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36" w:rsidRPr="00471C36" w:rsidRDefault="00471C36" w:rsidP="00471C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Cs w:val="16"/>
          <w:lang w:val="es-ES"/>
        </w:rPr>
      </w:pPr>
      <w:r w:rsidRPr="00471C36">
        <w:rPr>
          <w:rFonts w:ascii="Arial-BoldMT" w:hAnsi="Arial-BoldMT" w:cs="Arial-BoldMT"/>
          <w:b/>
          <w:bCs/>
          <w:szCs w:val="16"/>
          <w:lang w:val="es-ES"/>
        </w:rPr>
        <w:t>ANEXO 3:</w:t>
      </w:r>
    </w:p>
    <w:p w:rsidR="00471C36" w:rsidRPr="00471C36" w:rsidRDefault="00471C36" w:rsidP="00471C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Cs w:val="16"/>
          <w:lang w:val="es-ES"/>
        </w:rPr>
      </w:pPr>
      <w:r w:rsidRPr="00471C36">
        <w:rPr>
          <w:rFonts w:ascii="Arial-BoldMT" w:hAnsi="Arial-BoldMT" w:cs="Arial-BoldMT"/>
          <w:b/>
          <w:bCs/>
          <w:szCs w:val="16"/>
          <w:lang w:val="es-ES"/>
        </w:rPr>
        <w:t>EMPRESAS AUTORIZADAS PARA EMITIR GARANTÍAS</w:t>
      </w:r>
    </w:p>
    <w:p w:rsidR="00471C36" w:rsidRDefault="00471C36" w:rsidP="00471C36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</w:p>
    <w:p w:rsidR="00471C36" w:rsidRDefault="00471C36" w:rsidP="00471C36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</w:p>
    <w:p w:rsidR="00471C36" w:rsidRDefault="00471C36" w:rsidP="00471C36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</w:p>
    <w:p w:rsidR="00471C36" w:rsidRPr="00471C36" w:rsidRDefault="00471C36" w:rsidP="00471C36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  <w:r w:rsidRPr="00471C36">
        <w:rPr>
          <w:rFonts w:ascii="ArialMT" w:hAnsi="ArialMT" w:cs="ArialMT"/>
          <w:sz w:val="20"/>
          <w:szCs w:val="14"/>
          <w:lang w:val="es-ES"/>
        </w:rPr>
        <w:t>La Agencia de Promoción de la Inversión Privada – PROINVERSIÓN, acepta</w:t>
      </w:r>
      <w:r>
        <w:rPr>
          <w:rFonts w:ascii="ArialMT" w:hAnsi="ArialMT" w:cs="ArialMT"/>
          <w:sz w:val="20"/>
          <w:szCs w:val="14"/>
          <w:lang w:val="es-ES"/>
        </w:rPr>
        <w:t xml:space="preserve">rá cartas fianzas emitidas por: </w:t>
      </w:r>
      <w:r w:rsidRPr="00471C36">
        <w:rPr>
          <w:rFonts w:ascii="Arial-BoldMT" w:hAnsi="Arial-BoldMT" w:cs="Arial-BoldMT"/>
          <w:b/>
          <w:bCs/>
          <w:sz w:val="20"/>
          <w:szCs w:val="14"/>
          <w:lang w:val="es-ES"/>
        </w:rPr>
        <w:t>Empresas Bancarias</w:t>
      </w:r>
      <w:bookmarkStart w:id="0" w:name="_GoBack"/>
      <w:bookmarkEnd w:id="0"/>
    </w:p>
    <w:p w:rsidR="00471C36" w:rsidRDefault="00471C36" w:rsidP="00471C36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</w:p>
    <w:p w:rsidR="00471C36" w:rsidRPr="00471C36" w:rsidRDefault="00471C36" w:rsidP="00471C36">
      <w:pPr>
        <w:autoSpaceDE w:val="0"/>
        <w:autoSpaceDN w:val="0"/>
        <w:adjustRightInd w:val="0"/>
        <w:rPr>
          <w:rFonts w:ascii="ArialMT" w:hAnsi="ArialMT" w:cs="ArialMT"/>
          <w:sz w:val="20"/>
          <w:szCs w:val="14"/>
          <w:lang w:val="es-ES"/>
        </w:rPr>
      </w:pPr>
      <w:r w:rsidRPr="00471C36">
        <w:rPr>
          <w:rFonts w:ascii="ArialMT" w:hAnsi="ArialMT" w:cs="ArialMT"/>
          <w:sz w:val="20"/>
          <w:szCs w:val="14"/>
          <w:lang w:val="es-ES"/>
        </w:rPr>
        <w:t>Son aquellas empresas así definidas conforme a la Ley N° 26702, Ley G</w:t>
      </w:r>
      <w:r>
        <w:rPr>
          <w:rFonts w:ascii="ArialMT" w:hAnsi="ArialMT" w:cs="ArialMT"/>
          <w:sz w:val="20"/>
          <w:szCs w:val="14"/>
          <w:lang w:val="es-ES"/>
        </w:rPr>
        <w:t xml:space="preserve">eneral del Sistema Financiero y </w:t>
      </w:r>
      <w:r w:rsidRPr="00471C36">
        <w:rPr>
          <w:rFonts w:ascii="ArialMT" w:hAnsi="ArialMT" w:cs="ArialMT"/>
          <w:sz w:val="20"/>
          <w:szCs w:val="14"/>
          <w:lang w:val="es-ES"/>
        </w:rPr>
        <w:t>del Sistema de Seguros y Orgánica de la Superintendencia de Banca, Seg</w:t>
      </w:r>
      <w:r>
        <w:rPr>
          <w:rFonts w:ascii="ArialMT" w:hAnsi="ArialMT" w:cs="ArialMT"/>
          <w:sz w:val="20"/>
          <w:szCs w:val="14"/>
          <w:lang w:val="es-ES"/>
        </w:rPr>
        <w:t xml:space="preserve">uros y AFP (SBS) y que ostentan </w:t>
      </w:r>
      <w:r w:rsidRPr="00471C36">
        <w:rPr>
          <w:rFonts w:ascii="ArialMT" w:hAnsi="ArialMT" w:cs="ArialMT"/>
          <w:sz w:val="20"/>
          <w:szCs w:val="14"/>
          <w:lang w:val="es-ES"/>
        </w:rPr>
        <w:t>la clasificación local mínima de CP-1, categoría 1, CLA-1 o EQL-1 para obli</w:t>
      </w:r>
      <w:r>
        <w:rPr>
          <w:rFonts w:ascii="ArialMT" w:hAnsi="ArialMT" w:cs="ArialMT"/>
          <w:sz w:val="20"/>
          <w:szCs w:val="14"/>
          <w:lang w:val="es-ES"/>
        </w:rPr>
        <w:t xml:space="preserve">gaciones de corto plazo; A para </w:t>
      </w:r>
      <w:r w:rsidRPr="00471C36">
        <w:rPr>
          <w:rFonts w:ascii="ArialMT" w:hAnsi="ArialMT" w:cs="ArialMT"/>
          <w:sz w:val="20"/>
          <w:szCs w:val="14"/>
          <w:lang w:val="es-ES"/>
        </w:rPr>
        <w:t xml:space="preserve">fortaleza financiera; y, AA para obligaciones a largo plazo conforme la normativa </w:t>
      </w:r>
      <w:r>
        <w:rPr>
          <w:rFonts w:ascii="ArialMT" w:hAnsi="ArialMT" w:cs="ArialMT"/>
          <w:sz w:val="20"/>
          <w:szCs w:val="14"/>
          <w:lang w:val="es-ES"/>
        </w:rPr>
        <w:t xml:space="preserve">vigente. Dichas clasificaciones </w:t>
      </w:r>
      <w:r w:rsidRPr="00471C36">
        <w:rPr>
          <w:rFonts w:ascii="ArialMT" w:hAnsi="ArialMT" w:cs="ArialMT"/>
          <w:sz w:val="20"/>
          <w:szCs w:val="14"/>
          <w:lang w:val="es-ES"/>
        </w:rPr>
        <w:t>deberán i) ser otorgadas por al menos dos (2) clasificadoras de riesgos recon</w:t>
      </w:r>
      <w:r>
        <w:rPr>
          <w:rFonts w:ascii="ArialMT" w:hAnsi="ArialMT" w:cs="ArialMT"/>
          <w:sz w:val="20"/>
          <w:szCs w:val="14"/>
          <w:lang w:val="es-ES"/>
        </w:rPr>
        <w:t xml:space="preserve">ocidas y autorizadas en el Perú </w:t>
      </w:r>
      <w:r w:rsidRPr="00471C36">
        <w:rPr>
          <w:rFonts w:ascii="ArialMT" w:hAnsi="ArialMT" w:cs="ArialMT"/>
          <w:sz w:val="20"/>
          <w:szCs w:val="14"/>
          <w:lang w:val="es-ES"/>
        </w:rPr>
        <w:t>y ii) estar vigentes a la presentación de las Garantías de Fiel Cumplimiento de Contrato.</w:t>
      </w:r>
    </w:p>
    <w:p w:rsidR="00471C36" w:rsidRDefault="00471C36" w:rsidP="00471C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14"/>
          <w:lang w:val="es-ES"/>
        </w:rPr>
      </w:pPr>
    </w:p>
    <w:p w:rsidR="00471C36" w:rsidRDefault="00471C36" w:rsidP="00471C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14"/>
          <w:lang w:val="es-ES"/>
        </w:rPr>
      </w:pPr>
    </w:p>
    <w:p w:rsidR="00471C36" w:rsidRPr="00471C36" w:rsidRDefault="00471C36" w:rsidP="00471C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14"/>
          <w:lang w:val="es-ES"/>
        </w:rPr>
      </w:pPr>
      <w:r w:rsidRPr="00471C36">
        <w:rPr>
          <w:rFonts w:ascii="Arial-BoldMT" w:hAnsi="Arial-BoldMT" w:cs="Arial-BoldMT"/>
          <w:b/>
          <w:bCs/>
          <w:sz w:val="20"/>
          <w:szCs w:val="14"/>
          <w:lang w:val="es-ES"/>
        </w:rPr>
        <w:t>Empresas de Seguros</w:t>
      </w:r>
    </w:p>
    <w:p w:rsidR="00471C36" w:rsidRPr="00471C36" w:rsidRDefault="00471C36" w:rsidP="00471C36">
      <w:pPr>
        <w:autoSpaceDE w:val="0"/>
        <w:autoSpaceDN w:val="0"/>
        <w:adjustRightInd w:val="0"/>
        <w:rPr>
          <w:rFonts w:ascii="ArialMT" w:hAnsi="ArialMT" w:cs="ArialMT"/>
          <w:sz w:val="20"/>
          <w:szCs w:val="14"/>
          <w:lang w:val="es-ES"/>
        </w:rPr>
      </w:pPr>
      <w:r w:rsidRPr="00471C36">
        <w:rPr>
          <w:rFonts w:ascii="ArialMT" w:hAnsi="ArialMT" w:cs="ArialMT"/>
          <w:sz w:val="20"/>
          <w:szCs w:val="14"/>
          <w:lang w:val="es-ES"/>
        </w:rPr>
        <w:t>Son aquellas empresas así definidas conforme a la Ley N° 26702, Ley Gener</w:t>
      </w:r>
      <w:r>
        <w:rPr>
          <w:rFonts w:ascii="ArialMT" w:hAnsi="ArialMT" w:cs="ArialMT"/>
          <w:sz w:val="20"/>
          <w:szCs w:val="14"/>
          <w:lang w:val="es-ES"/>
        </w:rPr>
        <w:t xml:space="preserve">al del Sistema Financiero y del </w:t>
      </w:r>
      <w:r w:rsidRPr="00471C36">
        <w:rPr>
          <w:rFonts w:ascii="ArialMT" w:hAnsi="ArialMT" w:cs="ArialMT"/>
          <w:sz w:val="20"/>
          <w:szCs w:val="14"/>
          <w:lang w:val="es-ES"/>
        </w:rPr>
        <w:t>Sistema de Seguros y Orgánica de la Superintendencia de Banca, Seguros y</w:t>
      </w:r>
      <w:r>
        <w:rPr>
          <w:rFonts w:ascii="ArialMT" w:hAnsi="ArialMT" w:cs="ArialMT"/>
          <w:sz w:val="20"/>
          <w:szCs w:val="14"/>
          <w:lang w:val="es-ES"/>
        </w:rPr>
        <w:t xml:space="preserve"> AFP (SBS) y que, a la fecha de </w:t>
      </w:r>
      <w:r w:rsidRPr="00471C36">
        <w:rPr>
          <w:rFonts w:ascii="ArialMT" w:hAnsi="ArialMT" w:cs="ArialMT"/>
          <w:sz w:val="20"/>
          <w:szCs w:val="14"/>
          <w:lang w:val="es-ES"/>
        </w:rPr>
        <w:t>presentación de las Garantías de Fiel Cumplimiento de Contrato, cuenten co</w:t>
      </w:r>
      <w:r>
        <w:rPr>
          <w:rFonts w:ascii="ArialMT" w:hAnsi="ArialMT" w:cs="ArialMT"/>
          <w:sz w:val="20"/>
          <w:szCs w:val="14"/>
          <w:lang w:val="es-ES"/>
        </w:rPr>
        <w:t xml:space="preserve">n una calificación mínima de A, </w:t>
      </w:r>
      <w:r w:rsidRPr="00471C36">
        <w:rPr>
          <w:rFonts w:ascii="ArialMT" w:hAnsi="ArialMT" w:cs="ArialMT"/>
          <w:sz w:val="20"/>
          <w:szCs w:val="14"/>
          <w:lang w:val="es-ES"/>
        </w:rPr>
        <w:t>en cuanto a su fortaleza financiera, emitida por lo menos por dos (2) clasifica</w:t>
      </w:r>
      <w:r>
        <w:rPr>
          <w:rFonts w:ascii="ArialMT" w:hAnsi="ArialMT" w:cs="ArialMT"/>
          <w:sz w:val="20"/>
          <w:szCs w:val="14"/>
          <w:lang w:val="es-ES"/>
        </w:rPr>
        <w:t xml:space="preserve">doras de riesgo autorizadas por </w:t>
      </w:r>
      <w:r w:rsidRPr="00471C36">
        <w:rPr>
          <w:rFonts w:ascii="ArialMT" w:hAnsi="ArialMT" w:cs="ArialMT"/>
          <w:sz w:val="20"/>
          <w:szCs w:val="14"/>
          <w:lang w:val="es-ES"/>
        </w:rPr>
        <w:t>la Superintendencia del Mercado de Valores.</w:t>
      </w:r>
    </w:p>
    <w:p w:rsidR="00471C36" w:rsidRDefault="00471C36" w:rsidP="00471C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14"/>
          <w:lang w:val="es-ES"/>
        </w:rPr>
      </w:pPr>
    </w:p>
    <w:p w:rsidR="00471C36" w:rsidRPr="00471C36" w:rsidRDefault="00471C36" w:rsidP="00471C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14"/>
          <w:lang w:val="es-ES"/>
        </w:rPr>
      </w:pPr>
      <w:r w:rsidRPr="00471C36">
        <w:rPr>
          <w:rFonts w:ascii="Arial-BoldMT" w:hAnsi="Arial-BoldMT" w:cs="Arial-BoldMT"/>
          <w:b/>
          <w:bCs/>
          <w:sz w:val="20"/>
          <w:szCs w:val="14"/>
          <w:lang w:val="es-ES"/>
        </w:rPr>
        <w:t>Bancos Extranjeros de Primera Categoría</w:t>
      </w:r>
    </w:p>
    <w:p w:rsidR="00471C36" w:rsidRPr="00471C36" w:rsidRDefault="00471C36" w:rsidP="00471C36">
      <w:pPr>
        <w:autoSpaceDE w:val="0"/>
        <w:autoSpaceDN w:val="0"/>
        <w:adjustRightInd w:val="0"/>
        <w:rPr>
          <w:rFonts w:ascii="ArialMT" w:hAnsi="ArialMT" w:cs="ArialMT"/>
          <w:sz w:val="20"/>
          <w:szCs w:val="14"/>
          <w:lang w:val="es-ES"/>
        </w:rPr>
      </w:pPr>
      <w:r w:rsidRPr="00471C36">
        <w:rPr>
          <w:rFonts w:ascii="ArialMT" w:hAnsi="ArialMT" w:cs="ArialMT"/>
          <w:sz w:val="20"/>
          <w:szCs w:val="14"/>
          <w:lang w:val="es-ES"/>
        </w:rPr>
        <w:t>Se tomarán en cuenta los bancos extranjeros de primera categoría, incluidos</w:t>
      </w:r>
      <w:r>
        <w:rPr>
          <w:rFonts w:ascii="ArialMT" w:hAnsi="ArialMT" w:cs="ArialMT"/>
          <w:sz w:val="20"/>
          <w:szCs w:val="14"/>
          <w:lang w:val="es-ES"/>
        </w:rPr>
        <w:t xml:space="preserve"> en la relación aprobada por el </w:t>
      </w:r>
      <w:r w:rsidRPr="00471C36">
        <w:rPr>
          <w:rFonts w:ascii="ArialMT" w:hAnsi="ArialMT" w:cs="ArialMT"/>
          <w:sz w:val="20"/>
          <w:szCs w:val="14"/>
          <w:lang w:val="es-ES"/>
        </w:rPr>
        <w:t>Banco Central de Reserva del Perú mediante Circular N° 0002-2023-BCR</w:t>
      </w:r>
      <w:r>
        <w:rPr>
          <w:rFonts w:ascii="ArialMT" w:hAnsi="ArialMT" w:cs="ArialMT"/>
          <w:sz w:val="20"/>
          <w:szCs w:val="14"/>
          <w:lang w:val="es-ES"/>
        </w:rPr>
        <w:t xml:space="preserve">P o la norma que la modifique o </w:t>
      </w:r>
      <w:r w:rsidRPr="00471C36">
        <w:rPr>
          <w:rFonts w:ascii="ArialMT" w:hAnsi="ArialMT" w:cs="ArialMT"/>
          <w:sz w:val="20"/>
          <w:szCs w:val="14"/>
          <w:lang w:val="es-ES"/>
        </w:rPr>
        <w:t>sustituya.</w:t>
      </w:r>
    </w:p>
    <w:p w:rsidR="00471C36" w:rsidRDefault="00471C36" w:rsidP="00471C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14"/>
          <w:lang w:val="es-ES"/>
        </w:rPr>
      </w:pPr>
    </w:p>
    <w:p w:rsidR="00471C36" w:rsidRDefault="00471C36" w:rsidP="00471C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14"/>
          <w:lang w:val="es-ES"/>
        </w:rPr>
      </w:pPr>
      <w:r w:rsidRPr="00471C36">
        <w:rPr>
          <w:rFonts w:ascii="Arial-BoldMT" w:hAnsi="Arial-BoldMT" w:cs="Arial-BoldMT"/>
          <w:b/>
          <w:bCs/>
          <w:sz w:val="20"/>
          <w:szCs w:val="14"/>
          <w:lang w:val="es-ES"/>
        </w:rPr>
        <w:t>Entidades Financieras Internacionales</w:t>
      </w:r>
    </w:p>
    <w:p w:rsidR="00471C36" w:rsidRPr="00471C36" w:rsidRDefault="00471C36" w:rsidP="00471C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14"/>
          <w:lang w:val="es-ES"/>
        </w:rPr>
      </w:pPr>
    </w:p>
    <w:p w:rsidR="00471C36" w:rsidRPr="00471C36" w:rsidRDefault="00471C36" w:rsidP="00471C36">
      <w:pPr>
        <w:autoSpaceDE w:val="0"/>
        <w:autoSpaceDN w:val="0"/>
        <w:adjustRightInd w:val="0"/>
        <w:rPr>
          <w:rFonts w:ascii="ArialMT" w:hAnsi="ArialMT" w:cs="ArialMT"/>
          <w:sz w:val="20"/>
          <w:szCs w:val="14"/>
          <w:lang w:val="es-ES"/>
        </w:rPr>
      </w:pPr>
      <w:r w:rsidRPr="00471C36">
        <w:rPr>
          <w:rFonts w:ascii="ArialMT" w:hAnsi="ArialMT" w:cs="ArialMT"/>
          <w:sz w:val="20"/>
          <w:szCs w:val="14"/>
          <w:lang w:val="es-ES"/>
        </w:rPr>
        <w:t>• Cualquier entidad financiera internacional, que tenga una clasificación de riesgo no menor que la</w:t>
      </w:r>
    </w:p>
    <w:p w:rsidR="00471C36" w:rsidRPr="00471C36" w:rsidRDefault="00471C36" w:rsidP="00471C36">
      <w:pPr>
        <w:autoSpaceDE w:val="0"/>
        <w:autoSpaceDN w:val="0"/>
        <w:adjustRightInd w:val="0"/>
        <w:rPr>
          <w:rFonts w:ascii="ArialMT" w:hAnsi="ArialMT" w:cs="ArialMT"/>
          <w:sz w:val="20"/>
          <w:szCs w:val="14"/>
          <w:lang w:val="es-ES"/>
        </w:rPr>
      </w:pPr>
      <w:r w:rsidRPr="00471C36">
        <w:rPr>
          <w:rFonts w:ascii="ArialMT" w:hAnsi="ArialMT" w:cs="ArialMT"/>
          <w:sz w:val="20"/>
          <w:szCs w:val="14"/>
          <w:lang w:val="es-ES"/>
        </w:rPr>
        <w:t>clasificación de la deuda soberana peruana correspondiente a moneda extranjera y de largo plazo,</w:t>
      </w:r>
    </w:p>
    <w:p w:rsidR="00471C36" w:rsidRPr="00471C36" w:rsidRDefault="00471C36" w:rsidP="00471C36">
      <w:pPr>
        <w:autoSpaceDE w:val="0"/>
        <w:autoSpaceDN w:val="0"/>
        <w:adjustRightInd w:val="0"/>
        <w:rPr>
          <w:rFonts w:ascii="ArialMT" w:hAnsi="ArialMT" w:cs="ArialMT"/>
          <w:sz w:val="20"/>
          <w:szCs w:val="14"/>
          <w:lang w:val="es-ES"/>
        </w:rPr>
      </w:pPr>
      <w:r w:rsidRPr="00471C36">
        <w:rPr>
          <w:rFonts w:ascii="ArialMT" w:hAnsi="ArialMT" w:cs="ArialMT"/>
          <w:sz w:val="20"/>
          <w:szCs w:val="14"/>
          <w:lang w:val="es-ES"/>
        </w:rPr>
        <w:t>asignada por una de las entidades clasificadoras de riesgo internacional que clasifican al Estado de la</w:t>
      </w:r>
    </w:p>
    <w:p w:rsidR="00471C36" w:rsidRDefault="00471C36" w:rsidP="00471C36">
      <w:pPr>
        <w:autoSpaceDE w:val="0"/>
        <w:autoSpaceDN w:val="0"/>
        <w:adjustRightInd w:val="0"/>
        <w:rPr>
          <w:rFonts w:ascii="ArialMT" w:hAnsi="ArialMT" w:cs="ArialMT"/>
          <w:sz w:val="20"/>
          <w:szCs w:val="14"/>
          <w:lang w:val="es-ES"/>
        </w:rPr>
      </w:pPr>
      <w:r w:rsidRPr="00471C36">
        <w:rPr>
          <w:rFonts w:ascii="ArialMT" w:hAnsi="ArialMT" w:cs="ArialMT"/>
          <w:sz w:val="20"/>
          <w:szCs w:val="14"/>
          <w:lang w:val="es-ES"/>
        </w:rPr>
        <w:t>República del Perú.</w:t>
      </w:r>
    </w:p>
    <w:p w:rsidR="00471C36" w:rsidRPr="00471C36" w:rsidRDefault="00471C36" w:rsidP="00471C36">
      <w:pPr>
        <w:autoSpaceDE w:val="0"/>
        <w:autoSpaceDN w:val="0"/>
        <w:adjustRightInd w:val="0"/>
        <w:rPr>
          <w:rFonts w:ascii="ArialMT" w:hAnsi="ArialMT" w:cs="ArialMT"/>
          <w:sz w:val="20"/>
          <w:szCs w:val="14"/>
          <w:lang w:val="es-ES"/>
        </w:rPr>
      </w:pPr>
    </w:p>
    <w:p w:rsidR="00471C36" w:rsidRDefault="00471C36" w:rsidP="00471C36">
      <w:pPr>
        <w:autoSpaceDE w:val="0"/>
        <w:autoSpaceDN w:val="0"/>
        <w:adjustRightInd w:val="0"/>
        <w:rPr>
          <w:rFonts w:ascii="ArialMT" w:hAnsi="ArialMT" w:cs="ArialMT"/>
          <w:sz w:val="20"/>
          <w:szCs w:val="14"/>
          <w:lang w:val="es-ES"/>
        </w:rPr>
      </w:pPr>
      <w:r w:rsidRPr="00471C36">
        <w:rPr>
          <w:rFonts w:ascii="ArialMT" w:hAnsi="ArialMT" w:cs="ArialMT"/>
          <w:sz w:val="20"/>
          <w:szCs w:val="14"/>
          <w:lang w:val="es-ES"/>
        </w:rPr>
        <w:t xml:space="preserve">• Cualquier institución multilateral de crédito de la cual el Estado de la </w:t>
      </w:r>
      <w:r>
        <w:rPr>
          <w:rFonts w:ascii="ArialMT" w:hAnsi="ArialMT" w:cs="ArialMT"/>
          <w:sz w:val="20"/>
          <w:szCs w:val="14"/>
          <w:lang w:val="es-ES"/>
        </w:rPr>
        <w:t>República del Perú sea miembro.</w:t>
      </w:r>
    </w:p>
    <w:p w:rsidR="00471C36" w:rsidRDefault="00471C36" w:rsidP="00471C36">
      <w:pPr>
        <w:autoSpaceDE w:val="0"/>
        <w:autoSpaceDN w:val="0"/>
        <w:adjustRightInd w:val="0"/>
        <w:rPr>
          <w:rFonts w:ascii="ArialMT" w:hAnsi="ArialMT" w:cs="ArialMT"/>
          <w:sz w:val="20"/>
          <w:szCs w:val="14"/>
          <w:lang w:val="es-ES"/>
        </w:rPr>
      </w:pPr>
    </w:p>
    <w:p w:rsidR="00471C36" w:rsidRPr="00471C36" w:rsidRDefault="00471C36" w:rsidP="00471C36">
      <w:pPr>
        <w:autoSpaceDE w:val="0"/>
        <w:autoSpaceDN w:val="0"/>
        <w:adjustRightInd w:val="0"/>
        <w:rPr>
          <w:rFonts w:ascii="ArialMT" w:hAnsi="ArialMT" w:cs="ArialMT"/>
          <w:sz w:val="20"/>
          <w:szCs w:val="14"/>
          <w:lang w:val="es-ES"/>
        </w:rPr>
      </w:pPr>
      <w:r w:rsidRPr="00471C36">
        <w:rPr>
          <w:rFonts w:ascii="ArialMT" w:hAnsi="ArialMT" w:cs="ArialMT"/>
          <w:sz w:val="20"/>
          <w:szCs w:val="14"/>
          <w:lang w:val="es-ES"/>
        </w:rPr>
        <w:t>Cabe señalar que las garantías provenientes de Bancos Extranjeros de Primera Categoría y E</w:t>
      </w:r>
      <w:r>
        <w:rPr>
          <w:rFonts w:ascii="ArialMT" w:hAnsi="ArialMT" w:cs="ArialMT"/>
          <w:sz w:val="20"/>
          <w:szCs w:val="14"/>
          <w:lang w:val="es-ES"/>
        </w:rPr>
        <w:t xml:space="preserve">ntidades </w:t>
      </w:r>
      <w:r w:rsidRPr="00471C36">
        <w:rPr>
          <w:rFonts w:ascii="ArialMT" w:hAnsi="ArialMT" w:cs="ArialMT"/>
          <w:sz w:val="20"/>
          <w:szCs w:val="14"/>
          <w:lang w:val="es-ES"/>
        </w:rPr>
        <w:t xml:space="preserve">Financieras Internacionales deberán estar confirmadas por alguna de las </w:t>
      </w:r>
      <w:r>
        <w:rPr>
          <w:rFonts w:ascii="ArialMT" w:hAnsi="ArialMT" w:cs="ArialMT"/>
          <w:sz w:val="20"/>
          <w:szCs w:val="14"/>
          <w:lang w:val="es-ES"/>
        </w:rPr>
        <w:t xml:space="preserve">Empresas Bancarias señaladas en </w:t>
      </w:r>
      <w:r w:rsidRPr="00471C36">
        <w:rPr>
          <w:rFonts w:ascii="ArialMT" w:hAnsi="ArialMT" w:cs="ArialMT"/>
          <w:sz w:val="20"/>
          <w:szCs w:val="14"/>
          <w:lang w:val="es-ES"/>
        </w:rPr>
        <w:t>el presente Anexo.</w:t>
      </w:r>
    </w:p>
    <w:p w:rsidR="00471C36" w:rsidRDefault="00471C36" w:rsidP="00471C36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</w:p>
    <w:p w:rsidR="00471C36" w:rsidRDefault="00471C36" w:rsidP="00471C36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</w:p>
    <w:p w:rsidR="00471C36" w:rsidRDefault="00471C36" w:rsidP="00471C36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</w:p>
    <w:p w:rsidR="00471C36" w:rsidRDefault="00471C36" w:rsidP="00471C36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</w:p>
    <w:p w:rsidR="00471C36" w:rsidRPr="00471C36" w:rsidRDefault="00471C36" w:rsidP="00471C36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  <w:r w:rsidRPr="00471C36">
        <w:rPr>
          <w:rFonts w:ascii="ArialMT" w:hAnsi="ArialMT" w:cs="ArialMT"/>
          <w:sz w:val="20"/>
          <w:szCs w:val="14"/>
          <w:lang w:val="es-ES"/>
        </w:rPr>
        <w:t xml:space="preserve">Av. Enrique </w:t>
      </w:r>
      <w:proofErr w:type="spellStart"/>
      <w:r w:rsidRPr="00471C36">
        <w:rPr>
          <w:rFonts w:ascii="ArialMT" w:hAnsi="ArialMT" w:cs="ArialMT"/>
          <w:sz w:val="20"/>
          <w:szCs w:val="14"/>
          <w:lang w:val="es-ES"/>
        </w:rPr>
        <w:t>Canaval</w:t>
      </w:r>
      <w:proofErr w:type="spellEnd"/>
      <w:r w:rsidRPr="00471C36">
        <w:rPr>
          <w:rFonts w:ascii="ArialMT" w:hAnsi="ArialMT" w:cs="ArialMT"/>
          <w:sz w:val="20"/>
          <w:szCs w:val="14"/>
          <w:lang w:val="es-ES"/>
        </w:rPr>
        <w:t xml:space="preserve"> </w:t>
      </w:r>
      <w:proofErr w:type="spellStart"/>
      <w:r w:rsidRPr="00471C36">
        <w:rPr>
          <w:rFonts w:ascii="ArialMT" w:hAnsi="ArialMT" w:cs="ArialMT"/>
          <w:sz w:val="20"/>
          <w:szCs w:val="14"/>
          <w:lang w:val="es-ES"/>
        </w:rPr>
        <w:t>Moreyra</w:t>
      </w:r>
      <w:proofErr w:type="spellEnd"/>
      <w:r w:rsidRPr="00471C36">
        <w:rPr>
          <w:rFonts w:ascii="ArialMT" w:hAnsi="ArialMT" w:cs="ArialMT"/>
          <w:sz w:val="20"/>
          <w:szCs w:val="14"/>
          <w:lang w:val="es-ES"/>
        </w:rPr>
        <w:t xml:space="preserve"> 150, San Isidro, Lima, Perú</w:t>
      </w:r>
    </w:p>
    <w:p w:rsidR="00471C36" w:rsidRPr="00471C36" w:rsidRDefault="00471C36" w:rsidP="00471C36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  <w:r w:rsidRPr="00471C36">
        <w:rPr>
          <w:rFonts w:ascii="ArialMT" w:hAnsi="ArialMT" w:cs="ArialMT"/>
          <w:sz w:val="20"/>
          <w:szCs w:val="14"/>
          <w:lang w:val="es-ES"/>
        </w:rPr>
        <w:t>T. (511) 200 1200 Anexo 1368-1431 | E. contact@proinversion.gob.pe</w:t>
      </w:r>
    </w:p>
    <w:p w:rsidR="00C427E7" w:rsidRPr="00471C36" w:rsidRDefault="00471C36" w:rsidP="00471C36">
      <w:pPr>
        <w:rPr>
          <w:sz w:val="32"/>
        </w:rPr>
      </w:pPr>
      <w:r w:rsidRPr="00471C36">
        <w:rPr>
          <w:rFonts w:ascii="Arial-BoldMT" w:hAnsi="Arial-BoldMT" w:cs="Arial-BoldMT"/>
          <w:b/>
          <w:bCs/>
          <w:sz w:val="20"/>
          <w:szCs w:val="14"/>
        </w:rPr>
        <w:t>WWW.PROINVERSION.GOB.PE</w:t>
      </w:r>
    </w:p>
    <w:sectPr w:rsidR="00C427E7" w:rsidRPr="00471C36" w:rsidSect="00DF5AED">
      <w:pgSz w:w="11907" w:h="16840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36"/>
    <w:rsid w:val="00471C36"/>
    <w:rsid w:val="00C427E7"/>
    <w:rsid w:val="00D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EF82"/>
  <w15:chartTrackingRefBased/>
  <w15:docId w15:val="{5F8BE763-9AAF-47D6-8B10-E98F891B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1</cp:revision>
  <dcterms:created xsi:type="dcterms:W3CDTF">2023-12-20T17:45:00Z</dcterms:created>
  <dcterms:modified xsi:type="dcterms:W3CDTF">2023-12-20T17:48:00Z</dcterms:modified>
</cp:coreProperties>
</file>