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B76" w:rsidRPr="00FB53FF" w:rsidRDefault="00D77B76" w:rsidP="00DF252D">
      <w:pPr>
        <w:pStyle w:val="Ttulo3"/>
        <w:tabs>
          <w:tab w:val="left" w:pos="851"/>
        </w:tabs>
      </w:pPr>
      <w:bookmarkStart w:id="0" w:name="_GoBack"/>
      <w:bookmarkEnd w:id="0"/>
    </w:p>
    <w:p w:rsidR="007A3B85" w:rsidRPr="009939B3" w:rsidRDefault="00900787">
      <w:pPr>
        <w:jc w:val="center"/>
        <w:rPr>
          <w:b/>
        </w:rPr>
      </w:pPr>
      <w:r w:rsidRPr="009939B3">
        <w:rPr>
          <w:b/>
        </w:rPr>
        <w:t>REP</w:t>
      </w:r>
      <w:r>
        <w:rPr>
          <w:b/>
        </w:rPr>
        <w:t>Ú</w:t>
      </w:r>
      <w:r w:rsidRPr="009939B3">
        <w:rPr>
          <w:b/>
        </w:rPr>
        <w:t xml:space="preserve">BLICA </w:t>
      </w:r>
      <w:r w:rsidR="007A3B85" w:rsidRPr="009939B3">
        <w:rPr>
          <w:b/>
        </w:rPr>
        <w:t>DEL PER</w:t>
      </w:r>
      <w:r w:rsidR="000D78E7" w:rsidRPr="009939B3">
        <w:rPr>
          <w:b/>
        </w:rPr>
        <w:t>Ú</w:t>
      </w:r>
    </w:p>
    <w:p w:rsidR="007A3B85" w:rsidRPr="009939B3" w:rsidRDefault="007A3B85">
      <w:pPr>
        <w:jc w:val="center"/>
        <w:rPr>
          <w:b/>
        </w:rPr>
      </w:pPr>
    </w:p>
    <w:p w:rsidR="007A3B85" w:rsidRPr="009939B3" w:rsidRDefault="007A3B85">
      <w:pPr>
        <w:pStyle w:val="Ttulo7"/>
        <w:widowControl/>
        <w:rPr>
          <w:sz w:val="22"/>
          <w:lang w:val="es-ES"/>
        </w:rPr>
      </w:pPr>
      <w:r w:rsidRPr="009939B3">
        <w:rPr>
          <w:sz w:val="22"/>
          <w:lang w:val="es-ES"/>
        </w:rPr>
        <w:t>AGENCIA DE PROMOCI</w:t>
      </w:r>
      <w:r w:rsidR="00900787">
        <w:rPr>
          <w:sz w:val="22"/>
          <w:lang w:val="es-ES"/>
        </w:rPr>
        <w:t>Ó</w:t>
      </w:r>
      <w:r w:rsidRPr="009939B3">
        <w:rPr>
          <w:sz w:val="22"/>
          <w:lang w:val="es-ES"/>
        </w:rPr>
        <w:t xml:space="preserve">N DE LA </w:t>
      </w:r>
      <w:r w:rsidR="00917A81" w:rsidRPr="009939B3">
        <w:rPr>
          <w:sz w:val="22"/>
          <w:lang w:val="es-ES"/>
        </w:rPr>
        <w:t>INVERSI</w:t>
      </w:r>
      <w:r w:rsidR="00917A81">
        <w:rPr>
          <w:sz w:val="22"/>
          <w:lang w:val="es-ES"/>
        </w:rPr>
        <w:t>Ó</w:t>
      </w:r>
      <w:r w:rsidR="00917A81" w:rsidRPr="009939B3">
        <w:rPr>
          <w:sz w:val="22"/>
          <w:lang w:val="es-ES"/>
        </w:rPr>
        <w:t xml:space="preserve">N </w:t>
      </w:r>
      <w:r w:rsidRPr="009939B3">
        <w:rPr>
          <w:sz w:val="22"/>
          <w:lang w:val="es-ES"/>
        </w:rPr>
        <w:t>PRIVADA</w:t>
      </w:r>
    </w:p>
    <w:p w:rsidR="007A3B85" w:rsidRPr="009939B3" w:rsidRDefault="007A3B85">
      <w:pPr>
        <w:jc w:val="center"/>
        <w:rPr>
          <w:b/>
        </w:rPr>
      </w:pPr>
    </w:p>
    <w:p w:rsidR="007A3B85" w:rsidRPr="009939B3" w:rsidRDefault="007A3B85">
      <w:pPr>
        <w:jc w:val="center"/>
        <w:rPr>
          <w:b/>
        </w:rPr>
      </w:pPr>
      <w:r w:rsidRPr="009939B3">
        <w:rPr>
          <w:b/>
        </w:rPr>
        <w:t xml:space="preserve">COMITÉ DE PROINVERSIÓN EN PROYECTOS DE INFRAESTRUCTURA </w:t>
      </w:r>
      <w:r w:rsidR="0021395F" w:rsidRPr="0021395F">
        <w:rPr>
          <w:b/>
        </w:rPr>
        <w:t>VIAL, INFRAESTRUCTURA FERROVIARIA E INFRAESTRUCTURA AEROPORTUARIA-PRO INTEGRACIÓN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1C035B">
      <w:pPr>
        <w:jc w:val="center"/>
        <w:rPr>
          <w:b/>
        </w:rPr>
      </w:pPr>
      <w:r>
        <w:rPr>
          <w:b/>
          <w:i/>
          <w:noProof/>
        </w:rPr>
        <w:object w:dxaOrig="1440" w:dyaOrig="1440" w14:anchorId="4CF6F2EB">
          <v:shape id="_x0000_s1026" type="#_x0000_t75" style="position:absolute;left:0;text-align:left;margin-left:120pt;margin-top:28pt;width:198pt;height:68.4pt;z-index:251687936;v-text-anchor:middle" o:allowincell="f" fillcolor="#369">
            <v:imagedata r:id="rId8" o:title=""/>
            <v:shadow color="silver" offset="3pt"/>
            <w10:wrap type="topAndBottom"/>
          </v:shape>
          <o:OLEObject Type="Embed" ProgID="Word.Document.8" ShapeID="_x0000_s1026" DrawAspect="Content" ObjectID="_1547626119" r:id="rId9">
            <o:FieldCodes>\s</o:FieldCodes>
          </o:OLEObject>
        </w:object>
      </w:r>
    </w:p>
    <w:p w:rsidR="007A3B85" w:rsidRPr="009939B3" w:rsidRDefault="007A3B85" w:rsidP="00454905">
      <w:pPr>
        <w:jc w:val="center"/>
      </w:pPr>
    </w:p>
    <w:p w:rsidR="007A3B85" w:rsidRPr="009939B3" w:rsidRDefault="007A3B85">
      <w:pPr>
        <w:jc w:val="center"/>
        <w:rPr>
          <w:b/>
        </w:rPr>
      </w:pPr>
    </w:p>
    <w:p w:rsidR="007A3B85" w:rsidRPr="009939B3" w:rsidRDefault="007A3B85">
      <w:pPr>
        <w:jc w:val="center"/>
        <w:rPr>
          <w:b/>
        </w:rPr>
      </w:pPr>
    </w:p>
    <w:p w:rsidR="007D6056" w:rsidRPr="001368C8" w:rsidRDefault="007D6056" w:rsidP="007D6056">
      <w:pPr>
        <w:spacing w:after="120"/>
        <w:jc w:val="center"/>
        <w:rPr>
          <w:b/>
          <w:i/>
          <w:sz w:val="28"/>
          <w:szCs w:val="32"/>
          <w:lang w:val="es-PE"/>
        </w:rPr>
      </w:pPr>
      <w:r w:rsidRPr="001368C8">
        <w:rPr>
          <w:b/>
          <w:i/>
          <w:sz w:val="28"/>
          <w:szCs w:val="32"/>
          <w:lang w:val="es-PE"/>
        </w:rPr>
        <w:t>CONTRATO</w:t>
      </w:r>
      <w:r w:rsidR="005E010F">
        <w:rPr>
          <w:b/>
          <w:i/>
          <w:sz w:val="28"/>
          <w:szCs w:val="32"/>
          <w:lang w:val="es-PE"/>
        </w:rPr>
        <w:t xml:space="preserve"> DE CONCESIÓN</w:t>
      </w:r>
    </w:p>
    <w:p w:rsidR="00860DC4" w:rsidRDefault="00860DC4" w:rsidP="00860DC4">
      <w:pPr>
        <w:jc w:val="center"/>
        <w:rPr>
          <w:b/>
          <w:bCs w:val="0"/>
          <w:sz w:val="30"/>
          <w:szCs w:val="22"/>
          <w:lang w:val="es-PE"/>
        </w:rPr>
      </w:pPr>
    </w:p>
    <w:p w:rsidR="007D6056" w:rsidRDefault="007D6056" w:rsidP="00860DC4">
      <w:pPr>
        <w:jc w:val="center"/>
        <w:rPr>
          <w:b/>
          <w:bCs w:val="0"/>
          <w:sz w:val="30"/>
          <w:szCs w:val="22"/>
          <w:lang w:val="es-PE"/>
        </w:rPr>
      </w:pPr>
    </w:p>
    <w:p w:rsidR="00AD35DE" w:rsidRPr="00860DC4" w:rsidRDefault="00AD35DE" w:rsidP="00860DC4">
      <w:pPr>
        <w:jc w:val="center"/>
        <w:rPr>
          <w:b/>
          <w:bCs w:val="0"/>
          <w:sz w:val="30"/>
          <w:szCs w:val="22"/>
          <w:lang w:val="es-PE"/>
        </w:rPr>
      </w:pPr>
    </w:p>
    <w:p w:rsidR="007D6056" w:rsidRPr="007D6056" w:rsidRDefault="007D6056" w:rsidP="007D6056">
      <w:pPr>
        <w:spacing w:after="120"/>
        <w:jc w:val="center"/>
        <w:rPr>
          <w:b/>
          <w:sz w:val="30"/>
          <w:szCs w:val="32"/>
        </w:rPr>
      </w:pPr>
      <w:r w:rsidRPr="007D6056">
        <w:rPr>
          <w:b/>
          <w:sz w:val="30"/>
          <w:szCs w:val="32"/>
        </w:rPr>
        <w:t>CARRETERA LONGITUDINAL DE LA SIERRA</w:t>
      </w:r>
    </w:p>
    <w:p w:rsidR="007D6056" w:rsidRPr="007D6056" w:rsidRDefault="007D6056" w:rsidP="007D6056">
      <w:pPr>
        <w:spacing w:after="120"/>
        <w:jc w:val="center"/>
        <w:rPr>
          <w:b/>
          <w:i/>
          <w:sz w:val="32"/>
          <w:szCs w:val="32"/>
          <w:lang w:val="es-PE"/>
        </w:rPr>
      </w:pPr>
      <w:r w:rsidRPr="007D6056">
        <w:rPr>
          <w:b/>
          <w:i/>
          <w:sz w:val="32"/>
          <w:szCs w:val="32"/>
          <w:lang w:val="es-PE"/>
        </w:rPr>
        <w:t>Tramo 4</w:t>
      </w:r>
    </w:p>
    <w:p w:rsidR="007D6056" w:rsidRPr="007D6056" w:rsidRDefault="007D6056" w:rsidP="007D6056">
      <w:pPr>
        <w:spacing w:after="120"/>
        <w:jc w:val="center"/>
        <w:rPr>
          <w:b/>
          <w:i/>
          <w:sz w:val="32"/>
          <w:szCs w:val="32"/>
          <w:lang w:val="es-PE"/>
        </w:rPr>
      </w:pPr>
    </w:p>
    <w:p w:rsidR="007A3B85" w:rsidRPr="009939B3" w:rsidRDefault="007D6056">
      <w:pPr>
        <w:jc w:val="center"/>
        <w:rPr>
          <w:b/>
        </w:rPr>
      </w:pPr>
      <w:r w:rsidRPr="007D6056">
        <w:rPr>
          <w:b/>
          <w:i/>
          <w:sz w:val="32"/>
          <w:szCs w:val="32"/>
          <w:lang w:val="es-PE"/>
        </w:rPr>
        <w:t>Huancayo-Izcuchaca-Mayocc-Ayacucho/Ayacucho-Andahuaylas-Puente Sahuinto/Dv. Pisco – Huaytará - Ayacucho</w:t>
      </w:r>
      <w:r w:rsidRPr="00860DC4" w:rsidDel="007D6056">
        <w:rPr>
          <w:b/>
          <w:i/>
          <w:sz w:val="32"/>
          <w:szCs w:val="32"/>
          <w:lang w:val="es-PE"/>
        </w:rPr>
        <w:t xml:space="preserve"> </w:t>
      </w:r>
    </w:p>
    <w:p w:rsidR="007A3B85" w:rsidRPr="009939B3" w:rsidRDefault="007A3B85">
      <w:pPr>
        <w:jc w:val="center"/>
        <w:rPr>
          <w:b/>
        </w:rPr>
      </w:pPr>
    </w:p>
    <w:p w:rsidR="007A3B85" w:rsidRPr="009939B3" w:rsidRDefault="007A3B85">
      <w:pPr>
        <w:jc w:val="center"/>
        <w:rPr>
          <w:b/>
        </w:rPr>
      </w:pPr>
    </w:p>
    <w:p w:rsidR="007A3B85" w:rsidRDefault="007A3B85">
      <w:pPr>
        <w:jc w:val="center"/>
        <w:rPr>
          <w:b/>
        </w:rPr>
      </w:pPr>
    </w:p>
    <w:p w:rsidR="00422D1D" w:rsidRDefault="00422D1D">
      <w:pPr>
        <w:jc w:val="center"/>
        <w:rPr>
          <w:b/>
        </w:rPr>
      </w:pPr>
    </w:p>
    <w:p w:rsidR="007D6056" w:rsidRDefault="007D6056">
      <w:pPr>
        <w:jc w:val="center"/>
        <w:rPr>
          <w:b/>
        </w:rPr>
      </w:pPr>
    </w:p>
    <w:p w:rsidR="007D6056" w:rsidRDefault="007D6056">
      <w:pPr>
        <w:jc w:val="center"/>
        <w:rPr>
          <w:b/>
        </w:rPr>
      </w:pPr>
    </w:p>
    <w:p w:rsidR="007A3B85" w:rsidRDefault="007A3B85">
      <w:pPr>
        <w:jc w:val="center"/>
        <w:rPr>
          <w:b/>
        </w:rPr>
      </w:pPr>
    </w:p>
    <w:p w:rsidR="00B37638" w:rsidRPr="009939B3" w:rsidRDefault="00B37638">
      <w:pPr>
        <w:jc w:val="center"/>
        <w:rPr>
          <w:b/>
        </w:rPr>
      </w:pPr>
    </w:p>
    <w:p w:rsidR="007A3B85" w:rsidRPr="005E010F" w:rsidRDefault="00B37638">
      <w:pPr>
        <w:jc w:val="center"/>
        <w:rPr>
          <w:b/>
          <w:sz w:val="20"/>
          <w:szCs w:val="28"/>
        </w:rPr>
      </w:pPr>
      <w:r>
        <w:rPr>
          <w:b/>
          <w:sz w:val="28"/>
        </w:rPr>
        <w:t>Enero</w:t>
      </w:r>
      <w:r w:rsidR="001A4421">
        <w:rPr>
          <w:b/>
          <w:sz w:val="28"/>
        </w:rPr>
        <w:t xml:space="preserve"> </w:t>
      </w:r>
      <w:r w:rsidR="005E010F" w:rsidRPr="005E010F">
        <w:rPr>
          <w:b/>
          <w:sz w:val="28"/>
        </w:rPr>
        <w:t xml:space="preserve">de </w:t>
      </w:r>
      <w:r w:rsidR="00446029" w:rsidRPr="005E010F">
        <w:rPr>
          <w:b/>
          <w:sz w:val="28"/>
        </w:rPr>
        <w:t>201</w:t>
      </w:r>
      <w:r>
        <w:rPr>
          <w:b/>
          <w:sz w:val="28"/>
        </w:rPr>
        <w:t>7</w:t>
      </w:r>
    </w:p>
    <w:p w:rsidR="009F2CB1" w:rsidRDefault="009F2CB1">
      <w:pPr>
        <w:jc w:val="center"/>
        <w:rPr>
          <w:b/>
          <w:szCs w:val="28"/>
        </w:rPr>
      </w:pPr>
    </w:p>
    <w:p w:rsidR="00AE7459" w:rsidRDefault="00AE7459">
      <w:pPr>
        <w:jc w:val="center"/>
        <w:rPr>
          <w:b/>
          <w:szCs w:val="28"/>
        </w:rPr>
      </w:pPr>
    </w:p>
    <w:p w:rsidR="009F2CB1" w:rsidRDefault="009F2CB1">
      <w:pPr>
        <w:jc w:val="center"/>
        <w:rPr>
          <w:b/>
          <w:szCs w:val="28"/>
        </w:rPr>
      </w:pPr>
    </w:p>
    <w:p w:rsidR="0021430E" w:rsidRDefault="0021430E">
      <w:pPr>
        <w:jc w:val="center"/>
        <w:rPr>
          <w:b/>
          <w:szCs w:val="28"/>
        </w:rPr>
      </w:pPr>
    </w:p>
    <w:p w:rsidR="00060264" w:rsidRDefault="00060264">
      <w:pPr>
        <w:jc w:val="center"/>
        <w:rPr>
          <w:b/>
          <w:szCs w:val="28"/>
        </w:rPr>
      </w:pPr>
      <w:r>
        <w:rPr>
          <w:b/>
          <w:szCs w:val="28"/>
        </w:rPr>
        <w:br w:type="page"/>
      </w:r>
    </w:p>
    <w:p w:rsidR="0021430E" w:rsidRDefault="0021430E">
      <w:pPr>
        <w:jc w:val="center"/>
        <w:rPr>
          <w:b/>
          <w:szCs w:val="28"/>
        </w:rPr>
      </w:pPr>
    </w:p>
    <w:p w:rsidR="00D61EBF" w:rsidRPr="009939B3" w:rsidRDefault="00D61EBF">
      <w:pPr>
        <w:jc w:val="center"/>
        <w:rPr>
          <w:b/>
          <w:szCs w:val="28"/>
        </w:rPr>
      </w:pPr>
    </w:p>
    <w:p w:rsidR="006720E7" w:rsidRDefault="005A096C">
      <w:pPr>
        <w:pStyle w:val="TDC1"/>
        <w:rPr>
          <w:rFonts w:asciiTheme="minorHAnsi" w:eastAsiaTheme="minorEastAsia" w:hAnsiTheme="minorHAnsi" w:cstheme="minorBidi"/>
          <w:b w:val="0"/>
          <w:caps w:val="0"/>
          <w:szCs w:val="22"/>
          <w:lang w:eastAsia="es-PE"/>
        </w:rPr>
      </w:pPr>
      <w:r w:rsidRPr="009939B3">
        <w:rPr>
          <w:szCs w:val="28"/>
        </w:rPr>
        <w:fldChar w:fldCharType="begin"/>
      </w:r>
      <w:r w:rsidR="007A3B85" w:rsidRPr="009939B3">
        <w:rPr>
          <w:szCs w:val="28"/>
        </w:rPr>
        <w:instrText xml:space="preserve"> TOC \o "1-3" \u </w:instrText>
      </w:r>
      <w:r w:rsidRPr="009939B3">
        <w:rPr>
          <w:szCs w:val="28"/>
        </w:rPr>
        <w:fldChar w:fldCharType="separate"/>
      </w:r>
      <w:r w:rsidR="006720E7">
        <w:t>CAPÍTULO I: ANTECEDENTES Y DEFINICIONES</w:t>
      </w:r>
      <w:r w:rsidR="006720E7">
        <w:tab/>
      </w:r>
      <w:r w:rsidR="006720E7">
        <w:fldChar w:fldCharType="begin"/>
      </w:r>
      <w:r w:rsidR="006720E7">
        <w:instrText xml:space="preserve"> PAGEREF _Toc468837504 \h </w:instrText>
      </w:r>
      <w:r w:rsidR="006720E7">
        <w:fldChar w:fldCharType="separate"/>
      </w:r>
      <w:r w:rsidR="00D536AD">
        <w:t>9</w:t>
      </w:r>
      <w:r w:rsidR="006720E7">
        <w:fldChar w:fldCharType="end"/>
      </w:r>
    </w:p>
    <w:p w:rsidR="006720E7" w:rsidRDefault="006720E7">
      <w:pPr>
        <w:pStyle w:val="TDC2"/>
        <w:rPr>
          <w:rFonts w:asciiTheme="minorHAnsi" w:eastAsiaTheme="minorEastAsia" w:hAnsiTheme="minorHAnsi" w:cstheme="minorBidi"/>
          <w:b w:val="0"/>
          <w:lang w:val="es-PE" w:eastAsia="es-PE"/>
        </w:rPr>
      </w:pPr>
      <w:r w:rsidRPr="000572F0">
        <w:t>Antecedentes</w:t>
      </w:r>
      <w:r>
        <w:tab/>
      </w:r>
      <w:r>
        <w:fldChar w:fldCharType="begin"/>
      </w:r>
      <w:r>
        <w:instrText xml:space="preserve"> PAGEREF _Toc468837505 \h </w:instrText>
      </w:r>
      <w:r>
        <w:fldChar w:fldCharType="separate"/>
      </w:r>
      <w:r w:rsidR="00D536AD">
        <w:t>9</w:t>
      </w:r>
      <w:r>
        <w:fldChar w:fldCharType="end"/>
      </w:r>
    </w:p>
    <w:p w:rsidR="006720E7" w:rsidRDefault="006720E7">
      <w:pPr>
        <w:pStyle w:val="TDC2"/>
        <w:rPr>
          <w:rFonts w:asciiTheme="minorHAnsi" w:eastAsiaTheme="minorEastAsia" w:hAnsiTheme="minorHAnsi" w:cstheme="minorBidi"/>
          <w:b w:val="0"/>
          <w:lang w:val="es-PE" w:eastAsia="es-PE"/>
        </w:rPr>
      </w:pPr>
      <w:r w:rsidRPr="000572F0">
        <w:t>Definiciones</w:t>
      </w:r>
      <w:r>
        <w:tab/>
      </w:r>
      <w:r>
        <w:fldChar w:fldCharType="begin"/>
      </w:r>
      <w:r>
        <w:instrText xml:space="preserve"> PAGEREF _Toc468837506 \h </w:instrText>
      </w:r>
      <w:r>
        <w:fldChar w:fldCharType="separate"/>
      </w:r>
      <w:r w:rsidR="00D536AD">
        <w:t>10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w:t>
      </w:r>
      <w:r>
        <w:rPr>
          <w:rFonts w:asciiTheme="minorHAnsi" w:eastAsiaTheme="minorEastAsia" w:hAnsiTheme="minorHAnsi" w:cstheme="minorBidi"/>
          <w:b w:val="0"/>
          <w:lang w:eastAsia="es-PE"/>
        </w:rPr>
        <w:tab/>
      </w:r>
      <w:r w:rsidRPr="000572F0">
        <w:rPr>
          <w:b w:val="0"/>
          <w:u w:val="single"/>
          <w:lang w:val="es-MX"/>
        </w:rPr>
        <w:t>Acreedores Permitidos</w:t>
      </w:r>
      <w:r>
        <w:tab/>
      </w:r>
      <w:r>
        <w:fldChar w:fldCharType="begin"/>
      </w:r>
      <w:r>
        <w:instrText xml:space="preserve"> PAGEREF _Toc468837507 \h </w:instrText>
      </w:r>
      <w:r>
        <w:fldChar w:fldCharType="separate"/>
      </w:r>
      <w:r w:rsidR="00D536AD">
        <w:t>10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w:t>
      </w:r>
      <w:r>
        <w:rPr>
          <w:rFonts w:asciiTheme="minorHAnsi" w:eastAsiaTheme="minorEastAsia" w:hAnsiTheme="minorHAnsi" w:cstheme="minorBidi"/>
          <w:b w:val="0"/>
          <w:lang w:eastAsia="es-PE"/>
        </w:rPr>
        <w:tab/>
      </w:r>
      <w:r w:rsidRPr="000572F0">
        <w:rPr>
          <w:b w:val="0"/>
          <w:u w:val="single"/>
        </w:rPr>
        <w:t>Acta de Aceptación</w:t>
      </w:r>
      <w:r>
        <w:tab/>
      </w:r>
      <w:r>
        <w:fldChar w:fldCharType="begin"/>
      </w:r>
      <w:r>
        <w:instrText xml:space="preserve"> PAGEREF _Toc468837508 \h </w:instrText>
      </w:r>
      <w:r>
        <w:fldChar w:fldCharType="separate"/>
      </w:r>
      <w:r w:rsidR="00D536AD">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1.11.3</w:t>
      </w:r>
      <w:r>
        <w:rPr>
          <w:rFonts w:asciiTheme="minorHAnsi" w:eastAsiaTheme="minorEastAsia" w:hAnsiTheme="minorHAnsi" w:cstheme="minorBidi"/>
          <w:b w:val="0"/>
          <w:lang w:eastAsia="es-PE"/>
        </w:rPr>
        <w:tab/>
      </w:r>
      <w:r w:rsidRPr="000572F0">
        <w:rPr>
          <w:b w:val="0"/>
          <w:u w:val="single"/>
          <w:lang w:val="es-MX"/>
        </w:rPr>
        <w:t>Acta Integral de Entrega de los Bienes</w:t>
      </w:r>
      <w:r>
        <w:tab/>
      </w:r>
      <w:r>
        <w:fldChar w:fldCharType="begin"/>
      </w:r>
      <w:r>
        <w:instrText xml:space="preserve"> PAGEREF _Toc468837509 \h </w:instrText>
      </w:r>
      <w:r>
        <w:fldChar w:fldCharType="separate"/>
      </w:r>
      <w:r w:rsidR="00D536AD">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1.11.4</w:t>
      </w:r>
      <w:r>
        <w:rPr>
          <w:rFonts w:asciiTheme="minorHAnsi" w:eastAsiaTheme="minorEastAsia" w:hAnsiTheme="minorHAnsi" w:cstheme="minorBidi"/>
          <w:b w:val="0"/>
          <w:lang w:eastAsia="es-PE"/>
        </w:rPr>
        <w:tab/>
      </w:r>
      <w:r w:rsidRPr="000572F0">
        <w:rPr>
          <w:b w:val="0"/>
          <w:u w:val="single"/>
          <w:lang w:val="es-MX"/>
        </w:rPr>
        <w:t>Actas de Entrega Parcial de Bienes</w:t>
      </w:r>
      <w:r>
        <w:tab/>
      </w:r>
      <w:r>
        <w:fldChar w:fldCharType="begin"/>
      </w:r>
      <w:r>
        <w:instrText xml:space="preserve"> PAGEREF _Toc468837510 \h </w:instrText>
      </w:r>
      <w:r>
        <w:fldChar w:fldCharType="separate"/>
      </w:r>
      <w:r w:rsidR="00D536AD">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1.11.5</w:t>
      </w:r>
      <w:r>
        <w:rPr>
          <w:rFonts w:asciiTheme="minorHAnsi" w:eastAsiaTheme="minorEastAsia" w:hAnsiTheme="minorHAnsi" w:cstheme="minorBidi"/>
          <w:b w:val="0"/>
          <w:lang w:eastAsia="es-PE"/>
        </w:rPr>
        <w:tab/>
      </w:r>
      <w:r w:rsidRPr="000572F0">
        <w:rPr>
          <w:b w:val="0"/>
          <w:u w:val="single"/>
          <w:lang w:val="es-MX"/>
        </w:rPr>
        <w:t>Acta de Reversión de los Bienes</w:t>
      </w:r>
      <w:r>
        <w:tab/>
      </w:r>
      <w:r>
        <w:fldChar w:fldCharType="begin"/>
      </w:r>
      <w:r>
        <w:instrText xml:space="preserve"> PAGEREF _Toc468837511 \h </w:instrText>
      </w:r>
      <w:r>
        <w:fldChar w:fldCharType="separate"/>
      </w:r>
      <w:r w:rsidR="00D536AD">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1.11.6</w:t>
      </w:r>
      <w:r>
        <w:rPr>
          <w:rFonts w:asciiTheme="minorHAnsi" w:eastAsiaTheme="minorEastAsia" w:hAnsiTheme="minorHAnsi" w:cstheme="minorBidi"/>
          <w:b w:val="0"/>
          <w:lang w:eastAsia="es-PE"/>
        </w:rPr>
        <w:tab/>
      </w:r>
      <w:r w:rsidRPr="000572F0">
        <w:rPr>
          <w:b w:val="0"/>
          <w:u w:val="single"/>
          <w:lang w:val="es-MX"/>
        </w:rPr>
        <w:t>Adjudicatario</w:t>
      </w:r>
      <w:r>
        <w:tab/>
      </w:r>
      <w:r>
        <w:fldChar w:fldCharType="begin"/>
      </w:r>
      <w:r>
        <w:instrText xml:space="preserve"> PAGEREF _Toc468837512 \h </w:instrText>
      </w:r>
      <w:r>
        <w:fldChar w:fldCharType="separate"/>
      </w:r>
      <w:r w:rsidR="00D536AD">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1.11.7</w:t>
      </w:r>
      <w:r>
        <w:rPr>
          <w:rFonts w:asciiTheme="minorHAnsi" w:eastAsiaTheme="minorEastAsia" w:hAnsiTheme="minorHAnsi" w:cstheme="minorBidi"/>
          <w:b w:val="0"/>
          <w:lang w:eastAsia="es-PE"/>
        </w:rPr>
        <w:tab/>
      </w:r>
      <w:r w:rsidRPr="000572F0">
        <w:rPr>
          <w:b w:val="0"/>
          <w:u w:val="single"/>
          <w:lang w:val="es-MX"/>
        </w:rPr>
        <w:t>Agencia de Promoción de la Inversión Privada – PROINVERSION</w:t>
      </w:r>
      <w:r>
        <w:tab/>
      </w:r>
      <w:r>
        <w:fldChar w:fldCharType="begin"/>
      </w:r>
      <w:r>
        <w:instrText xml:space="preserve"> PAGEREF _Toc468837513 \h </w:instrText>
      </w:r>
      <w:r>
        <w:fldChar w:fldCharType="separate"/>
      </w:r>
      <w:r w:rsidR="00D536AD">
        <w:t>12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w:t>
      </w:r>
      <w:r>
        <w:rPr>
          <w:rFonts w:asciiTheme="minorHAnsi" w:eastAsiaTheme="minorEastAsia" w:hAnsiTheme="minorHAnsi" w:cstheme="minorBidi"/>
          <w:b w:val="0"/>
          <w:lang w:eastAsia="es-PE"/>
        </w:rPr>
        <w:tab/>
      </w:r>
      <w:r w:rsidRPr="000572F0">
        <w:rPr>
          <w:b w:val="0"/>
          <w:u w:val="single"/>
        </w:rPr>
        <w:t>Año Calendario</w:t>
      </w:r>
      <w:r>
        <w:tab/>
      </w:r>
      <w:r>
        <w:fldChar w:fldCharType="begin"/>
      </w:r>
      <w:r>
        <w:instrText xml:space="preserve"> PAGEREF _Toc468837514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1.11.9</w:t>
      </w:r>
      <w:r>
        <w:rPr>
          <w:rFonts w:asciiTheme="minorHAnsi" w:eastAsiaTheme="minorEastAsia" w:hAnsiTheme="minorHAnsi" w:cstheme="minorBidi"/>
          <w:b w:val="0"/>
          <w:lang w:eastAsia="es-PE"/>
        </w:rPr>
        <w:tab/>
      </w:r>
      <w:r w:rsidRPr="000572F0">
        <w:rPr>
          <w:b w:val="0"/>
          <w:u w:val="single"/>
          <w:lang w:val="es-MX"/>
        </w:rPr>
        <w:t>Año de la Concesión</w:t>
      </w:r>
      <w:r>
        <w:tab/>
      </w:r>
      <w:r>
        <w:fldChar w:fldCharType="begin"/>
      </w:r>
      <w:r>
        <w:instrText xml:space="preserve"> PAGEREF _Toc468837515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1.11.10</w:t>
      </w:r>
      <w:r>
        <w:rPr>
          <w:rFonts w:asciiTheme="minorHAnsi" w:eastAsiaTheme="minorEastAsia" w:hAnsiTheme="minorHAnsi" w:cstheme="minorBidi"/>
          <w:b w:val="0"/>
          <w:lang w:eastAsia="es-PE"/>
        </w:rPr>
        <w:tab/>
      </w:r>
      <w:r w:rsidRPr="000572F0">
        <w:rPr>
          <w:b w:val="0"/>
          <w:u w:val="single"/>
          <w:lang w:val="es-MX"/>
        </w:rPr>
        <w:t>Área de la Concesión</w:t>
      </w:r>
      <w:r>
        <w:tab/>
      </w:r>
      <w:r>
        <w:fldChar w:fldCharType="begin"/>
      </w:r>
      <w:r>
        <w:instrText xml:space="preserve"> PAGEREF _Toc468837516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1.11.11</w:t>
      </w:r>
      <w:r>
        <w:rPr>
          <w:rFonts w:asciiTheme="minorHAnsi" w:eastAsiaTheme="minorEastAsia" w:hAnsiTheme="minorHAnsi" w:cstheme="minorBidi"/>
          <w:b w:val="0"/>
          <w:lang w:eastAsia="es-PE"/>
        </w:rPr>
        <w:tab/>
      </w:r>
      <w:r w:rsidRPr="000572F0">
        <w:rPr>
          <w:b w:val="0"/>
          <w:u w:val="single"/>
          <w:lang w:val="es-MX"/>
        </w:rPr>
        <w:t>Área de Servicios Opcionales</w:t>
      </w:r>
      <w:r>
        <w:tab/>
      </w:r>
      <w:r>
        <w:fldChar w:fldCharType="begin"/>
      </w:r>
      <w:r>
        <w:instrText xml:space="preserve"> PAGEREF _Toc468837517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1.11.12</w:t>
      </w:r>
      <w:r>
        <w:rPr>
          <w:rFonts w:asciiTheme="minorHAnsi" w:eastAsiaTheme="minorEastAsia" w:hAnsiTheme="minorHAnsi" w:cstheme="minorBidi"/>
          <w:b w:val="0"/>
          <w:lang w:eastAsia="es-PE"/>
        </w:rPr>
        <w:tab/>
      </w:r>
      <w:r w:rsidRPr="000572F0">
        <w:rPr>
          <w:b w:val="0"/>
          <w:u w:val="single"/>
        </w:rPr>
        <w:t>Autoridad Ambiental Competente</w:t>
      </w:r>
      <w:r>
        <w:tab/>
      </w:r>
      <w:r>
        <w:fldChar w:fldCharType="begin"/>
      </w:r>
      <w:r>
        <w:instrText xml:space="preserve"> PAGEREF _Toc468837518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1.11.13</w:t>
      </w:r>
      <w:r>
        <w:rPr>
          <w:rFonts w:asciiTheme="minorHAnsi" w:eastAsiaTheme="minorEastAsia" w:hAnsiTheme="minorHAnsi" w:cstheme="minorBidi"/>
          <w:b w:val="0"/>
          <w:lang w:eastAsia="es-PE"/>
        </w:rPr>
        <w:tab/>
      </w:r>
      <w:r w:rsidRPr="000572F0">
        <w:rPr>
          <w:b w:val="0"/>
          <w:u w:val="single"/>
          <w:lang w:val="es-MX"/>
        </w:rPr>
        <w:t>Autoridad Gubernamental</w:t>
      </w:r>
      <w:r>
        <w:tab/>
      </w:r>
      <w:r>
        <w:fldChar w:fldCharType="begin"/>
      </w:r>
      <w:r>
        <w:instrText xml:space="preserve"> PAGEREF _Toc468837519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1.11.14</w:t>
      </w:r>
      <w:r>
        <w:rPr>
          <w:rFonts w:asciiTheme="minorHAnsi" w:eastAsiaTheme="minorEastAsia" w:hAnsiTheme="minorHAnsi" w:cstheme="minorBidi"/>
          <w:b w:val="0"/>
          <w:lang w:eastAsia="es-PE"/>
        </w:rPr>
        <w:tab/>
      </w:r>
      <w:r w:rsidRPr="000572F0">
        <w:rPr>
          <w:b w:val="0"/>
          <w:u w:val="single"/>
          <w:lang w:val="es-MX"/>
        </w:rPr>
        <w:t>Bases</w:t>
      </w:r>
      <w:r>
        <w:tab/>
      </w:r>
      <w:r>
        <w:fldChar w:fldCharType="begin"/>
      </w:r>
      <w:r>
        <w:instrText xml:space="preserve"> PAGEREF _Toc468837520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1.11.15</w:t>
      </w:r>
      <w:r>
        <w:rPr>
          <w:rFonts w:asciiTheme="minorHAnsi" w:eastAsiaTheme="minorEastAsia" w:hAnsiTheme="minorHAnsi" w:cstheme="minorBidi"/>
          <w:b w:val="0"/>
          <w:lang w:eastAsia="es-PE"/>
        </w:rPr>
        <w:tab/>
      </w:r>
      <w:r w:rsidRPr="000572F0">
        <w:rPr>
          <w:b w:val="0"/>
          <w:u w:val="single"/>
          <w:lang w:val="es-MX"/>
        </w:rPr>
        <w:t>Bienes de la Concesión</w:t>
      </w:r>
      <w:r>
        <w:tab/>
      </w:r>
      <w:r>
        <w:fldChar w:fldCharType="begin"/>
      </w:r>
      <w:r>
        <w:instrText xml:space="preserve"> PAGEREF _Toc468837521 \h </w:instrText>
      </w:r>
      <w:r>
        <w:fldChar w:fldCharType="separate"/>
      </w:r>
      <w:r w:rsidR="00D536AD">
        <w:t>13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1.11.16</w:t>
      </w:r>
      <w:r>
        <w:rPr>
          <w:rFonts w:asciiTheme="minorHAnsi" w:eastAsiaTheme="minorEastAsia" w:hAnsiTheme="minorHAnsi" w:cstheme="minorBidi"/>
          <w:b w:val="0"/>
          <w:lang w:eastAsia="es-PE"/>
        </w:rPr>
        <w:tab/>
      </w:r>
      <w:r w:rsidRPr="000572F0">
        <w:rPr>
          <w:b w:val="0"/>
          <w:u w:val="single"/>
          <w:lang w:val="es-MX"/>
        </w:rPr>
        <w:t>Bienes del CONCESIONARIO</w:t>
      </w:r>
      <w:r>
        <w:tab/>
      </w:r>
      <w:r>
        <w:fldChar w:fldCharType="begin"/>
      </w:r>
      <w:r>
        <w:instrText xml:space="preserve"> PAGEREF _Toc468837522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1.11.17</w:t>
      </w:r>
      <w:r>
        <w:rPr>
          <w:rFonts w:asciiTheme="minorHAnsi" w:eastAsiaTheme="minorEastAsia" w:hAnsiTheme="minorHAnsi" w:cstheme="minorBidi"/>
          <w:b w:val="0"/>
          <w:lang w:eastAsia="es-PE"/>
        </w:rPr>
        <w:tab/>
      </w:r>
      <w:r w:rsidRPr="000572F0">
        <w:rPr>
          <w:b w:val="0"/>
          <w:u w:val="single"/>
          <w:lang w:val="es-MX"/>
        </w:rPr>
        <w:t>Caducidad de la Concesión o Caducidad</w:t>
      </w:r>
      <w:r>
        <w:tab/>
      </w:r>
      <w:r>
        <w:fldChar w:fldCharType="begin"/>
      </w:r>
      <w:r>
        <w:instrText xml:space="preserve"> PAGEREF _Toc468837523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1.11.18</w:t>
      </w:r>
      <w:r>
        <w:rPr>
          <w:rFonts w:asciiTheme="minorHAnsi" w:eastAsiaTheme="minorEastAsia" w:hAnsiTheme="minorHAnsi" w:cstheme="minorBidi"/>
          <w:b w:val="0"/>
          <w:lang w:eastAsia="es-PE"/>
        </w:rPr>
        <w:tab/>
      </w:r>
      <w:r w:rsidRPr="000572F0">
        <w:rPr>
          <w:b w:val="0"/>
          <w:u w:val="single"/>
        </w:rPr>
        <w:t>Calzada</w:t>
      </w:r>
      <w:r>
        <w:tab/>
      </w:r>
      <w:r>
        <w:fldChar w:fldCharType="begin"/>
      </w:r>
      <w:r>
        <w:instrText xml:space="preserve"> PAGEREF _Toc468837524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1.11.19</w:t>
      </w:r>
      <w:r>
        <w:rPr>
          <w:rFonts w:asciiTheme="minorHAnsi" w:eastAsiaTheme="minorEastAsia" w:hAnsiTheme="minorHAnsi" w:cstheme="minorBidi"/>
          <w:b w:val="0"/>
          <w:lang w:eastAsia="es-PE"/>
        </w:rPr>
        <w:tab/>
      </w:r>
      <w:r w:rsidRPr="000572F0">
        <w:rPr>
          <w:b w:val="0"/>
          <w:u w:val="single"/>
        </w:rPr>
        <w:t>Comité de Aceptación</w:t>
      </w:r>
      <w:r>
        <w:tab/>
      </w:r>
      <w:r>
        <w:fldChar w:fldCharType="begin"/>
      </w:r>
      <w:r>
        <w:instrText xml:space="preserve"> PAGEREF _Toc468837525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1.11.20</w:t>
      </w:r>
      <w:r>
        <w:rPr>
          <w:rFonts w:asciiTheme="minorHAnsi" w:eastAsiaTheme="minorEastAsia" w:hAnsiTheme="minorHAnsi" w:cstheme="minorBidi"/>
          <w:b w:val="0"/>
          <w:lang w:eastAsia="es-PE"/>
        </w:rPr>
        <w:tab/>
      </w:r>
      <w:r w:rsidRPr="000572F0">
        <w:rPr>
          <w:b w:val="0"/>
          <w:u w:val="single"/>
        </w:rPr>
        <w:t>Cofinanciamiento</w:t>
      </w:r>
      <w:r>
        <w:tab/>
      </w:r>
      <w:r>
        <w:fldChar w:fldCharType="begin"/>
      </w:r>
      <w:r>
        <w:instrText xml:space="preserve"> PAGEREF _Toc468837526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1.11.21</w:t>
      </w:r>
      <w:r>
        <w:rPr>
          <w:rFonts w:asciiTheme="minorHAnsi" w:eastAsiaTheme="minorEastAsia" w:hAnsiTheme="minorHAnsi" w:cstheme="minorBidi"/>
          <w:b w:val="0"/>
          <w:lang w:eastAsia="es-PE"/>
        </w:rPr>
        <w:tab/>
      </w:r>
      <w:r w:rsidRPr="000572F0">
        <w:rPr>
          <w:b w:val="0"/>
          <w:u w:val="single"/>
        </w:rPr>
        <w:t>CONCEDENTE</w:t>
      </w:r>
      <w:r>
        <w:tab/>
      </w:r>
      <w:r>
        <w:fldChar w:fldCharType="begin"/>
      </w:r>
      <w:r>
        <w:instrText xml:space="preserve"> PAGEREF _Toc468837527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1.11.22</w:t>
      </w:r>
      <w:r>
        <w:rPr>
          <w:rFonts w:asciiTheme="minorHAnsi" w:eastAsiaTheme="minorEastAsia" w:hAnsiTheme="minorHAnsi" w:cstheme="minorBidi"/>
          <w:b w:val="0"/>
          <w:lang w:eastAsia="es-PE"/>
        </w:rPr>
        <w:tab/>
      </w:r>
      <w:r w:rsidRPr="000572F0">
        <w:rPr>
          <w:b w:val="0"/>
          <w:u w:val="single"/>
          <w:lang w:val="es-MX"/>
        </w:rPr>
        <w:t>Concesión</w:t>
      </w:r>
      <w:r>
        <w:tab/>
      </w:r>
      <w:r>
        <w:fldChar w:fldCharType="begin"/>
      </w:r>
      <w:r>
        <w:instrText xml:space="preserve"> PAGEREF _Toc468837528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1.11.23</w:t>
      </w:r>
      <w:r>
        <w:rPr>
          <w:rFonts w:asciiTheme="minorHAnsi" w:eastAsiaTheme="minorEastAsia" w:hAnsiTheme="minorHAnsi" w:cstheme="minorBidi"/>
          <w:b w:val="0"/>
          <w:lang w:eastAsia="es-PE"/>
        </w:rPr>
        <w:tab/>
      </w:r>
      <w:r w:rsidRPr="000572F0">
        <w:rPr>
          <w:b w:val="0"/>
          <w:u w:val="single"/>
          <w:lang w:val="es-MX"/>
        </w:rPr>
        <w:t>CONCESIONARIO</w:t>
      </w:r>
      <w:r>
        <w:tab/>
      </w:r>
      <w:r>
        <w:fldChar w:fldCharType="begin"/>
      </w:r>
      <w:r>
        <w:instrText xml:space="preserve"> PAGEREF _Toc468837529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1.11.24</w:t>
      </w:r>
      <w:r>
        <w:rPr>
          <w:rFonts w:asciiTheme="minorHAnsi" w:eastAsiaTheme="minorEastAsia" w:hAnsiTheme="minorHAnsi" w:cstheme="minorBidi"/>
          <w:b w:val="0"/>
          <w:lang w:eastAsia="es-PE"/>
        </w:rPr>
        <w:tab/>
      </w:r>
      <w:r w:rsidRPr="000572F0">
        <w:rPr>
          <w:b w:val="0"/>
          <w:u w:val="single"/>
          <w:lang w:val="es-MX"/>
        </w:rPr>
        <w:t>Concurso</w:t>
      </w:r>
      <w:r>
        <w:tab/>
      </w:r>
      <w:r>
        <w:fldChar w:fldCharType="begin"/>
      </w:r>
      <w:r>
        <w:instrText xml:space="preserve"> PAGEREF _Toc468837530 \h </w:instrText>
      </w:r>
      <w:r>
        <w:fldChar w:fldCharType="separate"/>
      </w:r>
      <w:r w:rsidR="00D536AD">
        <w:t>14</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1.11.25</w:t>
      </w:r>
      <w:r>
        <w:rPr>
          <w:rFonts w:asciiTheme="minorHAnsi" w:eastAsiaTheme="minorEastAsia" w:hAnsiTheme="minorHAnsi" w:cstheme="minorBidi"/>
          <w:b w:val="0"/>
          <w:lang w:eastAsia="es-PE"/>
        </w:rPr>
        <w:tab/>
      </w:r>
      <w:r w:rsidRPr="000572F0">
        <w:rPr>
          <w:b w:val="0"/>
          <w:u w:val="single"/>
        </w:rPr>
        <w:t>Conservación o Mantenimiento</w:t>
      </w:r>
      <w:r>
        <w:tab/>
      </w:r>
      <w:r>
        <w:fldChar w:fldCharType="begin"/>
      </w:r>
      <w:r>
        <w:instrText xml:space="preserve"> PAGEREF _Toc468837531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1.11.26</w:t>
      </w:r>
      <w:r>
        <w:rPr>
          <w:rFonts w:asciiTheme="minorHAnsi" w:eastAsiaTheme="minorEastAsia" w:hAnsiTheme="minorHAnsi" w:cstheme="minorBidi"/>
          <w:b w:val="0"/>
          <w:lang w:eastAsia="es-PE"/>
        </w:rPr>
        <w:tab/>
      </w:r>
      <w:r w:rsidRPr="000572F0">
        <w:rPr>
          <w:b w:val="0"/>
          <w:u w:val="single"/>
        </w:rPr>
        <w:t>Conservación Vial o Mantenimiento Vial</w:t>
      </w:r>
      <w:r>
        <w:tab/>
      </w:r>
      <w:r>
        <w:fldChar w:fldCharType="begin"/>
      </w:r>
      <w:r>
        <w:instrText xml:space="preserve"> PAGEREF _Toc468837532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1.11.27</w:t>
      </w:r>
      <w:r>
        <w:rPr>
          <w:rFonts w:asciiTheme="minorHAnsi" w:eastAsiaTheme="minorEastAsia" w:hAnsiTheme="minorHAnsi" w:cstheme="minorBidi"/>
          <w:b w:val="0"/>
          <w:lang w:eastAsia="es-PE"/>
        </w:rPr>
        <w:tab/>
      </w:r>
      <w:r w:rsidRPr="000572F0">
        <w:rPr>
          <w:b w:val="0"/>
          <w:u w:val="single"/>
        </w:rPr>
        <w:t>Conservación Vial Periódica o Mantenimiento Vial Periódico</w:t>
      </w:r>
      <w:r>
        <w:tab/>
      </w:r>
      <w:r>
        <w:fldChar w:fldCharType="begin"/>
      </w:r>
      <w:r>
        <w:instrText xml:space="preserve"> PAGEREF _Toc468837533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1.11.28</w:t>
      </w:r>
      <w:r>
        <w:rPr>
          <w:rFonts w:asciiTheme="minorHAnsi" w:eastAsiaTheme="minorEastAsia" w:hAnsiTheme="minorHAnsi" w:cstheme="minorBidi"/>
          <w:b w:val="0"/>
          <w:lang w:eastAsia="es-PE"/>
        </w:rPr>
        <w:tab/>
      </w:r>
      <w:r w:rsidRPr="000572F0">
        <w:rPr>
          <w:b w:val="0"/>
          <w:u w:val="single"/>
        </w:rPr>
        <w:t>Conservación Vial Rutinaria o Mantenimiento Vial Rutinario</w:t>
      </w:r>
      <w:r>
        <w:tab/>
      </w:r>
      <w:r>
        <w:fldChar w:fldCharType="begin"/>
      </w:r>
      <w:r>
        <w:instrText xml:space="preserve"> PAGEREF _Toc468837534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1.11.29</w:t>
      </w:r>
      <w:r>
        <w:rPr>
          <w:rFonts w:asciiTheme="minorHAnsi" w:eastAsiaTheme="minorEastAsia" w:hAnsiTheme="minorHAnsi" w:cstheme="minorBidi"/>
          <w:b w:val="0"/>
          <w:lang w:eastAsia="es-PE"/>
        </w:rPr>
        <w:tab/>
      </w:r>
      <w:r w:rsidRPr="000572F0">
        <w:rPr>
          <w:b w:val="0"/>
          <w:u w:val="single"/>
        </w:rPr>
        <w:t>Constructor</w:t>
      </w:r>
      <w:r>
        <w:tab/>
      </w:r>
      <w:r>
        <w:fldChar w:fldCharType="begin"/>
      </w:r>
      <w:r>
        <w:instrText xml:space="preserve"> PAGEREF _Toc468837535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1.11.30</w:t>
      </w:r>
      <w:r>
        <w:rPr>
          <w:rFonts w:asciiTheme="minorHAnsi" w:eastAsiaTheme="minorEastAsia" w:hAnsiTheme="minorHAnsi" w:cstheme="minorBidi"/>
          <w:b w:val="0"/>
          <w:lang w:eastAsia="es-PE"/>
        </w:rPr>
        <w:tab/>
      </w:r>
      <w:r w:rsidRPr="000572F0">
        <w:rPr>
          <w:b w:val="0"/>
          <w:u w:val="single"/>
        </w:rPr>
        <w:t>Contrato de Concesión o Contrato</w:t>
      </w:r>
      <w:r>
        <w:tab/>
      </w:r>
      <w:r>
        <w:fldChar w:fldCharType="begin"/>
      </w:r>
      <w:r>
        <w:instrText xml:space="preserve"> PAGEREF _Toc468837536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1.11.31</w:t>
      </w:r>
      <w:r>
        <w:rPr>
          <w:rFonts w:asciiTheme="minorHAnsi" w:eastAsiaTheme="minorEastAsia" w:hAnsiTheme="minorHAnsi" w:cstheme="minorBidi"/>
          <w:b w:val="0"/>
          <w:lang w:eastAsia="es-PE"/>
        </w:rPr>
        <w:tab/>
      </w:r>
      <w:r w:rsidRPr="000572F0">
        <w:rPr>
          <w:b w:val="0"/>
          <w:u w:val="single"/>
        </w:rPr>
        <w:t>Control Efectivo</w:t>
      </w:r>
      <w:r>
        <w:tab/>
      </w:r>
      <w:r>
        <w:fldChar w:fldCharType="begin"/>
      </w:r>
      <w:r>
        <w:instrText xml:space="preserve"> PAGEREF _Toc468837537 \h </w:instrText>
      </w:r>
      <w:r>
        <w:fldChar w:fldCharType="separate"/>
      </w:r>
      <w:r w:rsidR="00D536AD">
        <w:t>15</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1.11.32</w:t>
      </w:r>
      <w:r>
        <w:rPr>
          <w:rFonts w:asciiTheme="minorHAnsi" w:eastAsiaTheme="minorEastAsia" w:hAnsiTheme="minorHAnsi" w:cstheme="minorBidi"/>
          <w:b w:val="0"/>
          <w:lang w:eastAsia="es-PE"/>
        </w:rPr>
        <w:tab/>
      </w:r>
      <w:r w:rsidRPr="000572F0">
        <w:rPr>
          <w:b w:val="0"/>
          <w:u w:val="single"/>
        </w:rPr>
        <w:t>Derecho de Vía</w:t>
      </w:r>
      <w:r>
        <w:tab/>
      </w:r>
      <w:r>
        <w:fldChar w:fldCharType="begin"/>
      </w:r>
      <w:r>
        <w:instrText xml:space="preserve"> PAGEREF _Toc468837538 \h </w:instrText>
      </w:r>
      <w:r>
        <w:fldChar w:fldCharType="separate"/>
      </w:r>
      <w:r w:rsidR="00D536AD">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1.11.33</w:t>
      </w:r>
      <w:r>
        <w:rPr>
          <w:rFonts w:asciiTheme="minorHAnsi" w:eastAsiaTheme="minorEastAsia" w:hAnsiTheme="minorHAnsi" w:cstheme="minorBidi"/>
          <w:b w:val="0"/>
          <w:lang w:eastAsia="es-PE"/>
        </w:rPr>
        <w:tab/>
      </w:r>
      <w:r w:rsidRPr="000572F0">
        <w:rPr>
          <w:b w:val="0"/>
          <w:u w:val="single"/>
        </w:rPr>
        <w:t>Día</w:t>
      </w:r>
      <w:r>
        <w:tab/>
      </w:r>
      <w:r>
        <w:fldChar w:fldCharType="begin"/>
      </w:r>
      <w:r>
        <w:instrText xml:space="preserve"> PAGEREF _Toc468837539 \h </w:instrText>
      </w:r>
      <w:r>
        <w:fldChar w:fldCharType="separate"/>
      </w:r>
      <w:r w:rsidR="00D536AD">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1.11.34</w:t>
      </w:r>
      <w:r>
        <w:rPr>
          <w:rFonts w:asciiTheme="minorHAnsi" w:eastAsiaTheme="minorEastAsia" w:hAnsiTheme="minorHAnsi" w:cstheme="minorBidi"/>
          <w:b w:val="0"/>
          <w:lang w:eastAsia="es-PE"/>
        </w:rPr>
        <w:tab/>
      </w:r>
      <w:r w:rsidRPr="000572F0">
        <w:rPr>
          <w:b w:val="0"/>
          <w:u w:val="single"/>
        </w:rPr>
        <w:t>Día Calendario</w:t>
      </w:r>
      <w:r>
        <w:tab/>
      </w:r>
      <w:r>
        <w:fldChar w:fldCharType="begin"/>
      </w:r>
      <w:r>
        <w:instrText xml:space="preserve"> PAGEREF _Toc468837540 \h </w:instrText>
      </w:r>
      <w:r>
        <w:fldChar w:fldCharType="separate"/>
      </w:r>
      <w:r w:rsidR="00D536AD">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1.11.35</w:t>
      </w:r>
      <w:r>
        <w:rPr>
          <w:rFonts w:asciiTheme="minorHAnsi" w:eastAsiaTheme="minorEastAsia" w:hAnsiTheme="minorHAnsi" w:cstheme="minorBidi"/>
          <w:b w:val="0"/>
          <w:lang w:eastAsia="es-PE"/>
        </w:rPr>
        <w:tab/>
      </w:r>
      <w:r w:rsidRPr="000572F0">
        <w:rPr>
          <w:b w:val="0"/>
          <w:u w:val="single"/>
        </w:rPr>
        <w:t>Dólar o Dólar Americano o US$</w:t>
      </w:r>
      <w:r>
        <w:tab/>
      </w:r>
      <w:r>
        <w:fldChar w:fldCharType="begin"/>
      </w:r>
      <w:r>
        <w:instrText xml:space="preserve"> PAGEREF _Toc468837541 \h </w:instrText>
      </w:r>
      <w:r>
        <w:fldChar w:fldCharType="separate"/>
      </w:r>
      <w:r w:rsidR="00D536AD">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1.11.36</w:t>
      </w:r>
      <w:r>
        <w:rPr>
          <w:rFonts w:asciiTheme="minorHAnsi" w:eastAsiaTheme="minorEastAsia" w:hAnsiTheme="minorHAnsi" w:cstheme="minorBidi"/>
          <w:b w:val="0"/>
          <w:lang w:eastAsia="es-PE"/>
        </w:rPr>
        <w:tab/>
      </w:r>
      <w:r w:rsidRPr="000572F0">
        <w:rPr>
          <w:b w:val="0"/>
          <w:u w:val="single"/>
        </w:rPr>
        <w:t>Emergencia Vial</w:t>
      </w:r>
      <w:r>
        <w:tab/>
      </w:r>
      <w:r>
        <w:fldChar w:fldCharType="begin"/>
      </w:r>
      <w:r>
        <w:instrText xml:space="preserve"> PAGEREF _Toc468837542 \h </w:instrText>
      </w:r>
      <w:r>
        <w:fldChar w:fldCharType="separate"/>
      </w:r>
      <w:r w:rsidR="00D536AD">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pt-BR"/>
        </w:rPr>
        <w:t>1.11.37</w:t>
      </w:r>
      <w:r>
        <w:rPr>
          <w:rFonts w:asciiTheme="minorHAnsi" w:eastAsiaTheme="minorEastAsia" w:hAnsiTheme="minorHAnsi" w:cstheme="minorBidi"/>
          <w:b w:val="0"/>
          <w:lang w:eastAsia="es-PE"/>
        </w:rPr>
        <w:tab/>
      </w:r>
      <w:r w:rsidRPr="000572F0">
        <w:rPr>
          <w:b w:val="0"/>
          <w:u w:val="single"/>
          <w:lang w:val="pt-BR"/>
        </w:rPr>
        <w:t>Empresa Afiliada, Matriz Subsidiaria o Vinculada</w:t>
      </w:r>
      <w:r w:rsidRPr="000572F0">
        <w:rPr>
          <w:b w:val="0"/>
          <w:lang w:val="pt-BR"/>
        </w:rPr>
        <w:t>:</w:t>
      </w:r>
      <w:r>
        <w:tab/>
      </w:r>
      <w:r>
        <w:fldChar w:fldCharType="begin"/>
      </w:r>
      <w:r>
        <w:instrText xml:space="preserve"> PAGEREF _Toc468837543 \h </w:instrText>
      </w:r>
      <w:r>
        <w:fldChar w:fldCharType="separate"/>
      </w:r>
      <w:r w:rsidR="00D536AD">
        <w:t>16</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1.11.38</w:t>
      </w:r>
      <w:r>
        <w:rPr>
          <w:rFonts w:asciiTheme="minorHAnsi" w:eastAsiaTheme="minorEastAsia" w:hAnsiTheme="minorHAnsi" w:cstheme="minorBidi"/>
          <w:b w:val="0"/>
          <w:lang w:eastAsia="es-PE"/>
        </w:rPr>
        <w:tab/>
      </w:r>
      <w:r w:rsidRPr="000572F0">
        <w:rPr>
          <w:b w:val="0"/>
          <w:u w:val="single"/>
        </w:rPr>
        <w:t>Empresa Bancaria</w:t>
      </w:r>
      <w:r>
        <w:tab/>
      </w:r>
      <w:r>
        <w:fldChar w:fldCharType="begin"/>
      </w:r>
      <w:r>
        <w:instrText xml:space="preserve"> PAGEREF _Toc468837544 \h </w:instrText>
      </w:r>
      <w:r>
        <w:fldChar w:fldCharType="separate"/>
      </w:r>
      <w:r w:rsidR="00D536AD">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1.11.39</w:t>
      </w:r>
      <w:r>
        <w:rPr>
          <w:rFonts w:asciiTheme="minorHAnsi" w:eastAsiaTheme="minorEastAsia" w:hAnsiTheme="minorHAnsi" w:cstheme="minorBidi"/>
          <w:b w:val="0"/>
          <w:lang w:eastAsia="es-PE"/>
        </w:rPr>
        <w:tab/>
      </w:r>
      <w:r w:rsidRPr="000572F0">
        <w:rPr>
          <w:b w:val="0"/>
          <w:u w:val="single"/>
        </w:rPr>
        <w:t>Endeudamiento Garantizado Permitido</w:t>
      </w:r>
      <w:r>
        <w:tab/>
      </w:r>
      <w:r>
        <w:fldChar w:fldCharType="begin"/>
      </w:r>
      <w:r>
        <w:instrText xml:space="preserve"> PAGEREF _Toc468837545 \h </w:instrText>
      </w:r>
      <w:r>
        <w:fldChar w:fldCharType="separate"/>
      </w:r>
      <w:r w:rsidR="00D536AD">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1.11.40</w:t>
      </w:r>
      <w:r>
        <w:rPr>
          <w:rFonts w:asciiTheme="minorHAnsi" w:eastAsiaTheme="minorEastAsia" w:hAnsiTheme="minorHAnsi" w:cstheme="minorBidi"/>
          <w:b w:val="0"/>
          <w:lang w:eastAsia="es-PE"/>
        </w:rPr>
        <w:tab/>
      </w:r>
      <w:r w:rsidRPr="000572F0">
        <w:rPr>
          <w:b w:val="0"/>
          <w:u w:val="single"/>
        </w:rPr>
        <w:t>Especificaciones Socio Ambientales</w:t>
      </w:r>
      <w:r>
        <w:tab/>
      </w:r>
      <w:r>
        <w:fldChar w:fldCharType="begin"/>
      </w:r>
      <w:r>
        <w:instrText xml:space="preserve"> PAGEREF _Toc468837546 \h </w:instrText>
      </w:r>
      <w:r>
        <w:fldChar w:fldCharType="separate"/>
      </w:r>
      <w:r w:rsidR="00D536AD">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1.11.41</w:t>
      </w:r>
      <w:r>
        <w:rPr>
          <w:rFonts w:asciiTheme="minorHAnsi" w:eastAsiaTheme="minorEastAsia" w:hAnsiTheme="minorHAnsi" w:cstheme="minorBidi"/>
          <w:b w:val="0"/>
          <w:lang w:eastAsia="es-PE"/>
        </w:rPr>
        <w:tab/>
      </w:r>
      <w:r w:rsidRPr="000572F0">
        <w:rPr>
          <w:b w:val="0"/>
          <w:u w:val="single"/>
        </w:rPr>
        <w:t>Instrumento de Gestión Ambiental (IGA)</w:t>
      </w:r>
      <w:r>
        <w:tab/>
      </w:r>
      <w:r>
        <w:fldChar w:fldCharType="begin"/>
      </w:r>
      <w:r>
        <w:instrText xml:space="preserve"> PAGEREF _Toc468837547 \h </w:instrText>
      </w:r>
      <w:r>
        <w:fldChar w:fldCharType="separate"/>
      </w:r>
      <w:r w:rsidR="00D536AD">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es-MX"/>
        </w:rPr>
        <w:t>1.11.42</w:t>
      </w:r>
      <w:r>
        <w:rPr>
          <w:rFonts w:asciiTheme="minorHAnsi" w:eastAsiaTheme="minorEastAsia" w:hAnsiTheme="minorHAnsi" w:cstheme="minorBidi"/>
          <w:b w:val="0"/>
          <w:lang w:eastAsia="es-PE"/>
        </w:rPr>
        <w:tab/>
      </w:r>
      <w:r w:rsidRPr="000572F0">
        <w:rPr>
          <w:b w:val="0"/>
          <w:u w:val="single"/>
        </w:rPr>
        <w:t>Estudio Definitivo de Ingeniería (EDI)</w:t>
      </w:r>
      <w:r>
        <w:tab/>
      </w:r>
      <w:r>
        <w:fldChar w:fldCharType="begin"/>
      </w:r>
      <w:r>
        <w:instrText xml:space="preserve"> PAGEREF _Toc468837548 \h </w:instrText>
      </w:r>
      <w:r>
        <w:fldChar w:fldCharType="separate"/>
      </w:r>
      <w:r w:rsidR="00D536AD">
        <w:t>17</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1.11.43</w:t>
      </w:r>
      <w:r>
        <w:rPr>
          <w:rFonts w:asciiTheme="minorHAnsi" w:eastAsiaTheme="minorEastAsia" w:hAnsiTheme="minorHAnsi" w:cstheme="minorBidi"/>
          <w:b w:val="0"/>
          <w:lang w:eastAsia="es-PE"/>
        </w:rPr>
        <w:tab/>
      </w:r>
      <w:r w:rsidRPr="000572F0">
        <w:rPr>
          <w:b w:val="0"/>
          <w:u w:val="single"/>
        </w:rPr>
        <w:t>Expediente Técnico</w:t>
      </w:r>
      <w:r>
        <w:tab/>
      </w:r>
      <w:r>
        <w:fldChar w:fldCharType="begin"/>
      </w:r>
      <w:r>
        <w:instrText xml:space="preserve"> PAGEREF _Toc468837549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1.11.44</w:t>
      </w:r>
      <w:r>
        <w:rPr>
          <w:rFonts w:asciiTheme="minorHAnsi" w:eastAsiaTheme="minorEastAsia" w:hAnsiTheme="minorHAnsi" w:cstheme="minorBidi"/>
          <w:b w:val="0"/>
          <w:lang w:eastAsia="es-PE"/>
        </w:rPr>
        <w:tab/>
      </w:r>
      <w:r w:rsidRPr="000572F0">
        <w:rPr>
          <w:b w:val="0"/>
          <w:u w:val="single"/>
        </w:rPr>
        <w:t>Explotación</w:t>
      </w:r>
      <w:r>
        <w:tab/>
      </w:r>
      <w:r>
        <w:fldChar w:fldCharType="begin"/>
      </w:r>
      <w:r>
        <w:instrText xml:space="preserve"> PAGEREF _Toc468837550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1.11.45</w:t>
      </w:r>
      <w:r>
        <w:rPr>
          <w:rFonts w:asciiTheme="minorHAnsi" w:eastAsiaTheme="minorEastAsia" w:hAnsiTheme="minorHAnsi" w:cstheme="minorBidi"/>
          <w:b w:val="0"/>
          <w:lang w:eastAsia="es-PE"/>
        </w:rPr>
        <w:tab/>
      </w:r>
      <w:r w:rsidRPr="000572F0">
        <w:rPr>
          <w:b w:val="0"/>
          <w:u w:val="single"/>
        </w:rPr>
        <w:t>Fecha de fin de la Concesión</w:t>
      </w:r>
      <w:r>
        <w:tab/>
      </w:r>
      <w:r>
        <w:fldChar w:fldCharType="begin"/>
      </w:r>
      <w:r>
        <w:instrText xml:space="preserve"> PAGEREF _Toc468837551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1.11.46</w:t>
      </w:r>
      <w:r>
        <w:rPr>
          <w:rFonts w:asciiTheme="minorHAnsi" w:eastAsiaTheme="minorEastAsia" w:hAnsiTheme="minorHAnsi" w:cstheme="minorBidi"/>
          <w:b w:val="0"/>
          <w:lang w:eastAsia="es-PE"/>
        </w:rPr>
        <w:tab/>
      </w:r>
      <w:r w:rsidRPr="000572F0">
        <w:rPr>
          <w:b w:val="0"/>
          <w:u w:val="single"/>
        </w:rPr>
        <w:t>Fecha de Inicio de Explotación</w:t>
      </w:r>
      <w:r>
        <w:tab/>
      </w:r>
      <w:r>
        <w:fldChar w:fldCharType="begin"/>
      </w:r>
      <w:r>
        <w:instrText xml:space="preserve"> PAGEREF _Toc468837552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1.11.47</w:t>
      </w:r>
      <w:r>
        <w:rPr>
          <w:rFonts w:asciiTheme="minorHAnsi" w:eastAsiaTheme="minorEastAsia" w:hAnsiTheme="minorHAnsi" w:cstheme="minorBidi"/>
          <w:b w:val="0"/>
          <w:lang w:eastAsia="es-PE"/>
        </w:rPr>
        <w:tab/>
      </w:r>
      <w:r w:rsidRPr="000572F0">
        <w:rPr>
          <w:b w:val="0"/>
          <w:u w:val="single"/>
        </w:rPr>
        <w:t>Fecha de Suscripción del Contrato</w:t>
      </w:r>
      <w:r>
        <w:tab/>
      </w:r>
      <w:r>
        <w:fldChar w:fldCharType="begin"/>
      </w:r>
      <w:r>
        <w:instrText xml:space="preserve"> PAGEREF _Toc468837553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1.11.48</w:t>
      </w:r>
      <w:r>
        <w:rPr>
          <w:rFonts w:asciiTheme="minorHAnsi" w:eastAsiaTheme="minorEastAsia" w:hAnsiTheme="minorHAnsi" w:cstheme="minorBidi"/>
          <w:b w:val="0"/>
          <w:lang w:eastAsia="es-PE"/>
        </w:rPr>
        <w:tab/>
      </w:r>
      <w:r w:rsidRPr="000572F0">
        <w:rPr>
          <w:b w:val="0"/>
          <w:u w:val="single"/>
        </w:rPr>
        <w:t>Fideicomiso de Administración</w:t>
      </w:r>
      <w:r>
        <w:tab/>
      </w:r>
      <w:r>
        <w:fldChar w:fldCharType="begin"/>
      </w:r>
      <w:r>
        <w:instrText xml:space="preserve"> PAGEREF _Toc468837554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lastRenderedPageBreak/>
        <w:t>1.11.49</w:t>
      </w:r>
      <w:r>
        <w:rPr>
          <w:rFonts w:asciiTheme="minorHAnsi" w:eastAsiaTheme="minorEastAsia" w:hAnsiTheme="minorHAnsi" w:cstheme="minorBidi"/>
          <w:b w:val="0"/>
          <w:lang w:eastAsia="es-PE"/>
        </w:rPr>
        <w:tab/>
      </w:r>
      <w:r w:rsidRPr="000572F0">
        <w:rPr>
          <w:b w:val="0"/>
          <w:u w:val="single"/>
        </w:rPr>
        <w:t>FONCEPRI</w:t>
      </w:r>
      <w:r>
        <w:tab/>
      </w:r>
      <w:r>
        <w:fldChar w:fldCharType="begin"/>
      </w:r>
      <w:r>
        <w:instrText xml:space="preserve"> PAGEREF _Toc468837555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1.11.50</w:t>
      </w:r>
      <w:r>
        <w:rPr>
          <w:rFonts w:asciiTheme="minorHAnsi" w:eastAsiaTheme="minorEastAsia" w:hAnsiTheme="minorHAnsi" w:cstheme="minorBidi"/>
          <w:b w:val="0"/>
          <w:lang w:eastAsia="es-PE"/>
        </w:rPr>
        <w:tab/>
      </w:r>
      <w:r w:rsidRPr="000572F0">
        <w:rPr>
          <w:b w:val="0"/>
          <w:u w:val="single"/>
        </w:rPr>
        <w:t>Garantía</w:t>
      </w:r>
      <w:r>
        <w:tab/>
      </w:r>
      <w:r>
        <w:fldChar w:fldCharType="begin"/>
      </w:r>
      <w:r>
        <w:instrText xml:space="preserve"> PAGEREF _Toc468837556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1.11.51</w:t>
      </w:r>
      <w:r>
        <w:rPr>
          <w:rFonts w:asciiTheme="minorHAnsi" w:eastAsiaTheme="minorEastAsia" w:hAnsiTheme="minorHAnsi" w:cstheme="minorBidi"/>
          <w:b w:val="0"/>
          <w:lang w:eastAsia="es-PE"/>
        </w:rPr>
        <w:tab/>
      </w:r>
      <w:r w:rsidRPr="000572F0">
        <w:rPr>
          <w:b w:val="0"/>
          <w:u w:val="single"/>
        </w:rPr>
        <w:t>Garantía de Fiel Cumplimiento de Ejecución de Rehabilitación y Mejoramiento</w:t>
      </w:r>
      <w:r>
        <w:tab/>
      </w:r>
      <w:r>
        <w:fldChar w:fldCharType="begin"/>
      </w:r>
      <w:r>
        <w:instrText xml:space="preserve"> PAGEREF _Toc468837557 \h </w:instrText>
      </w:r>
      <w:r>
        <w:fldChar w:fldCharType="separate"/>
      </w:r>
      <w:r w:rsidR="00D536AD">
        <w:t>18</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1.11.52</w:t>
      </w:r>
      <w:r>
        <w:rPr>
          <w:rFonts w:asciiTheme="minorHAnsi" w:eastAsiaTheme="minorEastAsia" w:hAnsiTheme="minorHAnsi" w:cstheme="minorBidi"/>
          <w:b w:val="0"/>
          <w:lang w:eastAsia="es-PE"/>
        </w:rPr>
        <w:tab/>
      </w:r>
      <w:r w:rsidRPr="000572F0">
        <w:rPr>
          <w:b w:val="0"/>
          <w:u w:val="single"/>
        </w:rPr>
        <w:t>Garantía de Fiel Cumplimiento de Ejecución del Mantenimiento Periódico Inicial</w:t>
      </w:r>
      <w:r>
        <w:tab/>
      </w:r>
      <w:r>
        <w:fldChar w:fldCharType="begin"/>
      </w:r>
      <w:r>
        <w:instrText xml:space="preserve"> PAGEREF _Toc468837558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1.11.53</w:t>
      </w:r>
      <w:r>
        <w:rPr>
          <w:rFonts w:asciiTheme="minorHAnsi" w:eastAsiaTheme="minorEastAsia" w:hAnsiTheme="minorHAnsi" w:cstheme="minorBidi"/>
          <w:b w:val="0"/>
          <w:lang w:eastAsia="es-PE"/>
        </w:rPr>
        <w:tab/>
      </w:r>
      <w:r w:rsidRPr="000572F0">
        <w:rPr>
          <w:b w:val="0"/>
          <w:u w:val="single"/>
        </w:rPr>
        <w:t>Garantía de Fiel Cumplimiento del Contrato de Concesión</w:t>
      </w:r>
      <w:r>
        <w:tab/>
      </w:r>
      <w:r>
        <w:fldChar w:fldCharType="begin"/>
      </w:r>
      <w:r>
        <w:instrText xml:space="preserve"> PAGEREF _Toc468837559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1.11.54</w:t>
      </w:r>
      <w:r>
        <w:rPr>
          <w:rFonts w:asciiTheme="minorHAnsi" w:eastAsiaTheme="minorEastAsia" w:hAnsiTheme="minorHAnsi" w:cstheme="minorBidi"/>
          <w:b w:val="0"/>
          <w:lang w:eastAsia="es-PE"/>
        </w:rPr>
        <w:tab/>
      </w:r>
      <w:r w:rsidRPr="000572F0">
        <w:rPr>
          <w:b w:val="0"/>
          <w:u w:val="single"/>
        </w:rPr>
        <w:t>IGV</w:t>
      </w:r>
      <w:r>
        <w:tab/>
      </w:r>
      <w:r>
        <w:fldChar w:fldCharType="begin"/>
      </w:r>
      <w:r>
        <w:instrText xml:space="preserve"> PAGEREF _Toc468837560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lang w:val="pt-BR"/>
        </w:rPr>
        <w:t>1.11.55</w:t>
      </w:r>
      <w:r>
        <w:rPr>
          <w:rFonts w:asciiTheme="minorHAnsi" w:eastAsiaTheme="minorEastAsia" w:hAnsiTheme="minorHAnsi" w:cstheme="minorBidi"/>
          <w:b w:val="0"/>
          <w:lang w:eastAsia="es-PE"/>
        </w:rPr>
        <w:tab/>
      </w:r>
      <w:r w:rsidRPr="000572F0">
        <w:rPr>
          <w:b w:val="0"/>
          <w:u w:val="single"/>
          <w:lang w:val="pt-BR"/>
        </w:rPr>
        <w:t>Informe de Avance</w:t>
      </w:r>
      <w:r>
        <w:tab/>
      </w:r>
      <w:r>
        <w:fldChar w:fldCharType="begin"/>
      </w:r>
      <w:r>
        <w:instrText xml:space="preserve"> PAGEREF _Toc468837561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1.11.56</w:t>
      </w:r>
      <w:r>
        <w:rPr>
          <w:rFonts w:asciiTheme="minorHAnsi" w:eastAsiaTheme="minorEastAsia" w:hAnsiTheme="minorHAnsi" w:cstheme="minorBidi"/>
          <w:b w:val="0"/>
          <w:lang w:eastAsia="es-PE"/>
        </w:rPr>
        <w:tab/>
      </w:r>
      <w:r w:rsidRPr="000572F0">
        <w:rPr>
          <w:b w:val="0"/>
          <w:u w:val="single"/>
        </w:rPr>
        <w:t>Inventarios</w:t>
      </w:r>
      <w:r>
        <w:tab/>
      </w:r>
      <w:r>
        <w:fldChar w:fldCharType="begin"/>
      </w:r>
      <w:r>
        <w:instrText xml:space="preserve"> PAGEREF _Toc468837562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1.11.57</w:t>
      </w:r>
      <w:r>
        <w:rPr>
          <w:rFonts w:asciiTheme="minorHAnsi" w:eastAsiaTheme="minorEastAsia" w:hAnsiTheme="minorHAnsi" w:cstheme="minorBidi"/>
          <w:b w:val="0"/>
          <w:lang w:eastAsia="es-PE"/>
        </w:rPr>
        <w:tab/>
      </w:r>
      <w:r w:rsidRPr="000572F0">
        <w:rPr>
          <w:b w:val="0"/>
          <w:u w:val="single"/>
        </w:rPr>
        <w:t>Leyes y Disposiciones Aplicables</w:t>
      </w:r>
      <w:r>
        <w:tab/>
      </w:r>
      <w:r>
        <w:fldChar w:fldCharType="begin"/>
      </w:r>
      <w:r>
        <w:instrText xml:space="preserve"> PAGEREF _Toc468837563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B37638">
        <w:rPr>
          <w:b w:val="0"/>
        </w:rPr>
        <w:t>1.11.58</w:t>
      </w:r>
      <w:r>
        <w:rPr>
          <w:rFonts w:asciiTheme="minorHAnsi" w:eastAsiaTheme="minorEastAsia" w:hAnsiTheme="minorHAnsi" w:cstheme="minorBidi"/>
          <w:b w:val="0"/>
          <w:lang w:eastAsia="es-PE"/>
        </w:rPr>
        <w:tab/>
      </w:r>
      <w:r w:rsidRPr="00B37638">
        <w:rPr>
          <w:b w:val="0"/>
          <w:u w:val="single"/>
        </w:rPr>
        <w:t>LIBOR</w:t>
      </w:r>
      <w:r>
        <w:tab/>
      </w:r>
      <w:r>
        <w:fldChar w:fldCharType="begin"/>
      </w:r>
      <w:r>
        <w:instrText xml:space="preserve"> PAGEREF _Toc468837564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1.11.59</w:t>
      </w:r>
      <w:r>
        <w:rPr>
          <w:rFonts w:asciiTheme="minorHAnsi" w:eastAsiaTheme="minorEastAsia" w:hAnsiTheme="minorHAnsi" w:cstheme="minorBidi"/>
          <w:b w:val="0"/>
          <w:lang w:eastAsia="es-PE"/>
        </w:rPr>
        <w:tab/>
      </w:r>
      <w:r w:rsidRPr="000572F0">
        <w:rPr>
          <w:b w:val="0"/>
          <w:u w:val="single"/>
        </w:rPr>
        <w:t>Mantenimiento</w:t>
      </w:r>
      <w:r>
        <w:tab/>
      </w:r>
      <w:r>
        <w:fldChar w:fldCharType="begin"/>
      </w:r>
      <w:r>
        <w:instrText xml:space="preserve"> PAGEREF _Toc468837565 \h </w:instrText>
      </w:r>
      <w:r>
        <w:fldChar w:fldCharType="separate"/>
      </w:r>
      <w:r w:rsidR="00D536AD">
        <w:t>19</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1.11.60</w:t>
      </w:r>
      <w:r>
        <w:rPr>
          <w:rFonts w:asciiTheme="minorHAnsi" w:eastAsiaTheme="minorEastAsia" w:hAnsiTheme="minorHAnsi" w:cstheme="minorBidi"/>
          <w:b w:val="0"/>
          <w:lang w:eastAsia="es-PE"/>
        </w:rPr>
        <w:tab/>
      </w:r>
      <w:r w:rsidRPr="000572F0">
        <w:rPr>
          <w:b w:val="0"/>
          <w:u w:val="single"/>
        </w:rPr>
        <w:t>Mantenimiento Periódico Inicial</w:t>
      </w:r>
      <w:r>
        <w:tab/>
      </w:r>
      <w:r>
        <w:fldChar w:fldCharType="begin"/>
      </w:r>
      <w:r>
        <w:instrText xml:space="preserve"> PAGEREF _Toc468837566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1.11.61</w:t>
      </w:r>
      <w:r>
        <w:rPr>
          <w:rFonts w:asciiTheme="minorHAnsi" w:eastAsiaTheme="minorEastAsia" w:hAnsiTheme="minorHAnsi" w:cstheme="minorBidi"/>
          <w:b w:val="0"/>
          <w:lang w:eastAsia="es-PE"/>
        </w:rPr>
        <w:tab/>
      </w:r>
      <w:r w:rsidRPr="000572F0">
        <w:rPr>
          <w:b w:val="0"/>
          <w:u w:val="single"/>
        </w:rPr>
        <w:t>Mejoramiento</w:t>
      </w:r>
      <w:r>
        <w:tab/>
      </w:r>
      <w:r>
        <w:fldChar w:fldCharType="begin"/>
      </w:r>
      <w:r>
        <w:instrText xml:space="preserve"> PAGEREF _Toc468837567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1.11.62</w:t>
      </w:r>
      <w:r>
        <w:rPr>
          <w:rFonts w:asciiTheme="minorHAnsi" w:eastAsiaTheme="minorEastAsia" w:hAnsiTheme="minorHAnsi" w:cstheme="minorBidi"/>
          <w:b w:val="0"/>
          <w:lang w:eastAsia="es-PE"/>
        </w:rPr>
        <w:tab/>
      </w:r>
      <w:r w:rsidRPr="000572F0">
        <w:rPr>
          <w:b w:val="0"/>
          <w:u w:val="single"/>
        </w:rPr>
        <w:t>MTC</w:t>
      </w:r>
      <w:r>
        <w:tab/>
      </w:r>
      <w:r>
        <w:fldChar w:fldCharType="begin"/>
      </w:r>
      <w:r>
        <w:instrText xml:space="preserve"> PAGEREF _Toc468837568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1.11.63</w:t>
      </w:r>
      <w:r>
        <w:rPr>
          <w:rFonts w:asciiTheme="minorHAnsi" w:eastAsiaTheme="minorEastAsia" w:hAnsiTheme="minorHAnsi" w:cstheme="minorBidi"/>
          <w:b w:val="0"/>
          <w:lang w:eastAsia="es-PE"/>
        </w:rPr>
        <w:tab/>
      </w:r>
      <w:r w:rsidRPr="000572F0">
        <w:rPr>
          <w:b w:val="0"/>
          <w:u w:val="single"/>
        </w:rPr>
        <w:t>Niveles de Servicio</w:t>
      </w:r>
      <w:r>
        <w:tab/>
      </w:r>
      <w:r>
        <w:fldChar w:fldCharType="begin"/>
      </w:r>
      <w:r>
        <w:instrText xml:space="preserve"> PAGEREF _Toc468837569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1.11.64</w:t>
      </w:r>
      <w:r>
        <w:rPr>
          <w:rFonts w:asciiTheme="minorHAnsi" w:eastAsiaTheme="minorEastAsia" w:hAnsiTheme="minorHAnsi" w:cstheme="minorBidi"/>
          <w:b w:val="0"/>
          <w:lang w:eastAsia="es-PE"/>
        </w:rPr>
        <w:tab/>
      </w:r>
      <w:r w:rsidRPr="000572F0">
        <w:rPr>
          <w:b w:val="0"/>
          <w:u w:val="single"/>
        </w:rPr>
        <w:t>Normas Regulatorias</w:t>
      </w:r>
      <w:r>
        <w:tab/>
      </w:r>
      <w:r>
        <w:fldChar w:fldCharType="begin"/>
      </w:r>
      <w:r>
        <w:instrText xml:space="preserve"> PAGEREF _Toc468837570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1.11.65</w:t>
      </w:r>
      <w:r>
        <w:rPr>
          <w:rFonts w:asciiTheme="minorHAnsi" w:eastAsiaTheme="minorEastAsia" w:hAnsiTheme="minorHAnsi" w:cstheme="minorBidi"/>
          <w:b w:val="0"/>
          <w:lang w:eastAsia="es-PE"/>
        </w:rPr>
        <w:tab/>
      </w:r>
      <w:r w:rsidRPr="000572F0">
        <w:rPr>
          <w:b w:val="0"/>
          <w:u w:val="single"/>
        </w:rPr>
        <w:t>Obra</w:t>
      </w:r>
      <w:r>
        <w:tab/>
      </w:r>
      <w:r>
        <w:fldChar w:fldCharType="begin"/>
      </w:r>
      <w:r>
        <w:instrText xml:space="preserve"> PAGEREF _Toc468837571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1.11.66</w:t>
      </w:r>
      <w:r>
        <w:rPr>
          <w:rFonts w:asciiTheme="minorHAnsi" w:eastAsiaTheme="minorEastAsia" w:hAnsiTheme="minorHAnsi" w:cstheme="minorBidi"/>
          <w:b w:val="0"/>
          <w:lang w:eastAsia="es-PE"/>
        </w:rPr>
        <w:tab/>
      </w:r>
      <w:r w:rsidRPr="000572F0">
        <w:rPr>
          <w:b w:val="0"/>
          <w:u w:val="single"/>
        </w:rPr>
        <w:t>Obras Adicionales</w:t>
      </w:r>
      <w:r>
        <w:tab/>
      </w:r>
      <w:r>
        <w:fldChar w:fldCharType="begin"/>
      </w:r>
      <w:r>
        <w:instrText xml:space="preserve"> PAGEREF _Toc468837572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1.11.67</w:t>
      </w:r>
      <w:r>
        <w:rPr>
          <w:rFonts w:asciiTheme="minorHAnsi" w:eastAsiaTheme="minorEastAsia" w:hAnsiTheme="minorHAnsi" w:cstheme="minorBidi"/>
          <w:b w:val="0"/>
          <w:lang w:eastAsia="es-PE"/>
        </w:rPr>
        <w:tab/>
      </w:r>
      <w:r w:rsidRPr="000572F0">
        <w:rPr>
          <w:b w:val="0"/>
          <w:u w:val="single"/>
        </w:rPr>
        <w:t>Operación</w:t>
      </w:r>
      <w:r>
        <w:tab/>
      </w:r>
      <w:r>
        <w:fldChar w:fldCharType="begin"/>
      </w:r>
      <w:r>
        <w:instrText xml:space="preserve"> PAGEREF _Toc468837573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1.11.68</w:t>
      </w:r>
      <w:r>
        <w:rPr>
          <w:rFonts w:asciiTheme="minorHAnsi" w:eastAsiaTheme="minorEastAsia" w:hAnsiTheme="minorHAnsi" w:cstheme="minorBidi"/>
          <w:b w:val="0"/>
          <w:lang w:eastAsia="es-PE"/>
        </w:rPr>
        <w:tab/>
      </w:r>
      <w:r w:rsidRPr="000572F0">
        <w:rPr>
          <w:b w:val="0"/>
          <w:u w:val="single"/>
        </w:rPr>
        <w:t>Pagos del CONCEDENTE</w:t>
      </w:r>
      <w:r>
        <w:tab/>
      </w:r>
      <w:r>
        <w:fldChar w:fldCharType="begin"/>
      </w:r>
      <w:r>
        <w:instrText xml:space="preserve"> PAGEREF _Toc468837574 \h </w:instrText>
      </w:r>
      <w:r>
        <w:fldChar w:fldCharType="separate"/>
      </w:r>
      <w:r w:rsidR="00D536AD">
        <w:t>20</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1.11.69</w:t>
      </w:r>
      <w:r>
        <w:rPr>
          <w:rFonts w:asciiTheme="minorHAnsi" w:eastAsiaTheme="minorEastAsia" w:hAnsiTheme="minorHAnsi" w:cstheme="minorBidi"/>
          <w:b w:val="0"/>
          <w:lang w:eastAsia="es-PE"/>
        </w:rPr>
        <w:tab/>
      </w:r>
      <w:r w:rsidRPr="000572F0">
        <w:rPr>
          <w:b w:val="0"/>
          <w:u w:val="single"/>
        </w:rPr>
        <w:t>Parte</w:t>
      </w:r>
      <w:r>
        <w:tab/>
      </w:r>
      <w:r>
        <w:fldChar w:fldCharType="begin"/>
      </w:r>
      <w:r>
        <w:instrText xml:space="preserve"> PAGEREF _Toc468837575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1.11.70</w:t>
      </w:r>
      <w:r>
        <w:rPr>
          <w:rFonts w:asciiTheme="minorHAnsi" w:eastAsiaTheme="minorEastAsia" w:hAnsiTheme="minorHAnsi" w:cstheme="minorBidi"/>
          <w:b w:val="0"/>
          <w:lang w:eastAsia="es-PE"/>
        </w:rPr>
        <w:tab/>
      </w:r>
      <w:r w:rsidRPr="000572F0">
        <w:rPr>
          <w:b w:val="0"/>
          <w:u w:val="single"/>
        </w:rPr>
        <w:t>Partes</w:t>
      </w:r>
      <w:r>
        <w:tab/>
      </w:r>
      <w:r>
        <w:fldChar w:fldCharType="begin"/>
      </w:r>
      <w:r>
        <w:instrText xml:space="preserve"> PAGEREF _Toc468837576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1.11.71</w:t>
      </w:r>
      <w:r>
        <w:rPr>
          <w:rFonts w:asciiTheme="minorHAnsi" w:eastAsiaTheme="minorEastAsia" w:hAnsiTheme="minorHAnsi" w:cstheme="minorBidi"/>
          <w:b w:val="0"/>
          <w:lang w:eastAsia="es-PE"/>
        </w:rPr>
        <w:tab/>
      </w:r>
      <w:r w:rsidRPr="000572F0">
        <w:rPr>
          <w:b w:val="0"/>
          <w:u w:val="single"/>
        </w:rPr>
        <w:t>Participación Mínima</w:t>
      </w:r>
      <w:r>
        <w:tab/>
      </w:r>
      <w:r>
        <w:fldChar w:fldCharType="begin"/>
      </w:r>
      <w:r>
        <w:instrText xml:space="preserve"> PAGEREF _Toc468837577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1.11.72</w:t>
      </w:r>
      <w:r>
        <w:rPr>
          <w:rFonts w:asciiTheme="minorHAnsi" w:eastAsiaTheme="minorEastAsia" w:hAnsiTheme="minorHAnsi" w:cstheme="minorBidi"/>
          <w:b w:val="0"/>
          <w:lang w:eastAsia="es-PE"/>
        </w:rPr>
        <w:tab/>
      </w:r>
      <w:r w:rsidRPr="000572F0">
        <w:rPr>
          <w:b w:val="0"/>
          <w:u w:val="single"/>
        </w:rPr>
        <w:t>Peaje</w:t>
      </w:r>
      <w:r>
        <w:tab/>
      </w:r>
      <w:r>
        <w:fldChar w:fldCharType="begin"/>
      </w:r>
      <w:r>
        <w:instrText xml:space="preserve"> PAGEREF _Toc468837578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1.11.73</w:t>
      </w:r>
      <w:r>
        <w:rPr>
          <w:rFonts w:asciiTheme="minorHAnsi" w:eastAsiaTheme="minorEastAsia" w:hAnsiTheme="minorHAnsi" w:cstheme="minorBidi"/>
          <w:b w:val="0"/>
          <w:lang w:eastAsia="es-PE"/>
        </w:rPr>
        <w:tab/>
      </w:r>
      <w:r w:rsidRPr="000572F0">
        <w:rPr>
          <w:b w:val="0"/>
          <w:u w:val="single"/>
        </w:rPr>
        <w:t>Plazo de la Concesión</w:t>
      </w:r>
      <w:r>
        <w:tab/>
      </w:r>
      <w:r>
        <w:fldChar w:fldCharType="begin"/>
      </w:r>
      <w:r>
        <w:instrText xml:space="preserve"> PAGEREF _Toc468837579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1.11.74</w:t>
      </w:r>
      <w:r>
        <w:rPr>
          <w:rFonts w:asciiTheme="minorHAnsi" w:eastAsiaTheme="minorEastAsia" w:hAnsiTheme="minorHAnsi" w:cstheme="minorBidi"/>
          <w:b w:val="0"/>
          <w:lang w:eastAsia="es-PE"/>
        </w:rPr>
        <w:tab/>
      </w:r>
      <w:r w:rsidRPr="000572F0">
        <w:rPr>
          <w:b w:val="0"/>
          <w:u w:val="single"/>
        </w:rPr>
        <w:t>Programa de Ejecución (PE)</w:t>
      </w:r>
      <w:r>
        <w:tab/>
      </w:r>
      <w:r>
        <w:fldChar w:fldCharType="begin"/>
      </w:r>
      <w:r>
        <w:instrText xml:space="preserve"> PAGEREF _Toc468837580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1.11.75</w:t>
      </w:r>
      <w:r>
        <w:rPr>
          <w:rFonts w:asciiTheme="minorHAnsi" w:eastAsiaTheme="minorEastAsia" w:hAnsiTheme="minorHAnsi" w:cstheme="minorBidi"/>
          <w:b w:val="0"/>
          <w:lang w:eastAsia="es-PE"/>
        </w:rPr>
        <w:tab/>
      </w:r>
      <w:r w:rsidRPr="000572F0">
        <w:rPr>
          <w:b w:val="0"/>
          <w:u w:val="single"/>
        </w:rPr>
        <w:t>Reglamento del Decreto Legislativo N° 1224</w:t>
      </w:r>
      <w:r>
        <w:tab/>
      </w:r>
      <w:r>
        <w:fldChar w:fldCharType="begin"/>
      </w:r>
      <w:r>
        <w:instrText xml:space="preserve"> PAGEREF _Toc468837581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1.11.76</w:t>
      </w:r>
      <w:r>
        <w:rPr>
          <w:rFonts w:asciiTheme="minorHAnsi" w:eastAsiaTheme="minorEastAsia" w:hAnsiTheme="minorHAnsi" w:cstheme="minorBidi"/>
          <w:b w:val="0"/>
          <w:lang w:eastAsia="es-PE"/>
        </w:rPr>
        <w:tab/>
      </w:r>
      <w:r w:rsidRPr="000572F0">
        <w:rPr>
          <w:b w:val="0"/>
          <w:u w:val="single"/>
        </w:rPr>
        <w:t>Rehabilitación</w:t>
      </w:r>
      <w:r>
        <w:tab/>
      </w:r>
      <w:r>
        <w:fldChar w:fldCharType="begin"/>
      </w:r>
      <w:r>
        <w:instrText xml:space="preserve"> PAGEREF _Toc468837582 \h </w:instrText>
      </w:r>
      <w:r>
        <w:fldChar w:fldCharType="separate"/>
      </w:r>
      <w:r w:rsidR="00D536AD">
        <w:t>21</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1.11.77</w:t>
      </w:r>
      <w:r>
        <w:rPr>
          <w:rFonts w:asciiTheme="minorHAnsi" w:eastAsiaTheme="minorEastAsia" w:hAnsiTheme="minorHAnsi" w:cstheme="minorBidi"/>
          <w:b w:val="0"/>
          <w:lang w:eastAsia="es-PE"/>
        </w:rPr>
        <w:tab/>
      </w:r>
      <w:r w:rsidRPr="000572F0">
        <w:rPr>
          <w:b w:val="0"/>
          <w:u w:val="single"/>
        </w:rPr>
        <w:t>REGULADOR</w:t>
      </w:r>
      <w:r>
        <w:tab/>
      </w:r>
      <w:r>
        <w:fldChar w:fldCharType="begin"/>
      </w:r>
      <w:r>
        <w:instrText xml:space="preserve"> PAGEREF _Toc468837583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1.11.78</w:t>
      </w:r>
      <w:r>
        <w:rPr>
          <w:rFonts w:asciiTheme="minorHAnsi" w:eastAsiaTheme="minorEastAsia" w:hAnsiTheme="minorHAnsi" w:cstheme="minorBidi"/>
          <w:b w:val="0"/>
          <w:lang w:eastAsia="es-PE"/>
        </w:rPr>
        <w:tab/>
      </w:r>
      <w:r w:rsidRPr="000572F0">
        <w:rPr>
          <w:b w:val="0"/>
          <w:u w:val="single"/>
        </w:rPr>
        <w:t>Servicio</w:t>
      </w:r>
      <w:r>
        <w:tab/>
      </w:r>
      <w:r>
        <w:fldChar w:fldCharType="begin"/>
      </w:r>
      <w:r>
        <w:instrText xml:space="preserve"> PAGEREF _Toc468837584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1.11.79</w:t>
      </w:r>
      <w:r>
        <w:rPr>
          <w:rFonts w:asciiTheme="minorHAnsi" w:eastAsiaTheme="minorEastAsia" w:hAnsiTheme="minorHAnsi" w:cstheme="minorBidi"/>
          <w:b w:val="0"/>
          <w:lang w:eastAsia="es-PE"/>
        </w:rPr>
        <w:tab/>
      </w:r>
      <w:r w:rsidRPr="000572F0">
        <w:rPr>
          <w:b w:val="0"/>
          <w:u w:val="single"/>
        </w:rPr>
        <w:t>Servicio de Conservación</w:t>
      </w:r>
      <w:r>
        <w:tab/>
      </w:r>
      <w:r>
        <w:fldChar w:fldCharType="begin"/>
      </w:r>
      <w:r>
        <w:instrText xml:space="preserve"> PAGEREF _Toc468837585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1.11.80</w:t>
      </w:r>
      <w:r>
        <w:rPr>
          <w:rFonts w:asciiTheme="minorHAnsi" w:eastAsiaTheme="minorEastAsia" w:hAnsiTheme="minorHAnsi" w:cstheme="minorBidi"/>
          <w:b w:val="0"/>
          <w:lang w:eastAsia="es-PE"/>
        </w:rPr>
        <w:tab/>
      </w:r>
      <w:r w:rsidRPr="000572F0">
        <w:rPr>
          <w:b w:val="0"/>
          <w:u w:val="single"/>
        </w:rPr>
        <w:t>Servicios Obligatorios</w:t>
      </w:r>
      <w:r>
        <w:tab/>
      </w:r>
      <w:r>
        <w:fldChar w:fldCharType="begin"/>
      </w:r>
      <w:r>
        <w:instrText xml:space="preserve"> PAGEREF _Toc468837586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1.11.81</w:t>
      </w:r>
      <w:r>
        <w:rPr>
          <w:rFonts w:asciiTheme="minorHAnsi" w:eastAsiaTheme="minorEastAsia" w:hAnsiTheme="minorHAnsi" w:cstheme="minorBidi"/>
          <w:b w:val="0"/>
          <w:lang w:eastAsia="es-PE"/>
        </w:rPr>
        <w:tab/>
      </w:r>
      <w:r w:rsidRPr="000572F0">
        <w:rPr>
          <w:b w:val="0"/>
          <w:u w:val="single"/>
        </w:rPr>
        <w:t>Servicios Opcionales</w:t>
      </w:r>
      <w:r>
        <w:tab/>
      </w:r>
      <w:r>
        <w:fldChar w:fldCharType="begin"/>
      </w:r>
      <w:r>
        <w:instrText xml:space="preserve"> PAGEREF _Toc468837587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1.11.82</w:t>
      </w:r>
      <w:r>
        <w:rPr>
          <w:rFonts w:asciiTheme="minorHAnsi" w:eastAsiaTheme="minorEastAsia" w:hAnsiTheme="minorHAnsi" w:cstheme="minorBidi"/>
          <w:b w:val="0"/>
          <w:lang w:eastAsia="es-PE"/>
        </w:rPr>
        <w:tab/>
      </w:r>
      <w:r w:rsidRPr="000572F0">
        <w:rPr>
          <w:b w:val="0"/>
          <w:u w:val="single"/>
        </w:rPr>
        <w:t>Socio Estratégico</w:t>
      </w:r>
      <w:r>
        <w:tab/>
      </w:r>
      <w:r>
        <w:fldChar w:fldCharType="begin"/>
      </w:r>
      <w:r>
        <w:instrText xml:space="preserve"> PAGEREF _Toc468837588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1.11.83</w:t>
      </w:r>
      <w:r>
        <w:rPr>
          <w:rFonts w:asciiTheme="minorHAnsi" w:eastAsiaTheme="minorEastAsia" w:hAnsiTheme="minorHAnsi" w:cstheme="minorBidi"/>
          <w:b w:val="0"/>
          <w:lang w:eastAsia="es-PE"/>
        </w:rPr>
        <w:tab/>
      </w:r>
      <w:r w:rsidRPr="000572F0">
        <w:rPr>
          <w:b w:val="0"/>
          <w:u w:val="single"/>
        </w:rPr>
        <w:t>Sub Tramo</w:t>
      </w:r>
      <w:r>
        <w:tab/>
      </w:r>
      <w:r>
        <w:fldChar w:fldCharType="begin"/>
      </w:r>
      <w:r>
        <w:instrText xml:space="preserve"> PAGEREF _Toc468837589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1.11.84</w:t>
      </w:r>
      <w:r>
        <w:rPr>
          <w:rFonts w:asciiTheme="minorHAnsi" w:eastAsiaTheme="minorEastAsia" w:hAnsiTheme="minorHAnsi" w:cstheme="minorBidi"/>
          <w:b w:val="0"/>
          <w:lang w:eastAsia="es-PE"/>
        </w:rPr>
        <w:tab/>
      </w:r>
      <w:r w:rsidRPr="000572F0">
        <w:rPr>
          <w:b w:val="0"/>
          <w:u w:val="single"/>
        </w:rPr>
        <w:t>Tarifa</w:t>
      </w:r>
      <w:r>
        <w:tab/>
      </w:r>
      <w:r>
        <w:fldChar w:fldCharType="begin"/>
      </w:r>
      <w:r>
        <w:instrText xml:space="preserve"> PAGEREF _Toc468837590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1.11.85</w:t>
      </w:r>
      <w:r>
        <w:rPr>
          <w:rFonts w:asciiTheme="minorHAnsi" w:eastAsiaTheme="minorEastAsia" w:hAnsiTheme="minorHAnsi" w:cstheme="minorBidi"/>
          <w:b w:val="0"/>
          <w:lang w:eastAsia="es-PE"/>
        </w:rPr>
        <w:tab/>
      </w:r>
      <w:r w:rsidRPr="000572F0">
        <w:rPr>
          <w:b w:val="0"/>
          <w:u w:val="single"/>
        </w:rPr>
        <w:t>Tarifa Diferenciada</w:t>
      </w:r>
      <w:r>
        <w:tab/>
      </w:r>
      <w:r>
        <w:fldChar w:fldCharType="begin"/>
      </w:r>
      <w:r>
        <w:instrText xml:space="preserve"> PAGEREF _Toc468837591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1.11.86</w:t>
      </w:r>
      <w:r>
        <w:rPr>
          <w:rFonts w:asciiTheme="minorHAnsi" w:eastAsiaTheme="minorEastAsia" w:hAnsiTheme="minorHAnsi" w:cstheme="minorBidi"/>
          <w:b w:val="0"/>
          <w:lang w:eastAsia="es-PE"/>
        </w:rPr>
        <w:tab/>
      </w:r>
      <w:r w:rsidRPr="000572F0">
        <w:rPr>
          <w:b w:val="0"/>
          <w:u w:val="single"/>
        </w:rPr>
        <w:t>Tasa de Costo de Deuda</w:t>
      </w:r>
      <w:r>
        <w:tab/>
      </w:r>
      <w:r>
        <w:fldChar w:fldCharType="begin"/>
      </w:r>
      <w:r>
        <w:instrText xml:space="preserve"> PAGEREF _Toc468837592 \h </w:instrText>
      </w:r>
      <w:r>
        <w:fldChar w:fldCharType="separate"/>
      </w:r>
      <w:r w:rsidR="00D536AD">
        <w:t>22</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1.11.87</w:t>
      </w:r>
      <w:r>
        <w:rPr>
          <w:rFonts w:asciiTheme="minorHAnsi" w:eastAsiaTheme="minorEastAsia" w:hAnsiTheme="minorHAnsi" w:cstheme="minorBidi"/>
          <w:b w:val="0"/>
          <w:lang w:eastAsia="es-PE"/>
        </w:rPr>
        <w:tab/>
      </w:r>
      <w:r w:rsidRPr="000572F0">
        <w:rPr>
          <w:b w:val="0"/>
          <w:u w:val="single"/>
        </w:rPr>
        <w:t>Tipo de Cambio</w:t>
      </w:r>
      <w:r>
        <w:tab/>
      </w:r>
      <w:r>
        <w:fldChar w:fldCharType="begin"/>
      </w:r>
      <w:r>
        <w:instrText xml:space="preserve"> PAGEREF _Toc468837593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1.11.88</w:t>
      </w:r>
      <w:r>
        <w:rPr>
          <w:rFonts w:asciiTheme="minorHAnsi" w:eastAsiaTheme="minorEastAsia" w:hAnsiTheme="minorHAnsi" w:cstheme="minorBidi"/>
          <w:b w:val="0"/>
          <w:lang w:eastAsia="es-PE"/>
        </w:rPr>
        <w:tab/>
      </w:r>
      <w:r w:rsidRPr="000572F0">
        <w:rPr>
          <w:b w:val="0"/>
          <w:u w:val="single"/>
        </w:rPr>
        <w:t>Toma de Posesión</w:t>
      </w:r>
      <w:r>
        <w:tab/>
      </w:r>
      <w:r>
        <w:fldChar w:fldCharType="begin"/>
      </w:r>
      <w:r>
        <w:instrText xml:space="preserve"> PAGEREF _Toc468837594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1.11.89</w:t>
      </w:r>
      <w:r>
        <w:rPr>
          <w:rFonts w:asciiTheme="minorHAnsi" w:eastAsiaTheme="minorEastAsia" w:hAnsiTheme="minorHAnsi" w:cstheme="minorBidi"/>
          <w:b w:val="0"/>
          <w:lang w:eastAsia="es-PE"/>
        </w:rPr>
        <w:tab/>
      </w:r>
      <w:r w:rsidRPr="000572F0">
        <w:rPr>
          <w:b w:val="0"/>
          <w:u w:val="single"/>
        </w:rPr>
        <w:t>Transitabilidad</w:t>
      </w:r>
      <w:r>
        <w:tab/>
      </w:r>
      <w:r>
        <w:fldChar w:fldCharType="begin"/>
      </w:r>
      <w:r>
        <w:instrText xml:space="preserve"> PAGEREF _Toc468837595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1.11.90</w:t>
      </w:r>
      <w:r>
        <w:rPr>
          <w:rFonts w:asciiTheme="minorHAnsi" w:eastAsiaTheme="minorEastAsia" w:hAnsiTheme="minorHAnsi" w:cstheme="minorBidi"/>
          <w:b w:val="0"/>
          <w:lang w:eastAsia="es-PE"/>
        </w:rPr>
        <w:tab/>
      </w:r>
      <w:r w:rsidRPr="000572F0">
        <w:rPr>
          <w:b w:val="0"/>
          <w:u w:val="single"/>
        </w:rPr>
        <w:t>Decreto Legislativo N° 1224</w:t>
      </w:r>
      <w:r>
        <w:tab/>
      </w:r>
      <w:r>
        <w:fldChar w:fldCharType="begin"/>
      </w:r>
      <w:r>
        <w:instrText xml:space="preserve"> PAGEREF _Toc468837596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1.11.91</w:t>
      </w:r>
      <w:r>
        <w:rPr>
          <w:rFonts w:asciiTheme="minorHAnsi" w:eastAsiaTheme="minorEastAsia" w:hAnsiTheme="minorHAnsi" w:cstheme="minorBidi"/>
          <w:b w:val="0"/>
          <w:lang w:eastAsia="es-PE"/>
        </w:rPr>
        <w:tab/>
      </w:r>
      <w:r w:rsidRPr="000572F0">
        <w:rPr>
          <w:b w:val="0"/>
          <w:u w:val="single"/>
        </w:rPr>
        <w:t>UIT</w:t>
      </w:r>
      <w:r>
        <w:tab/>
      </w:r>
      <w:r>
        <w:fldChar w:fldCharType="begin"/>
      </w:r>
      <w:r>
        <w:instrText xml:space="preserve"> PAGEREF _Toc468837597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1.11.92</w:t>
      </w:r>
      <w:r>
        <w:rPr>
          <w:rFonts w:asciiTheme="minorHAnsi" w:eastAsiaTheme="minorEastAsia" w:hAnsiTheme="minorHAnsi" w:cstheme="minorBidi"/>
          <w:b w:val="0"/>
          <w:lang w:eastAsia="es-PE"/>
        </w:rPr>
        <w:tab/>
      </w:r>
      <w:r w:rsidRPr="000572F0">
        <w:rPr>
          <w:b w:val="0"/>
          <w:u w:val="single"/>
        </w:rPr>
        <w:t>Usuarios</w:t>
      </w:r>
      <w:r>
        <w:tab/>
      </w:r>
      <w:r>
        <w:fldChar w:fldCharType="begin"/>
      </w:r>
      <w:r>
        <w:instrText xml:space="preserve"> PAGEREF _Toc468837598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1.11.93</w:t>
      </w:r>
      <w:r>
        <w:rPr>
          <w:rFonts w:asciiTheme="minorHAnsi" w:eastAsiaTheme="minorEastAsia" w:hAnsiTheme="minorHAnsi" w:cstheme="minorBidi"/>
          <w:b w:val="0"/>
          <w:lang w:eastAsia="es-PE"/>
        </w:rPr>
        <w:tab/>
      </w:r>
      <w:r w:rsidRPr="000572F0">
        <w:rPr>
          <w:b w:val="0"/>
          <w:u w:val="single"/>
        </w:rPr>
        <w:t>Vehículo Ligero</w:t>
      </w:r>
      <w:r>
        <w:tab/>
      </w:r>
      <w:r>
        <w:fldChar w:fldCharType="begin"/>
      </w:r>
      <w:r>
        <w:instrText xml:space="preserve"> PAGEREF _Toc468837599 \h </w:instrText>
      </w:r>
      <w:r>
        <w:fldChar w:fldCharType="separate"/>
      </w:r>
      <w:r w:rsidR="00D536AD">
        <w:t>23</w:t>
      </w:r>
      <w:r>
        <w:fldChar w:fldCharType="end"/>
      </w:r>
    </w:p>
    <w:p w:rsidR="006720E7" w:rsidRDefault="006720E7">
      <w:pPr>
        <w:pStyle w:val="TDC3"/>
        <w:rPr>
          <w:rFonts w:asciiTheme="minorHAnsi" w:eastAsiaTheme="minorEastAsia" w:hAnsiTheme="minorHAnsi" w:cstheme="minorBidi"/>
          <w:b w:val="0"/>
          <w:lang w:eastAsia="es-PE"/>
        </w:rPr>
      </w:pPr>
      <w:r w:rsidRPr="000572F0">
        <w:rPr>
          <w:b w:val="0"/>
        </w:rPr>
        <w:t>1.11.94</w:t>
      </w:r>
      <w:r>
        <w:rPr>
          <w:rFonts w:asciiTheme="minorHAnsi" w:eastAsiaTheme="minorEastAsia" w:hAnsiTheme="minorHAnsi" w:cstheme="minorBidi"/>
          <w:b w:val="0"/>
          <w:lang w:eastAsia="es-PE"/>
        </w:rPr>
        <w:tab/>
      </w:r>
      <w:r w:rsidRPr="000572F0">
        <w:rPr>
          <w:b w:val="0"/>
          <w:u w:val="single"/>
        </w:rPr>
        <w:t>Vehículo Pesado</w:t>
      </w:r>
      <w:r>
        <w:tab/>
      </w:r>
      <w:r>
        <w:fldChar w:fldCharType="begin"/>
      </w:r>
      <w:r>
        <w:instrText xml:space="preserve"> PAGEREF _Toc468837600 \h </w:instrText>
      </w:r>
      <w:r>
        <w:fldChar w:fldCharType="separate"/>
      </w:r>
      <w:r w:rsidR="00D536AD">
        <w:t>23</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II: OBJETO, MODALIDAD Y CARACTERES</w:t>
      </w:r>
      <w:r>
        <w:tab/>
      </w:r>
      <w:r>
        <w:fldChar w:fldCharType="begin"/>
      </w:r>
      <w:r>
        <w:instrText xml:space="preserve"> PAGEREF _Toc468837601 \h </w:instrText>
      </w:r>
      <w:r>
        <w:fldChar w:fldCharType="separate"/>
      </w:r>
      <w:r w:rsidR="00D536AD">
        <w:t>23</w:t>
      </w:r>
      <w:r>
        <w:fldChar w:fldCharType="end"/>
      </w:r>
    </w:p>
    <w:p w:rsidR="006720E7" w:rsidRDefault="006720E7">
      <w:pPr>
        <w:pStyle w:val="TDC2"/>
        <w:rPr>
          <w:rFonts w:asciiTheme="minorHAnsi" w:eastAsiaTheme="minorEastAsia" w:hAnsiTheme="minorHAnsi" w:cstheme="minorBidi"/>
          <w:b w:val="0"/>
          <w:lang w:val="es-PE" w:eastAsia="es-PE"/>
        </w:rPr>
      </w:pPr>
      <w:r w:rsidRPr="000572F0">
        <w:t>OBJETO</w:t>
      </w:r>
      <w:r>
        <w:tab/>
      </w:r>
      <w:r>
        <w:fldChar w:fldCharType="begin"/>
      </w:r>
      <w:r>
        <w:instrText xml:space="preserve"> PAGEREF _Toc468837602 \h </w:instrText>
      </w:r>
      <w:r>
        <w:fldChar w:fldCharType="separate"/>
      </w:r>
      <w:r w:rsidR="00D536AD">
        <w:t>23</w:t>
      </w:r>
      <w:r>
        <w:fldChar w:fldCharType="end"/>
      </w:r>
    </w:p>
    <w:p w:rsidR="006720E7" w:rsidRDefault="006720E7">
      <w:pPr>
        <w:pStyle w:val="TDC2"/>
        <w:rPr>
          <w:rFonts w:asciiTheme="minorHAnsi" w:eastAsiaTheme="minorEastAsia" w:hAnsiTheme="minorHAnsi" w:cstheme="minorBidi"/>
          <w:b w:val="0"/>
          <w:lang w:val="es-PE" w:eastAsia="es-PE"/>
        </w:rPr>
      </w:pPr>
      <w:r w:rsidRPr="000572F0">
        <w:t>MODALIDAD</w:t>
      </w:r>
      <w:r>
        <w:tab/>
      </w:r>
      <w:r>
        <w:fldChar w:fldCharType="begin"/>
      </w:r>
      <w:r>
        <w:instrText xml:space="preserve"> PAGEREF _Toc468837603 \h </w:instrText>
      </w:r>
      <w:r>
        <w:fldChar w:fldCharType="separate"/>
      </w:r>
      <w:r w:rsidR="00D536AD">
        <w:t>24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CARACTERES</w:t>
      </w:r>
      <w:r>
        <w:tab/>
      </w:r>
      <w:r>
        <w:fldChar w:fldCharType="begin"/>
      </w:r>
      <w:r>
        <w:instrText xml:space="preserve"> PAGEREF _Toc468837604 \h </w:instrText>
      </w:r>
      <w:r>
        <w:fldChar w:fldCharType="separate"/>
      </w:r>
      <w:r w:rsidR="00D536AD">
        <w:t>24</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III: EVENTOS A LA FECHA DE SUSCRIPCIÓN DEL CONTRATO</w:t>
      </w:r>
      <w:r>
        <w:tab/>
      </w:r>
      <w:r>
        <w:fldChar w:fldCharType="begin"/>
      </w:r>
      <w:r>
        <w:instrText xml:space="preserve"> PAGEREF _Toc468837605 \h </w:instrText>
      </w:r>
      <w:r>
        <w:fldChar w:fldCharType="separate"/>
      </w:r>
      <w:r w:rsidR="00D536AD">
        <w:t>25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lastRenderedPageBreak/>
        <w:t>DECLARACIONES DEL CONCESIONARIO</w:t>
      </w:r>
      <w:r>
        <w:tab/>
      </w:r>
      <w:r>
        <w:fldChar w:fldCharType="begin"/>
      </w:r>
      <w:r>
        <w:instrText xml:space="preserve"> PAGEREF _Toc468837606 \h </w:instrText>
      </w:r>
      <w:r>
        <w:fldChar w:fldCharType="separate"/>
      </w:r>
      <w:r w:rsidR="00D536AD">
        <w:t>25</w:t>
      </w:r>
      <w:r>
        <w:fldChar w:fldCharType="end"/>
      </w:r>
    </w:p>
    <w:p w:rsidR="006720E7" w:rsidRDefault="006720E7">
      <w:pPr>
        <w:pStyle w:val="TDC2"/>
        <w:rPr>
          <w:rFonts w:asciiTheme="minorHAnsi" w:eastAsiaTheme="minorEastAsia" w:hAnsiTheme="minorHAnsi" w:cstheme="minorBidi"/>
          <w:b w:val="0"/>
          <w:lang w:val="es-PE" w:eastAsia="es-PE"/>
        </w:rPr>
      </w:pPr>
      <w:r w:rsidRPr="000572F0">
        <w:t>DECLARACIONES DEL CONCEDENTE</w:t>
      </w:r>
      <w:r>
        <w:tab/>
      </w:r>
      <w:r>
        <w:fldChar w:fldCharType="begin"/>
      </w:r>
      <w:r>
        <w:instrText xml:space="preserve"> PAGEREF _Toc468837607 \h </w:instrText>
      </w:r>
      <w:r>
        <w:fldChar w:fldCharType="separate"/>
      </w:r>
      <w:r w:rsidR="00D536AD">
        <w:t>27</w:t>
      </w:r>
      <w:r>
        <w:fldChar w:fldCharType="end"/>
      </w:r>
    </w:p>
    <w:p w:rsidR="006720E7" w:rsidRDefault="006720E7">
      <w:pPr>
        <w:pStyle w:val="TDC1"/>
        <w:rPr>
          <w:rFonts w:asciiTheme="minorHAnsi" w:eastAsiaTheme="minorEastAsia" w:hAnsiTheme="minorHAnsi" w:cstheme="minorBidi"/>
          <w:b w:val="0"/>
          <w:caps w:val="0"/>
          <w:szCs w:val="22"/>
          <w:lang w:eastAsia="es-PE"/>
        </w:rPr>
      </w:pPr>
      <w:r>
        <w:t>OBLIGACIONES DEL CONCESIONARIO A LA FECHA DE SUSCRIPCIÓN DEL CONTRATO</w:t>
      </w:r>
      <w:r>
        <w:tab/>
      </w:r>
      <w:r>
        <w:fldChar w:fldCharType="begin"/>
      </w:r>
      <w:r>
        <w:instrText xml:space="preserve"> PAGEREF _Toc468837608 \h </w:instrText>
      </w:r>
      <w:r>
        <w:fldChar w:fldCharType="separate"/>
      </w:r>
      <w:r w:rsidR="00D536AD">
        <w:t>29</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DEL CONCEDENTE A LA FECHA DE SUSCRIPCIÓN DEL CONTRATO</w:t>
      </w:r>
      <w:r>
        <w:tab/>
      </w:r>
      <w:r>
        <w:fldChar w:fldCharType="begin"/>
      </w:r>
      <w:r>
        <w:instrText xml:space="preserve"> PAGEREF _Toc468837609 \h </w:instrText>
      </w:r>
      <w:r>
        <w:fldChar w:fldCharType="separate"/>
      </w:r>
      <w:r w:rsidR="00D536AD">
        <w:t>32</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IV: PLAZO DE LA CONCESIÓN</w:t>
      </w:r>
      <w:r>
        <w:tab/>
      </w:r>
      <w:r>
        <w:fldChar w:fldCharType="begin"/>
      </w:r>
      <w:r>
        <w:instrText xml:space="preserve"> PAGEREF _Toc468837610 \h </w:instrText>
      </w:r>
      <w:r>
        <w:fldChar w:fldCharType="separate"/>
      </w:r>
      <w:r w:rsidR="00D536AD">
        <w:t>33</w:t>
      </w:r>
      <w:r>
        <w:fldChar w:fldCharType="end"/>
      </w:r>
    </w:p>
    <w:p w:rsidR="006720E7" w:rsidRDefault="006720E7">
      <w:pPr>
        <w:pStyle w:val="TDC2"/>
        <w:rPr>
          <w:rFonts w:asciiTheme="minorHAnsi" w:eastAsiaTheme="minorEastAsia" w:hAnsiTheme="minorHAnsi" w:cstheme="minorBidi"/>
          <w:b w:val="0"/>
          <w:lang w:val="es-PE" w:eastAsia="es-PE"/>
        </w:rPr>
      </w:pPr>
      <w:r w:rsidRPr="000572F0">
        <w:t>PLAZO</w:t>
      </w:r>
      <w:r>
        <w:tab/>
      </w:r>
      <w:r>
        <w:fldChar w:fldCharType="begin"/>
      </w:r>
      <w:r>
        <w:instrText xml:space="preserve"> PAGEREF _Toc468837611 \h </w:instrText>
      </w:r>
      <w:r>
        <w:fldChar w:fldCharType="separate"/>
      </w:r>
      <w:r w:rsidR="00D536AD">
        <w:t>33</w:t>
      </w:r>
      <w:r>
        <w:fldChar w:fldCharType="end"/>
      </w:r>
    </w:p>
    <w:p w:rsidR="006720E7" w:rsidRDefault="006720E7">
      <w:pPr>
        <w:pStyle w:val="TDC2"/>
        <w:rPr>
          <w:rFonts w:asciiTheme="minorHAnsi" w:eastAsiaTheme="minorEastAsia" w:hAnsiTheme="minorHAnsi" w:cstheme="minorBidi"/>
          <w:b w:val="0"/>
          <w:lang w:val="es-PE" w:eastAsia="es-PE"/>
        </w:rPr>
      </w:pPr>
      <w:r w:rsidRPr="000572F0">
        <w:t>SUSPENSIÓN DEL PLAZO DE LA CONCESIÓN</w:t>
      </w:r>
      <w:r>
        <w:tab/>
      </w:r>
      <w:r>
        <w:fldChar w:fldCharType="begin"/>
      </w:r>
      <w:r>
        <w:instrText xml:space="preserve"> PAGEREF _Toc468837612 \h </w:instrText>
      </w:r>
      <w:r>
        <w:fldChar w:fldCharType="separate"/>
      </w:r>
      <w:r w:rsidR="00D536AD">
        <w:t>33</w:t>
      </w:r>
      <w:r>
        <w:fldChar w:fldCharType="end"/>
      </w:r>
    </w:p>
    <w:p w:rsidR="006720E7" w:rsidRDefault="006720E7">
      <w:pPr>
        <w:pStyle w:val="TDC2"/>
        <w:rPr>
          <w:rFonts w:asciiTheme="minorHAnsi" w:eastAsiaTheme="minorEastAsia" w:hAnsiTheme="minorHAnsi" w:cstheme="minorBidi"/>
          <w:b w:val="0"/>
          <w:lang w:val="es-PE" w:eastAsia="es-PE"/>
        </w:rPr>
      </w:pPr>
      <w:r w:rsidRPr="000572F0">
        <w:t>AMPLIACIÓN DEL PLAZO DE LA CONCESIÓN</w:t>
      </w:r>
      <w:r>
        <w:tab/>
      </w:r>
      <w:r>
        <w:fldChar w:fldCharType="begin"/>
      </w:r>
      <w:r>
        <w:instrText xml:space="preserve"> PAGEREF _Toc468837613 \h </w:instrText>
      </w:r>
      <w:r>
        <w:fldChar w:fldCharType="separate"/>
      </w:r>
      <w:r w:rsidR="00D536AD">
        <w:t>34</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V: RÉGIMEN DE BIENES</w:t>
      </w:r>
      <w:r>
        <w:tab/>
      </w:r>
      <w:r>
        <w:fldChar w:fldCharType="begin"/>
      </w:r>
      <w:r>
        <w:instrText xml:space="preserve"> PAGEREF _Toc468837614 \h </w:instrText>
      </w:r>
      <w:r>
        <w:fldChar w:fldCharType="separate"/>
      </w:r>
      <w:r w:rsidR="00D536AD">
        <w:t>34</w:t>
      </w:r>
      <w:r>
        <w:fldChar w:fldCharType="end"/>
      </w:r>
    </w:p>
    <w:p w:rsidR="006720E7" w:rsidRDefault="006720E7">
      <w:pPr>
        <w:pStyle w:val="TDC2"/>
        <w:rPr>
          <w:rFonts w:asciiTheme="minorHAnsi" w:eastAsiaTheme="minorEastAsia" w:hAnsiTheme="minorHAnsi" w:cstheme="minorBidi"/>
          <w:b w:val="0"/>
          <w:lang w:val="es-PE" w:eastAsia="es-PE"/>
        </w:rPr>
      </w:pPr>
      <w:r w:rsidRPr="000572F0">
        <w:t>DISPOSICIONES GENERALES</w:t>
      </w:r>
      <w:r>
        <w:tab/>
      </w:r>
      <w:r>
        <w:fldChar w:fldCharType="begin"/>
      </w:r>
      <w:r>
        <w:instrText xml:space="preserve"> PAGEREF _Toc468837615 \h </w:instrText>
      </w:r>
      <w:r>
        <w:fldChar w:fldCharType="separate"/>
      </w:r>
      <w:r w:rsidR="00D536AD">
        <w:t>34</w:t>
      </w:r>
      <w:r>
        <w:fldChar w:fldCharType="end"/>
      </w:r>
    </w:p>
    <w:p w:rsidR="006720E7" w:rsidRDefault="006720E7">
      <w:pPr>
        <w:pStyle w:val="TDC1"/>
        <w:rPr>
          <w:rFonts w:asciiTheme="minorHAnsi" w:eastAsiaTheme="minorEastAsia" w:hAnsiTheme="minorHAnsi" w:cstheme="minorBidi"/>
          <w:b w:val="0"/>
          <w:caps w:val="0"/>
          <w:szCs w:val="22"/>
          <w:lang w:eastAsia="es-PE"/>
        </w:rPr>
      </w:pPr>
      <w:r>
        <w:t>ÁREAS DE TERRENO COMPRENDIDAS EN EL ÁREA DE LA CONCESIÓN Y DERECHO DE VÍA</w:t>
      </w:r>
      <w:r>
        <w:tab/>
      </w:r>
      <w:r>
        <w:fldChar w:fldCharType="begin"/>
      </w:r>
      <w:r>
        <w:instrText xml:space="preserve"> PAGEREF _Toc468837616 \h </w:instrText>
      </w:r>
      <w:r>
        <w:fldChar w:fldCharType="separate"/>
      </w:r>
      <w:r w:rsidR="00D536AD">
        <w:t>35</w:t>
      </w:r>
      <w:r>
        <w:fldChar w:fldCharType="end"/>
      </w:r>
    </w:p>
    <w:p w:rsidR="006720E7" w:rsidRDefault="006720E7">
      <w:pPr>
        <w:pStyle w:val="TDC2"/>
        <w:rPr>
          <w:rFonts w:asciiTheme="minorHAnsi" w:eastAsiaTheme="minorEastAsia" w:hAnsiTheme="minorHAnsi" w:cstheme="minorBidi"/>
          <w:b w:val="0"/>
          <w:lang w:val="es-PE" w:eastAsia="es-PE"/>
        </w:rPr>
      </w:pPr>
      <w:r w:rsidRPr="000572F0">
        <w:t>ENTREGA DEL ÁREA DE LA CONCESIÓN</w:t>
      </w:r>
      <w:r>
        <w:tab/>
      </w:r>
      <w:r>
        <w:fldChar w:fldCharType="begin"/>
      </w:r>
      <w:r>
        <w:instrText xml:space="preserve"> PAGEREF _Toc468837617 \h </w:instrText>
      </w:r>
      <w:r>
        <w:fldChar w:fldCharType="separate"/>
      </w:r>
      <w:r w:rsidR="00D536AD">
        <w:t>36</w:t>
      </w:r>
      <w:r>
        <w:fldChar w:fldCharType="end"/>
      </w:r>
    </w:p>
    <w:p w:rsidR="006720E7" w:rsidRDefault="006720E7">
      <w:pPr>
        <w:pStyle w:val="TDC2"/>
        <w:rPr>
          <w:rFonts w:asciiTheme="minorHAnsi" w:eastAsiaTheme="minorEastAsia" w:hAnsiTheme="minorHAnsi" w:cstheme="minorBidi"/>
          <w:b w:val="0"/>
          <w:lang w:val="es-PE" w:eastAsia="es-PE"/>
        </w:rPr>
      </w:pPr>
      <w:r w:rsidRPr="000572F0">
        <w:t>ENTREGA DE BIENES DE LA CONCESIÓN</w:t>
      </w:r>
      <w:r>
        <w:tab/>
      </w:r>
      <w:r>
        <w:fldChar w:fldCharType="begin"/>
      </w:r>
      <w:r>
        <w:instrText xml:space="preserve"> PAGEREF _Toc468837618 \h </w:instrText>
      </w:r>
      <w:r>
        <w:fldChar w:fldCharType="separate"/>
      </w:r>
      <w:r w:rsidR="00D536AD">
        <w:t>38</w:t>
      </w:r>
      <w:r>
        <w:fldChar w:fldCharType="end"/>
      </w:r>
    </w:p>
    <w:p w:rsidR="006720E7" w:rsidRDefault="006720E7">
      <w:pPr>
        <w:pStyle w:val="TDC2"/>
        <w:rPr>
          <w:rFonts w:asciiTheme="minorHAnsi" w:eastAsiaTheme="minorEastAsia" w:hAnsiTheme="minorHAnsi" w:cstheme="minorBidi"/>
          <w:b w:val="0"/>
          <w:lang w:val="es-PE" w:eastAsia="es-PE"/>
        </w:rPr>
      </w:pPr>
      <w:r w:rsidRPr="000572F0">
        <w:t>TOMA DE POSESIÓN</w:t>
      </w:r>
      <w:r>
        <w:tab/>
      </w:r>
      <w:r>
        <w:fldChar w:fldCharType="begin"/>
      </w:r>
      <w:r>
        <w:instrText xml:space="preserve"> PAGEREF _Toc468837619 \h </w:instrText>
      </w:r>
      <w:r>
        <w:fldChar w:fldCharType="separate"/>
      </w:r>
      <w:r w:rsidR="00D536AD">
        <w:t>38</w:t>
      </w:r>
      <w:r>
        <w:fldChar w:fldCharType="end"/>
      </w:r>
    </w:p>
    <w:p w:rsidR="006720E7" w:rsidRDefault="006720E7">
      <w:pPr>
        <w:pStyle w:val="TDC2"/>
        <w:rPr>
          <w:rFonts w:asciiTheme="minorHAnsi" w:eastAsiaTheme="minorEastAsia" w:hAnsiTheme="minorHAnsi" w:cstheme="minorBidi"/>
          <w:b w:val="0"/>
          <w:lang w:val="es-PE" w:eastAsia="es-PE"/>
        </w:rPr>
      </w:pPr>
      <w:r w:rsidRPr="000572F0">
        <w:t>FINES DEL USO DE LOS BIENES DE LA CONCESIÓN</w:t>
      </w:r>
      <w:r>
        <w:tab/>
      </w:r>
      <w:r>
        <w:fldChar w:fldCharType="begin"/>
      </w:r>
      <w:r>
        <w:instrText xml:space="preserve"> PAGEREF _Toc468837620 \h </w:instrText>
      </w:r>
      <w:r>
        <w:fldChar w:fldCharType="separate"/>
      </w:r>
      <w:r w:rsidR="00D536AD">
        <w:t>38</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DEL CONCESIONARIO RESPECTO DE LOS BIENES DE LA CONCESIÓN</w:t>
      </w:r>
      <w:r>
        <w:tab/>
      </w:r>
      <w:r>
        <w:fldChar w:fldCharType="begin"/>
      </w:r>
      <w:r>
        <w:instrText xml:space="preserve"> PAGEREF _Toc468837621 \h </w:instrText>
      </w:r>
      <w:r>
        <w:fldChar w:fldCharType="separate"/>
      </w:r>
      <w:r w:rsidR="00D536AD">
        <w:t>39</w:t>
      </w:r>
      <w:r>
        <w:fldChar w:fldCharType="end"/>
      </w:r>
    </w:p>
    <w:p w:rsidR="006720E7" w:rsidRDefault="006720E7">
      <w:pPr>
        <w:pStyle w:val="TDC2"/>
        <w:rPr>
          <w:rFonts w:asciiTheme="minorHAnsi" w:eastAsiaTheme="minorEastAsia" w:hAnsiTheme="minorHAnsi" w:cstheme="minorBidi"/>
          <w:b w:val="0"/>
          <w:lang w:val="es-PE" w:eastAsia="es-PE"/>
        </w:rPr>
      </w:pPr>
      <w:r w:rsidRPr="000572F0">
        <w:t>DEVOLUCIÓN DE LOS BIENES DE LA CONCESIÓN</w:t>
      </w:r>
      <w:r>
        <w:tab/>
      </w:r>
      <w:r>
        <w:fldChar w:fldCharType="begin"/>
      </w:r>
      <w:r>
        <w:instrText xml:space="preserve"> PAGEREF _Toc468837622 \h </w:instrText>
      </w:r>
      <w:r>
        <w:fldChar w:fldCharType="separate"/>
      </w:r>
      <w:r w:rsidR="00D536AD">
        <w:t>40</w:t>
      </w:r>
      <w:r>
        <w:fldChar w:fldCharType="end"/>
      </w:r>
    </w:p>
    <w:p w:rsidR="006720E7" w:rsidRDefault="006720E7">
      <w:pPr>
        <w:pStyle w:val="TDC2"/>
        <w:rPr>
          <w:rFonts w:asciiTheme="minorHAnsi" w:eastAsiaTheme="minorEastAsia" w:hAnsiTheme="minorHAnsi" w:cstheme="minorBidi"/>
          <w:b w:val="0"/>
          <w:lang w:val="es-PE" w:eastAsia="es-PE"/>
        </w:rPr>
      </w:pPr>
      <w:r w:rsidRPr="000572F0">
        <w:t>DE LOS BIENES DEL CONCESIONARIO</w:t>
      </w:r>
      <w:r>
        <w:tab/>
      </w:r>
      <w:r>
        <w:fldChar w:fldCharType="begin"/>
      </w:r>
      <w:r>
        <w:instrText xml:space="preserve"> PAGEREF _Toc468837623 \h </w:instrText>
      </w:r>
      <w:r>
        <w:fldChar w:fldCharType="separate"/>
      </w:r>
      <w:r w:rsidR="00D536AD">
        <w:t>41</w:t>
      </w:r>
      <w:r>
        <w:fldChar w:fldCharType="end"/>
      </w:r>
    </w:p>
    <w:p w:rsidR="006720E7" w:rsidRDefault="006720E7">
      <w:pPr>
        <w:pStyle w:val="TDC2"/>
        <w:rPr>
          <w:rFonts w:asciiTheme="minorHAnsi" w:eastAsiaTheme="minorEastAsia" w:hAnsiTheme="minorHAnsi" w:cstheme="minorBidi"/>
          <w:b w:val="0"/>
          <w:lang w:val="es-PE" w:eastAsia="es-PE"/>
        </w:rPr>
      </w:pPr>
      <w:r w:rsidRPr="000572F0">
        <w:t>DE LAS SERVIDUMBRES</w:t>
      </w:r>
      <w:r>
        <w:tab/>
      </w:r>
      <w:r>
        <w:fldChar w:fldCharType="begin"/>
      </w:r>
      <w:r>
        <w:instrText xml:space="preserve"> PAGEREF _Toc468837624 \h </w:instrText>
      </w:r>
      <w:r>
        <w:fldChar w:fldCharType="separate"/>
      </w:r>
      <w:r w:rsidR="00D536AD">
        <w:t>41</w:t>
      </w:r>
      <w:r>
        <w:fldChar w:fldCharType="end"/>
      </w:r>
    </w:p>
    <w:p w:rsidR="006720E7" w:rsidRDefault="006720E7">
      <w:pPr>
        <w:pStyle w:val="TDC2"/>
        <w:rPr>
          <w:rFonts w:asciiTheme="minorHAnsi" w:eastAsiaTheme="minorEastAsia" w:hAnsiTheme="minorHAnsi" w:cstheme="minorBidi"/>
          <w:b w:val="0"/>
          <w:lang w:val="es-PE" w:eastAsia="es-PE"/>
        </w:rPr>
      </w:pPr>
      <w:r w:rsidRPr="000572F0">
        <w:t>DEFENSAS POSESORIAS</w:t>
      </w:r>
      <w:r>
        <w:tab/>
      </w:r>
      <w:r>
        <w:fldChar w:fldCharType="begin"/>
      </w:r>
      <w:r>
        <w:instrText xml:space="preserve"> PAGEREF _Toc468837625 \h </w:instrText>
      </w:r>
      <w:r>
        <w:fldChar w:fldCharType="separate"/>
      </w:r>
      <w:r w:rsidR="00D536AD">
        <w:t>42</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VI: EJECUCIÓN DEL MANTENIMIENTO PERIÓDICO INICIAL Y DE LA REHABILITACIÓN Y MEJORAMIENTO</w:t>
      </w:r>
      <w:r>
        <w:tab/>
      </w:r>
      <w:r>
        <w:fldChar w:fldCharType="begin"/>
      </w:r>
      <w:r>
        <w:instrText xml:space="preserve"> PAGEREF _Toc468837626 \h </w:instrText>
      </w:r>
      <w:r>
        <w:fldChar w:fldCharType="separate"/>
      </w:r>
      <w:r w:rsidR="00D536AD">
        <w:t>45</w:t>
      </w:r>
      <w:r>
        <w:fldChar w:fldCharType="end"/>
      </w:r>
    </w:p>
    <w:p w:rsidR="006720E7" w:rsidRDefault="006720E7">
      <w:pPr>
        <w:pStyle w:val="TDC2"/>
        <w:rPr>
          <w:rFonts w:asciiTheme="minorHAnsi" w:eastAsiaTheme="minorEastAsia" w:hAnsiTheme="minorHAnsi" w:cstheme="minorBidi"/>
          <w:b w:val="0"/>
          <w:lang w:val="es-PE" w:eastAsia="es-PE"/>
        </w:rPr>
      </w:pPr>
      <w:r w:rsidRPr="000572F0">
        <w:t>PLAZO DE EJECUCIÓN DEL MANTENIMIENTO PERIÓDICO INICIAL Y DE LA REHABILITACIÓN Y MEJORAMIENTO</w:t>
      </w:r>
      <w:r>
        <w:tab/>
      </w:r>
      <w:r>
        <w:fldChar w:fldCharType="begin"/>
      </w:r>
      <w:r>
        <w:instrText xml:space="preserve"> PAGEREF _Toc468837627 \h </w:instrText>
      </w:r>
      <w:r>
        <w:fldChar w:fldCharType="separate"/>
      </w:r>
      <w:r w:rsidR="00D536AD">
        <w:t>45</w:t>
      </w:r>
      <w:r>
        <w:fldChar w:fldCharType="end"/>
      </w:r>
    </w:p>
    <w:p w:rsidR="006720E7" w:rsidRDefault="006720E7">
      <w:pPr>
        <w:pStyle w:val="TDC2"/>
        <w:rPr>
          <w:rFonts w:asciiTheme="minorHAnsi" w:eastAsiaTheme="minorEastAsia" w:hAnsiTheme="minorHAnsi" w:cstheme="minorBidi"/>
          <w:b w:val="0"/>
          <w:lang w:val="es-PE" w:eastAsia="es-PE"/>
        </w:rPr>
      </w:pPr>
      <w:r w:rsidRPr="000572F0">
        <w:t>MANTENIMIENTO PERIÓDICO INICIAL Y REHABILITACIÓN Y MEJORAMIENTO</w:t>
      </w:r>
      <w:r>
        <w:tab/>
      </w:r>
      <w:r>
        <w:fldChar w:fldCharType="begin"/>
      </w:r>
      <w:r>
        <w:instrText xml:space="preserve"> PAGEREF _Toc468837628 \h </w:instrText>
      </w:r>
      <w:r>
        <w:fldChar w:fldCharType="separate"/>
      </w:r>
      <w:r w:rsidR="00D536AD">
        <w:t>45</w:t>
      </w:r>
      <w:r>
        <w:fldChar w:fldCharType="end"/>
      </w:r>
    </w:p>
    <w:p w:rsidR="006720E7" w:rsidRDefault="006720E7">
      <w:pPr>
        <w:pStyle w:val="TDC2"/>
        <w:rPr>
          <w:rFonts w:asciiTheme="minorHAnsi" w:eastAsiaTheme="minorEastAsia" w:hAnsiTheme="minorHAnsi" w:cstheme="minorBidi"/>
          <w:b w:val="0"/>
          <w:lang w:val="es-PE" w:eastAsia="es-PE"/>
        </w:rPr>
      </w:pPr>
      <w:r w:rsidRPr="000572F0">
        <w:t>SUPERVISIÓN DEL MANTENIMIENTO PERIÓDICO INICIAL Y DE LA REHABILITACIÓN Y MEJORAMIENTO</w:t>
      </w:r>
      <w:r>
        <w:tab/>
      </w:r>
      <w:r>
        <w:fldChar w:fldCharType="begin"/>
      </w:r>
      <w:r>
        <w:instrText xml:space="preserve"> PAGEREF _Toc468837629 \h </w:instrText>
      </w:r>
      <w:r>
        <w:fldChar w:fldCharType="separate"/>
      </w:r>
      <w:r w:rsidR="00D536AD">
        <w:t>46</w:t>
      </w:r>
      <w:r>
        <w:fldChar w:fldCharType="end"/>
      </w:r>
    </w:p>
    <w:p w:rsidR="006720E7" w:rsidRDefault="006720E7">
      <w:pPr>
        <w:pStyle w:val="TDC2"/>
        <w:rPr>
          <w:rFonts w:asciiTheme="minorHAnsi" w:eastAsiaTheme="minorEastAsia" w:hAnsiTheme="minorHAnsi" w:cstheme="minorBidi"/>
          <w:b w:val="0"/>
          <w:lang w:val="es-PE" w:eastAsia="es-PE"/>
        </w:rPr>
      </w:pPr>
      <w:r w:rsidRPr="000572F0">
        <w:t>DE LOS EXPEDIENTES TÉCNICOS Y ESTUDIO DEFINITIVO DE INGENIERÍA E INSTRUMENTO DE GESTIÓN AMBIENTAL PARA LA EJECUCIÓN DEL MANTENIMIENTO PERIÓDICO INICIAL Y DE LA REHABILITACIÓN Y MEJORAMIENTO</w:t>
      </w:r>
      <w:r>
        <w:tab/>
      </w:r>
      <w:r>
        <w:fldChar w:fldCharType="begin"/>
      </w:r>
      <w:r>
        <w:instrText xml:space="preserve"> PAGEREF _Toc468837630 \h </w:instrText>
      </w:r>
      <w:r>
        <w:fldChar w:fldCharType="separate"/>
      </w:r>
      <w:r w:rsidR="00D536AD">
        <w:t>46</w:t>
      </w:r>
      <w:r>
        <w:fldChar w:fldCharType="end"/>
      </w:r>
    </w:p>
    <w:p w:rsidR="006720E7" w:rsidRDefault="006720E7">
      <w:pPr>
        <w:pStyle w:val="TDC2"/>
        <w:rPr>
          <w:rFonts w:asciiTheme="minorHAnsi" w:eastAsiaTheme="minorEastAsia" w:hAnsiTheme="minorHAnsi" w:cstheme="minorBidi"/>
          <w:b w:val="0"/>
          <w:lang w:val="es-PE" w:eastAsia="es-PE"/>
        </w:rPr>
      </w:pPr>
      <w:r w:rsidRPr="000572F0">
        <w:t xml:space="preserve">LIBRO DE OBRA </w:t>
      </w:r>
      <w:r w:rsidRPr="000572F0">
        <w:rPr>
          <w:lang w:val="es-GT"/>
        </w:rPr>
        <w:t xml:space="preserve">DE </w:t>
      </w:r>
      <w:r w:rsidRPr="000572F0">
        <w:t>MANTENIMIENTO PERIÓDICO INICIAL</w:t>
      </w:r>
      <w:r w:rsidRPr="000572F0">
        <w:rPr>
          <w:lang w:val="es-GT"/>
        </w:rPr>
        <w:t xml:space="preserve"> Y DE REHABILITACIÓN Y MEJORAMIENTO</w:t>
      </w:r>
      <w:r w:rsidRPr="000572F0">
        <w:t xml:space="preserve"> Y LIBRO DE SUGERENCIAS Y RECLAMOS</w:t>
      </w:r>
      <w:r>
        <w:tab/>
      </w:r>
      <w:r>
        <w:fldChar w:fldCharType="begin"/>
      </w:r>
      <w:r>
        <w:instrText xml:space="preserve"> PAGEREF _Toc468837631 \h </w:instrText>
      </w:r>
      <w:r>
        <w:fldChar w:fldCharType="separate"/>
      </w:r>
      <w:r w:rsidR="00D536AD">
        <w:t>49</w:t>
      </w:r>
      <w:r>
        <w:fldChar w:fldCharType="end"/>
      </w:r>
    </w:p>
    <w:p w:rsidR="006720E7" w:rsidRDefault="006720E7">
      <w:pPr>
        <w:pStyle w:val="TDC2"/>
        <w:rPr>
          <w:rFonts w:asciiTheme="minorHAnsi" w:eastAsiaTheme="minorEastAsia" w:hAnsiTheme="minorHAnsi" w:cstheme="minorBidi"/>
          <w:b w:val="0"/>
          <w:lang w:val="es-PE" w:eastAsia="es-PE"/>
        </w:rPr>
      </w:pPr>
      <w:r w:rsidRPr="000572F0">
        <w:t>PROGRAMACIÓN DE LA EJECUCIÓN DEL MANTENIMIENTO PERIÓDICO INICIAL Y DE LA REHABILITACIÓN Y MEJORAMIENTO</w:t>
      </w:r>
      <w:r>
        <w:tab/>
      </w:r>
      <w:r>
        <w:fldChar w:fldCharType="begin"/>
      </w:r>
      <w:r>
        <w:instrText xml:space="preserve"> PAGEREF _Toc468837632 \h </w:instrText>
      </w:r>
      <w:r>
        <w:fldChar w:fldCharType="separate"/>
      </w:r>
      <w:r w:rsidR="00D536AD">
        <w:t>50</w:t>
      </w:r>
      <w:r>
        <w:fldChar w:fldCharType="end"/>
      </w:r>
    </w:p>
    <w:p w:rsidR="006720E7" w:rsidRDefault="006720E7">
      <w:pPr>
        <w:pStyle w:val="TDC2"/>
        <w:rPr>
          <w:rFonts w:asciiTheme="minorHAnsi" w:eastAsiaTheme="minorEastAsia" w:hAnsiTheme="minorHAnsi" w:cstheme="minorBidi"/>
          <w:b w:val="0"/>
          <w:lang w:val="es-PE" w:eastAsia="es-PE"/>
        </w:rPr>
      </w:pPr>
      <w:r w:rsidRPr="000572F0">
        <w:t>INICIO DE EJECUCIÓN DEL MANTENIMIENTO PERIÓDICO INICIAL Y DE LA REHABILITACIÓN Y MEJORAMIENTO</w:t>
      </w:r>
      <w:r>
        <w:tab/>
      </w:r>
      <w:r>
        <w:fldChar w:fldCharType="begin"/>
      </w:r>
      <w:r>
        <w:instrText xml:space="preserve"> PAGEREF _Toc468837633 \h </w:instrText>
      </w:r>
      <w:r>
        <w:fldChar w:fldCharType="separate"/>
      </w:r>
      <w:r w:rsidR="00D536AD">
        <w:t>51</w:t>
      </w:r>
      <w:r>
        <w:fldChar w:fldCharType="end"/>
      </w:r>
    </w:p>
    <w:p w:rsidR="006720E7" w:rsidRDefault="006720E7">
      <w:pPr>
        <w:pStyle w:val="TDC2"/>
        <w:rPr>
          <w:rFonts w:asciiTheme="minorHAnsi" w:eastAsiaTheme="minorEastAsia" w:hAnsiTheme="minorHAnsi" w:cstheme="minorBidi"/>
          <w:b w:val="0"/>
          <w:lang w:val="es-PE" w:eastAsia="es-PE"/>
        </w:rPr>
      </w:pPr>
      <w:r w:rsidRPr="000572F0">
        <w:t>MODIFICACIÓN DE PLAZOS PARA EJECUCIÓN DEL MANTENIMIENTO PERIÓDICO INICIAL Y/O LA REHABILITACIÓN Y MEJORAMIENTO</w:t>
      </w:r>
      <w:r>
        <w:tab/>
      </w:r>
      <w:r>
        <w:fldChar w:fldCharType="begin"/>
      </w:r>
      <w:r>
        <w:instrText xml:space="preserve"> PAGEREF _Toc468837634 \h </w:instrText>
      </w:r>
      <w:r>
        <w:fldChar w:fldCharType="separate"/>
      </w:r>
      <w:r w:rsidR="00D536AD">
        <w:t>52</w:t>
      </w:r>
      <w:r>
        <w:fldChar w:fldCharType="end"/>
      </w:r>
    </w:p>
    <w:p w:rsidR="006720E7" w:rsidRDefault="006720E7">
      <w:pPr>
        <w:pStyle w:val="TDC2"/>
        <w:rPr>
          <w:rFonts w:asciiTheme="minorHAnsi" w:eastAsiaTheme="minorEastAsia" w:hAnsiTheme="minorHAnsi" w:cstheme="minorBidi"/>
          <w:b w:val="0"/>
          <w:lang w:val="es-PE" w:eastAsia="es-PE"/>
        </w:rPr>
      </w:pPr>
      <w:r w:rsidRPr="000572F0">
        <w:t xml:space="preserve">TRANSITABILIDAD DURANTE LA EJECUCIÓN DEL MANTENIMIENTO PERIÓDICO INICIAL Y DE LA </w:t>
      </w:r>
      <w:r w:rsidRPr="000572F0">
        <w:rPr>
          <w:lang w:val="es-PE"/>
        </w:rPr>
        <w:t>REHABILITACIÓN Y MEJORAMIENTO</w:t>
      </w:r>
      <w:r>
        <w:tab/>
      </w:r>
      <w:r>
        <w:fldChar w:fldCharType="begin"/>
      </w:r>
      <w:r>
        <w:instrText xml:space="preserve"> PAGEREF _Toc468837635 \h </w:instrText>
      </w:r>
      <w:r>
        <w:fldChar w:fldCharType="separate"/>
      </w:r>
      <w:r w:rsidR="00D536AD">
        <w:t>53</w:t>
      </w:r>
      <w:r>
        <w:fldChar w:fldCharType="end"/>
      </w:r>
    </w:p>
    <w:p w:rsidR="006720E7" w:rsidRDefault="006720E7">
      <w:pPr>
        <w:pStyle w:val="TDC2"/>
        <w:rPr>
          <w:rFonts w:asciiTheme="minorHAnsi" w:eastAsiaTheme="minorEastAsia" w:hAnsiTheme="minorHAnsi" w:cstheme="minorBidi"/>
          <w:b w:val="0"/>
          <w:lang w:val="es-PE" w:eastAsia="es-PE"/>
        </w:rPr>
      </w:pPr>
      <w:r w:rsidRPr="000572F0">
        <w:lastRenderedPageBreak/>
        <w:t>ACEPTACIÓN DEL MANTENIMIENTO PERIÓDICO INICIAL Y LA REHABILITACIÓN Y MEJORAMIENTO</w:t>
      </w:r>
      <w:r>
        <w:tab/>
      </w:r>
      <w:r>
        <w:fldChar w:fldCharType="begin"/>
      </w:r>
      <w:r>
        <w:instrText xml:space="preserve"> PAGEREF _Toc468837636 \h </w:instrText>
      </w:r>
      <w:r>
        <w:fldChar w:fldCharType="separate"/>
      </w:r>
      <w:r w:rsidR="00D536AD">
        <w:t>54</w:t>
      </w:r>
      <w:r>
        <w:fldChar w:fldCharType="end"/>
      </w:r>
    </w:p>
    <w:p w:rsidR="006720E7" w:rsidRDefault="006720E7">
      <w:pPr>
        <w:pStyle w:val="TDC2"/>
        <w:rPr>
          <w:rFonts w:asciiTheme="minorHAnsi" w:eastAsiaTheme="minorEastAsia" w:hAnsiTheme="minorHAnsi" w:cstheme="minorBidi"/>
          <w:b w:val="0"/>
          <w:lang w:val="es-PE" w:eastAsia="es-PE"/>
        </w:rPr>
      </w:pPr>
      <w:r w:rsidRPr="000572F0">
        <w:t>OBRAS ADICIONALES</w:t>
      </w:r>
      <w:r>
        <w:tab/>
      </w:r>
      <w:r>
        <w:fldChar w:fldCharType="begin"/>
      </w:r>
      <w:r>
        <w:instrText xml:space="preserve"> PAGEREF _Toc468837637 \h </w:instrText>
      </w:r>
      <w:r>
        <w:fldChar w:fldCharType="separate"/>
      </w:r>
      <w:r w:rsidR="00D536AD">
        <w:t>56</w:t>
      </w:r>
      <w:r>
        <w:fldChar w:fldCharType="end"/>
      </w:r>
    </w:p>
    <w:p w:rsidR="006720E7" w:rsidRDefault="006720E7">
      <w:pPr>
        <w:pStyle w:val="TDC2"/>
        <w:rPr>
          <w:rFonts w:asciiTheme="minorHAnsi" w:eastAsiaTheme="minorEastAsia" w:hAnsiTheme="minorHAnsi" w:cstheme="minorBidi"/>
          <w:b w:val="0"/>
          <w:lang w:val="es-PE" w:eastAsia="es-PE"/>
        </w:rPr>
      </w:pPr>
      <w:r w:rsidRPr="000572F0">
        <w:t>OBRAS ADICIONALES EJECUTADAS POR EL CONCESIONARIO POR MUTUO ACUERDO ENTRE LAS PARTES</w:t>
      </w:r>
      <w:r>
        <w:tab/>
      </w:r>
      <w:r>
        <w:fldChar w:fldCharType="begin"/>
      </w:r>
      <w:r>
        <w:instrText xml:space="preserve"> PAGEREF _Toc468837638 \h </w:instrText>
      </w:r>
      <w:r>
        <w:fldChar w:fldCharType="separate"/>
      </w:r>
      <w:r w:rsidR="00D536AD">
        <w:t>57</w:t>
      </w:r>
      <w:r>
        <w:fldChar w:fldCharType="end"/>
      </w:r>
    </w:p>
    <w:p w:rsidR="006720E7" w:rsidRDefault="006720E7">
      <w:pPr>
        <w:pStyle w:val="TDC2"/>
        <w:rPr>
          <w:rFonts w:asciiTheme="minorHAnsi" w:eastAsiaTheme="minorEastAsia" w:hAnsiTheme="minorHAnsi" w:cstheme="minorBidi"/>
          <w:b w:val="0"/>
          <w:lang w:val="es-PE" w:eastAsia="es-PE"/>
        </w:rPr>
      </w:pPr>
      <w:r w:rsidRPr="000572F0">
        <w:t>OBRAS ADICIONALES EJECUTADAS DIRECTAMENTE POR EL CONCEDENTE</w:t>
      </w:r>
      <w:r>
        <w:tab/>
      </w:r>
      <w:r>
        <w:fldChar w:fldCharType="begin"/>
      </w:r>
      <w:r>
        <w:instrText xml:space="preserve"> PAGEREF _Toc468837639 \h </w:instrText>
      </w:r>
      <w:r>
        <w:fldChar w:fldCharType="separate"/>
      </w:r>
      <w:r w:rsidR="00D536AD">
        <w:t>57</w:t>
      </w:r>
      <w:r>
        <w:fldChar w:fldCharType="end"/>
      </w:r>
    </w:p>
    <w:p w:rsidR="006720E7" w:rsidRDefault="006720E7">
      <w:pPr>
        <w:pStyle w:val="TDC2"/>
        <w:rPr>
          <w:rFonts w:asciiTheme="minorHAnsi" w:eastAsiaTheme="minorEastAsia" w:hAnsiTheme="minorHAnsi" w:cstheme="minorBidi"/>
          <w:b w:val="0"/>
          <w:lang w:val="es-PE" w:eastAsia="es-PE"/>
        </w:rPr>
      </w:pPr>
      <w:r w:rsidRPr="000572F0">
        <w:t>CONSERVACIÓN DE LAS OBRAS ADICIONALES</w:t>
      </w:r>
      <w:r>
        <w:tab/>
      </w:r>
      <w:r>
        <w:fldChar w:fldCharType="begin"/>
      </w:r>
      <w:r>
        <w:instrText xml:space="preserve"> PAGEREF _Toc468837640 \h </w:instrText>
      </w:r>
      <w:r>
        <w:fldChar w:fldCharType="separate"/>
      </w:r>
      <w:r w:rsidR="00D536AD">
        <w:t>58</w:t>
      </w:r>
      <w:r>
        <w:fldChar w:fldCharType="end"/>
      </w:r>
    </w:p>
    <w:p w:rsidR="006720E7" w:rsidRDefault="006720E7">
      <w:pPr>
        <w:pStyle w:val="TDC2"/>
        <w:rPr>
          <w:rFonts w:asciiTheme="minorHAnsi" w:eastAsiaTheme="minorEastAsia" w:hAnsiTheme="minorHAnsi" w:cstheme="minorBidi"/>
          <w:b w:val="0"/>
          <w:lang w:val="es-PE" w:eastAsia="es-PE"/>
        </w:rPr>
      </w:pPr>
      <w:r w:rsidRPr="000572F0">
        <w:t>COMPROMISO DE CONTRATAR MANO DE OBRA LOCAL PARA LA EJECUCIÓN DE LA REHABILITACIÓN Y MEJORAMIENTO Y MANTENIMIENTO PERIÓDICO INICIAL</w:t>
      </w:r>
      <w:r>
        <w:tab/>
      </w:r>
      <w:r>
        <w:fldChar w:fldCharType="begin"/>
      </w:r>
      <w:r>
        <w:instrText xml:space="preserve"> PAGEREF _Toc468837641 \h </w:instrText>
      </w:r>
      <w:r>
        <w:fldChar w:fldCharType="separate"/>
      </w:r>
      <w:r w:rsidR="00D536AD">
        <w:t>59</w:t>
      </w:r>
      <w:r>
        <w:fldChar w:fldCharType="end"/>
      </w:r>
    </w:p>
    <w:p w:rsidR="006720E7" w:rsidRDefault="006720E7">
      <w:pPr>
        <w:pStyle w:val="TDC2"/>
        <w:rPr>
          <w:rFonts w:asciiTheme="minorHAnsi" w:eastAsiaTheme="minorEastAsia" w:hAnsiTheme="minorHAnsi" w:cstheme="minorBidi"/>
          <w:b w:val="0"/>
          <w:lang w:val="es-PE" w:eastAsia="es-PE"/>
        </w:rPr>
      </w:pPr>
      <w:r w:rsidRPr="000572F0">
        <w:t>RED DORSAL NACIONAL DE FIBRA ÓPTICA</w:t>
      </w:r>
      <w:r>
        <w:tab/>
      </w:r>
      <w:r>
        <w:fldChar w:fldCharType="begin"/>
      </w:r>
      <w:r>
        <w:instrText xml:space="preserve"> PAGEREF _Toc468837642 \h </w:instrText>
      </w:r>
      <w:r>
        <w:fldChar w:fldCharType="separate"/>
      </w:r>
      <w:r w:rsidR="00D536AD">
        <w:t>59</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VII: DE LA CONSERVACIÓN</w:t>
      </w:r>
      <w:r>
        <w:tab/>
      </w:r>
      <w:r>
        <w:fldChar w:fldCharType="begin"/>
      </w:r>
      <w:r>
        <w:instrText xml:space="preserve"> PAGEREF _Toc468837643 \h </w:instrText>
      </w:r>
      <w:r>
        <w:fldChar w:fldCharType="separate"/>
      </w:r>
      <w:r w:rsidR="00D536AD">
        <w:t>60</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DEL CONCESIONARIO</w:t>
      </w:r>
      <w:r>
        <w:tab/>
      </w:r>
      <w:r>
        <w:fldChar w:fldCharType="begin"/>
      </w:r>
      <w:r>
        <w:instrText xml:space="preserve"> PAGEREF _Toc468837644 \h </w:instrText>
      </w:r>
      <w:r>
        <w:fldChar w:fldCharType="separate"/>
      </w:r>
      <w:r w:rsidR="00D536AD">
        <w:t>60</w:t>
      </w:r>
      <w:r>
        <w:fldChar w:fldCharType="end"/>
      </w:r>
    </w:p>
    <w:p w:rsidR="006720E7" w:rsidRDefault="006720E7">
      <w:pPr>
        <w:pStyle w:val="TDC2"/>
        <w:rPr>
          <w:rFonts w:asciiTheme="minorHAnsi" w:eastAsiaTheme="minorEastAsia" w:hAnsiTheme="minorHAnsi" w:cstheme="minorBidi"/>
          <w:b w:val="0"/>
          <w:lang w:val="es-PE" w:eastAsia="es-PE"/>
        </w:rPr>
      </w:pPr>
      <w:r w:rsidRPr="000572F0">
        <w:t>PROGRAMAS DE CONSERVACIÓN</w:t>
      </w:r>
      <w:r>
        <w:tab/>
      </w:r>
      <w:r>
        <w:fldChar w:fldCharType="begin"/>
      </w:r>
      <w:r>
        <w:instrText xml:space="preserve"> PAGEREF _Toc468837645 \h </w:instrText>
      </w:r>
      <w:r>
        <w:fldChar w:fldCharType="separate"/>
      </w:r>
      <w:r w:rsidR="00D536AD">
        <w:t>61</w:t>
      </w:r>
      <w:r>
        <w:fldChar w:fldCharType="end"/>
      </w:r>
    </w:p>
    <w:p w:rsidR="006720E7" w:rsidRDefault="006720E7">
      <w:pPr>
        <w:pStyle w:val="TDC2"/>
        <w:rPr>
          <w:rFonts w:asciiTheme="minorHAnsi" w:eastAsiaTheme="minorEastAsia" w:hAnsiTheme="minorHAnsi" w:cstheme="minorBidi"/>
          <w:b w:val="0"/>
          <w:lang w:val="es-PE" w:eastAsia="es-PE"/>
        </w:rPr>
      </w:pPr>
      <w:r w:rsidRPr="000572F0">
        <w:t>EMERGENCIA VIAL</w:t>
      </w:r>
      <w:r>
        <w:tab/>
      </w:r>
      <w:r>
        <w:fldChar w:fldCharType="begin"/>
      </w:r>
      <w:r>
        <w:instrText xml:space="preserve"> PAGEREF _Toc468837646 \h </w:instrText>
      </w:r>
      <w:r>
        <w:fldChar w:fldCharType="separate"/>
      </w:r>
      <w:r w:rsidR="00D536AD">
        <w:t>61</w:t>
      </w:r>
      <w:r>
        <w:fldChar w:fldCharType="end"/>
      </w:r>
    </w:p>
    <w:p w:rsidR="006720E7" w:rsidRDefault="006720E7">
      <w:pPr>
        <w:pStyle w:val="TDC2"/>
        <w:rPr>
          <w:rFonts w:asciiTheme="minorHAnsi" w:eastAsiaTheme="minorEastAsia" w:hAnsiTheme="minorHAnsi" w:cstheme="minorBidi"/>
          <w:b w:val="0"/>
          <w:lang w:val="es-PE" w:eastAsia="es-PE"/>
        </w:rPr>
      </w:pPr>
      <w:r w:rsidRPr="000572F0">
        <w:t>INFORMACIÓN</w:t>
      </w:r>
      <w:r>
        <w:tab/>
      </w:r>
      <w:r>
        <w:fldChar w:fldCharType="begin"/>
      </w:r>
      <w:r>
        <w:instrText xml:space="preserve"> PAGEREF _Toc468837647 \h </w:instrText>
      </w:r>
      <w:r>
        <w:fldChar w:fldCharType="separate"/>
      </w:r>
      <w:r w:rsidR="00D536AD">
        <w:t>62</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_Toc468837648 \h </w:instrText>
      </w:r>
      <w:r>
        <w:fldChar w:fldCharType="separate"/>
      </w:r>
      <w:r w:rsidR="00D536AD">
        <w:t>63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MX"/>
        </w:rPr>
        <w:t>DERECHOS Y DEBERES DEL CONCESIONARIO</w:t>
      </w:r>
      <w:r>
        <w:tab/>
      </w:r>
      <w:r>
        <w:fldChar w:fldCharType="begin"/>
      </w:r>
      <w:r>
        <w:instrText xml:space="preserve"> PAGEREF _Toc468837649 \h </w:instrText>
      </w:r>
      <w:r>
        <w:fldChar w:fldCharType="separate"/>
      </w:r>
      <w:r w:rsidR="00D536AD">
        <w:t>63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MX"/>
        </w:rPr>
        <w:t>ORGANIZACIÓN DE LOS SERVICIOS</w:t>
      </w:r>
      <w:r>
        <w:tab/>
      </w:r>
      <w:r>
        <w:fldChar w:fldCharType="begin"/>
      </w:r>
      <w:r>
        <w:instrText xml:space="preserve"> PAGEREF _Toc468837650 \h </w:instrText>
      </w:r>
      <w:r>
        <w:fldChar w:fldCharType="separate"/>
      </w:r>
      <w:r w:rsidR="00D536AD">
        <w:t>63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MX"/>
        </w:rPr>
        <w:t>SUPERVISIÓN DE LA EXPLOTACIÓN</w:t>
      </w:r>
      <w:r>
        <w:tab/>
      </w:r>
      <w:r>
        <w:fldChar w:fldCharType="begin"/>
      </w:r>
      <w:r>
        <w:instrText xml:space="preserve"> PAGEREF _Toc468837651 \h </w:instrText>
      </w:r>
      <w:r>
        <w:fldChar w:fldCharType="separate"/>
      </w:r>
      <w:r w:rsidR="00D536AD">
        <w:t>63</w:t>
      </w:r>
      <w:r>
        <w:fldChar w:fldCharType="end"/>
      </w:r>
    </w:p>
    <w:p w:rsidR="006720E7" w:rsidRDefault="006720E7">
      <w:pPr>
        <w:pStyle w:val="TDC2"/>
        <w:rPr>
          <w:rFonts w:asciiTheme="minorHAnsi" w:eastAsiaTheme="minorEastAsia" w:hAnsiTheme="minorHAnsi" w:cstheme="minorBidi"/>
          <w:b w:val="0"/>
          <w:lang w:val="es-PE" w:eastAsia="es-PE"/>
        </w:rPr>
      </w:pPr>
      <w:r w:rsidRPr="000572F0">
        <w:t>DERECHOS Y RECLAMOS DE LOS USUARIOS</w:t>
      </w:r>
      <w:r>
        <w:tab/>
      </w:r>
      <w:r>
        <w:fldChar w:fldCharType="begin"/>
      </w:r>
      <w:r>
        <w:instrText xml:space="preserve"> PAGEREF _Toc468837652 \h </w:instrText>
      </w:r>
      <w:r>
        <w:fldChar w:fldCharType="separate"/>
      </w:r>
      <w:r w:rsidR="00D536AD">
        <w:t>64</w:t>
      </w:r>
      <w:r>
        <w:fldChar w:fldCharType="end"/>
      </w:r>
    </w:p>
    <w:p w:rsidR="006720E7" w:rsidRDefault="006720E7">
      <w:pPr>
        <w:pStyle w:val="TDC2"/>
        <w:rPr>
          <w:rFonts w:asciiTheme="minorHAnsi" w:eastAsiaTheme="minorEastAsia" w:hAnsiTheme="minorHAnsi" w:cstheme="minorBidi"/>
          <w:b w:val="0"/>
          <w:lang w:val="es-PE" w:eastAsia="es-PE"/>
        </w:rPr>
      </w:pPr>
      <w:r w:rsidRPr="000572F0">
        <w:t>REGLAMENTOS INTERNOS</w:t>
      </w:r>
      <w:r>
        <w:tab/>
      </w:r>
      <w:r>
        <w:fldChar w:fldCharType="begin"/>
      </w:r>
      <w:r>
        <w:instrText xml:space="preserve"> PAGEREF _Toc468837653 \h </w:instrText>
      </w:r>
      <w:r>
        <w:fldChar w:fldCharType="separate"/>
      </w:r>
      <w:r w:rsidR="00D536AD">
        <w:t>65</w:t>
      </w:r>
      <w:r>
        <w:fldChar w:fldCharType="end"/>
      </w:r>
    </w:p>
    <w:p w:rsidR="006720E7" w:rsidRDefault="006720E7">
      <w:pPr>
        <w:pStyle w:val="TDC2"/>
        <w:rPr>
          <w:rFonts w:asciiTheme="minorHAnsi" w:eastAsiaTheme="minorEastAsia" w:hAnsiTheme="minorHAnsi" w:cstheme="minorBidi"/>
          <w:b w:val="0"/>
          <w:lang w:val="es-PE" w:eastAsia="es-PE"/>
        </w:rPr>
      </w:pPr>
      <w:r w:rsidRPr="000572F0">
        <w:t>INICIO DE LA EXPLOTACIÓN</w:t>
      </w:r>
      <w:r>
        <w:tab/>
      </w:r>
      <w:r>
        <w:fldChar w:fldCharType="begin"/>
      </w:r>
      <w:r>
        <w:instrText xml:space="preserve"> PAGEREF _Toc468837654 \h </w:instrText>
      </w:r>
      <w:r>
        <w:fldChar w:fldCharType="separate"/>
      </w:r>
      <w:r w:rsidR="00D536AD">
        <w:t>65</w:t>
      </w:r>
      <w:r>
        <w:fldChar w:fldCharType="end"/>
      </w:r>
    </w:p>
    <w:p w:rsidR="006720E7" w:rsidRDefault="006720E7">
      <w:pPr>
        <w:pStyle w:val="TDC2"/>
        <w:rPr>
          <w:rFonts w:asciiTheme="minorHAnsi" w:eastAsiaTheme="minorEastAsia" w:hAnsiTheme="minorHAnsi" w:cstheme="minorBidi"/>
          <w:b w:val="0"/>
          <w:lang w:val="es-PE" w:eastAsia="es-PE"/>
        </w:rPr>
      </w:pPr>
      <w:r w:rsidRPr="000572F0">
        <w:t>SERVICIOS OPCIONALES</w:t>
      </w:r>
      <w:r>
        <w:tab/>
      </w:r>
      <w:r>
        <w:fldChar w:fldCharType="begin"/>
      </w:r>
      <w:r>
        <w:instrText xml:space="preserve"> PAGEREF _Toc468837655 \h </w:instrText>
      </w:r>
      <w:r>
        <w:fldChar w:fldCharType="separate"/>
      </w:r>
      <w:r w:rsidR="00D536AD">
        <w:t>67</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IX: EL PEAJE Y LA TARIFA</w:t>
      </w:r>
      <w:r>
        <w:tab/>
      </w:r>
      <w:r>
        <w:fldChar w:fldCharType="begin"/>
      </w:r>
      <w:r>
        <w:instrText xml:space="preserve"> PAGEREF _Toc468837656 \h </w:instrText>
      </w:r>
      <w:r>
        <w:fldChar w:fldCharType="separate"/>
      </w:r>
      <w:r w:rsidR="00D536AD">
        <w:t>68</w:t>
      </w:r>
      <w:r>
        <w:fldChar w:fldCharType="end"/>
      </w:r>
    </w:p>
    <w:p w:rsidR="006720E7" w:rsidRDefault="006720E7">
      <w:pPr>
        <w:pStyle w:val="TDC2"/>
        <w:rPr>
          <w:rFonts w:asciiTheme="minorHAnsi" w:eastAsiaTheme="minorEastAsia" w:hAnsiTheme="minorHAnsi" w:cstheme="minorBidi"/>
          <w:b w:val="0"/>
          <w:lang w:val="es-PE" w:eastAsia="es-PE"/>
        </w:rPr>
      </w:pPr>
      <w:r w:rsidRPr="000572F0">
        <w:t>EL PEAJE Y LA TARIFA</w:t>
      </w:r>
      <w:r>
        <w:tab/>
      </w:r>
      <w:r>
        <w:fldChar w:fldCharType="begin"/>
      </w:r>
      <w:r>
        <w:instrText xml:space="preserve"> PAGEREF _Toc468837657 \h </w:instrText>
      </w:r>
      <w:r>
        <w:fldChar w:fldCharType="separate"/>
      </w:r>
      <w:r w:rsidR="00D536AD">
        <w:t>68</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rPr>
          <w:lang w:val="es-ES"/>
        </w:rPr>
        <w:t>CAPÍTULO X: RÉGIMEN ECONÓMICO- FINANCIERO</w:t>
      </w:r>
      <w:r>
        <w:tab/>
      </w:r>
      <w:r>
        <w:fldChar w:fldCharType="begin"/>
      </w:r>
      <w:r>
        <w:instrText xml:space="preserve"> PAGEREF _Toc468837658 \h </w:instrText>
      </w:r>
      <w:r>
        <w:fldChar w:fldCharType="separate"/>
      </w:r>
      <w:r w:rsidR="00D536AD">
        <w:t>74</w:t>
      </w:r>
      <w:r>
        <w:fldChar w:fldCharType="end"/>
      </w:r>
    </w:p>
    <w:p w:rsidR="006720E7" w:rsidRDefault="006720E7">
      <w:pPr>
        <w:pStyle w:val="TDC2"/>
        <w:rPr>
          <w:rFonts w:asciiTheme="minorHAnsi" w:eastAsiaTheme="minorEastAsia" w:hAnsiTheme="minorHAnsi" w:cstheme="minorBidi"/>
          <w:b w:val="0"/>
          <w:lang w:val="es-PE" w:eastAsia="es-PE"/>
        </w:rPr>
      </w:pPr>
      <w:r w:rsidRPr="000572F0">
        <w:t>EL COFINANCIAMIENTO</w:t>
      </w:r>
      <w:r>
        <w:tab/>
      </w:r>
      <w:r>
        <w:fldChar w:fldCharType="begin"/>
      </w:r>
      <w:r>
        <w:instrText xml:space="preserve"> PAGEREF _Toc468837659 \h </w:instrText>
      </w:r>
      <w:r>
        <w:fldChar w:fldCharType="separate"/>
      </w:r>
      <w:r w:rsidR="00D536AD">
        <w:t>74</w:t>
      </w:r>
      <w:r>
        <w:fldChar w:fldCharType="end"/>
      </w:r>
    </w:p>
    <w:p w:rsidR="006720E7" w:rsidRDefault="006720E7">
      <w:pPr>
        <w:pStyle w:val="TDC2"/>
        <w:rPr>
          <w:rFonts w:asciiTheme="minorHAnsi" w:eastAsiaTheme="minorEastAsia" w:hAnsiTheme="minorHAnsi" w:cstheme="minorBidi"/>
          <w:b w:val="0"/>
          <w:lang w:val="es-PE" w:eastAsia="es-PE"/>
        </w:rPr>
      </w:pPr>
      <w:r w:rsidRPr="000572F0">
        <w:t>OTROS INGRESOS</w:t>
      </w:r>
      <w:r>
        <w:tab/>
      </w:r>
      <w:r>
        <w:fldChar w:fldCharType="begin"/>
      </w:r>
      <w:r>
        <w:instrText xml:space="preserve"> PAGEREF _Toc468837660 \h </w:instrText>
      </w:r>
      <w:r>
        <w:fldChar w:fldCharType="separate"/>
      </w:r>
      <w:r w:rsidR="00D536AD">
        <w:t>74</w:t>
      </w:r>
      <w:r>
        <w:fldChar w:fldCharType="end"/>
      </w:r>
    </w:p>
    <w:p w:rsidR="006720E7" w:rsidRDefault="006720E7">
      <w:pPr>
        <w:pStyle w:val="TDC2"/>
        <w:rPr>
          <w:rFonts w:asciiTheme="minorHAnsi" w:eastAsiaTheme="minorEastAsia" w:hAnsiTheme="minorHAnsi" w:cstheme="minorBidi"/>
          <w:b w:val="0"/>
          <w:lang w:val="es-PE" w:eastAsia="es-PE"/>
        </w:rPr>
      </w:pPr>
      <w:r w:rsidRPr="000572F0">
        <w:t xml:space="preserve">PAGOS DEL CONCESIONARIO POR CONCEPTO DE SUPERVISIÓN DE </w:t>
      </w:r>
      <w:r w:rsidRPr="000572F0">
        <w:rPr>
          <w:iCs/>
          <w:lang w:val="es-PE"/>
        </w:rPr>
        <w:t xml:space="preserve">LA </w:t>
      </w:r>
      <w:r w:rsidRPr="000572F0">
        <w:t>REHABILITACIÓN Y MEJORAMIENTO Y MANTENIMIENTO PERIÓDICO INICIAL</w:t>
      </w:r>
      <w:r>
        <w:tab/>
      </w:r>
      <w:r>
        <w:fldChar w:fldCharType="begin"/>
      </w:r>
      <w:r>
        <w:instrText xml:space="preserve"> PAGEREF _Toc468837661 \h </w:instrText>
      </w:r>
      <w:r>
        <w:fldChar w:fldCharType="separate"/>
      </w:r>
      <w:r w:rsidR="00D536AD">
        <w:t>75</w:t>
      </w:r>
      <w:r>
        <w:fldChar w:fldCharType="end"/>
      </w:r>
    </w:p>
    <w:p w:rsidR="006720E7" w:rsidRDefault="006720E7">
      <w:pPr>
        <w:pStyle w:val="TDC2"/>
        <w:rPr>
          <w:rFonts w:asciiTheme="minorHAnsi" w:eastAsiaTheme="minorEastAsia" w:hAnsiTheme="minorHAnsi" w:cstheme="minorBidi"/>
          <w:b w:val="0"/>
          <w:lang w:val="es-PE" w:eastAsia="es-PE"/>
        </w:rPr>
      </w:pPr>
      <w:r w:rsidRPr="000572F0">
        <w:t>RÉGIMEN TRIBUTARIO DE LA CONCESIÓN</w:t>
      </w:r>
      <w:r>
        <w:tab/>
      </w:r>
      <w:r>
        <w:fldChar w:fldCharType="begin"/>
      </w:r>
      <w:r>
        <w:instrText xml:space="preserve"> PAGEREF _Toc468837662 \h </w:instrText>
      </w:r>
      <w:r>
        <w:fldChar w:fldCharType="separate"/>
      </w:r>
      <w:r w:rsidR="00D536AD">
        <w:t>77</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rPr>
          <w:color w:val="000000"/>
        </w:rPr>
        <w:t>XI: GARANTÍAS</w:t>
      </w:r>
      <w:r>
        <w:tab/>
      </w:r>
      <w:r>
        <w:fldChar w:fldCharType="begin"/>
      </w:r>
      <w:r>
        <w:instrText xml:space="preserve"> PAGEREF _Toc468837663 \h </w:instrText>
      </w:r>
      <w:r>
        <w:fldChar w:fldCharType="separate"/>
      </w:r>
      <w:r w:rsidR="00D536AD">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 DEL CONCEDENTE</w:t>
      </w:r>
      <w:r>
        <w:tab/>
      </w:r>
      <w:r>
        <w:fldChar w:fldCharType="begin"/>
      </w:r>
      <w:r>
        <w:instrText xml:space="preserve"> PAGEREF _Toc468837664 \h </w:instrText>
      </w:r>
      <w:r>
        <w:fldChar w:fldCharType="separate"/>
      </w:r>
      <w:r w:rsidR="00D536AD">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GARANTÍAS A FAVOR DEL CONCEDENTE</w:t>
      </w:r>
      <w:r>
        <w:tab/>
      </w:r>
      <w:r>
        <w:fldChar w:fldCharType="begin"/>
      </w:r>
      <w:r>
        <w:instrText xml:space="preserve"> PAGEREF _Toc468837665 \h </w:instrText>
      </w:r>
      <w:r>
        <w:fldChar w:fldCharType="separate"/>
      </w:r>
      <w:r w:rsidR="00D536AD">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GARANTÍAS DE FIEL CUMPLIMIENTO DE EJECUCION DE REHABILITACIÓN Y MEJORAMIENTO Y DE MANTENIMIENTO PERIÓDICO INICIAL</w:t>
      </w:r>
      <w:r>
        <w:tab/>
      </w:r>
      <w:r>
        <w:fldChar w:fldCharType="begin"/>
      </w:r>
      <w:r>
        <w:instrText xml:space="preserve"> PAGEREF _Toc468837666 \h </w:instrText>
      </w:r>
      <w:r>
        <w:fldChar w:fldCharType="separate"/>
      </w:r>
      <w:r w:rsidR="00D536AD">
        <w:t>78</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 DE FIEL CUMPLIMIENTO DE CONTRATO DE CONCESIÓN</w:t>
      </w:r>
      <w:r>
        <w:tab/>
      </w:r>
      <w:r>
        <w:fldChar w:fldCharType="begin"/>
      </w:r>
      <w:r>
        <w:instrText xml:space="preserve"> PAGEREF _Toc468837667 \h </w:instrText>
      </w:r>
      <w:r>
        <w:fldChar w:fldCharType="separate"/>
      </w:r>
      <w:r w:rsidR="00D536AD">
        <w:t>79</w:t>
      </w:r>
      <w:r>
        <w:fldChar w:fldCharType="end"/>
      </w:r>
    </w:p>
    <w:p w:rsidR="006720E7" w:rsidRDefault="006720E7">
      <w:pPr>
        <w:pStyle w:val="TDC2"/>
        <w:rPr>
          <w:rFonts w:asciiTheme="minorHAnsi" w:eastAsiaTheme="minorEastAsia" w:hAnsiTheme="minorHAnsi" w:cstheme="minorBidi"/>
          <w:b w:val="0"/>
          <w:lang w:val="es-PE" w:eastAsia="es-PE"/>
        </w:rPr>
      </w:pPr>
      <w:r w:rsidRPr="000572F0">
        <w:t>EJECUCIÓN DE LAS GARANTÍAS</w:t>
      </w:r>
      <w:r>
        <w:tab/>
      </w:r>
      <w:r>
        <w:fldChar w:fldCharType="begin"/>
      </w:r>
      <w:r>
        <w:instrText xml:space="preserve"> PAGEREF _Toc468837668 \h </w:instrText>
      </w:r>
      <w:r>
        <w:fldChar w:fldCharType="separate"/>
      </w:r>
      <w:r w:rsidR="00D536AD">
        <w:t>80</w:t>
      </w:r>
      <w:r>
        <w:fldChar w:fldCharType="end"/>
      </w:r>
    </w:p>
    <w:p w:rsidR="006720E7" w:rsidRDefault="006720E7">
      <w:pPr>
        <w:pStyle w:val="TDC2"/>
        <w:rPr>
          <w:rFonts w:asciiTheme="minorHAnsi" w:eastAsiaTheme="minorEastAsia" w:hAnsiTheme="minorHAnsi" w:cstheme="minorBidi"/>
          <w:b w:val="0"/>
          <w:lang w:val="es-PE" w:eastAsia="es-PE"/>
        </w:rPr>
      </w:pPr>
      <w:r w:rsidRPr="000572F0">
        <w:t>GARANTÍAS A FAVOR DE LOS ACREEDORES PERMITIDOS</w:t>
      </w:r>
      <w:r>
        <w:tab/>
      </w:r>
      <w:r>
        <w:fldChar w:fldCharType="begin"/>
      </w:r>
      <w:r>
        <w:instrText xml:space="preserve"> PAGEREF _Toc468837669 \h </w:instrText>
      </w:r>
      <w:r>
        <w:fldChar w:fldCharType="separate"/>
      </w:r>
      <w:r w:rsidR="00D536AD">
        <w:t>80</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_Toc468837670 \h </w:instrText>
      </w:r>
      <w:r>
        <w:fldChar w:fldCharType="separate"/>
      </w:r>
      <w:r w:rsidR="00D536AD">
        <w:t>84</w:t>
      </w:r>
      <w:r>
        <w:fldChar w:fldCharType="end"/>
      </w:r>
    </w:p>
    <w:p w:rsidR="006720E7" w:rsidRDefault="006720E7">
      <w:pPr>
        <w:pStyle w:val="TDC2"/>
        <w:rPr>
          <w:rFonts w:asciiTheme="minorHAnsi" w:eastAsiaTheme="minorEastAsia" w:hAnsiTheme="minorHAnsi" w:cstheme="minorBidi"/>
          <w:b w:val="0"/>
          <w:lang w:val="es-PE" w:eastAsia="es-PE"/>
        </w:rPr>
      </w:pPr>
      <w:r w:rsidRPr="000572F0">
        <w:t>APROBACIÓN</w:t>
      </w:r>
      <w:r>
        <w:tab/>
      </w:r>
      <w:r>
        <w:fldChar w:fldCharType="begin"/>
      </w:r>
      <w:r>
        <w:instrText xml:space="preserve"> PAGEREF _Toc468837671 \h </w:instrText>
      </w:r>
      <w:r>
        <w:fldChar w:fldCharType="separate"/>
      </w:r>
      <w:r w:rsidR="00D536AD">
        <w:t>84</w:t>
      </w:r>
      <w:r>
        <w:fldChar w:fldCharType="end"/>
      </w:r>
    </w:p>
    <w:p w:rsidR="006720E7" w:rsidRDefault="006720E7">
      <w:pPr>
        <w:pStyle w:val="TDC2"/>
        <w:rPr>
          <w:rFonts w:asciiTheme="minorHAnsi" w:eastAsiaTheme="minorEastAsia" w:hAnsiTheme="minorHAnsi" w:cstheme="minorBidi"/>
          <w:b w:val="0"/>
          <w:lang w:val="es-PE" w:eastAsia="es-PE"/>
        </w:rPr>
      </w:pPr>
      <w:r w:rsidRPr="000572F0">
        <w:lastRenderedPageBreak/>
        <w:t>CLASES DE PÓLIZAS DE SEGUROS</w:t>
      </w:r>
      <w:r>
        <w:tab/>
      </w:r>
      <w:r>
        <w:fldChar w:fldCharType="begin"/>
      </w:r>
      <w:r>
        <w:instrText xml:space="preserve"> PAGEREF _Toc468837672 \h </w:instrText>
      </w:r>
      <w:r>
        <w:fldChar w:fldCharType="separate"/>
      </w:r>
      <w:r w:rsidR="00D536AD">
        <w:t>85</w:t>
      </w:r>
      <w:r>
        <w:fldChar w:fldCharType="end"/>
      </w:r>
    </w:p>
    <w:p w:rsidR="006720E7" w:rsidRDefault="006720E7">
      <w:pPr>
        <w:pStyle w:val="TDC2"/>
        <w:rPr>
          <w:rFonts w:asciiTheme="minorHAnsi" w:eastAsiaTheme="minorEastAsia" w:hAnsiTheme="minorHAnsi" w:cstheme="minorBidi"/>
          <w:b w:val="0"/>
          <w:lang w:val="es-PE" w:eastAsia="es-PE"/>
        </w:rPr>
      </w:pPr>
      <w:r w:rsidRPr="000572F0">
        <w:t>COMUNICACIÓN</w:t>
      </w:r>
      <w:r>
        <w:tab/>
      </w:r>
      <w:r>
        <w:fldChar w:fldCharType="begin"/>
      </w:r>
      <w:r>
        <w:instrText xml:space="preserve"> PAGEREF _Toc468837673 \h </w:instrText>
      </w:r>
      <w:r>
        <w:fldChar w:fldCharType="separate"/>
      </w:r>
      <w:r w:rsidR="00D536AD">
        <w:t>87</w:t>
      </w:r>
      <w:r>
        <w:fldChar w:fldCharType="end"/>
      </w:r>
    </w:p>
    <w:p w:rsidR="006720E7" w:rsidRDefault="006720E7">
      <w:pPr>
        <w:pStyle w:val="TDC2"/>
        <w:rPr>
          <w:rFonts w:asciiTheme="minorHAnsi" w:eastAsiaTheme="minorEastAsia" w:hAnsiTheme="minorHAnsi" w:cstheme="minorBidi"/>
          <w:b w:val="0"/>
          <w:lang w:val="es-PE" w:eastAsia="es-PE"/>
        </w:rPr>
      </w:pPr>
      <w:r w:rsidRPr="000572F0">
        <w:t>VIGENCIA DE LAS PÓLIZAS</w:t>
      </w:r>
      <w:r>
        <w:tab/>
      </w:r>
      <w:r>
        <w:fldChar w:fldCharType="begin"/>
      </w:r>
      <w:r>
        <w:instrText xml:space="preserve"> PAGEREF _Toc468837674 \h </w:instrText>
      </w:r>
      <w:r>
        <w:fldChar w:fldCharType="separate"/>
      </w:r>
      <w:r w:rsidR="00D536AD">
        <w:t>87</w:t>
      </w:r>
      <w:r>
        <w:fldChar w:fldCharType="end"/>
      </w:r>
    </w:p>
    <w:p w:rsidR="006720E7" w:rsidRDefault="006720E7">
      <w:pPr>
        <w:pStyle w:val="TDC2"/>
        <w:rPr>
          <w:rFonts w:asciiTheme="minorHAnsi" w:eastAsiaTheme="minorEastAsia" w:hAnsiTheme="minorHAnsi" w:cstheme="minorBidi"/>
          <w:b w:val="0"/>
          <w:lang w:val="es-PE" w:eastAsia="es-PE"/>
        </w:rPr>
      </w:pPr>
      <w:r w:rsidRPr="000572F0">
        <w:t>DERECHO DEL CONCEDENTE A ASEGURAR</w:t>
      </w:r>
      <w:r>
        <w:tab/>
      </w:r>
      <w:r>
        <w:fldChar w:fldCharType="begin"/>
      </w:r>
      <w:r>
        <w:instrText xml:space="preserve"> PAGEREF _Toc468837675 \h </w:instrText>
      </w:r>
      <w:r>
        <w:fldChar w:fldCharType="separate"/>
      </w:r>
      <w:r w:rsidR="00D536AD">
        <w:t>88</w:t>
      </w:r>
      <w:r>
        <w:fldChar w:fldCharType="end"/>
      </w:r>
    </w:p>
    <w:p w:rsidR="006720E7" w:rsidRDefault="006720E7">
      <w:pPr>
        <w:pStyle w:val="TDC2"/>
        <w:rPr>
          <w:rFonts w:asciiTheme="minorHAnsi" w:eastAsiaTheme="minorEastAsia" w:hAnsiTheme="minorHAnsi" w:cstheme="minorBidi"/>
          <w:b w:val="0"/>
          <w:lang w:val="es-PE" w:eastAsia="es-PE"/>
        </w:rPr>
      </w:pPr>
      <w:r w:rsidRPr="000572F0">
        <w:t>RESPONSABILIDAD DEL CONCESIONARIO</w:t>
      </w:r>
      <w:r>
        <w:tab/>
      </w:r>
      <w:r>
        <w:fldChar w:fldCharType="begin"/>
      </w:r>
      <w:r>
        <w:instrText xml:space="preserve"> PAGEREF _Toc468837676 \h </w:instrText>
      </w:r>
      <w:r>
        <w:fldChar w:fldCharType="separate"/>
      </w:r>
      <w:r w:rsidR="00D536AD">
        <w:t>88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OTRAS RESPONSABILIDADES Y OBLIGACIONES DEL CONCESIONARIO</w:t>
      </w:r>
      <w:r>
        <w:tab/>
      </w:r>
      <w:r>
        <w:fldChar w:fldCharType="begin"/>
      </w:r>
      <w:r>
        <w:instrText xml:space="preserve"> PAGEREF _Toc468837677 \h </w:instrText>
      </w:r>
      <w:r>
        <w:fldChar w:fldCharType="separate"/>
      </w:r>
      <w:r w:rsidR="00D536AD">
        <w:t>89</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OBLIGACIÓN DEL CONCEDENTE</w:t>
      </w:r>
      <w:r>
        <w:tab/>
      </w:r>
      <w:r>
        <w:fldChar w:fldCharType="begin"/>
      </w:r>
      <w:r>
        <w:instrText xml:space="preserve"> PAGEREF _Toc468837678 \h </w:instrText>
      </w:r>
      <w:r>
        <w:fldChar w:fldCharType="separate"/>
      </w:r>
      <w:r w:rsidR="00D536AD">
        <w:t>89</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XIII: CONSIDERACIONES SOCIO AMBIENTALES</w:t>
      </w:r>
      <w:r>
        <w:tab/>
      </w:r>
      <w:r>
        <w:fldChar w:fldCharType="begin"/>
      </w:r>
      <w:r>
        <w:instrText xml:space="preserve"> PAGEREF _Toc468837679 \h </w:instrText>
      </w:r>
      <w:r>
        <w:fldChar w:fldCharType="separate"/>
      </w:r>
      <w:r w:rsidR="00D536AD">
        <w:t>91</w:t>
      </w:r>
      <w:r>
        <w:fldChar w:fldCharType="end"/>
      </w:r>
    </w:p>
    <w:p w:rsidR="006720E7" w:rsidRDefault="006720E7">
      <w:pPr>
        <w:pStyle w:val="TDC2"/>
        <w:rPr>
          <w:rFonts w:asciiTheme="minorHAnsi" w:eastAsiaTheme="minorEastAsia" w:hAnsiTheme="minorHAnsi" w:cstheme="minorBidi"/>
          <w:b w:val="0"/>
          <w:lang w:val="es-PE" w:eastAsia="es-PE"/>
        </w:rPr>
      </w:pPr>
      <w:r w:rsidRPr="000572F0">
        <w:t>OBLIGACIONES SOCIO AMBIENTALES DEL CONCESIONARIO</w:t>
      </w:r>
      <w:r>
        <w:tab/>
      </w:r>
      <w:r>
        <w:fldChar w:fldCharType="begin"/>
      </w:r>
      <w:r>
        <w:instrText xml:space="preserve"> PAGEREF _Toc468837680 \h </w:instrText>
      </w:r>
      <w:r>
        <w:fldChar w:fldCharType="separate"/>
      </w:r>
      <w:r w:rsidR="00D536AD">
        <w:t>91</w:t>
      </w:r>
      <w:r>
        <w:fldChar w:fldCharType="end"/>
      </w:r>
    </w:p>
    <w:p w:rsidR="006720E7" w:rsidRDefault="006720E7">
      <w:pPr>
        <w:pStyle w:val="TDC2"/>
        <w:rPr>
          <w:rFonts w:asciiTheme="minorHAnsi" w:eastAsiaTheme="minorEastAsia" w:hAnsiTheme="minorHAnsi" w:cstheme="minorBidi"/>
          <w:b w:val="0"/>
          <w:lang w:val="es-PE" w:eastAsia="es-PE"/>
        </w:rPr>
      </w:pPr>
      <w:r w:rsidRPr="000572F0">
        <w:t>DOCUMENTACIÓN AMBIENTAL DEL CONTRATO</w:t>
      </w:r>
      <w:r>
        <w:tab/>
      </w:r>
      <w:r>
        <w:fldChar w:fldCharType="begin"/>
      </w:r>
      <w:r>
        <w:instrText xml:space="preserve"> PAGEREF _Toc468837681 \h </w:instrText>
      </w:r>
      <w:r>
        <w:fldChar w:fldCharType="separate"/>
      </w:r>
      <w:r w:rsidR="00D536AD">
        <w:t>92</w:t>
      </w:r>
      <w:r>
        <w:fldChar w:fldCharType="end"/>
      </w:r>
    </w:p>
    <w:p w:rsidR="006720E7" w:rsidRDefault="006720E7">
      <w:pPr>
        <w:pStyle w:val="TDC2"/>
        <w:rPr>
          <w:rFonts w:asciiTheme="minorHAnsi" w:eastAsiaTheme="minorEastAsia" w:hAnsiTheme="minorHAnsi" w:cstheme="minorBidi"/>
          <w:b w:val="0"/>
          <w:lang w:val="es-PE" w:eastAsia="es-PE"/>
        </w:rPr>
      </w:pPr>
      <w:r w:rsidRPr="000572F0">
        <w:t>GESTIÓN AMBIENTAL</w:t>
      </w:r>
      <w:r>
        <w:tab/>
      </w:r>
      <w:r>
        <w:fldChar w:fldCharType="begin"/>
      </w:r>
      <w:r>
        <w:instrText xml:space="preserve"> PAGEREF _Toc468837682 \h </w:instrText>
      </w:r>
      <w:r>
        <w:fldChar w:fldCharType="separate"/>
      </w:r>
      <w:r w:rsidR="00D536AD">
        <w:t>92</w:t>
      </w:r>
      <w:r>
        <w:fldChar w:fldCharType="end"/>
      </w:r>
    </w:p>
    <w:p w:rsidR="006720E7" w:rsidRDefault="006720E7">
      <w:pPr>
        <w:pStyle w:val="TDC2"/>
        <w:rPr>
          <w:rFonts w:asciiTheme="minorHAnsi" w:eastAsiaTheme="minorEastAsia" w:hAnsiTheme="minorHAnsi" w:cstheme="minorBidi"/>
          <w:b w:val="0"/>
          <w:lang w:val="es-PE" w:eastAsia="es-PE"/>
        </w:rPr>
      </w:pPr>
      <w:r w:rsidRPr="000572F0">
        <w:t>TRATAMIENTO DE SOBRECOSTOS POR MEDIDAS AMBIENTALES NO CONTEMPLADAS EN EL CONTRATO</w:t>
      </w:r>
      <w:r>
        <w:tab/>
      </w:r>
      <w:r>
        <w:fldChar w:fldCharType="begin"/>
      </w:r>
      <w:r>
        <w:instrText xml:space="preserve"> PAGEREF _Toc468837683 \h </w:instrText>
      </w:r>
      <w:r>
        <w:fldChar w:fldCharType="separate"/>
      </w:r>
      <w:r w:rsidR="00D536AD">
        <w:t>94</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rPr>
          <w:color w:val="000000"/>
        </w:rPr>
        <w:t>CAPITULO XIV: RELACIONES CON SOCIOS, TERCEROS Y PERSONAL</w:t>
      </w:r>
      <w:r>
        <w:tab/>
      </w:r>
      <w:r>
        <w:fldChar w:fldCharType="begin"/>
      </w:r>
      <w:r>
        <w:instrText xml:space="preserve"> PAGEREF _Toc468837684 \h </w:instrText>
      </w:r>
      <w:r>
        <w:fldChar w:fldCharType="separate"/>
      </w:r>
      <w:r w:rsidR="00D536AD">
        <w:t>95</w:t>
      </w:r>
      <w:r>
        <w:fldChar w:fldCharType="end"/>
      </w:r>
    </w:p>
    <w:p w:rsidR="006720E7" w:rsidRDefault="006720E7">
      <w:pPr>
        <w:pStyle w:val="TDC2"/>
        <w:rPr>
          <w:rFonts w:asciiTheme="minorHAnsi" w:eastAsiaTheme="minorEastAsia" w:hAnsiTheme="minorHAnsi" w:cstheme="minorBidi"/>
          <w:b w:val="0"/>
          <w:lang w:val="es-PE" w:eastAsia="es-PE"/>
        </w:rPr>
      </w:pPr>
      <w:r w:rsidRPr="000572F0">
        <w:t>CESIÓN O TRANSFERENCIA DE LA CONCESIÓN</w:t>
      </w:r>
      <w:r>
        <w:tab/>
      </w:r>
      <w:r>
        <w:fldChar w:fldCharType="begin"/>
      </w:r>
      <w:r>
        <w:instrText xml:space="preserve"> PAGEREF _Toc468837685 \h </w:instrText>
      </w:r>
      <w:r>
        <w:fldChar w:fldCharType="separate"/>
      </w:r>
      <w:r w:rsidR="00D536AD">
        <w:t>95</w:t>
      </w:r>
      <w:r>
        <w:fldChar w:fldCharType="end"/>
      </w:r>
    </w:p>
    <w:p w:rsidR="006720E7" w:rsidRDefault="006720E7">
      <w:pPr>
        <w:pStyle w:val="TDC2"/>
        <w:rPr>
          <w:rFonts w:asciiTheme="minorHAnsi" w:eastAsiaTheme="minorEastAsia" w:hAnsiTheme="minorHAnsi" w:cstheme="minorBidi"/>
          <w:b w:val="0"/>
          <w:lang w:val="es-PE" w:eastAsia="es-PE"/>
        </w:rPr>
      </w:pPr>
      <w:r w:rsidRPr="000572F0">
        <w:t>CLÁUSULAS EN CONTRATOS</w:t>
      </w:r>
      <w:r>
        <w:tab/>
      </w:r>
      <w:r>
        <w:fldChar w:fldCharType="begin"/>
      </w:r>
      <w:r>
        <w:instrText xml:space="preserve"> PAGEREF _Toc468837686 \h </w:instrText>
      </w:r>
      <w:r>
        <w:fldChar w:fldCharType="separate"/>
      </w:r>
      <w:r w:rsidR="00D536AD">
        <w:t>96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RELACIONES DE PERSONAL</w:t>
      </w:r>
      <w:r>
        <w:tab/>
      </w:r>
      <w:r>
        <w:fldChar w:fldCharType="begin"/>
      </w:r>
      <w:r>
        <w:instrText xml:space="preserve"> PAGEREF _Toc468837687 \h </w:instrText>
      </w:r>
      <w:r>
        <w:fldChar w:fldCharType="separate"/>
      </w:r>
      <w:r w:rsidR="00D536AD">
        <w:t>96</w:t>
      </w:r>
      <w:r>
        <w:fldChar w:fldCharType="end"/>
      </w:r>
    </w:p>
    <w:p w:rsidR="006720E7" w:rsidRDefault="006720E7">
      <w:pPr>
        <w:pStyle w:val="TDC2"/>
        <w:rPr>
          <w:rFonts w:asciiTheme="minorHAnsi" w:eastAsiaTheme="minorEastAsia" w:hAnsiTheme="minorHAnsi" w:cstheme="minorBidi"/>
          <w:b w:val="0"/>
          <w:lang w:val="es-PE" w:eastAsia="es-PE"/>
        </w:rPr>
      </w:pPr>
      <w:r w:rsidRPr="000572F0">
        <w:t>RELACIONES CON EL SOCIO ESTRATÉGICO</w:t>
      </w:r>
      <w:r>
        <w:tab/>
      </w:r>
      <w:r>
        <w:fldChar w:fldCharType="begin"/>
      </w:r>
      <w:r>
        <w:instrText xml:space="preserve"> PAGEREF _Toc468837688 \h </w:instrText>
      </w:r>
      <w:r>
        <w:fldChar w:fldCharType="separate"/>
      </w:r>
      <w:r w:rsidR="00D536AD">
        <w:t>97</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t>CONTRATOS DE EJECUCION DE LA REHABILITACIÓN Y MEJORAMIENTO</w:t>
      </w:r>
      <w:r w:rsidRPr="000572F0">
        <w:rPr>
          <w:b w:val="0"/>
        </w:rPr>
        <w:t xml:space="preserve"> </w:t>
      </w:r>
      <w:r w:rsidRPr="000572F0">
        <w:t>Y MANTENIMIENTO PERIODICO INICIAL</w:t>
      </w:r>
      <w:r>
        <w:tab/>
      </w:r>
      <w:r>
        <w:fldChar w:fldCharType="begin"/>
      </w:r>
      <w:r>
        <w:instrText xml:space="preserve"> PAGEREF _Toc468837689 \h </w:instrText>
      </w:r>
      <w:r>
        <w:fldChar w:fldCharType="separate"/>
      </w:r>
      <w:r w:rsidR="00D536AD">
        <w:t>97</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_Toc468837690 \h </w:instrText>
      </w:r>
      <w:r>
        <w:fldChar w:fldCharType="separate"/>
      </w:r>
      <w:r w:rsidR="00D536AD">
        <w:t>98</w:t>
      </w:r>
      <w:r>
        <w:fldChar w:fldCharType="end"/>
      </w:r>
    </w:p>
    <w:p w:rsidR="006720E7" w:rsidRDefault="006720E7">
      <w:pPr>
        <w:pStyle w:val="TDC2"/>
        <w:rPr>
          <w:rFonts w:asciiTheme="minorHAnsi" w:eastAsiaTheme="minorEastAsia" w:hAnsiTheme="minorHAnsi" w:cstheme="minorBidi"/>
          <w:b w:val="0"/>
          <w:lang w:val="es-PE" w:eastAsia="es-PE"/>
        </w:rPr>
      </w:pPr>
      <w:r w:rsidRPr="000572F0">
        <w:t>DISPOSICIONES COMUNES</w:t>
      </w:r>
      <w:r>
        <w:tab/>
      </w:r>
      <w:r>
        <w:fldChar w:fldCharType="begin"/>
      </w:r>
      <w:r>
        <w:instrText xml:space="preserve"> PAGEREF _Toc468837691 \h </w:instrText>
      </w:r>
      <w:r>
        <w:fldChar w:fldCharType="separate"/>
      </w:r>
      <w:r w:rsidR="00D536AD">
        <w:t>98</w:t>
      </w:r>
      <w:r>
        <w:fldChar w:fldCharType="end"/>
      </w:r>
    </w:p>
    <w:p w:rsidR="006720E7" w:rsidRDefault="006720E7">
      <w:pPr>
        <w:pStyle w:val="TDC2"/>
        <w:rPr>
          <w:rFonts w:asciiTheme="minorHAnsi" w:eastAsiaTheme="minorEastAsia" w:hAnsiTheme="minorHAnsi" w:cstheme="minorBidi"/>
          <w:b w:val="0"/>
          <w:lang w:val="es-PE" w:eastAsia="es-PE"/>
        </w:rPr>
      </w:pPr>
      <w:r w:rsidRPr="000572F0">
        <w:t>COMPETENCIAS Y FACULTADES DEL REGULADOR</w:t>
      </w:r>
      <w:r>
        <w:tab/>
      </w:r>
      <w:r>
        <w:fldChar w:fldCharType="begin"/>
      </w:r>
      <w:r>
        <w:instrText xml:space="preserve"> PAGEREF _Toc468837692 \h </w:instrText>
      </w:r>
      <w:r>
        <w:fldChar w:fldCharType="separate"/>
      </w:r>
      <w:r w:rsidR="00D536AD">
        <w:t>100</w:t>
      </w:r>
      <w:r>
        <w:fldChar w:fldCharType="end"/>
      </w:r>
    </w:p>
    <w:p w:rsidR="006720E7" w:rsidRDefault="006720E7">
      <w:pPr>
        <w:pStyle w:val="TDC2"/>
        <w:rPr>
          <w:rFonts w:asciiTheme="minorHAnsi" w:eastAsiaTheme="minorEastAsia" w:hAnsiTheme="minorHAnsi" w:cstheme="minorBidi"/>
          <w:b w:val="0"/>
          <w:lang w:val="es-PE" w:eastAsia="es-PE"/>
        </w:rPr>
      </w:pPr>
      <w:r w:rsidRPr="000572F0">
        <w:t>DE LA FUNCIÓN DE SUPERVISIÓN</w:t>
      </w:r>
      <w:r>
        <w:tab/>
      </w:r>
      <w:r>
        <w:fldChar w:fldCharType="begin"/>
      </w:r>
      <w:r>
        <w:instrText xml:space="preserve"> PAGEREF _Toc468837693 \h </w:instrText>
      </w:r>
      <w:r>
        <w:fldChar w:fldCharType="separate"/>
      </w:r>
      <w:r w:rsidR="00D536AD">
        <w:t>100</w:t>
      </w:r>
      <w:r>
        <w:fldChar w:fldCharType="end"/>
      </w:r>
    </w:p>
    <w:p w:rsidR="006720E7" w:rsidRDefault="006720E7">
      <w:pPr>
        <w:pStyle w:val="TDC2"/>
        <w:rPr>
          <w:rFonts w:asciiTheme="minorHAnsi" w:eastAsiaTheme="minorEastAsia" w:hAnsiTheme="minorHAnsi" w:cstheme="minorBidi"/>
          <w:b w:val="0"/>
          <w:lang w:val="es-PE" w:eastAsia="es-PE"/>
        </w:rPr>
      </w:pPr>
      <w:r w:rsidRPr="000572F0">
        <w:t>DE LA FUNCIÓN SANCIONADORA</w:t>
      </w:r>
      <w:r>
        <w:tab/>
      </w:r>
      <w:r>
        <w:fldChar w:fldCharType="begin"/>
      </w:r>
      <w:r>
        <w:instrText xml:space="preserve"> PAGEREF _Toc468837694 \h </w:instrText>
      </w:r>
      <w:r>
        <w:fldChar w:fldCharType="separate"/>
      </w:r>
      <w:r w:rsidR="00D536AD">
        <w:t>100</w:t>
      </w:r>
      <w:r>
        <w:fldChar w:fldCharType="end"/>
      </w:r>
    </w:p>
    <w:p w:rsidR="006720E7" w:rsidRDefault="006720E7">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_Toc468837695 \h </w:instrText>
      </w:r>
      <w:r>
        <w:fldChar w:fldCharType="separate"/>
      </w:r>
      <w:r w:rsidR="00D536AD">
        <w:t>100</w:t>
      </w:r>
      <w:r>
        <w:fldChar w:fldCharType="end"/>
      </w:r>
    </w:p>
    <w:p w:rsidR="006720E7" w:rsidRDefault="006720E7">
      <w:pPr>
        <w:pStyle w:val="TDC3"/>
        <w:rPr>
          <w:rFonts w:asciiTheme="minorHAnsi" w:eastAsiaTheme="minorEastAsia" w:hAnsiTheme="minorHAnsi" w:cstheme="minorBidi"/>
          <w:b w:val="0"/>
          <w:lang w:eastAsia="es-PE"/>
        </w:rPr>
      </w:pPr>
      <w:r>
        <w:t>APORTE POR  REGULACIÓN</w:t>
      </w:r>
      <w:r>
        <w:tab/>
      </w:r>
      <w:r>
        <w:fldChar w:fldCharType="begin"/>
      </w:r>
      <w:r>
        <w:instrText xml:space="preserve"> PAGEREF _Toc468837696 \h </w:instrText>
      </w:r>
      <w:r>
        <w:fldChar w:fldCharType="separate"/>
      </w:r>
      <w:r w:rsidR="00D536AD">
        <w:t>101</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XVI: CADUCIDAD DE LA CONCESIÓN</w:t>
      </w:r>
      <w:r>
        <w:tab/>
      </w:r>
      <w:r>
        <w:fldChar w:fldCharType="begin"/>
      </w:r>
      <w:r>
        <w:instrText xml:space="preserve"> PAGEREF _Toc468837697 \h </w:instrText>
      </w:r>
      <w:r>
        <w:fldChar w:fldCharType="separate"/>
      </w:r>
      <w:r w:rsidR="00D536AD">
        <w:t>101</w:t>
      </w:r>
      <w:r>
        <w:fldChar w:fldCharType="end"/>
      </w:r>
    </w:p>
    <w:p w:rsidR="006720E7" w:rsidRDefault="006720E7">
      <w:pPr>
        <w:pStyle w:val="TDC2"/>
        <w:rPr>
          <w:rFonts w:asciiTheme="minorHAnsi" w:eastAsiaTheme="minorEastAsia" w:hAnsiTheme="minorHAnsi" w:cstheme="minorBidi"/>
          <w:b w:val="0"/>
          <w:lang w:val="es-PE" w:eastAsia="es-PE"/>
        </w:rPr>
      </w:pPr>
      <w:r w:rsidRPr="000572F0">
        <w:t>TERMINACIÓN DEL CONTRATO</w:t>
      </w:r>
      <w:r>
        <w:tab/>
      </w:r>
      <w:r>
        <w:fldChar w:fldCharType="begin"/>
      </w:r>
      <w:r>
        <w:instrText xml:space="preserve"> PAGEREF _Toc468837698 \h </w:instrText>
      </w:r>
      <w:r>
        <w:fldChar w:fldCharType="separate"/>
      </w:r>
      <w:r w:rsidR="00D536AD">
        <w:t>101</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 POR MUTUO ACUERDO</w:t>
      </w:r>
      <w:r>
        <w:tab/>
      </w:r>
      <w:r>
        <w:fldChar w:fldCharType="begin"/>
      </w:r>
      <w:r>
        <w:instrText xml:space="preserve"> PAGEREF _Toc468837699 \h </w:instrText>
      </w:r>
      <w:r>
        <w:fldChar w:fldCharType="separate"/>
      </w:r>
      <w:r w:rsidR="00D536AD">
        <w:t>102</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 POR INCUMPLIMIENTO DEL CONCESIONARIO</w:t>
      </w:r>
      <w:r>
        <w:tab/>
      </w:r>
      <w:r>
        <w:fldChar w:fldCharType="begin"/>
      </w:r>
      <w:r>
        <w:instrText xml:space="preserve"> PAGEREF _Toc468837700 \h </w:instrText>
      </w:r>
      <w:r>
        <w:fldChar w:fldCharType="separate"/>
      </w:r>
      <w:r w:rsidR="00D536AD">
        <w:t>102</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 POR INCUMPLIMIENTO DEL CONCEDENTE</w:t>
      </w:r>
      <w:r>
        <w:tab/>
      </w:r>
      <w:r>
        <w:fldChar w:fldCharType="begin"/>
      </w:r>
      <w:r>
        <w:instrText xml:space="preserve"> PAGEREF _Toc468837701 \h </w:instrText>
      </w:r>
      <w:r>
        <w:fldChar w:fldCharType="separate"/>
      </w:r>
      <w:r w:rsidR="00D536AD">
        <w:t>105</w:t>
      </w:r>
      <w:r>
        <w:fldChar w:fldCharType="end"/>
      </w:r>
    </w:p>
    <w:p w:rsidR="006720E7" w:rsidRDefault="006720E7">
      <w:pPr>
        <w:pStyle w:val="TDC1"/>
        <w:rPr>
          <w:rFonts w:asciiTheme="minorHAnsi" w:eastAsiaTheme="minorEastAsia" w:hAnsiTheme="minorHAnsi" w:cstheme="minorBidi"/>
          <w:b w:val="0"/>
          <w:caps w:val="0"/>
          <w:szCs w:val="22"/>
          <w:lang w:eastAsia="es-PE"/>
        </w:rPr>
      </w:pPr>
      <w:r w:rsidRPr="000572F0">
        <w:t>FACULTAD DEL CONCEDENTE DE PONER TÉRMINO UNILATERAL AL CONTRATO</w:t>
      </w:r>
      <w:r>
        <w:tab/>
      </w:r>
      <w:r>
        <w:fldChar w:fldCharType="begin"/>
      </w:r>
      <w:r>
        <w:instrText xml:space="preserve"> PAGEREF _Toc468837702 \h </w:instrText>
      </w:r>
      <w:r>
        <w:fldChar w:fldCharType="separate"/>
      </w:r>
      <w:r w:rsidR="00D536AD">
        <w:t>105</w:t>
      </w:r>
      <w:r>
        <w:fldChar w:fldCharType="end"/>
      </w:r>
    </w:p>
    <w:p w:rsidR="006720E7" w:rsidRDefault="006720E7">
      <w:pPr>
        <w:pStyle w:val="TDC2"/>
        <w:rPr>
          <w:rFonts w:asciiTheme="minorHAnsi" w:eastAsiaTheme="minorEastAsia" w:hAnsiTheme="minorHAnsi" w:cstheme="minorBidi"/>
          <w:b w:val="0"/>
          <w:lang w:val="es-PE" w:eastAsia="es-PE"/>
        </w:rPr>
      </w:pPr>
      <w:r w:rsidRPr="000572F0">
        <w:t>TERMINACIÓN POR FUERZA MAYOR O CASO FORTUITO</w:t>
      </w:r>
      <w:r>
        <w:tab/>
      </w:r>
      <w:r>
        <w:fldChar w:fldCharType="begin"/>
      </w:r>
      <w:r>
        <w:instrText xml:space="preserve"> PAGEREF _Toc468837703 \h </w:instrText>
      </w:r>
      <w:r>
        <w:fldChar w:fldCharType="separate"/>
      </w:r>
      <w:r w:rsidR="00D536AD">
        <w:t>106</w:t>
      </w:r>
      <w:r>
        <w:fldChar w:fldCharType="end"/>
      </w:r>
    </w:p>
    <w:p w:rsidR="006720E7" w:rsidRDefault="006720E7">
      <w:pPr>
        <w:pStyle w:val="TDC2"/>
        <w:rPr>
          <w:rFonts w:asciiTheme="minorHAnsi" w:eastAsiaTheme="minorEastAsia" w:hAnsiTheme="minorHAnsi" w:cstheme="minorBidi"/>
          <w:b w:val="0"/>
          <w:lang w:val="es-PE" w:eastAsia="es-PE"/>
        </w:rPr>
      </w:pPr>
      <w:r w:rsidRPr="000572F0">
        <w:t>DEVOLUCIÓN DE GARANTÍA DE FIEL CUMPLIMIENTO</w:t>
      </w:r>
      <w:r>
        <w:tab/>
      </w:r>
      <w:r>
        <w:fldChar w:fldCharType="begin"/>
      </w:r>
      <w:r>
        <w:instrText xml:space="preserve"> PAGEREF _Toc468837704 \h </w:instrText>
      </w:r>
      <w:r>
        <w:fldChar w:fldCharType="separate"/>
      </w:r>
      <w:r w:rsidR="00D536AD">
        <w:t>107</w:t>
      </w:r>
      <w:r>
        <w:fldChar w:fldCharType="end"/>
      </w:r>
    </w:p>
    <w:p w:rsidR="006720E7" w:rsidRDefault="006720E7">
      <w:pPr>
        <w:pStyle w:val="TDC2"/>
        <w:rPr>
          <w:rFonts w:asciiTheme="minorHAnsi" w:eastAsiaTheme="minorEastAsia" w:hAnsiTheme="minorHAnsi" w:cstheme="minorBidi"/>
          <w:b w:val="0"/>
          <w:lang w:val="es-PE" w:eastAsia="es-PE"/>
        </w:rPr>
      </w:pPr>
      <w:r w:rsidRPr="000572F0">
        <w:t>CANCELACIÓN DE COMPROMISOS DE PAGO DEL CONCEDENTE AL CONCESIONARIO</w:t>
      </w:r>
      <w:r>
        <w:tab/>
      </w:r>
      <w:r>
        <w:fldChar w:fldCharType="begin"/>
      </w:r>
      <w:r>
        <w:instrText xml:space="preserve"> PAGEREF _Toc468837705 \h </w:instrText>
      </w:r>
      <w:r>
        <w:fldChar w:fldCharType="separate"/>
      </w:r>
      <w:r w:rsidR="00D536AD">
        <w:t>107</w:t>
      </w:r>
      <w:r>
        <w:fldChar w:fldCharType="end"/>
      </w:r>
    </w:p>
    <w:p w:rsidR="006720E7" w:rsidRDefault="006720E7">
      <w:pPr>
        <w:pStyle w:val="TDC2"/>
        <w:rPr>
          <w:rFonts w:asciiTheme="minorHAnsi" w:eastAsiaTheme="minorEastAsia" w:hAnsiTheme="minorHAnsi" w:cstheme="minorBidi"/>
          <w:b w:val="0"/>
          <w:lang w:val="es-PE" w:eastAsia="es-PE"/>
        </w:rPr>
      </w:pPr>
      <w:r w:rsidRPr="000572F0">
        <w:t>EFECTOS DE LA TERMINACIÓN</w:t>
      </w:r>
      <w:r>
        <w:tab/>
      </w:r>
      <w:r>
        <w:fldChar w:fldCharType="begin"/>
      </w:r>
      <w:r>
        <w:instrText xml:space="preserve"> PAGEREF _Toc468837706 \h </w:instrText>
      </w:r>
      <w:r>
        <w:fldChar w:fldCharType="separate"/>
      </w:r>
      <w:r w:rsidR="00D536AD">
        <w:t>108</w:t>
      </w:r>
      <w:r>
        <w:fldChar w:fldCharType="end"/>
      </w:r>
    </w:p>
    <w:p w:rsidR="006720E7" w:rsidRDefault="006720E7">
      <w:pPr>
        <w:pStyle w:val="TDC2"/>
        <w:rPr>
          <w:rFonts w:asciiTheme="minorHAnsi" w:eastAsiaTheme="minorEastAsia" w:hAnsiTheme="minorHAnsi" w:cstheme="minorBidi"/>
          <w:b w:val="0"/>
          <w:lang w:val="es-PE" w:eastAsia="es-PE"/>
        </w:rPr>
      </w:pPr>
      <w:r w:rsidRPr="000572F0">
        <w:t>PROCEDIMIENTO PARA LA SUBSANACIÓN EN CASO DE INCUMPLIMIENTO DEL CONCESIONARIO</w:t>
      </w:r>
      <w:r>
        <w:tab/>
      </w:r>
      <w:r>
        <w:fldChar w:fldCharType="begin"/>
      </w:r>
      <w:r>
        <w:instrText xml:space="preserve"> PAGEREF _Toc468837707 \h </w:instrText>
      </w:r>
      <w:r>
        <w:fldChar w:fldCharType="separate"/>
      </w:r>
      <w:r w:rsidR="00D536AD">
        <w:t>109</w:t>
      </w:r>
      <w:r>
        <w:fldChar w:fldCharType="end"/>
      </w:r>
    </w:p>
    <w:p w:rsidR="006720E7" w:rsidRDefault="006720E7">
      <w:pPr>
        <w:pStyle w:val="TDC2"/>
        <w:rPr>
          <w:rFonts w:asciiTheme="minorHAnsi" w:eastAsiaTheme="minorEastAsia" w:hAnsiTheme="minorHAnsi" w:cstheme="minorBidi"/>
          <w:b w:val="0"/>
          <w:lang w:val="es-PE" w:eastAsia="es-PE"/>
        </w:rPr>
      </w:pPr>
      <w:r w:rsidRPr="000572F0">
        <w:t>PROCEDIMIENTO PARA EL RESCATE EN CASO DE RESOLUCIÓN DEL CONTRATO</w:t>
      </w:r>
      <w:r>
        <w:tab/>
      </w:r>
      <w:r>
        <w:fldChar w:fldCharType="begin"/>
      </w:r>
      <w:r>
        <w:instrText xml:space="preserve"> PAGEREF _Toc468837708 \h </w:instrText>
      </w:r>
      <w:r>
        <w:fldChar w:fldCharType="separate"/>
      </w:r>
      <w:r w:rsidR="00D536AD">
        <w:t>109</w:t>
      </w:r>
      <w:r>
        <w:fldChar w:fldCharType="end"/>
      </w:r>
    </w:p>
    <w:p w:rsidR="006720E7" w:rsidRDefault="006720E7">
      <w:pPr>
        <w:pStyle w:val="TDC1"/>
        <w:rPr>
          <w:rFonts w:asciiTheme="minorHAnsi" w:eastAsiaTheme="minorEastAsia" w:hAnsiTheme="minorHAnsi" w:cstheme="minorBidi"/>
          <w:b w:val="0"/>
          <w:caps w:val="0"/>
          <w:szCs w:val="22"/>
          <w:lang w:eastAsia="es-PE"/>
        </w:rPr>
      </w:pPr>
      <w:r>
        <w:lastRenderedPageBreak/>
        <w:t>CAPÍTULO XVII: SUSPENSIÓN DE LAS OBLIGACIONES CONTEMPLADAS EN EL PRESENTE CONTRATO</w:t>
      </w:r>
      <w:r>
        <w:tab/>
      </w:r>
      <w:r>
        <w:fldChar w:fldCharType="begin"/>
      </w:r>
      <w:r>
        <w:instrText xml:space="preserve"> PAGEREF _Toc468837709 \h </w:instrText>
      </w:r>
      <w:r>
        <w:fldChar w:fldCharType="separate"/>
      </w:r>
      <w:r w:rsidR="00D536AD">
        <w:t>110</w:t>
      </w:r>
      <w:r>
        <w:fldChar w:fldCharType="end"/>
      </w:r>
    </w:p>
    <w:p w:rsidR="006720E7" w:rsidRDefault="006720E7">
      <w:pPr>
        <w:pStyle w:val="TDC2"/>
        <w:rPr>
          <w:rFonts w:asciiTheme="minorHAnsi" w:eastAsiaTheme="minorEastAsia" w:hAnsiTheme="minorHAnsi" w:cstheme="minorBidi"/>
          <w:b w:val="0"/>
          <w:lang w:val="es-PE" w:eastAsia="es-PE"/>
        </w:rPr>
      </w:pPr>
      <w:r w:rsidRPr="000572F0">
        <w:t>PROCEDIMIENTO PARA LA DECLARACIÓN DE SUSPENSIÓN</w:t>
      </w:r>
      <w:r>
        <w:tab/>
      </w:r>
      <w:r>
        <w:fldChar w:fldCharType="begin"/>
      </w:r>
      <w:r>
        <w:instrText xml:space="preserve"> PAGEREF _Toc468837710 \h </w:instrText>
      </w:r>
      <w:r>
        <w:fldChar w:fldCharType="separate"/>
      </w:r>
      <w:r w:rsidR="00D536AD">
        <w:t>110</w:t>
      </w:r>
      <w:r>
        <w:fldChar w:fldCharType="end"/>
      </w:r>
    </w:p>
    <w:p w:rsidR="006720E7" w:rsidRDefault="006720E7">
      <w:pPr>
        <w:pStyle w:val="TDC2"/>
        <w:rPr>
          <w:rFonts w:asciiTheme="minorHAnsi" w:eastAsiaTheme="minorEastAsia" w:hAnsiTheme="minorHAnsi" w:cstheme="minorBidi"/>
          <w:b w:val="0"/>
          <w:lang w:val="es-PE" w:eastAsia="es-PE"/>
        </w:rPr>
      </w:pPr>
      <w:r w:rsidRPr="000572F0">
        <w:t>EFECTOS DE LA DECLARACIÓN DE SUSPENSIÓN.</w:t>
      </w:r>
      <w:r>
        <w:tab/>
      </w:r>
      <w:r>
        <w:fldChar w:fldCharType="begin"/>
      </w:r>
      <w:r>
        <w:instrText xml:space="preserve"> PAGEREF _Toc468837711 \h </w:instrText>
      </w:r>
      <w:r>
        <w:fldChar w:fldCharType="separate"/>
      </w:r>
      <w:r w:rsidR="00D536AD">
        <w:t>111</w:t>
      </w:r>
      <w:r>
        <w:fldChar w:fldCharType="end"/>
      </w:r>
    </w:p>
    <w:p w:rsidR="006720E7" w:rsidRDefault="006720E7">
      <w:pPr>
        <w:pStyle w:val="TDC2"/>
        <w:rPr>
          <w:rFonts w:asciiTheme="minorHAnsi" w:eastAsiaTheme="minorEastAsia" w:hAnsiTheme="minorHAnsi" w:cstheme="minorBidi"/>
          <w:b w:val="0"/>
          <w:lang w:val="es-PE" w:eastAsia="es-PE"/>
        </w:rPr>
      </w:pPr>
      <w:r w:rsidRPr="000572F0">
        <w:t>MITIGACIÓN</w:t>
      </w:r>
      <w:r>
        <w:tab/>
      </w:r>
      <w:r>
        <w:fldChar w:fldCharType="begin"/>
      </w:r>
      <w:r>
        <w:instrText xml:space="preserve"> PAGEREF _Toc468837712 \h </w:instrText>
      </w:r>
      <w:r>
        <w:fldChar w:fldCharType="separate"/>
      </w:r>
      <w:r w:rsidR="00D536AD">
        <w:t>112</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_Toc468837713 \h </w:instrText>
      </w:r>
      <w:r>
        <w:fldChar w:fldCharType="separate"/>
      </w:r>
      <w:r w:rsidR="00D536AD">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LEY APLICABLE</w:t>
      </w:r>
      <w:r>
        <w:tab/>
      </w:r>
      <w:r>
        <w:fldChar w:fldCharType="begin"/>
      </w:r>
      <w:r>
        <w:instrText xml:space="preserve"> PAGEREF _Toc468837714 \h </w:instrText>
      </w:r>
      <w:r>
        <w:fldChar w:fldCharType="separate"/>
      </w:r>
      <w:r w:rsidR="00D536AD">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ÁMBITO DE APLICACIÓN</w:t>
      </w:r>
      <w:r>
        <w:tab/>
      </w:r>
      <w:r>
        <w:fldChar w:fldCharType="begin"/>
      </w:r>
      <w:r>
        <w:instrText xml:space="preserve"> PAGEREF _Toc468837715 \h </w:instrText>
      </w:r>
      <w:r>
        <w:fldChar w:fldCharType="separate"/>
      </w:r>
      <w:r w:rsidR="00D536AD">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CRITERIOS DE INTERPRETACIÓN</w:t>
      </w:r>
      <w:r>
        <w:tab/>
      </w:r>
      <w:r>
        <w:fldChar w:fldCharType="begin"/>
      </w:r>
      <w:r>
        <w:instrText xml:space="preserve"> PAGEREF _Toc468837716 \h </w:instrText>
      </w:r>
      <w:r>
        <w:fldChar w:fldCharType="separate"/>
      </w:r>
      <w:r w:rsidR="00D536AD">
        <w:t>112</w:t>
      </w:r>
      <w:r>
        <w:fldChar w:fldCharType="end"/>
      </w:r>
    </w:p>
    <w:p w:rsidR="006720E7" w:rsidRDefault="006720E7">
      <w:pPr>
        <w:pStyle w:val="TDC2"/>
        <w:rPr>
          <w:rFonts w:asciiTheme="minorHAnsi" w:eastAsiaTheme="minorEastAsia" w:hAnsiTheme="minorHAnsi" w:cstheme="minorBidi"/>
          <w:b w:val="0"/>
          <w:lang w:val="es-PE" w:eastAsia="es-PE"/>
        </w:rPr>
      </w:pPr>
      <w:r w:rsidRPr="000572F0">
        <w:t>RENUNCIA A RECLAMACIONES DIPLOMÁTICAS</w:t>
      </w:r>
      <w:r>
        <w:tab/>
      </w:r>
      <w:r>
        <w:fldChar w:fldCharType="begin"/>
      </w:r>
      <w:r>
        <w:instrText xml:space="preserve"> PAGEREF _Toc468837717 \h </w:instrText>
      </w:r>
      <w:r>
        <w:fldChar w:fldCharType="separate"/>
      </w:r>
      <w:r w:rsidR="00D536AD">
        <w:t>113</w:t>
      </w:r>
      <w:r>
        <w:fldChar w:fldCharType="end"/>
      </w:r>
    </w:p>
    <w:p w:rsidR="006720E7" w:rsidRDefault="006720E7">
      <w:pPr>
        <w:pStyle w:val="TDC2"/>
        <w:rPr>
          <w:rFonts w:asciiTheme="minorHAnsi" w:eastAsiaTheme="minorEastAsia" w:hAnsiTheme="minorHAnsi" w:cstheme="minorBidi"/>
          <w:b w:val="0"/>
          <w:lang w:val="es-PE" w:eastAsia="es-PE"/>
        </w:rPr>
      </w:pPr>
      <w:r w:rsidRPr="000572F0">
        <w:t>TRATO DIRECTO</w:t>
      </w:r>
      <w:r>
        <w:tab/>
      </w:r>
      <w:r>
        <w:fldChar w:fldCharType="begin"/>
      </w:r>
      <w:r>
        <w:instrText xml:space="preserve"> PAGEREF _Toc468837718 \h </w:instrText>
      </w:r>
      <w:r>
        <w:fldChar w:fldCharType="separate"/>
      </w:r>
      <w:r w:rsidR="00D536AD">
        <w:t>113</w:t>
      </w:r>
      <w:r>
        <w:fldChar w:fldCharType="end"/>
      </w:r>
    </w:p>
    <w:p w:rsidR="006720E7" w:rsidRDefault="006720E7">
      <w:pPr>
        <w:pStyle w:val="TDC2"/>
        <w:rPr>
          <w:rFonts w:asciiTheme="minorHAnsi" w:eastAsiaTheme="minorEastAsia" w:hAnsiTheme="minorHAnsi" w:cstheme="minorBidi"/>
          <w:b w:val="0"/>
          <w:lang w:val="es-PE" w:eastAsia="es-PE"/>
        </w:rPr>
      </w:pPr>
      <w:r w:rsidRPr="000572F0">
        <w:t>ARBITRAJE</w:t>
      </w:r>
      <w:r>
        <w:tab/>
      </w:r>
      <w:r>
        <w:fldChar w:fldCharType="begin"/>
      </w:r>
      <w:r>
        <w:instrText xml:space="preserve"> PAGEREF _Toc468837719 \h </w:instrText>
      </w:r>
      <w:r>
        <w:fldChar w:fldCharType="separate"/>
      </w:r>
      <w:r w:rsidR="00D536AD">
        <w:t>115</w:t>
      </w:r>
      <w:r>
        <w:fldChar w:fldCharType="end"/>
      </w:r>
    </w:p>
    <w:p w:rsidR="006720E7" w:rsidRDefault="006720E7">
      <w:pPr>
        <w:pStyle w:val="TDC2"/>
        <w:rPr>
          <w:rFonts w:asciiTheme="minorHAnsi" w:eastAsiaTheme="minorEastAsia" w:hAnsiTheme="minorHAnsi" w:cstheme="minorBidi"/>
          <w:b w:val="0"/>
          <w:lang w:val="es-PE" w:eastAsia="es-PE"/>
        </w:rPr>
      </w:pPr>
      <w:r w:rsidRPr="000572F0">
        <w:t>REGLAS PROCEDIMENTALES COMUNES</w:t>
      </w:r>
      <w:r>
        <w:tab/>
      </w:r>
      <w:r>
        <w:fldChar w:fldCharType="begin"/>
      </w:r>
      <w:r>
        <w:instrText xml:space="preserve"> PAGEREF _Toc468837720 \h </w:instrText>
      </w:r>
      <w:r>
        <w:fldChar w:fldCharType="separate"/>
      </w:r>
      <w:r w:rsidR="00D536AD">
        <w:t>117</w:t>
      </w:r>
      <w:r>
        <w:fldChar w:fldCharType="end"/>
      </w:r>
    </w:p>
    <w:p w:rsidR="006720E7" w:rsidRDefault="006720E7">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_Toc468837721 \h </w:instrText>
      </w:r>
      <w:r>
        <w:fldChar w:fldCharType="separate"/>
      </w:r>
      <w:r w:rsidR="00D536AD">
        <w:t>119</w:t>
      </w:r>
      <w:r>
        <w:fldChar w:fldCharType="end"/>
      </w:r>
    </w:p>
    <w:p w:rsidR="006720E7" w:rsidRDefault="006720E7">
      <w:pPr>
        <w:pStyle w:val="TDC1"/>
        <w:rPr>
          <w:rFonts w:asciiTheme="minorHAnsi" w:eastAsiaTheme="minorEastAsia" w:hAnsiTheme="minorHAnsi" w:cstheme="minorBidi"/>
          <w:b w:val="0"/>
          <w:caps w:val="0"/>
          <w:szCs w:val="22"/>
          <w:lang w:eastAsia="es-PE"/>
        </w:rPr>
      </w:pPr>
      <w:r>
        <w:t xml:space="preserve">CAPÍTULO </w:t>
      </w:r>
      <w:r w:rsidRPr="000572F0">
        <w:t>XX: DOMICILIOS</w:t>
      </w:r>
      <w:r>
        <w:tab/>
      </w:r>
      <w:r>
        <w:fldChar w:fldCharType="begin"/>
      </w:r>
      <w:r>
        <w:instrText xml:space="preserve"> PAGEREF _Toc468837722 \h </w:instrText>
      </w:r>
      <w:r>
        <w:fldChar w:fldCharType="separate"/>
      </w:r>
      <w:r w:rsidR="00D536AD">
        <w:t>120</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pt-BR"/>
        </w:rPr>
        <w:t>ANEXO I</w:t>
      </w:r>
      <w:r>
        <w:tab/>
      </w:r>
      <w:r>
        <w:fldChar w:fldCharType="begin"/>
      </w:r>
      <w:r>
        <w:instrText xml:space="preserve"> PAGEREF _Toc468837723 \h </w:instrText>
      </w:r>
      <w:r>
        <w:fldChar w:fldCharType="separate"/>
      </w:r>
      <w:r w:rsidR="00D536AD">
        <w:t>121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1</w:t>
      </w:r>
      <w:r>
        <w:tab/>
      </w:r>
      <w:r>
        <w:fldChar w:fldCharType="begin"/>
      </w:r>
      <w:r>
        <w:instrText xml:space="preserve"> PAGEREF _Toc468837724 \h </w:instrText>
      </w:r>
      <w:r>
        <w:fldChar w:fldCharType="separate"/>
      </w:r>
      <w:r w:rsidR="00D536AD">
        <w:t>139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Sub Tramos de la Carretera Longitudinal de la Sierra Tramo 4: Huancayo-Izcuchaca-Mayocc-Ayacucho/Ayacucho-Andahuaylas-Pte Sahuinto/Dv. Pisco – Huaytará - Ayacucho</w:t>
      </w:r>
      <w:r>
        <w:tab/>
      </w:r>
      <w:r>
        <w:fldChar w:fldCharType="begin"/>
      </w:r>
      <w:r>
        <w:instrText xml:space="preserve"> PAGEREF _Toc468837725 \h </w:instrText>
      </w:r>
      <w:r>
        <w:fldChar w:fldCharType="separate"/>
      </w:r>
      <w:r w:rsidR="00D536AD">
        <w:t>139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2</w:t>
      </w:r>
      <w:r>
        <w:tab/>
      </w:r>
      <w:r>
        <w:fldChar w:fldCharType="begin"/>
      </w:r>
      <w:r>
        <w:instrText xml:space="preserve"> PAGEREF _Toc468837726 \h </w:instrText>
      </w:r>
      <w:r>
        <w:fldChar w:fldCharType="separate"/>
      </w:r>
      <w:r w:rsidR="00D536AD">
        <w:t>141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Parámetros de Condición y Niveles de Servicio exigibles para el control de la gestión del Concesionario de la Carretera Longitudinal de la Sierra Tramo 4</w:t>
      </w:r>
      <w:r>
        <w:tab/>
      </w:r>
      <w:r>
        <w:fldChar w:fldCharType="begin"/>
      </w:r>
      <w:r>
        <w:instrText xml:space="preserve"> PAGEREF _Toc468837727 \h </w:instrText>
      </w:r>
      <w:r>
        <w:fldChar w:fldCharType="separate"/>
      </w:r>
      <w:r w:rsidR="00D536AD">
        <w:t>141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3</w:t>
      </w:r>
      <w:r>
        <w:tab/>
      </w:r>
      <w:r>
        <w:fldChar w:fldCharType="begin"/>
      </w:r>
      <w:r>
        <w:instrText xml:space="preserve"> PAGEREF _Toc468837728 \h </w:instrText>
      </w:r>
      <w:r>
        <w:fldChar w:fldCharType="separate"/>
      </w:r>
      <w:r w:rsidR="00D536AD">
        <w:t>162</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Formatos de Comunicación</w:t>
      </w:r>
      <w:r>
        <w:tab/>
      </w:r>
      <w:r>
        <w:fldChar w:fldCharType="begin"/>
      </w:r>
      <w:r>
        <w:instrText xml:space="preserve"> PAGEREF _Toc468837729 \h </w:instrText>
      </w:r>
      <w:r>
        <w:fldChar w:fldCharType="separate"/>
      </w:r>
      <w:r w:rsidR="00D536AD">
        <w:t>162</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4</w:t>
      </w:r>
      <w:r>
        <w:tab/>
      </w:r>
      <w:r>
        <w:fldChar w:fldCharType="begin"/>
      </w:r>
      <w:r>
        <w:instrText xml:space="preserve"> PAGEREF _Toc468837730 \h </w:instrText>
      </w:r>
      <w:r>
        <w:fldChar w:fldCharType="separate"/>
      </w:r>
      <w:r w:rsidR="00D536AD">
        <w:t>168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Planillas para el Cálculo del Nivel de Servicio</w:t>
      </w:r>
      <w:r>
        <w:tab/>
      </w:r>
      <w:r>
        <w:fldChar w:fldCharType="begin"/>
      </w:r>
      <w:r>
        <w:instrText xml:space="preserve"> PAGEREF _Toc468837731 \h </w:instrText>
      </w:r>
      <w:r>
        <w:fldChar w:fldCharType="separate"/>
      </w:r>
      <w:r w:rsidR="00D536AD">
        <w:t>168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5</w:t>
      </w:r>
      <w:r>
        <w:tab/>
      </w:r>
      <w:r>
        <w:fldChar w:fldCharType="begin"/>
      </w:r>
      <w:r>
        <w:instrText xml:space="preserve"> PAGEREF _Toc468837732 \h </w:instrText>
      </w:r>
      <w:r>
        <w:fldChar w:fldCharType="separate"/>
      </w:r>
      <w:r w:rsidR="00D536AD">
        <w:t>175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Planilla de Cálculo de Nivel de Servicio Global (Sub Tramos Individuales y toda la Concesión)</w:t>
      </w:r>
      <w:r>
        <w:tab/>
      </w:r>
      <w:r>
        <w:fldChar w:fldCharType="begin"/>
      </w:r>
      <w:r>
        <w:instrText xml:space="preserve"> PAGEREF _Toc468837733 \h </w:instrText>
      </w:r>
      <w:r>
        <w:fldChar w:fldCharType="separate"/>
      </w:r>
      <w:r w:rsidR="00D536AD">
        <w:t>175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6</w:t>
      </w:r>
      <w:r>
        <w:tab/>
      </w:r>
      <w:r>
        <w:fldChar w:fldCharType="begin"/>
      </w:r>
      <w:r>
        <w:instrText xml:space="preserve"> PAGEREF _Toc468837734 \h </w:instrText>
      </w:r>
      <w:r>
        <w:fldChar w:fldCharType="separate"/>
      </w:r>
      <w:r w:rsidR="00D536AD">
        <w:t>177</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Niveles de Servicio globales requeridos (por Sub Tramos individuales y toda la Concesión)</w:t>
      </w:r>
      <w:r>
        <w:tab/>
      </w:r>
      <w:r>
        <w:fldChar w:fldCharType="begin"/>
      </w:r>
      <w:r>
        <w:instrText xml:space="preserve"> PAGEREF _Toc468837735 \h </w:instrText>
      </w:r>
      <w:r>
        <w:fldChar w:fldCharType="separate"/>
      </w:r>
      <w:r w:rsidR="00D536AD">
        <w:t>177</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7</w:t>
      </w:r>
      <w:r>
        <w:tab/>
      </w:r>
      <w:r>
        <w:fldChar w:fldCharType="begin"/>
      </w:r>
      <w:r>
        <w:instrText xml:space="preserve"> PAGEREF _Toc468837736 \h </w:instrText>
      </w:r>
      <w:r>
        <w:fldChar w:fldCharType="separate"/>
      </w:r>
      <w:r w:rsidR="00D536AD">
        <w:t>179</w:t>
      </w:r>
      <w:r>
        <w:fldChar w:fldCharType="end"/>
      </w:r>
    </w:p>
    <w:p w:rsidR="006720E7" w:rsidRDefault="006720E7">
      <w:pPr>
        <w:pStyle w:val="TDC2"/>
        <w:rPr>
          <w:rFonts w:asciiTheme="minorHAnsi" w:eastAsiaTheme="minorEastAsia" w:hAnsiTheme="minorHAnsi" w:cstheme="minorBidi"/>
          <w:b w:val="0"/>
          <w:lang w:val="es-PE" w:eastAsia="es-PE"/>
        </w:rPr>
      </w:pPr>
      <w:r w:rsidRPr="000572F0">
        <w:t>Manual para Relevamiento de Niveles de Servicio</w:t>
      </w:r>
      <w:r>
        <w:tab/>
      </w:r>
      <w:r>
        <w:fldChar w:fldCharType="begin"/>
      </w:r>
      <w:r>
        <w:instrText xml:space="preserve"> PAGEREF _Toc468837737 \h </w:instrText>
      </w:r>
      <w:r>
        <w:fldChar w:fldCharType="separate"/>
      </w:r>
      <w:r w:rsidR="00D536AD">
        <w:t>179</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8</w:t>
      </w:r>
      <w:r>
        <w:tab/>
      </w:r>
      <w:r>
        <w:fldChar w:fldCharType="begin"/>
      </w:r>
      <w:r>
        <w:instrText xml:space="preserve"> PAGEREF _Toc468837738 \h </w:instrText>
      </w:r>
      <w:r>
        <w:fldChar w:fldCharType="separate"/>
      </w:r>
      <w:r w:rsidR="00D536AD">
        <w:t>194</w:t>
      </w:r>
      <w:r>
        <w:fldChar w:fldCharType="end"/>
      </w:r>
    </w:p>
    <w:p w:rsidR="006720E7" w:rsidRDefault="006720E7">
      <w:pPr>
        <w:pStyle w:val="TDC2"/>
        <w:rPr>
          <w:rFonts w:asciiTheme="minorHAnsi" w:eastAsiaTheme="minorEastAsia" w:hAnsiTheme="minorHAnsi" w:cstheme="minorBidi"/>
          <w:b w:val="0"/>
          <w:lang w:val="es-PE" w:eastAsia="es-PE"/>
        </w:rPr>
      </w:pPr>
      <w:r w:rsidRPr="000572F0">
        <w:t>Términos de Referencia para la</w:t>
      </w:r>
      <w:r>
        <w:tab/>
      </w:r>
      <w:r>
        <w:fldChar w:fldCharType="begin"/>
      </w:r>
      <w:r>
        <w:instrText xml:space="preserve"> PAGEREF _Toc468837739 \h </w:instrText>
      </w:r>
      <w:r>
        <w:fldChar w:fldCharType="separate"/>
      </w:r>
      <w:r w:rsidR="00D536AD">
        <w:t>194</w:t>
      </w:r>
      <w:r>
        <w:fldChar w:fldCharType="end"/>
      </w:r>
    </w:p>
    <w:p w:rsidR="006720E7" w:rsidRDefault="006720E7">
      <w:pPr>
        <w:pStyle w:val="TDC2"/>
        <w:rPr>
          <w:rFonts w:asciiTheme="minorHAnsi" w:eastAsiaTheme="minorEastAsia" w:hAnsiTheme="minorHAnsi" w:cstheme="minorBidi"/>
          <w:b w:val="0"/>
          <w:lang w:val="es-PE" w:eastAsia="es-PE"/>
        </w:rPr>
      </w:pPr>
      <w:r w:rsidRPr="000572F0">
        <w:t>Elaboración del Diagnostico Técnico Legal, Plan de Saneamiento Físico Legal y elaboración de Expedientes Individuales de Predios</w:t>
      </w:r>
      <w:r>
        <w:tab/>
      </w:r>
      <w:r>
        <w:fldChar w:fldCharType="begin"/>
      </w:r>
      <w:r>
        <w:instrText xml:space="preserve"> PAGEREF _Toc468837740 \h </w:instrText>
      </w:r>
      <w:r>
        <w:fldChar w:fldCharType="separate"/>
      </w:r>
      <w:r w:rsidR="00D536AD">
        <w:t>194</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9</w:t>
      </w:r>
      <w:r>
        <w:tab/>
      </w:r>
      <w:r>
        <w:fldChar w:fldCharType="begin"/>
      </w:r>
      <w:r>
        <w:instrText xml:space="preserve"> PAGEREF _Toc468837741 \h </w:instrText>
      </w:r>
      <w:r>
        <w:fldChar w:fldCharType="separate"/>
      </w:r>
      <w:r w:rsidR="00D536AD">
        <w:t>211</w:t>
      </w:r>
      <w:r>
        <w:fldChar w:fldCharType="end"/>
      </w:r>
    </w:p>
    <w:p w:rsidR="006720E7" w:rsidRDefault="006720E7">
      <w:pPr>
        <w:pStyle w:val="TDC2"/>
        <w:rPr>
          <w:rFonts w:asciiTheme="minorHAnsi" w:eastAsiaTheme="minorEastAsia" w:hAnsiTheme="minorHAnsi" w:cstheme="minorBidi"/>
          <w:b w:val="0"/>
          <w:lang w:val="es-PE" w:eastAsia="es-PE"/>
        </w:rPr>
      </w:pPr>
      <w:r w:rsidRPr="000572F0">
        <w:t>Parámetros de condición y Niveles de Servicio exigibles en los Sub Tramos que el Concedente entregará al Concesionario donde no ejecutará intervenciones de Rehabilitación y Mejoramiento ni Mantenimiento Periódico Inicial</w:t>
      </w:r>
      <w:r>
        <w:tab/>
      </w:r>
      <w:r>
        <w:fldChar w:fldCharType="begin"/>
      </w:r>
      <w:r>
        <w:instrText xml:space="preserve"> PAGEREF _Toc468837742 \h </w:instrText>
      </w:r>
      <w:r>
        <w:fldChar w:fldCharType="separate"/>
      </w:r>
      <w:r w:rsidR="00D536AD">
        <w:t>211</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10</w:t>
      </w:r>
      <w:r>
        <w:tab/>
      </w:r>
      <w:r>
        <w:fldChar w:fldCharType="begin"/>
      </w:r>
      <w:r>
        <w:instrText xml:space="preserve"> PAGEREF _Toc468837743 \h </w:instrText>
      </w:r>
      <w:r>
        <w:fldChar w:fldCharType="separate"/>
      </w:r>
      <w:r w:rsidR="00D536AD">
        <w:t>224</w:t>
      </w:r>
      <w:r>
        <w:fldChar w:fldCharType="end"/>
      </w:r>
    </w:p>
    <w:p w:rsidR="006720E7" w:rsidRDefault="006720E7">
      <w:pPr>
        <w:pStyle w:val="TDC2"/>
        <w:rPr>
          <w:rFonts w:asciiTheme="minorHAnsi" w:eastAsiaTheme="minorEastAsia" w:hAnsiTheme="minorHAnsi" w:cstheme="minorBidi"/>
          <w:b w:val="0"/>
          <w:lang w:val="es-PE" w:eastAsia="es-PE"/>
        </w:rPr>
      </w:pPr>
      <w:r w:rsidRPr="000572F0">
        <w:t>Información técnica para el suministro y la instalación de ductos y cámaras</w:t>
      </w:r>
      <w:r>
        <w:tab/>
      </w:r>
      <w:r>
        <w:fldChar w:fldCharType="begin"/>
      </w:r>
      <w:r>
        <w:instrText xml:space="preserve"> PAGEREF _Toc468837744 \h </w:instrText>
      </w:r>
      <w:r>
        <w:fldChar w:fldCharType="separate"/>
      </w:r>
      <w:r w:rsidR="00D536AD">
        <w:t>224</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11</w:t>
      </w:r>
      <w:r>
        <w:tab/>
      </w:r>
      <w:r>
        <w:fldChar w:fldCharType="begin"/>
      </w:r>
      <w:r>
        <w:instrText xml:space="preserve"> PAGEREF _Toc468837745 \h </w:instrText>
      </w:r>
      <w:r>
        <w:fldChar w:fldCharType="separate"/>
      </w:r>
      <w:r w:rsidR="00D536AD">
        <w:t>226</w:t>
      </w:r>
      <w:r>
        <w:fldChar w:fldCharType="end"/>
      </w:r>
    </w:p>
    <w:p w:rsidR="006720E7" w:rsidRDefault="006720E7">
      <w:pPr>
        <w:pStyle w:val="TDC2"/>
        <w:rPr>
          <w:rFonts w:asciiTheme="minorHAnsi" w:eastAsiaTheme="minorEastAsia" w:hAnsiTheme="minorHAnsi" w:cstheme="minorBidi"/>
          <w:b w:val="0"/>
          <w:lang w:val="es-PE" w:eastAsia="es-PE"/>
        </w:rPr>
      </w:pPr>
      <w:r w:rsidRPr="000572F0">
        <w:t>Sistema de Peaje  para la operación estandarizada</w:t>
      </w:r>
      <w:r>
        <w:tab/>
      </w:r>
      <w:r>
        <w:fldChar w:fldCharType="begin"/>
      </w:r>
      <w:r>
        <w:instrText xml:space="preserve"> PAGEREF _Toc468837746 \h </w:instrText>
      </w:r>
      <w:r>
        <w:fldChar w:fldCharType="separate"/>
      </w:r>
      <w:r w:rsidR="00D536AD">
        <w:t>226</w:t>
      </w:r>
      <w:r>
        <w:fldChar w:fldCharType="end"/>
      </w:r>
    </w:p>
    <w:p w:rsidR="006720E7" w:rsidRDefault="006720E7">
      <w:pPr>
        <w:pStyle w:val="TDC2"/>
        <w:rPr>
          <w:rFonts w:asciiTheme="minorHAnsi" w:eastAsiaTheme="minorEastAsia" w:hAnsiTheme="minorHAnsi" w:cstheme="minorBidi"/>
          <w:b w:val="0"/>
          <w:lang w:val="es-PE" w:eastAsia="es-PE"/>
        </w:rPr>
      </w:pPr>
      <w:r w:rsidRPr="000572F0">
        <w:t>Apéndice 12</w:t>
      </w:r>
      <w:r>
        <w:tab/>
      </w:r>
      <w:r>
        <w:fldChar w:fldCharType="begin"/>
      </w:r>
      <w:r>
        <w:instrText xml:space="preserve"> PAGEREF _Toc468837747 \h </w:instrText>
      </w:r>
      <w:r>
        <w:fldChar w:fldCharType="separate"/>
      </w:r>
      <w:r w:rsidR="00D536AD">
        <w:t>231</w:t>
      </w:r>
      <w:r>
        <w:fldChar w:fldCharType="end"/>
      </w:r>
    </w:p>
    <w:p w:rsidR="006720E7" w:rsidRDefault="006720E7">
      <w:pPr>
        <w:pStyle w:val="TDC2"/>
        <w:rPr>
          <w:rFonts w:asciiTheme="minorHAnsi" w:eastAsiaTheme="minorEastAsia" w:hAnsiTheme="minorHAnsi" w:cstheme="minorBidi"/>
          <w:b w:val="0"/>
          <w:lang w:val="es-PE" w:eastAsia="es-PE"/>
        </w:rPr>
      </w:pPr>
      <w:r w:rsidRPr="000572F0">
        <w:t>Entrega de puentes comprendidos en el Sub Tramo San Clemente – Ayacucho</w:t>
      </w:r>
      <w:r>
        <w:tab/>
      </w:r>
      <w:r>
        <w:fldChar w:fldCharType="begin"/>
      </w:r>
      <w:r>
        <w:instrText xml:space="preserve"> PAGEREF _Toc468837748 \h </w:instrText>
      </w:r>
      <w:r>
        <w:fldChar w:fldCharType="separate"/>
      </w:r>
      <w:r w:rsidR="00D536AD">
        <w:t>231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pt-BR"/>
        </w:rPr>
        <w:t>ANEXO II</w:t>
      </w:r>
      <w:r>
        <w:tab/>
      </w:r>
      <w:r>
        <w:fldChar w:fldCharType="begin"/>
      </w:r>
      <w:r>
        <w:instrText xml:space="preserve"> PAGEREF _Toc468837749 \h </w:instrText>
      </w:r>
      <w:r>
        <w:fldChar w:fldCharType="separate"/>
      </w:r>
      <w:r w:rsidR="00D536AD">
        <w:t>232</w:t>
      </w:r>
      <w:r>
        <w:fldChar w:fldCharType="end"/>
      </w:r>
    </w:p>
    <w:p w:rsidR="006720E7" w:rsidRDefault="006720E7">
      <w:pPr>
        <w:pStyle w:val="TDC2"/>
        <w:rPr>
          <w:rFonts w:asciiTheme="minorHAnsi" w:eastAsiaTheme="minorEastAsia" w:hAnsiTheme="minorHAnsi" w:cstheme="minorBidi"/>
          <w:b w:val="0"/>
          <w:lang w:val="es-PE" w:eastAsia="es-PE"/>
        </w:rPr>
      </w:pPr>
      <w:r w:rsidRPr="000572F0">
        <w:t>MODELO REFERENCIAL DE DECLARACIÓN DEL ACREEDOR PERMITIDO</w:t>
      </w:r>
      <w:r>
        <w:tab/>
      </w:r>
      <w:r>
        <w:fldChar w:fldCharType="begin"/>
      </w:r>
      <w:r>
        <w:instrText xml:space="preserve"> PAGEREF _Toc468837750 \h </w:instrText>
      </w:r>
      <w:r>
        <w:fldChar w:fldCharType="separate"/>
      </w:r>
      <w:r w:rsidR="00D536AD">
        <w:t>232</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III</w:t>
      </w:r>
      <w:r>
        <w:tab/>
      </w:r>
      <w:r>
        <w:fldChar w:fldCharType="begin"/>
      </w:r>
      <w:r>
        <w:instrText xml:space="preserve"> PAGEREF _Toc468837751 \h </w:instrText>
      </w:r>
      <w:r>
        <w:fldChar w:fldCharType="separate"/>
      </w:r>
      <w:r w:rsidR="00D536AD">
        <w:t>234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GARANTÍA DE FIEL CUMPLIMIENTO DE CONTRATO DE CONCESIÓN</w:t>
      </w:r>
      <w:r>
        <w:tab/>
      </w:r>
      <w:r>
        <w:fldChar w:fldCharType="begin"/>
      </w:r>
      <w:r>
        <w:instrText xml:space="preserve"> PAGEREF _Toc468837752 \h </w:instrText>
      </w:r>
      <w:r>
        <w:fldChar w:fldCharType="separate"/>
      </w:r>
      <w:r w:rsidR="00D536AD">
        <w:t>234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IV-A</w:t>
      </w:r>
      <w:r>
        <w:tab/>
      </w:r>
      <w:r>
        <w:fldChar w:fldCharType="begin"/>
      </w:r>
      <w:r>
        <w:instrText xml:space="preserve"> PAGEREF _Toc468837753 \h </w:instrText>
      </w:r>
      <w:r>
        <w:fldChar w:fldCharType="separate"/>
      </w:r>
      <w:r w:rsidR="00D536AD">
        <w:t>235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GARANTÍA DE FIEL CUMPLIMIENTO DE EJECUCIÓN DE REHABILITACIÓN Y MEJORAMIENTO</w:t>
      </w:r>
      <w:r>
        <w:tab/>
      </w:r>
      <w:r>
        <w:fldChar w:fldCharType="begin"/>
      </w:r>
      <w:r>
        <w:instrText xml:space="preserve"> PAGEREF _Toc468837754 \h </w:instrText>
      </w:r>
      <w:r>
        <w:fldChar w:fldCharType="separate"/>
      </w:r>
      <w:r w:rsidR="00D536AD">
        <w:t>235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IV-B</w:t>
      </w:r>
      <w:r>
        <w:tab/>
      </w:r>
      <w:r>
        <w:fldChar w:fldCharType="begin"/>
      </w:r>
      <w:r>
        <w:instrText xml:space="preserve"> PAGEREF _Toc468837755 \h </w:instrText>
      </w:r>
      <w:r>
        <w:fldChar w:fldCharType="separate"/>
      </w:r>
      <w:r w:rsidR="00D536AD">
        <w:t>236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GARANTÍA DE FIEL CUMPLIMIENTO DE EJECUCIÓN DE MANTENIMIENTO PERIÓDICO INICIAL</w:t>
      </w:r>
      <w:r>
        <w:tab/>
      </w:r>
      <w:r>
        <w:fldChar w:fldCharType="begin"/>
      </w:r>
      <w:r>
        <w:instrText xml:space="preserve"> PAGEREF _Toc468837756 \h </w:instrText>
      </w:r>
      <w:r>
        <w:fldChar w:fldCharType="separate"/>
      </w:r>
      <w:r w:rsidR="00D536AD">
        <w:t>236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ANEXO V</w:t>
      </w:r>
      <w:r>
        <w:tab/>
      </w:r>
      <w:r>
        <w:fldChar w:fldCharType="begin"/>
      </w:r>
      <w:r>
        <w:instrText xml:space="preserve"> PAGEREF _Toc468837757 \h </w:instrText>
      </w:r>
      <w:r>
        <w:fldChar w:fldCharType="separate"/>
      </w:r>
      <w:r w:rsidR="00D536AD">
        <w:t>237</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lang w:val="es-MX"/>
        </w:rPr>
        <w:t>TESTIMONIO DE LA ESCRITURA PÚBLICA DE CONSTITUCIÓN SOCIAL Y ESTATUTO DEL CONCESIONARIO</w:t>
      </w:r>
      <w:r>
        <w:tab/>
      </w:r>
      <w:r>
        <w:fldChar w:fldCharType="begin"/>
      </w:r>
      <w:r>
        <w:instrText xml:space="preserve"> PAGEREF _Toc468837758 \h </w:instrText>
      </w:r>
      <w:r>
        <w:fldChar w:fldCharType="separate"/>
      </w:r>
      <w:r w:rsidR="00D536AD">
        <w:t>237</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VI</w:t>
      </w:r>
      <w:r>
        <w:tab/>
      </w:r>
      <w:r>
        <w:fldChar w:fldCharType="begin"/>
      </w:r>
      <w:r>
        <w:instrText xml:space="preserve"> PAGEREF _Toc468837759 \h </w:instrText>
      </w:r>
      <w:r>
        <w:fldChar w:fldCharType="separate"/>
      </w:r>
      <w:r w:rsidR="00D536AD">
        <w:t>238</w:t>
      </w:r>
      <w:r>
        <w:fldChar w:fldCharType="end"/>
      </w:r>
    </w:p>
    <w:p w:rsidR="006720E7" w:rsidRDefault="006720E7">
      <w:pPr>
        <w:pStyle w:val="TDC2"/>
        <w:rPr>
          <w:rFonts w:asciiTheme="minorHAnsi" w:eastAsiaTheme="minorEastAsia" w:hAnsiTheme="minorHAnsi" w:cstheme="minorBidi"/>
          <w:b w:val="0"/>
          <w:lang w:val="es-PE" w:eastAsia="es-PE"/>
        </w:rPr>
      </w:pPr>
      <w:r w:rsidRPr="000572F0">
        <w:t>PODER DEL REPRESENTANTE LEGAL DEL CONCESIONARIO</w:t>
      </w:r>
      <w:r>
        <w:tab/>
      </w:r>
      <w:r>
        <w:fldChar w:fldCharType="begin"/>
      </w:r>
      <w:r>
        <w:instrText xml:space="preserve"> PAGEREF _Toc468837760 \h </w:instrText>
      </w:r>
      <w:r>
        <w:fldChar w:fldCharType="separate"/>
      </w:r>
      <w:r w:rsidR="00D536AD">
        <w:t>238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VII</w:t>
      </w:r>
      <w:r>
        <w:tab/>
      </w:r>
      <w:r>
        <w:fldChar w:fldCharType="begin"/>
      </w:r>
      <w:r>
        <w:instrText xml:space="preserve"> PAGEREF _Toc468837761 \h </w:instrText>
      </w:r>
      <w:r>
        <w:fldChar w:fldCharType="separate"/>
      </w:r>
      <w:r w:rsidR="00D536AD">
        <w:t>239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PROPUESTA ECONÓMICA</w:t>
      </w:r>
      <w:r>
        <w:tab/>
      </w:r>
      <w:r>
        <w:fldChar w:fldCharType="begin"/>
      </w:r>
      <w:r>
        <w:instrText xml:space="preserve"> PAGEREF _Toc468837762 \h </w:instrText>
      </w:r>
      <w:r>
        <w:fldChar w:fldCharType="separate"/>
      </w:r>
      <w:r w:rsidR="00D536AD">
        <w:t>239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ANEXO VIII</w:t>
      </w:r>
      <w:r>
        <w:tab/>
      </w:r>
      <w:r>
        <w:fldChar w:fldCharType="begin"/>
      </w:r>
      <w:r>
        <w:instrText xml:space="preserve"> PAGEREF _Toc468837763 \h </w:instrText>
      </w:r>
      <w:r>
        <w:fldChar w:fldCharType="separate"/>
      </w:r>
      <w:r w:rsidR="00D536AD">
        <w:t>240</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MEDICIÓN DE FLUJOS VEHICULARES</w:t>
      </w:r>
      <w:r>
        <w:tab/>
      </w:r>
      <w:r>
        <w:fldChar w:fldCharType="begin"/>
      </w:r>
      <w:r>
        <w:instrText xml:space="preserve"> PAGEREF _Toc468837764 \h </w:instrText>
      </w:r>
      <w:r>
        <w:fldChar w:fldCharType="separate"/>
      </w:r>
      <w:r w:rsidR="00D536AD">
        <w:t>240</w:t>
      </w:r>
      <w:r>
        <w:fldChar w:fldCharType="end"/>
      </w:r>
    </w:p>
    <w:p w:rsidR="006720E7" w:rsidRDefault="006720E7">
      <w:pPr>
        <w:pStyle w:val="TDC2"/>
        <w:rPr>
          <w:rFonts w:asciiTheme="minorHAnsi" w:eastAsiaTheme="minorEastAsia" w:hAnsiTheme="minorHAnsi" w:cstheme="minorBidi"/>
          <w:b w:val="0"/>
          <w:lang w:val="es-PE" w:eastAsia="es-PE"/>
        </w:rPr>
      </w:pPr>
      <w:r w:rsidRPr="000572F0">
        <w:t>ANEXO IX</w:t>
      </w:r>
      <w:r>
        <w:tab/>
      </w:r>
      <w:r>
        <w:fldChar w:fldCharType="begin"/>
      </w:r>
      <w:r>
        <w:instrText xml:space="preserve"> PAGEREF _Toc468837765 \h </w:instrText>
      </w:r>
      <w:r>
        <w:fldChar w:fldCharType="separate"/>
      </w:r>
      <w:r w:rsidR="00D536AD">
        <w:t>243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PENALIDADES APLICABLES AL CONTRATO</w:t>
      </w:r>
      <w:r>
        <w:tab/>
      </w:r>
      <w:r>
        <w:fldChar w:fldCharType="begin"/>
      </w:r>
      <w:r>
        <w:instrText xml:space="preserve"> PAGEREF _Toc468837766 \h </w:instrText>
      </w:r>
      <w:r>
        <w:fldChar w:fldCharType="separate"/>
      </w:r>
      <w:r w:rsidR="00D536AD">
        <w:t>243</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X</w:t>
      </w:r>
      <w:r>
        <w:tab/>
      </w:r>
      <w:r>
        <w:fldChar w:fldCharType="begin"/>
      </w:r>
      <w:r>
        <w:instrText xml:space="preserve"> PAGEREF _Toc468837767 \h </w:instrText>
      </w:r>
      <w:r>
        <w:fldChar w:fldCharType="separate"/>
      </w:r>
      <w:r w:rsidR="00D536AD">
        <w:t>248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lang w:val="es-PE"/>
        </w:rPr>
        <w:t>DE LOS ESTUDIOS</w:t>
      </w:r>
      <w:r>
        <w:tab/>
      </w:r>
      <w:r>
        <w:fldChar w:fldCharType="begin"/>
      </w:r>
      <w:r>
        <w:instrText xml:space="preserve"> PAGEREF _Toc468837768 \h </w:instrText>
      </w:r>
      <w:r>
        <w:fldChar w:fldCharType="separate"/>
      </w:r>
      <w:r w:rsidR="00D536AD">
        <w:t>248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XI</w:t>
      </w:r>
      <w:r>
        <w:tab/>
      </w:r>
      <w:r>
        <w:fldChar w:fldCharType="begin"/>
      </w:r>
      <w:r>
        <w:instrText xml:space="preserve"> PAGEREF _Toc468837769 \h </w:instrText>
      </w:r>
      <w:r>
        <w:fldChar w:fldCharType="separate"/>
      </w:r>
      <w:r w:rsidR="00D536AD">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t>ANEXO FINANCIERO</w:t>
      </w:r>
      <w:r>
        <w:tab/>
      </w:r>
      <w:r>
        <w:fldChar w:fldCharType="begin"/>
      </w:r>
      <w:r>
        <w:instrText xml:space="preserve"> PAGEREF _Toc468837770 \h </w:instrText>
      </w:r>
      <w:r>
        <w:fldChar w:fldCharType="separate"/>
      </w:r>
      <w:r w:rsidR="00D536AD">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1</w:t>
      </w:r>
      <w:r>
        <w:tab/>
      </w:r>
      <w:r>
        <w:fldChar w:fldCharType="begin"/>
      </w:r>
      <w:r>
        <w:instrText xml:space="preserve"> PAGEREF _Toc468837771 \h </w:instrText>
      </w:r>
      <w:r>
        <w:fldChar w:fldCharType="separate"/>
      </w:r>
      <w:r w:rsidR="00D536AD">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t>Cierre financiero</w:t>
      </w:r>
      <w:r>
        <w:tab/>
      </w:r>
      <w:r>
        <w:fldChar w:fldCharType="begin"/>
      </w:r>
      <w:r>
        <w:instrText xml:space="preserve"> PAGEREF _Toc468837772 \h </w:instrText>
      </w:r>
      <w:r>
        <w:fldChar w:fldCharType="separate"/>
      </w:r>
      <w:r w:rsidR="00D536AD">
        <w:t>249</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2</w:t>
      </w:r>
      <w:r>
        <w:tab/>
      </w:r>
      <w:r>
        <w:fldChar w:fldCharType="begin"/>
      </w:r>
      <w:r>
        <w:instrText xml:space="preserve"> PAGEREF _Toc468837773 \h </w:instrText>
      </w:r>
      <w:r>
        <w:fldChar w:fldCharType="separate"/>
      </w:r>
      <w:r w:rsidR="00D536AD">
        <w:t>250</w:t>
      </w:r>
      <w:r>
        <w:fldChar w:fldCharType="end"/>
      </w:r>
    </w:p>
    <w:p w:rsidR="006720E7" w:rsidRDefault="006720E7">
      <w:pPr>
        <w:pStyle w:val="TDC2"/>
        <w:rPr>
          <w:rFonts w:asciiTheme="minorHAnsi" w:eastAsiaTheme="minorEastAsia" w:hAnsiTheme="minorHAnsi" w:cstheme="minorBidi"/>
          <w:b w:val="0"/>
          <w:lang w:val="es-PE" w:eastAsia="es-PE"/>
        </w:rPr>
      </w:pPr>
      <w:r w:rsidRPr="000572F0">
        <w:t>Fideicomiso de Administración</w:t>
      </w:r>
      <w:r>
        <w:tab/>
      </w:r>
      <w:r>
        <w:fldChar w:fldCharType="begin"/>
      </w:r>
      <w:r>
        <w:instrText xml:space="preserve"> PAGEREF _Toc468837774 \h </w:instrText>
      </w:r>
      <w:r>
        <w:fldChar w:fldCharType="separate"/>
      </w:r>
      <w:r w:rsidR="00D536AD">
        <w:t>250</w:t>
      </w:r>
      <w:r>
        <w:fldChar w:fldCharType="end"/>
      </w:r>
    </w:p>
    <w:p w:rsidR="006720E7" w:rsidRDefault="006720E7">
      <w:pPr>
        <w:pStyle w:val="TDC2"/>
        <w:rPr>
          <w:rFonts w:asciiTheme="minorHAnsi" w:eastAsiaTheme="minorEastAsia" w:hAnsiTheme="minorHAnsi" w:cstheme="minorBidi"/>
          <w:b w:val="0"/>
          <w:lang w:val="es-PE" w:eastAsia="es-PE"/>
        </w:rPr>
      </w:pPr>
      <w:r w:rsidRPr="000572F0">
        <w:t>Cofinanciamiento</w:t>
      </w:r>
      <w:r>
        <w:tab/>
      </w:r>
      <w:r>
        <w:fldChar w:fldCharType="begin"/>
      </w:r>
      <w:r>
        <w:instrText xml:space="preserve"> PAGEREF _Toc468837775 \h </w:instrText>
      </w:r>
      <w:r>
        <w:fldChar w:fldCharType="separate"/>
      </w:r>
      <w:r w:rsidR="00D536AD">
        <w:t>255</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4</w:t>
      </w:r>
      <w:r>
        <w:tab/>
      </w:r>
      <w:r>
        <w:fldChar w:fldCharType="begin"/>
      </w:r>
      <w:r>
        <w:instrText xml:space="preserve"> PAGEREF _Toc468837776 \h </w:instrText>
      </w:r>
      <w:r>
        <w:fldChar w:fldCharType="separate"/>
      </w:r>
      <w:r w:rsidR="00D536AD">
        <w:t>256</w:t>
      </w:r>
      <w:r>
        <w:fldChar w:fldCharType="end"/>
      </w:r>
    </w:p>
    <w:p w:rsidR="006720E7" w:rsidRDefault="006720E7">
      <w:pPr>
        <w:pStyle w:val="TDC2"/>
        <w:rPr>
          <w:rFonts w:asciiTheme="minorHAnsi" w:eastAsiaTheme="minorEastAsia" w:hAnsiTheme="minorHAnsi" w:cstheme="minorBidi"/>
          <w:b w:val="0"/>
          <w:lang w:val="es-PE" w:eastAsia="es-PE"/>
        </w:rPr>
      </w:pPr>
      <w:r w:rsidRPr="000572F0">
        <w:t>Mecanismo de provisión por Actividades de Mantenimiento Periódico</w:t>
      </w:r>
      <w:r>
        <w:tab/>
      </w:r>
      <w:r>
        <w:fldChar w:fldCharType="begin"/>
      </w:r>
      <w:r>
        <w:instrText xml:space="preserve"> PAGEREF _Toc468837777 \h </w:instrText>
      </w:r>
      <w:r>
        <w:fldChar w:fldCharType="separate"/>
      </w:r>
      <w:r w:rsidR="00D536AD">
        <w:t>256</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5</w:t>
      </w:r>
      <w:r>
        <w:tab/>
      </w:r>
      <w:r>
        <w:fldChar w:fldCharType="begin"/>
      </w:r>
      <w:r>
        <w:instrText xml:space="preserve"> PAGEREF _Toc468837778 \h </w:instrText>
      </w:r>
      <w:r>
        <w:fldChar w:fldCharType="separate"/>
      </w:r>
      <w:r w:rsidR="00D536AD">
        <w:t>258</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la Rehabilitación y Mejoramiento</w:t>
      </w:r>
      <w:r>
        <w:tab/>
      </w:r>
      <w:r>
        <w:fldChar w:fldCharType="begin"/>
      </w:r>
      <w:r>
        <w:instrText xml:space="preserve"> PAGEREF _Toc468837779 \h </w:instrText>
      </w:r>
      <w:r>
        <w:fldChar w:fldCharType="separate"/>
      </w:r>
      <w:r w:rsidR="00D536AD">
        <w:t>258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6</w:t>
      </w:r>
      <w:r>
        <w:tab/>
      </w:r>
      <w:r>
        <w:fldChar w:fldCharType="begin"/>
      </w:r>
      <w:r>
        <w:instrText xml:space="preserve"> PAGEREF _Toc468837780 \h </w:instrText>
      </w:r>
      <w:r>
        <w:fldChar w:fldCharType="separate"/>
      </w:r>
      <w:r w:rsidR="00D536AD">
        <w:t>261</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el PAMPI</w:t>
      </w:r>
      <w:r>
        <w:tab/>
      </w:r>
      <w:r>
        <w:fldChar w:fldCharType="begin"/>
      </w:r>
      <w:r>
        <w:instrText xml:space="preserve"> PAGEREF _Toc468837781 \h </w:instrText>
      </w:r>
      <w:r>
        <w:fldChar w:fldCharType="separate"/>
      </w:r>
      <w:r w:rsidR="00D536AD">
        <w:t>261</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7</w:t>
      </w:r>
      <w:r>
        <w:tab/>
      </w:r>
      <w:r>
        <w:fldChar w:fldCharType="begin"/>
      </w:r>
      <w:r>
        <w:instrText xml:space="preserve"> PAGEREF _Toc468837782 \h </w:instrText>
      </w:r>
      <w:r>
        <w:fldChar w:fldCharType="separate"/>
      </w:r>
      <w:r w:rsidR="00D536AD">
        <w:t>264</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el CAMPI</w:t>
      </w:r>
      <w:r>
        <w:tab/>
      </w:r>
      <w:r>
        <w:fldChar w:fldCharType="begin"/>
      </w:r>
      <w:r>
        <w:instrText xml:space="preserve"> PAGEREF _Toc468837783 \h </w:instrText>
      </w:r>
      <w:r>
        <w:fldChar w:fldCharType="separate"/>
      </w:r>
      <w:r w:rsidR="00D536AD">
        <w:t>264</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Apéndice 8</w:t>
      </w:r>
      <w:r>
        <w:tab/>
      </w:r>
      <w:r>
        <w:fldChar w:fldCharType="begin"/>
      </w:r>
      <w:r>
        <w:instrText xml:space="preserve"> PAGEREF _Toc468837784 \h </w:instrText>
      </w:r>
      <w:r>
        <w:fldChar w:fldCharType="separate"/>
      </w:r>
      <w:r w:rsidR="00D536AD">
        <w:t>268</w:t>
      </w:r>
      <w:r>
        <w:fldChar w:fldCharType="end"/>
      </w:r>
    </w:p>
    <w:p w:rsidR="006720E7" w:rsidRDefault="006720E7">
      <w:pPr>
        <w:pStyle w:val="TDC2"/>
        <w:rPr>
          <w:rFonts w:asciiTheme="minorHAnsi" w:eastAsiaTheme="minorEastAsia" w:hAnsiTheme="minorHAnsi" w:cstheme="minorBidi"/>
          <w:b w:val="0"/>
          <w:lang w:val="es-PE" w:eastAsia="es-PE"/>
        </w:rPr>
      </w:pPr>
      <w:r w:rsidRPr="000572F0">
        <w:t>Sobre el PAMO</w:t>
      </w:r>
      <w:r>
        <w:tab/>
      </w:r>
      <w:r>
        <w:fldChar w:fldCharType="begin"/>
      </w:r>
      <w:r>
        <w:instrText xml:space="preserve"> PAGEREF _Toc468837785 \h </w:instrText>
      </w:r>
      <w:r>
        <w:fldChar w:fldCharType="separate"/>
      </w:r>
      <w:r w:rsidR="00D536AD">
        <w:t>268</w:t>
      </w:r>
      <w:r>
        <w:fldChar w:fldCharType="end"/>
      </w:r>
    </w:p>
    <w:p w:rsidR="006720E7" w:rsidRDefault="006720E7">
      <w:pPr>
        <w:pStyle w:val="TDC2"/>
        <w:rPr>
          <w:rFonts w:asciiTheme="minorHAnsi" w:eastAsiaTheme="minorEastAsia" w:hAnsiTheme="minorHAnsi" w:cstheme="minorBidi"/>
          <w:b w:val="0"/>
          <w:lang w:val="es-PE" w:eastAsia="es-PE"/>
        </w:rPr>
      </w:pPr>
      <w:r w:rsidRPr="000572F0">
        <w:rPr>
          <w:color w:val="000000"/>
        </w:rPr>
        <w:t>ANEXO XII</w:t>
      </w:r>
      <w:r>
        <w:tab/>
      </w:r>
      <w:r>
        <w:fldChar w:fldCharType="begin"/>
      </w:r>
      <w:r>
        <w:instrText xml:space="preserve"> PAGEREF _Toc468837786 \h </w:instrText>
      </w:r>
      <w:r>
        <w:fldChar w:fldCharType="separate"/>
      </w:r>
      <w:r w:rsidR="00D536AD">
        <w:t>270</w:t>
      </w:r>
      <w:r>
        <w:fldChar w:fldCharType="end"/>
      </w:r>
    </w:p>
    <w:p w:rsidR="006720E7" w:rsidRDefault="006720E7">
      <w:pPr>
        <w:pStyle w:val="TDC2"/>
        <w:rPr>
          <w:rFonts w:asciiTheme="minorHAnsi" w:eastAsiaTheme="minorEastAsia" w:hAnsiTheme="minorHAnsi" w:cstheme="minorBidi"/>
          <w:b w:val="0"/>
          <w:lang w:val="es-PE" w:eastAsia="es-PE"/>
        </w:rPr>
      </w:pPr>
      <w:r w:rsidRPr="000572F0">
        <w:t>ACTIVACIÓN Y CONDICIONES PARA EL COBRO EN LAS UNIDADES DE PEAJE</w:t>
      </w:r>
      <w:r>
        <w:tab/>
      </w:r>
      <w:r>
        <w:fldChar w:fldCharType="begin"/>
      </w:r>
      <w:r>
        <w:instrText xml:space="preserve"> PAGEREF _Toc468837787 \h </w:instrText>
      </w:r>
      <w:r>
        <w:fldChar w:fldCharType="separate"/>
      </w:r>
      <w:r w:rsidR="00D536AD">
        <w:t>270</w:t>
      </w:r>
      <w:r>
        <w:fldChar w:fldCharType="end"/>
      </w:r>
    </w:p>
    <w:p w:rsidR="0079477C" w:rsidRDefault="005A096C" w:rsidP="008A251E">
      <w:pPr>
        <w:pStyle w:val="TDC2"/>
      </w:pPr>
      <w:r w:rsidRPr="009939B3">
        <w:fldChar w:fldCharType="end"/>
      </w: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280F6A" w:rsidRDefault="00280F6A" w:rsidP="00280F6A"/>
    <w:p w:rsidR="00280F6A" w:rsidRDefault="00280F6A" w:rsidP="00280F6A"/>
    <w:p w:rsidR="00280F6A" w:rsidRDefault="00280F6A" w:rsidP="00280F6A"/>
    <w:p w:rsidR="00280F6A" w:rsidRDefault="00280F6A" w:rsidP="00280F6A"/>
    <w:p w:rsidR="0079477C" w:rsidRDefault="0079477C" w:rsidP="008A251E">
      <w:pPr>
        <w:pStyle w:val="TDC2"/>
      </w:pPr>
    </w:p>
    <w:p w:rsidR="00060264" w:rsidRDefault="00060264" w:rsidP="00417B38">
      <w:r>
        <w:br w:type="page"/>
      </w:r>
    </w:p>
    <w:p w:rsidR="00206A03" w:rsidRDefault="007A3B85" w:rsidP="008A251E">
      <w:pPr>
        <w:pStyle w:val="TDC2"/>
      </w:pPr>
      <w:r w:rsidRPr="00357C1B">
        <w:t>CONTRATO DE CONCESIÓN</w:t>
      </w:r>
    </w:p>
    <w:p w:rsidR="007A3B85" w:rsidRPr="009939B3" w:rsidRDefault="007A3B85">
      <w:pPr>
        <w:jc w:val="center"/>
        <w:rPr>
          <w:b/>
          <w:szCs w:val="28"/>
        </w:rPr>
      </w:pPr>
    </w:p>
    <w:p w:rsidR="00591820" w:rsidRPr="001A4421" w:rsidRDefault="00591820">
      <w:pPr>
        <w:pStyle w:val="Textoindependiente"/>
        <w:rPr>
          <w:lang w:val="es-ES"/>
        </w:rPr>
      </w:pPr>
      <w:r w:rsidRPr="001A4421">
        <w:rPr>
          <w:lang w:val="es-ES"/>
        </w:rPr>
        <w:t>Señor Notario:</w:t>
      </w:r>
    </w:p>
    <w:p w:rsidR="00591820" w:rsidRPr="001A4421" w:rsidRDefault="00591820">
      <w:pPr>
        <w:pStyle w:val="Textoindependiente"/>
        <w:rPr>
          <w:lang w:val="es-ES"/>
        </w:rPr>
      </w:pPr>
    </w:p>
    <w:p w:rsidR="007A3B85" w:rsidRPr="009939B3" w:rsidRDefault="007C7828">
      <w:pPr>
        <w:pStyle w:val="Textoindependiente"/>
        <w:rPr>
          <w:lang w:val="es-ES"/>
        </w:rPr>
      </w:pPr>
      <w:r w:rsidRPr="001A4421">
        <w:rPr>
          <w:lang w:val="es-ES"/>
        </w:rPr>
        <w:t>Sírvase</w:t>
      </w:r>
      <w:r w:rsidR="00591820" w:rsidRPr="001A4421">
        <w:rPr>
          <w:lang w:val="es-ES"/>
        </w:rPr>
        <w:t xml:space="preserve"> extender en su Registro de Escrituras Públicas una en la que c</w:t>
      </w:r>
      <w:r w:rsidR="007A3B85" w:rsidRPr="001A4421">
        <w:rPr>
          <w:lang w:val="es-ES"/>
        </w:rPr>
        <w:t xml:space="preserve">onste el Contrato de Concesión </w:t>
      </w:r>
      <w:r w:rsidR="007A3B85" w:rsidRPr="001A4421">
        <w:t>de</w:t>
      </w:r>
      <w:r w:rsidR="00626300" w:rsidRPr="001A4421">
        <w:t xml:space="preserve"> </w:t>
      </w:r>
      <w:r w:rsidR="00F242E9" w:rsidRPr="001A4421">
        <w:t>l</w:t>
      </w:r>
      <w:r w:rsidR="00626300" w:rsidRPr="001A4421">
        <w:t xml:space="preserve">a </w:t>
      </w:r>
      <w:r w:rsidR="005B46D7" w:rsidRPr="001A4421">
        <w:t>Carretera Longitudinal</w:t>
      </w:r>
      <w:r w:rsidR="00C504DD" w:rsidRPr="001A4421">
        <w:t xml:space="preserve"> de la Sierra</w:t>
      </w:r>
      <w:r w:rsidR="00626300" w:rsidRPr="001A4421">
        <w:t xml:space="preserve"> Tramo </w:t>
      </w:r>
      <w:r w:rsidR="009D0364" w:rsidRPr="001A4421">
        <w:t>4</w:t>
      </w:r>
      <w:r w:rsidR="00C504DD" w:rsidRPr="001A4421">
        <w:t xml:space="preserve">: </w:t>
      </w:r>
      <w:r w:rsidR="00603798" w:rsidRPr="001A4421">
        <w:t>Huancayo –</w:t>
      </w:r>
      <w:r w:rsidR="00603798" w:rsidRPr="00603798">
        <w:t xml:space="preserve"> Izcuchaca – Mayocc - Ayacucho/Ayacucho – Andahuaylas - Puente Sahuinto/Dv. Pisco – Huaytará - Ayacucho</w:t>
      </w:r>
      <w:r w:rsidR="00591820" w:rsidRPr="009939B3">
        <w:t>, suscrito</w:t>
      </w:r>
      <w:r w:rsidR="004909FF">
        <w:t xml:space="preserve"> </w:t>
      </w:r>
      <w:r w:rsidR="007A3B85" w:rsidRPr="009939B3">
        <w:rPr>
          <w:lang w:val="es-ES"/>
        </w:rPr>
        <w:t>entre el Estado de la República del Perú</w:t>
      </w:r>
      <w:r w:rsidR="0062583E" w:rsidRPr="009939B3">
        <w:rPr>
          <w:lang w:val="es-ES"/>
        </w:rPr>
        <w:t xml:space="preserve">, en adelante </w:t>
      </w:r>
      <w:r w:rsidR="007A3B85" w:rsidRPr="009939B3">
        <w:rPr>
          <w:lang w:val="es-ES"/>
        </w:rPr>
        <w:t xml:space="preserve">el CONCEDENTE, actuando a través del Ministerio de Transportes y Comunicaciones, facultado por el </w:t>
      </w:r>
      <w:r w:rsidR="00153876" w:rsidRPr="001A4421">
        <w:rPr>
          <w:rFonts w:cs="Times New Roman"/>
          <w:lang w:val="es-ES" w:eastAsia="es-PE"/>
        </w:rPr>
        <w:t xml:space="preserve">numeral 7.1 del </w:t>
      </w:r>
      <w:r w:rsidR="007A3B85" w:rsidRPr="009939B3">
        <w:rPr>
          <w:lang w:val="es-ES"/>
        </w:rPr>
        <w:t xml:space="preserve">Artículo </w:t>
      </w:r>
      <w:r w:rsidR="00153876">
        <w:rPr>
          <w:lang w:val="es-ES"/>
        </w:rPr>
        <w:t>7</w:t>
      </w:r>
      <w:r w:rsidR="007A3B85" w:rsidRPr="009939B3">
        <w:rPr>
          <w:lang w:val="es-ES"/>
        </w:rPr>
        <w:t xml:space="preserve">, Inciso </w:t>
      </w:r>
      <w:r w:rsidR="00153876">
        <w:rPr>
          <w:lang w:val="es-ES"/>
        </w:rPr>
        <w:t>e</w:t>
      </w:r>
      <w:r w:rsidR="007A3B85" w:rsidRPr="009939B3">
        <w:rPr>
          <w:lang w:val="es-ES"/>
        </w:rPr>
        <w:t xml:space="preserve">) del Decreto </w:t>
      </w:r>
      <w:r w:rsidR="00153876">
        <w:rPr>
          <w:lang w:val="es-ES"/>
        </w:rPr>
        <w:t>Legislativo</w:t>
      </w:r>
      <w:r w:rsidR="00153876" w:rsidRPr="009939B3">
        <w:rPr>
          <w:lang w:val="es-ES"/>
        </w:rPr>
        <w:t xml:space="preserve"> </w:t>
      </w:r>
      <w:r w:rsidR="007A3B85" w:rsidRPr="009939B3">
        <w:rPr>
          <w:lang w:val="es-ES"/>
        </w:rPr>
        <w:t xml:space="preserve">Nº </w:t>
      </w:r>
      <w:r w:rsidR="00153876">
        <w:rPr>
          <w:lang w:val="es-ES"/>
        </w:rPr>
        <w:t>1224</w:t>
      </w:r>
      <w:r w:rsidR="007A3B85" w:rsidRPr="009939B3">
        <w:rPr>
          <w:lang w:val="es-ES"/>
        </w:rPr>
        <w:t>-, con domicilio en Jirón Zorritos Nº 1203  Lima, Perú, debidamente representado por ___________________________, con D.N.I. Nº ___________, debidamente facultado mediante Resolución Ministerial Nº _______ de fecha _______</w:t>
      </w:r>
      <w:r w:rsidR="004032C9" w:rsidRPr="009939B3">
        <w:rPr>
          <w:lang w:val="es-ES"/>
        </w:rPr>
        <w:t>,</w:t>
      </w:r>
      <w:r w:rsidR="007A3B85" w:rsidRPr="009939B3">
        <w:rPr>
          <w:lang w:val="es-ES"/>
        </w:rPr>
        <w:t xml:space="preserve"> y de la otra parte</w:t>
      </w:r>
      <w:r w:rsidR="004032C9" w:rsidRPr="009939B3">
        <w:rPr>
          <w:lang w:val="es-ES"/>
        </w:rPr>
        <w:t>,</w:t>
      </w:r>
      <w:r w:rsidR="007A3B85" w:rsidRPr="009939B3">
        <w:rPr>
          <w:lang w:val="es-ES"/>
        </w:rPr>
        <w:t xml:space="preserve"> _____________________________, en adelante  el  CONCESIONARIO, con domicilio en _________________________________, debidamente representada por ___________________________</w:t>
      </w:r>
      <w:r w:rsidR="004032C9" w:rsidRPr="009939B3">
        <w:rPr>
          <w:lang w:val="es-ES"/>
        </w:rPr>
        <w:t>,</w:t>
      </w:r>
      <w:r w:rsidR="007A3B85" w:rsidRPr="009939B3">
        <w:rPr>
          <w:lang w:val="es-ES"/>
        </w:rPr>
        <w:t xml:space="preserve"> con </w:t>
      </w:r>
      <w:r w:rsidR="0062583E" w:rsidRPr="009939B3">
        <w:rPr>
          <w:lang w:val="es-ES"/>
        </w:rPr>
        <w:t xml:space="preserve">D.N.I. Nº </w:t>
      </w:r>
      <w:r w:rsidR="007A3B85" w:rsidRPr="009939B3">
        <w:rPr>
          <w:lang w:val="es-ES"/>
        </w:rPr>
        <w:t>__________________________,</w:t>
      </w:r>
      <w:r w:rsidR="0062583E" w:rsidRPr="009939B3">
        <w:rPr>
          <w:lang w:val="es-ES"/>
        </w:rPr>
        <w:t xml:space="preserve"> con domicilio en _____________________________,</w:t>
      </w:r>
      <w:r w:rsidR="007A3B85" w:rsidRPr="009939B3">
        <w:rPr>
          <w:lang w:val="es-ES"/>
        </w:rPr>
        <w:t xml:space="preserve"> debidamente facultado(s) al efecto por__________________.</w:t>
      </w:r>
    </w:p>
    <w:p w:rsidR="007A3B85" w:rsidRPr="009939B3" w:rsidRDefault="007A3B85">
      <w:pPr>
        <w:jc w:val="both"/>
      </w:pPr>
    </w:p>
    <w:p w:rsidR="006E5551" w:rsidRPr="009939B3" w:rsidRDefault="006E5551">
      <w:pPr>
        <w:pStyle w:val="Ttulo1"/>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rsidR="007A3B85" w:rsidRPr="009939B3" w:rsidRDefault="005642CB">
      <w:pPr>
        <w:pStyle w:val="Ttulo1"/>
        <w:rPr>
          <w:b w:val="0"/>
        </w:rPr>
      </w:pPr>
      <w:bookmarkStart w:id="10" w:name="_Toc468837504"/>
      <w:r>
        <w:t>CAPÍTULO</w:t>
      </w:r>
      <w:r w:rsidR="009D633B" w:rsidRPr="009939B3">
        <w:t xml:space="preserve"> </w:t>
      </w:r>
      <w:r w:rsidR="007A3B85" w:rsidRPr="009939B3">
        <w:t>I: ANTECEDENTES Y DEFINICIONES</w:t>
      </w:r>
      <w:bookmarkEnd w:id="1"/>
      <w:bookmarkEnd w:id="2"/>
      <w:bookmarkEnd w:id="3"/>
      <w:bookmarkEnd w:id="4"/>
      <w:bookmarkEnd w:id="5"/>
      <w:bookmarkEnd w:id="6"/>
      <w:bookmarkEnd w:id="7"/>
      <w:bookmarkEnd w:id="8"/>
      <w:bookmarkEnd w:id="9"/>
      <w:bookmarkEnd w:id="10"/>
    </w:p>
    <w:p w:rsidR="00742CEF" w:rsidRDefault="00742CEF">
      <w:pPr>
        <w:jc w:val="both"/>
      </w:pPr>
    </w:p>
    <w:p w:rsidR="007A3B85" w:rsidRPr="009939B3" w:rsidRDefault="007A3B85">
      <w:pPr>
        <w:pStyle w:val="Ttulo2"/>
        <w:ind w:left="0"/>
        <w:rPr>
          <w:rFonts w:ascii="Arial" w:hAnsi="Arial"/>
          <w:b/>
          <w:bCs w:val="0"/>
          <w:szCs w:val="24"/>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468837505"/>
      <w:r w:rsidRPr="009939B3">
        <w:rPr>
          <w:rFonts w:ascii="Arial" w:hAnsi="Arial"/>
          <w:b/>
          <w:bCs w:val="0"/>
          <w:szCs w:val="24"/>
          <w:u w:val="none"/>
        </w:rPr>
        <w:t>A</w:t>
      </w:r>
      <w:bookmarkEnd w:id="11"/>
      <w:bookmarkEnd w:id="12"/>
      <w:bookmarkEnd w:id="13"/>
      <w:bookmarkEnd w:id="14"/>
      <w:bookmarkEnd w:id="15"/>
      <w:r w:rsidRPr="009939B3">
        <w:rPr>
          <w:rFonts w:ascii="Arial" w:hAnsi="Arial"/>
          <w:b/>
          <w:bCs w:val="0"/>
          <w:szCs w:val="24"/>
          <w:u w:val="none"/>
        </w:rPr>
        <w:t>ntecedentes</w:t>
      </w:r>
      <w:bookmarkEnd w:id="16"/>
      <w:bookmarkEnd w:id="17"/>
      <w:bookmarkEnd w:id="18"/>
      <w:bookmarkEnd w:id="19"/>
      <w:bookmarkEnd w:id="20"/>
    </w:p>
    <w:p w:rsidR="009411F8" w:rsidRPr="009939B3" w:rsidRDefault="009411F8" w:rsidP="009411F8">
      <w:pPr>
        <w:jc w:val="both"/>
      </w:pPr>
    </w:p>
    <w:p w:rsidR="00465C29" w:rsidRPr="00F925B1" w:rsidRDefault="00EF7000" w:rsidP="00DE2FD0">
      <w:pPr>
        <w:pStyle w:val="Textoindependiente3"/>
        <w:numPr>
          <w:ilvl w:val="1"/>
          <w:numId w:val="19"/>
        </w:numPr>
        <w:tabs>
          <w:tab w:val="clear" w:pos="360"/>
          <w:tab w:val="num" w:pos="993"/>
        </w:tabs>
        <w:ind w:left="993" w:hanging="993"/>
        <w:jc w:val="both"/>
        <w:rPr>
          <w:b w:val="0"/>
          <w:sz w:val="22"/>
          <w:u w:val="none"/>
        </w:rPr>
      </w:pPr>
      <w:r w:rsidRPr="00EF7000">
        <w:rPr>
          <w:b w:val="0"/>
          <w:sz w:val="22"/>
          <w:szCs w:val="22"/>
          <w:u w:val="none"/>
          <w:lang w:val="es-ES_tradnl"/>
        </w:rPr>
        <w:t>Oficio</w:t>
      </w:r>
      <w:r w:rsidRPr="00EF7000">
        <w:rPr>
          <w:b w:val="0"/>
          <w:sz w:val="22"/>
          <w:szCs w:val="22"/>
          <w:u w:val="none"/>
        </w:rPr>
        <w:t xml:space="preserve"> Nº 0128-2012-MTC/01 recibido el 24 de setiembre de 2012, mediante el cual el Ministerio de Transportes y Comunicaciones (en adelante MTC), solicita a PROINVERSIÓN se incorpore al proceso de promoción de la inversión privada el proyecto Longitudinal de la Sierra Tramo 4</w:t>
      </w:r>
      <w:r w:rsidR="00465C29" w:rsidRPr="00EF7000">
        <w:rPr>
          <w:b w:val="0"/>
          <w:sz w:val="22"/>
          <w:u w:val="none"/>
        </w:rPr>
        <w:t>:</w:t>
      </w:r>
      <w:r w:rsidR="00465C29" w:rsidRPr="00465C29">
        <w:rPr>
          <w:b w:val="0"/>
          <w:sz w:val="22"/>
          <w:u w:val="none"/>
        </w:rPr>
        <w:t xml:space="preserve"> </w:t>
      </w:r>
      <w:r w:rsidR="00DE2FD0" w:rsidRPr="00DE2FD0">
        <w:rPr>
          <w:b w:val="0"/>
          <w:sz w:val="22"/>
          <w:u w:val="none"/>
        </w:rPr>
        <w:t>Huancayo-Izcuchaca-Mayocc-Ayacucho, Ayacucho-Andahuaylas-Pte Sahuinto</w:t>
      </w:r>
      <w:r w:rsidR="00DE2FD0">
        <w:rPr>
          <w:b w:val="0"/>
          <w:sz w:val="22"/>
          <w:u w:val="none"/>
        </w:rPr>
        <w:t>.</w:t>
      </w:r>
    </w:p>
    <w:p w:rsidR="00465C29" w:rsidRPr="00F925B1" w:rsidRDefault="00465C29" w:rsidP="00465C29">
      <w:pPr>
        <w:pStyle w:val="Textoindependiente3"/>
        <w:jc w:val="both"/>
        <w:rPr>
          <w:b w:val="0"/>
          <w:sz w:val="22"/>
          <w:u w:val="none"/>
        </w:rPr>
      </w:pPr>
    </w:p>
    <w:p w:rsidR="00465C29" w:rsidRDefault="00465C29" w:rsidP="002071FA">
      <w:pPr>
        <w:pStyle w:val="Textoindependiente3"/>
        <w:numPr>
          <w:ilvl w:val="1"/>
          <w:numId w:val="19"/>
        </w:numPr>
        <w:tabs>
          <w:tab w:val="clear" w:pos="360"/>
          <w:tab w:val="num" w:pos="993"/>
        </w:tabs>
        <w:ind w:left="993" w:hanging="993"/>
        <w:jc w:val="both"/>
        <w:rPr>
          <w:b w:val="0"/>
          <w:sz w:val="22"/>
          <w:u w:val="none"/>
        </w:rPr>
      </w:pPr>
      <w:r w:rsidRPr="00DC17F0">
        <w:rPr>
          <w:b w:val="0"/>
          <w:sz w:val="22"/>
          <w:u w:val="none"/>
        </w:rPr>
        <w:t xml:space="preserve">Sesión del </w:t>
      </w:r>
      <w:r w:rsidR="00EF7000" w:rsidRPr="00DC17F0">
        <w:rPr>
          <w:b w:val="0"/>
          <w:sz w:val="22"/>
          <w:u w:val="none"/>
        </w:rPr>
        <w:t>27</w:t>
      </w:r>
      <w:r w:rsidRPr="00DC17F0">
        <w:rPr>
          <w:b w:val="0"/>
          <w:sz w:val="22"/>
          <w:u w:val="none"/>
        </w:rPr>
        <w:t xml:space="preserve"> de </w:t>
      </w:r>
      <w:r w:rsidR="00EF7000" w:rsidRPr="00DC17F0">
        <w:rPr>
          <w:b w:val="0"/>
          <w:sz w:val="22"/>
          <w:u w:val="none"/>
        </w:rPr>
        <w:t>marzo</w:t>
      </w:r>
      <w:r w:rsidRPr="00DC17F0">
        <w:rPr>
          <w:b w:val="0"/>
          <w:sz w:val="22"/>
          <w:u w:val="none"/>
        </w:rPr>
        <w:t xml:space="preserve"> de 201</w:t>
      </w:r>
      <w:r w:rsidR="00EF7000" w:rsidRPr="00DC17F0">
        <w:rPr>
          <w:b w:val="0"/>
          <w:sz w:val="22"/>
          <w:u w:val="none"/>
        </w:rPr>
        <w:t>3</w:t>
      </w:r>
      <w:r w:rsidRPr="00DC17F0">
        <w:rPr>
          <w:b w:val="0"/>
          <w:sz w:val="22"/>
          <w:u w:val="none"/>
        </w:rPr>
        <w:t>, e</w:t>
      </w:r>
      <w:r w:rsidR="00F925B1" w:rsidRPr="00DC17F0">
        <w:rPr>
          <w:b w:val="0"/>
          <w:sz w:val="22"/>
          <w:u w:val="none"/>
        </w:rPr>
        <w:t>n</w:t>
      </w:r>
      <w:r w:rsidR="004909FF" w:rsidRPr="00DC17F0">
        <w:rPr>
          <w:b w:val="0"/>
          <w:sz w:val="22"/>
          <w:u w:val="none"/>
        </w:rPr>
        <w:t xml:space="preserve"> </w:t>
      </w:r>
      <w:r w:rsidR="009A798A" w:rsidRPr="00DC17F0">
        <w:rPr>
          <w:b w:val="0"/>
          <w:sz w:val="22"/>
          <w:u w:val="none"/>
        </w:rPr>
        <w:t xml:space="preserve">la que el </w:t>
      </w:r>
      <w:r w:rsidRPr="00DC17F0">
        <w:rPr>
          <w:b w:val="0"/>
          <w:sz w:val="22"/>
          <w:u w:val="none"/>
        </w:rPr>
        <w:t xml:space="preserve">Consejo Directivo de PROINVERSIÓN acordó incorporar al proceso de promoción de la inversión privada al proyecto </w:t>
      </w:r>
      <w:r w:rsidR="00DE2FD0" w:rsidRPr="00DC17F0">
        <w:rPr>
          <w:b w:val="0"/>
          <w:sz w:val="22"/>
          <w:u w:val="none"/>
        </w:rPr>
        <w:t>Carretera</w:t>
      </w:r>
      <w:r w:rsidRPr="00DC17F0">
        <w:rPr>
          <w:b w:val="0"/>
          <w:sz w:val="22"/>
          <w:u w:val="none"/>
        </w:rPr>
        <w:t xml:space="preserve"> Longitudinal de la Sierra </w:t>
      </w:r>
      <w:r w:rsidR="00DE2FD0" w:rsidRPr="00DC17F0">
        <w:rPr>
          <w:b w:val="0"/>
          <w:sz w:val="22"/>
          <w:u w:val="none"/>
        </w:rPr>
        <w:t xml:space="preserve">Tramo 4 </w:t>
      </w:r>
      <w:r w:rsidRPr="00DC17F0">
        <w:rPr>
          <w:b w:val="0"/>
          <w:sz w:val="22"/>
          <w:u w:val="none"/>
        </w:rPr>
        <w:t>y asignó al Comité de PROINVERSIÓN en Proyectos de Infraestructura Vial, Infraestructura Ferroviaria</w:t>
      </w:r>
      <w:r w:rsidRPr="00465C29">
        <w:rPr>
          <w:b w:val="0"/>
          <w:sz w:val="22"/>
          <w:u w:val="none"/>
        </w:rPr>
        <w:t xml:space="preserve"> e Infraestructura Aeroportuaria-PRO </w:t>
      </w:r>
      <w:r w:rsidRPr="00355DD0">
        <w:rPr>
          <w:b w:val="0"/>
          <w:sz w:val="22"/>
          <w:u w:val="none"/>
        </w:rPr>
        <w:t>INTEGRACIÓN la conducción del proceso respectivo.</w:t>
      </w:r>
    </w:p>
    <w:p w:rsidR="00EF7000" w:rsidRDefault="00EF7000" w:rsidP="00EF7000">
      <w:pPr>
        <w:pStyle w:val="Prrafodelista"/>
        <w:rPr>
          <w:b/>
        </w:rPr>
      </w:pPr>
    </w:p>
    <w:p w:rsid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Acuerdo del Consejo Directivo N° 641-2014-CPI del 17 de noviembre de 2014, mediante el cual aprueba, modificar el acuerdo de incorporación.</w:t>
      </w:r>
    </w:p>
    <w:p w:rsidR="00EF7000" w:rsidRPr="00EF7000" w:rsidRDefault="00EF7000" w:rsidP="00EF7000">
      <w:pPr>
        <w:pStyle w:val="Textoindependiente3"/>
        <w:jc w:val="both"/>
        <w:rPr>
          <w:b w:val="0"/>
          <w:sz w:val="22"/>
          <w:u w:val="none"/>
        </w:rPr>
      </w:pPr>
    </w:p>
    <w:p w:rsidR="00EF7000" w:rsidRP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Resolución Suprema N° 001-2015-EF, publicada el 6 de enero de 2015 relacionada a la incorporación del proyecto al proceso de promoción de la inversión privada.</w:t>
      </w:r>
    </w:p>
    <w:p w:rsidR="009A798A" w:rsidRPr="00355DD0" w:rsidRDefault="009A798A" w:rsidP="009A798A">
      <w:pPr>
        <w:pStyle w:val="Textoindependiente3"/>
        <w:jc w:val="both"/>
        <w:rPr>
          <w:b w:val="0"/>
          <w:sz w:val="22"/>
          <w:u w:val="none"/>
        </w:rPr>
      </w:pPr>
    </w:p>
    <w:p w:rsidR="009A798A" w:rsidRPr="00355DD0" w:rsidRDefault="009A798A" w:rsidP="00EF7000">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 xml:space="preserve">Acuerdo del Consejo Directivo del </w:t>
      </w:r>
      <w:r w:rsidR="00EF7000">
        <w:rPr>
          <w:b w:val="0"/>
          <w:bCs w:val="0"/>
          <w:sz w:val="22"/>
          <w:szCs w:val="22"/>
          <w:u w:val="none"/>
        </w:rPr>
        <w:t>26</w:t>
      </w:r>
      <w:r w:rsidRPr="00355DD0">
        <w:rPr>
          <w:b w:val="0"/>
          <w:bCs w:val="0"/>
          <w:sz w:val="22"/>
          <w:szCs w:val="22"/>
          <w:u w:val="none"/>
        </w:rPr>
        <w:t xml:space="preserve"> de </w:t>
      </w:r>
      <w:r w:rsidR="00EF7000">
        <w:rPr>
          <w:b w:val="0"/>
          <w:bCs w:val="0"/>
          <w:sz w:val="22"/>
          <w:szCs w:val="22"/>
          <w:u w:val="none"/>
        </w:rPr>
        <w:t>enero</w:t>
      </w:r>
      <w:r w:rsidRPr="00355DD0">
        <w:rPr>
          <w:b w:val="0"/>
          <w:bCs w:val="0"/>
          <w:sz w:val="22"/>
          <w:szCs w:val="22"/>
          <w:u w:val="none"/>
        </w:rPr>
        <w:t xml:space="preserve"> de 201</w:t>
      </w:r>
      <w:r w:rsidR="00EF7000">
        <w:rPr>
          <w:b w:val="0"/>
          <w:bCs w:val="0"/>
          <w:sz w:val="22"/>
          <w:szCs w:val="22"/>
          <w:u w:val="none"/>
        </w:rPr>
        <w:t>5</w:t>
      </w:r>
      <w:r w:rsidRPr="00355DD0">
        <w:rPr>
          <w:b w:val="0"/>
          <w:bCs w:val="0"/>
          <w:sz w:val="22"/>
          <w:szCs w:val="22"/>
          <w:u w:val="none"/>
        </w:rPr>
        <w:t xml:space="preserve"> aprobando el Plan de Promoción de la </w:t>
      </w:r>
      <w:r w:rsidR="00F925B1" w:rsidRPr="00355DD0">
        <w:rPr>
          <w:b w:val="0"/>
          <w:bCs w:val="0"/>
          <w:sz w:val="22"/>
          <w:szCs w:val="22"/>
          <w:u w:val="none"/>
        </w:rPr>
        <w:t>i</w:t>
      </w:r>
      <w:r w:rsidRPr="00355DD0">
        <w:rPr>
          <w:b w:val="0"/>
          <w:bCs w:val="0"/>
          <w:sz w:val="22"/>
          <w:szCs w:val="22"/>
          <w:u w:val="none"/>
        </w:rPr>
        <w:t xml:space="preserve">nversión </w:t>
      </w:r>
      <w:r w:rsidR="00F925B1" w:rsidRPr="00355DD0">
        <w:rPr>
          <w:b w:val="0"/>
          <w:bCs w:val="0"/>
          <w:sz w:val="22"/>
          <w:szCs w:val="22"/>
          <w:u w:val="none"/>
        </w:rPr>
        <w:t>p</w:t>
      </w:r>
      <w:r w:rsidRPr="00355DD0">
        <w:rPr>
          <w:b w:val="0"/>
          <w:bCs w:val="0"/>
          <w:sz w:val="22"/>
          <w:szCs w:val="22"/>
          <w:u w:val="none"/>
        </w:rPr>
        <w:t>rivada para la entrega en concesión al sector privado de</w:t>
      </w:r>
      <w:r w:rsidR="00DE2FD0">
        <w:rPr>
          <w:b w:val="0"/>
          <w:bCs w:val="0"/>
          <w:sz w:val="22"/>
          <w:szCs w:val="22"/>
          <w:u w:val="none"/>
        </w:rPr>
        <w:t xml:space="preserve"> </w:t>
      </w:r>
      <w:r w:rsidRPr="00355DD0">
        <w:rPr>
          <w:b w:val="0"/>
          <w:bCs w:val="0"/>
          <w:sz w:val="22"/>
          <w:szCs w:val="22"/>
          <w:u w:val="none"/>
        </w:rPr>
        <w:t>l</w:t>
      </w:r>
      <w:r w:rsidR="00DE2FD0">
        <w:rPr>
          <w:b w:val="0"/>
          <w:bCs w:val="0"/>
          <w:sz w:val="22"/>
          <w:szCs w:val="22"/>
          <w:u w:val="none"/>
        </w:rPr>
        <w:t>a</w:t>
      </w:r>
      <w:r w:rsidRPr="00355DD0">
        <w:rPr>
          <w:b w:val="0"/>
          <w:bCs w:val="0"/>
          <w:sz w:val="22"/>
          <w:szCs w:val="22"/>
          <w:u w:val="none"/>
        </w:rPr>
        <w:t xml:space="preserve"> </w:t>
      </w:r>
      <w:r w:rsidR="00DE2FD0">
        <w:rPr>
          <w:b w:val="0"/>
          <w:bCs w:val="0"/>
          <w:sz w:val="22"/>
          <w:szCs w:val="22"/>
          <w:u w:val="none"/>
        </w:rPr>
        <w:t>Carretera</w:t>
      </w:r>
      <w:r w:rsidRPr="00355DD0">
        <w:rPr>
          <w:b w:val="0"/>
          <w:bCs w:val="0"/>
          <w:sz w:val="22"/>
          <w:szCs w:val="22"/>
          <w:u w:val="none"/>
        </w:rPr>
        <w:t xml:space="preserve"> Longitudinal de la Sierra</w:t>
      </w:r>
      <w:r w:rsidR="00DE2FD0">
        <w:rPr>
          <w:b w:val="0"/>
          <w:bCs w:val="0"/>
          <w:sz w:val="22"/>
          <w:szCs w:val="22"/>
          <w:u w:val="none"/>
        </w:rPr>
        <w:t xml:space="preserve"> Tramo 4</w:t>
      </w:r>
      <w:r w:rsidRPr="00355DD0">
        <w:rPr>
          <w:b w:val="0"/>
          <w:bCs w:val="0"/>
          <w:sz w:val="22"/>
          <w:szCs w:val="22"/>
          <w:u w:val="none"/>
        </w:rPr>
        <w:t xml:space="preserve">: </w:t>
      </w:r>
      <w:r w:rsidR="00603798" w:rsidRPr="00603798">
        <w:rPr>
          <w:b w:val="0"/>
          <w:sz w:val="22"/>
          <w:u w:val="none"/>
        </w:rPr>
        <w:t xml:space="preserve">Huancayo – Izcuchaca – Mayocc - Ayacucho/Ayacucho – Andahuaylas - Puente Sahuinto/Dv. Pisco – Huaytará </w:t>
      </w:r>
      <w:r w:rsidR="00EF7000">
        <w:rPr>
          <w:b w:val="0"/>
          <w:sz w:val="22"/>
          <w:u w:val="none"/>
        </w:rPr>
        <w:t>–</w:t>
      </w:r>
      <w:r w:rsidR="00603798" w:rsidRPr="00603798">
        <w:rPr>
          <w:b w:val="0"/>
          <w:sz w:val="22"/>
          <w:u w:val="none"/>
        </w:rPr>
        <w:t xml:space="preserve"> Ayacucho</w:t>
      </w:r>
      <w:r w:rsidR="00EF7000">
        <w:rPr>
          <w:b w:val="0"/>
          <w:sz w:val="22"/>
          <w:u w:val="none"/>
        </w:rPr>
        <w:t xml:space="preserve">, </w:t>
      </w:r>
      <w:r w:rsidR="00EF7000" w:rsidRPr="00EF7000">
        <w:rPr>
          <w:b w:val="0"/>
          <w:sz w:val="22"/>
          <w:u w:val="none"/>
        </w:rPr>
        <w:t>acuerdo publicado el 30 de enero de 2015 en el diario oficial El Peruano.</w:t>
      </w:r>
    </w:p>
    <w:p w:rsidR="009A798A" w:rsidRPr="00355DD0" w:rsidRDefault="009A798A" w:rsidP="009A798A">
      <w:pPr>
        <w:pStyle w:val="Textoindependiente3"/>
        <w:jc w:val="both"/>
        <w:rPr>
          <w:b w:val="0"/>
          <w:bCs w:val="0"/>
          <w:sz w:val="22"/>
          <w:szCs w:val="22"/>
          <w:u w:val="none"/>
        </w:rPr>
      </w:pPr>
    </w:p>
    <w:p w:rsidR="009A798A" w:rsidRPr="00355DD0" w:rsidRDefault="00EF7000" w:rsidP="00EF7000">
      <w:pPr>
        <w:pStyle w:val="Textoindependiente3"/>
        <w:numPr>
          <w:ilvl w:val="1"/>
          <w:numId w:val="19"/>
        </w:numPr>
        <w:tabs>
          <w:tab w:val="clear" w:pos="360"/>
          <w:tab w:val="num" w:pos="993"/>
        </w:tabs>
        <w:ind w:left="993" w:hanging="993"/>
        <w:jc w:val="both"/>
        <w:rPr>
          <w:b w:val="0"/>
          <w:bCs w:val="0"/>
          <w:sz w:val="22"/>
          <w:szCs w:val="22"/>
          <w:u w:val="none"/>
        </w:rPr>
      </w:pPr>
      <w:r w:rsidRPr="00595EF0">
        <w:rPr>
          <w:b w:val="0"/>
          <w:bCs w:val="0"/>
          <w:sz w:val="22"/>
          <w:szCs w:val="22"/>
          <w:u w:val="none"/>
        </w:rPr>
        <w:t xml:space="preserve">Acuerdo del Consejo Directivo del </w:t>
      </w:r>
      <w:r w:rsidR="00BD05B6">
        <w:rPr>
          <w:b w:val="0"/>
          <w:bCs w:val="0"/>
          <w:sz w:val="22"/>
          <w:szCs w:val="22"/>
          <w:u w:val="none"/>
        </w:rPr>
        <w:t>1</w:t>
      </w:r>
      <w:r w:rsidR="00595EF0" w:rsidRPr="001A3B9D">
        <w:rPr>
          <w:b w:val="0"/>
          <w:bCs w:val="0"/>
          <w:sz w:val="22"/>
          <w:szCs w:val="22"/>
          <w:u w:val="none"/>
        </w:rPr>
        <w:t>6</w:t>
      </w:r>
      <w:r w:rsidRPr="00595EF0">
        <w:rPr>
          <w:b w:val="0"/>
          <w:bCs w:val="0"/>
          <w:sz w:val="22"/>
          <w:szCs w:val="22"/>
          <w:u w:val="none"/>
        </w:rPr>
        <w:t xml:space="preserve"> de febrero de 2015 aprobando las Bases del concurso de proyectos integrales para</w:t>
      </w:r>
      <w:r w:rsidRPr="00EF7000">
        <w:rPr>
          <w:b w:val="0"/>
          <w:bCs w:val="0"/>
          <w:sz w:val="22"/>
          <w:szCs w:val="22"/>
          <w:u w:val="none"/>
        </w:rPr>
        <w:t xml:space="preserve"> la entrega en concesión al sector privado de la Carretera Longitudinal de la Sierra Tramo 4: Huancayo – Izcuchaca – Mayocc - Ayacucho/Ayacucho – Andahuaylas - Puente Sahuinto/Dv. Pisco – Huaytará – Ayacucho</w:t>
      </w:r>
      <w:r>
        <w:rPr>
          <w:b w:val="0"/>
          <w:bCs w:val="0"/>
          <w:sz w:val="22"/>
          <w:szCs w:val="22"/>
          <w:u w:val="none"/>
        </w:rPr>
        <w:t>.</w:t>
      </w:r>
    </w:p>
    <w:p w:rsidR="00DD43EB" w:rsidRPr="00355DD0" w:rsidRDefault="00DD43EB" w:rsidP="00465C29">
      <w:pPr>
        <w:pStyle w:val="Textoindependiente3"/>
        <w:jc w:val="both"/>
        <w:rPr>
          <w:b w:val="0"/>
        </w:rPr>
      </w:pPr>
    </w:p>
    <w:p w:rsidR="00391077" w:rsidRPr="00595EF0" w:rsidRDefault="007E119C" w:rsidP="00603798">
      <w:pPr>
        <w:pStyle w:val="Textoindependiente3"/>
        <w:numPr>
          <w:ilvl w:val="1"/>
          <w:numId w:val="19"/>
        </w:numPr>
        <w:tabs>
          <w:tab w:val="clear" w:pos="360"/>
          <w:tab w:val="num" w:pos="993"/>
        </w:tabs>
        <w:ind w:left="993" w:hanging="993"/>
        <w:jc w:val="both"/>
        <w:rPr>
          <w:b w:val="0"/>
          <w:bCs w:val="0"/>
          <w:sz w:val="22"/>
          <w:szCs w:val="22"/>
          <w:u w:val="none"/>
        </w:rPr>
      </w:pPr>
      <w:r>
        <w:rPr>
          <w:b w:val="0"/>
          <w:bCs w:val="0"/>
          <w:sz w:val="22"/>
          <w:szCs w:val="22"/>
          <w:u w:val="none"/>
        </w:rPr>
        <w:t>Co</w:t>
      </w:r>
      <w:r w:rsidR="004909FF">
        <w:rPr>
          <w:b w:val="0"/>
          <w:bCs w:val="0"/>
          <w:sz w:val="22"/>
          <w:szCs w:val="22"/>
          <w:u w:val="none"/>
        </w:rPr>
        <w:t>n</w:t>
      </w:r>
      <w:r>
        <w:rPr>
          <w:b w:val="0"/>
          <w:bCs w:val="0"/>
          <w:sz w:val="22"/>
          <w:szCs w:val="22"/>
          <w:u w:val="none"/>
        </w:rPr>
        <w:t>vocatoria</w:t>
      </w:r>
      <w:r w:rsidR="00546636">
        <w:rPr>
          <w:b w:val="0"/>
          <w:bCs w:val="0"/>
          <w:sz w:val="22"/>
          <w:szCs w:val="22"/>
          <w:u w:val="none"/>
        </w:rPr>
        <w:t xml:space="preserve"> </w:t>
      </w:r>
      <w:r w:rsidR="000D2BF9" w:rsidRPr="000D2BF9">
        <w:rPr>
          <w:b w:val="0"/>
          <w:sz w:val="22"/>
          <w:u w:val="none"/>
        </w:rPr>
        <w:t>a</w:t>
      </w:r>
      <w:r w:rsidR="00DE2FD0">
        <w:rPr>
          <w:b w:val="0"/>
          <w:sz w:val="22"/>
          <w:u w:val="none"/>
        </w:rPr>
        <w:t>l</w:t>
      </w:r>
      <w:r w:rsidR="000D2BF9" w:rsidRPr="000D2BF9">
        <w:rPr>
          <w:b w:val="0"/>
          <w:sz w:val="22"/>
          <w:u w:val="none"/>
        </w:rPr>
        <w:t xml:space="preserve"> </w:t>
      </w:r>
      <w:r w:rsidR="00DE2FD0">
        <w:rPr>
          <w:b w:val="0"/>
          <w:sz w:val="22"/>
          <w:u w:val="none"/>
        </w:rPr>
        <w:t xml:space="preserve">Concurso de Proyectos Integrales </w:t>
      </w:r>
      <w:r w:rsidR="000D2BF9" w:rsidRPr="009D3A50">
        <w:rPr>
          <w:b w:val="0"/>
          <w:sz w:val="22"/>
          <w:u w:val="none"/>
        </w:rPr>
        <w:t>para la Concesión de</w:t>
      </w:r>
      <w:r w:rsidR="00DE2FD0">
        <w:rPr>
          <w:b w:val="0"/>
          <w:sz w:val="22"/>
          <w:u w:val="none"/>
        </w:rPr>
        <w:t xml:space="preserve"> la Carretera </w:t>
      </w:r>
      <w:r w:rsidR="00DE2FD0" w:rsidRPr="00595EF0">
        <w:rPr>
          <w:b w:val="0"/>
          <w:sz w:val="22"/>
          <w:u w:val="none"/>
        </w:rPr>
        <w:t xml:space="preserve">Longitudinal de la Sierra Tramo 4: </w:t>
      </w:r>
      <w:r w:rsidR="00603798" w:rsidRPr="00595EF0">
        <w:rPr>
          <w:b w:val="0"/>
          <w:sz w:val="22"/>
          <w:u w:val="none"/>
        </w:rPr>
        <w:t xml:space="preserve">Huancayo – Izcuchaca – Mayocc - Ayacucho/Ayacucho – Andahuaylas - Puente Sahuinto/Dv. Pisco – Huaytará - Ayacucho </w:t>
      </w:r>
      <w:r w:rsidR="0087642E" w:rsidRPr="00595EF0">
        <w:rPr>
          <w:b w:val="0"/>
          <w:sz w:val="22"/>
          <w:u w:val="none"/>
        </w:rPr>
        <w:t>publicada en los diarios</w:t>
      </w:r>
      <w:r w:rsidR="004909FF" w:rsidRPr="00595EF0">
        <w:rPr>
          <w:b w:val="0"/>
          <w:sz w:val="22"/>
          <w:u w:val="none"/>
        </w:rPr>
        <w:t xml:space="preserve"> </w:t>
      </w:r>
      <w:r w:rsidR="009D3A50" w:rsidRPr="00595EF0">
        <w:rPr>
          <w:b w:val="0"/>
          <w:sz w:val="22"/>
          <w:u w:val="none"/>
        </w:rPr>
        <w:t xml:space="preserve">El Peruano, </w:t>
      </w:r>
      <w:r w:rsidR="00595EF0" w:rsidRPr="001A3B9D">
        <w:rPr>
          <w:b w:val="0"/>
          <w:sz w:val="22"/>
          <w:u w:val="none"/>
        </w:rPr>
        <w:t>El Comercio</w:t>
      </w:r>
      <w:r w:rsidR="009D3A50" w:rsidRPr="00595EF0">
        <w:rPr>
          <w:b w:val="0"/>
          <w:sz w:val="22"/>
          <w:u w:val="none"/>
        </w:rPr>
        <w:t xml:space="preserve"> y Perú 21,</w:t>
      </w:r>
      <w:r w:rsidR="0087642E" w:rsidRPr="00595EF0">
        <w:rPr>
          <w:b w:val="0"/>
          <w:sz w:val="22"/>
          <w:u w:val="none"/>
        </w:rPr>
        <w:t xml:space="preserve"> los días </w:t>
      </w:r>
      <w:r w:rsidR="00595EF0" w:rsidRPr="001A3B9D">
        <w:rPr>
          <w:b w:val="0"/>
          <w:sz w:val="22"/>
          <w:u w:val="none"/>
        </w:rPr>
        <w:t>22</w:t>
      </w:r>
      <w:r w:rsidR="0087642E" w:rsidRPr="00595EF0">
        <w:rPr>
          <w:b w:val="0"/>
          <w:sz w:val="22"/>
          <w:u w:val="none"/>
        </w:rPr>
        <w:t xml:space="preserve"> y </w:t>
      </w:r>
      <w:r w:rsidR="00595EF0" w:rsidRPr="001A3B9D">
        <w:rPr>
          <w:b w:val="0"/>
          <w:sz w:val="22"/>
          <w:u w:val="none"/>
        </w:rPr>
        <w:t>23</w:t>
      </w:r>
      <w:r w:rsidR="0087642E" w:rsidRPr="00595EF0">
        <w:rPr>
          <w:b w:val="0"/>
          <w:sz w:val="22"/>
          <w:u w:val="none"/>
        </w:rPr>
        <w:t xml:space="preserve"> de </w:t>
      </w:r>
      <w:r w:rsidR="00595EF0" w:rsidRPr="001A3B9D">
        <w:rPr>
          <w:b w:val="0"/>
          <w:sz w:val="22"/>
          <w:u w:val="none"/>
        </w:rPr>
        <w:t>Febrero</w:t>
      </w:r>
      <w:r w:rsidR="0087642E" w:rsidRPr="00595EF0">
        <w:rPr>
          <w:b w:val="0"/>
          <w:sz w:val="22"/>
          <w:u w:val="none"/>
        </w:rPr>
        <w:t xml:space="preserve"> </w:t>
      </w:r>
      <w:r w:rsidR="00FA78D6" w:rsidRPr="00595EF0">
        <w:rPr>
          <w:b w:val="0"/>
          <w:sz w:val="22"/>
          <w:u w:val="none"/>
        </w:rPr>
        <w:t>de 201</w:t>
      </w:r>
      <w:r w:rsidR="003A1B42" w:rsidRPr="00595EF0">
        <w:rPr>
          <w:b w:val="0"/>
          <w:sz w:val="22"/>
          <w:u w:val="none"/>
        </w:rPr>
        <w:t>5</w:t>
      </w:r>
      <w:r w:rsidRPr="00595EF0">
        <w:rPr>
          <w:b w:val="0"/>
          <w:sz w:val="22"/>
          <w:u w:val="none"/>
        </w:rPr>
        <w:t xml:space="preserve">, </w:t>
      </w:r>
      <w:r w:rsidR="00391077" w:rsidRPr="00595EF0">
        <w:rPr>
          <w:b w:val="0"/>
          <w:sz w:val="22"/>
          <w:u w:val="none"/>
        </w:rPr>
        <w:t>publicándose las Bases del Concurso en la página Web de PROINVERSIÓN.</w:t>
      </w:r>
    </w:p>
    <w:p w:rsidR="003C7559" w:rsidRPr="004B48F5" w:rsidRDefault="003C7559" w:rsidP="007E119C">
      <w:pPr>
        <w:pStyle w:val="Textoindependiente3"/>
        <w:jc w:val="both"/>
        <w:rPr>
          <w:b w:val="0"/>
          <w:sz w:val="22"/>
          <w:u w:val="none"/>
        </w:rPr>
      </w:pPr>
    </w:p>
    <w:p w:rsidR="003C7559" w:rsidRDefault="007E119C"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 xml:space="preserve">Sesión </w:t>
      </w:r>
      <w:r w:rsidR="003C7559" w:rsidRPr="004B48F5">
        <w:rPr>
          <w:b w:val="0"/>
          <w:sz w:val="22"/>
          <w:u w:val="none"/>
        </w:rPr>
        <w:t>de fecha _</w:t>
      </w:r>
      <w:r w:rsidR="00015705">
        <w:rPr>
          <w:b w:val="0"/>
          <w:sz w:val="22"/>
          <w:u w:val="none"/>
        </w:rPr>
        <w:t>_</w:t>
      </w:r>
      <w:r w:rsidR="003C7559" w:rsidRPr="004B48F5">
        <w:rPr>
          <w:b w:val="0"/>
          <w:sz w:val="22"/>
          <w:u w:val="none"/>
        </w:rPr>
        <w:t xml:space="preserve">_ de _____ de _____, </w:t>
      </w:r>
      <w:r>
        <w:rPr>
          <w:b w:val="0"/>
          <w:sz w:val="22"/>
          <w:u w:val="none"/>
        </w:rPr>
        <w:t xml:space="preserve">en la cual el </w:t>
      </w:r>
      <w:r w:rsidRPr="004B48F5">
        <w:rPr>
          <w:b w:val="0"/>
          <w:sz w:val="22"/>
          <w:u w:val="none"/>
        </w:rPr>
        <w:t xml:space="preserve">Consejo Directivo de PROINVERSIÓN </w:t>
      </w:r>
      <w:r w:rsidR="003C7559" w:rsidRPr="004B48F5">
        <w:rPr>
          <w:b w:val="0"/>
          <w:sz w:val="22"/>
          <w:u w:val="none"/>
        </w:rPr>
        <w:t>aprobó la Versión Final del Contrato de Concesión de</w:t>
      </w:r>
      <w:r w:rsidR="00626300">
        <w:rPr>
          <w:b w:val="0"/>
          <w:sz w:val="22"/>
          <w:u w:val="none"/>
        </w:rPr>
        <w:t xml:space="preserve"> </w:t>
      </w:r>
      <w:r w:rsidR="003C7559" w:rsidRPr="004B48F5">
        <w:rPr>
          <w:b w:val="0"/>
          <w:sz w:val="22"/>
          <w:u w:val="none"/>
        </w:rPr>
        <w:t>l</w:t>
      </w:r>
      <w:r w:rsidR="00626300">
        <w:rPr>
          <w:b w:val="0"/>
          <w:sz w:val="22"/>
          <w:u w:val="none"/>
        </w:rPr>
        <w:t xml:space="preserve">a Carretera </w:t>
      </w:r>
      <w:r w:rsidR="00C504DD" w:rsidRPr="00C504DD">
        <w:rPr>
          <w:b w:val="0"/>
          <w:sz w:val="22"/>
          <w:szCs w:val="22"/>
          <w:u w:val="none"/>
        </w:rPr>
        <w:t>Longitudinal de la Sierra</w:t>
      </w:r>
      <w:r w:rsidR="00626300">
        <w:rPr>
          <w:b w:val="0"/>
          <w:sz w:val="22"/>
          <w:szCs w:val="22"/>
          <w:u w:val="none"/>
        </w:rPr>
        <w:t xml:space="preserve"> Tramo </w:t>
      </w:r>
      <w:r w:rsidR="00DE2FD0">
        <w:rPr>
          <w:b w:val="0"/>
          <w:sz w:val="22"/>
          <w:szCs w:val="22"/>
          <w:u w:val="none"/>
        </w:rPr>
        <w:t>4</w:t>
      </w:r>
      <w:r w:rsidR="00C504DD" w:rsidRPr="00C504DD">
        <w:rPr>
          <w:b w:val="0"/>
          <w:sz w:val="22"/>
          <w:szCs w:val="22"/>
          <w:u w:val="none"/>
        </w:rPr>
        <w:t xml:space="preserve">: </w:t>
      </w:r>
      <w:r w:rsidR="00603798" w:rsidRPr="00603798">
        <w:rPr>
          <w:b w:val="0"/>
          <w:sz w:val="22"/>
          <w:u w:val="none"/>
        </w:rPr>
        <w:t>Huancayo – Izcuchaca – Mayocc - Ayacucho/Ayacucho – Andahuaylas - Puente Sahuinto/Dv. Pisco – Huaytará - Ayacucho</w:t>
      </w:r>
      <w:r w:rsidR="003C7559" w:rsidRPr="004B48F5">
        <w:rPr>
          <w:b w:val="0"/>
          <w:sz w:val="22"/>
          <w:u w:val="none"/>
        </w:rPr>
        <w:t>, a ser suscrito entre la República del Perú, representada por el</w:t>
      </w:r>
      <w:r w:rsidR="003C7559" w:rsidRPr="009939B3">
        <w:rPr>
          <w:b w:val="0"/>
          <w:sz w:val="22"/>
          <w:u w:val="none"/>
        </w:rPr>
        <w:t xml:space="preserve"> Ministerio de Transportes y Comunicaciones, y el CONCESIONARIO.</w:t>
      </w:r>
    </w:p>
    <w:p w:rsidR="003C7559" w:rsidRDefault="003C7559" w:rsidP="003C7559">
      <w:pPr>
        <w:pStyle w:val="Prrafodelista"/>
        <w:rPr>
          <w:b/>
        </w:rPr>
      </w:pPr>
    </w:p>
    <w:p w:rsidR="003C7559" w:rsidRDefault="00615A1F"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E</w:t>
      </w:r>
      <w:r w:rsidR="003C7559">
        <w:rPr>
          <w:b w:val="0"/>
          <w:sz w:val="22"/>
          <w:u w:val="none"/>
        </w:rPr>
        <w:t xml:space="preserve">l </w:t>
      </w:r>
      <w:r w:rsidR="003C7559" w:rsidRPr="009939B3">
        <w:rPr>
          <w:b w:val="0"/>
          <w:bCs w:val="0"/>
          <w:sz w:val="22"/>
          <w:szCs w:val="22"/>
          <w:u w:val="none"/>
        </w:rPr>
        <w:t>Comité de PROINVERSIÓN</w:t>
      </w:r>
      <w:r w:rsidR="003C7559" w:rsidRPr="009939B3">
        <w:rPr>
          <w:b w:val="0"/>
          <w:sz w:val="22"/>
          <w:u w:val="none"/>
        </w:rPr>
        <w:t xml:space="preserve"> en Proyectos de Infraestructura </w:t>
      </w:r>
      <w:r w:rsidR="003C7559" w:rsidRPr="00890D36">
        <w:rPr>
          <w:b w:val="0"/>
          <w:sz w:val="22"/>
          <w:u w:val="none"/>
        </w:rPr>
        <w:t>Vial, Infraestructura Ferroviaria e Infraestructura Aeroportuaria-PRO INTEGRACIÓN</w:t>
      </w:r>
      <w:r>
        <w:rPr>
          <w:b w:val="0"/>
          <w:sz w:val="22"/>
          <w:u w:val="none"/>
        </w:rPr>
        <w:t xml:space="preserve">, con fecha </w:t>
      </w:r>
      <w:r w:rsidRPr="00615A1F">
        <w:rPr>
          <w:b w:val="0"/>
          <w:sz w:val="22"/>
          <w:u w:val="none"/>
        </w:rPr>
        <w:t xml:space="preserve">___ de ____ de _____, </w:t>
      </w:r>
      <w:r w:rsidR="003C7559" w:rsidRPr="009939B3">
        <w:rPr>
          <w:b w:val="0"/>
          <w:sz w:val="22"/>
          <w:u w:val="none"/>
        </w:rPr>
        <w:t>adjudicó la buena pro del</w:t>
      </w:r>
      <w:r>
        <w:rPr>
          <w:b w:val="0"/>
          <w:sz w:val="22"/>
          <w:u w:val="none"/>
        </w:rPr>
        <w:t xml:space="preserve"> </w:t>
      </w:r>
      <w:r w:rsidR="00DE2FD0">
        <w:rPr>
          <w:b w:val="0"/>
          <w:sz w:val="22"/>
          <w:u w:val="none"/>
        </w:rPr>
        <w:t xml:space="preserve">Concurso de Proyectos Integrales </w:t>
      </w:r>
      <w:r w:rsidR="003C7559" w:rsidRPr="009939B3">
        <w:rPr>
          <w:b w:val="0"/>
          <w:sz w:val="22"/>
          <w:u w:val="none"/>
        </w:rPr>
        <w:t>para la Concesión de</w:t>
      </w:r>
      <w:r w:rsidR="00626300">
        <w:rPr>
          <w:b w:val="0"/>
          <w:sz w:val="22"/>
          <w:u w:val="none"/>
        </w:rPr>
        <w:t xml:space="preserve"> </w:t>
      </w:r>
      <w:r w:rsidR="003C7559">
        <w:rPr>
          <w:b w:val="0"/>
          <w:sz w:val="22"/>
          <w:u w:val="none"/>
        </w:rPr>
        <w:t>l</w:t>
      </w:r>
      <w:r w:rsidR="00626300">
        <w:rPr>
          <w:b w:val="0"/>
          <w:sz w:val="22"/>
          <w:u w:val="none"/>
        </w:rPr>
        <w:t xml:space="preserve">a Carretera </w:t>
      </w:r>
      <w:r w:rsidR="00C504DD" w:rsidRPr="00C504DD">
        <w:rPr>
          <w:b w:val="0"/>
          <w:sz w:val="22"/>
          <w:u w:val="none"/>
        </w:rPr>
        <w:t>Longitudinal de la Sierra</w:t>
      </w:r>
      <w:r w:rsidR="00626300">
        <w:rPr>
          <w:b w:val="0"/>
          <w:sz w:val="22"/>
          <w:u w:val="none"/>
        </w:rPr>
        <w:t xml:space="preserve"> Tramo </w:t>
      </w:r>
      <w:r w:rsidR="009D0364">
        <w:rPr>
          <w:b w:val="0"/>
          <w:sz w:val="22"/>
          <w:u w:val="none"/>
        </w:rPr>
        <w:t>4</w:t>
      </w:r>
      <w:r w:rsidR="00C504DD" w:rsidRPr="00C504DD">
        <w:rPr>
          <w:b w:val="0"/>
          <w:sz w:val="22"/>
          <w:u w:val="none"/>
        </w:rPr>
        <w:t xml:space="preserve">: </w:t>
      </w:r>
      <w:r w:rsidR="00603798" w:rsidRPr="00603798">
        <w:rPr>
          <w:b w:val="0"/>
          <w:sz w:val="22"/>
          <w:u w:val="none"/>
        </w:rPr>
        <w:t>Huancayo – Izcuchaca – Mayocc - Ayacucho/Ayacucho – Andahuaylas - Puente Sahuinto/Dv. Pisco – Huaytará - Ayacucho</w:t>
      </w:r>
      <w:r w:rsidR="009D0364" w:rsidRPr="009D0364">
        <w:rPr>
          <w:b w:val="0"/>
          <w:sz w:val="22"/>
          <w:u w:val="none"/>
        </w:rPr>
        <w:t xml:space="preserve"> </w:t>
      </w:r>
      <w:r w:rsidR="003C7559" w:rsidRPr="009939B3">
        <w:rPr>
          <w:b w:val="0"/>
          <w:sz w:val="22"/>
          <w:u w:val="none"/>
        </w:rPr>
        <w:t>al Postor ___________________, cuyos integrantes han constituido al CONCESIONARIO, quien ha acreditado el cumplimiento de las condiciones previstas en las Bases del Concurso para proceder a la suscripción de este Contrato.</w:t>
      </w:r>
    </w:p>
    <w:p w:rsidR="004C2790" w:rsidRPr="009939B3" w:rsidRDefault="004C2790" w:rsidP="004C2790">
      <w:pPr>
        <w:pStyle w:val="Prrafodelista"/>
        <w:rPr>
          <w:b/>
          <w:bCs w:val="0"/>
          <w:szCs w:val="22"/>
        </w:rPr>
      </w:pPr>
    </w:p>
    <w:p w:rsidR="009411F8" w:rsidRPr="009939B3" w:rsidRDefault="009411F8" w:rsidP="002071FA">
      <w:pPr>
        <w:pStyle w:val="Textoindependiente3"/>
        <w:numPr>
          <w:ilvl w:val="1"/>
          <w:numId w:val="19"/>
        </w:numPr>
        <w:tabs>
          <w:tab w:val="clear" w:pos="360"/>
          <w:tab w:val="num" w:pos="993"/>
        </w:tabs>
        <w:ind w:left="993" w:hanging="993"/>
        <w:jc w:val="both"/>
        <w:rPr>
          <w:b w:val="0"/>
          <w:bCs w:val="0"/>
          <w:sz w:val="22"/>
          <w:szCs w:val="22"/>
          <w:u w:val="none"/>
        </w:rPr>
      </w:pPr>
      <w:r w:rsidRPr="009939B3">
        <w:rPr>
          <w:b w:val="0"/>
          <w:bCs w:val="0"/>
          <w:sz w:val="22"/>
          <w:szCs w:val="22"/>
          <w:u w:val="none"/>
        </w:rPr>
        <w:t xml:space="preserve">Resolución Ministerial Nº _________ </w:t>
      </w:r>
      <w:r w:rsidR="00F66EB3" w:rsidRPr="009939B3">
        <w:rPr>
          <w:b w:val="0"/>
          <w:bCs w:val="0"/>
          <w:sz w:val="22"/>
          <w:szCs w:val="22"/>
          <w:u w:val="none"/>
        </w:rPr>
        <w:t xml:space="preserve"> de fecha __ de ______ de</w:t>
      </w:r>
      <w:r w:rsidR="00AC49D7">
        <w:rPr>
          <w:b w:val="0"/>
          <w:bCs w:val="0"/>
          <w:sz w:val="22"/>
          <w:szCs w:val="22"/>
          <w:u w:val="none"/>
        </w:rPr>
        <w:t xml:space="preserve">_____ </w:t>
      </w:r>
      <w:r w:rsidR="00615A1F">
        <w:rPr>
          <w:b w:val="0"/>
          <w:bCs w:val="0"/>
          <w:sz w:val="22"/>
          <w:szCs w:val="22"/>
          <w:u w:val="none"/>
        </w:rPr>
        <w:t xml:space="preserve">que autoriza </w:t>
      </w:r>
      <w:r w:rsidRPr="009939B3">
        <w:rPr>
          <w:b w:val="0"/>
          <w:bCs w:val="0"/>
          <w:sz w:val="22"/>
          <w:szCs w:val="22"/>
          <w:u w:val="none"/>
        </w:rPr>
        <w:t>al señor_________________</w:t>
      </w:r>
      <w:r w:rsidR="00DC6E4D">
        <w:rPr>
          <w:b w:val="0"/>
          <w:bCs w:val="0"/>
          <w:sz w:val="22"/>
          <w:szCs w:val="22"/>
          <w:u w:val="none"/>
        </w:rPr>
        <w:t xml:space="preserve"> ______ _________ ________ __________________ ____</w:t>
      </w:r>
      <w:r w:rsidRPr="009939B3">
        <w:rPr>
          <w:b w:val="0"/>
          <w:bCs w:val="0"/>
          <w:sz w:val="22"/>
          <w:szCs w:val="22"/>
          <w:u w:val="none"/>
        </w:rPr>
        <w:t xml:space="preserve">___ para que en representación del Ministerio de Transportes y Comunicaciones, suscriba </w:t>
      </w:r>
      <w:r w:rsidR="00F66EB3" w:rsidRPr="009939B3">
        <w:rPr>
          <w:b w:val="0"/>
          <w:bCs w:val="0"/>
          <w:sz w:val="22"/>
          <w:szCs w:val="22"/>
          <w:u w:val="none"/>
        </w:rPr>
        <w:t>e</w:t>
      </w:r>
      <w:r w:rsidR="004909FF">
        <w:rPr>
          <w:b w:val="0"/>
          <w:bCs w:val="0"/>
          <w:sz w:val="22"/>
          <w:szCs w:val="22"/>
          <w:u w:val="none"/>
        </w:rPr>
        <w:t>l presente</w:t>
      </w:r>
      <w:r w:rsidR="00F66EB3" w:rsidRPr="009939B3">
        <w:rPr>
          <w:b w:val="0"/>
          <w:bCs w:val="0"/>
          <w:sz w:val="22"/>
          <w:szCs w:val="22"/>
          <w:u w:val="none"/>
        </w:rPr>
        <w:t xml:space="preserve"> </w:t>
      </w:r>
      <w:r w:rsidRPr="009939B3">
        <w:rPr>
          <w:b w:val="0"/>
          <w:bCs w:val="0"/>
          <w:sz w:val="22"/>
          <w:szCs w:val="22"/>
          <w:u w:val="none"/>
        </w:rPr>
        <w:t>Contrato</w:t>
      </w:r>
      <w:r w:rsidR="00615A1F">
        <w:rPr>
          <w:b w:val="0"/>
          <w:bCs w:val="0"/>
          <w:sz w:val="22"/>
          <w:szCs w:val="22"/>
          <w:u w:val="none"/>
        </w:rPr>
        <w:t xml:space="preserve"> de Concesión</w:t>
      </w:r>
      <w:r w:rsidRPr="009939B3">
        <w:rPr>
          <w:b w:val="0"/>
          <w:bCs w:val="0"/>
          <w:sz w:val="22"/>
          <w:szCs w:val="22"/>
          <w:u w:val="none"/>
        </w:rPr>
        <w:t>.</w:t>
      </w:r>
    </w:p>
    <w:p w:rsidR="00C7229E" w:rsidRDefault="00C7229E" w:rsidP="00C75F9F">
      <w:pPr>
        <w:pStyle w:val="Ttulo2"/>
        <w:ind w:left="0"/>
      </w:pPr>
    </w:p>
    <w:p w:rsidR="007A3B85" w:rsidRPr="009939B3" w:rsidRDefault="007A3B85">
      <w:pPr>
        <w:pStyle w:val="Ttulo2"/>
        <w:ind w:left="0"/>
        <w:rPr>
          <w:rFonts w:ascii="Arial" w:hAnsi="Arial"/>
          <w:b/>
          <w:bCs w:val="0"/>
          <w:szCs w:val="24"/>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bookmarkStart w:id="30" w:name="_Toc468837506"/>
      <w:r w:rsidRPr="009939B3">
        <w:rPr>
          <w:rFonts w:ascii="Arial" w:hAnsi="Arial"/>
          <w:b/>
          <w:bCs w:val="0"/>
          <w:szCs w:val="24"/>
          <w:u w:val="none"/>
        </w:rPr>
        <w:t>D</w:t>
      </w:r>
      <w:bookmarkEnd w:id="21"/>
      <w:bookmarkEnd w:id="22"/>
      <w:bookmarkEnd w:id="23"/>
      <w:bookmarkEnd w:id="24"/>
      <w:bookmarkEnd w:id="25"/>
      <w:r w:rsidRPr="009939B3">
        <w:rPr>
          <w:rFonts w:ascii="Arial" w:hAnsi="Arial"/>
          <w:b/>
          <w:bCs w:val="0"/>
          <w:szCs w:val="24"/>
          <w:u w:val="none"/>
        </w:rPr>
        <w:t>efiniciones</w:t>
      </w:r>
      <w:bookmarkEnd w:id="26"/>
      <w:bookmarkEnd w:id="27"/>
      <w:bookmarkEnd w:id="28"/>
      <w:bookmarkEnd w:id="29"/>
      <w:bookmarkEnd w:id="30"/>
      <w:r w:rsidR="0081037A">
        <w:rPr>
          <w:rFonts w:ascii="Arial" w:hAnsi="Arial"/>
          <w:b/>
          <w:bCs w:val="0"/>
          <w:szCs w:val="24"/>
          <w:u w:val="none"/>
        </w:rPr>
        <w:t xml:space="preserve"> </w:t>
      </w:r>
    </w:p>
    <w:p w:rsidR="00B71B4D" w:rsidRPr="009939B3" w:rsidRDefault="00B71B4D" w:rsidP="00B71B4D">
      <w:pPr>
        <w:rPr>
          <w:lang w:val="es-ES_tradnl"/>
        </w:rPr>
      </w:pPr>
    </w:p>
    <w:p w:rsidR="00C7229E" w:rsidRDefault="007A3B85" w:rsidP="002071FA">
      <w:pPr>
        <w:pStyle w:val="Textoindependiente3"/>
        <w:numPr>
          <w:ilvl w:val="1"/>
          <w:numId w:val="19"/>
        </w:numPr>
        <w:tabs>
          <w:tab w:val="clear" w:pos="360"/>
          <w:tab w:val="num" w:pos="993"/>
        </w:tabs>
        <w:ind w:left="993" w:hanging="993"/>
        <w:jc w:val="both"/>
        <w:rPr>
          <w:b w:val="0"/>
          <w:sz w:val="22"/>
          <w:u w:val="none"/>
        </w:rPr>
      </w:pPr>
      <w:bookmarkStart w:id="31" w:name="_Ref272506767"/>
      <w:r w:rsidRPr="009939B3">
        <w:rPr>
          <w:b w:val="0"/>
          <w:sz w:val="22"/>
          <w:u w:val="none"/>
        </w:rPr>
        <w:t>En este Contrato, los siguientes términos tendrán los significados que a continuación se indican:</w:t>
      </w:r>
      <w:bookmarkEnd w:id="31"/>
    </w:p>
    <w:p w:rsidR="007A3B85" w:rsidRPr="009939B3" w:rsidRDefault="007A3B85">
      <w:pPr>
        <w:jc w:val="both"/>
      </w:pPr>
    </w:p>
    <w:p w:rsidR="00C7229E" w:rsidRPr="002D00DB" w:rsidRDefault="007A3B85" w:rsidP="002071FA">
      <w:pPr>
        <w:pStyle w:val="Ttulo3"/>
        <w:numPr>
          <w:ilvl w:val="2"/>
          <w:numId w:val="19"/>
        </w:numPr>
        <w:tabs>
          <w:tab w:val="num" w:pos="993"/>
        </w:tabs>
        <w:ind w:left="993" w:hanging="993"/>
        <w:rPr>
          <w:b w:val="0"/>
          <w:szCs w:val="24"/>
          <w:u w:val="single"/>
          <w:lang w:val="es-MX"/>
        </w:rPr>
      </w:pPr>
      <w:bookmarkStart w:id="32" w:name="_Acreedores_Permitidos"/>
      <w:bookmarkStart w:id="33" w:name="_Toc131327824"/>
      <w:bookmarkStart w:id="34" w:name="_Toc131328655"/>
      <w:bookmarkStart w:id="35" w:name="_Toc131328991"/>
      <w:bookmarkStart w:id="36" w:name="_Toc131329223"/>
      <w:bookmarkStart w:id="37" w:name="_Toc131329810"/>
      <w:bookmarkStart w:id="38" w:name="_Toc131331897"/>
      <w:bookmarkStart w:id="39" w:name="_Toc131332818"/>
      <w:bookmarkStart w:id="40" w:name="_Toc134448704"/>
      <w:bookmarkStart w:id="41" w:name="_Toc468837507"/>
      <w:bookmarkEnd w:id="32"/>
      <w:r w:rsidRPr="002D00DB">
        <w:rPr>
          <w:b w:val="0"/>
          <w:szCs w:val="24"/>
          <w:u w:val="single"/>
          <w:lang w:val="es-MX"/>
        </w:rPr>
        <w:t>Acreedores Permitidos</w:t>
      </w:r>
      <w:bookmarkEnd w:id="33"/>
      <w:bookmarkEnd w:id="34"/>
      <w:bookmarkEnd w:id="35"/>
      <w:bookmarkEnd w:id="36"/>
      <w:bookmarkEnd w:id="37"/>
      <w:bookmarkEnd w:id="38"/>
      <w:bookmarkEnd w:id="39"/>
      <w:bookmarkEnd w:id="40"/>
      <w:bookmarkEnd w:id="41"/>
    </w:p>
    <w:p w:rsidR="008A5631" w:rsidRPr="009939B3" w:rsidRDefault="008A5631" w:rsidP="00906839">
      <w:pPr>
        <w:ind w:left="993"/>
        <w:jc w:val="both"/>
        <w:rPr>
          <w:szCs w:val="22"/>
          <w:lang w:val="es-PE"/>
        </w:rPr>
      </w:pPr>
      <w:bookmarkStart w:id="42" w:name="_Toc55906322"/>
      <w:r w:rsidRPr="0093281A">
        <w:rPr>
          <w:szCs w:val="22"/>
          <w:lang w:val="es-PE"/>
        </w:rPr>
        <w:t>El concepto de Acreedores Permitidos es sólo aplicable para los supuestos de</w:t>
      </w:r>
      <w:r w:rsidR="005301F1" w:rsidRPr="0093281A">
        <w:rPr>
          <w:szCs w:val="22"/>
          <w:lang w:val="es-PE"/>
        </w:rPr>
        <w:t>l</w:t>
      </w:r>
      <w:r w:rsidRPr="002B6235">
        <w:rPr>
          <w:szCs w:val="22"/>
          <w:lang w:val="es-PE"/>
        </w:rPr>
        <w:t xml:space="preserve"> Endeudamiento Garantizado Permitido. </w:t>
      </w:r>
      <w:r w:rsidR="00F60AAD" w:rsidRPr="002B6235">
        <w:rPr>
          <w:szCs w:val="22"/>
          <w:lang w:val="es-PE"/>
        </w:rPr>
        <w:t xml:space="preserve">Los Acreedores Permitidos deberán contar con la autorización del CONCEDENTE para acreditar tal condición, cumpliendo con presentar previamente el </w:t>
      </w:r>
      <w:r w:rsidR="005642CB">
        <w:rPr>
          <w:szCs w:val="22"/>
          <w:lang w:val="es-PE"/>
        </w:rPr>
        <w:t>ANEXO</w:t>
      </w:r>
      <w:r w:rsidR="00F60AAD" w:rsidRPr="002B6235">
        <w:rPr>
          <w:szCs w:val="22"/>
          <w:lang w:val="es-PE"/>
        </w:rPr>
        <w:t xml:space="preserve"> II </w:t>
      </w:r>
      <w:r w:rsidR="00120F33" w:rsidRPr="002D00DB">
        <w:rPr>
          <w:szCs w:val="22"/>
          <w:lang w:val="es-PE"/>
        </w:rPr>
        <w:t xml:space="preserve">del presente Contrato </w:t>
      </w:r>
      <w:r w:rsidR="00F60AAD" w:rsidRPr="0093281A">
        <w:rPr>
          <w:szCs w:val="22"/>
          <w:lang w:val="es-PE"/>
        </w:rPr>
        <w:t xml:space="preserve">ante el CONCEDENTE para su aprobación. </w:t>
      </w:r>
      <w:r w:rsidRPr="002B6235">
        <w:rPr>
          <w:szCs w:val="22"/>
          <w:lang w:val="es-PE"/>
        </w:rPr>
        <w:t>Para tales efectos, Acreedor Permitido s</w:t>
      </w:r>
      <w:r w:rsidRPr="002135BB">
        <w:rPr>
          <w:szCs w:val="22"/>
          <w:lang w:val="es-PE"/>
        </w:rPr>
        <w:t>erá:</w:t>
      </w:r>
      <w:r w:rsidR="00F60AAD" w:rsidRPr="002135BB">
        <w:rPr>
          <w:szCs w:val="22"/>
          <w:lang w:val="es-PE"/>
        </w:rPr>
        <w:t xml:space="preserve"> </w:t>
      </w:r>
    </w:p>
    <w:p w:rsidR="008B75A3" w:rsidRPr="009939B3" w:rsidRDefault="008B75A3" w:rsidP="00906839">
      <w:pPr>
        <w:ind w:left="993"/>
        <w:jc w:val="both"/>
        <w:rPr>
          <w:szCs w:val="22"/>
          <w:lang w:val="es-PE"/>
        </w:rPr>
      </w:pPr>
    </w:p>
    <w:p w:rsidR="008A5631" w:rsidRPr="009939B3" w:rsidRDefault="00CB22C5" w:rsidP="002071FA">
      <w:pPr>
        <w:numPr>
          <w:ilvl w:val="0"/>
          <w:numId w:val="29"/>
        </w:numPr>
        <w:tabs>
          <w:tab w:val="num" w:pos="1560"/>
        </w:tabs>
        <w:jc w:val="both"/>
        <w:rPr>
          <w:szCs w:val="22"/>
          <w:lang w:val="es-PE"/>
        </w:rPr>
      </w:pPr>
      <w:r w:rsidRPr="009939B3">
        <w:rPr>
          <w:szCs w:val="22"/>
          <w:lang w:val="es-PE"/>
        </w:rPr>
        <w:t>C</w:t>
      </w:r>
      <w:r w:rsidR="007A3B85" w:rsidRPr="009939B3">
        <w:rPr>
          <w:szCs w:val="22"/>
          <w:lang w:val="es-PE"/>
        </w:rPr>
        <w:t>ualquier institución multilateral de crédito de la cual el Estado de la República del Perú sea miembro</w:t>
      </w:r>
      <w:r w:rsidR="00021520">
        <w:rPr>
          <w:szCs w:val="22"/>
          <w:lang w:val="es-PE"/>
        </w:rPr>
        <w:t>.</w:t>
      </w:r>
      <w:r w:rsidR="007A3B85" w:rsidRPr="009939B3">
        <w:rPr>
          <w:szCs w:val="22"/>
          <w:lang w:val="es-PE"/>
        </w:rPr>
        <w:t xml:space="preserve"> </w:t>
      </w:r>
    </w:p>
    <w:p w:rsidR="008A5631" w:rsidRPr="00986FB6"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 xml:space="preserve">ualquier institución o cualquier agencia gubernamental de cualquier país con el cual el Estado de la República del Perú mantenga relaciones </w:t>
      </w:r>
      <w:r w:rsidR="00D4083F" w:rsidRPr="00986FB6">
        <w:rPr>
          <w:szCs w:val="22"/>
          <w:lang w:val="es-PE"/>
        </w:rPr>
        <w:t>diplomáticas</w:t>
      </w:r>
      <w:r w:rsidR="00021520">
        <w:rPr>
          <w:szCs w:val="22"/>
          <w:lang w:val="es-PE"/>
        </w:rPr>
        <w:t>.</w:t>
      </w:r>
    </w:p>
    <w:p w:rsidR="009520F8" w:rsidRPr="002B6235" w:rsidRDefault="00D4083F" w:rsidP="00F60AAD">
      <w:pPr>
        <w:numPr>
          <w:ilvl w:val="0"/>
          <w:numId w:val="29"/>
        </w:numPr>
        <w:jc w:val="both"/>
        <w:rPr>
          <w:szCs w:val="22"/>
          <w:lang w:val="es-PE"/>
        </w:rPr>
      </w:pPr>
      <w:r w:rsidRPr="002B6235">
        <w:rPr>
          <w:szCs w:val="22"/>
          <w:lang w:val="es-PE"/>
        </w:rPr>
        <w:t>Cualquier</w:t>
      </w:r>
      <w:r w:rsidR="007A3B85" w:rsidRPr="002135BB">
        <w:rPr>
          <w:szCs w:val="22"/>
          <w:lang w:val="es-PE"/>
        </w:rPr>
        <w:t xml:space="preserve"> institución financiera aprobada por el Estado de la República del Perú y designada como Banco Extranjero de Primera Categoría </w:t>
      </w:r>
      <w:r w:rsidR="00B8781D" w:rsidRPr="002135BB">
        <w:t>en</w:t>
      </w:r>
      <w:r w:rsidR="004D6642" w:rsidRPr="002135BB">
        <w:t xml:space="preserve"> </w:t>
      </w:r>
      <w:r w:rsidR="00B8781D" w:rsidRPr="002135BB">
        <w:t xml:space="preserve">la Circular  </w:t>
      </w:r>
      <w:r w:rsidR="00DC17F0" w:rsidRPr="002135BB">
        <w:t>N°0</w:t>
      </w:r>
      <w:r w:rsidR="00563020">
        <w:t>36</w:t>
      </w:r>
      <w:r w:rsidR="00DC17F0" w:rsidRPr="00A50977">
        <w:t xml:space="preserve">-2015-BCRP </w:t>
      </w:r>
      <w:r w:rsidR="00F60AAD" w:rsidRPr="00C709DC">
        <w:t xml:space="preserve">publicada en el Diario Oficial El Peruano el día 23 de </w:t>
      </w:r>
      <w:r w:rsidR="00563020">
        <w:t>setiembre</w:t>
      </w:r>
      <w:r w:rsidR="00563020" w:rsidRPr="00C709DC">
        <w:t xml:space="preserve"> </w:t>
      </w:r>
      <w:r w:rsidR="00F60AAD" w:rsidRPr="00C709DC">
        <w:t xml:space="preserve">de 2015, </w:t>
      </w:r>
      <w:r w:rsidR="00A46F99" w:rsidRPr="002B6235">
        <w:rPr>
          <w:szCs w:val="22"/>
          <w:lang w:val="es-PE"/>
        </w:rPr>
        <w:t>emitida</w:t>
      </w:r>
      <w:r w:rsidR="007A3B85" w:rsidRPr="002B6235">
        <w:rPr>
          <w:szCs w:val="22"/>
          <w:lang w:val="es-PE"/>
        </w:rPr>
        <w:t xml:space="preserve"> por el Banco Central de Reserva del Perú</w:t>
      </w:r>
      <w:r w:rsidR="00B8781D" w:rsidRPr="002B6235">
        <w:rPr>
          <w:szCs w:val="22"/>
          <w:lang w:val="es-PE"/>
        </w:rPr>
        <w:t xml:space="preserve"> o en cualquier otra circular que la modifique o sustituya</w:t>
      </w:r>
      <w:r w:rsidR="00034B6E" w:rsidRPr="002B6235">
        <w:rPr>
          <w:szCs w:val="22"/>
          <w:lang w:val="es-PE"/>
        </w:rPr>
        <w:t>.</w:t>
      </w:r>
      <w:r w:rsidR="00B8781D"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 xml:space="preserve">ualquier otra institución financiera internacional que tenga una clasificación de riesgo </w:t>
      </w:r>
      <w:r w:rsidR="00F60AAD" w:rsidRPr="002B6235">
        <w:rPr>
          <w:szCs w:val="22"/>
          <w:lang w:val="es-PE"/>
        </w:rPr>
        <w:t>no menor</w:t>
      </w:r>
      <w:r w:rsidR="00B8781D" w:rsidRPr="002B6235">
        <w:rPr>
          <w:szCs w:val="22"/>
          <w:lang w:val="es-PE"/>
        </w:rPr>
        <w:t xml:space="preserve"> que la calificación </w:t>
      </w:r>
      <w:r w:rsidR="007A3B85" w:rsidRPr="002B6235">
        <w:rPr>
          <w:bCs w:val="0"/>
          <w:szCs w:val="22"/>
          <w:lang w:val="es-PE"/>
        </w:rPr>
        <w:t xml:space="preserve">de la deuda soberana peruana </w:t>
      </w:r>
      <w:r w:rsidR="00B8781D" w:rsidRPr="002B6235">
        <w:rPr>
          <w:bCs w:val="0"/>
          <w:szCs w:val="22"/>
          <w:lang w:val="es-PE"/>
        </w:rPr>
        <w:t xml:space="preserve">correspondiente a moneda extranjera </w:t>
      </w:r>
      <w:r w:rsidR="00F60AAD" w:rsidRPr="002B6235">
        <w:rPr>
          <w:bCs w:val="0"/>
          <w:szCs w:val="22"/>
          <w:lang w:val="es-PE"/>
        </w:rPr>
        <w:t xml:space="preserve">y </w:t>
      </w:r>
      <w:r w:rsidR="00B8781D" w:rsidRPr="002B6235">
        <w:rPr>
          <w:bCs w:val="0"/>
          <w:szCs w:val="22"/>
          <w:lang w:val="es-PE"/>
        </w:rPr>
        <w:t xml:space="preserve">de largo plazo, asignada por una entidad calificadora de riesgo internacional </w:t>
      </w:r>
      <w:r w:rsidR="00F60AAD" w:rsidRPr="002B6235">
        <w:rPr>
          <w:bCs w:val="0"/>
          <w:szCs w:val="22"/>
          <w:lang w:val="es-PE"/>
        </w:rPr>
        <w:t>que clasifica a la República del Perú</w:t>
      </w:r>
      <w:r w:rsidR="00B8781D" w:rsidRPr="002B6235">
        <w:rPr>
          <w:bCs w:val="0"/>
          <w:szCs w:val="22"/>
          <w:lang w:val="es-PE"/>
        </w:rPr>
        <w:t>.</w:t>
      </w:r>
      <w:r w:rsidR="007A3B85"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ualquier institución financiera nacional con una c</w:t>
      </w:r>
      <w:r w:rsidR="00F60AAD" w:rsidRPr="002B6235">
        <w:rPr>
          <w:szCs w:val="22"/>
          <w:lang w:val="es-PE"/>
        </w:rPr>
        <w:t>lasificación</w:t>
      </w:r>
      <w:r w:rsidR="007A3B85" w:rsidRPr="002B6235">
        <w:rPr>
          <w:szCs w:val="22"/>
          <w:lang w:val="es-PE"/>
        </w:rPr>
        <w:t xml:space="preserve"> de riesgo </w:t>
      </w:r>
      <w:r w:rsidR="00F60AAD" w:rsidRPr="002B6235">
        <w:rPr>
          <w:szCs w:val="22"/>
          <w:lang w:val="es-PE"/>
        </w:rPr>
        <w:t xml:space="preserve">local </w:t>
      </w:r>
      <w:r w:rsidR="007A3B85" w:rsidRPr="002B6235">
        <w:rPr>
          <w:szCs w:val="22"/>
          <w:lang w:val="es-PE"/>
        </w:rPr>
        <w:t xml:space="preserve">no menor </w:t>
      </w:r>
      <w:r w:rsidR="00F60AAD" w:rsidRPr="002B6235">
        <w:rPr>
          <w:szCs w:val="22"/>
          <w:lang w:val="es-PE"/>
        </w:rPr>
        <w:t>de</w:t>
      </w:r>
      <w:r w:rsidR="007A3B85" w:rsidRPr="002B6235">
        <w:rPr>
          <w:szCs w:val="22"/>
          <w:lang w:val="es-PE"/>
        </w:rPr>
        <w:t xml:space="preserve"> “A” </w:t>
      </w:r>
      <w:r w:rsidR="00F60AAD" w:rsidRPr="002B6235">
        <w:rPr>
          <w:szCs w:val="22"/>
          <w:lang w:val="es-PE"/>
        </w:rPr>
        <w:t xml:space="preserve">asignada </w:t>
      </w:r>
      <w:r w:rsidR="007A3B85" w:rsidRPr="002B6235">
        <w:rPr>
          <w:szCs w:val="22"/>
          <w:lang w:val="es-PE"/>
        </w:rPr>
        <w:t>por una empresa clasificadora de riesgo nacional debidamente autorizada</w:t>
      </w:r>
      <w:r w:rsidR="00F60AAD" w:rsidRPr="002B6235">
        <w:rPr>
          <w:szCs w:val="22"/>
          <w:lang w:val="es-PE"/>
        </w:rPr>
        <w:t xml:space="preserve"> por la Superintendencia de Mercado de Valores (SMV)</w:t>
      </w:r>
      <w:r w:rsidR="00021520" w:rsidRPr="002B6235">
        <w:rPr>
          <w:szCs w:val="22"/>
          <w:lang w:val="es-PE"/>
        </w:rPr>
        <w:t>.</w:t>
      </w:r>
    </w:p>
    <w:p w:rsidR="00F60AAD" w:rsidRDefault="00CB22C5" w:rsidP="00F60AAD">
      <w:pPr>
        <w:numPr>
          <w:ilvl w:val="0"/>
          <w:numId w:val="29"/>
        </w:numPr>
        <w:jc w:val="both"/>
        <w:rPr>
          <w:szCs w:val="22"/>
          <w:lang w:val="es-PE"/>
        </w:rPr>
      </w:pPr>
      <w:r w:rsidRPr="002B6235">
        <w:rPr>
          <w:szCs w:val="22"/>
          <w:lang w:val="es-PE"/>
        </w:rPr>
        <w:t>T</w:t>
      </w:r>
      <w:r w:rsidR="007A3B85" w:rsidRPr="002B6235">
        <w:rPr>
          <w:szCs w:val="22"/>
          <w:lang w:val="es-PE"/>
        </w:rPr>
        <w:t xml:space="preserve">odos los inversionistas institucionales así considerados por las normas legales vigentes </w:t>
      </w:r>
      <w:r w:rsidR="00F60AAD" w:rsidRPr="002B6235">
        <w:rPr>
          <w:szCs w:val="22"/>
          <w:lang w:val="es-PE"/>
        </w:rPr>
        <w:t xml:space="preserve">en el Perú o en su país de origen, </w:t>
      </w:r>
      <w:r w:rsidR="007A3B85" w:rsidRPr="002B6235">
        <w:rPr>
          <w:szCs w:val="22"/>
          <w:lang w:val="es-PE"/>
        </w:rPr>
        <w:t xml:space="preserve">que adquieran directa o indirectamente cualquier tipo de valor mobiliario </w:t>
      </w:r>
      <w:r w:rsidR="00F60AAD" w:rsidRPr="002B6235">
        <w:rPr>
          <w:szCs w:val="22"/>
          <w:lang w:val="es-PE"/>
        </w:rPr>
        <w:t xml:space="preserve">o instrumento de deuda emitido, mediante oferta pública o privada, por (i) el CONCESIONARIO, o (ii) un patrimonio fideicometido, fondo de inversión o sociedad titulizadora constituidos en el Perú o en el extranjero que adquiera derechos y/o activos derivados del Contrato de Concesión. </w:t>
      </w:r>
    </w:p>
    <w:p w:rsidR="00153876" w:rsidRPr="002B6235" w:rsidRDefault="00153876" w:rsidP="00153876">
      <w:pPr>
        <w:ind w:left="993"/>
        <w:jc w:val="both"/>
        <w:rPr>
          <w:szCs w:val="22"/>
          <w:lang w:val="es-PE"/>
        </w:rPr>
      </w:pPr>
    </w:p>
    <w:p w:rsidR="00233244" w:rsidRDefault="00F60AAD" w:rsidP="00C83681">
      <w:pPr>
        <w:ind w:left="1418"/>
        <w:jc w:val="both"/>
        <w:rPr>
          <w:szCs w:val="22"/>
          <w:lang w:val="es-PE"/>
        </w:rPr>
      </w:pPr>
      <w:r w:rsidRPr="001A4421">
        <w:rPr>
          <w:szCs w:val="22"/>
          <w:lang w:val="es-PE"/>
        </w:rPr>
        <w:t>Solo</w:t>
      </w:r>
      <w:r w:rsidRPr="00E45923">
        <w:rPr>
          <w:szCs w:val="22"/>
          <w:lang w:val="es-PE"/>
        </w:rPr>
        <w:t xml:space="preserve"> para el caso</w:t>
      </w:r>
      <w:r w:rsidRPr="00F63E4E">
        <w:rPr>
          <w:szCs w:val="22"/>
          <w:lang w:val="es-PE"/>
        </w:rPr>
        <w:t xml:space="preserve"> de la estructuración de este tipo de operaciones, se deberá contemplar que el representante de los obligacionistas, que actúe en representación de las futuras personas naturales o jurídicas que adquirirán dichos valores o instrumentos, tenga temporalmente el calificativo de Acreedor Permitido e inicialmente será el encargado de presentar el </w:t>
      </w:r>
      <w:r w:rsidR="005642CB">
        <w:rPr>
          <w:szCs w:val="22"/>
          <w:lang w:val="es-PE"/>
        </w:rPr>
        <w:t>ANEXO</w:t>
      </w:r>
      <w:r w:rsidRPr="00F63E4E">
        <w:rPr>
          <w:szCs w:val="22"/>
          <w:lang w:val="es-PE"/>
        </w:rPr>
        <w:t xml:space="preserve"> II. Dicho calificativo se extinguirá con la correspondiente colocación financiera y por tanto se procederá con el reemplazo del </w:t>
      </w:r>
      <w:r w:rsidR="005642CB">
        <w:rPr>
          <w:szCs w:val="22"/>
          <w:lang w:val="es-PE"/>
        </w:rPr>
        <w:t>ANEXO</w:t>
      </w:r>
      <w:r w:rsidRPr="00F63E4E">
        <w:rPr>
          <w:szCs w:val="22"/>
          <w:lang w:val="es-PE"/>
        </w:rPr>
        <w:t xml:space="preserve"> II que será suscrito por los adquirientes del valor mobiliario o instrumento de deuda correspondiente, o por los representantes de los mismos según poderes emitidos por los adquirientes a favor de éstos, de acuerdo a las Leyes </w:t>
      </w:r>
      <w:r w:rsidR="00563020">
        <w:rPr>
          <w:szCs w:val="22"/>
          <w:lang w:val="es-PE"/>
        </w:rPr>
        <w:t xml:space="preserve">y Disposiciones </w:t>
      </w:r>
      <w:r w:rsidRPr="00F63E4E">
        <w:rPr>
          <w:szCs w:val="22"/>
          <w:lang w:val="es-PE"/>
        </w:rPr>
        <w:t>Aplicables</w:t>
      </w:r>
      <w:r w:rsidR="00153876" w:rsidRPr="00153876">
        <w:rPr>
          <w:szCs w:val="22"/>
          <w:lang w:val="es-PE"/>
        </w:rPr>
        <w:t>; cabe señalar que esta acción tiene naturaleza administrativa y no confiere a los representantes el calificativo de Acreedores Permitidos</w:t>
      </w:r>
      <w:r w:rsidRPr="00F63E4E">
        <w:rPr>
          <w:szCs w:val="22"/>
          <w:lang w:val="es-PE"/>
        </w:rPr>
        <w:t>.</w:t>
      </w:r>
    </w:p>
    <w:p w:rsidR="00E82F8F" w:rsidRPr="00F63E4E" w:rsidRDefault="00E82F8F" w:rsidP="00C83681">
      <w:pPr>
        <w:ind w:left="1418"/>
        <w:jc w:val="both"/>
        <w:rPr>
          <w:szCs w:val="22"/>
          <w:lang w:val="es-PE"/>
        </w:rPr>
      </w:pPr>
    </w:p>
    <w:p w:rsidR="00F60AAD" w:rsidRPr="00A56470" w:rsidRDefault="00E82F8F" w:rsidP="00A56470">
      <w:pPr>
        <w:numPr>
          <w:ilvl w:val="0"/>
          <w:numId w:val="29"/>
        </w:numPr>
        <w:jc w:val="both"/>
        <w:rPr>
          <w:szCs w:val="22"/>
          <w:lang w:val="es-PE"/>
        </w:rPr>
      </w:pPr>
      <w:r w:rsidRPr="00A56470">
        <w:t>Cualquier persona natural o jurídica que adquiera directa o indirectamente cualquier tipo de valor mobiliario o instrumento de deuda emitido por el CONCESIONARIO mediante oferta pública o privada, o a través de patrimonio fideicometido, fondos de inversión o sociedad titulizadora constituidos en el Perú o en el extranjero.</w:t>
      </w:r>
    </w:p>
    <w:p w:rsidR="00E82F8F" w:rsidRPr="002B6235" w:rsidRDefault="00E82F8F" w:rsidP="00A56470">
      <w:pPr>
        <w:ind w:left="993"/>
        <w:jc w:val="both"/>
        <w:rPr>
          <w:szCs w:val="22"/>
          <w:lang w:val="es-PE"/>
        </w:rPr>
      </w:pPr>
    </w:p>
    <w:p w:rsidR="008E73B9" w:rsidRDefault="008E73B9" w:rsidP="00233244">
      <w:pPr>
        <w:ind w:left="993"/>
        <w:jc w:val="both"/>
        <w:rPr>
          <w:szCs w:val="22"/>
          <w:lang w:val="es-MX"/>
        </w:rPr>
      </w:pPr>
      <w:r w:rsidRPr="002B6235">
        <w:rPr>
          <w:szCs w:val="22"/>
          <w:lang w:val="es-PE"/>
        </w:rPr>
        <w:t xml:space="preserve">Los </w:t>
      </w:r>
      <w:r w:rsidRPr="002B6235">
        <w:rPr>
          <w:szCs w:val="22"/>
          <w:lang w:val="es-MX"/>
        </w:rPr>
        <w:t xml:space="preserve">acreedores permitidos no deberán tener vinculación </w:t>
      </w:r>
      <w:r w:rsidR="00F60AAD" w:rsidRPr="002B6235">
        <w:rPr>
          <w:szCs w:val="22"/>
          <w:lang w:val="es-MX"/>
        </w:rPr>
        <w:t xml:space="preserve">económica </w:t>
      </w:r>
      <w:r w:rsidRPr="002B6235">
        <w:rPr>
          <w:szCs w:val="22"/>
          <w:lang w:val="es-MX"/>
        </w:rPr>
        <w:t xml:space="preserve">con el </w:t>
      </w:r>
      <w:r w:rsidR="00EF02BE" w:rsidRPr="002B6235">
        <w:rPr>
          <w:szCs w:val="22"/>
          <w:lang w:val="es-PE"/>
        </w:rPr>
        <w:t>CONCESIONARIO</w:t>
      </w:r>
      <w:r w:rsidRPr="002B6235">
        <w:rPr>
          <w:szCs w:val="22"/>
          <w:lang w:val="es-MX"/>
        </w:rPr>
        <w:t>, de conformidad con lo indicado en la Resolución CONASEV N</w:t>
      </w:r>
      <w:r w:rsidR="00847F80" w:rsidRPr="002B6235">
        <w:rPr>
          <w:szCs w:val="22"/>
          <w:lang w:val="es-MX"/>
        </w:rPr>
        <w:t>°</w:t>
      </w:r>
      <w:r w:rsidRPr="002B6235">
        <w:rPr>
          <w:szCs w:val="22"/>
          <w:lang w:val="es-MX"/>
        </w:rPr>
        <w:t xml:space="preserve"> 090-2005-EF-94.10, </w:t>
      </w:r>
      <w:r w:rsidR="00F704BD" w:rsidRPr="002B6235">
        <w:rPr>
          <w:szCs w:val="22"/>
          <w:lang w:val="es-MX"/>
        </w:rPr>
        <w:t xml:space="preserve">modificada por la Resolución CONASEV Nº 005-2006-EF/94.10 </w:t>
      </w:r>
      <w:r w:rsidRPr="002B6235">
        <w:rPr>
          <w:szCs w:val="22"/>
          <w:lang w:val="es-MX"/>
        </w:rPr>
        <w:t>o norma que la sustituya.</w:t>
      </w:r>
      <w:r w:rsidR="00F704BD">
        <w:rPr>
          <w:szCs w:val="22"/>
          <w:lang w:val="es-MX"/>
        </w:rPr>
        <w:t xml:space="preserve"> </w:t>
      </w:r>
    </w:p>
    <w:p w:rsidR="00266213" w:rsidRDefault="00266213" w:rsidP="00233244">
      <w:pPr>
        <w:ind w:left="993"/>
        <w:jc w:val="both"/>
        <w:rPr>
          <w:szCs w:val="22"/>
          <w:lang w:val="es-MX"/>
        </w:rPr>
      </w:pPr>
    </w:p>
    <w:p w:rsidR="00266213" w:rsidRPr="008E73B9" w:rsidRDefault="00266213" w:rsidP="00233244">
      <w:pPr>
        <w:ind w:left="993"/>
        <w:jc w:val="both"/>
        <w:rPr>
          <w:szCs w:val="22"/>
          <w:lang w:val="es-MX"/>
        </w:rPr>
      </w:pPr>
      <w:r w:rsidRPr="00266213">
        <w:rPr>
          <w:szCs w:val="22"/>
          <w:lang w:val="es-MX"/>
        </w:rPr>
        <w:t>En caso de créditos sindicados, los Acreedores Permitidos podrán estar representados por un Agente Administrativo o Agente de Garantías. Para tales efectos, se considera:</w:t>
      </w:r>
    </w:p>
    <w:p w:rsidR="00266213" w:rsidRPr="00266213" w:rsidRDefault="00266213" w:rsidP="00060264">
      <w:pPr>
        <w:pStyle w:val="Prrafodelista"/>
        <w:numPr>
          <w:ilvl w:val="0"/>
          <w:numId w:val="123"/>
        </w:numPr>
        <w:jc w:val="both"/>
        <w:rPr>
          <w:szCs w:val="22"/>
          <w:lang w:val="es-PE"/>
        </w:rPr>
      </w:pPr>
      <w:r w:rsidRPr="00266213">
        <w:rPr>
          <w:szCs w:val="22"/>
          <w:lang w:val="es-PE"/>
        </w:rPr>
        <w:t>Agente de Garantías: Persona especializada, cuya función será la de administrar los contratos de garantías que el CONCESIONARIO haya otorgado en respaldo de las operaciones de Endeudamiento Garantizado Permitido, ejecutar las garantías por orden y cuenta de los Acreedores Permitidos, y recuperar los montos de la ejecución para ser distribuidos entre los Acreedores Permitidos.</w:t>
      </w:r>
    </w:p>
    <w:p w:rsidR="00E35BD6" w:rsidRDefault="00266213" w:rsidP="00C02E86">
      <w:pPr>
        <w:pStyle w:val="Prrafodelista"/>
        <w:numPr>
          <w:ilvl w:val="0"/>
          <w:numId w:val="123"/>
        </w:numPr>
        <w:tabs>
          <w:tab w:val="left" w:pos="6592"/>
        </w:tabs>
        <w:jc w:val="both"/>
        <w:rPr>
          <w:szCs w:val="22"/>
          <w:lang w:val="es-PE"/>
        </w:rPr>
      </w:pPr>
      <w:r w:rsidRPr="00266213">
        <w:rPr>
          <w:szCs w:val="22"/>
          <w:lang w:val="es-PE"/>
        </w:rPr>
        <w:t>Agente Administrativo: Persona especializada, cuya función será la de administrar y hacer el seguimiento al cumplimiento de las obligaciones y compromisos establecidos en el contrato de Endeudamiento Garantizado Permitido; así como, ejercer la representación de los Acreedores Permitidos.</w:t>
      </w:r>
    </w:p>
    <w:p w:rsidR="00266213" w:rsidRPr="009939B3" w:rsidRDefault="00266213" w:rsidP="00266213">
      <w:pPr>
        <w:tabs>
          <w:tab w:val="left" w:pos="6592"/>
        </w:tabs>
        <w:ind w:left="993"/>
        <w:jc w:val="both"/>
        <w:rPr>
          <w:szCs w:val="22"/>
          <w:lang w:val="es-PE"/>
        </w:rPr>
      </w:pPr>
    </w:p>
    <w:p w:rsidR="00C7229E" w:rsidRPr="00BC5616" w:rsidRDefault="00A834FA" w:rsidP="002071FA">
      <w:pPr>
        <w:pStyle w:val="Ttulo3"/>
        <w:numPr>
          <w:ilvl w:val="2"/>
          <w:numId w:val="19"/>
        </w:numPr>
        <w:tabs>
          <w:tab w:val="num" w:pos="993"/>
        </w:tabs>
        <w:ind w:left="993" w:hanging="993"/>
        <w:rPr>
          <w:b w:val="0"/>
          <w:szCs w:val="24"/>
          <w:u w:val="single"/>
          <w:lang w:val="es-MX"/>
        </w:rPr>
      </w:pPr>
      <w:bookmarkStart w:id="43" w:name="_Toc223355760"/>
      <w:bookmarkStart w:id="44" w:name="_Toc223355761"/>
      <w:bookmarkStart w:id="45" w:name="_Toc223355762"/>
      <w:bookmarkStart w:id="46" w:name="_Toc468837508"/>
      <w:bookmarkStart w:id="47" w:name="_Toc131327826"/>
      <w:bookmarkStart w:id="48" w:name="_Toc131328656"/>
      <w:bookmarkStart w:id="49" w:name="_Toc131328992"/>
      <w:bookmarkStart w:id="50" w:name="_Toc131329224"/>
      <w:bookmarkStart w:id="51" w:name="_Toc131329811"/>
      <w:bookmarkStart w:id="52" w:name="_Toc131331898"/>
      <w:bookmarkStart w:id="53" w:name="_Toc131332819"/>
      <w:bookmarkStart w:id="54" w:name="_Toc134448705"/>
      <w:bookmarkEnd w:id="42"/>
      <w:bookmarkEnd w:id="43"/>
      <w:bookmarkEnd w:id="44"/>
      <w:bookmarkEnd w:id="45"/>
      <w:r w:rsidRPr="00BC5616">
        <w:rPr>
          <w:b w:val="0"/>
          <w:bCs w:val="0"/>
          <w:szCs w:val="22"/>
          <w:u w:val="single"/>
        </w:rPr>
        <w:t>Acta de Aceptación</w:t>
      </w:r>
      <w:bookmarkEnd w:id="46"/>
    </w:p>
    <w:p w:rsidR="00A834FA" w:rsidRPr="009939B3" w:rsidRDefault="00A834FA" w:rsidP="007306FF">
      <w:pPr>
        <w:ind w:left="993"/>
        <w:jc w:val="both"/>
        <w:rPr>
          <w:szCs w:val="24"/>
        </w:rPr>
      </w:pPr>
      <w:bookmarkStart w:id="55" w:name="_Toc199176988"/>
      <w:bookmarkStart w:id="56" w:name="_Toc201717140"/>
      <w:r w:rsidRPr="00986FB6">
        <w:rPr>
          <w:szCs w:val="24"/>
        </w:rPr>
        <w:t>Es el documento</w:t>
      </w:r>
      <w:r w:rsidRPr="009939B3">
        <w:rPr>
          <w:szCs w:val="24"/>
        </w:rPr>
        <w:t xml:space="preserve"> suscrito por el Comité de Aceptación </w:t>
      </w:r>
      <w:r w:rsidR="00FF2092" w:rsidRPr="009939B3">
        <w:rPr>
          <w:szCs w:val="24"/>
        </w:rPr>
        <w:t>mediante el cual se deja constancia de la aceptación de la</w:t>
      </w:r>
      <w:r w:rsidR="00520154">
        <w:rPr>
          <w:szCs w:val="24"/>
        </w:rPr>
        <w:t xml:space="preserve"> </w:t>
      </w:r>
      <w:r w:rsidR="00520154" w:rsidRPr="00520154">
        <w:rPr>
          <w:szCs w:val="24"/>
        </w:rPr>
        <w:t xml:space="preserve">Rehabilitación y Mejoramiento </w:t>
      </w:r>
      <w:r w:rsidR="001F515E" w:rsidRPr="001F515E">
        <w:rPr>
          <w:szCs w:val="24"/>
        </w:rPr>
        <w:t>o Mantenimiento Periódico Inicial</w:t>
      </w:r>
      <w:r w:rsidR="0054100C" w:rsidRPr="009939B3">
        <w:rPr>
          <w:szCs w:val="24"/>
        </w:rPr>
        <w:t>, de acuerdo a lo</w:t>
      </w:r>
      <w:r w:rsidR="004909FF">
        <w:rPr>
          <w:szCs w:val="24"/>
        </w:rPr>
        <w:t xml:space="preserve"> </w:t>
      </w:r>
      <w:r w:rsidR="0054100C" w:rsidRPr="009939B3">
        <w:rPr>
          <w:szCs w:val="24"/>
        </w:rPr>
        <w:t>exigido</w:t>
      </w:r>
      <w:r w:rsidR="004909FF">
        <w:rPr>
          <w:szCs w:val="24"/>
        </w:rPr>
        <w:t xml:space="preserve"> </w:t>
      </w:r>
      <w:r w:rsidR="0054100C" w:rsidRPr="00177E27">
        <w:rPr>
          <w:szCs w:val="24"/>
        </w:rPr>
        <w:t xml:space="preserve">en el </w:t>
      </w:r>
      <w:r w:rsidR="000E1D19" w:rsidRPr="00CB312B">
        <w:rPr>
          <w:szCs w:val="24"/>
        </w:rPr>
        <w:t xml:space="preserve">Contrato </w:t>
      </w:r>
      <w:r w:rsidR="00FF2092" w:rsidRPr="00CB312B">
        <w:rPr>
          <w:szCs w:val="24"/>
        </w:rPr>
        <w:t>debiendo señalar</w:t>
      </w:r>
      <w:r w:rsidR="000D00E0" w:rsidRPr="00CB312B">
        <w:rPr>
          <w:szCs w:val="24"/>
        </w:rPr>
        <w:t>se</w:t>
      </w:r>
      <w:r w:rsidR="00FF2092" w:rsidRPr="00CB312B">
        <w:rPr>
          <w:szCs w:val="24"/>
        </w:rPr>
        <w:t xml:space="preserve"> en dicho documento la fecha en</w:t>
      </w:r>
      <w:r w:rsidR="000F00CF">
        <w:rPr>
          <w:szCs w:val="24"/>
        </w:rPr>
        <w:t xml:space="preserve"> </w:t>
      </w:r>
      <w:r w:rsidR="00FF2092" w:rsidRPr="00CB312B">
        <w:rPr>
          <w:szCs w:val="24"/>
        </w:rPr>
        <w:t>que el Comité de Aceptaci</w:t>
      </w:r>
      <w:r w:rsidR="00DB2B4F" w:rsidRPr="00CB312B">
        <w:rPr>
          <w:szCs w:val="24"/>
        </w:rPr>
        <w:t>ón</w:t>
      </w:r>
      <w:r w:rsidR="00FF2092" w:rsidRPr="00CB312B">
        <w:rPr>
          <w:szCs w:val="24"/>
        </w:rPr>
        <w:t xml:space="preserve"> dio la conformidad </w:t>
      </w:r>
      <w:r w:rsidR="00353CB7" w:rsidRPr="00CB312B">
        <w:rPr>
          <w:szCs w:val="24"/>
        </w:rPr>
        <w:t xml:space="preserve">a </w:t>
      </w:r>
      <w:r w:rsidR="00FF2092" w:rsidRPr="00CB312B">
        <w:rPr>
          <w:szCs w:val="24"/>
        </w:rPr>
        <w:t>la</w:t>
      </w:r>
      <w:r w:rsidR="00520154">
        <w:rPr>
          <w:szCs w:val="24"/>
        </w:rPr>
        <w:t xml:space="preserve"> </w:t>
      </w:r>
      <w:r w:rsidR="00520154" w:rsidRPr="00520154">
        <w:rPr>
          <w:szCs w:val="24"/>
        </w:rPr>
        <w:t xml:space="preserve">Rehabilitación y Mejoramiento </w:t>
      </w:r>
      <w:r w:rsidR="001F515E" w:rsidRPr="00CB312B">
        <w:rPr>
          <w:szCs w:val="24"/>
        </w:rPr>
        <w:t>o Mantenimiento Periódico Inicial</w:t>
      </w:r>
      <w:r w:rsidR="00206599">
        <w:rPr>
          <w:szCs w:val="24"/>
        </w:rPr>
        <w:t xml:space="preserve"> </w:t>
      </w:r>
      <w:r w:rsidR="00FF2092" w:rsidRPr="00CB312B">
        <w:rPr>
          <w:szCs w:val="24"/>
        </w:rPr>
        <w:t>ejecutad</w:t>
      </w:r>
      <w:r w:rsidR="001910D5">
        <w:rPr>
          <w:szCs w:val="24"/>
        </w:rPr>
        <w:t>o</w:t>
      </w:r>
      <w:r w:rsidR="00FF2092" w:rsidRPr="00CB312B">
        <w:rPr>
          <w:szCs w:val="24"/>
        </w:rPr>
        <w:t>s.</w:t>
      </w:r>
      <w:bookmarkEnd w:id="55"/>
      <w:bookmarkEnd w:id="56"/>
      <w:r w:rsidR="004909FF">
        <w:rPr>
          <w:szCs w:val="24"/>
        </w:rPr>
        <w:t xml:space="preserve"> </w:t>
      </w:r>
      <w:r w:rsidR="00F901C3" w:rsidRPr="009939B3">
        <w:rPr>
          <w:szCs w:val="24"/>
        </w:rPr>
        <w:t xml:space="preserve">A dicha </w:t>
      </w:r>
      <w:r w:rsidR="00362738" w:rsidRPr="009939B3">
        <w:rPr>
          <w:szCs w:val="24"/>
        </w:rPr>
        <w:t>a</w:t>
      </w:r>
      <w:r w:rsidR="00F901C3" w:rsidRPr="009939B3">
        <w:rPr>
          <w:szCs w:val="24"/>
        </w:rPr>
        <w:t>cta se anexarán los resultados de las mediciones efectuadas.</w:t>
      </w:r>
    </w:p>
    <w:p w:rsidR="00A834FA" w:rsidRDefault="00A834FA" w:rsidP="00A834FA"/>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57" w:name="_Toc468837509"/>
      <w:r w:rsidRPr="009939B3">
        <w:rPr>
          <w:b w:val="0"/>
          <w:szCs w:val="24"/>
          <w:u w:val="single"/>
          <w:lang w:val="es-MX"/>
        </w:rPr>
        <w:t>Acta Integral de Entrega de los Bienes</w:t>
      </w:r>
      <w:bookmarkEnd w:id="47"/>
      <w:bookmarkEnd w:id="48"/>
      <w:bookmarkEnd w:id="49"/>
      <w:bookmarkEnd w:id="50"/>
      <w:bookmarkEnd w:id="51"/>
      <w:bookmarkEnd w:id="52"/>
      <w:bookmarkEnd w:id="53"/>
      <w:bookmarkEnd w:id="54"/>
      <w:bookmarkEnd w:id="57"/>
    </w:p>
    <w:p w:rsidR="00B315B7" w:rsidRPr="00986FB6" w:rsidRDefault="007A3B85" w:rsidP="00B315B7">
      <w:pPr>
        <w:ind w:left="993"/>
        <w:jc w:val="both"/>
        <w:rPr>
          <w:szCs w:val="24"/>
        </w:rPr>
      </w:pPr>
      <w:bookmarkStart w:id="58" w:name="_Toc55906323"/>
      <w:bookmarkStart w:id="59" w:name="_Toc131327827"/>
      <w:r w:rsidRPr="009939B3">
        <w:rPr>
          <w:szCs w:val="24"/>
        </w:rPr>
        <w:t xml:space="preserve">Es el documento suscrito por el CONCEDENTE y el CONCESIONARIO, mediante el cual se deja constancia que el CONCESIONARIO ha tomado posesión de la totalidad de los Bienes </w:t>
      </w:r>
      <w:r w:rsidR="007C6058" w:rsidRPr="005B46D7">
        <w:t>de la Concesión</w:t>
      </w:r>
      <w:r w:rsidRPr="009939B3">
        <w:rPr>
          <w:szCs w:val="24"/>
        </w:rPr>
        <w:t xml:space="preserve"> en el estado en el cual </w:t>
      </w:r>
      <w:r w:rsidRPr="00986FB6">
        <w:rPr>
          <w:szCs w:val="24"/>
        </w:rPr>
        <w:t xml:space="preserve">éstos se encuentran, que serán destinados a la ejecución del Contrato. </w:t>
      </w:r>
      <w:bookmarkEnd w:id="58"/>
      <w:bookmarkEnd w:id="59"/>
    </w:p>
    <w:p w:rsidR="007A3B85" w:rsidRPr="00986FB6" w:rsidRDefault="007A3B85">
      <w:pPr>
        <w:ind w:left="993"/>
        <w:jc w:val="both"/>
        <w:rPr>
          <w:szCs w:val="24"/>
        </w:rPr>
      </w:pPr>
    </w:p>
    <w:p w:rsidR="007A3B85" w:rsidRPr="00986FB6" w:rsidRDefault="007A3B85" w:rsidP="002071FA">
      <w:pPr>
        <w:pStyle w:val="Ttulo3"/>
        <w:numPr>
          <w:ilvl w:val="2"/>
          <w:numId w:val="19"/>
        </w:numPr>
        <w:tabs>
          <w:tab w:val="num" w:pos="993"/>
        </w:tabs>
        <w:ind w:left="993" w:hanging="993"/>
        <w:rPr>
          <w:b w:val="0"/>
          <w:szCs w:val="24"/>
          <w:lang w:val="es-MX"/>
        </w:rPr>
      </w:pPr>
      <w:bookmarkStart w:id="60" w:name="_Toc55906324"/>
      <w:bookmarkStart w:id="61" w:name="_Toc131327828"/>
      <w:bookmarkStart w:id="62" w:name="_Toc131328657"/>
      <w:bookmarkStart w:id="63" w:name="_Toc131328993"/>
      <w:bookmarkStart w:id="64" w:name="_Toc131329225"/>
      <w:bookmarkStart w:id="65" w:name="_Toc131329812"/>
      <w:bookmarkStart w:id="66" w:name="_Toc131331899"/>
      <w:bookmarkStart w:id="67" w:name="_Toc131332820"/>
      <w:bookmarkStart w:id="68" w:name="_Toc134448706"/>
      <w:bookmarkStart w:id="69" w:name="_Toc468837510"/>
      <w:r w:rsidRPr="00986FB6">
        <w:rPr>
          <w:b w:val="0"/>
          <w:szCs w:val="24"/>
          <w:u w:val="single"/>
          <w:lang w:val="es-MX"/>
        </w:rPr>
        <w:t>Actas de Entrega Parcial de Bienes</w:t>
      </w:r>
      <w:bookmarkEnd w:id="60"/>
      <w:bookmarkEnd w:id="61"/>
      <w:bookmarkEnd w:id="62"/>
      <w:bookmarkEnd w:id="63"/>
      <w:bookmarkEnd w:id="64"/>
      <w:bookmarkEnd w:id="65"/>
      <w:bookmarkEnd w:id="66"/>
      <w:bookmarkEnd w:id="67"/>
      <w:bookmarkEnd w:id="68"/>
      <w:bookmarkEnd w:id="69"/>
    </w:p>
    <w:p w:rsidR="007A3B85" w:rsidRPr="009F4B1B" w:rsidRDefault="007A3B85" w:rsidP="00511ED2">
      <w:pPr>
        <w:ind w:left="993"/>
        <w:jc w:val="both"/>
      </w:pPr>
      <w:r w:rsidRPr="00986FB6">
        <w:t>Son aquellas</w:t>
      </w:r>
      <w:r w:rsidRPr="009F4B1B">
        <w:t xml:space="preserve"> actas que </w:t>
      </w:r>
      <w:r w:rsidR="00C83088">
        <w:t>formula</w:t>
      </w:r>
      <w:r w:rsidR="004909FF">
        <w:t xml:space="preserve"> </w:t>
      </w:r>
      <w:r w:rsidR="00964FDC" w:rsidRPr="009F4B1B">
        <w:t xml:space="preserve">el CONCEDENTE </w:t>
      </w:r>
      <w:r w:rsidRPr="009F4B1B">
        <w:t>según se vaya</w:t>
      </w:r>
      <w:r w:rsidR="004D6642">
        <w:t>n</w:t>
      </w:r>
      <w:r w:rsidRPr="009F4B1B">
        <w:t xml:space="preserve"> entregando los </w:t>
      </w:r>
      <w:r w:rsidR="00FD3FEE" w:rsidRPr="009F4B1B">
        <w:t>B</w:t>
      </w:r>
      <w:r w:rsidRPr="009F4B1B">
        <w:t xml:space="preserve">ienes de la </w:t>
      </w:r>
      <w:r w:rsidR="00FD3FEE" w:rsidRPr="009F4B1B">
        <w:t>C</w:t>
      </w:r>
      <w:r w:rsidRPr="009F4B1B">
        <w:t>oncesión al CONCESIONARIO, que en conjunto forman parte o constituyen el Acta Integral de Entrega de Bienes.</w:t>
      </w:r>
    </w:p>
    <w:p w:rsidR="00362738" w:rsidRPr="009939B3" w:rsidRDefault="00362738" w:rsidP="003D5BE4">
      <w:pPr>
        <w:ind w:left="993"/>
        <w:rPr>
          <w:szCs w:val="22"/>
        </w:rPr>
      </w:pPr>
    </w:p>
    <w:p w:rsidR="00FB290E" w:rsidRPr="009939B3" w:rsidRDefault="007A3B85" w:rsidP="00511ED2">
      <w:pPr>
        <w:ind w:left="993"/>
        <w:jc w:val="both"/>
        <w:rPr>
          <w:szCs w:val="24"/>
        </w:rPr>
      </w:pPr>
      <w:r w:rsidRPr="009939B3">
        <w:rPr>
          <w:szCs w:val="22"/>
        </w:rPr>
        <w:t xml:space="preserve">La </w:t>
      </w:r>
      <w:r w:rsidR="00A50015" w:rsidRPr="009939B3">
        <w:rPr>
          <w:szCs w:val="22"/>
        </w:rPr>
        <w:t>primera</w:t>
      </w:r>
      <w:r w:rsidRPr="009939B3">
        <w:rPr>
          <w:szCs w:val="22"/>
        </w:rPr>
        <w:t xml:space="preserve"> Acta de Entrega Parcial de Bienes </w:t>
      </w:r>
      <w:r w:rsidR="00B80D56" w:rsidRPr="009939B3">
        <w:rPr>
          <w:szCs w:val="22"/>
        </w:rPr>
        <w:t xml:space="preserve">que reciba el CONCESIONARIO antes del inicio de la Explotación </w:t>
      </w:r>
      <w:r w:rsidRPr="009939B3">
        <w:rPr>
          <w:szCs w:val="22"/>
        </w:rPr>
        <w:t xml:space="preserve">deberá </w:t>
      </w:r>
      <w:r w:rsidR="006435D0" w:rsidRPr="009939B3">
        <w:rPr>
          <w:szCs w:val="22"/>
        </w:rPr>
        <w:t xml:space="preserve">incluir </w:t>
      </w:r>
      <w:r w:rsidRPr="009939B3">
        <w:rPr>
          <w:szCs w:val="22"/>
        </w:rPr>
        <w:t>necesariamente la entrega de la</w:t>
      </w:r>
      <w:r w:rsidR="00485EF0">
        <w:rPr>
          <w:szCs w:val="22"/>
        </w:rPr>
        <w:t>s</w:t>
      </w:r>
      <w:r w:rsidRPr="009939B3">
        <w:rPr>
          <w:szCs w:val="22"/>
        </w:rPr>
        <w:t xml:space="preserve"> unidad</w:t>
      </w:r>
      <w:r w:rsidR="00485EF0">
        <w:rPr>
          <w:szCs w:val="22"/>
        </w:rPr>
        <w:t>es</w:t>
      </w:r>
      <w:r w:rsidRPr="009939B3">
        <w:rPr>
          <w:szCs w:val="22"/>
        </w:rPr>
        <w:t xml:space="preserve"> de peaje existente</w:t>
      </w:r>
      <w:r w:rsidR="00485EF0">
        <w:rPr>
          <w:szCs w:val="22"/>
        </w:rPr>
        <w:t>s</w:t>
      </w:r>
      <w:r w:rsidR="00B80D56" w:rsidRPr="009939B3">
        <w:rPr>
          <w:szCs w:val="22"/>
        </w:rPr>
        <w:t>.</w:t>
      </w:r>
    </w:p>
    <w:p w:rsidR="00AB7C6F" w:rsidRPr="005B46D7" w:rsidRDefault="00AB7C6F" w:rsidP="00584673">
      <w:pPr>
        <w:ind w:left="993"/>
        <w:jc w:val="both"/>
        <w:rPr>
          <w:szCs w:val="22"/>
          <w:u w:val="single"/>
        </w:rPr>
      </w:pPr>
    </w:p>
    <w:p w:rsidR="00AB7C6F" w:rsidRPr="00584673" w:rsidRDefault="00AB7C6F" w:rsidP="00584673">
      <w:pPr>
        <w:ind w:left="993"/>
        <w:jc w:val="both"/>
        <w:rPr>
          <w:bCs w:val="0"/>
          <w:szCs w:val="22"/>
        </w:rPr>
      </w:pPr>
      <w:r w:rsidRPr="00584673">
        <w:rPr>
          <w:szCs w:val="22"/>
        </w:rPr>
        <w:t>En estas actas se deberá consignar como observaciones las interferencias que existan en el Tramo, Sub</w:t>
      </w:r>
      <w:r w:rsidR="00D64656">
        <w:rPr>
          <w:szCs w:val="22"/>
        </w:rPr>
        <w:t xml:space="preserve"> </w:t>
      </w:r>
      <w:r w:rsidRPr="00584673">
        <w:rPr>
          <w:szCs w:val="22"/>
        </w:rPr>
        <w:t xml:space="preserve">Tramo o </w:t>
      </w:r>
      <w:r w:rsidR="00017ABF" w:rsidRPr="00584673">
        <w:rPr>
          <w:szCs w:val="22"/>
        </w:rPr>
        <w:t xml:space="preserve">en el </w:t>
      </w:r>
      <w:r w:rsidRPr="00584673">
        <w:rPr>
          <w:szCs w:val="22"/>
        </w:rPr>
        <w:t xml:space="preserve">bien entregado.  </w:t>
      </w:r>
    </w:p>
    <w:p w:rsidR="007A3B85" w:rsidRPr="009939B3" w:rsidRDefault="007A3B85" w:rsidP="00584673">
      <w:pPr>
        <w:ind w:firstLine="993"/>
        <w:jc w:val="both"/>
      </w:pPr>
    </w:p>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70" w:name="_Acta_de_Reversión"/>
      <w:bookmarkStart w:id="71" w:name="_Toc131327830"/>
      <w:bookmarkStart w:id="72" w:name="_Toc131328659"/>
      <w:bookmarkStart w:id="73" w:name="_Toc131328995"/>
      <w:bookmarkStart w:id="74" w:name="_Toc131329227"/>
      <w:bookmarkStart w:id="75" w:name="_Toc131329814"/>
      <w:bookmarkStart w:id="76" w:name="_Toc131331901"/>
      <w:bookmarkStart w:id="77" w:name="_Toc131332822"/>
      <w:bookmarkStart w:id="78" w:name="_Toc134448707"/>
      <w:bookmarkStart w:id="79" w:name="_Ref271822892"/>
      <w:bookmarkStart w:id="80" w:name="_Toc468837511"/>
      <w:bookmarkEnd w:id="70"/>
      <w:r w:rsidRPr="009939B3">
        <w:rPr>
          <w:b w:val="0"/>
          <w:szCs w:val="24"/>
          <w:u w:val="single"/>
          <w:lang w:val="es-MX"/>
        </w:rPr>
        <w:t>Acta de Reversión de los Bienes</w:t>
      </w:r>
      <w:bookmarkEnd w:id="71"/>
      <w:bookmarkEnd w:id="72"/>
      <w:bookmarkEnd w:id="73"/>
      <w:bookmarkEnd w:id="74"/>
      <w:bookmarkEnd w:id="75"/>
      <w:bookmarkEnd w:id="76"/>
      <w:bookmarkEnd w:id="77"/>
      <w:bookmarkEnd w:id="78"/>
      <w:bookmarkEnd w:id="79"/>
      <w:bookmarkEnd w:id="80"/>
    </w:p>
    <w:p w:rsidR="007A3B85" w:rsidRDefault="007A3B85">
      <w:pPr>
        <w:ind w:left="993"/>
        <w:jc w:val="both"/>
      </w:pPr>
      <w:r w:rsidRPr="009939B3">
        <w:t>Es el documento suscrito por el CONCEDENTE y el CONCESIONARIO</w:t>
      </w:r>
      <w:r w:rsidR="00266213">
        <w:t>,</w:t>
      </w:r>
      <w:r w:rsidRPr="009939B3">
        <w:t xml:space="preserve"> mediante el cual se deja constancia de la entrega en favor del CONCEDENTE de los </w:t>
      </w:r>
      <w:r w:rsidR="00A323F3" w:rsidRPr="009939B3">
        <w:t>B</w:t>
      </w:r>
      <w:r w:rsidRPr="009939B3">
        <w:t xml:space="preserve">ienes </w:t>
      </w:r>
      <w:r w:rsidR="007C6058" w:rsidRPr="005B46D7">
        <w:t>de la Concesión</w:t>
      </w:r>
      <w:r w:rsidR="00BA56A5" w:rsidRPr="009939B3">
        <w:t xml:space="preserve"> cuando se producen principalmente las siguientes situaciones</w:t>
      </w:r>
      <w:r w:rsidR="00B17989" w:rsidRPr="009939B3">
        <w:t>: a)</w:t>
      </w:r>
      <w:r w:rsidRPr="009939B3">
        <w:t xml:space="preserve"> la Caducidad de la Concesión,</w:t>
      </w:r>
      <w:r w:rsidR="00B17989" w:rsidRPr="009939B3">
        <w:t xml:space="preserve"> b) </w:t>
      </w:r>
      <w:r w:rsidRPr="009939B3">
        <w:t xml:space="preserve">la entrega al CONCEDENTE de los tramos del Área de la Concesión que ya no sean </w:t>
      </w:r>
      <w:r w:rsidR="006852E3" w:rsidRPr="006852E3">
        <w:t xml:space="preserve">explotados por el CONCESIONARIO o c) la entrega de bienes obsoletos o desfasados que no permiten alcanzar los objetivos del Contrato y que deban ser repuestos por el CONCESIONARIO, en virtud de lo dispuesto en la Cláusula </w:t>
      </w:r>
      <w:r w:rsidR="00B74D6C">
        <w:fldChar w:fldCharType="begin"/>
      </w:r>
      <w:r w:rsidR="00B74D6C">
        <w:instrText xml:space="preserve"> REF _Ref271728091 \n \h  \* MERGEFORMAT </w:instrText>
      </w:r>
      <w:r w:rsidR="00B74D6C">
        <w:fldChar w:fldCharType="separate"/>
      </w:r>
      <w:r w:rsidR="00D536AD">
        <w:t>5.20</w:t>
      </w:r>
      <w:r w:rsidR="00B74D6C">
        <w:fldChar w:fldCharType="end"/>
      </w:r>
      <w:r w:rsidR="006852E3" w:rsidRPr="006852E3">
        <w:t>.</w:t>
      </w:r>
    </w:p>
    <w:p w:rsidR="004676BA" w:rsidRDefault="004676BA">
      <w:pPr>
        <w:ind w:left="993"/>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81" w:name="_Toc106666391"/>
      <w:bookmarkStart w:id="82" w:name="_Toc131327831"/>
      <w:bookmarkStart w:id="83" w:name="_Toc131328660"/>
      <w:bookmarkStart w:id="84" w:name="_Toc131328996"/>
      <w:bookmarkStart w:id="85" w:name="_Toc131329228"/>
      <w:bookmarkStart w:id="86" w:name="_Toc131329815"/>
      <w:bookmarkStart w:id="87" w:name="_Toc131331902"/>
      <w:bookmarkStart w:id="88" w:name="_Toc131332823"/>
      <w:bookmarkStart w:id="89" w:name="_Toc134448708"/>
      <w:bookmarkStart w:id="90" w:name="_Toc468837512"/>
      <w:r w:rsidRPr="009939B3">
        <w:rPr>
          <w:b w:val="0"/>
          <w:szCs w:val="24"/>
          <w:u w:val="single"/>
          <w:lang w:val="es-MX"/>
        </w:rPr>
        <w:t>Adjudicatario</w:t>
      </w:r>
      <w:bookmarkEnd w:id="81"/>
      <w:bookmarkEnd w:id="82"/>
      <w:bookmarkEnd w:id="83"/>
      <w:bookmarkEnd w:id="84"/>
      <w:bookmarkEnd w:id="85"/>
      <w:bookmarkEnd w:id="86"/>
      <w:bookmarkEnd w:id="87"/>
      <w:bookmarkEnd w:id="88"/>
      <w:bookmarkEnd w:id="89"/>
      <w:bookmarkEnd w:id="90"/>
    </w:p>
    <w:p w:rsidR="007A3B85" w:rsidRDefault="007A3B85">
      <w:pPr>
        <w:ind w:left="993"/>
        <w:jc w:val="both"/>
        <w:rPr>
          <w:lang w:val="es-PE"/>
        </w:rPr>
      </w:pPr>
      <w:r w:rsidRPr="009939B3">
        <w:rPr>
          <w:lang w:val="es-PE"/>
        </w:rPr>
        <w:t xml:space="preserve">Es el Postor favorecido con </w:t>
      </w:r>
      <w:r w:rsidR="00A9478D">
        <w:rPr>
          <w:lang w:val="es-PE"/>
        </w:rPr>
        <w:t xml:space="preserve">el otorgamiento </w:t>
      </w:r>
      <w:r w:rsidRPr="009939B3">
        <w:rPr>
          <w:lang w:val="es-PE"/>
        </w:rPr>
        <w:t xml:space="preserve">de la </w:t>
      </w:r>
      <w:r w:rsidR="006E0F46" w:rsidRPr="009939B3">
        <w:rPr>
          <w:lang w:val="es-PE"/>
        </w:rPr>
        <w:t>b</w:t>
      </w:r>
      <w:r w:rsidRPr="009939B3">
        <w:rPr>
          <w:lang w:val="es-PE"/>
        </w:rPr>
        <w:t xml:space="preserve">uena </w:t>
      </w:r>
      <w:r w:rsidR="006E0F46" w:rsidRPr="009939B3">
        <w:rPr>
          <w:lang w:val="es-PE"/>
        </w:rPr>
        <w:t>p</w:t>
      </w:r>
      <w:r w:rsidRPr="009939B3">
        <w:rPr>
          <w:lang w:val="es-PE"/>
        </w:rPr>
        <w:t>ro.</w:t>
      </w:r>
    </w:p>
    <w:p w:rsidR="00931821" w:rsidRPr="009939B3" w:rsidRDefault="00931821">
      <w:pPr>
        <w:ind w:left="993"/>
        <w:jc w:val="both"/>
        <w:rPr>
          <w:lang w:val="es-PE"/>
        </w:rPr>
      </w:pPr>
    </w:p>
    <w:p w:rsidR="00C7229E" w:rsidRPr="002D00DB" w:rsidRDefault="00F1043D" w:rsidP="002071FA">
      <w:pPr>
        <w:pStyle w:val="Ttulo3"/>
        <w:numPr>
          <w:ilvl w:val="2"/>
          <w:numId w:val="19"/>
        </w:numPr>
        <w:tabs>
          <w:tab w:val="num" w:pos="993"/>
        </w:tabs>
        <w:ind w:left="993" w:hanging="993"/>
        <w:rPr>
          <w:b w:val="0"/>
          <w:szCs w:val="24"/>
          <w:u w:val="single"/>
          <w:lang w:val="es-MX"/>
        </w:rPr>
      </w:pPr>
      <w:bookmarkStart w:id="91" w:name="_Toc131327832"/>
      <w:bookmarkStart w:id="92" w:name="_Toc131328661"/>
      <w:bookmarkStart w:id="93" w:name="_Toc131328997"/>
      <w:bookmarkStart w:id="94" w:name="_Toc131329229"/>
      <w:bookmarkStart w:id="95" w:name="_Toc131329816"/>
      <w:bookmarkStart w:id="96" w:name="_Toc131331903"/>
      <w:bookmarkStart w:id="97" w:name="_Toc131332824"/>
      <w:bookmarkStart w:id="98" w:name="_Toc134448709"/>
      <w:bookmarkStart w:id="99" w:name="_Toc468837513"/>
      <w:r w:rsidRPr="002D00DB">
        <w:rPr>
          <w:b w:val="0"/>
          <w:szCs w:val="24"/>
          <w:u w:val="single"/>
          <w:lang w:val="es-MX"/>
        </w:rPr>
        <w:t>Age</w:t>
      </w:r>
      <w:r w:rsidR="007A3B85" w:rsidRPr="002D00DB">
        <w:rPr>
          <w:b w:val="0"/>
          <w:szCs w:val="24"/>
          <w:u w:val="single"/>
          <w:lang w:val="es-MX"/>
        </w:rPr>
        <w:t>ncia de Promoción de la Inversión Privada – PROINVERSION</w:t>
      </w:r>
      <w:bookmarkEnd w:id="91"/>
      <w:bookmarkEnd w:id="92"/>
      <w:bookmarkEnd w:id="93"/>
      <w:bookmarkEnd w:id="94"/>
      <w:bookmarkEnd w:id="95"/>
      <w:bookmarkEnd w:id="96"/>
      <w:bookmarkEnd w:id="97"/>
      <w:bookmarkEnd w:id="98"/>
      <w:bookmarkEnd w:id="99"/>
    </w:p>
    <w:p w:rsidR="0071195E" w:rsidRPr="0071195E" w:rsidRDefault="007A3B85" w:rsidP="0071195E">
      <w:pPr>
        <w:pStyle w:val="Textosinformato"/>
        <w:tabs>
          <w:tab w:val="left" w:pos="900"/>
        </w:tabs>
        <w:ind w:left="993"/>
        <w:jc w:val="both"/>
        <w:rPr>
          <w:rFonts w:ascii="Arial" w:hAnsi="Arial"/>
          <w:szCs w:val="22"/>
        </w:rPr>
      </w:pPr>
      <w:r w:rsidRPr="002D00DB">
        <w:rPr>
          <w:rFonts w:ascii="Arial" w:hAnsi="Arial"/>
          <w:szCs w:val="22"/>
          <w:lang w:val="es-ES"/>
        </w:rPr>
        <w:t xml:space="preserve">Es </w:t>
      </w:r>
      <w:r w:rsidR="0071195E" w:rsidRPr="002D00DB">
        <w:rPr>
          <w:rFonts w:ascii="Arial" w:hAnsi="Arial"/>
          <w:szCs w:val="22"/>
        </w:rPr>
        <w:t xml:space="preserve">el organismo </w:t>
      </w:r>
      <w:r w:rsidR="006852E3" w:rsidRPr="002D00DB">
        <w:rPr>
          <w:rFonts w:ascii="Arial" w:hAnsi="Arial"/>
          <w:szCs w:val="22"/>
        </w:rPr>
        <w:t>a que</w:t>
      </w:r>
      <w:r w:rsidR="0071195E" w:rsidRPr="009D4E4E">
        <w:rPr>
          <w:rFonts w:ascii="Arial" w:hAnsi="Arial"/>
          <w:szCs w:val="22"/>
        </w:rPr>
        <w:t xml:space="preserve"> se refiere la Ley N° 28660 y Reglamento de Organización y Funciones de PROINVERSION aprobado mediante </w:t>
      </w:r>
      <w:r w:rsidR="00231361" w:rsidRPr="009D4E4E">
        <w:rPr>
          <w:rFonts w:ascii="Arial" w:hAnsi="Arial"/>
          <w:szCs w:val="22"/>
        </w:rPr>
        <w:t xml:space="preserve">Resolución Ministerial </w:t>
      </w:r>
      <w:r w:rsidR="0071195E" w:rsidRPr="009D4E4E">
        <w:rPr>
          <w:rFonts w:ascii="Arial" w:hAnsi="Arial"/>
          <w:szCs w:val="22"/>
        </w:rPr>
        <w:t xml:space="preserve">Nº </w:t>
      </w:r>
      <w:r w:rsidR="007621EF" w:rsidRPr="009D4E4E">
        <w:rPr>
          <w:rFonts w:ascii="Arial" w:hAnsi="Arial"/>
          <w:szCs w:val="22"/>
        </w:rPr>
        <w:t>083</w:t>
      </w:r>
      <w:r w:rsidR="0071195E" w:rsidRPr="009D4E4E">
        <w:rPr>
          <w:rFonts w:ascii="Arial" w:hAnsi="Arial"/>
          <w:szCs w:val="22"/>
        </w:rPr>
        <w:t>-20</w:t>
      </w:r>
      <w:r w:rsidR="00201B57" w:rsidRPr="009D4E4E">
        <w:rPr>
          <w:rFonts w:ascii="Arial" w:hAnsi="Arial"/>
          <w:szCs w:val="22"/>
        </w:rPr>
        <w:t>1</w:t>
      </w:r>
      <w:r w:rsidR="007621EF" w:rsidRPr="009D4E4E">
        <w:rPr>
          <w:rFonts w:ascii="Arial" w:hAnsi="Arial"/>
          <w:szCs w:val="22"/>
        </w:rPr>
        <w:t>3</w:t>
      </w:r>
      <w:r w:rsidR="0071195E" w:rsidRPr="009D4E4E">
        <w:rPr>
          <w:rFonts w:ascii="Arial" w:hAnsi="Arial"/>
          <w:szCs w:val="22"/>
        </w:rPr>
        <w:t>-EF</w:t>
      </w:r>
      <w:r w:rsidR="00201B57" w:rsidRPr="009D4E4E">
        <w:rPr>
          <w:rFonts w:ascii="Arial" w:hAnsi="Arial"/>
          <w:szCs w:val="22"/>
        </w:rPr>
        <w:t>/10</w:t>
      </w:r>
      <w:r w:rsidR="006852E3" w:rsidRPr="009D4E4E">
        <w:rPr>
          <w:rFonts w:ascii="Arial" w:hAnsi="Arial"/>
          <w:szCs w:val="22"/>
        </w:rPr>
        <w:t xml:space="preserve">, </w:t>
      </w:r>
      <w:r w:rsidR="004D6642">
        <w:rPr>
          <w:rFonts w:ascii="Arial" w:hAnsi="Arial"/>
          <w:szCs w:val="22"/>
        </w:rPr>
        <w:t xml:space="preserve">y sus modificatorias, </w:t>
      </w:r>
      <w:r w:rsidR="006852E3" w:rsidRPr="009D4E4E">
        <w:rPr>
          <w:rFonts w:ascii="Arial" w:hAnsi="Arial"/>
          <w:szCs w:val="22"/>
        </w:rPr>
        <w:t>encargado, entre otras funciones, de promover la incorporación de la inversión privada en obras públicas de infraestructura y de servicios públicos</w:t>
      </w:r>
      <w:r w:rsidR="006852E3" w:rsidRPr="006852E3">
        <w:rPr>
          <w:rFonts w:ascii="Arial" w:hAnsi="Arial"/>
          <w:szCs w:val="22"/>
        </w:rPr>
        <w:t xml:space="preserve"> que pueden ser entregados en concesión al sector privado de acuerdo a las Leyes y Disposiciones Aplicables.</w:t>
      </w:r>
    </w:p>
    <w:p w:rsidR="007A3B85" w:rsidRPr="009939B3" w:rsidRDefault="007A3B85">
      <w:pPr>
        <w:pStyle w:val="Textoindependiente"/>
        <w:ind w:left="993"/>
        <w:rPr>
          <w:lang w:val="es-ES"/>
        </w:rPr>
      </w:pPr>
    </w:p>
    <w:p w:rsidR="00C7229E" w:rsidRDefault="007A3B85" w:rsidP="002071FA">
      <w:pPr>
        <w:pStyle w:val="Ttulo3"/>
        <w:numPr>
          <w:ilvl w:val="2"/>
          <w:numId w:val="19"/>
        </w:numPr>
        <w:tabs>
          <w:tab w:val="num" w:pos="993"/>
        </w:tabs>
        <w:ind w:left="993" w:hanging="993"/>
        <w:rPr>
          <w:b w:val="0"/>
          <w:u w:val="single"/>
        </w:rPr>
      </w:pPr>
      <w:bookmarkStart w:id="100" w:name="_Toc468837514"/>
      <w:r w:rsidRPr="009939B3">
        <w:rPr>
          <w:b w:val="0"/>
          <w:u w:val="single"/>
        </w:rPr>
        <w:t>Año Calendario</w:t>
      </w:r>
      <w:bookmarkEnd w:id="100"/>
    </w:p>
    <w:p w:rsidR="007A3B85" w:rsidRPr="009939B3" w:rsidRDefault="007A3B85" w:rsidP="00AB3D3E">
      <w:pPr>
        <w:tabs>
          <w:tab w:val="num" w:pos="993"/>
        </w:tabs>
        <w:ind w:left="993"/>
        <w:jc w:val="both"/>
        <w:rPr>
          <w:lang w:val="es-MX"/>
        </w:rPr>
      </w:pPr>
      <w:bookmarkStart w:id="101" w:name="_Toc131327833"/>
      <w:bookmarkStart w:id="102" w:name="_Toc131328662"/>
      <w:bookmarkStart w:id="103" w:name="_Toc131328998"/>
      <w:bookmarkStart w:id="104" w:name="_Toc131329230"/>
      <w:bookmarkStart w:id="105" w:name="_Toc131329817"/>
      <w:bookmarkStart w:id="106" w:name="_Toc131331904"/>
      <w:bookmarkStart w:id="107" w:name="_Toc131332825"/>
      <w:bookmarkStart w:id="108" w:name="_Toc134448710"/>
      <w:r w:rsidRPr="009939B3">
        <w:rPr>
          <w:lang w:val="es-MX"/>
        </w:rPr>
        <w:t>Es el período computado desde el 1 de enero al 31 de diciembre de cada año</w:t>
      </w:r>
      <w:r w:rsidR="00137952">
        <w:rPr>
          <w:lang w:val="es-MX"/>
        </w:rPr>
        <w:t>,</w:t>
      </w:r>
      <w:r w:rsidR="00206599">
        <w:rPr>
          <w:lang w:val="es-MX"/>
        </w:rPr>
        <w:t xml:space="preserve"> </w:t>
      </w:r>
      <w:r w:rsidR="00FE5A72" w:rsidRPr="00FE5A72">
        <w:rPr>
          <w:lang w:val="es-MX"/>
        </w:rPr>
        <w:t>ambas fechas inclusive</w:t>
      </w:r>
      <w:r w:rsidR="00A824B1">
        <w:rPr>
          <w:lang w:val="es-MX"/>
        </w:rPr>
        <w:t>.</w:t>
      </w:r>
    </w:p>
    <w:p w:rsidR="007A3B85" w:rsidRPr="009939B3" w:rsidRDefault="007A3B85" w:rsidP="00AB3D3E">
      <w:pPr>
        <w:tabs>
          <w:tab w:val="num" w:pos="993"/>
        </w:tabs>
        <w:ind w:left="993"/>
        <w:rPr>
          <w:lang w:val="es-MX"/>
        </w:rPr>
      </w:pPr>
    </w:p>
    <w:p w:rsidR="00C7229E" w:rsidRDefault="007A3B85" w:rsidP="002071FA">
      <w:pPr>
        <w:pStyle w:val="Ttulo3"/>
        <w:numPr>
          <w:ilvl w:val="2"/>
          <w:numId w:val="19"/>
        </w:numPr>
        <w:tabs>
          <w:tab w:val="num" w:pos="993"/>
        </w:tabs>
        <w:ind w:left="993" w:hanging="993"/>
        <w:rPr>
          <w:b w:val="0"/>
          <w:szCs w:val="24"/>
          <w:lang w:val="es-MX"/>
        </w:rPr>
      </w:pPr>
      <w:bookmarkStart w:id="109" w:name="_Toc468837515"/>
      <w:r w:rsidRPr="002655F2">
        <w:rPr>
          <w:b w:val="0"/>
          <w:szCs w:val="24"/>
          <w:u w:val="single"/>
          <w:lang w:val="es-MX"/>
        </w:rPr>
        <w:t>Año de la Concesión</w:t>
      </w:r>
      <w:bookmarkEnd w:id="101"/>
      <w:bookmarkEnd w:id="102"/>
      <w:bookmarkEnd w:id="103"/>
      <w:bookmarkEnd w:id="104"/>
      <w:bookmarkEnd w:id="105"/>
      <w:bookmarkEnd w:id="106"/>
      <w:bookmarkEnd w:id="107"/>
      <w:bookmarkEnd w:id="108"/>
      <w:bookmarkEnd w:id="109"/>
    </w:p>
    <w:p w:rsidR="00EE499F" w:rsidRDefault="007A3B85" w:rsidP="00511ED2">
      <w:pPr>
        <w:ind w:left="993"/>
        <w:jc w:val="both"/>
        <w:rPr>
          <w:lang w:val="es-PE"/>
        </w:rPr>
      </w:pPr>
      <w:r w:rsidRPr="002655F2">
        <w:rPr>
          <w:lang w:val="es-PE"/>
        </w:rPr>
        <w:t xml:space="preserve">Es el período anual </w:t>
      </w:r>
      <w:r w:rsidR="006852E3" w:rsidRPr="006852E3">
        <w:rPr>
          <w:lang w:val="es-PE"/>
        </w:rPr>
        <w:t>computado desde la Fecha de Suscripción del Contrato, contado de fecha a fecha, concluyendo un día igual al del año en el que se inició el cómputo.</w:t>
      </w:r>
    </w:p>
    <w:p w:rsidR="0024249F" w:rsidRPr="00736737" w:rsidRDefault="0024249F" w:rsidP="00511ED2">
      <w:pPr>
        <w:ind w:left="993"/>
        <w:jc w:val="both"/>
      </w:pPr>
    </w:p>
    <w:p w:rsidR="00C7229E" w:rsidRDefault="00EA5260" w:rsidP="002071FA">
      <w:pPr>
        <w:pStyle w:val="Ttulo3"/>
        <w:numPr>
          <w:ilvl w:val="2"/>
          <w:numId w:val="19"/>
        </w:numPr>
        <w:tabs>
          <w:tab w:val="num" w:pos="993"/>
        </w:tabs>
        <w:ind w:left="993" w:hanging="993"/>
        <w:rPr>
          <w:b w:val="0"/>
          <w:szCs w:val="24"/>
          <w:lang w:val="es-MX"/>
        </w:rPr>
      </w:pPr>
      <w:bookmarkStart w:id="110" w:name="_Toc131327834"/>
      <w:bookmarkStart w:id="111" w:name="_Toc131328663"/>
      <w:bookmarkStart w:id="112" w:name="_Toc131328999"/>
      <w:bookmarkStart w:id="113" w:name="_Toc131329231"/>
      <w:bookmarkStart w:id="114" w:name="_Toc131329818"/>
      <w:bookmarkStart w:id="115" w:name="_Toc131331905"/>
      <w:bookmarkStart w:id="116" w:name="_Toc131332826"/>
      <w:bookmarkStart w:id="117" w:name="_Toc134448711"/>
      <w:bookmarkStart w:id="118" w:name="_Toc468837516"/>
      <w:r>
        <w:rPr>
          <w:b w:val="0"/>
          <w:szCs w:val="24"/>
          <w:u w:val="single"/>
          <w:lang w:val="es-MX"/>
        </w:rPr>
        <w:t>Área de la Concesión</w:t>
      </w:r>
      <w:bookmarkEnd w:id="110"/>
      <w:bookmarkEnd w:id="111"/>
      <w:bookmarkEnd w:id="112"/>
      <w:bookmarkEnd w:id="113"/>
      <w:bookmarkEnd w:id="114"/>
      <w:bookmarkEnd w:id="115"/>
      <w:bookmarkEnd w:id="116"/>
      <w:bookmarkEnd w:id="117"/>
      <w:bookmarkEnd w:id="118"/>
    </w:p>
    <w:p w:rsidR="007A3B85" w:rsidRPr="009939B3" w:rsidRDefault="007A3B85">
      <w:pPr>
        <w:ind w:left="993"/>
        <w:jc w:val="both"/>
      </w:pPr>
      <w:r w:rsidRPr="009939B3">
        <w:rPr>
          <w:szCs w:val="22"/>
        </w:rPr>
        <w:t xml:space="preserve">Es la franja </w:t>
      </w:r>
      <w:r w:rsidR="009F0212" w:rsidRPr="009939B3">
        <w:rPr>
          <w:szCs w:val="22"/>
        </w:rPr>
        <w:t xml:space="preserve">de territorio de dominio público </w:t>
      </w:r>
      <w:r w:rsidRPr="009939B3">
        <w:rPr>
          <w:szCs w:val="22"/>
        </w:rPr>
        <w:t>ubicada dentro del Derecho de Vía</w:t>
      </w:r>
      <w:r w:rsidR="00DA0C85" w:rsidRPr="009939B3">
        <w:rPr>
          <w:szCs w:val="22"/>
        </w:rPr>
        <w:t>,</w:t>
      </w:r>
      <w:r w:rsidRPr="009939B3">
        <w:rPr>
          <w:szCs w:val="22"/>
        </w:rPr>
        <w:t xml:space="preserve"> que a la fecha de Toma de Posesión no se encuentra ocupada o invadida, que será entrega</w:t>
      </w:r>
      <w:r w:rsidRPr="0075741D">
        <w:rPr>
          <w:szCs w:val="22"/>
        </w:rPr>
        <w:t>da</w:t>
      </w:r>
      <w:r w:rsidRPr="009939B3">
        <w:rPr>
          <w:szCs w:val="22"/>
        </w:rPr>
        <w:t xml:space="preserve"> al CONCESIONARIO para la </w:t>
      </w:r>
      <w:r w:rsidR="00E92BFB">
        <w:rPr>
          <w:szCs w:val="22"/>
        </w:rPr>
        <w:t>e</w:t>
      </w:r>
      <w:r w:rsidR="001D6FE9">
        <w:rPr>
          <w:szCs w:val="22"/>
        </w:rPr>
        <w:t xml:space="preserve">jecución de </w:t>
      </w:r>
      <w:r w:rsidR="00520154">
        <w:rPr>
          <w:szCs w:val="22"/>
        </w:rPr>
        <w:t xml:space="preserve">la </w:t>
      </w:r>
      <w:r w:rsidR="00520154" w:rsidRPr="00520154">
        <w:rPr>
          <w:szCs w:val="22"/>
        </w:rPr>
        <w:t>Rehabilitación y Mejoramiento</w:t>
      </w:r>
      <w:r w:rsidR="00061E23">
        <w:rPr>
          <w:szCs w:val="22"/>
        </w:rPr>
        <w:t xml:space="preserve">, </w:t>
      </w:r>
      <w:r w:rsidR="00061E23" w:rsidRPr="00061E23">
        <w:rPr>
          <w:szCs w:val="22"/>
        </w:rPr>
        <w:t>Mantenimiento Periódico Inicial</w:t>
      </w:r>
      <w:r w:rsidRPr="009939B3">
        <w:rPr>
          <w:szCs w:val="22"/>
        </w:rPr>
        <w:t xml:space="preserve"> y Explotación de la infraestructura vial. El Área de la Concesión se irá incrementando progresivamente </w:t>
      </w:r>
      <w:r w:rsidR="008245EE">
        <w:rPr>
          <w:szCs w:val="22"/>
        </w:rPr>
        <w:t>hasta alcanzar el Derecho de Vía,</w:t>
      </w:r>
      <w:r w:rsidR="004909FF">
        <w:rPr>
          <w:szCs w:val="22"/>
        </w:rPr>
        <w:t xml:space="preserve"> </w:t>
      </w:r>
      <w:r w:rsidRPr="009939B3">
        <w:rPr>
          <w:szCs w:val="22"/>
        </w:rPr>
        <w:t xml:space="preserve">luego de concluidos los procedimientos </w:t>
      </w:r>
      <w:r w:rsidR="0042646D">
        <w:rPr>
          <w:szCs w:val="22"/>
        </w:rPr>
        <w:t>de responsabilidad del CONCEDENTE para la</w:t>
      </w:r>
      <w:r w:rsidRPr="009939B3">
        <w:rPr>
          <w:szCs w:val="22"/>
        </w:rPr>
        <w:t xml:space="preserve"> adquisición </w:t>
      </w:r>
      <w:r w:rsidRPr="00673042">
        <w:rPr>
          <w:szCs w:val="22"/>
        </w:rPr>
        <w:t>y expropiación de</w:t>
      </w:r>
      <w:r w:rsidRPr="009939B3">
        <w:rPr>
          <w:szCs w:val="22"/>
        </w:rPr>
        <w:t xml:space="preserve"> predios</w:t>
      </w:r>
      <w:r w:rsidR="00A30D19" w:rsidRPr="009939B3">
        <w:rPr>
          <w:szCs w:val="22"/>
        </w:rPr>
        <w:t>,</w:t>
      </w:r>
      <w:r w:rsidRPr="009939B3">
        <w:rPr>
          <w:szCs w:val="22"/>
        </w:rPr>
        <w:t xml:space="preserve"> según corresponda.</w:t>
      </w:r>
    </w:p>
    <w:p w:rsidR="005265D5" w:rsidRDefault="005265D5">
      <w:pPr>
        <w:jc w:val="both"/>
        <w:outlineLvl w:val="0"/>
      </w:pPr>
    </w:p>
    <w:p w:rsidR="00C7229E" w:rsidRDefault="007A3B85" w:rsidP="002071FA">
      <w:pPr>
        <w:pStyle w:val="Ttulo3"/>
        <w:numPr>
          <w:ilvl w:val="2"/>
          <w:numId w:val="19"/>
        </w:numPr>
        <w:tabs>
          <w:tab w:val="num" w:pos="993"/>
        </w:tabs>
        <w:ind w:left="993" w:hanging="993"/>
        <w:rPr>
          <w:b w:val="0"/>
          <w:szCs w:val="24"/>
          <w:lang w:val="es-MX"/>
        </w:rPr>
      </w:pPr>
      <w:bookmarkStart w:id="119" w:name="_Toc55906325"/>
      <w:bookmarkStart w:id="120" w:name="_Toc131327835"/>
      <w:bookmarkStart w:id="121" w:name="_Toc131328664"/>
      <w:bookmarkStart w:id="122" w:name="_Toc131329000"/>
      <w:bookmarkStart w:id="123" w:name="_Toc131329232"/>
      <w:bookmarkStart w:id="124" w:name="_Toc131329819"/>
      <w:bookmarkStart w:id="125" w:name="_Toc131331906"/>
      <w:bookmarkStart w:id="126" w:name="_Toc131332827"/>
      <w:bookmarkStart w:id="127" w:name="_Toc134448712"/>
      <w:bookmarkStart w:id="128" w:name="_Toc468837517"/>
      <w:r w:rsidRPr="009939B3">
        <w:rPr>
          <w:b w:val="0"/>
          <w:szCs w:val="24"/>
          <w:u w:val="single"/>
          <w:lang w:val="es-MX"/>
        </w:rPr>
        <w:t>Área de Servicios Opcionales</w:t>
      </w:r>
      <w:bookmarkEnd w:id="119"/>
      <w:bookmarkEnd w:id="120"/>
      <w:bookmarkEnd w:id="121"/>
      <w:bookmarkEnd w:id="122"/>
      <w:bookmarkEnd w:id="123"/>
      <w:bookmarkEnd w:id="124"/>
      <w:bookmarkEnd w:id="125"/>
      <w:bookmarkEnd w:id="126"/>
      <w:bookmarkEnd w:id="127"/>
      <w:bookmarkEnd w:id="128"/>
    </w:p>
    <w:p w:rsidR="007A3B85" w:rsidRDefault="007A3B85" w:rsidP="002506F2">
      <w:pPr>
        <w:tabs>
          <w:tab w:val="num" w:pos="993"/>
        </w:tabs>
        <w:ind w:left="993" w:hanging="993"/>
        <w:jc w:val="both"/>
      </w:pPr>
      <w:r w:rsidRPr="009939B3">
        <w:rPr>
          <w:szCs w:val="22"/>
        </w:rPr>
        <w:tab/>
      </w:r>
      <w:bookmarkStart w:id="129" w:name="_Toc131327836"/>
      <w:bookmarkStart w:id="130" w:name="_Toc131328665"/>
      <w:bookmarkStart w:id="131" w:name="_Toc131329001"/>
      <w:bookmarkStart w:id="132" w:name="_Toc131329233"/>
      <w:bookmarkStart w:id="133" w:name="_Toc131329820"/>
      <w:bookmarkStart w:id="134" w:name="_Toc131331907"/>
      <w:bookmarkStart w:id="135" w:name="_Toc131332828"/>
      <w:bookmarkStart w:id="136" w:name="_Toc134448713"/>
      <w:r w:rsidR="00AE4AD8" w:rsidRPr="002506F2">
        <w:t>Es el</w:t>
      </w:r>
      <w:r w:rsidR="00AE4AD8" w:rsidRPr="00D85199">
        <w:t xml:space="preserve"> área que se encuentra ubicada dentro del Derecho de Vía acondicionada en las proximidades de la calzada con acceso desde y hacia la vía conformada por los terrenos susceptibles de ser ocupados por las instalaciones destinadas a prestar los Servicios Opcionales convenidos a que se refiere la Cláusula </w:t>
      </w:r>
      <w:r w:rsidR="00D85199">
        <w:fldChar w:fldCharType="begin"/>
      </w:r>
      <w:r w:rsidR="00D85199">
        <w:instrText xml:space="preserve"> REF _Ref271730490 \r \h </w:instrText>
      </w:r>
      <w:r w:rsidR="00D85199">
        <w:fldChar w:fldCharType="separate"/>
      </w:r>
      <w:r w:rsidR="00D536AD">
        <w:t>8.13</w:t>
      </w:r>
      <w:r w:rsidR="00D85199">
        <w:fldChar w:fldCharType="end"/>
      </w:r>
      <w:r w:rsidR="00AE4AD8" w:rsidRPr="00D85199">
        <w:t xml:space="preserve"> del Contrato.</w:t>
      </w:r>
      <w:r w:rsidR="00D85199">
        <w:t xml:space="preserve"> </w:t>
      </w:r>
    </w:p>
    <w:p w:rsidR="00D85199" w:rsidRPr="009939B3" w:rsidRDefault="00D85199" w:rsidP="00D85199">
      <w:pPr>
        <w:tabs>
          <w:tab w:val="num" w:pos="993"/>
        </w:tabs>
        <w:ind w:left="993"/>
        <w:jc w:val="both"/>
      </w:pPr>
    </w:p>
    <w:p w:rsidR="00C7229E" w:rsidRPr="001A4421" w:rsidRDefault="007A3B85" w:rsidP="002071FA">
      <w:pPr>
        <w:pStyle w:val="Ttulo3"/>
        <w:numPr>
          <w:ilvl w:val="2"/>
          <w:numId w:val="19"/>
        </w:numPr>
        <w:tabs>
          <w:tab w:val="num" w:pos="993"/>
        </w:tabs>
        <w:ind w:left="993" w:hanging="993"/>
        <w:rPr>
          <w:b w:val="0"/>
          <w:lang w:val="es-PE"/>
        </w:rPr>
      </w:pPr>
      <w:bookmarkStart w:id="137" w:name="_Toc106603823"/>
      <w:bookmarkStart w:id="138" w:name="_Toc106666397"/>
      <w:bookmarkStart w:id="139" w:name="_Toc468837518"/>
      <w:r w:rsidRPr="001A4421">
        <w:rPr>
          <w:b w:val="0"/>
          <w:u w:val="single"/>
          <w:lang w:val="es-PE"/>
        </w:rPr>
        <w:t>Autoridad Ambiental Competente</w:t>
      </w:r>
      <w:bookmarkEnd w:id="137"/>
      <w:bookmarkEnd w:id="138"/>
      <w:bookmarkEnd w:id="139"/>
    </w:p>
    <w:p w:rsidR="007A3B85" w:rsidRPr="009939B3" w:rsidRDefault="007A3B85" w:rsidP="00AB3D3E">
      <w:pPr>
        <w:tabs>
          <w:tab w:val="left" w:pos="851"/>
          <w:tab w:val="num" w:pos="993"/>
        </w:tabs>
        <w:ind w:left="993" w:hanging="285"/>
        <w:jc w:val="both"/>
        <w:rPr>
          <w:lang w:val="es-PE"/>
        </w:rPr>
      </w:pPr>
      <w:r w:rsidRPr="001A4421">
        <w:rPr>
          <w:lang w:val="es-PE"/>
        </w:rPr>
        <w:tab/>
      </w:r>
      <w:r w:rsidRPr="001A4421">
        <w:rPr>
          <w:lang w:val="es-PE"/>
        </w:rPr>
        <w:tab/>
        <w:t>Es el Ministerio de Transportes y Comunicaciones</w:t>
      </w:r>
      <w:r w:rsidR="006E0F46" w:rsidRPr="001A4421">
        <w:rPr>
          <w:lang w:val="es-PE"/>
        </w:rPr>
        <w:t>,</w:t>
      </w:r>
      <w:r w:rsidRPr="001A4421">
        <w:rPr>
          <w:lang w:val="es-PE"/>
        </w:rPr>
        <w:t xml:space="preserve"> a través de la Dirección General</w:t>
      </w:r>
      <w:r w:rsidRPr="006961E4">
        <w:rPr>
          <w:lang w:val="es-PE"/>
        </w:rPr>
        <w:t xml:space="preserve"> de Asuntos Socio Ambientales – DGASA</w:t>
      </w:r>
      <w:r w:rsidR="00760512">
        <w:rPr>
          <w:lang w:val="es-PE"/>
        </w:rPr>
        <w:t xml:space="preserve"> o </w:t>
      </w:r>
      <w:r w:rsidR="00AE1B9F" w:rsidRPr="00AE1B9F">
        <w:rPr>
          <w:lang w:val="es-PE"/>
        </w:rPr>
        <w:t>la entidad que en el marco del Sistema Nacional de Evaluación de Impacto Ambiental, lo sustituya en el desempeño de sus funciones.</w:t>
      </w:r>
    </w:p>
    <w:p w:rsidR="007A3B85" w:rsidRPr="00F01785" w:rsidRDefault="007A3B85" w:rsidP="00AB3D3E">
      <w:pPr>
        <w:tabs>
          <w:tab w:val="left" w:pos="851"/>
          <w:tab w:val="num" w:pos="993"/>
        </w:tabs>
        <w:jc w:val="both"/>
        <w:rPr>
          <w:sz w:val="16"/>
        </w:rPr>
      </w:pPr>
    </w:p>
    <w:p w:rsidR="00C7229E" w:rsidRDefault="007A3B85" w:rsidP="002071FA">
      <w:pPr>
        <w:pStyle w:val="Ttulo3"/>
        <w:numPr>
          <w:ilvl w:val="2"/>
          <w:numId w:val="19"/>
        </w:numPr>
        <w:tabs>
          <w:tab w:val="num" w:pos="993"/>
        </w:tabs>
        <w:ind w:left="993" w:hanging="993"/>
        <w:rPr>
          <w:b w:val="0"/>
          <w:szCs w:val="24"/>
          <w:lang w:val="es-MX"/>
        </w:rPr>
      </w:pPr>
      <w:bookmarkStart w:id="140" w:name="_Toc468837519"/>
      <w:r w:rsidRPr="009939B3">
        <w:rPr>
          <w:b w:val="0"/>
          <w:szCs w:val="24"/>
          <w:u w:val="single"/>
          <w:lang w:val="es-MX"/>
        </w:rPr>
        <w:t>Autoridad Gubernamental</w:t>
      </w:r>
      <w:bookmarkEnd w:id="129"/>
      <w:bookmarkEnd w:id="130"/>
      <w:bookmarkEnd w:id="131"/>
      <w:bookmarkEnd w:id="132"/>
      <w:bookmarkEnd w:id="133"/>
      <w:bookmarkEnd w:id="134"/>
      <w:bookmarkEnd w:id="135"/>
      <w:bookmarkEnd w:id="136"/>
      <w:bookmarkEnd w:id="140"/>
    </w:p>
    <w:p w:rsidR="007A3B85" w:rsidRPr="009939B3" w:rsidRDefault="007A3B85">
      <w:pPr>
        <w:pStyle w:val="Textoindependiente"/>
        <w:tabs>
          <w:tab w:val="left" w:pos="851"/>
        </w:tabs>
        <w:ind w:left="993" w:hanging="285"/>
        <w:rPr>
          <w:bCs w:val="0"/>
          <w:szCs w:val="22"/>
          <w:lang w:val="es-PE"/>
        </w:rPr>
      </w:pPr>
      <w:r w:rsidRPr="009939B3">
        <w:rPr>
          <w:bCs w:val="0"/>
          <w:szCs w:val="22"/>
          <w:lang w:val="es-PE"/>
        </w:rPr>
        <w:tab/>
      </w:r>
      <w:r w:rsidRPr="009939B3">
        <w:rPr>
          <w:bCs w:val="0"/>
          <w:szCs w:val="22"/>
          <w:lang w:val="es-PE"/>
        </w:rPr>
        <w:tab/>
        <w:t xml:space="preserve">Es cualquier gobierno o autoridad nacional, regional o municipal, o cualquiera de sus dependencias o agencias, </w:t>
      </w:r>
      <w:r w:rsidRPr="00B16555">
        <w:rPr>
          <w:bCs w:val="0"/>
          <w:szCs w:val="22"/>
          <w:lang w:val="es-PE"/>
        </w:rPr>
        <w:t>regula</w:t>
      </w:r>
      <w:r w:rsidR="00B16555">
        <w:rPr>
          <w:bCs w:val="0"/>
          <w:szCs w:val="22"/>
          <w:lang w:val="es-PE"/>
        </w:rPr>
        <w:t>t</w:t>
      </w:r>
      <w:r w:rsidRPr="00B16555">
        <w:rPr>
          <w:bCs w:val="0"/>
          <w:szCs w:val="22"/>
          <w:lang w:val="es-PE"/>
        </w:rPr>
        <w:t>or</w:t>
      </w:r>
      <w:r w:rsidR="00B16555">
        <w:rPr>
          <w:bCs w:val="0"/>
          <w:szCs w:val="22"/>
          <w:lang w:val="es-PE"/>
        </w:rPr>
        <w:t>i</w:t>
      </w:r>
      <w:r w:rsidRPr="00B16555">
        <w:rPr>
          <w:bCs w:val="0"/>
          <w:szCs w:val="22"/>
          <w:lang w:val="es-PE"/>
        </w:rPr>
        <w:t>as</w:t>
      </w:r>
      <w:r w:rsidRPr="009939B3">
        <w:rPr>
          <w:bCs w:val="0"/>
          <w:szCs w:val="22"/>
          <w:lang w:val="es-PE"/>
        </w:rPr>
        <w:t xml:space="preserve"> o administrativas, o cualquier entidad u organismo del Estado de la República del Perú que conforme a ley ejerza poderes ejecutivos, legislativos o judiciales, o que pertenezca a cualquiera de los gobiernos, autoridades o instituciones anteriormente </w:t>
      </w:r>
      <w:r w:rsidR="006852E3" w:rsidRPr="006852E3">
        <w:rPr>
          <w:bCs w:val="0"/>
          <w:szCs w:val="22"/>
          <w:lang w:val="es-PE"/>
        </w:rPr>
        <w:t>citadas.</w:t>
      </w:r>
    </w:p>
    <w:p w:rsidR="007A3B85" w:rsidRPr="001B344A" w:rsidRDefault="007A3B85">
      <w:pPr>
        <w:tabs>
          <w:tab w:val="left" w:pos="851"/>
        </w:tabs>
        <w:rPr>
          <w:sz w:val="16"/>
          <w:lang w:val="es-PE"/>
        </w:rPr>
      </w:pPr>
      <w:bookmarkStart w:id="141" w:name="_Toc131327837"/>
      <w:bookmarkStart w:id="142" w:name="_Toc131328666"/>
      <w:bookmarkStart w:id="143" w:name="_Toc131329002"/>
      <w:bookmarkStart w:id="144" w:name="_Toc131329234"/>
      <w:bookmarkStart w:id="145" w:name="_Toc131329821"/>
      <w:bookmarkStart w:id="146" w:name="_Toc131331908"/>
      <w:bookmarkStart w:id="147" w:name="_Toc131332829"/>
    </w:p>
    <w:p w:rsidR="00C7229E" w:rsidRDefault="007A3B85" w:rsidP="002071FA">
      <w:pPr>
        <w:pStyle w:val="Ttulo3"/>
        <w:numPr>
          <w:ilvl w:val="2"/>
          <w:numId w:val="19"/>
        </w:numPr>
        <w:tabs>
          <w:tab w:val="num" w:pos="993"/>
        </w:tabs>
        <w:ind w:left="993" w:hanging="993"/>
        <w:rPr>
          <w:b w:val="0"/>
          <w:szCs w:val="24"/>
          <w:lang w:val="es-MX"/>
        </w:rPr>
      </w:pPr>
      <w:bookmarkStart w:id="148" w:name="_Toc134448715"/>
      <w:bookmarkStart w:id="149" w:name="_Toc468837520"/>
      <w:r w:rsidRPr="009939B3">
        <w:rPr>
          <w:b w:val="0"/>
          <w:szCs w:val="24"/>
          <w:u w:val="single"/>
          <w:lang w:val="es-MX"/>
        </w:rPr>
        <w:t>Bases</w:t>
      </w:r>
      <w:bookmarkEnd w:id="141"/>
      <w:bookmarkEnd w:id="142"/>
      <w:bookmarkEnd w:id="143"/>
      <w:bookmarkEnd w:id="144"/>
      <w:bookmarkEnd w:id="145"/>
      <w:bookmarkEnd w:id="146"/>
      <w:bookmarkEnd w:id="147"/>
      <w:bookmarkEnd w:id="148"/>
      <w:bookmarkEnd w:id="149"/>
    </w:p>
    <w:p w:rsidR="002655F2" w:rsidRDefault="007A3B85" w:rsidP="002655F2">
      <w:pPr>
        <w:tabs>
          <w:tab w:val="left" w:pos="851"/>
          <w:tab w:val="num" w:pos="993"/>
        </w:tabs>
        <w:ind w:left="993" w:hanging="285"/>
        <w:jc w:val="both"/>
      </w:pPr>
      <w:r w:rsidRPr="009939B3">
        <w:tab/>
      </w:r>
      <w:r w:rsidRPr="009939B3">
        <w:tab/>
        <w:t xml:space="preserve">Es el documento </w:t>
      </w:r>
      <w:r w:rsidR="00FC2C6F" w:rsidRPr="009939B3">
        <w:t xml:space="preserve">público </w:t>
      </w:r>
      <w:r w:rsidRPr="009939B3">
        <w:t xml:space="preserve">que contiene los aspectos administrativos, procedimientos y condiciones, incluidos sus </w:t>
      </w:r>
      <w:r w:rsidR="005642CB">
        <w:t>ANEXOS</w:t>
      </w:r>
      <w:r w:rsidRPr="009939B3">
        <w:t xml:space="preserve">, Formularios, Apéndices y las Circulares que expida el </w:t>
      </w:r>
      <w:r w:rsidR="00D27DB3" w:rsidRPr="002C3E05">
        <w:t>Comité de PROINVERSIÓN de Infraestructura Vial, Infraestructura Ferroviaria e Infraestructura Aeroportuaria</w:t>
      </w:r>
      <w:r w:rsidR="00266213">
        <w:t xml:space="preserve"> </w:t>
      </w:r>
      <w:r w:rsidR="00D27DB3" w:rsidRPr="002C3E05">
        <w:t>-</w:t>
      </w:r>
      <w:r w:rsidR="00266213">
        <w:t xml:space="preserve"> </w:t>
      </w:r>
      <w:r w:rsidR="00D27DB3" w:rsidRPr="002C3E05">
        <w:t>PRO INTEGRACIÓN</w:t>
      </w:r>
      <w:r w:rsidRPr="009939B3">
        <w:t>, fijando los términos bajo los cuales se desarrollará el Concurso</w:t>
      </w:r>
      <w:r w:rsidR="00F317BD" w:rsidRPr="009939B3">
        <w:t xml:space="preserve">. </w:t>
      </w:r>
      <w:bookmarkStart w:id="150" w:name="_Toc131327838"/>
      <w:bookmarkStart w:id="151" w:name="_Toc131328667"/>
      <w:bookmarkStart w:id="152" w:name="_Toc131329003"/>
      <w:bookmarkStart w:id="153" w:name="_Toc131329235"/>
      <w:bookmarkStart w:id="154" w:name="_Toc131329822"/>
      <w:bookmarkStart w:id="155" w:name="_Toc131331909"/>
      <w:bookmarkStart w:id="156" w:name="_Toc131332830"/>
      <w:bookmarkStart w:id="157" w:name="_Toc134448716"/>
      <w:r w:rsidR="00595EF0">
        <w:t>Las Bases forman parte del Contrato.</w:t>
      </w:r>
    </w:p>
    <w:p w:rsidR="002655F2" w:rsidRDefault="002655F2" w:rsidP="002655F2">
      <w:pPr>
        <w:tabs>
          <w:tab w:val="left" w:pos="851"/>
          <w:tab w:val="num" w:pos="993"/>
        </w:tabs>
        <w:ind w:left="993" w:hanging="285"/>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158" w:name="_Toc468837521"/>
      <w:r w:rsidRPr="00586D96">
        <w:rPr>
          <w:b w:val="0"/>
          <w:szCs w:val="24"/>
          <w:u w:val="single"/>
          <w:lang w:val="es-MX"/>
        </w:rPr>
        <w:t>Bienes de la Concesión</w:t>
      </w:r>
      <w:bookmarkEnd w:id="150"/>
      <w:bookmarkEnd w:id="151"/>
      <w:bookmarkEnd w:id="152"/>
      <w:bookmarkEnd w:id="153"/>
      <w:bookmarkEnd w:id="154"/>
      <w:bookmarkEnd w:id="155"/>
      <w:bookmarkEnd w:id="156"/>
      <w:bookmarkEnd w:id="157"/>
      <w:bookmarkEnd w:id="158"/>
    </w:p>
    <w:p w:rsidR="007A3B85" w:rsidRPr="009939B3" w:rsidRDefault="00AF7660" w:rsidP="007F3C2C">
      <w:pPr>
        <w:pStyle w:val="Textoindependiente2"/>
        <w:tabs>
          <w:tab w:val="num" w:pos="993"/>
        </w:tabs>
        <w:ind w:left="993"/>
        <w:outlineLvl w:val="9"/>
        <w:rPr>
          <w:b/>
          <w:lang w:val="es-ES_tradnl"/>
        </w:rPr>
      </w:pPr>
      <w:r w:rsidRPr="00AF7660">
        <w:rPr>
          <w:szCs w:val="22"/>
          <w:lang w:val="es-PE"/>
        </w:rPr>
        <w:t xml:space="preserve">Son los bienes muebles o inmuebles que se encuentran incorporados a la Concesión o están afectados a ésta o constituyen bienes inseparables del objeto de la misma, los </w:t>
      </w:r>
      <w:r w:rsidRPr="0075741D">
        <w:rPr>
          <w:szCs w:val="22"/>
          <w:lang w:val="es-PE"/>
        </w:rPr>
        <w:t xml:space="preserve">cuales: </w:t>
      </w:r>
      <w:r w:rsidR="00170C3B" w:rsidRPr="0075741D">
        <w:rPr>
          <w:szCs w:val="22"/>
          <w:lang w:val="es-PE"/>
        </w:rPr>
        <w:t>F</w:t>
      </w:r>
      <w:r w:rsidRPr="0075741D">
        <w:rPr>
          <w:szCs w:val="22"/>
          <w:lang w:val="es-PE"/>
        </w:rPr>
        <w:t xml:space="preserve">ueron entregados por el CONCEDENTE al inicio o durante la Concesión, </w:t>
      </w:r>
      <w:r w:rsidR="00266213" w:rsidRPr="0075741D">
        <w:rPr>
          <w:szCs w:val="22"/>
          <w:lang w:val="es-PE"/>
        </w:rPr>
        <w:t xml:space="preserve">o </w:t>
      </w:r>
      <w:r w:rsidRPr="0075741D">
        <w:rPr>
          <w:szCs w:val="22"/>
          <w:lang w:val="es-PE"/>
        </w:rPr>
        <w:t>remplazaron a otros, o fueron adquiridos o construidos por el CONCESIONARIO durante la vigencia de la misma</w:t>
      </w:r>
      <w:r w:rsidR="00266213" w:rsidRPr="0075741D">
        <w:rPr>
          <w:szCs w:val="22"/>
          <w:lang w:val="es-PE"/>
        </w:rPr>
        <w:t xml:space="preserve">. </w:t>
      </w:r>
      <w:r w:rsidRPr="0075741D">
        <w:rPr>
          <w:szCs w:val="22"/>
          <w:lang w:val="es-PE"/>
        </w:rPr>
        <w:t xml:space="preserve"> </w:t>
      </w:r>
      <w:r w:rsidR="00266213" w:rsidRPr="0075741D">
        <w:rPr>
          <w:szCs w:val="22"/>
          <w:lang w:val="es-PE"/>
        </w:rPr>
        <w:t>E</w:t>
      </w:r>
      <w:r w:rsidRPr="0075741D">
        <w:rPr>
          <w:szCs w:val="22"/>
          <w:lang w:val="es-PE"/>
        </w:rPr>
        <w:t>stos bienes son de titularidad del CONCEDENTE</w:t>
      </w:r>
      <w:r w:rsidRPr="00AF7660">
        <w:rPr>
          <w:szCs w:val="22"/>
          <w:lang w:val="es-PE"/>
        </w:rPr>
        <w:t xml:space="preserve"> y le serán devueltos y/o entregados por el CONCESIONARIO, al término de la Concesión.</w:t>
      </w:r>
      <w:r>
        <w:rPr>
          <w:szCs w:val="22"/>
          <w:lang w:val="es-PE"/>
        </w:rPr>
        <w:t xml:space="preserve"> </w:t>
      </w:r>
    </w:p>
    <w:p w:rsidR="007A3B85" w:rsidRPr="009939B3" w:rsidRDefault="007A3B85">
      <w:pPr>
        <w:pStyle w:val="Textoindependiente2"/>
      </w:pPr>
    </w:p>
    <w:p w:rsidR="00C7229E" w:rsidRDefault="007A3B85" w:rsidP="002071FA">
      <w:pPr>
        <w:pStyle w:val="Ttulo3"/>
        <w:numPr>
          <w:ilvl w:val="2"/>
          <w:numId w:val="19"/>
        </w:numPr>
        <w:tabs>
          <w:tab w:val="num" w:pos="993"/>
        </w:tabs>
        <w:ind w:left="993" w:hanging="993"/>
        <w:rPr>
          <w:b w:val="0"/>
          <w:szCs w:val="24"/>
          <w:lang w:val="es-MX"/>
        </w:rPr>
      </w:pPr>
      <w:bookmarkStart w:id="159" w:name="_Toc131327840"/>
      <w:bookmarkStart w:id="160" w:name="_Toc131328669"/>
      <w:bookmarkStart w:id="161" w:name="_Toc131329005"/>
      <w:bookmarkStart w:id="162" w:name="_Toc131329237"/>
      <w:bookmarkStart w:id="163" w:name="_Toc131329824"/>
      <w:bookmarkStart w:id="164" w:name="_Toc131331911"/>
      <w:bookmarkStart w:id="165" w:name="_Toc131332832"/>
      <w:bookmarkStart w:id="166" w:name="_Toc134448718"/>
      <w:bookmarkStart w:id="167" w:name="_Toc468837522"/>
      <w:r w:rsidRPr="009939B3">
        <w:rPr>
          <w:b w:val="0"/>
          <w:szCs w:val="24"/>
          <w:u w:val="single"/>
          <w:lang w:val="es-MX"/>
        </w:rPr>
        <w:t xml:space="preserve">Bienes </w:t>
      </w:r>
      <w:r w:rsidR="006F65E6">
        <w:rPr>
          <w:b w:val="0"/>
          <w:szCs w:val="24"/>
          <w:u w:val="single"/>
          <w:lang w:val="es-MX"/>
        </w:rPr>
        <w:t>del CONCESIONARIO</w:t>
      </w:r>
      <w:bookmarkEnd w:id="159"/>
      <w:bookmarkEnd w:id="160"/>
      <w:bookmarkEnd w:id="161"/>
      <w:bookmarkEnd w:id="162"/>
      <w:bookmarkEnd w:id="163"/>
      <w:bookmarkEnd w:id="164"/>
      <w:bookmarkEnd w:id="165"/>
      <w:bookmarkEnd w:id="166"/>
      <w:bookmarkEnd w:id="167"/>
    </w:p>
    <w:p w:rsidR="00AE7576" w:rsidRDefault="00AF7660" w:rsidP="00D47167">
      <w:pPr>
        <w:pStyle w:val="Textoindependiente2"/>
        <w:tabs>
          <w:tab w:val="num" w:pos="993"/>
        </w:tabs>
        <w:ind w:left="993"/>
        <w:outlineLvl w:val="9"/>
        <w:rPr>
          <w:szCs w:val="22"/>
          <w:lang w:val="es-PE"/>
        </w:rPr>
      </w:pPr>
      <w:r w:rsidRPr="00AF7660">
        <w:t>Son todos los bienes construidos, adquiridos o implementados por el CONCESIONARIO, que se encuentran sometidos a las reglas del Contrato y que son distintos a los Bienes de la Concesión, los mismo</w:t>
      </w:r>
      <w:r>
        <w:t>s</w:t>
      </w:r>
      <w:r w:rsidRPr="00AF7660">
        <w:t xml:space="preserve"> que al término de la Concesión permanecerán en propiedad del CONCESIONARIO.</w:t>
      </w:r>
      <w:r>
        <w:rPr>
          <w:szCs w:val="22"/>
          <w:lang w:val="es-PE"/>
        </w:rPr>
        <w:t xml:space="preserve"> </w:t>
      </w:r>
    </w:p>
    <w:p w:rsidR="007F3C2C" w:rsidRPr="00F54A6A" w:rsidRDefault="007F3C2C" w:rsidP="00AB3D3E">
      <w:pPr>
        <w:pStyle w:val="Textoindependiente2"/>
        <w:tabs>
          <w:tab w:val="num" w:pos="993"/>
        </w:tabs>
        <w:ind w:left="993"/>
        <w:rPr>
          <w:lang w:val="es-PE"/>
        </w:rPr>
      </w:pPr>
    </w:p>
    <w:p w:rsidR="00C7229E" w:rsidRDefault="007A3B85" w:rsidP="002071FA">
      <w:pPr>
        <w:pStyle w:val="Ttulo3"/>
        <w:numPr>
          <w:ilvl w:val="2"/>
          <w:numId w:val="19"/>
        </w:numPr>
        <w:tabs>
          <w:tab w:val="num" w:pos="993"/>
        </w:tabs>
        <w:ind w:left="993" w:hanging="993"/>
        <w:rPr>
          <w:b w:val="0"/>
          <w:szCs w:val="24"/>
          <w:lang w:val="es-MX"/>
        </w:rPr>
      </w:pPr>
      <w:bookmarkStart w:id="168" w:name="_Toc55906326"/>
      <w:bookmarkStart w:id="169" w:name="_Toc131327841"/>
      <w:bookmarkStart w:id="170" w:name="_Toc131328670"/>
      <w:bookmarkStart w:id="171" w:name="_Toc131329006"/>
      <w:bookmarkStart w:id="172" w:name="_Toc131329238"/>
      <w:bookmarkStart w:id="173" w:name="_Toc131329825"/>
      <w:bookmarkStart w:id="174" w:name="_Toc131331912"/>
      <w:bookmarkStart w:id="175" w:name="_Toc131332833"/>
      <w:bookmarkStart w:id="176" w:name="_Toc134448719"/>
      <w:bookmarkStart w:id="177" w:name="_Toc468837523"/>
      <w:r w:rsidRPr="009939B3">
        <w:rPr>
          <w:b w:val="0"/>
          <w:szCs w:val="24"/>
          <w:u w:val="single"/>
          <w:lang w:val="es-MX"/>
        </w:rPr>
        <w:t>Caducidad de la Concesión</w:t>
      </w:r>
      <w:bookmarkEnd w:id="168"/>
      <w:bookmarkEnd w:id="169"/>
      <w:bookmarkEnd w:id="170"/>
      <w:bookmarkEnd w:id="171"/>
      <w:bookmarkEnd w:id="172"/>
      <w:bookmarkEnd w:id="173"/>
      <w:bookmarkEnd w:id="174"/>
      <w:bookmarkEnd w:id="175"/>
      <w:bookmarkEnd w:id="176"/>
      <w:r w:rsidR="00714958" w:rsidRPr="009939B3">
        <w:rPr>
          <w:b w:val="0"/>
          <w:szCs w:val="24"/>
          <w:u w:val="single"/>
          <w:lang w:val="es-MX"/>
        </w:rPr>
        <w:t xml:space="preserve"> o Caducidad</w:t>
      </w:r>
      <w:bookmarkEnd w:id="177"/>
    </w:p>
    <w:p w:rsidR="007A3B85" w:rsidRDefault="007A3B85" w:rsidP="00AB3D3E">
      <w:pPr>
        <w:pStyle w:val="Textoindependiente"/>
        <w:tabs>
          <w:tab w:val="num" w:pos="993"/>
        </w:tabs>
        <w:ind w:left="993"/>
        <w:rPr>
          <w:lang w:val="es-ES"/>
        </w:rPr>
      </w:pPr>
      <w:r w:rsidRPr="009939B3">
        <w:rPr>
          <w:lang w:val="es-ES"/>
        </w:rPr>
        <w:t>Consiste en la extinción de la Concesión por las causales previstas en</w:t>
      </w:r>
      <w:r w:rsidR="00187D71" w:rsidRPr="009939B3">
        <w:rPr>
          <w:lang w:val="es-ES"/>
        </w:rPr>
        <w:t xml:space="preserve"> el </w:t>
      </w:r>
      <w:hyperlink w:anchor="_CAPÍTULO_XVI:_CADUCIDAD" w:history="1">
        <w:r w:rsidR="005642CB">
          <w:rPr>
            <w:rStyle w:val="Hipervnculo"/>
            <w:color w:val="auto"/>
            <w:u w:val="none"/>
            <w:lang w:val="es-ES"/>
          </w:rPr>
          <w:t>CAPÍTULO</w:t>
        </w:r>
        <w:r w:rsidR="00586D96" w:rsidRPr="00586D96">
          <w:rPr>
            <w:rStyle w:val="Hipervnculo"/>
            <w:color w:val="auto"/>
            <w:u w:val="none"/>
            <w:lang w:val="es-ES"/>
          </w:rPr>
          <w:t xml:space="preserve"> XVI</w:t>
        </w:r>
      </w:hyperlink>
      <w:r w:rsidR="00206599">
        <w:rPr>
          <w:rStyle w:val="Hipervnculo"/>
          <w:color w:val="auto"/>
          <w:u w:val="none"/>
          <w:lang w:val="es-ES"/>
        </w:rPr>
        <w:t xml:space="preserve"> </w:t>
      </w:r>
      <w:r w:rsidRPr="009939B3">
        <w:rPr>
          <w:lang w:val="es-ES"/>
        </w:rPr>
        <w:t xml:space="preserve">del Contrato. </w:t>
      </w:r>
    </w:p>
    <w:p w:rsidR="0024249F" w:rsidRPr="009939B3" w:rsidRDefault="0024249F" w:rsidP="00AB3D3E">
      <w:pPr>
        <w:pStyle w:val="Textoindependiente"/>
        <w:tabs>
          <w:tab w:val="num" w:pos="993"/>
        </w:tabs>
        <w:ind w:left="993"/>
        <w:rPr>
          <w:lang w:val="es-ES"/>
        </w:rPr>
      </w:pPr>
    </w:p>
    <w:p w:rsidR="00C7229E" w:rsidRDefault="00981DF6" w:rsidP="002071FA">
      <w:pPr>
        <w:pStyle w:val="Ttulo3"/>
        <w:numPr>
          <w:ilvl w:val="2"/>
          <w:numId w:val="19"/>
        </w:numPr>
        <w:tabs>
          <w:tab w:val="num" w:pos="993"/>
        </w:tabs>
        <w:ind w:left="993" w:hanging="993"/>
        <w:rPr>
          <w:b w:val="0"/>
          <w:u w:val="single"/>
          <w:lang w:val="es-PE"/>
        </w:rPr>
      </w:pPr>
      <w:bookmarkStart w:id="178" w:name="_Toc468837524"/>
      <w:bookmarkStart w:id="179" w:name="_Toc134448720"/>
      <w:r w:rsidRPr="009939B3">
        <w:rPr>
          <w:b w:val="0"/>
          <w:u w:val="single"/>
          <w:lang w:val="es-PE"/>
        </w:rPr>
        <w:t>Calzada</w:t>
      </w:r>
      <w:bookmarkEnd w:id="178"/>
    </w:p>
    <w:p w:rsidR="00981DF6" w:rsidRPr="009939B3" w:rsidRDefault="00A9478D" w:rsidP="00137458">
      <w:pPr>
        <w:ind w:left="993"/>
        <w:jc w:val="both"/>
        <w:rPr>
          <w:szCs w:val="22"/>
          <w:lang w:val="es-PE"/>
        </w:rPr>
      </w:pPr>
      <w:r>
        <w:rPr>
          <w:szCs w:val="22"/>
          <w:lang w:val="es-PE"/>
        </w:rPr>
        <w:t>Parte de la carretera destinada a la circulación de vehículos, no incluye la berma.</w:t>
      </w:r>
    </w:p>
    <w:p w:rsidR="00981DF6" w:rsidRPr="009939B3" w:rsidRDefault="00981DF6" w:rsidP="00FA1B13">
      <w:pPr>
        <w:rPr>
          <w:szCs w:val="22"/>
          <w:lang w:val="es-PE"/>
        </w:rPr>
      </w:pPr>
    </w:p>
    <w:p w:rsidR="00C7229E" w:rsidRDefault="00BC46FA" w:rsidP="002071FA">
      <w:pPr>
        <w:pStyle w:val="Ttulo3"/>
        <w:numPr>
          <w:ilvl w:val="2"/>
          <w:numId w:val="19"/>
        </w:numPr>
        <w:tabs>
          <w:tab w:val="num" w:pos="993"/>
        </w:tabs>
        <w:ind w:left="993" w:hanging="993"/>
        <w:rPr>
          <w:b w:val="0"/>
          <w:u w:val="single"/>
          <w:lang w:val="es-PE"/>
        </w:rPr>
      </w:pPr>
      <w:bookmarkStart w:id="180" w:name="_Toc468837525"/>
      <w:r w:rsidRPr="009939B3">
        <w:rPr>
          <w:b w:val="0"/>
          <w:u w:val="single"/>
          <w:lang w:val="es-PE"/>
        </w:rPr>
        <w:t xml:space="preserve">Comité de </w:t>
      </w:r>
      <w:r w:rsidR="009C77F6" w:rsidRPr="009939B3">
        <w:rPr>
          <w:b w:val="0"/>
          <w:u w:val="single"/>
          <w:lang w:val="es-PE"/>
        </w:rPr>
        <w:t>Aceptación</w:t>
      </w:r>
      <w:bookmarkEnd w:id="180"/>
    </w:p>
    <w:p w:rsidR="00BC46FA" w:rsidRPr="009939B3" w:rsidRDefault="00BC46FA" w:rsidP="00AB3D3E">
      <w:pPr>
        <w:tabs>
          <w:tab w:val="num" w:pos="993"/>
        </w:tabs>
        <w:ind w:left="993"/>
        <w:jc w:val="both"/>
        <w:rPr>
          <w:bCs w:val="0"/>
          <w:lang w:val="es-PE"/>
        </w:rPr>
      </w:pPr>
      <w:bookmarkStart w:id="181" w:name="_Toc199177008"/>
      <w:bookmarkStart w:id="182" w:name="_Toc201717159"/>
      <w:r w:rsidRPr="009939B3">
        <w:rPr>
          <w:bCs w:val="0"/>
          <w:lang w:val="es-PE"/>
        </w:rPr>
        <w:t xml:space="preserve">Es el comité designado por el </w:t>
      </w:r>
      <w:r w:rsidR="008F11DD" w:rsidRPr="009939B3">
        <w:rPr>
          <w:bCs w:val="0"/>
          <w:lang w:val="es-PE"/>
        </w:rPr>
        <w:t xml:space="preserve">CONCEDENTE </w:t>
      </w:r>
      <w:r w:rsidRPr="009939B3">
        <w:rPr>
          <w:bCs w:val="0"/>
          <w:lang w:val="es-PE"/>
        </w:rPr>
        <w:t>y que actuará en su representación para la aceptación de la</w:t>
      </w:r>
      <w:r w:rsidR="00520154">
        <w:rPr>
          <w:bCs w:val="0"/>
          <w:lang w:val="es-PE"/>
        </w:rPr>
        <w:t xml:space="preserve"> </w:t>
      </w:r>
      <w:r w:rsidR="00520154" w:rsidRPr="00520154">
        <w:rPr>
          <w:bCs w:val="0"/>
          <w:lang w:val="es-PE"/>
        </w:rPr>
        <w:t xml:space="preserve">Rehabilitación y Mejoramiento </w:t>
      </w:r>
      <w:r w:rsidR="00061E23" w:rsidRPr="00061E23">
        <w:rPr>
          <w:bCs w:val="0"/>
          <w:lang w:val="es-PE"/>
        </w:rPr>
        <w:t>y Mantenimiento Periódico Inicial</w:t>
      </w:r>
      <w:r w:rsidRPr="009939B3">
        <w:rPr>
          <w:bCs w:val="0"/>
          <w:lang w:val="es-PE"/>
        </w:rPr>
        <w:t xml:space="preserve">, según lo especificado en </w:t>
      </w:r>
      <w:r w:rsidR="00187D71" w:rsidRPr="009939B3">
        <w:rPr>
          <w:bCs w:val="0"/>
          <w:lang w:val="es-PE"/>
        </w:rPr>
        <w:t xml:space="preserve">el </w:t>
      </w:r>
      <w:hyperlink w:anchor="_CAPÍTULO_VI:_EJECUCIÓN" w:history="1">
        <w:r w:rsidR="005642CB">
          <w:rPr>
            <w:rStyle w:val="Hipervnculo"/>
            <w:bCs w:val="0"/>
            <w:color w:val="auto"/>
            <w:u w:val="none"/>
            <w:lang w:val="es-PE"/>
          </w:rPr>
          <w:t>CAPÍTULO</w:t>
        </w:r>
        <w:r w:rsidR="00250D6B" w:rsidRPr="002F0F86">
          <w:rPr>
            <w:rStyle w:val="Hipervnculo"/>
            <w:bCs w:val="0"/>
            <w:color w:val="auto"/>
            <w:u w:val="none"/>
            <w:lang w:val="es-PE"/>
          </w:rPr>
          <w:t xml:space="preserve"> VI</w:t>
        </w:r>
      </w:hyperlink>
      <w:bookmarkEnd w:id="181"/>
      <w:bookmarkEnd w:id="182"/>
      <w:r w:rsidR="00250D6B" w:rsidRPr="002F0F86">
        <w:rPr>
          <w:bCs w:val="0"/>
          <w:lang w:val="es-PE"/>
        </w:rPr>
        <w:t>.</w:t>
      </w:r>
    </w:p>
    <w:p w:rsidR="00860DC4" w:rsidRDefault="00860DC4" w:rsidP="00860DC4">
      <w:pPr>
        <w:pStyle w:val="Ttulo3"/>
        <w:ind w:firstLine="993"/>
        <w:rPr>
          <w:b w:val="0"/>
          <w:u w:val="single"/>
          <w:lang w:val="es-PE"/>
        </w:rPr>
      </w:pPr>
    </w:p>
    <w:p w:rsidR="00860DC4" w:rsidRPr="00137458" w:rsidRDefault="00860DC4" w:rsidP="002071FA">
      <w:pPr>
        <w:pStyle w:val="Ttulo3"/>
        <w:numPr>
          <w:ilvl w:val="2"/>
          <w:numId w:val="19"/>
        </w:numPr>
        <w:tabs>
          <w:tab w:val="num" w:pos="993"/>
        </w:tabs>
        <w:ind w:left="993" w:hanging="993"/>
        <w:rPr>
          <w:b w:val="0"/>
          <w:u w:val="single"/>
          <w:lang w:val="es-PE"/>
        </w:rPr>
      </w:pPr>
      <w:bookmarkStart w:id="183" w:name="_Toc468837526"/>
      <w:r w:rsidRPr="00137458">
        <w:rPr>
          <w:b w:val="0"/>
          <w:u w:val="single"/>
          <w:lang w:val="es-PE"/>
        </w:rPr>
        <w:t>Cofinanciamiento</w:t>
      </w:r>
      <w:bookmarkEnd w:id="183"/>
    </w:p>
    <w:p w:rsidR="00860DC4" w:rsidRDefault="00EB272D" w:rsidP="00F56523">
      <w:pPr>
        <w:ind w:left="993"/>
        <w:jc w:val="both"/>
        <w:rPr>
          <w:lang w:val="es-PE"/>
        </w:rPr>
      </w:pPr>
      <w:r w:rsidRPr="001A4421">
        <w:rPr>
          <w:lang w:val="es-PE"/>
        </w:rPr>
        <w:t>Es el monto que</w:t>
      </w:r>
      <w:r w:rsidRPr="00EB272D">
        <w:rPr>
          <w:lang w:val="es-PE"/>
        </w:rPr>
        <w:t xml:space="preserve"> abonará el CONCEDENTE al CONCESIONARIO por la Rehabilitación y Mejoramiento, por el Mantenimiento Periódico Inicial y por la Operación </w:t>
      </w:r>
      <w:r w:rsidR="00060264" w:rsidRPr="00EB272D">
        <w:rPr>
          <w:lang w:val="es-PE"/>
        </w:rPr>
        <w:t>y Mantenimiento</w:t>
      </w:r>
      <w:r w:rsidRPr="00EB272D">
        <w:rPr>
          <w:lang w:val="es-PE"/>
        </w:rPr>
        <w:t>, descontada la recaudación de peajes menos la provisión de Emergencias Viales</w:t>
      </w:r>
      <w:r w:rsidR="00153876" w:rsidRPr="00153876">
        <w:t xml:space="preserve"> </w:t>
      </w:r>
      <w:r w:rsidR="00153876" w:rsidRPr="00153876">
        <w:rPr>
          <w:lang w:val="es-PE"/>
        </w:rPr>
        <w:t>y menos las penalidades</w:t>
      </w:r>
      <w:r w:rsidRPr="00EB272D">
        <w:rPr>
          <w:lang w:val="es-PE"/>
        </w:rPr>
        <w:t>.</w:t>
      </w:r>
      <w:r>
        <w:rPr>
          <w:lang w:val="es-PE"/>
        </w:rPr>
        <w:t xml:space="preserve">   </w:t>
      </w:r>
    </w:p>
    <w:p w:rsidR="00F56523" w:rsidRPr="009939B3" w:rsidRDefault="00F56523" w:rsidP="00F56523">
      <w:pPr>
        <w:ind w:left="993"/>
        <w:jc w:val="both"/>
        <w:rPr>
          <w:lang w:val="es-PE"/>
        </w:rPr>
      </w:pPr>
    </w:p>
    <w:p w:rsidR="00C7229E" w:rsidRDefault="007A3B85" w:rsidP="002071FA">
      <w:pPr>
        <w:pStyle w:val="Ttulo3"/>
        <w:numPr>
          <w:ilvl w:val="2"/>
          <w:numId w:val="19"/>
        </w:numPr>
        <w:tabs>
          <w:tab w:val="num" w:pos="993"/>
        </w:tabs>
        <w:ind w:left="993" w:hanging="993"/>
        <w:rPr>
          <w:b w:val="0"/>
          <w:bCs w:val="0"/>
          <w:lang w:val="es-PE"/>
        </w:rPr>
      </w:pPr>
      <w:bookmarkStart w:id="184" w:name="_Toc468837527"/>
      <w:r w:rsidRPr="009939B3">
        <w:rPr>
          <w:b w:val="0"/>
          <w:bCs w:val="0"/>
          <w:u w:val="single"/>
          <w:lang w:val="es-PE"/>
        </w:rPr>
        <w:t>CONCEDENTE</w:t>
      </w:r>
      <w:bookmarkEnd w:id="179"/>
      <w:bookmarkEnd w:id="184"/>
    </w:p>
    <w:p w:rsidR="007A3B85" w:rsidRPr="009939B3" w:rsidRDefault="007A3B85" w:rsidP="00AB3D3E">
      <w:pPr>
        <w:tabs>
          <w:tab w:val="num" w:pos="993"/>
        </w:tabs>
        <w:ind w:left="993"/>
        <w:jc w:val="both"/>
        <w:rPr>
          <w:bCs w:val="0"/>
          <w:szCs w:val="22"/>
          <w:lang w:val="es-PE"/>
        </w:rPr>
      </w:pPr>
      <w:r w:rsidRPr="009939B3">
        <w:rPr>
          <w:bCs w:val="0"/>
          <w:lang w:val="es-PE"/>
        </w:rPr>
        <w:t>Es el Estado de la República del Perú, que actúa representado por el Ministerio de Transportes y Comunicaciones (MTC).</w:t>
      </w:r>
    </w:p>
    <w:p w:rsidR="007A3B85" w:rsidRPr="009939B3" w:rsidRDefault="007A3B85" w:rsidP="00AB3D3E">
      <w:pPr>
        <w:tabs>
          <w:tab w:val="num" w:pos="993"/>
        </w:tabs>
        <w:jc w:val="both"/>
      </w:pPr>
    </w:p>
    <w:p w:rsidR="00C7229E" w:rsidRDefault="007A3B85" w:rsidP="002071FA">
      <w:pPr>
        <w:pStyle w:val="Ttulo3"/>
        <w:numPr>
          <w:ilvl w:val="2"/>
          <w:numId w:val="19"/>
        </w:numPr>
        <w:tabs>
          <w:tab w:val="num" w:pos="993"/>
        </w:tabs>
        <w:ind w:left="993" w:hanging="993"/>
        <w:rPr>
          <w:b w:val="0"/>
          <w:szCs w:val="24"/>
          <w:lang w:val="es-MX"/>
        </w:rPr>
      </w:pPr>
      <w:bookmarkStart w:id="185" w:name="_Toc131327842"/>
      <w:bookmarkStart w:id="186" w:name="_Toc131328671"/>
      <w:bookmarkStart w:id="187" w:name="_Toc131329007"/>
      <w:bookmarkStart w:id="188" w:name="_Toc131329239"/>
      <w:bookmarkStart w:id="189" w:name="_Toc131329826"/>
      <w:bookmarkStart w:id="190" w:name="_Toc131331913"/>
      <w:bookmarkStart w:id="191" w:name="_Toc131332834"/>
      <w:bookmarkStart w:id="192" w:name="_Toc134448721"/>
      <w:bookmarkStart w:id="193" w:name="_Toc468837528"/>
      <w:r w:rsidRPr="009939B3">
        <w:rPr>
          <w:b w:val="0"/>
          <w:szCs w:val="24"/>
          <w:u w:val="single"/>
          <w:lang w:val="es-MX"/>
        </w:rPr>
        <w:t>Concesión</w:t>
      </w:r>
      <w:bookmarkEnd w:id="185"/>
      <w:bookmarkEnd w:id="186"/>
      <w:bookmarkEnd w:id="187"/>
      <w:bookmarkEnd w:id="188"/>
      <w:bookmarkEnd w:id="189"/>
      <w:bookmarkEnd w:id="190"/>
      <w:bookmarkEnd w:id="191"/>
      <w:bookmarkEnd w:id="192"/>
      <w:bookmarkEnd w:id="193"/>
    </w:p>
    <w:p w:rsidR="007A3B85" w:rsidRPr="009939B3" w:rsidRDefault="00392BF1" w:rsidP="00AB3D3E">
      <w:pPr>
        <w:tabs>
          <w:tab w:val="num" w:pos="993"/>
        </w:tabs>
        <w:ind w:left="993"/>
        <w:jc w:val="both"/>
        <w:rPr>
          <w:bCs w:val="0"/>
        </w:rPr>
      </w:pPr>
      <w:r w:rsidRPr="009939B3">
        <w:rPr>
          <w:bCs w:val="0"/>
        </w:rPr>
        <w:t xml:space="preserve">Es la relación jurídica de Derecho Público que se establece entre el CONCEDENTE y el CONCESIONARIO a partir de la </w:t>
      </w:r>
      <w:r w:rsidR="003D347C" w:rsidRPr="009939B3">
        <w:rPr>
          <w:bCs w:val="0"/>
        </w:rPr>
        <w:t>F</w:t>
      </w:r>
      <w:r w:rsidRPr="009939B3">
        <w:rPr>
          <w:bCs w:val="0"/>
        </w:rPr>
        <w:t xml:space="preserve">echa de </w:t>
      </w:r>
      <w:r w:rsidR="003D347C" w:rsidRPr="009939B3">
        <w:rPr>
          <w:bCs w:val="0"/>
        </w:rPr>
        <w:t>S</w:t>
      </w:r>
      <w:r w:rsidRPr="009939B3">
        <w:rPr>
          <w:bCs w:val="0"/>
        </w:rPr>
        <w:t>uscripción del Contrato</w:t>
      </w:r>
      <w:r w:rsidR="007A3B85" w:rsidRPr="009939B3">
        <w:rPr>
          <w:bCs w:val="0"/>
        </w:rPr>
        <w:t xml:space="preserve">, mediante </w:t>
      </w:r>
      <w:r w:rsidR="001A1A9D" w:rsidRPr="009939B3">
        <w:rPr>
          <w:bCs w:val="0"/>
        </w:rPr>
        <w:t xml:space="preserve">la </w:t>
      </w:r>
      <w:r w:rsidR="007A3B85" w:rsidRPr="009939B3">
        <w:rPr>
          <w:bCs w:val="0"/>
        </w:rPr>
        <w:t>cual, el CONCEDENTE otorga al CONCESIONARIO el derecho a explotar l</w:t>
      </w:r>
      <w:r w:rsidR="007A3B85" w:rsidRPr="009939B3">
        <w:rPr>
          <w:bCs w:val="0"/>
          <w:szCs w:val="22"/>
        </w:rPr>
        <w:t xml:space="preserve">os Bienes de la Concesión, y por </w:t>
      </w:r>
      <w:r w:rsidR="007A3B85" w:rsidRPr="006961E4">
        <w:rPr>
          <w:bCs w:val="0"/>
          <w:szCs w:val="22"/>
        </w:rPr>
        <w:t>l</w:t>
      </w:r>
      <w:r w:rsidR="00B16555" w:rsidRPr="006961E4">
        <w:rPr>
          <w:bCs w:val="0"/>
          <w:szCs w:val="22"/>
        </w:rPr>
        <w:t>a</w:t>
      </w:r>
      <w:r w:rsidR="007A3B85" w:rsidRPr="006961E4">
        <w:rPr>
          <w:bCs w:val="0"/>
          <w:szCs w:val="22"/>
        </w:rPr>
        <w:t xml:space="preserve"> cual éste se obliga a ejecutar la</w:t>
      </w:r>
      <w:r w:rsidR="00520154">
        <w:rPr>
          <w:bCs w:val="0"/>
          <w:szCs w:val="22"/>
        </w:rPr>
        <w:t xml:space="preserve"> </w:t>
      </w:r>
      <w:r w:rsidR="00520154" w:rsidRPr="00520154">
        <w:rPr>
          <w:bCs w:val="0"/>
          <w:szCs w:val="22"/>
        </w:rPr>
        <w:t xml:space="preserve">Rehabilitación y Mejoramiento </w:t>
      </w:r>
      <w:r w:rsidR="00061E23" w:rsidRPr="00061E23">
        <w:rPr>
          <w:bCs w:val="0"/>
          <w:szCs w:val="22"/>
        </w:rPr>
        <w:t>y Mantenimiento Periódico Inicial</w:t>
      </w:r>
      <w:r w:rsidR="007A3B85" w:rsidRPr="006961E4">
        <w:rPr>
          <w:bCs w:val="0"/>
          <w:szCs w:val="22"/>
        </w:rPr>
        <w:t>, conservar dichos bienes y prestar una serie de servicios destinados a los usuarios de</w:t>
      </w:r>
      <w:r w:rsidR="00626300">
        <w:rPr>
          <w:bCs w:val="0"/>
          <w:szCs w:val="22"/>
        </w:rPr>
        <w:t xml:space="preserve"> </w:t>
      </w:r>
      <w:r w:rsidR="00B16555" w:rsidRPr="006961E4">
        <w:rPr>
          <w:bCs w:val="0"/>
          <w:szCs w:val="22"/>
        </w:rPr>
        <w:t>l</w:t>
      </w:r>
      <w:r w:rsidR="00626300">
        <w:rPr>
          <w:bCs w:val="0"/>
          <w:szCs w:val="22"/>
        </w:rPr>
        <w:t xml:space="preserve">a Carretera </w:t>
      </w:r>
      <w:r w:rsidR="00C504DD" w:rsidRPr="00C504DD">
        <w:rPr>
          <w:bCs w:val="0"/>
          <w:szCs w:val="22"/>
        </w:rPr>
        <w:t>Longitudinal de la Sierra</w:t>
      </w:r>
      <w:r w:rsidR="00626300">
        <w:rPr>
          <w:bCs w:val="0"/>
          <w:szCs w:val="22"/>
        </w:rPr>
        <w:t xml:space="preserve"> Tramo </w:t>
      </w:r>
      <w:r w:rsidR="009D0364">
        <w:rPr>
          <w:bCs w:val="0"/>
          <w:szCs w:val="22"/>
        </w:rPr>
        <w:t>4</w:t>
      </w:r>
      <w:r w:rsidR="00C504DD" w:rsidRPr="00C504DD">
        <w:rPr>
          <w:bCs w:val="0"/>
          <w:szCs w:val="22"/>
        </w:rPr>
        <w:t>:</w:t>
      </w:r>
      <w:r w:rsidR="00B45880">
        <w:rPr>
          <w:bCs w:val="0"/>
          <w:szCs w:val="22"/>
        </w:rPr>
        <w:t xml:space="preserve"> </w:t>
      </w:r>
      <w:r w:rsidR="00B45880" w:rsidRPr="00603798">
        <w:t>Huancayo – Izcuchaca – Mayocc - Ayacucho/Ayacucho – Andahuaylas - Puente Sahuinto/Dv. Pisco – Huaytará - Ayacucho</w:t>
      </w:r>
      <w:r w:rsidR="007A3B85" w:rsidRPr="006961E4">
        <w:rPr>
          <w:bCs w:val="0"/>
          <w:szCs w:val="22"/>
        </w:rPr>
        <w:t xml:space="preserve">, </w:t>
      </w:r>
      <w:r w:rsidR="007A3B85" w:rsidRPr="005619A1">
        <w:rPr>
          <w:bCs w:val="0"/>
        </w:rPr>
        <w:t>de acuerdo a lo que estable</w:t>
      </w:r>
      <w:r w:rsidR="005442DB">
        <w:rPr>
          <w:bCs w:val="0"/>
        </w:rPr>
        <w:t>ce</w:t>
      </w:r>
      <w:r w:rsidR="00206599">
        <w:rPr>
          <w:bCs w:val="0"/>
        </w:rPr>
        <w:t xml:space="preserve"> </w:t>
      </w:r>
      <w:r w:rsidR="007A3B85" w:rsidRPr="005619A1">
        <w:rPr>
          <w:bCs w:val="0"/>
        </w:rPr>
        <w:t>el</w:t>
      </w:r>
      <w:r w:rsidR="00206599">
        <w:rPr>
          <w:bCs w:val="0"/>
        </w:rPr>
        <w:t xml:space="preserve"> </w:t>
      </w:r>
      <w:r w:rsidR="005442DB">
        <w:rPr>
          <w:bCs w:val="0"/>
        </w:rPr>
        <w:t>presente</w:t>
      </w:r>
      <w:r w:rsidR="00206599">
        <w:rPr>
          <w:bCs w:val="0"/>
        </w:rPr>
        <w:t xml:space="preserve"> </w:t>
      </w:r>
      <w:r w:rsidR="007A3B85" w:rsidRPr="009939B3">
        <w:rPr>
          <w:bCs w:val="0"/>
        </w:rPr>
        <w:t>Contrato de Concesión y con sujeción a lo dispuesto en las Leyes y Disposiciones Aplicables.</w:t>
      </w:r>
    </w:p>
    <w:p w:rsidR="007A3B85" w:rsidRPr="009939B3" w:rsidRDefault="007A3B85" w:rsidP="00AB3D3E">
      <w:pPr>
        <w:tabs>
          <w:tab w:val="num" w:pos="993"/>
        </w:tabs>
        <w:ind w:left="851"/>
        <w:jc w:val="both"/>
      </w:pPr>
    </w:p>
    <w:p w:rsidR="00C7229E" w:rsidRPr="00171330" w:rsidRDefault="007A3B85" w:rsidP="002071FA">
      <w:pPr>
        <w:pStyle w:val="Ttulo3"/>
        <w:numPr>
          <w:ilvl w:val="2"/>
          <w:numId w:val="19"/>
        </w:numPr>
        <w:tabs>
          <w:tab w:val="num" w:pos="993"/>
        </w:tabs>
        <w:ind w:left="993" w:hanging="993"/>
        <w:rPr>
          <w:b w:val="0"/>
          <w:szCs w:val="24"/>
          <w:lang w:val="es-MX"/>
        </w:rPr>
      </w:pPr>
      <w:bookmarkStart w:id="194" w:name="_Toc131327843"/>
      <w:bookmarkStart w:id="195" w:name="_Toc131328672"/>
      <w:bookmarkStart w:id="196" w:name="_Toc131329008"/>
      <w:bookmarkStart w:id="197" w:name="_Toc131329240"/>
      <w:bookmarkStart w:id="198" w:name="_Toc131329827"/>
      <w:bookmarkStart w:id="199" w:name="_Toc131331914"/>
      <w:bookmarkStart w:id="200" w:name="_Toc131332835"/>
      <w:bookmarkStart w:id="201" w:name="_Toc134448722"/>
      <w:bookmarkStart w:id="202" w:name="_Toc468837529"/>
      <w:r w:rsidRPr="00171330">
        <w:rPr>
          <w:b w:val="0"/>
          <w:szCs w:val="24"/>
          <w:u w:val="single"/>
          <w:lang w:val="es-MX"/>
        </w:rPr>
        <w:t>CONCESIONARIO</w:t>
      </w:r>
      <w:bookmarkEnd w:id="194"/>
      <w:bookmarkEnd w:id="195"/>
      <w:bookmarkEnd w:id="196"/>
      <w:bookmarkEnd w:id="197"/>
      <w:bookmarkEnd w:id="198"/>
      <w:bookmarkEnd w:id="199"/>
      <w:bookmarkEnd w:id="200"/>
      <w:bookmarkEnd w:id="201"/>
      <w:bookmarkEnd w:id="202"/>
    </w:p>
    <w:p w:rsidR="007A3B85" w:rsidRDefault="007A3B85" w:rsidP="00AB3D3E">
      <w:pPr>
        <w:tabs>
          <w:tab w:val="num" w:pos="993"/>
        </w:tabs>
        <w:ind w:left="993"/>
        <w:jc w:val="both"/>
      </w:pPr>
      <w:r w:rsidRPr="00171330">
        <w:t xml:space="preserve">Es la persona jurídica constituida por el Adjudicatario que </w:t>
      </w:r>
      <w:r w:rsidR="00192557" w:rsidRPr="00171330">
        <w:t>suscribe</w:t>
      </w:r>
      <w:r w:rsidR="00C463F8" w:rsidRPr="00171330">
        <w:t xml:space="preserve"> </w:t>
      </w:r>
      <w:r w:rsidRPr="00171330">
        <w:t>el Contrato de Concesión con el CONCEDENTE.</w:t>
      </w:r>
      <w:r w:rsidRPr="009939B3">
        <w:t xml:space="preserve"> </w:t>
      </w:r>
    </w:p>
    <w:p w:rsidR="002903BD" w:rsidRPr="009939B3" w:rsidRDefault="002903BD"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szCs w:val="24"/>
          <w:lang w:val="es-MX"/>
        </w:rPr>
      </w:pPr>
      <w:bookmarkStart w:id="203" w:name="_Toc131327844"/>
      <w:bookmarkStart w:id="204" w:name="_Toc131328673"/>
      <w:bookmarkStart w:id="205" w:name="_Toc131329009"/>
      <w:bookmarkStart w:id="206" w:name="_Toc131329241"/>
      <w:bookmarkStart w:id="207" w:name="_Toc131329828"/>
      <w:bookmarkStart w:id="208" w:name="_Toc131331915"/>
      <w:bookmarkStart w:id="209" w:name="_Toc131332836"/>
      <w:bookmarkStart w:id="210" w:name="_Toc134448723"/>
      <w:bookmarkStart w:id="211" w:name="_Toc468837530"/>
      <w:r w:rsidRPr="009939B3">
        <w:rPr>
          <w:b w:val="0"/>
          <w:szCs w:val="24"/>
          <w:u w:val="single"/>
          <w:lang w:val="es-MX"/>
        </w:rPr>
        <w:t>Concurso</w:t>
      </w:r>
      <w:bookmarkEnd w:id="203"/>
      <w:bookmarkEnd w:id="204"/>
      <w:bookmarkEnd w:id="205"/>
      <w:bookmarkEnd w:id="206"/>
      <w:bookmarkEnd w:id="207"/>
      <w:bookmarkEnd w:id="208"/>
      <w:bookmarkEnd w:id="209"/>
      <w:bookmarkEnd w:id="210"/>
      <w:bookmarkEnd w:id="211"/>
    </w:p>
    <w:p w:rsidR="001D6FE9" w:rsidRPr="009939B3" w:rsidRDefault="007A3B85" w:rsidP="001D6FE9">
      <w:pPr>
        <w:tabs>
          <w:tab w:val="num" w:pos="993"/>
        </w:tabs>
        <w:ind w:left="993" w:hanging="993"/>
        <w:jc w:val="both"/>
      </w:pPr>
      <w:r w:rsidRPr="009939B3">
        <w:tab/>
      </w:r>
      <w:r w:rsidR="006852E3" w:rsidRPr="006852E3">
        <w:t xml:space="preserve">Es el proceso regulado por las Bases para la </w:t>
      </w:r>
      <w:r w:rsidR="00D13A49">
        <w:t>adjudicación de la</w:t>
      </w:r>
      <w:r w:rsidR="006852E3" w:rsidRPr="006852E3">
        <w:t xml:space="preserve"> Concesión al sector privado de</w:t>
      </w:r>
      <w:r w:rsidR="00626300">
        <w:t xml:space="preserve"> </w:t>
      </w:r>
      <w:r w:rsidR="006852E3" w:rsidRPr="006852E3">
        <w:t>l</w:t>
      </w:r>
      <w:r w:rsidR="00626300">
        <w:t xml:space="preserve">a </w:t>
      </w:r>
      <w:r w:rsidR="00154974" w:rsidRPr="00154974">
        <w:t>Carretera Longitudinal de la Sierra Tramo 4: Huancayo – Izcuchaca – Mayocc - Ayacucho/Ayacucho – Andahuaylas - Puente Sahuinto/Dv. Pisco – Huaytará - Ayacucho</w:t>
      </w:r>
      <w:r w:rsidR="006852E3" w:rsidRPr="006852E3">
        <w:t>.</w:t>
      </w:r>
    </w:p>
    <w:p w:rsidR="00C95D99" w:rsidRPr="009939B3" w:rsidRDefault="00C95D99" w:rsidP="00BF1AF4">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rPr>
      </w:pPr>
      <w:bookmarkStart w:id="212" w:name="_Toc468837531"/>
      <w:r w:rsidRPr="009939B3">
        <w:rPr>
          <w:b w:val="0"/>
          <w:u w:val="single"/>
        </w:rPr>
        <w:t>Conservación</w:t>
      </w:r>
      <w:r w:rsidR="00AB7C6F">
        <w:rPr>
          <w:b w:val="0"/>
          <w:u w:val="single"/>
        </w:rPr>
        <w:t xml:space="preserve"> o Mantenimiento</w:t>
      </w:r>
      <w:bookmarkEnd w:id="212"/>
    </w:p>
    <w:p w:rsidR="007A3B85" w:rsidRPr="00C92477" w:rsidRDefault="007A3B85" w:rsidP="00C92477">
      <w:pPr>
        <w:ind w:left="993"/>
        <w:jc w:val="both"/>
      </w:pPr>
      <w:bookmarkStart w:id="213" w:name="_Toc199177014"/>
      <w:bookmarkStart w:id="214" w:name="_Toc201717165"/>
      <w:r w:rsidRPr="00C92477">
        <w:t>Es el conjunto de actividades efectuadas a partir de la Toma de Posesión con el objeto de preservar, recuperar o retardar la pérdida de las condiciones estructurales y funcionales originales de los Bienes de la Concesión.</w:t>
      </w:r>
      <w:bookmarkEnd w:id="213"/>
      <w:bookmarkEnd w:id="214"/>
    </w:p>
    <w:p w:rsidR="007A3B85" w:rsidRPr="004620C5" w:rsidRDefault="007A3B85" w:rsidP="00AB3D3E">
      <w:pPr>
        <w:tabs>
          <w:tab w:val="num" w:pos="993"/>
        </w:tabs>
        <w:ind w:left="993"/>
        <w:jc w:val="both"/>
        <w:outlineLvl w:val="0"/>
        <w:rPr>
          <w:sz w:val="24"/>
          <w:lang w:val="es-PE"/>
        </w:rPr>
      </w:pPr>
    </w:p>
    <w:p w:rsidR="00C7229E" w:rsidRDefault="00A46F99" w:rsidP="002071FA">
      <w:pPr>
        <w:pStyle w:val="Ttulo3"/>
        <w:numPr>
          <w:ilvl w:val="2"/>
          <w:numId w:val="19"/>
        </w:numPr>
        <w:tabs>
          <w:tab w:val="num" w:pos="993"/>
        </w:tabs>
        <w:ind w:left="993" w:hanging="993"/>
        <w:rPr>
          <w:b w:val="0"/>
          <w:lang w:val="es-PE"/>
        </w:rPr>
      </w:pPr>
      <w:bookmarkStart w:id="215" w:name="_Toc82858584"/>
      <w:bookmarkStart w:id="216" w:name="_Toc82858805"/>
      <w:bookmarkStart w:id="217" w:name="_Toc82859024"/>
      <w:bookmarkStart w:id="218" w:name="_Toc82859243"/>
      <w:bookmarkStart w:id="219" w:name="_Toc82859459"/>
      <w:bookmarkStart w:id="220" w:name="_Toc82859672"/>
      <w:bookmarkStart w:id="221" w:name="_Toc82859879"/>
      <w:bookmarkStart w:id="222" w:name="_Toc82860085"/>
      <w:bookmarkStart w:id="223" w:name="_Toc82860290"/>
      <w:bookmarkStart w:id="224" w:name="_Toc82860692"/>
      <w:bookmarkStart w:id="225" w:name="_Toc106603834"/>
      <w:bookmarkStart w:id="226" w:name="_Toc106666408"/>
      <w:bookmarkStart w:id="227" w:name="_Toc131327845"/>
      <w:bookmarkStart w:id="228" w:name="_Toc131328674"/>
      <w:bookmarkStart w:id="229" w:name="_Toc131329010"/>
      <w:bookmarkStart w:id="230" w:name="_Toc131329242"/>
      <w:bookmarkStart w:id="231" w:name="_Toc131329829"/>
      <w:bookmarkStart w:id="232" w:name="_Toc131331916"/>
      <w:bookmarkStart w:id="233" w:name="_Toc131332837"/>
      <w:bookmarkStart w:id="234" w:name="_Toc134448724"/>
      <w:bookmarkStart w:id="235" w:name="_Toc468837532"/>
      <w:bookmarkStart w:id="236" w:name="_Toc55906328"/>
      <w:r>
        <w:rPr>
          <w:b w:val="0"/>
          <w:u w:val="single"/>
          <w:lang w:val="es-PE"/>
        </w:rPr>
        <w:t>Conservación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b w:val="0"/>
          <w:u w:val="single"/>
          <w:lang w:val="es-PE"/>
        </w:rPr>
        <w:t xml:space="preserve"> Vial</w:t>
      </w:r>
      <w:r w:rsidR="00206599">
        <w:rPr>
          <w:b w:val="0"/>
          <w:u w:val="single"/>
          <w:lang w:val="es-PE"/>
        </w:rPr>
        <w:t xml:space="preserve"> </w:t>
      </w:r>
      <w:r w:rsidR="00AB7C6F">
        <w:rPr>
          <w:b w:val="0"/>
          <w:u w:val="single"/>
        </w:rPr>
        <w:t>o Mantenimiento Vial</w:t>
      </w:r>
      <w:bookmarkEnd w:id="235"/>
    </w:p>
    <w:p w:rsidR="007A3B85" w:rsidRDefault="00250D84" w:rsidP="00AB3D3E">
      <w:pPr>
        <w:tabs>
          <w:tab w:val="num" w:pos="993"/>
        </w:tabs>
        <w:ind w:left="993" w:hanging="993"/>
        <w:jc w:val="both"/>
        <w:rPr>
          <w:szCs w:val="24"/>
          <w:lang w:val="es-PE"/>
        </w:rPr>
      </w:pPr>
      <w:bookmarkStart w:id="237" w:name="_Toc199177016"/>
      <w:bookmarkStart w:id="238" w:name="_Toc201717167"/>
      <w:bookmarkStart w:id="239" w:name="_Toc82858585"/>
      <w:bookmarkStart w:id="240" w:name="_Toc82858806"/>
      <w:bookmarkStart w:id="241" w:name="_Toc82859025"/>
      <w:bookmarkStart w:id="242" w:name="_Toc82859244"/>
      <w:bookmarkStart w:id="243" w:name="_Toc82859460"/>
      <w:bookmarkStart w:id="244" w:name="_Toc82859673"/>
      <w:bookmarkStart w:id="245" w:name="_Toc82859880"/>
      <w:bookmarkStart w:id="246" w:name="_Toc82860086"/>
      <w:bookmarkStart w:id="247" w:name="_Toc82860291"/>
      <w:bookmarkStart w:id="248" w:name="_Toc82860693"/>
      <w:bookmarkStart w:id="249" w:name="_Toc106603835"/>
      <w:bookmarkStart w:id="250" w:name="_Toc106666409"/>
      <w:bookmarkStart w:id="251" w:name="_Toc131327846"/>
      <w:bookmarkEnd w:id="236"/>
      <w:r w:rsidRPr="009939B3">
        <w:tab/>
      </w:r>
      <w:r w:rsidR="007A3B85" w:rsidRPr="009939B3">
        <w:t xml:space="preserve">Es el conjunto de actividades </w:t>
      </w:r>
      <w:r w:rsidR="007061B5" w:rsidRPr="009939B3">
        <w:t xml:space="preserve">técnicas </w:t>
      </w:r>
      <w:r w:rsidR="007061B5" w:rsidRPr="009939B3">
        <w:rPr>
          <w:szCs w:val="24"/>
          <w:lang w:val="es-PE"/>
        </w:rPr>
        <w:t xml:space="preserve">destinadas </w:t>
      </w:r>
      <w:r w:rsidR="00AE4AD8">
        <w:rPr>
          <w:szCs w:val="24"/>
          <w:lang w:val="es-PE"/>
        </w:rPr>
        <w:t xml:space="preserve">a </w:t>
      </w:r>
      <w:r w:rsidR="007061B5" w:rsidRPr="009939B3">
        <w:rPr>
          <w:szCs w:val="24"/>
          <w:lang w:val="es-PE"/>
        </w:rPr>
        <w:t xml:space="preserve">preservar en forma continua y sostenida el buen estado de la infraestructura vial, de modo que se garantice un servicio óptimo al usuario, puede ser de naturaleza </w:t>
      </w:r>
      <w:r w:rsidR="007061B5" w:rsidRPr="00C4608C">
        <w:rPr>
          <w:szCs w:val="24"/>
          <w:lang w:val="es-PE"/>
        </w:rPr>
        <w:t>rutinaria o periódica.</w:t>
      </w:r>
      <w:bookmarkEnd w:id="237"/>
      <w:bookmarkEnd w:id="238"/>
    </w:p>
    <w:p w:rsidR="00523B5C" w:rsidRPr="009939B3" w:rsidRDefault="00523B5C" w:rsidP="00AB3D3E">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lang w:val="es-PE"/>
        </w:rPr>
      </w:pPr>
      <w:bookmarkStart w:id="252" w:name="_Toc468837533"/>
      <w:r w:rsidRPr="009939B3">
        <w:rPr>
          <w:b w:val="0"/>
          <w:u w:val="single"/>
          <w:lang w:val="es-PE"/>
        </w:rPr>
        <w:t>Conservación Vial Periódica</w:t>
      </w:r>
      <w:r w:rsidR="008F7847">
        <w:rPr>
          <w:b w:val="0"/>
          <w:u w:val="single"/>
          <w:lang w:val="es-PE"/>
        </w:rPr>
        <w:t xml:space="preserve"> </w:t>
      </w:r>
      <w:r w:rsidR="00AB7C6F">
        <w:rPr>
          <w:b w:val="0"/>
          <w:u w:val="single"/>
        </w:rPr>
        <w:t xml:space="preserve">o Mantenimiento </w:t>
      </w:r>
      <w:r w:rsidR="00AB7C6F">
        <w:rPr>
          <w:b w:val="0"/>
          <w:u w:val="single"/>
          <w:lang w:val="es-PE"/>
        </w:rPr>
        <w:t>Vial Periódico</w:t>
      </w:r>
      <w:bookmarkEnd w:id="252"/>
    </w:p>
    <w:p w:rsidR="007A3B85" w:rsidRPr="009939B3" w:rsidRDefault="007A3B85" w:rsidP="00AB3D3E">
      <w:pPr>
        <w:tabs>
          <w:tab w:val="num" w:pos="993"/>
        </w:tabs>
        <w:ind w:left="993"/>
        <w:jc w:val="both"/>
        <w:rPr>
          <w:lang w:val="es-PE"/>
        </w:rPr>
      </w:pPr>
      <w:r w:rsidRPr="009939B3">
        <w:rPr>
          <w:lang w:val="es-PE"/>
        </w:rPr>
        <w:t xml:space="preserve">Es el conjunto de actividades </w:t>
      </w:r>
      <w:r w:rsidR="00D60D2C" w:rsidRPr="009939B3">
        <w:rPr>
          <w:lang w:val="es-PE"/>
        </w:rPr>
        <w:t xml:space="preserve">programables cada cierto período, que se realizan en las vías para </w:t>
      </w:r>
      <w:r w:rsidR="00464377">
        <w:rPr>
          <w:lang w:val="es-PE"/>
        </w:rPr>
        <w:t>recuperar sus condiciones</w:t>
      </w:r>
      <w:r w:rsidR="00AA4952">
        <w:rPr>
          <w:lang w:val="es-PE"/>
        </w:rPr>
        <w:t xml:space="preserve"> </w:t>
      </w:r>
      <w:r w:rsidR="00D60D2C" w:rsidRPr="009939B3">
        <w:rPr>
          <w:lang w:val="es-PE"/>
        </w:rPr>
        <w:t>de servicio. Estas actividades pueden ser manuales o mecánicas y est</w:t>
      </w:r>
      <w:r w:rsidR="00AA4952">
        <w:rPr>
          <w:lang w:val="es-PE"/>
        </w:rPr>
        <w:t>á</w:t>
      </w:r>
      <w:r w:rsidR="00D60D2C" w:rsidRPr="009939B3">
        <w:rPr>
          <w:lang w:val="es-PE"/>
        </w:rPr>
        <w:t>n referidas principalme</w:t>
      </w:r>
      <w:r w:rsidR="00590A79" w:rsidRPr="009939B3">
        <w:rPr>
          <w:lang w:val="es-PE"/>
        </w:rPr>
        <w:t>n</w:t>
      </w:r>
      <w:r w:rsidR="00D60D2C" w:rsidRPr="009939B3">
        <w:rPr>
          <w:lang w:val="es-PE"/>
        </w:rPr>
        <w:t xml:space="preserve">te a: i) reposición de capas de rodadura, </w:t>
      </w:r>
      <w:r w:rsidR="00A90AB3" w:rsidRPr="00FD34ED">
        <w:t>recapeo,</w:t>
      </w:r>
      <w:r w:rsidR="00AA4952">
        <w:t xml:space="preserve"> </w:t>
      </w:r>
      <w:r w:rsidR="00D60D2C" w:rsidRPr="009939B3">
        <w:rPr>
          <w:lang w:val="es-PE"/>
        </w:rPr>
        <w:t>colocación de capas nivelantes</w:t>
      </w:r>
      <w:r w:rsidR="00A90AB3">
        <w:rPr>
          <w:lang w:val="es-PE"/>
        </w:rPr>
        <w:t>,</w:t>
      </w:r>
      <w:r w:rsidR="00AA4952">
        <w:rPr>
          <w:lang w:val="es-PE"/>
        </w:rPr>
        <w:t xml:space="preserve"> </w:t>
      </w:r>
      <w:r w:rsidR="00A90AB3" w:rsidRPr="00FD34ED">
        <w:t xml:space="preserve">tratamientos superficiales </w:t>
      </w:r>
      <w:r w:rsidR="00D60D2C" w:rsidRPr="009939B3">
        <w:rPr>
          <w:lang w:val="es-PE"/>
        </w:rPr>
        <w:t>y sello, ii) reparación o reconstrucción puntual de capas inferiores del pavimento, iii) reparación o reconstrucción puntual de túneles, muros, obras de drenaje, elementos de seguridad vial y señalización, iv) reparación o reconstrucción puntual de la plataforma de carretera</w:t>
      </w:r>
      <w:r w:rsidR="00A90AB3">
        <w:rPr>
          <w:lang w:val="es-PE"/>
        </w:rPr>
        <w:t>,</w:t>
      </w:r>
      <w:r w:rsidR="00A90AB3" w:rsidRPr="00FD34ED">
        <w:t>que pueden incluir obras puntuales de drenaje y obras que con</w:t>
      </w:r>
      <w:r w:rsidR="00A90AB3">
        <w:t>t</w:t>
      </w:r>
      <w:r w:rsidR="00A90AB3" w:rsidRPr="00FD34ED">
        <w:t>ribuyan a la estabilidad de la misma,</w:t>
      </w:r>
      <w:r w:rsidR="00D60D2C" w:rsidRPr="009939B3">
        <w:rPr>
          <w:lang w:val="es-PE"/>
        </w:rPr>
        <w:t xml:space="preserve"> y v) reparación o reconstrucción puntual de los componentes de los puentes tanto de la superestructura como de la subestructura. </w:t>
      </w:r>
    </w:p>
    <w:p w:rsidR="007A3B85" w:rsidRPr="009939B3" w:rsidRDefault="007A3B85" w:rsidP="00AB3D3E">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u w:val="single"/>
          <w:lang w:val="es-PE"/>
        </w:rPr>
      </w:pPr>
      <w:bookmarkStart w:id="253" w:name="_Toc468837534"/>
      <w:r w:rsidRPr="009939B3">
        <w:rPr>
          <w:b w:val="0"/>
          <w:u w:val="single"/>
          <w:lang w:val="es-PE"/>
        </w:rPr>
        <w:t>Conservación Vial Rutinaria</w:t>
      </w:r>
      <w:r w:rsidR="00891095">
        <w:rPr>
          <w:b w:val="0"/>
          <w:u w:val="single"/>
          <w:lang w:val="es-PE"/>
        </w:rPr>
        <w:t xml:space="preserve"> </w:t>
      </w:r>
      <w:r w:rsidR="00AB7C6F">
        <w:rPr>
          <w:b w:val="0"/>
          <w:u w:val="single"/>
        </w:rPr>
        <w:t xml:space="preserve">o Mantenimiento </w:t>
      </w:r>
      <w:r w:rsidR="00AB7C6F">
        <w:rPr>
          <w:b w:val="0"/>
          <w:u w:val="single"/>
          <w:lang w:val="es-PE"/>
        </w:rPr>
        <w:t>Vial Rutinario</w:t>
      </w:r>
      <w:bookmarkEnd w:id="253"/>
    </w:p>
    <w:p w:rsidR="00586D96" w:rsidRDefault="007A3B85" w:rsidP="00586D96">
      <w:pPr>
        <w:tabs>
          <w:tab w:val="num" w:pos="993"/>
        </w:tabs>
        <w:ind w:left="993"/>
        <w:jc w:val="both"/>
        <w:rPr>
          <w:lang w:val="es-PE"/>
        </w:rPr>
      </w:pPr>
      <w:r w:rsidRPr="009939B3">
        <w:rPr>
          <w:lang w:val="es-PE"/>
        </w:rPr>
        <w:t xml:space="preserve">Es el conjunto de actividades que se </w:t>
      </w:r>
      <w:r w:rsidR="00BF0976" w:rsidRPr="009939B3">
        <w:rPr>
          <w:lang w:val="es-PE"/>
        </w:rPr>
        <w:t xml:space="preserve">realizan en las vías con carácter permanente </w:t>
      </w:r>
      <w:r w:rsidR="00590A79" w:rsidRPr="009939B3">
        <w:rPr>
          <w:lang w:val="es-PE"/>
        </w:rPr>
        <w:t>para conservar sus niveles de servicio. Estas actividades pueden ser manuales o mecánicas y est</w:t>
      </w:r>
      <w:r w:rsidR="00AA4952">
        <w:rPr>
          <w:lang w:val="es-PE"/>
        </w:rPr>
        <w:t>á</w:t>
      </w:r>
      <w:r w:rsidR="00590A79" w:rsidRPr="009939B3">
        <w:rPr>
          <w:lang w:val="es-PE"/>
        </w:rPr>
        <w:t>n referidas principalmente a labores de limpieza, bacheo, perfilado, roce, eliminación de derrumbes de pequeña  magnitud, así como de limpieza o repar</w:t>
      </w:r>
      <w:r w:rsidR="004B4E9D" w:rsidRPr="009939B3">
        <w:rPr>
          <w:lang w:val="es-PE"/>
        </w:rPr>
        <w:t>a</w:t>
      </w:r>
      <w:r w:rsidR="00590A79" w:rsidRPr="009939B3">
        <w:rPr>
          <w:lang w:val="es-PE"/>
        </w:rPr>
        <w:t xml:space="preserve">ción de juntas de dilatación, elementos de apoyo, pintura y drenaje en la superestructura y subestructura de los puentes. </w:t>
      </w:r>
      <w:bookmarkStart w:id="254" w:name="_Toc106603836"/>
      <w:bookmarkStart w:id="255" w:name="_Toc106666410"/>
      <w:bookmarkStart w:id="256" w:name="_Toc131327848"/>
      <w:bookmarkStart w:id="257" w:name="_Toc131328676"/>
      <w:bookmarkStart w:id="258" w:name="_Toc131329012"/>
      <w:bookmarkStart w:id="259" w:name="_Toc131329244"/>
      <w:bookmarkStart w:id="260" w:name="_Toc131329831"/>
      <w:bookmarkStart w:id="261" w:name="_Toc131331918"/>
      <w:bookmarkStart w:id="262" w:name="_Toc131332839"/>
      <w:bookmarkStart w:id="263" w:name="_Toc134448726"/>
      <w:bookmarkEnd w:id="239"/>
      <w:bookmarkEnd w:id="240"/>
      <w:bookmarkEnd w:id="241"/>
      <w:bookmarkEnd w:id="242"/>
      <w:bookmarkEnd w:id="243"/>
      <w:bookmarkEnd w:id="244"/>
      <w:bookmarkEnd w:id="245"/>
      <w:bookmarkEnd w:id="246"/>
      <w:bookmarkEnd w:id="247"/>
      <w:bookmarkEnd w:id="248"/>
      <w:bookmarkEnd w:id="249"/>
      <w:bookmarkEnd w:id="250"/>
      <w:bookmarkEnd w:id="251"/>
    </w:p>
    <w:p w:rsidR="00E13658" w:rsidRDefault="00E13658"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pPr>
      <w:bookmarkStart w:id="264" w:name="_Toc468837535"/>
      <w:r w:rsidRPr="00586D96">
        <w:rPr>
          <w:b w:val="0"/>
          <w:u w:val="single"/>
          <w:lang w:val="es-PE"/>
        </w:rPr>
        <w:t>Constructor</w:t>
      </w:r>
      <w:bookmarkEnd w:id="254"/>
      <w:bookmarkEnd w:id="255"/>
      <w:bookmarkEnd w:id="256"/>
      <w:bookmarkEnd w:id="257"/>
      <w:bookmarkEnd w:id="258"/>
      <w:bookmarkEnd w:id="259"/>
      <w:bookmarkEnd w:id="260"/>
      <w:bookmarkEnd w:id="261"/>
      <w:bookmarkEnd w:id="262"/>
      <w:bookmarkEnd w:id="263"/>
      <w:bookmarkEnd w:id="264"/>
    </w:p>
    <w:p w:rsidR="007A3B85" w:rsidRDefault="007A3B85" w:rsidP="00511ED2">
      <w:pPr>
        <w:ind w:left="993"/>
        <w:jc w:val="both"/>
      </w:pPr>
      <w:r w:rsidRPr="00586D96">
        <w:t>Es</w:t>
      </w:r>
      <w:r w:rsidR="00694389">
        <w:t xml:space="preserve"> </w:t>
      </w:r>
      <w:r w:rsidR="00425718" w:rsidRPr="00425718">
        <w:t xml:space="preserve">(son) </w:t>
      </w:r>
      <w:r w:rsidRPr="00586D96">
        <w:t>la</w:t>
      </w:r>
      <w:r w:rsidR="00425718">
        <w:t>(s)</w:t>
      </w:r>
      <w:r w:rsidRPr="00586D96">
        <w:t xml:space="preserve"> persona</w:t>
      </w:r>
      <w:r w:rsidR="00425718">
        <w:t>(s)</w:t>
      </w:r>
      <w:r w:rsidRPr="00586D96">
        <w:t xml:space="preserve"> jurídica</w:t>
      </w:r>
      <w:r w:rsidR="00425718">
        <w:t>(s)</w:t>
      </w:r>
      <w:r w:rsidRPr="000D0302">
        <w:t>, que</w:t>
      </w:r>
      <w:r w:rsidRPr="00586D96">
        <w:t xml:space="preserve"> suscribirá</w:t>
      </w:r>
      <w:r w:rsidR="00425718">
        <w:t>(n)</w:t>
      </w:r>
      <w:r w:rsidRPr="00586D96">
        <w:t xml:space="preserve"> el o los </w:t>
      </w:r>
      <w:r w:rsidRPr="00A90AB3">
        <w:t xml:space="preserve">contratos de </w:t>
      </w:r>
      <w:r w:rsidR="00192557" w:rsidRPr="00A90AB3">
        <w:t xml:space="preserve">ejecución de </w:t>
      </w:r>
      <w:r w:rsidR="00520154">
        <w:t xml:space="preserve">la </w:t>
      </w:r>
      <w:r w:rsidR="00520154" w:rsidRPr="00520154">
        <w:t>Rehabilitación y Mejoramiento</w:t>
      </w:r>
      <w:r w:rsidR="00192557" w:rsidRPr="00A90AB3">
        <w:t xml:space="preserve"> </w:t>
      </w:r>
      <w:r w:rsidR="00061E23" w:rsidRPr="00061E23">
        <w:t>y</w:t>
      </w:r>
      <w:r w:rsidR="008F7847">
        <w:t xml:space="preserve"> </w:t>
      </w:r>
      <w:r w:rsidR="00061E23" w:rsidRPr="00061E23">
        <w:t xml:space="preserve">Mantenimiento Periódico Inicial </w:t>
      </w:r>
      <w:r w:rsidRPr="00A90AB3">
        <w:t>de la Concesión</w:t>
      </w:r>
      <w:r w:rsidR="00425718">
        <w:t xml:space="preserve"> </w:t>
      </w:r>
      <w:r w:rsidR="00425718" w:rsidRPr="00425718">
        <w:t>con el CONCESIONARIO</w:t>
      </w:r>
      <w:r w:rsidRPr="00A90AB3">
        <w:t>.</w:t>
      </w:r>
    </w:p>
    <w:p w:rsidR="00586D96" w:rsidRPr="00586D96" w:rsidRDefault="00586D96"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lang w:val="es-PE"/>
        </w:rPr>
      </w:pPr>
      <w:bookmarkStart w:id="265" w:name="_Toc55906329"/>
      <w:bookmarkStart w:id="266" w:name="_Toc131327849"/>
      <w:bookmarkStart w:id="267" w:name="_Toc131328677"/>
      <w:bookmarkStart w:id="268" w:name="_Toc131329013"/>
      <w:bookmarkStart w:id="269" w:name="_Toc131329245"/>
      <w:bookmarkStart w:id="270" w:name="_Toc131329832"/>
      <w:bookmarkStart w:id="271" w:name="_Toc131331919"/>
      <w:bookmarkStart w:id="272" w:name="_Toc131332840"/>
      <w:bookmarkStart w:id="273" w:name="_Toc134448727"/>
      <w:bookmarkStart w:id="274" w:name="_Toc468837536"/>
      <w:r w:rsidRPr="009939B3">
        <w:rPr>
          <w:b w:val="0"/>
          <w:u w:val="single"/>
          <w:lang w:val="es-PE"/>
        </w:rPr>
        <w:t>Contrato de Concesión o Contrato</w:t>
      </w:r>
      <w:bookmarkEnd w:id="265"/>
      <w:bookmarkEnd w:id="266"/>
      <w:bookmarkEnd w:id="267"/>
      <w:bookmarkEnd w:id="268"/>
      <w:bookmarkEnd w:id="269"/>
      <w:bookmarkEnd w:id="270"/>
      <w:bookmarkEnd w:id="271"/>
      <w:bookmarkEnd w:id="272"/>
      <w:bookmarkEnd w:id="273"/>
      <w:bookmarkEnd w:id="274"/>
    </w:p>
    <w:p w:rsidR="00376735" w:rsidRDefault="007A3B85" w:rsidP="00192557">
      <w:pPr>
        <w:pStyle w:val="Textoindependiente"/>
        <w:ind w:left="993"/>
        <w:rPr>
          <w:bCs w:val="0"/>
          <w:szCs w:val="22"/>
          <w:lang w:val="es-PE"/>
        </w:rPr>
      </w:pPr>
      <w:r w:rsidRPr="00047697">
        <w:rPr>
          <w:bCs w:val="0"/>
          <w:szCs w:val="22"/>
          <w:lang w:val="es-PE"/>
        </w:rPr>
        <w:t xml:space="preserve">Es el presente </w:t>
      </w:r>
      <w:r w:rsidR="008302AB" w:rsidRPr="00047697">
        <w:rPr>
          <w:bCs w:val="0"/>
          <w:szCs w:val="22"/>
          <w:lang w:val="es-PE"/>
        </w:rPr>
        <w:t xml:space="preserve">Contrato </w:t>
      </w:r>
      <w:r w:rsidRPr="00047697">
        <w:rPr>
          <w:bCs w:val="0"/>
          <w:szCs w:val="22"/>
          <w:lang w:val="es-PE"/>
        </w:rPr>
        <w:t xml:space="preserve">incluyendo sus </w:t>
      </w:r>
      <w:r w:rsidR="005642CB">
        <w:rPr>
          <w:bCs w:val="0"/>
          <w:szCs w:val="22"/>
          <w:lang w:val="es-PE"/>
        </w:rPr>
        <w:t>ANEXOS</w:t>
      </w:r>
      <w:r w:rsidRPr="00047697">
        <w:rPr>
          <w:bCs w:val="0"/>
          <w:szCs w:val="22"/>
          <w:lang w:val="es-PE"/>
        </w:rPr>
        <w:t xml:space="preserve">, </w:t>
      </w:r>
      <w:r w:rsidR="00EF0F37" w:rsidRPr="00047697">
        <w:rPr>
          <w:bCs w:val="0"/>
          <w:szCs w:val="22"/>
          <w:lang w:val="es-PE"/>
        </w:rPr>
        <w:t>A</w:t>
      </w:r>
      <w:r w:rsidRPr="00047697">
        <w:rPr>
          <w:bCs w:val="0"/>
          <w:szCs w:val="22"/>
          <w:lang w:val="es-PE"/>
        </w:rPr>
        <w:t xml:space="preserve">péndices, celebrado entre el CONCEDENTE y el CONCESIONARIO, el mismo que rige las relaciones entre las Partes </w:t>
      </w:r>
      <w:r w:rsidR="00765134">
        <w:rPr>
          <w:bCs w:val="0"/>
          <w:szCs w:val="22"/>
          <w:lang w:val="es-PE"/>
        </w:rPr>
        <w:t xml:space="preserve">durante el plazo de la concesión </w:t>
      </w:r>
      <w:r w:rsidRPr="00047697">
        <w:rPr>
          <w:bCs w:val="0"/>
          <w:szCs w:val="22"/>
          <w:lang w:val="es-PE"/>
        </w:rPr>
        <w:t>de</w:t>
      </w:r>
      <w:r w:rsidR="00626300">
        <w:rPr>
          <w:bCs w:val="0"/>
          <w:szCs w:val="22"/>
          <w:lang w:val="es-PE"/>
        </w:rPr>
        <w:t xml:space="preserve"> </w:t>
      </w:r>
      <w:r w:rsidR="00BF1AF4" w:rsidRPr="00047697">
        <w:rPr>
          <w:bCs w:val="0"/>
          <w:szCs w:val="22"/>
          <w:lang w:val="es-PE"/>
        </w:rPr>
        <w:t>l</w:t>
      </w:r>
      <w:r w:rsidR="00626300">
        <w:rPr>
          <w:bCs w:val="0"/>
          <w:szCs w:val="22"/>
          <w:lang w:val="es-PE"/>
        </w:rPr>
        <w:t>a Carretera</w:t>
      </w:r>
      <w:r w:rsidR="00C504DD" w:rsidRPr="00C504DD">
        <w:rPr>
          <w:bCs w:val="0"/>
          <w:szCs w:val="22"/>
          <w:lang w:val="es-PE"/>
        </w:rPr>
        <w:t xml:space="preserve"> Longitudinal de la Sierra</w:t>
      </w:r>
      <w:r w:rsidR="00626300">
        <w:rPr>
          <w:bCs w:val="0"/>
          <w:szCs w:val="22"/>
          <w:lang w:val="es-PE"/>
        </w:rPr>
        <w:t xml:space="preserve"> Tramo </w:t>
      </w:r>
      <w:r w:rsidR="009D0364">
        <w:rPr>
          <w:bCs w:val="0"/>
          <w:szCs w:val="22"/>
          <w:lang w:val="es-PE"/>
        </w:rPr>
        <w:t>4</w:t>
      </w:r>
      <w:r w:rsidR="00C504DD" w:rsidRPr="00C504DD">
        <w:rPr>
          <w:bCs w:val="0"/>
          <w:szCs w:val="22"/>
          <w:lang w:val="es-PE"/>
        </w:rPr>
        <w:t xml:space="preserve">: </w:t>
      </w:r>
      <w:r w:rsidR="00B45880" w:rsidRPr="00603798">
        <w:t>Huancayo – Izcuchaca – Mayocc - Ayacucho/Ayacucho – Andahuaylas - Puente Sahuinto/Dv. Pisco – Huaytará - Ayacucho</w:t>
      </w:r>
      <w:r w:rsidR="00765134">
        <w:rPr>
          <w:bCs w:val="0"/>
          <w:szCs w:val="22"/>
          <w:lang w:val="es-PE"/>
        </w:rPr>
        <w:t>.</w:t>
      </w:r>
    </w:p>
    <w:p w:rsidR="007A3B85" w:rsidRDefault="007A3B85" w:rsidP="00192557">
      <w:pPr>
        <w:pStyle w:val="Textoindependiente"/>
        <w:ind w:left="993"/>
        <w:rPr>
          <w:bCs w:val="0"/>
          <w:szCs w:val="22"/>
          <w:lang w:val="es-PE"/>
        </w:rPr>
      </w:pPr>
    </w:p>
    <w:p w:rsidR="00901CAD" w:rsidRPr="00CA7DB5" w:rsidRDefault="00901CAD" w:rsidP="00D566BB">
      <w:pPr>
        <w:pStyle w:val="Ttulo3"/>
        <w:numPr>
          <w:ilvl w:val="2"/>
          <w:numId w:val="19"/>
        </w:numPr>
        <w:tabs>
          <w:tab w:val="num" w:pos="993"/>
        </w:tabs>
        <w:ind w:left="993" w:hanging="993"/>
        <w:rPr>
          <w:b w:val="0"/>
          <w:szCs w:val="22"/>
          <w:u w:val="single"/>
        </w:rPr>
      </w:pPr>
      <w:bookmarkStart w:id="275" w:name="_Toc468837537"/>
      <w:r w:rsidRPr="00CA7DB5">
        <w:rPr>
          <w:b w:val="0"/>
          <w:szCs w:val="22"/>
          <w:u w:val="single"/>
        </w:rPr>
        <w:t>Control Efectivo</w:t>
      </w:r>
      <w:bookmarkEnd w:id="275"/>
      <w:r w:rsidRPr="00CA7DB5">
        <w:rPr>
          <w:b w:val="0"/>
          <w:szCs w:val="22"/>
          <w:u w:val="single"/>
        </w:rPr>
        <w:t xml:space="preserve"> </w:t>
      </w:r>
    </w:p>
    <w:p w:rsidR="00901CAD" w:rsidRPr="00901CAD" w:rsidRDefault="00901CAD" w:rsidP="00D566BB">
      <w:pPr>
        <w:ind w:left="993" w:hanging="33"/>
        <w:jc w:val="both"/>
      </w:pPr>
      <w:r w:rsidRPr="00D566BB">
        <w:rPr>
          <w:szCs w:val="22"/>
        </w:rPr>
        <w:t xml:space="preserve">Una Persona ostenta </w:t>
      </w:r>
      <w:r w:rsidR="009C2A26">
        <w:rPr>
          <w:szCs w:val="22"/>
        </w:rPr>
        <w:t>e</w:t>
      </w:r>
      <w:r w:rsidRPr="00D566BB">
        <w:rPr>
          <w:szCs w:val="22"/>
        </w:rPr>
        <w:t>l Control Efectivo de otra empresa en los siguientes supuestos:</w:t>
      </w:r>
    </w:p>
    <w:p w:rsidR="00901CAD" w:rsidRPr="00901CAD" w:rsidRDefault="00901CAD" w:rsidP="00901CAD">
      <w:pPr>
        <w:ind w:left="851" w:hanging="851"/>
        <w:jc w:val="both"/>
      </w:pPr>
    </w:p>
    <w:p w:rsidR="00901CAD" w:rsidRDefault="00901CAD" w:rsidP="00C02E86">
      <w:pPr>
        <w:numPr>
          <w:ilvl w:val="0"/>
          <w:numId w:val="121"/>
        </w:numPr>
        <w:tabs>
          <w:tab w:val="clear" w:pos="1701"/>
        </w:tabs>
        <w:ind w:left="1418" w:hanging="425"/>
        <w:jc w:val="both"/>
      </w:pPr>
      <w:r w:rsidRPr="00901CAD">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901CAD" w:rsidRPr="00901CAD" w:rsidRDefault="00901CAD" w:rsidP="00D566BB">
      <w:pPr>
        <w:ind w:left="993"/>
        <w:jc w:val="both"/>
      </w:pPr>
    </w:p>
    <w:p w:rsidR="00901CAD" w:rsidRDefault="00901CAD" w:rsidP="00C02E86">
      <w:pPr>
        <w:numPr>
          <w:ilvl w:val="0"/>
          <w:numId w:val="121"/>
        </w:numPr>
        <w:tabs>
          <w:tab w:val="clear" w:pos="1701"/>
        </w:tabs>
        <w:ind w:left="1418" w:hanging="425"/>
        <w:jc w:val="both"/>
      </w:pPr>
      <w:r w:rsidRPr="002C3E03">
        <w:t>De maner</w:t>
      </w:r>
      <w:r w:rsidRPr="00901CAD">
        <w:t>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rsidR="00901CAD" w:rsidRPr="00901CAD" w:rsidRDefault="00901CAD" w:rsidP="00D566BB">
      <w:pPr>
        <w:ind w:left="993"/>
        <w:jc w:val="both"/>
      </w:pPr>
    </w:p>
    <w:p w:rsidR="00901CAD" w:rsidRPr="00901CAD" w:rsidRDefault="00901CAD" w:rsidP="00C02E86">
      <w:pPr>
        <w:numPr>
          <w:ilvl w:val="0"/>
          <w:numId w:val="121"/>
        </w:numPr>
        <w:tabs>
          <w:tab w:val="clear" w:pos="1701"/>
        </w:tabs>
        <w:ind w:left="1418" w:hanging="425"/>
        <w:jc w:val="both"/>
      </w:pPr>
      <w:r w:rsidRPr="00901CAD">
        <w:t>Por cualquier otro mecanismo o circunstancia (contractual o no), controla el poder de decisión en la otra empresa de manera efectiva.</w:t>
      </w:r>
    </w:p>
    <w:p w:rsidR="00901CAD" w:rsidRPr="002C3E03" w:rsidRDefault="00901CAD" w:rsidP="00901CAD">
      <w:pPr>
        <w:ind w:left="33"/>
        <w:jc w:val="both"/>
      </w:pPr>
    </w:p>
    <w:p w:rsidR="00901CAD" w:rsidRPr="00901CAD" w:rsidRDefault="00901CAD" w:rsidP="00901CAD">
      <w:pPr>
        <w:pStyle w:val="Textoindependiente"/>
        <w:ind w:left="993"/>
        <w:rPr>
          <w:bCs w:val="0"/>
          <w:szCs w:val="22"/>
          <w:lang w:val="es-PE"/>
        </w:rPr>
      </w:pPr>
      <w:r w:rsidRPr="00655934">
        <w:t xml:space="preserve">En adición a lo anterior y siempre que resulte aplicable, a efectos de determinar el control efectivo, se tomará en cuenta lo dispuesto en la </w:t>
      </w:r>
      <w:r w:rsidRPr="00226DA5">
        <w:t>Resolución CONASEV Nº 090-2005-EF-94.10, modificada por la Resolución CONASEV N° 005-2006-EF/94.10</w:t>
      </w:r>
      <w:r w:rsidRPr="00655934">
        <w:t>, sus modificatorias, o norma que la sustituya.</w:t>
      </w:r>
    </w:p>
    <w:p w:rsidR="00901CAD" w:rsidRPr="00047697" w:rsidRDefault="00901CAD" w:rsidP="00192557">
      <w:pPr>
        <w:pStyle w:val="Textoindependiente"/>
        <w:ind w:left="993"/>
        <w:rPr>
          <w:bCs w:val="0"/>
          <w:szCs w:val="22"/>
          <w:lang w:val="es-PE"/>
        </w:rPr>
      </w:pPr>
    </w:p>
    <w:p w:rsidR="00C7229E" w:rsidRPr="008A0341" w:rsidRDefault="007A3B85" w:rsidP="002071FA">
      <w:pPr>
        <w:pStyle w:val="Ttulo3"/>
        <w:numPr>
          <w:ilvl w:val="2"/>
          <w:numId w:val="19"/>
        </w:numPr>
        <w:tabs>
          <w:tab w:val="num" w:pos="993"/>
        </w:tabs>
        <w:ind w:left="993" w:hanging="993"/>
        <w:rPr>
          <w:b w:val="0"/>
          <w:lang w:val="es-PE"/>
        </w:rPr>
      </w:pPr>
      <w:bookmarkStart w:id="276" w:name="_Toc131327850"/>
      <w:bookmarkStart w:id="277" w:name="_Toc131328678"/>
      <w:bookmarkStart w:id="278" w:name="_Toc131329014"/>
      <w:bookmarkStart w:id="279" w:name="_Toc131329246"/>
      <w:bookmarkStart w:id="280" w:name="_Toc131329833"/>
      <w:bookmarkStart w:id="281" w:name="_Toc131331920"/>
      <w:bookmarkStart w:id="282" w:name="_Toc131332841"/>
      <w:bookmarkStart w:id="283" w:name="_Toc134448728"/>
      <w:bookmarkStart w:id="284" w:name="_Toc468837538"/>
      <w:r w:rsidRPr="00B8456C">
        <w:rPr>
          <w:b w:val="0"/>
          <w:u w:val="single"/>
          <w:lang w:val="es-PE"/>
        </w:rPr>
        <w:t>Derecho de Vía</w:t>
      </w:r>
      <w:bookmarkEnd w:id="276"/>
      <w:bookmarkEnd w:id="277"/>
      <w:bookmarkEnd w:id="278"/>
      <w:bookmarkEnd w:id="279"/>
      <w:bookmarkEnd w:id="280"/>
      <w:bookmarkEnd w:id="281"/>
      <w:bookmarkEnd w:id="282"/>
      <w:bookmarkEnd w:id="283"/>
      <w:bookmarkEnd w:id="284"/>
    </w:p>
    <w:p w:rsidR="006045DB" w:rsidRPr="00584673" w:rsidRDefault="00345A76" w:rsidP="00584673">
      <w:pPr>
        <w:ind w:left="993"/>
        <w:jc w:val="both"/>
        <w:rPr>
          <w:lang w:val="es-MX"/>
        </w:rPr>
      </w:pPr>
      <w:r w:rsidRPr="00273CB2">
        <w:t>Es la f</w:t>
      </w:r>
      <w:r w:rsidR="00F33562" w:rsidRPr="00B8456C">
        <w:t>r</w:t>
      </w:r>
      <w:r w:rsidR="007A3B85" w:rsidRPr="00B8456C">
        <w:t>a</w:t>
      </w:r>
      <w:r w:rsidR="00F33562" w:rsidRPr="00B8456C">
        <w:t>n</w:t>
      </w:r>
      <w:r w:rsidR="007A3B85" w:rsidRPr="00B8456C">
        <w:t>ja de terreno dentro de</w:t>
      </w:r>
      <w:r w:rsidR="00A846D4">
        <w:t xml:space="preserve"> </w:t>
      </w:r>
      <w:r w:rsidR="007A3B85" w:rsidRPr="00B8456C">
        <w:t>l</w:t>
      </w:r>
      <w:r w:rsidR="00A846D4">
        <w:t>a</w:t>
      </w:r>
      <w:r w:rsidR="007A3B85" w:rsidRPr="00B8456C">
        <w:t xml:space="preserve"> cual se encuentra comprendida la carretera, sus obras complementarias, servicios, áreas previstas para futuras obras de ensanche o mejoramiento, y zonas de seguridad para el usuario. Su ancho </w:t>
      </w:r>
      <w:r w:rsidR="00075FDE" w:rsidRPr="00B8456C">
        <w:t xml:space="preserve">es establecido </w:t>
      </w:r>
      <w:r w:rsidR="006B2CC8" w:rsidRPr="00B8456C">
        <w:t>por</w:t>
      </w:r>
      <w:r w:rsidR="00075FDE" w:rsidRPr="00B8456C">
        <w:t xml:space="preserve"> </w:t>
      </w:r>
      <w:r w:rsidR="006045DB" w:rsidRPr="00B8456C">
        <w:rPr>
          <w:lang w:val="es-MX"/>
        </w:rPr>
        <w:t>Resolución Ministerial</w:t>
      </w:r>
      <w:r w:rsidR="006B2CC8" w:rsidRPr="00B8456C">
        <w:rPr>
          <w:lang w:val="es-MX"/>
        </w:rPr>
        <w:t>.</w:t>
      </w:r>
    </w:p>
    <w:p w:rsidR="00075FDE" w:rsidRPr="009939B3" w:rsidRDefault="00075FDE"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285" w:name="_Toc55906330"/>
      <w:bookmarkStart w:id="286" w:name="_Toc131327851"/>
      <w:bookmarkStart w:id="287" w:name="_Toc131328679"/>
      <w:bookmarkStart w:id="288" w:name="_Toc131329015"/>
      <w:bookmarkStart w:id="289" w:name="_Toc131329247"/>
      <w:bookmarkStart w:id="290" w:name="_Toc131329834"/>
      <w:bookmarkStart w:id="291" w:name="_Toc131331921"/>
      <w:bookmarkStart w:id="292" w:name="_Toc131332842"/>
      <w:bookmarkStart w:id="293" w:name="_Toc134448729"/>
      <w:bookmarkStart w:id="294" w:name="_Toc468837539"/>
      <w:r w:rsidRPr="009939B3">
        <w:rPr>
          <w:b w:val="0"/>
          <w:u w:val="single"/>
          <w:lang w:val="es-PE"/>
        </w:rPr>
        <w:t>Día</w:t>
      </w:r>
      <w:bookmarkEnd w:id="285"/>
      <w:bookmarkEnd w:id="286"/>
      <w:bookmarkEnd w:id="287"/>
      <w:bookmarkEnd w:id="288"/>
      <w:bookmarkEnd w:id="289"/>
      <w:bookmarkEnd w:id="290"/>
      <w:bookmarkEnd w:id="291"/>
      <w:bookmarkEnd w:id="292"/>
      <w:bookmarkEnd w:id="293"/>
      <w:bookmarkEnd w:id="294"/>
    </w:p>
    <w:p w:rsidR="009D5924" w:rsidRDefault="007A3B85" w:rsidP="009D5924">
      <w:pPr>
        <w:pStyle w:val="Textoindependiente"/>
        <w:tabs>
          <w:tab w:val="num" w:pos="993"/>
        </w:tabs>
        <w:ind w:left="993" w:hanging="993"/>
        <w:rPr>
          <w:szCs w:val="22"/>
          <w:lang w:val="es-PE"/>
        </w:rPr>
      </w:pPr>
      <w:bookmarkStart w:id="295" w:name="_Toc55906331"/>
      <w:bookmarkStart w:id="296" w:name="_Toc82858589"/>
      <w:bookmarkStart w:id="297" w:name="_Toc82858810"/>
      <w:bookmarkStart w:id="298" w:name="_Toc82859029"/>
      <w:r w:rsidRPr="009939B3">
        <w:rPr>
          <w:szCs w:val="22"/>
          <w:lang w:val="es-PE"/>
        </w:rPr>
        <w:tab/>
        <w:t xml:space="preserve">Son los días hábiles, es decir, que no sean sábado, domingo o </w:t>
      </w:r>
      <w:r w:rsidRPr="0075741D">
        <w:rPr>
          <w:szCs w:val="22"/>
          <w:lang w:val="es-PE"/>
        </w:rPr>
        <w:t>feriado no laborable en la ciudad de Lima. También se entienden como feriados</w:t>
      </w:r>
      <w:r w:rsidR="00266213" w:rsidRPr="0075741D">
        <w:rPr>
          <w:szCs w:val="22"/>
          <w:lang w:val="es-PE"/>
        </w:rPr>
        <w:t>,</w:t>
      </w:r>
      <w:r w:rsidRPr="0075741D">
        <w:rPr>
          <w:szCs w:val="22"/>
          <w:lang w:val="es-PE"/>
        </w:rPr>
        <w:t xml:space="preserve"> los</w:t>
      </w:r>
      <w:r w:rsidRPr="009939B3">
        <w:rPr>
          <w:szCs w:val="22"/>
          <w:lang w:val="es-PE"/>
        </w:rPr>
        <w:t xml:space="preserve"> días en que los bancos en la ciudad de Lima no se encuentran obligados a atender al público por disposición de la Autoridad Gubernamental y los feriados regionales</w:t>
      </w:r>
      <w:r w:rsidR="002B6AE9" w:rsidRPr="009939B3">
        <w:rPr>
          <w:szCs w:val="22"/>
          <w:lang w:val="es-PE"/>
        </w:rPr>
        <w:t xml:space="preserve"> no laborables</w:t>
      </w:r>
      <w:r w:rsidR="00954E66">
        <w:rPr>
          <w:szCs w:val="22"/>
          <w:lang w:val="es-PE"/>
        </w:rPr>
        <w:t>.</w:t>
      </w:r>
    </w:p>
    <w:p w:rsidR="008B5E76" w:rsidRPr="00357A20" w:rsidRDefault="008B5E76" w:rsidP="009D5924">
      <w:pPr>
        <w:pStyle w:val="Textoindependiente"/>
        <w:tabs>
          <w:tab w:val="num" w:pos="993"/>
        </w:tabs>
        <w:ind w:left="993" w:hanging="993"/>
        <w:rPr>
          <w:szCs w:val="22"/>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299" w:name="_Toc55906332"/>
      <w:bookmarkStart w:id="300" w:name="_Toc131327852"/>
      <w:bookmarkStart w:id="301" w:name="_Toc131328680"/>
      <w:bookmarkStart w:id="302" w:name="_Toc131329016"/>
      <w:bookmarkStart w:id="303" w:name="_Toc131329248"/>
      <w:bookmarkStart w:id="304" w:name="_Toc131329835"/>
      <w:bookmarkStart w:id="305" w:name="_Toc131331922"/>
      <w:bookmarkStart w:id="306" w:name="_Toc131332843"/>
      <w:bookmarkStart w:id="307" w:name="_Toc134448730"/>
      <w:bookmarkStart w:id="308" w:name="_Toc468837540"/>
      <w:bookmarkEnd w:id="295"/>
      <w:bookmarkEnd w:id="296"/>
      <w:bookmarkEnd w:id="297"/>
      <w:bookmarkEnd w:id="298"/>
      <w:r w:rsidRPr="009939B3">
        <w:rPr>
          <w:b w:val="0"/>
          <w:u w:val="single"/>
          <w:lang w:val="es-PE"/>
        </w:rPr>
        <w:t xml:space="preserve">Día </w:t>
      </w:r>
      <w:r w:rsidRPr="00440AD6">
        <w:rPr>
          <w:b w:val="0"/>
          <w:u w:val="single"/>
          <w:lang w:val="es-PE"/>
        </w:rPr>
        <w:t>Calendario</w:t>
      </w:r>
      <w:bookmarkEnd w:id="299"/>
      <w:bookmarkEnd w:id="300"/>
      <w:bookmarkEnd w:id="301"/>
      <w:bookmarkEnd w:id="302"/>
      <w:bookmarkEnd w:id="303"/>
      <w:bookmarkEnd w:id="304"/>
      <w:bookmarkEnd w:id="305"/>
      <w:bookmarkEnd w:id="306"/>
      <w:bookmarkEnd w:id="307"/>
      <w:bookmarkEnd w:id="308"/>
    </w:p>
    <w:p w:rsidR="007A3B85" w:rsidRPr="009939B3" w:rsidRDefault="007A3B85" w:rsidP="00A051BA">
      <w:pPr>
        <w:pStyle w:val="Textoindependiente3"/>
        <w:tabs>
          <w:tab w:val="left" w:pos="900"/>
          <w:tab w:val="num" w:pos="993"/>
        </w:tabs>
        <w:spacing w:line="300" w:lineRule="exact"/>
        <w:ind w:left="993" w:hanging="993"/>
        <w:jc w:val="both"/>
        <w:rPr>
          <w:b w:val="0"/>
          <w:bCs w:val="0"/>
          <w:sz w:val="22"/>
          <w:u w:val="none"/>
        </w:rPr>
      </w:pPr>
      <w:r w:rsidRPr="009939B3">
        <w:rPr>
          <w:b w:val="0"/>
          <w:bCs w:val="0"/>
          <w:sz w:val="22"/>
          <w:u w:val="none"/>
        </w:rPr>
        <w:tab/>
      </w:r>
      <w:r w:rsidRPr="009939B3">
        <w:rPr>
          <w:b w:val="0"/>
          <w:bCs w:val="0"/>
          <w:sz w:val="22"/>
          <w:u w:val="none"/>
        </w:rPr>
        <w:tab/>
        <w:t xml:space="preserve">Son todos </w:t>
      </w:r>
      <w:r w:rsidR="00192557">
        <w:rPr>
          <w:b w:val="0"/>
          <w:bCs w:val="0"/>
          <w:sz w:val="22"/>
          <w:u w:val="none"/>
        </w:rPr>
        <w:t xml:space="preserve">los </w:t>
      </w:r>
      <w:r w:rsidRPr="009939B3">
        <w:rPr>
          <w:b w:val="0"/>
          <w:bCs w:val="0"/>
          <w:sz w:val="22"/>
          <w:u w:val="none"/>
        </w:rPr>
        <w:t>días, incluyendo sábados, domingos y feriados.</w:t>
      </w:r>
    </w:p>
    <w:p w:rsidR="007A3B85" w:rsidRPr="009939B3" w:rsidRDefault="007A3B85" w:rsidP="00A051BA">
      <w:pPr>
        <w:tabs>
          <w:tab w:val="num" w:pos="993"/>
        </w:tabs>
        <w:ind w:left="993" w:hanging="993"/>
      </w:pPr>
    </w:p>
    <w:p w:rsidR="007A3B85" w:rsidRPr="009939B3" w:rsidRDefault="007A3B85" w:rsidP="002071FA">
      <w:pPr>
        <w:pStyle w:val="Ttulo3"/>
        <w:numPr>
          <w:ilvl w:val="2"/>
          <w:numId w:val="19"/>
        </w:numPr>
        <w:tabs>
          <w:tab w:val="num" w:pos="993"/>
        </w:tabs>
        <w:ind w:left="993" w:hanging="993"/>
        <w:rPr>
          <w:b w:val="0"/>
          <w:lang w:val="es-PE"/>
        </w:rPr>
      </w:pPr>
      <w:bookmarkStart w:id="309" w:name="_Toc55906334"/>
      <w:bookmarkStart w:id="310" w:name="_Toc131327854"/>
      <w:bookmarkStart w:id="311" w:name="_Toc131328681"/>
      <w:bookmarkStart w:id="312" w:name="_Toc131329017"/>
      <w:bookmarkStart w:id="313" w:name="_Toc131329249"/>
      <w:bookmarkStart w:id="314" w:name="_Toc131329836"/>
      <w:bookmarkStart w:id="315" w:name="_Toc131331923"/>
      <w:bookmarkStart w:id="316" w:name="_Toc131332844"/>
      <w:bookmarkStart w:id="317" w:name="_Toc134448731"/>
      <w:bookmarkStart w:id="318" w:name="_Toc468837541"/>
      <w:r w:rsidRPr="009939B3">
        <w:rPr>
          <w:b w:val="0"/>
          <w:u w:val="single"/>
          <w:lang w:val="es-PE"/>
        </w:rPr>
        <w:t>Dólar o Dólar Americano o US$</w:t>
      </w:r>
      <w:bookmarkEnd w:id="309"/>
      <w:bookmarkEnd w:id="310"/>
      <w:bookmarkEnd w:id="311"/>
      <w:bookmarkEnd w:id="312"/>
      <w:bookmarkEnd w:id="313"/>
      <w:bookmarkEnd w:id="314"/>
      <w:bookmarkEnd w:id="315"/>
      <w:bookmarkEnd w:id="316"/>
      <w:bookmarkEnd w:id="317"/>
      <w:bookmarkEnd w:id="318"/>
    </w:p>
    <w:p w:rsidR="007A3B85" w:rsidRPr="009939B3" w:rsidRDefault="007A3B85" w:rsidP="00AB3D3E">
      <w:pPr>
        <w:tabs>
          <w:tab w:val="num" w:pos="993"/>
        </w:tabs>
        <w:ind w:left="993" w:hanging="993"/>
        <w:jc w:val="both"/>
        <w:rPr>
          <w:szCs w:val="24"/>
        </w:rPr>
      </w:pPr>
      <w:bookmarkStart w:id="319" w:name="_Toc55906335"/>
      <w:bookmarkStart w:id="320" w:name="_Toc131327855"/>
      <w:r w:rsidRPr="009939B3">
        <w:rPr>
          <w:szCs w:val="24"/>
        </w:rPr>
        <w:tab/>
        <w:t xml:space="preserve">Es la moneda o el signo monetario de curso legal en los Estados Unidos de América. </w:t>
      </w:r>
      <w:bookmarkEnd w:id="319"/>
      <w:bookmarkEnd w:id="320"/>
    </w:p>
    <w:p w:rsidR="007D4FD9" w:rsidRPr="009939B3" w:rsidRDefault="007D4FD9" w:rsidP="00AB3D3E">
      <w:pPr>
        <w:tabs>
          <w:tab w:val="num" w:pos="993"/>
        </w:tabs>
        <w:jc w:val="both"/>
      </w:pPr>
    </w:p>
    <w:p w:rsidR="007A3B85" w:rsidRPr="009939B3" w:rsidRDefault="007A3B85" w:rsidP="002071FA">
      <w:pPr>
        <w:pStyle w:val="Ttulo3"/>
        <w:numPr>
          <w:ilvl w:val="2"/>
          <w:numId w:val="19"/>
        </w:numPr>
        <w:tabs>
          <w:tab w:val="num" w:pos="993"/>
        </w:tabs>
        <w:ind w:left="993" w:hanging="993"/>
        <w:rPr>
          <w:b w:val="0"/>
          <w:u w:val="single"/>
        </w:rPr>
      </w:pPr>
      <w:bookmarkStart w:id="321" w:name="_Toc468837542"/>
      <w:r w:rsidRPr="009939B3">
        <w:rPr>
          <w:b w:val="0"/>
          <w:u w:val="single"/>
          <w:lang w:val="es-PE"/>
        </w:rPr>
        <w:t>Emergencia</w:t>
      </w:r>
      <w:r w:rsidR="00891095">
        <w:rPr>
          <w:b w:val="0"/>
          <w:u w:val="single"/>
          <w:lang w:val="es-PE"/>
        </w:rPr>
        <w:t xml:space="preserve"> </w:t>
      </w:r>
      <w:r w:rsidRPr="009939B3">
        <w:rPr>
          <w:b w:val="0"/>
          <w:u w:val="single"/>
        </w:rPr>
        <w:t>Vial</w:t>
      </w:r>
      <w:bookmarkEnd w:id="321"/>
    </w:p>
    <w:p w:rsidR="007A3B85" w:rsidRDefault="007A3B85" w:rsidP="00A051BA">
      <w:pPr>
        <w:tabs>
          <w:tab w:val="num" w:pos="993"/>
        </w:tabs>
        <w:ind w:left="993"/>
        <w:jc w:val="both"/>
      </w:pPr>
      <w:r w:rsidRPr="001A4421">
        <w:t>Daño imprevisto que</w:t>
      </w:r>
      <w:r w:rsidRPr="009939B3">
        <w:t xml:space="preserve"> experimenta la vía por causas de las fuerzas de la naturaleza o de la intervención humana, y que obstaculiza o impide la </w:t>
      </w:r>
      <w:r w:rsidR="008B681F" w:rsidRPr="00B91E65">
        <w:rPr>
          <w:lang w:val="es-PE"/>
        </w:rPr>
        <w:t>transitabilidad</w:t>
      </w:r>
      <w:r w:rsidR="00AA4952">
        <w:t xml:space="preserve"> </w:t>
      </w:r>
      <w:r w:rsidRPr="009939B3">
        <w:t>de los usuarios de la vía</w:t>
      </w:r>
      <w:r w:rsidR="00422403" w:rsidRPr="009939B3">
        <w:t>.</w:t>
      </w:r>
      <w:r w:rsidR="00153876">
        <w:t xml:space="preserve"> </w:t>
      </w:r>
      <w:r w:rsidR="00153876" w:rsidRPr="00153876">
        <w:t>Se considera como Emergencia Vial lo siguiente: derrumbes, erosión de plataforma, hundimiento de plataforma, daño de estructura de puentes, huaycos y nevada.</w:t>
      </w:r>
    </w:p>
    <w:p w:rsidR="00D256CA" w:rsidRDefault="00D256CA" w:rsidP="00A051BA">
      <w:pPr>
        <w:tabs>
          <w:tab w:val="num" w:pos="993"/>
        </w:tabs>
        <w:ind w:left="993"/>
        <w:jc w:val="both"/>
      </w:pPr>
    </w:p>
    <w:p w:rsidR="001C2E24" w:rsidRPr="009939B3" w:rsidRDefault="001C2E24" w:rsidP="002071FA">
      <w:pPr>
        <w:pStyle w:val="Ttulo3"/>
        <w:numPr>
          <w:ilvl w:val="2"/>
          <w:numId w:val="19"/>
        </w:numPr>
        <w:tabs>
          <w:tab w:val="num" w:pos="993"/>
        </w:tabs>
        <w:ind w:left="993" w:hanging="993"/>
        <w:rPr>
          <w:szCs w:val="24"/>
          <w:lang w:val="pt-BR"/>
        </w:rPr>
      </w:pPr>
      <w:bookmarkStart w:id="322" w:name="_Toc468837543"/>
      <w:bookmarkStart w:id="323" w:name="_Toc131327858"/>
      <w:bookmarkStart w:id="324" w:name="_Toc131328684"/>
      <w:bookmarkStart w:id="325" w:name="_Toc131329020"/>
      <w:bookmarkStart w:id="326" w:name="_Toc131329252"/>
      <w:bookmarkStart w:id="327" w:name="_Toc131329839"/>
      <w:bookmarkStart w:id="328" w:name="_Toc131331926"/>
      <w:bookmarkStart w:id="329" w:name="_Toc131332847"/>
      <w:bookmarkStart w:id="330" w:name="_Toc134448732"/>
      <w:r w:rsidRPr="009939B3">
        <w:rPr>
          <w:b w:val="0"/>
          <w:szCs w:val="24"/>
          <w:u w:val="single"/>
          <w:lang w:val="pt-BR"/>
        </w:rPr>
        <w:t>Empresa Afiliada, Matriz Subsidiaria o Vinculada</w:t>
      </w:r>
      <w:r w:rsidRPr="009939B3">
        <w:rPr>
          <w:b w:val="0"/>
          <w:szCs w:val="24"/>
          <w:lang w:val="pt-BR"/>
        </w:rPr>
        <w:t>:</w:t>
      </w:r>
      <w:bookmarkEnd w:id="322"/>
    </w:p>
    <w:p w:rsidR="000120E2" w:rsidRPr="00192557" w:rsidRDefault="000120E2" w:rsidP="000120E2">
      <w:pPr>
        <w:pStyle w:val="Textosinformato"/>
        <w:ind w:left="993"/>
        <w:jc w:val="both"/>
        <w:rPr>
          <w:rFonts w:ascii="Arial" w:hAnsi="Arial"/>
          <w:szCs w:val="24"/>
          <w:lang w:val="es-ES"/>
        </w:rPr>
      </w:pPr>
      <w:r>
        <w:rPr>
          <w:rFonts w:ascii="Arial" w:hAnsi="Arial"/>
          <w:szCs w:val="24"/>
          <w:lang w:val="es-ES"/>
        </w:rPr>
        <w:t xml:space="preserve">Las definiciones </w:t>
      </w:r>
      <w:r w:rsidR="00250098">
        <w:rPr>
          <w:rFonts w:ascii="Arial" w:hAnsi="Arial"/>
          <w:szCs w:val="24"/>
          <w:lang w:val="es-ES"/>
        </w:rPr>
        <w:t>son las siguientes</w:t>
      </w:r>
      <w:r w:rsidR="00FD73F4">
        <w:rPr>
          <w:rFonts w:ascii="Arial" w:hAnsi="Arial"/>
          <w:szCs w:val="24"/>
        </w:rPr>
        <w:t>:</w:t>
      </w:r>
    </w:p>
    <w:p w:rsidR="00406ED7" w:rsidRPr="009939B3" w:rsidRDefault="00406ED7" w:rsidP="00F96F0A">
      <w:pPr>
        <w:pStyle w:val="Textosinformato"/>
        <w:ind w:left="993"/>
        <w:jc w:val="both"/>
        <w:rPr>
          <w:rFonts w:ascii="Arial" w:hAnsi="Arial"/>
          <w:b/>
          <w:szCs w:val="24"/>
          <w:u w:val="single"/>
          <w:lang w:val="es-ES"/>
        </w:rPr>
      </w:pPr>
    </w:p>
    <w:p w:rsidR="001C2E24" w:rsidRPr="009939B3" w:rsidRDefault="001C2E24" w:rsidP="00981DF6">
      <w:pPr>
        <w:pStyle w:val="Textosinformato"/>
        <w:ind w:left="1418" w:hanging="425"/>
        <w:jc w:val="both"/>
        <w:rPr>
          <w:rFonts w:ascii="Arial" w:hAnsi="Arial"/>
          <w:iCs/>
          <w:szCs w:val="24"/>
          <w:lang w:val="es-PE"/>
        </w:rPr>
      </w:pPr>
      <w:r w:rsidRPr="00743C3F">
        <w:rPr>
          <w:rFonts w:ascii="Arial" w:hAnsi="Arial"/>
          <w:szCs w:val="24"/>
        </w:rPr>
        <w:t>a)</w:t>
      </w:r>
      <w:r w:rsidRPr="009939B3">
        <w:rPr>
          <w:rFonts w:ascii="Arial" w:hAnsi="Arial"/>
          <w:b/>
          <w:sz w:val="20"/>
          <w:szCs w:val="24"/>
        </w:rPr>
        <w:tab/>
      </w:r>
      <w:r w:rsidRPr="009939B3">
        <w:rPr>
          <w:rFonts w:ascii="Arial" w:hAnsi="Arial"/>
          <w:szCs w:val="24"/>
          <w:u w:val="single"/>
        </w:rPr>
        <w:t>Empresa Afiliada</w:t>
      </w:r>
      <w:r w:rsidRPr="009939B3">
        <w:rPr>
          <w:rFonts w:ascii="Arial" w:hAnsi="Arial"/>
          <w:b/>
          <w:szCs w:val="24"/>
        </w:rPr>
        <w:t xml:space="preserve">: </w:t>
      </w:r>
      <w:r w:rsidR="00E44123" w:rsidRPr="00E44123">
        <w:rPr>
          <w:rFonts w:ascii="Arial" w:hAnsi="Arial"/>
          <w:szCs w:val="24"/>
        </w:rPr>
        <w:t xml:space="preserve">Una </w:t>
      </w:r>
      <w:r w:rsidRPr="009939B3">
        <w:rPr>
          <w:rFonts w:ascii="Arial" w:hAnsi="Arial"/>
          <w:szCs w:val="24"/>
        </w:rPr>
        <w:t xml:space="preserve">empresa </w:t>
      </w:r>
      <w:r w:rsidR="00E44123">
        <w:rPr>
          <w:rFonts w:ascii="Arial" w:hAnsi="Arial"/>
          <w:szCs w:val="24"/>
        </w:rPr>
        <w:t>será considerada afiliada a otra empresa cuando el Control Efectivo de tales empresas lo ejerza</w:t>
      </w:r>
      <w:r w:rsidR="00AA4952">
        <w:rPr>
          <w:rFonts w:ascii="Arial" w:hAnsi="Arial"/>
          <w:szCs w:val="24"/>
        </w:rPr>
        <w:t xml:space="preserve"> </w:t>
      </w:r>
      <w:r w:rsidRPr="009939B3">
        <w:rPr>
          <w:rFonts w:ascii="Arial" w:hAnsi="Arial"/>
          <w:szCs w:val="24"/>
        </w:rPr>
        <w:t>una</w:t>
      </w:r>
      <w:r w:rsidR="00AA4952">
        <w:rPr>
          <w:rFonts w:ascii="Arial" w:hAnsi="Arial"/>
          <w:szCs w:val="24"/>
        </w:rPr>
        <w:t xml:space="preserve"> </w:t>
      </w:r>
      <w:r w:rsidR="00E44123">
        <w:rPr>
          <w:rFonts w:ascii="Arial" w:hAnsi="Arial"/>
          <w:szCs w:val="24"/>
        </w:rPr>
        <w:t xml:space="preserve">misma </w:t>
      </w:r>
      <w:r w:rsidRPr="009939B3">
        <w:rPr>
          <w:rFonts w:ascii="Arial" w:hAnsi="Arial"/>
          <w:szCs w:val="24"/>
        </w:rPr>
        <w:t>Empresa Matriz.</w:t>
      </w:r>
    </w:p>
    <w:p w:rsidR="001C2E24" w:rsidRPr="009939B3" w:rsidRDefault="001C2E24" w:rsidP="001C2E24">
      <w:pPr>
        <w:pStyle w:val="Textosinformato"/>
        <w:tabs>
          <w:tab w:val="left" w:pos="720"/>
        </w:tabs>
        <w:ind w:left="1080"/>
        <w:jc w:val="both"/>
        <w:rPr>
          <w:rFonts w:ascii="Arial" w:hAnsi="Arial"/>
          <w:iCs/>
          <w:szCs w:val="24"/>
          <w:lang w:val="es-PE"/>
        </w:rPr>
      </w:pPr>
    </w:p>
    <w:p w:rsidR="001C2E24" w:rsidRPr="009939B3" w:rsidRDefault="001C2E24" w:rsidP="00981DF6">
      <w:pPr>
        <w:pStyle w:val="Textosinformato"/>
        <w:ind w:left="1418" w:hanging="425"/>
        <w:jc w:val="both"/>
        <w:rPr>
          <w:rFonts w:ascii="Arial" w:hAnsi="Arial"/>
          <w:bCs w:val="0"/>
          <w:szCs w:val="24"/>
        </w:rPr>
      </w:pPr>
      <w:r w:rsidRPr="00743C3F">
        <w:rPr>
          <w:rFonts w:ascii="Arial" w:hAnsi="Arial"/>
          <w:bCs w:val="0"/>
          <w:szCs w:val="24"/>
        </w:rPr>
        <w:t>b)</w:t>
      </w:r>
      <w:r w:rsidRPr="009939B3">
        <w:rPr>
          <w:rFonts w:ascii="Arial" w:hAnsi="Arial"/>
          <w:b/>
          <w:bCs w:val="0"/>
          <w:szCs w:val="24"/>
        </w:rPr>
        <w:tab/>
      </w:r>
      <w:r w:rsidRPr="009939B3">
        <w:rPr>
          <w:rFonts w:ascii="Arial" w:hAnsi="Arial"/>
          <w:bCs w:val="0"/>
          <w:szCs w:val="24"/>
          <w:u w:val="single"/>
        </w:rPr>
        <w:t>Empresa Matriz</w:t>
      </w:r>
      <w:r w:rsidRPr="009939B3">
        <w:rPr>
          <w:rFonts w:ascii="Arial" w:hAnsi="Arial"/>
          <w:b/>
          <w:bCs w:val="0"/>
          <w:szCs w:val="24"/>
        </w:rPr>
        <w:t xml:space="preserve">: </w:t>
      </w:r>
      <w:r w:rsidRPr="009939B3">
        <w:rPr>
          <w:rFonts w:ascii="Arial" w:hAnsi="Arial"/>
          <w:bCs w:val="0"/>
          <w:szCs w:val="24"/>
        </w:rPr>
        <w:t>Es aquella empresa que posee el Control Efectivo de otra. También está considerada en esta definición aquella empresa que posee el Control Efectivo de una Empresa Matriz, tal como ésta ha sido definida, y así sucesivamente.</w:t>
      </w:r>
    </w:p>
    <w:p w:rsidR="001C2E24" w:rsidRPr="009939B3" w:rsidRDefault="001C2E24" w:rsidP="00981DF6">
      <w:pPr>
        <w:pStyle w:val="Textosinformato"/>
        <w:tabs>
          <w:tab w:val="left" w:pos="720"/>
        </w:tabs>
        <w:ind w:left="1418" w:hanging="425"/>
        <w:jc w:val="both"/>
        <w:rPr>
          <w:rFonts w:ascii="Arial" w:hAnsi="Arial"/>
          <w:b/>
          <w:sz w:val="24"/>
          <w:szCs w:val="24"/>
        </w:rPr>
      </w:pPr>
    </w:p>
    <w:p w:rsidR="001C2E24" w:rsidRPr="009939B3" w:rsidRDefault="001C2E24" w:rsidP="00981DF6">
      <w:pPr>
        <w:pStyle w:val="Textosinformato"/>
        <w:ind w:left="1418" w:hanging="425"/>
        <w:jc w:val="both"/>
        <w:rPr>
          <w:rFonts w:ascii="Arial" w:hAnsi="Arial"/>
          <w:szCs w:val="22"/>
        </w:rPr>
      </w:pPr>
      <w:r w:rsidRPr="00743C3F">
        <w:rPr>
          <w:rFonts w:ascii="Arial" w:hAnsi="Arial"/>
          <w:szCs w:val="24"/>
        </w:rPr>
        <w:t>c)</w:t>
      </w:r>
      <w:r w:rsidRPr="009939B3">
        <w:rPr>
          <w:rFonts w:ascii="Arial" w:hAnsi="Arial"/>
          <w:b/>
          <w:sz w:val="20"/>
          <w:szCs w:val="22"/>
        </w:rPr>
        <w:tab/>
      </w:r>
      <w:r w:rsidRPr="009939B3">
        <w:rPr>
          <w:rFonts w:ascii="Arial" w:hAnsi="Arial"/>
          <w:szCs w:val="22"/>
          <w:u w:val="single"/>
        </w:rPr>
        <w:t>Empresa Subsidiaria</w:t>
      </w:r>
      <w:r w:rsidRPr="009939B3">
        <w:rPr>
          <w:rFonts w:ascii="Arial" w:hAnsi="Arial"/>
          <w:b/>
          <w:szCs w:val="22"/>
        </w:rPr>
        <w:t xml:space="preserve">: </w:t>
      </w:r>
      <w:r w:rsidRPr="009939B3">
        <w:rPr>
          <w:rFonts w:ascii="Arial" w:hAnsi="Arial"/>
          <w:szCs w:val="22"/>
        </w:rPr>
        <w:t xml:space="preserve">Es aquella empresa cuyo Control Efectivo es ejercido por otra empresa. </w:t>
      </w:r>
    </w:p>
    <w:p w:rsidR="001C2E24" w:rsidRPr="009939B3" w:rsidRDefault="001C2E24" w:rsidP="00981DF6">
      <w:pPr>
        <w:pStyle w:val="Textosinformato"/>
        <w:tabs>
          <w:tab w:val="left" w:pos="720"/>
        </w:tabs>
        <w:ind w:left="1418" w:hanging="425"/>
        <w:jc w:val="both"/>
        <w:rPr>
          <w:rFonts w:ascii="Arial" w:hAnsi="Arial"/>
          <w:szCs w:val="22"/>
        </w:rPr>
      </w:pPr>
    </w:p>
    <w:p w:rsidR="007A3B85" w:rsidRPr="009D4E4E" w:rsidRDefault="001C2E24" w:rsidP="00981DF6">
      <w:pPr>
        <w:pStyle w:val="Textoindependiente"/>
        <w:tabs>
          <w:tab w:val="num" w:pos="993"/>
        </w:tabs>
        <w:ind w:left="1418" w:hanging="425"/>
        <w:rPr>
          <w:b/>
          <w:szCs w:val="22"/>
        </w:rPr>
      </w:pPr>
      <w:r w:rsidRPr="00743C3F">
        <w:rPr>
          <w:szCs w:val="22"/>
        </w:rPr>
        <w:t>d)</w:t>
      </w:r>
      <w:r w:rsidRPr="009939B3">
        <w:rPr>
          <w:b/>
          <w:szCs w:val="22"/>
        </w:rPr>
        <w:tab/>
      </w:r>
      <w:r w:rsidRPr="009939B3">
        <w:rPr>
          <w:szCs w:val="22"/>
          <w:u w:val="single"/>
        </w:rPr>
        <w:t>Empresa Vinculada</w:t>
      </w:r>
      <w:r w:rsidRPr="009939B3">
        <w:rPr>
          <w:b/>
          <w:szCs w:val="22"/>
        </w:rPr>
        <w:t xml:space="preserve">: </w:t>
      </w:r>
      <w:r w:rsidRPr="009939B3">
        <w:rPr>
          <w:szCs w:val="22"/>
        </w:rPr>
        <w:t>Es cualquier Empresa Afiliada</w:t>
      </w:r>
      <w:r w:rsidR="00B45FDE" w:rsidRPr="009939B3">
        <w:rPr>
          <w:szCs w:val="22"/>
        </w:rPr>
        <w:t xml:space="preserve">, </w:t>
      </w:r>
      <w:r w:rsidR="00B45FDE" w:rsidRPr="00A26A86">
        <w:rPr>
          <w:szCs w:val="22"/>
        </w:rPr>
        <w:t>Matr</w:t>
      </w:r>
      <w:r w:rsidR="009D4879">
        <w:rPr>
          <w:szCs w:val="22"/>
        </w:rPr>
        <w:t>i</w:t>
      </w:r>
      <w:r w:rsidR="00B45FDE" w:rsidRPr="00A26A86">
        <w:rPr>
          <w:szCs w:val="22"/>
        </w:rPr>
        <w:t>z</w:t>
      </w:r>
      <w:r w:rsidRPr="00A26A86">
        <w:rPr>
          <w:szCs w:val="22"/>
        </w:rPr>
        <w:t xml:space="preserve"> o</w:t>
      </w:r>
      <w:r w:rsidRPr="009939B3">
        <w:rPr>
          <w:szCs w:val="22"/>
        </w:rPr>
        <w:t xml:space="preserve"> </w:t>
      </w:r>
      <w:r w:rsidR="006852E3" w:rsidRPr="009D4E4E">
        <w:rPr>
          <w:szCs w:val="22"/>
        </w:rPr>
        <w:t>Subsidiaria</w:t>
      </w:r>
      <w:r w:rsidR="006852E3" w:rsidRPr="009D4E4E">
        <w:rPr>
          <w:b/>
          <w:szCs w:val="22"/>
        </w:rPr>
        <w:t>.</w:t>
      </w:r>
    </w:p>
    <w:p w:rsidR="00226DA5" w:rsidRDefault="00226DA5" w:rsidP="00584673">
      <w:pPr>
        <w:pStyle w:val="Textoindependiente"/>
        <w:tabs>
          <w:tab w:val="num" w:pos="993"/>
        </w:tabs>
        <w:ind w:left="993"/>
        <w:rPr>
          <w:lang w:val="es-MX"/>
        </w:rPr>
      </w:pPr>
    </w:p>
    <w:p w:rsidR="00250098" w:rsidRPr="00584673" w:rsidRDefault="00250098" w:rsidP="00584673">
      <w:pPr>
        <w:pStyle w:val="Textoindependiente"/>
        <w:tabs>
          <w:tab w:val="num" w:pos="993"/>
        </w:tabs>
        <w:ind w:left="993"/>
        <w:rPr>
          <w:szCs w:val="22"/>
          <w:lang w:val="es-PE"/>
        </w:rPr>
      </w:pPr>
      <w:r w:rsidRPr="009D4E4E">
        <w:rPr>
          <w:lang w:val="es-MX"/>
        </w:rPr>
        <w:t>En adición a lo anterior y siempre que resulte aplicable a efectos de determinar las definiciones señaladas se aplicará supletoriamente la Resolución CONASEV Nº 090-2005-EF-94.10, sus modificatorias, o norma que la sustituya.</w:t>
      </w:r>
      <w:r w:rsidRPr="00584673">
        <w:rPr>
          <w:lang w:val="es-MX"/>
        </w:rPr>
        <w:t xml:space="preserve"> </w:t>
      </w:r>
    </w:p>
    <w:p w:rsidR="00C1720D" w:rsidRPr="009939B3" w:rsidRDefault="00C1720D" w:rsidP="00AB3D3E">
      <w:pPr>
        <w:tabs>
          <w:tab w:val="num" w:pos="993"/>
        </w:tabs>
        <w:rPr>
          <w:lang w:val="es-PE"/>
        </w:rPr>
      </w:pPr>
      <w:bookmarkStart w:id="331" w:name="_Toc131327859"/>
      <w:bookmarkStart w:id="332" w:name="_Toc131328685"/>
      <w:bookmarkStart w:id="333" w:name="_Toc131329021"/>
      <w:bookmarkStart w:id="334" w:name="_Toc131329253"/>
      <w:bookmarkStart w:id="335" w:name="_Toc131329840"/>
      <w:bookmarkStart w:id="336" w:name="_Toc131331927"/>
      <w:bookmarkStart w:id="337" w:name="_Toc131332848"/>
      <w:bookmarkStart w:id="338" w:name="_Toc134448733"/>
      <w:bookmarkEnd w:id="323"/>
      <w:bookmarkEnd w:id="324"/>
      <w:bookmarkEnd w:id="325"/>
      <w:bookmarkEnd w:id="326"/>
      <w:bookmarkEnd w:id="327"/>
      <w:bookmarkEnd w:id="328"/>
      <w:bookmarkEnd w:id="329"/>
      <w:bookmarkEnd w:id="330"/>
    </w:p>
    <w:p w:rsidR="00C1720D" w:rsidRPr="009939B3" w:rsidRDefault="00C1720D" w:rsidP="002071FA">
      <w:pPr>
        <w:pStyle w:val="Ttulo3"/>
        <w:numPr>
          <w:ilvl w:val="2"/>
          <w:numId w:val="19"/>
        </w:numPr>
        <w:tabs>
          <w:tab w:val="num" w:pos="993"/>
        </w:tabs>
        <w:ind w:left="993" w:hanging="993"/>
        <w:rPr>
          <w:szCs w:val="22"/>
          <w:lang w:val="es-PE"/>
        </w:rPr>
      </w:pPr>
      <w:bookmarkStart w:id="339" w:name="_Toc177898717"/>
      <w:bookmarkStart w:id="340" w:name="_Toc196646954"/>
      <w:bookmarkStart w:id="341" w:name="_Toc468837544"/>
      <w:r w:rsidRPr="009939B3">
        <w:rPr>
          <w:b w:val="0"/>
          <w:szCs w:val="22"/>
          <w:u w:val="single"/>
        </w:rPr>
        <w:t>Empresa Bancaria</w:t>
      </w:r>
      <w:bookmarkEnd w:id="339"/>
      <w:bookmarkEnd w:id="340"/>
      <w:bookmarkEnd w:id="341"/>
    </w:p>
    <w:p w:rsidR="00C1720D" w:rsidRDefault="008C2FD0" w:rsidP="00A051BA">
      <w:pPr>
        <w:tabs>
          <w:tab w:val="num" w:pos="993"/>
        </w:tabs>
        <w:autoSpaceDE w:val="0"/>
        <w:autoSpaceDN w:val="0"/>
        <w:adjustRightInd w:val="0"/>
        <w:ind w:left="993"/>
        <w:jc w:val="both"/>
        <w:rPr>
          <w:szCs w:val="22"/>
        </w:rPr>
      </w:pPr>
      <w:r w:rsidRPr="009939B3">
        <w:rPr>
          <w:szCs w:val="22"/>
          <w:lang w:val="es-PE"/>
        </w:rPr>
        <w:t>Es</w:t>
      </w:r>
      <w:r w:rsidR="00626300">
        <w:rPr>
          <w:szCs w:val="22"/>
          <w:lang w:val="es-PE"/>
        </w:rPr>
        <w:t xml:space="preserve"> </w:t>
      </w:r>
      <w:r w:rsidR="00C1720D" w:rsidRPr="009939B3">
        <w:rPr>
          <w:szCs w:val="22"/>
        </w:rPr>
        <w:t xml:space="preserve">aquella empresa así definida conforme a la Ley </w:t>
      </w:r>
      <w:r w:rsidR="006F57BF" w:rsidRPr="009939B3">
        <w:rPr>
          <w:szCs w:val="22"/>
        </w:rPr>
        <w:t>Nº</w:t>
      </w:r>
      <w:r w:rsidR="00C1720D" w:rsidRPr="009939B3">
        <w:rPr>
          <w:szCs w:val="22"/>
        </w:rPr>
        <w:t xml:space="preserve"> 26702, Ley General del Sistema Financiero y del Sistema de Seguros y Orgánica de la Superintendencia de Banca y Seguros, a que se refiere las Bases.</w:t>
      </w:r>
    </w:p>
    <w:p w:rsidR="007B1889" w:rsidRPr="009939B3" w:rsidRDefault="007B1889" w:rsidP="00A051BA">
      <w:pPr>
        <w:tabs>
          <w:tab w:val="num" w:pos="993"/>
        </w:tabs>
        <w:autoSpaceDE w:val="0"/>
        <w:autoSpaceDN w:val="0"/>
        <w:adjustRightInd w:val="0"/>
        <w:ind w:left="993"/>
        <w:jc w:val="both"/>
        <w:rPr>
          <w:szCs w:val="22"/>
        </w:rPr>
      </w:pPr>
    </w:p>
    <w:p w:rsidR="007A3B85" w:rsidRPr="002D00DB" w:rsidRDefault="007A3B85" w:rsidP="002071FA">
      <w:pPr>
        <w:pStyle w:val="Ttulo3"/>
        <w:numPr>
          <w:ilvl w:val="2"/>
          <w:numId w:val="19"/>
        </w:numPr>
        <w:tabs>
          <w:tab w:val="num" w:pos="993"/>
        </w:tabs>
        <w:ind w:left="993" w:hanging="993"/>
        <w:rPr>
          <w:b w:val="0"/>
          <w:lang w:val="es-PE"/>
        </w:rPr>
      </w:pPr>
      <w:bookmarkStart w:id="342" w:name="_Toc468837545"/>
      <w:r w:rsidRPr="002D00DB">
        <w:rPr>
          <w:b w:val="0"/>
          <w:u w:val="single"/>
          <w:lang w:val="es-PE"/>
        </w:rPr>
        <w:t>Endeudamiento Garantizado Permitido</w:t>
      </w:r>
      <w:bookmarkEnd w:id="331"/>
      <w:bookmarkEnd w:id="332"/>
      <w:bookmarkEnd w:id="333"/>
      <w:bookmarkEnd w:id="334"/>
      <w:bookmarkEnd w:id="335"/>
      <w:bookmarkEnd w:id="336"/>
      <w:bookmarkEnd w:id="337"/>
      <w:bookmarkEnd w:id="338"/>
      <w:bookmarkEnd w:id="342"/>
    </w:p>
    <w:p w:rsidR="004F45C4" w:rsidRPr="009939B3" w:rsidRDefault="007A3B85" w:rsidP="00AB3D3E">
      <w:pPr>
        <w:tabs>
          <w:tab w:val="num" w:pos="993"/>
        </w:tabs>
        <w:ind w:left="993"/>
        <w:jc w:val="both"/>
        <w:rPr>
          <w:color w:val="0000FF"/>
          <w:szCs w:val="22"/>
          <w:lang w:val="es-PE"/>
        </w:rPr>
      </w:pPr>
      <w:r w:rsidRPr="002D00DB">
        <w:rPr>
          <w:lang w:val="es-MX"/>
        </w:rPr>
        <w:t xml:space="preserve">Consiste en el endeudamiento por concepto </w:t>
      </w:r>
      <w:r w:rsidRPr="002D00DB">
        <w:rPr>
          <w:bCs w:val="0"/>
          <w:szCs w:val="22"/>
          <w:lang w:val="es-PE"/>
        </w:rPr>
        <w:t>de operaciones de financiamiento</w:t>
      </w:r>
      <w:r w:rsidR="00266213" w:rsidRPr="002D00DB">
        <w:rPr>
          <w:bCs w:val="0"/>
          <w:szCs w:val="22"/>
          <w:lang w:val="es-PE"/>
        </w:rPr>
        <w:t xml:space="preserve"> o crédito</w:t>
      </w:r>
      <w:r w:rsidRPr="002D00DB">
        <w:rPr>
          <w:bCs w:val="0"/>
          <w:szCs w:val="22"/>
          <w:lang w:val="es-PE"/>
        </w:rPr>
        <w:t>, emisión</w:t>
      </w:r>
      <w:r w:rsidRPr="009939B3">
        <w:rPr>
          <w:bCs w:val="0"/>
          <w:szCs w:val="22"/>
          <w:lang w:val="es-PE"/>
        </w:rPr>
        <w:t xml:space="preserve"> de valores </w:t>
      </w:r>
      <w:r w:rsidR="00266213">
        <w:rPr>
          <w:bCs w:val="0"/>
          <w:szCs w:val="22"/>
          <w:lang w:val="es-PE"/>
        </w:rPr>
        <w:t xml:space="preserve">mobiliarios o instrumentos de deuda </w:t>
      </w:r>
      <w:r w:rsidRPr="009939B3">
        <w:rPr>
          <w:bCs w:val="0"/>
          <w:szCs w:val="22"/>
          <w:lang w:val="es-PE"/>
        </w:rPr>
        <w:t xml:space="preserve">y/o </w:t>
      </w:r>
      <w:r w:rsidR="00741509" w:rsidRPr="009939B3">
        <w:rPr>
          <w:bCs w:val="0"/>
          <w:szCs w:val="22"/>
          <w:lang w:val="es-PE"/>
        </w:rPr>
        <w:t>pr</w:t>
      </w:r>
      <w:r w:rsidR="003C4A0A" w:rsidRPr="009939B3">
        <w:rPr>
          <w:bCs w:val="0"/>
          <w:szCs w:val="22"/>
          <w:lang w:val="es-PE"/>
        </w:rPr>
        <w:t>é</w:t>
      </w:r>
      <w:r w:rsidR="00741509" w:rsidRPr="009939B3">
        <w:rPr>
          <w:bCs w:val="0"/>
          <w:szCs w:val="22"/>
          <w:lang w:val="es-PE"/>
        </w:rPr>
        <w:t xml:space="preserve">stamo </w:t>
      </w:r>
      <w:r w:rsidRPr="009939B3">
        <w:rPr>
          <w:lang w:val="es-MX"/>
        </w:rPr>
        <w:t xml:space="preserve">de dinero </w:t>
      </w:r>
      <w:r w:rsidR="00266213">
        <w:rPr>
          <w:lang w:val="es-MX"/>
        </w:rPr>
        <w:t>de cualquier</w:t>
      </w:r>
      <w:r w:rsidR="00C35A24">
        <w:rPr>
          <w:lang w:val="es-MX"/>
        </w:rPr>
        <w:t xml:space="preserve"> </w:t>
      </w:r>
      <w:r w:rsidRPr="009939B3">
        <w:rPr>
          <w:lang w:val="es-MX"/>
        </w:rPr>
        <w:t>Acreedor Permitido</w:t>
      </w:r>
      <w:r w:rsidR="00741509" w:rsidRPr="009939B3">
        <w:rPr>
          <w:lang w:val="es-MX"/>
        </w:rPr>
        <w:t xml:space="preserve"> bajo cualquier modalidad, cuyos fondos serán destinados</w:t>
      </w:r>
      <w:r w:rsidR="005C1993" w:rsidRPr="009939B3">
        <w:rPr>
          <w:lang w:val="es-MX"/>
        </w:rPr>
        <w:t xml:space="preserve"> al cum</w:t>
      </w:r>
      <w:r w:rsidR="00741509" w:rsidRPr="009939B3">
        <w:rPr>
          <w:lang w:val="es-MX"/>
        </w:rPr>
        <w:t>plimiento del objeto de</w:t>
      </w:r>
      <w:r w:rsidR="00266213">
        <w:rPr>
          <w:lang w:val="es-MX"/>
        </w:rPr>
        <w:t xml:space="preserve"> este</w:t>
      </w:r>
      <w:r w:rsidR="00792A7E">
        <w:rPr>
          <w:lang w:val="es-MX"/>
        </w:rPr>
        <w:t xml:space="preserve"> </w:t>
      </w:r>
      <w:r w:rsidR="00741509" w:rsidRPr="009939B3">
        <w:rPr>
          <w:lang w:val="es-MX"/>
        </w:rPr>
        <w:t>Contrato,</w:t>
      </w:r>
      <w:r w:rsidR="00792A7E">
        <w:rPr>
          <w:lang w:val="es-MX"/>
        </w:rPr>
        <w:t xml:space="preserve"> </w:t>
      </w:r>
      <w:r w:rsidRPr="009939B3">
        <w:rPr>
          <w:lang w:val="es-MX"/>
        </w:rPr>
        <w:t>incluyendo cualquier renovación</w:t>
      </w:r>
      <w:r w:rsidR="00266213">
        <w:rPr>
          <w:lang w:val="es-MX"/>
        </w:rPr>
        <w:t>, reprogramación</w:t>
      </w:r>
      <w:r w:rsidRPr="009939B3">
        <w:rPr>
          <w:lang w:val="es-MX"/>
        </w:rPr>
        <w:t xml:space="preserve"> o refinanciamiento de tal endeudamiento que </w:t>
      </w:r>
      <w:r w:rsidRPr="00610B7C">
        <w:rPr>
          <w:lang w:val="es-MX"/>
        </w:rPr>
        <w:t>se garantice</w:t>
      </w:r>
      <w:r w:rsidR="002D00DB">
        <w:rPr>
          <w:lang w:val="es-MX"/>
        </w:rPr>
        <w:t>.</w:t>
      </w:r>
    </w:p>
    <w:p w:rsidR="007A3B85" w:rsidRDefault="0050422F" w:rsidP="00AB3D3E">
      <w:pPr>
        <w:tabs>
          <w:tab w:val="num" w:pos="993"/>
        </w:tabs>
        <w:ind w:left="993"/>
        <w:jc w:val="both"/>
        <w:rPr>
          <w:sz w:val="18"/>
          <w:lang w:val="es-MX"/>
        </w:rPr>
      </w:pPr>
      <w:r w:rsidRPr="00C83681">
        <w:rPr>
          <w:lang w:val="es-MX"/>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r w:rsidRPr="0050422F">
        <w:rPr>
          <w:sz w:val="18"/>
          <w:lang w:val="es-MX"/>
        </w:rPr>
        <w:t>.</w:t>
      </w:r>
    </w:p>
    <w:p w:rsidR="0050422F" w:rsidRPr="00743C3F" w:rsidRDefault="0050422F" w:rsidP="00AB3D3E">
      <w:pPr>
        <w:tabs>
          <w:tab w:val="num" w:pos="993"/>
        </w:tabs>
        <w:ind w:left="993"/>
        <w:jc w:val="both"/>
        <w:rPr>
          <w:sz w:val="18"/>
          <w:lang w:val="es-MX"/>
        </w:rPr>
      </w:pPr>
    </w:p>
    <w:p w:rsidR="007A3B85" w:rsidRPr="009939B3" w:rsidRDefault="007A3B85" w:rsidP="002071FA">
      <w:pPr>
        <w:pStyle w:val="Ttulo3"/>
        <w:numPr>
          <w:ilvl w:val="2"/>
          <w:numId w:val="19"/>
        </w:numPr>
        <w:tabs>
          <w:tab w:val="num" w:pos="993"/>
        </w:tabs>
        <w:ind w:left="993" w:hanging="993"/>
        <w:rPr>
          <w:b w:val="0"/>
          <w:lang w:val="es-PE"/>
        </w:rPr>
      </w:pPr>
      <w:bookmarkStart w:id="343" w:name="_Toc106666420"/>
      <w:bookmarkStart w:id="344" w:name="_Toc131327860"/>
      <w:bookmarkStart w:id="345" w:name="_Toc131328686"/>
      <w:bookmarkStart w:id="346" w:name="_Toc131329022"/>
      <w:bookmarkStart w:id="347" w:name="_Toc131329254"/>
      <w:bookmarkStart w:id="348" w:name="_Toc131329841"/>
      <w:bookmarkStart w:id="349" w:name="_Toc131331928"/>
      <w:bookmarkStart w:id="350" w:name="_Toc131332849"/>
      <w:bookmarkStart w:id="351" w:name="_Toc134448734"/>
      <w:bookmarkStart w:id="352" w:name="_Toc468837546"/>
      <w:r w:rsidRPr="009939B3">
        <w:rPr>
          <w:b w:val="0"/>
          <w:u w:val="single"/>
          <w:lang w:val="es-PE"/>
        </w:rPr>
        <w:t>Especificaciones</w:t>
      </w:r>
      <w:r w:rsidR="00792A7E">
        <w:rPr>
          <w:b w:val="0"/>
          <w:u w:val="single"/>
          <w:lang w:val="es-PE"/>
        </w:rPr>
        <w:t xml:space="preserve"> </w:t>
      </w:r>
      <w:r w:rsidR="00403046" w:rsidRPr="009939B3">
        <w:rPr>
          <w:b w:val="0"/>
          <w:bCs w:val="0"/>
          <w:szCs w:val="22"/>
          <w:u w:val="single"/>
          <w:lang w:val="es-PE"/>
        </w:rPr>
        <w:t>Socio</w:t>
      </w:r>
      <w:r w:rsidR="00792A7E">
        <w:rPr>
          <w:b w:val="0"/>
          <w:bCs w:val="0"/>
          <w:szCs w:val="22"/>
          <w:u w:val="single"/>
          <w:lang w:val="es-PE"/>
        </w:rPr>
        <w:t xml:space="preserve"> </w:t>
      </w:r>
      <w:r w:rsidRPr="009939B3">
        <w:rPr>
          <w:b w:val="0"/>
          <w:bCs w:val="0"/>
          <w:szCs w:val="22"/>
          <w:u w:val="single"/>
          <w:lang w:val="es-PE"/>
        </w:rPr>
        <w:t>Ambientales</w:t>
      </w:r>
      <w:bookmarkEnd w:id="343"/>
      <w:bookmarkEnd w:id="344"/>
      <w:bookmarkEnd w:id="345"/>
      <w:bookmarkEnd w:id="346"/>
      <w:bookmarkEnd w:id="347"/>
      <w:bookmarkEnd w:id="348"/>
      <w:bookmarkEnd w:id="349"/>
      <w:bookmarkEnd w:id="350"/>
      <w:bookmarkEnd w:id="351"/>
      <w:bookmarkEnd w:id="352"/>
    </w:p>
    <w:p w:rsidR="00C65F5D" w:rsidRPr="00137458" w:rsidRDefault="00512191" w:rsidP="00A051BA">
      <w:pPr>
        <w:pStyle w:val="Textoindependiente"/>
        <w:tabs>
          <w:tab w:val="num" w:pos="993"/>
        </w:tabs>
        <w:ind w:left="993"/>
        <w:rPr>
          <w:bCs w:val="0"/>
          <w:szCs w:val="22"/>
          <w:lang w:val="es-PE"/>
        </w:rPr>
      </w:pPr>
      <w:r w:rsidRPr="009939B3">
        <w:rPr>
          <w:bCs w:val="0"/>
          <w:szCs w:val="22"/>
          <w:lang w:val="es-PE"/>
        </w:rPr>
        <w:t>Es la r</w:t>
      </w:r>
      <w:r w:rsidR="007A3B85" w:rsidRPr="009939B3">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939B3">
        <w:rPr>
          <w:bCs w:val="0"/>
          <w:szCs w:val="22"/>
          <w:lang w:val="es-PE"/>
        </w:rPr>
        <w:t xml:space="preserve">en todas las etapas de la </w:t>
      </w:r>
      <w:r w:rsidR="009F002E" w:rsidRPr="00137458">
        <w:rPr>
          <w:bCs w:val="0"/>
          <w:szCs w:val="22"/>
          <w:lang w:val="es-PE"/>
        </w:rPr>
        <w:t>Concesión.</w:t>
      </w:r>
    </w:p>
    <w:p w:rsidR="00C65F5D" w:rsidRPr="00137458" w:rsidRDefault="00C65F5D" w:rsidP="00A051BA">
      <w:pPr>
        <w:pStyle w:val="Textoindependiente"/>
        <w:tabs>
          <w:tab w:val="num" w:pos="993"/>
        </w:tabs>
        <w:rPr>
          <w:bCs w:val="0"/>
          <w:sz w:val="18"/>
          <w:szCs w:val="22"/>
          <w:lang w:val="es-PE"/>
        </w:rPr>
      </w:pPr>
    </w:p>
    <w:p w:rsidR="00C65F5D" w:rsidRPr="00137458" w:rsidRDefault="00AE1B9F" w:rsidP="00060264">
      <w:pPr>
        <w:pStyle w:val="Ttulo3"/>
        <w:numPr>
          <w:ilvl w:val="2"/>
          <w:numId w:val="19"/>
        </w:numPr>
        <w:ind w:left="993" w:hanging="993"/>
        <w:rPr>
          <w:b w:val="0"/>
          <w:lang w:val="es-PE"/>
        </w:rPr>
      </w:pPr>
      <w:bookmarkStart w:id="353" w:name="_Toc468837547"/>
      <w:r w:rsidRPr="001A4421">
        <w:rPr>
          <w:b w:val="0"/>
          <w:u w:val="single"/>
          <w:lang w:val="es-PE"/>
        </w:rPr>
        <w:t>Instrumento de Gestión</w:t>
      </w:r>
      <w:r w:rsidRPr="00AE1B9F">
        <w:rPr>
          <w:b w:val="0"/>
          <w:u w:val="single"/>
          <w:lang w:val="es-PE"/>
        </w:rPr>
        <w:t xml:space="preserve"> Ambiental (IGA)</w:t>
      </w:r>
      <w:bookmarkEnd w:id="353"/>
    </w:p>
    <w:p w:rsidR="007A3B85" w:rsidRDefault="00AE1B9F" w:rsidP="001A4421">
      <w:pPr>
        <w:pStyle w:val="Textoindependiente"/>
        <w:tabs>
          <w:tab w:val="num" w:pos="993"/>
        </w:tabs>
        <w:ind w:left="993"/>
        <w:rPr>
          <w:bCs w:val="0"/>
          <w:szCs w:val="22"/>
        </w:rPr>
      </w:pPr>
      <w:r w:rsidRPr="00AE1B9F">
        <w:rPr>
          <w:bCs w:val="0"/>
          <w:szCs w:val="22"/>
        </w:rPr>
        <w:t>Los instrumentos de gestión ambiental o estudios ambientales de aplicación del SEIA son: la Declaración de Impacto ambiental (DIA), el Estudio de Impacto Ambiental Semidetallado (EIA-sd), el Estudio de Impacto Ambiental Detallado (EIA d), y otros estudios ambientales que determine la Autoridad Ambiental Competente.</w:t>
      </w:r>
    </w:p>
    <w:p w:rsidR="001A4421" w:rsidRPr="00743C3F" w:rsidRDefault="001A4421" w:rsidP="001A4421">
      <w:pPr>
        <w:pStyle w:val="Textoindependiente"/>
        <w:tabs>
          <w:tab w:val="num" w:pos="993"/>
        </w:tabs>
        <w:ind w:left="993"/>
        <w:rPr>
          <w:sz w:val="18"/>
        </w:rPr>
      </w:pPr>
    </w:p>
    <w:p w:rsidR="007A3B85" w:rsidRPr="00ED7722" w:rsidRDefault="007A3B85" w:rsidP="002071FA">
      <w:pPr>
        <w:pStyle w:val="Ttulo3"/>
        <w:numPr>
          <w:ilvl w:val="2"/>
          <w:numId w:val="19"/>
        </w:numPr>
        <w:tabs>
          <w:tab w:val="num" w:pos="993"/>
        </w:tabs>
        <w:ind w:left="993" w:hanging="993"/>
        <w:rPr>
          <w:b w:val="0"/>
          <w:lang w:val="es-MX"/>
        </w:rPr>
      </w:pPr>
      <w:bookmarkStart w:id="354" w:name="_Toc468837548"/>
      <w:r w:rsidRPr="00ED7722">
        <w:rPr>
          <w:b w:val="0"/>
          <w:u w:val="single"/>
        </w:rPr>
        <w:t>Estudio Definitivo de Ingeniería</w:t>
      </w:r>
      <w:r w:rsidR="00BA180E">
        <w:rPr>
          <w:b w:val="0"/>
          <w:u w:val="single"/>
        </w:rPr>
        <w:t xml:space="preserve"> (EDI)</w:t>
      </w:r>
      <w:bookmarkEnd w:id="354"/>
    </w:p>
    <w:p w:rsidR="00AB7C6F" w:rsidRDefault="007061B5" w:rsidP="006561EF">
      <w:pPr>
        <w:ind w:left="993"/>
        <w:jc w:val="both"/>
        <w:rPr>
          <w:lang w:val="es-MX"/>
        </w:rPr>
      </w:pPr>
      <w:r w:rsidRPr="00ED7722">
        <w:rPr>
          <w:szCs w:val="22"/>
          <w:lang w:val="es-ES_tradnl"/>
        </w:rPr>
        <w:t>Es el documento técnico donde se establecen los detalles de diseño de Ingeniería de l</w:t>
      </w:r>
      <w:r w:rsidR="00530C5B">
        <w:rPr>
          <w:szCs w:val="22"/>
          <w:lang w:val="es-ES_tradnl"/>
        </w:rPr>
        <w:t>o</w:t>
      </w:r>
      <w:r w:rsidR="00F02CDC" w:rsidRPr="00ED7722">
        <w:rPr>
          <w:szCs w:val="22"/>
          <w:lang w:val="es-ES_tradnl"/>
        </w:rPr>
        <w:t xml:space="preserve">s </w:t>
      </w:r>
      <w:r w:rsidR="00530C5B">
        <w:rPr>
          <w:szCs w:val="22"/>
          <w:lang w:val="es-ES_tradnl"/>
        </w:rPr>
        <w:t xml:space="preserve">elementos que constituyen el proyecto vial y que contiene </w:t>
      </w:r>
      <w:r w:rsidR="00A10C4E" w:rsidRPr="00ED7722">
        <w:rPr>
          <w:szCs w:val="22"/>
        </w:rPr>
        <w:t>como mínimo lo siguiente</w:t>
      </w:r>
      <w:r w:rsidR="006C71A9" w:rsidRPr="00ED7722">
        <w:rPr>
          <w:szCs w:val="22"/>
        </w:rPr>
        <w:t xml:space="preserve">: </w:t>
      </w:r>
      <w:r w:rsidR="00A10C4E" w:rsidRPr="00ED7722">
        <w:rPr>
          <w:szCs w:val="22"/>
        </w:rPr>
        <w:t xml:space="preserve">(i) Resumen Ejecutivo, (ii) </w:t>
      </w:r>
      <w:r w:rsidR="00FB3D5D" w:rsidRPr="00ED7722">
        <w:rPr>
          <w:szCs w:val="22"/>
        </w:rPr>
        <w:t>M</w:t>
      </w:r>
      <w:r w:rsidR="00CA1C1E" w:rsidRPr="00ED7722">
        <w:rPr>
          <w:szCs w:val="22"/>
        </w:rPr>
        <w:t>emoria Descriptiva</w:t>
      </w:r>
      <w:r w:rsidR="00A10C4E" w:rsidRPr="00ED7722">
        <w:rPr>
          <w:szCs w:val="22"/>
        </w:rPr>
        <w:t xml:space="preserve">, (iii) </w:t>
      </w:r>
      <w:r w:rsidR="00CA1C1E" w:rsidRPr="00ED7722">
        <w:rPr>
          <w:szCs w:val="22"/>
        </w:rPr>
        <w:t xml:space="preserve">Metrados, (iv) Análisis de precios unitarios, (v) Presupuesto, </w:t>
      </w:r>
      <w:r w:rsidR="00E83071" w:rsidRPr="00E83071">
        <w:rPr>
          <w:szCs w:val="22"/>
        </w:rPr>
        <w:t xml:space="preserve">(vi) </w:t>
      </w:r>
      <w:r w:rsidR="00F20228">
        <w:rPr>
          <w:szCs w:val="22"/>
        </w:rPr>
        <w:t xml:space="preserve">Fórmulas </w:t>
      </w:r>
      <w:r w:rsidR="00E83071" w:rsidRPr="00901683">
        <w:rPr>
          <w:szCs w:val="22"/>
          <w:lang w:val="es-PE"/>
        </w:rPr>
        <w:t>Polinómicas</w:t>
      </w:r>
      <w:r w:rsidR="00E83071">
        <w:rPr>
          <w:szCs w:val="22"/>
        </w:rPr>
        <w:t xml:space="preserve"> (según corresponda), </w:t>
      </w:r>
      <w:r w:rsidR="00CA1C1E" w:rsidRPr="00ED7722">
        <w:rPr>
          <w:szCs w:val="22"/>
        </w:rPr>
        <w:t>(vi</w:t>
      </w:r>
      <w:r w:rsidR="00E83071">
        <w:rPr>
          <w:szCs w:val="22"/>
        </w:rPr>
        <w:t>i</w:t>
      </w:r>
      <w:r w:rsidR="00CA1C1E" w:rsidRPr="00ED7722">
        <w:rPr>
          <w:szCs w:val="22"/>
        </w:rPr>
        <w:t>) Cronogramas, (vi</w:t>
      </w:r>
      <w:r w:rsidR="00E83071">
        <w:rPr>
          <w:szCs w:val="22"/>
        </w:rPr>
        <w:t>i</w:t>
      </w:r>
      <w:r w:rsidR="00CA1C1E" w:rsidRPr="00ED7722">
        <w:rPr>
          <w:szCs w:val="22"/>
        </w:rPr>
        <w:t xml:space="preserve">i) </w:t>
      </w:r>
      <w:r w:rsidR="00CA1C1E" w:rsidRPr="00137458">
        <w:rPr>
          <w:szCs w:val="22"/>
        </w:rPr>
        <w:t>Especificaciones Técnicas, (</w:t>
      </w:r>
      <w:r w:rsidR="005E0BE1">
        <w:rPr>
          <w:szCs w:val="22"/>
        </w:rPr>
        <w:t>i</w:t>
      </w:r>
      <w:r w:rsidR="00E83071" w:rsidRPr="00137458">
        <w:rPr>
          <w:szCs w:val="22"/>
        </w:rPr>
        <w:t>x</w:t>
      </w:r>
      <w:r w:rsidR="00CA1C1E" w:rsidRPr="00137458">
        <w:rPr>
          <w:szCs w:val="22"/>
        </w:rPr>
        <w:t>) Estudios básicos, (x)  Diseños, (x</w:t>
      </w:r>
      <w:r w:rsidR="00E83071" w:rsidRPr="00137458">
        <w:rPr>
          <w:szCs w:val="22"/>
        </w:rPr>
        <w:t>i</w:t>
      </w:r>
      <w:r w:rsidR="00CA1C1E" w:rsidRPr="00137458">
        <w:rPr>
          <w:szCs w:val="22"/>
        </w:rPr>
        <w:t xml:space="preserve">) Plan de </w:t>
      </w:r>
      <w:r w:rsidR="00A07CCB" w:rsidRPr="00137458">
        <w:rPr>
          <w:szCs w:val="22"/>
        </w:rPr>
        <w:t>m</w:t>
      </w:r>
      <w:r w:rsidR="00CA1C1E" w:rsidRPr="00137458">
        <w:rPr>
          <w:szCs w:val="22"/>
        </w:rPr>
        <w:t>antenimiento, (xi</w:t>
      </w:r>
      <w:r w:rsidR="00E83071" w:rsidRPr="00137458">
        <w:rPr>
          <w:szCs w:val="22"/>
        </w:rPr>
        <w:t>i</w:t>
      </w:r>
      <w:r w:rsidR="00CA1C1E" w:rsidRPr="00137458">
        <w:rPr>
          <w:szCs w:val="22"/>
        </w:rPr>
        <w:t xml:space="preserve">) </w:t>
      </w:r>
      <w:r w:rsidR="00B75F6A">
        <w:rPr>
          <w:szCs w:val="22"/>
        </w:rPr>
        <w:t xml:space="preserve">Instrumento de Gestión </w:t>
      </w:r>
      <w:r w:rsidR="00E83071" w:rsidRPr="00137458">
        <w:rPr>
          <w:szCs w:val="22"/>
        </w:rPr>
        <w:t xml:space="preserve">Ambiental, </w:t>
      </w:r>
      <w:r w:rsidR="00772080" w:rsidRPr="00137458">
        <w:rPr>
          <w:szCs w:val="22"/>
        </w:rPr>
        <w:t>(xi</w:t>
      </w:r>
      <w:r w:rsidR="005E0BE1">
        <w:rPr>
          <w:szCs w:val="22"/>
        </w:rPr>
        <w:t>ii</w:t>
      </w:r>
      <w:r w:rsidR="00772080" w:rsidRPr="00137458">
        <w:rPr>
          <w:szCs w:val="22"/>
        </w:rPr>
        <w:t xml:space="preserve">) </w:t>
      </w:r>
      <w:r w:rsidR="00E83071" w:rsidRPr="00137458">
        <w:rPr>
          <w:szCs w:val="22"/>
        </w:rPr>
        <w:t>Planos</w:t>
      </w:r>
      <w:r w:rsidR="00AB7C6F" w:rsidRPr="00137458">
        <w:rPr>
          <w:lang w:val="es-MX"/>
        </w:rPr>
        <w:t xml:space="preserve">.  </w:t>
      </w:r>
    </w:p>
    <w:p w:rsidR="00901683" w:rsidRPr="00137458" w:rsidRDefault="00901683" w:rsidP="006561EF">
      <w:pPr>
        <w:ind w:left="993"/>
        <w:jc w:val="both"/>
        <w:rPr>
          <w:lang w:val="es-MX"/>
        </w:rPr>
      </w:pPr>
    </w:p>
    <w:p w:rsidR="007A3B85" w:rsidRPr="00137458" w:rsidRDefault="007A3B85" w:rsidP="00F56523">
      <w:pPr>
        <w:pStyle w:val="Ttulo3"/>
        <w:numPr>
          <w:ilvl w:val="2"/>
          <w:numId w:val="19"/>
        </w:numPr>
        <w:tabs>
          <w:tab w:val="left" w:pos="993"/>
        </w:tabs>
        <w:ind w:hanging="1146"/>
        <w:rPr>
          <w:b w:val="0"/>
          <w:u w:val="single"/>
          <w:lang w:val="es-PE"/>
        </w:rPr>
      </w:pPr>
      <w:bookmarkStart w:id="355" w:name="_Toc199177036"/>
      <w:bookmarkStart w:id="356" w:name="_Toc199177037"/>
      <w:bookmarkStart w:id="357" w:name="_Toc199177039"/>
      <w:bookmarkStart w:id="358" w:name="_Toc199177040"/>
      <w:bookmarkStart w:id="359" w:name="_Toc199177041"/>
      <w:bookmarkStart w:id="360" w:name="_Toc131327863"/>
      <w:bookmarkStart w:id="361" w:name="_Toc131328689"/>
      <w:bookmarkStart w:id="362" w:name="_Toc131329025"/>
      <w:bookmarkStart w:id="363" w:name="_Toc131329257"/>
      <w:bookmarkStart w:id="364" w:name="_Toc131329844"/>
      <w:bookmarkStart w:id="365" w:name="_Toc131331931"/>
      <w:bookmarkStart w:id="366" w:name="_Toc131332852"/>
      <w:bookmarkStart w:id="367" w:name="_Toc134448736"/>
      <w:bookmarkStart w:id="368" w:name="_Toc468837549"/>
      <w:bookmarkEnd w:id="355"/>
      <w:bookmarkEnd w:id="356"/>
      <w:bookmarkEnd w:id="357"/>
      <w:bookmarkEnd w:id="358"/>
      <w:bookmarkEnd w:id="359"/>
      <w:r w:rsidRPr="00137458">
        <w:rPr>
          <w:b w:val="0"/>
          <w:u w:val="single"/>
          <w:lang w:val="es-PE"/>
        </w:rPr>
        <w:t>Expediente Técnico</w:t>
      </w:r>
      <w:bookmarkEnd w:id="360"/>
      <w:bookmarkEnd w:id="361"/>
      <w:bookmarkEnd w:id="362"/>
      <w:bookmarkEnd w:id="363"/>
      <w:bookmarkEnd w:id="364"/>
      <w:bookmarkEnd w:id="365"/>
      <w:bookmarkEnd w:id="366"/>
      <w:bookmarkEnd w:id="367"/>
      <w:bookmarkEnd w:id="368"/>
    </w:p>
    <w:p w:rsidR="007A3B85" w:rsidRPr="009939B3" w:rsidRDefault="007A3B85" w:rsidP="00AB3D3E">
      <w:pPr>
        <w:pStyle w:val="Textoindependiente"/>
        <w:tabs>
          <w:tab w:val="num" w:pos="993"/>
        </w:tabs>
        <w:ind w:left="993"/>
        <w:rPr>
          <w:lang w:val="es-ES"/>
        </w:rPr>
      </w:pPr>
      <w:r w:rsidRPr="00137458">
        <w:rPr>
          <w:lang w:val="es-ES"/>
        </w:rPr>
        <w:t xml:space="preserve">Es el conjunto de documentos que comprende: memoria descriptiva, </w:t>
      </w:r>
      <w:r w:rsidR="00CA1C1E" w:rsidRPr="00137458">
        <w:rPr>
          <w:lang w:val="es-ES"/>
        </w:rPr>
        <w:t xml:space="preserve">especificaciones técnicas, planos de ejecución, </w:t>
      </w:r>
      <w:r w:rsidR="00CA1C1E" w:rsidRPr="0010474B">
        <w:rPr>
          <w:lang w:val="es-PE"/>
        </w:rPr>
        <w:t>metrados</w:t>
      </w:r>
      <w:r w:rsidR="00CA1C1E" w:rsidRPr="00137458">
        <w:rPr>
          <w:lang w:val="es-ES"/>
        </w:rPr>
        <w:t xml:space="preserve">, </w:t>
      </w:r>
      <w:r w:rsidRPr="00137458">
        <w:rPr>
          <w:lang w:val="es-ES"/>
        </w:rPr>
        <w:t xml:space="preserve">presupuesto, valor referencial, análisis de precios, calendarios de avance, </w:t>
      </w:r>
      <w:r w:rsidR="00061E23" w:rsidRPr="00137458">
        <w:rPr>
          <w:lang w:val="es-ES"/>
        </w:rPr>
        <w:t xml:space="preserve">fórmulas </w:t>
      </w:r>
      <w:r w:rsidR="00061E23" w:rsidRPr="00D92E79">
        <w:rPr>
          <w:lang w:val="es-PE"/>
        </w:rPr>
        <w:t>polinómicas</w:t>
      </w:r>
      <w:r w:rsidR="00792A7E">
        <w:rPr>
          <w:lang w:val="es-ES"/>
        </w:rPr>
        <w:t xml:space="preserve"> </w:t>
      </w:r>
      <w:r w:rsidR="00D92E79">
        <w:rPr>
          <w:lang w:val="es-ES"/>
        </w:rPr>
        <w:t xml:space="preserve"> </w:t>
      </w:r>
      <w:r w:rsidRPr="00137458">
        <w:rPr>
          <w:lang w:val="es-ES"/>
        </w:rPr>
        <w:t xml:space="preserve">y, si el caso lo requiere, </w:t>
      </w:r>
      <w:r w:rsidR="00061E23" w:rsidRPr="00137458">
        <w:rPr>
          <w:lang w:val="es-ES"/>
        </w:rPr>
        <w:t xml:space="preserve">estudio de suelos, estudio geológico, </w:t>
      </w:r>
      <w:r w:rsidR="00B75F6A">
        <w:rPr>
          <w:szCs w:val="22"/>
        </w:rPr>
        <w:t xml:space="preserve">Instrumento de Gestión </w:t>
      </w:r>
      <w:r w:rsidR="00B75F6A">
        <w:rPr>
          <w:lang w:val="es-ES"/>
        </w:rPr>
        <w:t>A</w:t>
      </w:r>
      <w:r w:rsidR="00061E23" w:rsidRPr="00137458">
        <w:rPr>
          <w:lang w:val="es-ES"/>
        </w:rPr>
        <w:t>mbienta</w:t>
      </w:r>
      <w:r w:rsidR="007B24E1">
        <w:rPr>
          <w:lang w:val="es-ES"/>
        </w:rPr>
        <w:t>l</w:t>
      </w:r>
      <w:r w:rsidR="00061E23" w:rsidRPr="00137458">
        <w:rPr>
          <w:lang w:val="es-ES"/>
        </w:rPr>
        <w:t xml:space="preserve"> u otros complementarios.</w:t>
      </w:r>
    </w:p>
    <w:p w:rsidR="00B25F76" w:rsidRPr="0075741D" w:rsidRDefault="00B25F76" w:rsidP="00AB3D3E">
      <w:pPr>
        <w:tabs>
          <w:tab w:val="num" w:pos="993"/>
        </w:tabs>
      </w:pPr>
    </w:p>
    <w:p w:rsidR="00C7229E" w:rsidRDefault="007A3B85" w:rsidP="002071FA">
      <w:pPr>
        <w:pStyle w:val="Ttulo3"/>
        <w:numPr>
          <w:ilvl w:val="2"/>
          <w:numId w:val="19"/>
        </w:numPr>
        <w:tabs>
          <w:tab w:val="num" w:pos="993"/>
        </w:tabs>
        <w:ind w:left="993" w:hanging="993"/>
        <w:rPr>
          <w:b w:val="0"/>
          <w:lang w:val="es-PE"/>
        </w:rPr>
      </w:pPr>
      <w:bookmarkStart w:id="369" w:name="_Toc199177043"/>
      <w:bookmarkStart w:id="370" w:name="_Toc199177044"/>
      <w:bookmarkStart w:id="371" w:name="_Toc131327864"/>
      <w:bookmarkStart w:id="372" w:name="_Toc131328690"/>
      <w:bookmarkStart w:id="373" w:name="_Toc131329026"/>
      <w:bookmarkStart w:id="374" w:name="_Toc131329258"/>
      <w:bookmarkStart w:id="375" w:name="_Toc131329845"/>
      <w:bookmarkStart w:id="376" w:name="_Toc131331932"/>
      <w:bookmarkStart w:id="377" w:name="_Toc131332853"/>
      <w:bookmarkStart w:id="378" w:name="_Toc134448737"/>
      <w:bookmarkStart w:id="379" w:name="_Toc468837550"/>
      <w:bookmarkEnd w:id="369"/>
      <w:bookmarkEnd w:id="370"/>
      <w:r w:rsidRPr="009939B3">
        <w:rPr>
          <w:b w:val="0"/>
          <w:u w:val="single"/>
          <w:lang w:val="es-PE"/>
        </w:rPr>
        <w:t>Explotación</w:t>
      </w:r>
      <w:bookmarkEnd w:id="371"/>
      <w:bookmarkEnd w:id="372"/>
      <w:bookmarkEnd w:id="373"/>
      <w:bookmarkEnd w:id="374"/>
      <w:bookmarkEnd w:id="375"/>
      <w:bookmarkEnd w:id="376"/>
      <w:bookmarkEnd w:id="377"/>
      <w:bookmarkEnd w:id="378"/>
      <w:bookmarkEnd w:id="379"/>
    </w:p>
    <w:p w:rsidR="000D2F0B" w:rsidRPr="009939B3" w:rsidRDefault="000D2F0B" w:rsidP="00743C3F">
      <w:pPr>
        <w:pStyle w:val="Textoindependiente"/>
        <w:tabs>
          <w:tab w:val="num" w:pos="993"/>
        </w:tabs>
        <w:ind w:left="993"/>
        <w:rPr>
          <w:b/>
          <w:i/>
        </w:rPr>
      </w:pPr>
      <w:r w:rsidRPr="009939B3">
        <w:rPr>
          <w:spacing w:val="-4"/>
        </w:rPr>
        <w:t xml:space="preserve">Comprende </w:t>
      </w:r>
      <w:r w:rsidRPr="009939B3">
        <w:t xml:space="preserve">la Operación y </w:t>
      </w:r>
      <w:r w:rsidR="003E72BD">
        <w:t>el Mantenimiento</w:t>
      </w:r>
      <w:r w:rsidR="002E4384">
        <w:t xml:space="preserve"> </w:t>
      </w:r>
      <w:r w:rsidR="00D3022A">
        <w:t>Vial</w:t>
      </w:r>
      <w:r w:rsidRPr="009939B3">
        <w:t xml:space="preserve"> de los Bienes de la Concesión, la prestación de los Servicios Obligatorios y Opcionales y el cobro a los Usuarios por la utilización de la infraestructura vial e instalaciones, así como por la prestación de los mencionados servicios, en los términos establecidos en el Contrato.</w:t>
      </w:r>
    </w:p>
    <w:p w:rsidR="00282893" w:rsidRPr="003F4093" w:rsidRDefault="00282893" w:rsidP="00AB3D3E">
      <w:pPr>
        <w:pStyle w:val="Textoindependiente"/>
        <w:tabs>
          <w:tab w:val="num" w:pos="993"/>
        </w:tabs>
        <w:ind w:left="993"/>
        <w:rPr>
          <w:sz w:val="16"/>
          <w:szCs w:val="22"/>
          <w:lang w:val="es-ES"/>
        </w:rPr>
      </w:pPr>
    </w:p>
    <w:p w:rsidR="00C7229E" w:rsidRDefault="00EA5260" w:rsidP="002071FA">
      <w:pPr>
        <w:pStyle w:val="Ttulo3"/>
        <w:numPr>
          <w:ilvl w:val="2"/>
          <w:numId w:val="19"/>
        </w:numPr>
        <w:tabs>
          <w:tab w:val="num" w:pos="993"/>
        </w:tabs>
        <w:ind w:left="993" w:hanging="993"/>
        <w:rPr>
          <w:b w:val="0"/>
          <w:szCs w:val="22"/>
          <w:u w:val="single"/>
        </w:rPr>
      </w:pPr>
      <w:bookmarkStart w:id="380" w:name="_Toc468837551"/>
      <w:r>
        <w:rPr>
          <w:b w:val="0"/>
          <w:szCs w:val="22"/>
          <w:u w:val="single"/>
        </w:rPr>
        <w:t>Fecha de fin de la Concesión</w:t>
      </w:r>
      <w:bookmarkEnd w:id="380"/>
    </w:p>
    <w:p w:rsidR="00282893" w:rsidRPr="00736737" w:rsidRDefault="006852E3" w:rsidP="00AB3D3E">
      <w:pPr>
        <w:pStyle w:val="Textoindependiente"/>
        <w:tabs>
          <w:tab w:val="num" w:pos="993"/>
        </w:tabs>
        <w:ind w:left="993"/>
        <w:rPr>
          <w:szCs w:val="22"/>
          <w:lang w:val="es-ES"/>
        </w:rPr>
      </w:pPr>
      <w:r w:rsidRPr="006852E3">
        <w:rPr>
          <w:szCs w:val="22"/>
          <w:lang w:val="es-ES"/>
        </w:rPr>
        <w:t xml:space="preserve">Es la correspondiente al día </w:t>
      </w:r>
      <w:r w:rsidRPr="006852E3">
        <w:rPr>
          <w:lang w:val="es-PE"/>
        </w:rPr>
        <w:t>igual a</w:t>
      </w:r>
      <w:r w:rsidRPr="006852E3">
        <w:rPr>
          <w:szCs w:val="22"/>
          <w:lang w:val="es-ES"/>
        </w:rPr>
        <w:t>l de la Fecha de Suscripción del Contrato, luego de 25 años</w:t>
      </w:r>
      <w:r w:rsidR="008A0341">
        <w:rPr>
          <w:szCs w:val="22"/>
          <w:lang w:val="es-ES"/>
        </w:rPr>
        <w:t xml:space="preserve"> </w:t>
      </w:r>
      <w:r w:rsidR="008A0341" w:rsidRPr="008A0341">
        <w:rPr>
          <w:szCs w:val="22"/>
          <w:lang w:val="es-ES"/>
        </w:rPr>
        <w:t>o al finalizar la prórroga, de haberse producido</w:t>
      </w:r>
      <w:r w:rsidRPr="006852E3">
        <w:rPr>
          <w:szCs w:val="22"/>
          <w:lang w:val="es-ES"/>
        </w:rPr>
        <w:t xml:space="preserve"> </w:t>
      </w:r>
      <w:r w:rsidR="00266213">
        <w:rPr>
          <w:szCs w:val="22"/>
          <w:lang w:val="es-ES"/>
        </w:rPr>
        <w:t>o</w:t>
      </w:r>
      <w:r w:rsidRPr="006852E3">
        <w:rPr>
          <w:szCs w:val="22"/>
          <w:lang w:val="es-ES"/>
        </w:rPr>
        <w:t xml:space="preserve"> cuando se produzca la Caducidad por otro motivo diferente. </w:t>
      </w:r>
    </w:p>
    <w:p w:rsidR="00E82870" w:rsidRPr="003F4093" w:rsidRDefault="00E82870" w:rsidP="00E82870">
      <w:pPr>
        <w:rPr>
          <w:sz w:val="16"/>
          <w:lang w:val="es-PE"/>
        </w:rPr>
      </w:pPr>
      <w:bookmarkStart w:id="381" w:name="_Toc131327865"/>
      <w:bookmarkStart w:id="382" w:name="_Toc131328691"/>
      <w:bookmarkStart w:id="383" w:name="_Toc131329027"/>
      <w:bookmarkStart w:id="384" w:name="_Toc131329259"/>
      <w:bookmarkStart w:id="385" w:name="_Toc131329846"/>
      <w:bookmarkStart w:id="386" w:name="_Toc131331933"/>
      <w:bookmarkStart w:id="387" w:name="_Toc131332854"/>
      <w:bookmarkStart w:id="388" w:name="_Toc134448738"/>
    </w:p>
    <w:p w:rsidR="008B129E" w:rsidRPr="00736737" w:rsidRDefault="00EA5260" w:rsidP="002071FA">
      <w:pPr>
        <w:pStyle w:val="Ttulo3"/>
        <w:numPr>
          <w:ilvl w:val="2"/>
          <w:numId w:val="19"/>
        </w:numPr>
        <w:tabs>
          <w:tab w:val="num" w:pos="993"/>
        </w:tabs>
        <w:ind w:left="993" w:hanging="993"/>
        <w:rPr>
          <w:b w:val="0"/>
          <w:u w:val="single"/>
          <w:lang w:val="es-PE"/>
        </w:rPr>
      </w:pPr>
      <w:bookmarkStart w:id="389" w:name="_Toc468837552"/>
      <w:r>
        <w:rPr>
          <w:b w:val="0"/>
          <w:u w:val="single"/>
          <w:lang w:val="es-PE"/>
        </w:rPr>
        <w:t>Fecha de Inicio de Explotación</w:t>
      </w:r>
      <w:bookmarkEnd w:id="389"/>
      <w:r w:rsidR="00655934">
        <w:rPr>
          <w:b w:val="0"/>
          <w:u w:val="single"/>
          <w:lang w:val="es-PE"/>
        </w:rPr>
        <w:t xml:space="preserve">  </w:t>
      </w:r>
    </w:p>
    <w:p w:rsidR="008B129E" w:rsidRPr="009939B3" w:rsidRDefault="00A61895" w:rsidP="00A051BA">
      <w:pPr>
        <w:tabs>
          <w:tab w:val="num" w:pos="993"/>
        </w:tabs>
        <w:ind w:left="993"/>
        <w:jc w:val="both"/>
        <w:rPr>
          <w:lang w:val="es-PE"/>
        </w:rPr>
      </w:pPr>
      <w:bookmarkStart w:id="390" w:name="_Toc219265980"/>
      <w:bookmarkStart w:id="391" w:name="_Toc219281052"/>
      <w:bookmarkStart w:id="392" w:name="_Toc223355809"/>
      <w:bookmarkStart w:id="393" w:name="_Toc227661297"/>
      <w:bookmarkStart w:id="394" w:name="_Toc230142759"/>
      <w:r w:rsidRPr="009939B3">
        <w:rPr>
          <w:lang w:val="es-PE"/>
        </w:rPr>
        <w:t xml:space="preserve">Es el día en que se </w:t>
      </w:r>
      <w:r w:rsidR="00282893" w:rsidRPr="0075741D">
        <w:rPr>
          <w:lang w:val="es-PE"/>
        </w:rPr>
        <w:t>inicia</w:t>
      </w:r>
      <w:r w:rsidR="00266213" w:rsidRPr="0075741D">
        <w:rPr>
          <w:lang w:val="es-PE"/>
        </w:rPr>
        <w:t>n</w:t>
      </w:r>
      <w:r w:rsidRPr="0075741D">
        <w:rPr>
          <w:lang w:val="es-PE"/>
        </w:rPr>
        <w:t xml:space="preserve"> la</w:t>
      </w:r>
      <w:r w:rsidR="00DC17F0" w:rsidRPr="0075741D">
        <w:rPr>
          <w:lang w:val="es-PE"/>
        </w:rPr>
        <w:t>s</w:t>
      </w:r>
      <w:r w:rsidR="00DC17F0">
        <w:rPr>
          <w:lang w:val="es-PE"/>
        </w:rPr>
        <w:t xml:space="preserve"> actividades de operación y/o conservación de los bienes</w:t>
      </w:r>
      <w:r w:rsidR="00406ED7" w:rsidRPr="009939B3">
        <w:rPr>
          <w:lang w:val="es-PE"/>
        </w:rPr>
        <w:t xml:space="preserve"> </w:t>
      </w:r>
      <w:r w:rsidRPr="009939B3">
        <w:rPr>
          <w:lang w:val="es-PE"/>
        </w:rPr>
        <w:t xml:space="preserve">de la Concesión, de conformidad con lo establecido en la Cláusula </w:t>
      </w:r>
      <w:bookmarkEnd w:id="390"/>
      <w:bookmarkEnd w:id="391"/>
      <w:bookmarkEnd w:id="392"/>
      <w:bookmarkEnd w:id="393"/>
      <w:bookmarkEnd w:id="394"/>
      <w:r w:rsidR="005A096C">
        <w:rPr>
          <w:lang w:val="es-PE"/>
        </w:rPr>
        <w:fldChar w:fldCharType="begin"/>
      </w:r>
      <w:r w:rsidR="00177E27">
        <w:rPr>
          <w:lang w:val="es-PE"/>
        </w:rPr>
        <w:instrText xml:space="preserve"> REF _Ref271727997 \n \h </w:instrText>
      </w:r>
      <w:r w:rsidR="005A096C">
        <w:rPr>
          <w:lang w:val="es-PE"/>
        </w:rPr>
      </w:r>
      <w:r w:rsidR="005A096C">
        <w:rPr>
          <w:lang w:val="es-PE"/>
        </w:rPr>
        <w:fldChar w:fldCharType="separate"/>
      </w:r>
      <w:r w:rsidR="00D536AD">
        <w:rPr>
          <w:lang w:val="es-PE"/>
        </w:rPr>
        <w:t>8.10</w:t>
      </w:r>
      <w:r w:rsidR="005A096C">
        <w:rPr>
          <w:lang w:val="es-PE"/>
        </w:rPr>
        <w:fldChar w:fldCharType="end"/>
      </w:r>
      <w:r w:rsidR="00177E27">
        <w:rPr>
          <w:lang w:val="es-PE"/>
        </w:rPr>
        <w:t>.</w:t>
      </w:r>
    </w:p>
    <w:p w:rsidR="008B129E" w:rsidRPr="003F4093" w:rsidRDefault="008B129E" w:rsidP="00A051BA">
      <w:pPr>
        <w:tabs>
          <w:tab w:val="num" w:pos="993"/>
        </w:tabs>
        <w:ind w:left="708"/>
        <w:rPr>
          <w:sz w:val="16"/>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395" w:name="_Toc468837553"/>
      <w:r w:rsidRPr="009939B3">
        <w:rPr>
          <w:b w:val="0"/>
          <w:u w:val="single"/>
          <w:lang w:val="es-PE"/>
        </w:rPr>
        <w:t>Fecha de Suscripción del Contrato</w:t>
      </w:r>
      <w:bookmarkEnd w:id="381"/>
      <w:bookmarkEnd w:id="382"/>
      <w:bookmarkEnd w:id="383"/>
      <w:bookmarkEnd w:id="384"/>
      <w:bookmarkEnd w:id="385"/>
      <w:bookmarkEnd w:id="386"/>
      <w:bookmarkEnd w:id="387"/>
      <w:bookmarkEnd w:id="388"/>
      <w:bookmarkEnd w:id="395"/>
    </w:p>
    <w:p w:rsidR="008C35BE" w:rsidRDefault="007A3B85" w:rsidP="00A051BA">
      <w:pPr>
        <w:tabs>
          <w:tab w:val="num" w:pos="993"/>
        </w:tabs>
        <w:ind w:left="993"/>
        <w:jc w:val="both"/>
      </w:pPr>
      <w:r w:rsidRPr="009939B3">
        <w:t xml:space="preserve">Es el día en que se suscribe el Contrato </w:t>
      </w:r>
      <w:r w:rsidR="00EB68CD" w:rsidRPr="00803C56">
        <w:t>de Concesión entre el CONCEDENTE y el CONCESIONARIO</w:t>
      </w:r>
      <w:r w:rsidRPr="00006F86">
        <w:t>.</w:t>
      </w:r>
    </w:p>
    <w:p w:rsidR="00A66DAB" w:rsidRDefault="00A66DAB" w:rsidP="00A051BA">
      <w:pPr>
        <w:tabs>
          <w:tab w:val="num" w:pos="993"/>
        </w:tabs>
        <w:ind w:left="993"/>
        <w:jc w:val="both"/>
      </w:pPr>
    </w:p>
    <w:p w:rsidR="00D650AE" w:rsidRPr="00480E5F" w:rsidRDefault="00E959DC" w:rsidP="002071FA">
      <w:pPr>
        <w:pStyle w:val="Ttulo3"/>
        <w:numPr>
          <w:ilvl w:val="2"/>
          <w:numId w:val="19"/>
        </w:numPr>
        <w:tabs>
          <w:tab w:val="num" w:pos="993"/>
        </w:tabs>
        <w:ind w:left="993" w:hanging="993"/>
        <w:rPr>
          <w:b w:val="0"/>
        </w:rPr>
      </w:pPr>
      <w:bookmarkStart w:id="396" w:name="_Toc468837554"/>
      <w:r w:rsidRPr="00480E5F">
        <w:rPr>
          <w:b w:val="0"/>
          <w:szCs w:val="22"/>
          <w:u w:val="single"/>
          <w:lang w:val="es-PE"/>
        </w:rPr>
        <w:t>Fideicomiso</w:t>
      </w:r>
      <w:r w:rsidR="00B10CC2" w:rsidRPr="00480E5F">
        <w:rPr>
          <w:b w:val="0"/>
          <w:szCs w:val="22"/>
          <w:u w:val="single"/>
          <w:lang w:val="es-PE"/>
        </w:rPr>
        <w:t xml:space="preserve"> de Administración</w:t>
      </w:r>
      <w:bookmarkEnd w:id="396"/>
    </w:p>
    <w:p w:rsidR="00613B78" w:rsidRDefault="00613B78" w:rsidP="00CB312B">
      <w:pPr>
        <w:tabs>
          <w:tab w:val="num" w:pos="993"/>
        </w:tabs>
        <w:ind w:left="993"/>
        <w:jc w:val="both"/>
      </w:pPr>
      <w:r w:rsidRPr="00613B78">
        <w:t>Es el fondo constituido por cuenta y riesgo del CONCESIONARIO, cuyo patrimonio estará conformado por los ingresos por peaje</w:t>
      </w:r>
      <w:r w:rsidR="00EB272D">
        <w:t>,</w:t>
      </w:r>
      <w:r w:rsidRPr="00613B78">
        <w:t xml:space="preserve"> </w:t>
      </w:r>
      <w:r w:rsidR="00EB272D" w:rsidRPr="00EB272D">
        <w:t xml:space="preserve">los recursos provenientes del Cofinanciamiento y las penalidades establecidas en el </w:t>
      </w:r>
      <w:r w:rsidR="005642CB">
        <w:t>ANEXO</w:t>
      </w:r>
      <w:r w:rsidR="00EB272D" w:rsidRPr="00EB272D">
        <w:t xml:space="preserve"> IX</w:t>
      </w:r>
      <w:r w:rsidRPr="00613B78">
        <w:t xml:space="preserve">, que tendrá como objeto la administración de estos recursos para garantizar el adecuado y oportuno cumplimiento de las obligaciones derivadas del presente Contrato. </w:t>
      </w:r>
    </w:p>
    <w:p w:rsidR="00094FA4" w:rsidRPr="00613B78" w:rsidRDefault="00613B78" w:rsidP="00CB312B">
      <w:pPr>
        <w:tabs>
          <w:tab w:val="num" w:pos="993"/>
        </w:tabs>
        <w:ind w:left="993"/>
        <w:jc w:val="both"/>
      </w:pPr>
      <w:r w:rsidRPr="00613B78">
        <w:t xml:space="preserve">Su funcionamiento se encuentra detallado en el </w:t>
      </w:r>
      <w:r w:rsidR="005642CB">
        <w:t>ANEXO</w:t>
      </w:r>
      <w:r w:rsidRPr="00613B78">
        <w:t xml:space="preserve"> XI.</w:t>
      </w:r>
    </w:p>
    <w:p w:rsidR="00CB312B" w:rsidRDefault="00CB312B" w:rsidP="00CB312B">
      <w:pPr>
        <w:tabs>
          <w:tab w:val="num" w:pos="993"/>
        </w:tabs>
        <w:ind w:left="993"/>
        <w:jc w:val="both"/>
      </w:pPr>
    </w:p>
    <w:p w:rsidR="00E77394" w:rsidRPr="00F25D11" w:rsidRDefault="00E77394" w:rsidP="002071FA">
      <w:pPr>
        <w:pStyle w:val="Ttulo3"/>
        <w:numPr>
          <w:ilvl w:val="2"/>
          <w:numId w:val="19"/>
        </w:numPr>
        <w:tabs>
          <w:tab w:val="num" w:pos="993"/>
        </w:tabs>
        <w:ind w:left="993" w:hanging="993"/>
        <w:rPr>
          <w:b w:val="0"/>
          <w:u w:val="single"/>
        </w:rPr>
      </w:pPr>
      <w:bookmarkStart w:id="397" w:name="_Toc468837555"/>
      <w:r w:rsidRPr="00F25D11">
        <w:rPr>
          <w:b w:val="0"/>
          <w:u w:val="single"/>
        </w:rPr>
        <w:t>FONCEPRI</w:t>
      </w:r>
      <w:bookmarkEnd w:id="397"/>
    </w:p>
    <w:p w:rsidR="00E77394" w:rsidRPr="00D12A1E" w:rsidRDefault="00E77394" w:rsidP="00137458">
      <w:pPr>
        <w:ind w:left="993"/>
        <w:jc w:val="both"/>
      </w:pPr>
      <w:r w:rsidRPr="00655934">
        <w:t xml:space="preserve">Es el Fondo de Promoción de la Inversión Privada en las Obras Públicas de Infraestructura y Servicios Públicos -FONCEPRI-, a que se refiere el Artículo </w:t>
      </w:r>
      <w:r w:rsidRPr="00D12A1E">
        <w:t xml:space="preserve">11º del Decreto Supremo Nº 059-96-PCM, </w:t>
      </w:r>
      <w:r w:rsidR="00747000" w:rsidRPr="00D12A1E">
        <w:t xml:space="preserve">el cual no se aplica en la presente Concesión </w:t>
      </w:r>
      <w:r w:rsidRPr="00D12A1E">
        <w:t xml:space="preserve">conforme lo establecen las </w:t>
      </w:r>
      <w:r w:rsidR="00AA3B34" w:rsidRPr="00D12A1E">
        <w:t>l</w:t>
      </w:r>
      <w:r w:rsidRPr="00D12A1E">
        <w:t xml:space="preserve">eyes </w:t>
      </w:r>
      <w:r w:rsidR="00AA3B34" w:rsidRPr="00D12A1E">
        <w:t>a</w:t>
      </w:r>
      <w:r w:rsidRPr="00D12A1E">
        <w:t>plicables.</w:t>
      </w:r>
    </w:p>
    <w:p w:rsidR="00EB73AB" w:rsidRPr="00D12A1E" w:rsidRDefault="00EB73AB" w:rsidP="00A051BA">
      <w:pPr>
        <w:tabs>
          <w:tab w:val="num" w:pos="993"/>
        </w:tabs>
        <w:ind w:left="993"/>
        <w:jc w:val="both"/>
        <w:rPr>
          <w:sz w:val="16"/>
        </w:rPr>
      </w:pPr>
    </w:p>
    <w:p w:rsidR="007A3B85" w:rsidRPr="00D12A1E" w:rsidRDefault="007A3B85" w:rsidP="002071FA">
      <w:pPr>
        <w:pStyle w:val="Ttulo3"/>
        <w:numPr>
          <w:ilvl w:val="2"/>
          <w:numId w:val="19"/>
        </w:numPr>
        <w:tabs>
          <w:tab w:val="num" w:pos="993"/>
        </w:tabs>
        <w:ind w:left="993" w:hanging="993"/>
        <w:rPr>
          <w:b w:val="0"/>
          <w:lang w:val="es-PE"/>
        </w:rPr>
      </w:pPr>
      <w:bookmarkStart w:id="398" w:name="_Toc199177049"/>
      <w:bookmarkStart w:id="399" w:name="_Toc199177052"/>
      <w:bookmarkStart w:id="400" w:name="_Toc468837556"/>
      <w:bookmarkStart w:id="401" w:name="_Toc131327866"/>
      <w:bookmarkStart w:id="402" w:name="_Toc131328692"/>
      <w:bookmarkStart w:id="403" w:name="_Toc131329028"/>
      <w:bookmarkStart w:id="404" w:name="_Toc131329260"/>
      <w:bookmarkStart w:id="405" w:name="_Toc131329847"/>
      <w:bookmarkStart w:id="406" w:name="_Toc131331934"/>
      <w:bookmarkStart w:id="407" w:name="_Toc131332855"/>
      <w:bookmarkStart w:id="408" w:name="_Toc134448739"/>
      <w:bookmarkEnd w:id="398"/>
      <w:bookmarkEnd w:id="399"/>
      <w:r w:rsidRPr="00D12A1E">
        <w:rPr>
          <w:b w:val="0"/>
          <w:u w:val="single"/>
          <w:lang w:val="es-PE"/>
        </w:rPr>
        <w:t>Garantía</w:t>
      </w:r>
      <w:bookmarkEnd w:id="400"/>
      <w:r w:rsidRPr="00D12A1E">
        <w:rPr>
          <w:b w:val="0"/>
          <w:u w:val="single"/>
          <w:lang w:val="es-PE"/>
        </w:rPr>
        <w:t xml:space="preserve"> </w:t>
      </w:r>
      <w:bookmarkEnd w:id="401"/>
      <w:bookmarkEnd w:id="402"/>
      <w:bookmarkEnd w:id="403"/>
      <w:bookmarkEnd w:id="404"/>
      <w:bookmarkEnd w:id="405"/>
      <w:bookmarkEnd w:id="406"/>
      <w:bookmarkEnd w:id="407"/>
      <w:bookmarkEnd w:id="408"/>
    </w:p>
    <w:p w:rsidR="007A3B85" w:rsidRPr="00D12A1E" w:rsidRDefault="007A3B85" w:rsidP="00AB3D3E">
      <w:pPr>
        <w:tabs>
          <w:tab w:val="num" w:pos="993"/>
        </w:tabs>
        <w:ind w:left="993" w:firstLine="1"/>
        <w:jc w:val="both"/>
      </w:pPr>
      <w:r w:rsidRPr="00D12A1E">
        <w:t xml:space="preserve">El término Garantía abarca a las garantías que otorgan las </w:t>
      </w:r>
      <w:r w:rsidR="0026534E" w:rsidRPr="00D12A1E">
        <w:t>empresas</w:t>
      </w:r>
      <w:r w:rsidRPr="00D12A1E">
        <w:t xml:space="preserve"> bancarias</w:t>
      </w:r>
      <w:r w:rsidR="0026534E" w:rsidRPr="00D12A1E">
        <w:t>,</w:t>
      </w:r>
      <w:r w:rsidRPr="00D12A1E">
        <w:t xml:space="preserve"> </w:t>
      </w:r>
      <w:r w:rsidR="0026534E" w:rsidRPr="00D12A1E">
        <w:t>entidades</w:t>
      </w:r>
      <w:r w:rsidR="00974BF6" w:rsidRPr="00D12A1E">
        <w:t xml:space="preserve"> </w:t>
      </w:r>
      <w:r w:rsidRPr="00D12A1E">
        <w:t>financieras</w:t>
      </w:r>
      <w:r w:rsidR="0033597A" w:rsidRPr="00D12A1E">
        <w:t xml:space="preserve"> internacionales</w:t>
      </w:r>
      <w:r w:rsidR="0026534E" w:rsidRPr="00D12A1E">
        <w:t xml:space="preserve"> o empresas de seguros,</w:t>
      </w:r>
      <w:r w:rsidRPr="00D12A1E">
        <w:t xml:space="preserve"> incluyendo la carta fianza</w:t>
      </w:r>
      <w:r w:rsidR="00940FFE" w:rsidRPr="00D12A1E">
        <w:t xml:space="preserve"> y</w:t>
      </w:r>
      <w:r w:rsidRPr="00D12A1E">
        <w:t xml:space="preserve"> la carta de crédito </w:t>
      </w:r>
      <w:r w:rsidR="00266213" w:rsidRPr="00D12A1E">
        <w:t>S</w:t>
      </w:r>
      <w:r w:rsidRPr="00D12A1E">
        <w:t>tand-</w:t>
      </w:r>
      <w:r w:rsidR="00266213" w:rsidRPr="00D12A1E">
        <w:t>B</w:t>
      </w:r>
      <w:r w:rsidRPr="00D12A1E">
        <w:t>y</w:t>
      </w:r>
      <w:r w:rsidR="001A4421">
        <w:t>.</w:t>
      </w:r>
    </w:p>
    <w:p w:rsidR="007A3B85" w:rsidRPr="00D12A1E" w:rsidRDefault="007A3B85" w:rsidP="00AB3D3E">
      <w:pPr>
        <w:tabs>
          <w:tab w:val="num" w:pos="993"/>
        </w:tabs>
        <w:ind w:firstLine="709"/>
        <w:jc w:val="both"/>
        <w:rPr>
          <w:sz w:val="16"/>
          <w:szCs w:val="22"/>
        </w:rPr>
      </w:pPr>
    </w:p>
    <w:p w:rsidR="00C7229E" w:rsidRPr="00D12A1E" w:rsidRDefault="007A3B85" w:rsidP="002071FA">
      <w:pPr>
        <w:pStyle w:val="Ttulo3"/>
        <w:numPr>
          <w:ilvl w:val="2"/>
          <w:numId w:val="19"/>
        </w:numPr>
        <w:tabs>
          <w:tab w:val="left" w:pos="993"/>
        </w:tabs>
        <w:ind w:left="993" w:hanging="993"/>
        <w:rPr>
          <w:b w:val="0"/>
          <w:lang w:val="es-PE"/>
        </w:rPr>
      </w:pPr>
      <w:bookmarkStart w:id="409" w:name="_Toc468837557"/>
      <w:bookmarkStart w:id="410" w:name="_Toc131327867"/>
      <w:bookmarkStart w:id="411" w:name="_Toc131328693"/>
      <w:bookmarkStart w:id="412" w:name="_Toc131329029"/>
      <w:bookmarkStart w:id="413" w:name="_Toc131329261"/>
      <w:bookmarkStart w:id="414" w:name="_Toc131329848"/>
      <w:bookmarkStart w:id="415" w:name="_Toc131331935"/>
      <w:bookmarkStart w:id="416" w:name="_Toc131332856"/>
      <w:bookmarkStart w:id="417" w:name="_Toc134448740"/>
      <w:r w:rsidRPr="00D12A1E">
        <w:rPr>
          <w:b w:val="0"/>
          <w:u w:val="single"/>
          <w:lang w:val="es-PE"/>
        </w:rPr>
        <w:t xml:space="preserve">Garantía de Fiel Cumplimiento de </w:t>
      </w:r>
      <w:r w:rsidR="00192557" w:rsidRPr="00D12A1E">
        <w:rPr>
          <w:b w:val="0"/>
          <w:u w:val="single"/>
          <w:lang w:val="es-PE"/>
        </w:rPr>
        <w:t xml:space="preserve">Ejecución </w:t>
      </w:r>
      <w:r w:rsidRPr="00D12A1E">
        <w:rPr>
          <w:b w:val="0"/>
          <w:u w:val="single"/>
          <w:lang w:val="es-PE"/>
        </w:rPr>
        <w:t xml:space="preserve">de </w:t>
      </w:r>
      <w:r w:rsidR="00747522" w:rsidRPr="00D12A1E">
        <w:rPr>
          <w:b w:val="0"/>
          <w:bCs w:val="0"/>
          <w:szCs w:val="22"/>
          <w:u w:val="single"/>
        </w:rPr>
        <w:t>Rehabilitación y Mejoramiento</w:t>
      </w:r>
      <w:bookmarkEnd w:id="409"/>
      <w:r w:rsidR="00747522" w:rsidRPr="00D12A1E">
        <w:rPr>
          <w:b w:val="0"/>
          <w:u w:val="single"/>
          <w:lang w:val="es-PE"/>
        </w:rPr>
        <w:t xml:space="preserve"> </w:t>
      </w:r>
    </w:p>
    <w:p w:rsidR="007A3B85" w:rsidRDefault="005B423A" w:rsidP="00AB3D3E">
      <w:pPr>
        <w:pStyle w:val="Textoindependiente3"/>
        <w:tabs>
          <w:tab w:val="left" w:pos="900"/>
          <w:tab w:val="num" w:pos="993"/>
        </w:tabs>
        <w:ind w:left="993"/>
        <w:jc w:val="both"/>
        <w:rPr>
          <w:b w:val="0"/>
          <w:bCs w:val="0"/>
          <w:sz w:val="22"/>
          <w:szCs w:val="22"/>
          <w:u w:val="none"/>
        </w:rPr>
      </w:pPr>
      <w:r w:rsidRPr="00D12A1E">
        <w:rPr>
          <w:b w:val="0"/>
          <w:bCs w:val="0"/>
          <w:sz w:val="22"/>
          <w:szCs w:val="22"/>
          <w:u w:val="none"/>
        </w:rPr>
        <w:t>Es</w:t>
      </w:r>
      <w:r w:rsidR="00747522" w:rsidRPr="00D12A1E">
        <w:rPr>
          <w:b w:val="0"/>
          <w:bCs w:val="0"/>
          <w:sz w:val="22"/>
          <w:szCs w:val="22"/>
          <w:u w:val="none"/>
        </w:rPr>
        <w:t xml:space="preserve"> </w:t>
      </w:r>
      <w:r w:rsidR="007A3B85" w:rsidRPr="00D12A1E">
        <w:rPr>
          <w:b w:val="0"/>
          <w:bCs w:val="0"/>
          <w:sz w:val="22"/>
          <w:szCs w:val="22"/>
          <w:u w:val="none"/>
        </w:rPr>
        <w:t>la Garantía</w:t>
      </w:r>
      <w:r w:rsidR="007A3B85" w:rsidRPr="009939B3">
        <w:rPr>
          <w:b w:val="0"/>
          <w:bCs w:val="0"/>
          <w:sz w:val="22"/>
          <w:szCs w:val="22"/>
          <w:u w:val="none"/>
        </w:rPr>
        <w:t xml:space="preserve"> otorgada para garantizar la correcta ejecución de la</w:t>
      </w:r>
      <w:r w:rsidR="00520154">
        <w:rPr>
          <w:b w:val="0"/>
          <w:bCs w:val="0"/>
          <w:sz w:val="22"/>
          <w:szCs w:val="22"/>
          <w:u w:val="none"/>
        </w:rPr>
        <w:t xml:space="preserve"> </w:t>
      </w:r>
      <w:r w:rsidR="00520154" w:rsidRPr="00520154">
        <w:rPr>
          <w:b w:val="0"/>
          <w:bCs w:val="0"/>
          <w:sz w:val="22"/>
          <w:szCs w:val="22"/>
          <w:u w:val="none"/>
        </w:rPr>
        <w:t>Rehabilitación y Mejoramiento</w:t>
      </w:r>
      <w:r w:rsidR="007A3B85" w:rsidRPr="009939B3">
        <w:rPr>
          <w:b w:val="0"/>
          <w:bCs w:val="0"/>
          <w:sz w:val="22"/>
          <w:szCs w:val="22"/>
          <w:u w:val="none"/>
        </w:rPr>
        <w:t xml:space="preserve">, incluyendo el pago de las </w:t>
      </w:r>
      <w:r w:rsidR="003D3935" w:rsidRPr="009939B3">
        <w:rPr>
          <w:b w:val="0"/>
          <w:bCs w:val="0"/>
          <w:sz w:val="22"/>
          <w:szCs w:val="22"/>
          <w:u w:val="none"/>
        </w:rPr>
        <w:t xml:space="preserve">penalidades </w:t>
      </w:r>
      <w:r w:rsidR="00B53A0E">
        <w:rPr>
          <w:b w:val="0"/>
          <w:bCs w:val="0"/>
          <w:sz w:val="22"/>
          <w:szCs w:val="22"/>
          <w:u w:val="none"/>
        </w:rPr>
        <w:t>y</w:t>
      </w:r>
      <w:r w:rsidR="007A3B85" w:rsidRPr="009939B3">
        <w:rPr>
          <w:b w:val="0"/>
          <w:bCs w:val="0"/>
          <w:sz w:val="22"/>
          <w:szCs w:val="22"/>
          <w:u w:val="none"/>
        </w:rPr>
        <w:t xml:space="preserve"> demás sanciones, de conformidad con lo señalado en la Cláusula</w:t>
      </w:r>
      <w:r w:rsidR="002B4E82">
        <w:rPr>
          <w:b w:val="0"/>
          <w:bCs w:val="0"/>
          <w:sz w:val="22"/>
          <w:szCs w:val="22"/>
          <w:u w:val="none"/>
        </w:rPr>
        <w:t xml:space="preserve"> </w:t>
      </w:r>
      <w:r w:rsidR="005A096C">
        <w:rPr>
          <w:b w:val="0"/>
          <w:bCs w:val="0"/>
          <w:sz w:val="22"/>
          <w:szCs w:val="22"/>
          <w:u w:val="none"/>
        </w:rPr>
        <w:fldChar w:fldCharType="begin"/>
      </w:r>
      <w:r w:rsidR="00586D96">
        <w:rPr>
          <w:b w:val="0"/>
          <w:bCs w:val="0"/>
          <w:sz w:val="22"/>
          <w:szCs w:val="22"/>
          <w:u w:val="none"/>
        </w:rPr>
        <w:instrText xml:space="preserve"> REF _Ref271820794 \r \h </w:instrText>
      </w:r>
      <w:r w:rsidR="005A096C">
        <w:rPr>
          <w:b w:val="0"/>
          <w:bCs w:val="0"/>
          <w:sz w:val="22"/>
          <w:szCs w:val="22"/>
          <w:u w:val="none"/>
        </w:rPr>
      </w:r>
      <w:r w:rsidR="005A096C">
        <w:rPr>
          <w:b w:val="0"/>
          <w:bCs w:val="0"/>
          <w:sz w:val="22"/>
          <w:szCs w:val="22"/>
          <w:u w:val="none"/>
        </w:rPr>
        <w:fldChar w:fldCharType="separate"/>
      </w:r>
      <w:r w:rsidR="00D536AD">
        <w:rPr>
          <w:b w:val="0"/>
          <w:bCs w:val="0"/>
          <w:sz w:val="22"/>
          <w:szCs w:val="22"/>
          <w:u w:val="none"/>
        </w:rPr>
        <w:t>11.2</w:t>
      </w:r>
      <w:r w:rsidR="005A096C">
        <w:rPr>
          <w:b w:val="0"/>
          <w:bCs w:val="0"/>
          <w:sz w:val="22"/>
          <w:szCs w:val="22"/>
          <w:u w:val="none"/>
        </w:rPr>
        <w:fldChar w:fldCharType="end"/>
      </w:r>
      <w:r w:rsidR="007A3B85" w:rsidRPr="009939B3">
        <w:rPr>
          <w:b w:val="0"/>
          <w:bCs w:val="0"/>
          <w:sz w:val="22"/>
          <w:szCs w:val="22"/>
          <w:u w:val="none"/>
        </w:rPr>
        <w:t xml:space="preserve">. </w:t>
      </w:r>
    </w:p>
    <w:p w:rsidR="005B423A" w:rsidRPr="009939B3" w:rsidRDefault="005B423A" w:rsidP="00AB3D3E">
      <w:pPr>
        <w:pStyle w:val="Textoindependiente3"/>
        <w:tabs>
          <w:tab w:val="left" w:pos="900"/>
          <w:tab w:val="num" w:pos="993"/>
        </w:tabs>
        <w:ind w:left="993"/>
        <w:jc w:val="both"/>
        <w:rPr>
          <w:b w:val="0"/>
          <w:bCs w:val="0"/>
          <w:sz w:val="22"/>
          <w:szCs w:val="22"/>
          <w:u w:val="none"/>
        </w:rPr>
      </w:pPr>
    </w:p>
    <w:p w:rsidR="005B423A" w:rsidRPr="00D12A1E" w:rsidRDefault="005B423A" w:rsidP="00F54A6A">
      <w:pPr>
        <w:pStyle w:val="Ttulo3"/>
        <w:numPr>
          <w:ilvl w:val="2"/>
          <w:numId w:val="19"/>
        </w:numPr>
        <w:tabs>
          <w:tab w:val="left" w:pos="993"/>
        </w:tabs>
        <w:ind w:left="993" w:hanging="993"/>
        <w:rPr>
          <w:b w:val="0"/>
          <w:lang w:val="es-PE"/>
        </w:rPr>
      </w:pPr>
      <w:bookmarkStart w:id="418" w:name="_Toc468837558"/>
      <w:r w:rsidRPr="00D12A1E">
        <w:rPr>
          <w:b w:val="0"/>
          <w:u w:val="single"/>
          <w:lang w:val="es-PE"/>
        </w:rPr>
        <w:t>Garantía de Fiel Cumplimiento de Ejecución del Mantenimiento Periódico Inicial</w:t>
      </w:r>
      <w:bookmarkEnd w:id="418"/>
    </w:p>
    <w:p w:rsidR="007A3B85" w:rsidRPr="00D12A1E" w:rsidRDefault="005B423A" w:rsidP="00F54A6A">
      <w:pPr>
        <w:pStyle w:val="Textoindependiente3"/>
        <w:ind w:left="993"/>
        <w:jc w:val="both"/>
        <w:rPr>
          <w:b w:val="0"/>
          <w:bCs w:val="0"/>
          <w:sz w:val="22"/>
          <w:szCs w:val="22"/>
          <w:u w:val="none"/>
          <w:lang w:val="es-PE"/>
        </w:rPr>
      </w:pPr>
      <w:r w:rsidRPr="00D12A1E">
        <w:rPr>
          <w:b w:val="0"/>
          <w:bCs w:val="0"/>
          <w:sz w:val="22"/>
          <w:szCs w:val="22"/>
          <w:u w:val="none"/>
          <w:lang w:val="es-PE"/>
        </w:rPr>
        <w:t>Es la Garantía otorgada para garantizar la correcta ejecución del Mantenimiento Periódico Inicial</w:t>
      </w:r>
      <w:r w:rsidR="00A045B3" w:rsidRPr="00D12A1E">
        <w:rPr>
          <w:b w:val="0"/>
          <w:bCs w:val="0"/>
          <w:sz w:val="22"/>
          <w:szCs w:val="22"/>
          <w:u w:val="none"/>
          <w:lang w:val="es-PE"/>
        </w:rPr>
        <w:t>,</w:t>
      </w:r>
      <w:r w:rsidRPr="00D12A1E">
        <w:rPr>
          <w:b w:val="0"/>
          <w:bCs w:val="0"/>
          <w:sz w:val="22"/>
          <w:szCs w:val="22"/>
          <w:u w:val="none"/>
          <w:lang w:val="es-PE"/>
        </w:rPr>
        <w:t xml:space="preserve"> incluyendo el pago de las penalidades y demás sanciones</w:t>
      </w:r>
      <w:r w:rsidR="00A045B3" w:rsidRPr="00D12A1E">
        <w:rPr>
          <w:b w:val="0"/>
          <w:bCs w:val="0"/>
          <w:sz w:val="22"/>
          <w:szCs w:val="22"/>
          <w:u w:val="none"/>
          <w:lang w:val="es-PE"/>
        </w:rPr>
        <w:t xml:space="preserve">, </w:t>
      </w:r>
      <w:r w:rsidR="00A045B3" w:rsidRPr="00D12A1E">
        <w:rPr>
          <w:b w:val="0"/>
          <w:bCs w:val="0"/>
          <w:sz w:val="22"/>
          <w:szCs w:val="22"/>
          <w:u w:val="none"/>
        </w:rPr>
        <w:t xml:space="preserve">de conformidad con lo señalado en la Cláusula </w:t>
      </w:r>
      <w:r w:rsidR="00A045B3" w:rsidRPr="00D12A1E">
        <w:rPr>
          <w:b w:val="0"/>
          <w:bCs w:val="0"/>
          <w:sz w:val="22"/>
          <w:szCs w:val="22"/>
          <w:u w:val="none"/>
        </w:rPr>
        <w:fldChar w:fldCharType="begin"/>
      </w:r>
      <w:r w:rsidR="00A045B3" w:rsidRPr="00D12A1E">
        <w:rPr>
          <w:b w:val="0"/>
          <w:bCs w:val="0"/>
          <w:sz w:val="22"/>
          <w:szCs w:val="22"/>
          <w:u w:val="none"/>
        </w:rPr>
        <w:instrText xml:space="preserve"> REF _Ref271820794 \r \h </w:instrText>
      </w:r>
      <w:r w:rsidR="00D12A1E">
        <w:rPr>
          <w:b w:val="0"/>
          <w:bCs w:val="0"/>
          <w:sz w:val="22"/>
          <w:szCs w:val="22"/>
          <w:u w:val="none"/>
        </w:rPr>
        <w:instrText xml:space="preserve"> \* MERGEFORMAT </w:instrText>
      </w:r>
      <w:r w:rsidR="00A045B3" w:rsidRPr="00D12A1E">
        <w:rPr>
          <w:b w:val="0"/>
          <w:bCs w:val="0"/>
          <w:sz w:val="22"/>
          <w:szCs w:val="22"/>
          <w:u w:val="none"/>
        </w:rPr>
      </w:r>
      <w:r w:rsidR="00A045B3" w:rsidRPr="00D12A1E">
        <w:rPr>
          <w:b w:val="0"/>
          <w:bCs w:val="0"/>
          <w:sz w:val="22"/>
          <w:szCs w:val="22"/>
          <w:u w:val="none"/>
        </w:rPr>
        <w:fldChar w:fldCharType="separate"/>
      </w:r>
      <w:r w:rsidR="00D536AD">
        <w:rPr>
          <w:b w:val="0"/>
          <w:bCs w:val="0"/>
          <w:sz w:val="22"/>
          <w:szCs w:val="22"/>
          <w:u w:val="none"/>
        </w:rPr>
        <w:t>11.2</w:t>
      </w:r>
      <w:r w:rsidR="00A045B3" w:rsidRPr="00D12A1E">
        <w:rPr>
          <w:b w:val="0"/>
          <w:bCs w:val="0"/>
          <w:sz w:val="22"/>
          <w:szCs w:val="22"/>
          <w:u w:val="none"/>
        </w:rPr>
        <w:fldChar w:fldCharType="end"/>
      </w:r>
    </w:p>
    <w:p w:rsidR="005B423A" w:rsidRPr="00D12A1E" w:rsidRDefault="005B423A" w:rsidP="00AB3D3E">
      <w:pPr>
        <w:pStyle w:val="Textoindependiente3"/>
        <w:tabs>
          <w:tab w:val="left" w:pos="900"/>
          <w:tab w:val="num" w:pos="993"/>
        </w:tabs>
        <w:jc w:val="both"/>
        <w:rPr>
          <w:b w:val="0"/>
          <w:bCs w:val="0"/>
          <w:sz w:val="16"/>
          <w:szCs w:val="22"/>
          <w:u w:val="none"/>
        </w:rPr>
      </w:pPr>
    </w:p>
    <w:p w:rsidR="00C7229E" w:rsidRPr="00D12A1E" w:rsidRDefault="007A3B85" w:rsidP="002071FA">
      <w:pPr>
        <w:pStyle w:val="Ttulo3"/>
        <w:numPr>
          <w:ilvl w:val="2"/>
          <w:numId w:val="19"/>
        </w:numPr>
        <w:tabs>
          <w:tab w:val="num" w:pos="993"/>
        </w:tabs>
        <w:ind w:left="993" w:hanging="993"/>
        <w:rPr>
          <w:b w:val="0"/>
          <w:lang w:val="es-PE"/>
        </w:rPr>
      </w:pPr>
      <w:bookmarkStart w:id="419" w:name="_Toc468837559"/>
      <w:r w:rsidRPr="00D12A1E">
        <w:rPr>
          <w:b w:val="0"/>
          <w:u w:val="single"/>
          <w:lang w:val="es-PE"/>
        </w:rPr>
        <w:t>Garantía de Fiel Cumplimiento del Contrato de Concesión</w:t>
      </w:r>
      <w:bookmarkEnd w:id="410"/>
      <w:bookmarkEnd w:id="411"/>
      <w:bookmarkEnd w:id="412"/>
      <w:bookmarkEnd w:id="413"/>
      <w:bookmarkEnd w:id="414"/>
      <w:bookmarkEnd w:id="415"/>
      <w:bookmarkEnd w:id="416"/>
      <w:bookmarkEnd w:id="417"/>
      <w:bookmarkEnd w:id="419"/>
    </w:p>
    <w:p w:rsidR="007A3B85" w:rsidRDefault="007A3B85" w:rsidP="000D00E0">
      <w:pPr>
        <w:ind w:left="993"/>
        <w:jc w:val="both"/>
      </w:pPr>
      <w:r w:rsidRPr="00D12A1E">
        <w:t xml:space="preserve">Es la Garantía otorgada para garantizar el cumplimiento de todas y cada una de las obligaciones a cargo del CONCESIONARIO, incluidas las de </w:t>
      </w:r>
      <w:r w:rsidR="006852E3" w:rsidRPr="00D12A1E">
        <w:t>Explotación y el pago de las penalidades que no estén garantizadas por la Garantía de Fiel</w:t>
      </w:r>
      <w:r w:rsidR="006852E3" w:rsidRPr="0075741D">
        <w:t xml:space="preserve"> Cumplimiento de Ejecución de </w:t>
      </w:r>
      <w:r w:rsidR="00F057C7" w:rsidRPr="0075741D">
        <w:t>Rehabilitación y Mejoramiento</w:t>
      </w:r>
      <w:r w:rsidR="00891095" w:rsidRPr="0075741D">
        <w:t xml:space="preserve"> </w:t>
      </w:r>
      <w:r w:rsidR="000F3C5A" w:rsidRPr="0075741D">
        <w:t xml:space="preserve">y </w:t>
      </w:r>
      <w:r w:rsidR="00266213" w:rsidRPr="0075741D">
        <w:t xml:space="preserve">la Garantía de Fiel Cumplimiento de Ejecución del </w:t>
      </w:r>
      <w:r w:rsidR="000F3C5A" w:rsidRPr="0075741D">
        <w:t>Mantenimiento Periódico Inicial</w:t>
      </w:r>
      <w:r w:rsidRPr="0075741D">
        <w:t>, conforme</w:t>
      </w:r>
      <w:r w:rsidR="00891095" w:rsidRPr="0075741D">
        <w:t xml:space="preserve"> </w:t>
      </w:r>
      <w:r w:rsidR="00045131" w:rsidRPr="0075741D">
        <w:t>con</w:t>
      </w:r>
      <w:r w:rsidR="00891095" w:rsidRPr="0075741D">
        <w:t xml:space="preserve"> </w:t>
      </w:r>
      <w:r w:rsidRPr="0075741D">
        <w:t>lo señalado en la Cláusula</w:t>
      </w:r>
      <w:r w:rsidR="002B4E82" w:rsidRPr="0075741D">
        <w:t xml:space="preserve"> </w:t>
      </w:r>
      <w:r w:rsidR="00B74D6C" w:rsidRPr="0075741D">
        <w:fldChar w:fldCharType="begin"/>
      </w:r>
      <w:r w:rsidR="00B74D6C" w:rsidRPr="0075741D">
        <w:instrText xml:space="preserve"> REF _Ref271729255 \r \h  \* MERGEFORMAT </w:instrText>
      </w:r>
      <w:r w:rsidR="00B74D6C" w:rsidRPr="0075741D">
        <w:fldChar w:fldCharType="separate"/>
      </w:r>
      <w:r w:rsidR="00D536AD">
        <w:t>11.6</w:t>
      </w:r>
      <w:r w:rsidR="00B74D6C" w:rsidRPr="0075741D">
        <w:fldChar w:fldCharType="end"/>
      </w:r>
      <w:r w:rsidRPr="0075741D">
        <w:t>.</w:t>
      </w:r>
    </w:p>
    <w:p w:rsidR="00F057C7" w:rsidRDefault="00F057C7" w:rsidP="000D00E0">
      <w:pPr>
        <w:ind w:left="993"/>
        <w:jc w:val="both"/>
      </w:pPr>
    </w:p>
    <w:p w:rsidR="00C7229E" w:rsidRDefault="000C0409" w:rsidP="002071FA">
      <w:pPr>
        <w:pStyle w:val="Ttulo3"/>
        <w:numPr>
          <w:ilvl w:val="2"/>
          <w:numId w:val="19"/>
        </w:numPr>
        <w:tabs>
          <w:tab w:val="num" w:pos="993"/>
        </w:tabs>
        <w:ind w:left="993" w:hanging="993"/>
        <w:rPr>
          <w:b w:val="0"/>
          <w:bCs w:val="0"/>
          <w:lang w:val="es-PE"/>
        </w:rPr>
      </w:pPr>
      <w:bookmarkStart w:id="420" w:name="_Toc223355814"/>
      <w:bookmarkStart w:id="421" w:name="_Toc468837560"/>
      <w:bookmarkEnd w:id="420"/>
      <w:r w:rsidRPr="009939B3">
        <w:rPr>
          <w:b w:val="0"/>
          <w:bCs w:val="0"/>
          <w:u w:val="single"/>
          <w:lang w:val="es-PE"/>
        </w:rPr>
        <w:t>IGV</w:t>
      </w:r>
      <w:bookmarkEnd w:id="421"/>
    </w:p>
    <w:p w:rsidR="00A12608" w:rsidRPr="00CF6C19" w:rsidRDefault="00A12608" w:rsidP="00A12608">
      <w:pPr>
        <w:pStyle w:val="Textoindependiente"/>
        <w:ind w:left="993"/>
        <w:rPr>
          <w:bCs w:val="0"/>
          <w:szCs w:val="22"/>
        </w:rPr>
      </w:pPr>
      <w:r w:rsidRPr="00CF6C19">
        <w:rPr>
          <w:bCs w:val="0"/>
          <w:szCs w:val="22"/>
        </w:rPr>
        <w:t>Es el Impuesto General a las Ventas a que se refiere el Decreto Supremo Nº 055-99-EF, Texto Único Ordenado de la Ley del Impuesto General a las Ventas e Impuesto Selectivo al Consumo, o norma que lo sustituya</w:t>
      </w:r>
      <w:r w:rsidR="00793D66" w:rsidRPr="00CF6C19">
        <w:rPr>
          <w:bCs w:val="0"/>
          <w:szCs w:val="22"/>
        </w:rPr>
        <w:t>, así</w:t>
      </w:r>
      <w:r w:rsidRPr="00CF6C19">
        <w:rPr>
          <w:bCs w:val="0"/>
          <w:szCs w:val="22"/>
        </w:rPr>
        <w:t xml:space="preserve"> </w:t>
      </w:r>
      <w:r w:rsidRPr="00E95440">
        <w:rPr>
          <w:bCs w:val="0"/>
          <w:szCs w:val="22"/>
        </w:rPr>
        <w:t xml:space="preserve">como el Impuesto de Promoción Municipal a que se refiere el Decreto </w:t>
      </w:r>
      <w:r w:rsidRPr="00655934">
        <w:rPr>
          <w:bCs w:val="0"/>
          <w:szCs w:val="22"/>
        </w:rPr>
        <w:t>Supremo N° 156-2004-EF</w:t>
      </w:r>
      <w:r w:rsidRPr="00E95440">
        <w:rPr>
          <w:bCs w:val="0"/>
          <w:szCs w:val="22"/>
        </w:rPr>
        <w:t>, Texto Único Ordenado de la Ley de Tributación Municipal, o normas que los sustituyan</w:t>
      </w:r>
      <w:r w:rsidR="0026563A" w:rsidRPr="00CF6C19">
        <w:rPr>
          <w:bCs w:val="0"/>
          <w:szCs w:val="22"/>
        </w:rPr>
        <w:t>.</w:t>
      </w:r>
    </w:p>
    <w:p w:rsidR="00452308" w:rsidRPr="009939B3" w:rsidRDefault="00452308" w:rsidP="00A051BA">
      <w:pPr>
        <w:pStyle w:val="Textoindependiente"/>
        <w:tabs>
          <w:tab w:val="num" w:pos="993"/>
        </w:tabs>
        <w:ind w:left="993"/>
        <w:rPr>
          <w:szCs w:val="22"/>
          <w:lang w:val="es-ES"/>
        </w:rPr>
      </w:pPr>
    </w:p>
    <w:p w:rsidR="00452308" w:rsidRPr="009939B3" w:rsidRDefault="00452308" w:rsidP="002071FA">
      <w:pPr>
        <w:pStyle w:val="Ttulo3"/>
        <w:numPr>
          <w:ilvl w:val="2"/>
          <w:numId w:val="19"/>
        </w:numPr>
        <w:tabs>
          <w:tab w:val="num" w:pos="993"/>
        </w:tabs>
        <w:ind w:left="993" w:hanging="993"/>
        <w:rPr>
          <w:b w:val="0"/>
          <w:u w:val="single"/>
          <w:lang w:val="pt-BR"/>
        </w:rPr>
      </w:pPr>
      <w:bookmarkStart w:id="422" w:name="_Toc468837561"/>
      <w:r w:rsidRPr="009939B3">
        <w:rPr>
          <w:b w:val="0"/>
          <w:u w:val="single"/>
          <w:lang w:val="pt-BR"/>
        </w:rPr>
        <w:t>Informe de Avance</w:t>
      </w:r>
      <w:bookmarkEnd w:id="422"/>
    </w:p>
    <w:p w:rsidR="00452308" w:rsidRPr="0075741D" w:rsidRDefault="00D1576F" w:rsidP="00A051BA">
      <w:pPr>
        <w:pStyle w:val="Textosinformato"/>
        <w:tabs>
          <w:tab w:val="num" w:pos="993"/>
        </w:tabs>
        <w:ind w:left="993"/>
        <w:jc w:val="both"/>
        <w:rPr>
          <w:rFonts w:ascii="Arial" w:hAnsi="Arial"/>
          <w:bCs w:val="0"/>
          <w:szCs w:val="22"/>
        </w:rPr>
      </w:pPr>
      <w:r w:rsidRPr="009939B3">
        <w:rPr>
          <w:rFonts w:ascii="Arial" w:hAnsi="Arial"/>
          <w:bCs w:val="0"/>
          <w:szCs w:val="22"/>
        </w:rPr>
        <w:t xml:space="preserve">Es el documento que </w:t>
      </w:r>
      <w:r w:rsidR="00D57598" w:rsidRPr="009939B3">
        <w:rPr>
          <w:rFonts w:ascii="Arial" w:hAnsi="Arial"/>
          <w:bCs w:val="0"/>
          <w:szCs w:val="22"/>
        </w:rPr>
        <w:t>presentará</w:t>
      </w:r>
      <w:r w:rsidR="00891095">
        <w:rPr>
          <w:rFonts w:ascii="Arial" w:hAnsi="Arial"/>
          <w:bCs w:val="0"/>
          <w:szCs w:val="22"/>
        </w:rPr>
        <w:t xml:space="preserve"> </w:t>
      </w:r>
      <w:r w:rsidR="00D57598" w:rsidRPr="009939B3">
        <w:rPr>
          <w:rFonts w:ascii="Arial" w:hAnsi="Arial"/>
          <w:bCs w:val="0"/>
          <w:szCs w:val="22"/>
        </w:rPr>
        <w:t>mensualmente</w:t>
      </w:r>
      <w:r w:rsidR="00891095">
        <w:rPr>
          <w:rFonts w:ascii="Arial" w:hAnsi="Arial"/>
          <w:bCs w:val="0"/>
          <w:szCs w:val="22"/>
        </w:rPr>
        <w:t xml:space="preserve"> </w:t>
      </w:r>
      <w:r w:rsidRPr="009939B3">
        <w:rPr>
          <w:rFonts w:ascii="Arial" w:hAnsi="Arial"/>
          <w:bCs w:val="0"/>
          <w:szCs w:val="22"/>
        </w:rPr>
        <w:t xml:space="preserve">el CONCESIONARIO </w:t>
      </w:r>
      <w:r w:rsidR="00D57598" w:rsidRPr="009939B3">
        <w:rPr>
          <w:rFonts w:ascii="Arial" w:hAnsi="Arial"/>
          <w:bCs w:val="0"/>
          <w:szCs w:val="22"/>
        </w:rPr>
        <w:t xml:space="preserve">al REGULADOR </w:t>
      </w:r>
      <w:r w:rsidRPr="009939B3">
        <w:rPr>
          <w:rFonts w:ascii="Arial" w:hAnsi="Arial"/>
          <w:bCs w:val="0"/>
          <w:szCs w:val="22"/>
        </w:rPr>
        <w:t xml:space="preserve">conforme a las disposiciones que para tal efecto establezca </w:t>
      </w:r>
      <w:r w:rsidR="00D57598" w:rsidRPr="009939B3">
        <w:rPr>
          <w:rFonts w:ascii="Arial" w:hAnsi="Arial"/>
          <w:bCs w:val="0"/>
          <w:szCs w:val="22"/>
        </w:rPr>
        <w:t xml:space="preserve">éste último </w:t>
      </w:r>
      <w:r w:rsidRPr="009939B3">
        <w:rPr>
          <w:rFonts w:ascii="Arial" w:hAnsi="Arial"/>
          <w:bCs w:val="0"/>
          <w:szCs w:val="22"/>
        </w:rPr>
        <w:t>y mediante el cual dejar</w:t>
      </w:r>
      <w:r w:rsidR="00B12F4A" w:rsidRPr="009939B3">
        <w:rPr>
          <w:rFonts w:ascii="Arial" w:hAnsi="Arial"/>
          <w:bCs w:val="0"/>
          <w:szCs w:val="22"/>
        </w:rPr>
        <w:t>á</w:t>
      </w:r>
      <w:r w:rsidRPr="009939B3">
        <w:rPr>
          <w:rFonts w:ascii="Arial" w:hAnsi="Arial"/>
          <w:bCs w:val="0"/>
          <w:szCs w:val="22"/>
        </w:rPr>
        <w:t xml:space="preserve"> constancia </w:t>
      </w:r>
      <w:r w:rsidR="00880F86" w:rsidRPr="009939B3">
        <w:rPr>
          <w:rFonts w:ascii="Arial" w:hAnsi="Arial"/>
          <w:bCs w:val="0"/>
          <w:szCs w:val="22"/>
        </w:rPr>
        <w:t xml:space="preserve">de </w:t>
      </w:r>
      <w:r w:rsidRPr="009939B3">
        <w:rPr>
          <w:rFonts w:ascii="Arial" w:hAnsi="Arial"/>
          <w:bCs w:val="0"/>
          <w:szCs w:val="22"/>
        </w:rPr>
        <w:t>la ejecución de la</w:t>
      </w:r>
      <w:r w:rsidR="00520154">
        <w:rPr>
          <w:rFonts w:ascii="Arial" w:hAnsi="Arial"/>
          <w:bCs w:val="0"/>
          <w:szCs w:val="22"/>
        </w:rPr>
        <w:t xml:space="preserve"> </w:t>
      </w:r>
      <w:r w:rsidR="00520154" w:rsidRPr="00520154">
        <w:rPr>
          <w:rFonts w:ascii="Arial" w:hAnsi="Arial"/>
          <w:bCs w:val="0"/>
          <w:szCs w:val="22"/>
        </w:rPr>
        <w:t>Rehabilitación y Mejoramiento</w:t>
      </w:r>
      <w:r w:rsidR="00792A7E">
        <w:rPr>
          <w:rFonts w:ascii="Arial" w:hAnsi="Arial"/>
          <w:bCs w:val="0"/>
          <w:szCs w:val="22"/>
        </w:rPr>
        <w:t xml:space="preserve"> </w:t>
      </w:r>
      <w:r w:rsidR="00377194" w:rsidRPr="00377194">
        <w:rPr>
          <w:rFonts w:ascii="Arial" w:hAnsi="Arial"/>
          <w:bCs w:val="0"/>
          <w:szCs w:val="22"/>
        </w:rPr>
        <w:t>y el Mantenimiento Periódico Inicial</w:t>
      </w:r>
      <w:r w:rsidR="001750A9" w:rsidRPr="009939B3">
        <w:rPr>
          <w:rFonts w:ascii="Arial" w:hAnsi="Arial"/>
          <w:bCs w:val="0"/>
          <w:szCs w:val="22"/>
        </w:rPr>
        <w:t>,</w:t>
      </w:r>
      <w:r w:rsidR="00891095">
        <w:rPr>
          <w:rFonts w:ascii="Arial" w:hAnsi="Arial"/>
          <w:bCs w:val="0"/>
          <w:szCs w:val="22"/>
        </w:rPr>
        <w:t xml:space="preserve"> </w:t>
      </w:r>
      <w:r w:rsidR="001750A9" w:rsidRPr="009939B3">
        <w:rPr>
          <w:rFonts w:ascii="Arial" w:hAnsi="Arial"/>
          <w:bCs w:val="0"/>
          <w:szCs w:val="22"/>
        </w:rPr>
        <w:t xml:space="preserve">señalando el monto invertido y </w:t>
      </w:r>
      <w:r w:rsidR="00880F86" w:rsidRPr="009939B3">
        <w:rPr>
          <w:rFonts w:ascii="Arial" w:hAnsi="Arial"/>
          <w:bCs w:val="0"/>
          <w:szCs w:val="22"/>
        </w:rPr>
        <w:t xml:space="preserve">los porcentajes de avance de cada partida del presupuesto aprobado en </w:t>
      </w:r>
      <w:r w:rsidR="002443E3">
        <w:rPr>
          <w:rFonts w:ascii="Arial" w:hAnsi="Arial"/>
          <w:bCs w:val="0"/>
          <w:szCs w:val="22"/>
        </w:rPr>
        <w:t>los</w:t>
      </w:r>
      <w:r w:rsidR="002B4E82">
        <w:rPr>
          <w:rFonts w:ascii="Arial" w:hAnsi="Arial"/>
          <w:bCs w:val="0"/>
          <w:szCs w:val="22"/>
        </w:rPr>
        <w:t xml:space="preserve"> </w:t>
      </w:r>
      <w:r w:rsidR="00880F86" w:rsidRPr="009939B3">
        <w:rPr>
          <w:rFonts w:ascii="Arial" w:hAnsi="Arial"/>
          <w:bCs w:val="0"/>
          <w:szCs w:val="22"/>
        </w:rPr>
        <w:t>Estudio</w:t>
      </w:r>
      <w:r w:rsidR="002443E3">
        <w:rPr>
          <w:rFonts w:ascii="Arial" w:hAnsi="Arial"/>
          <w:bCs w:val="0"/>
          <w:szCs w:val="22"/>
        </w:rPr>
        <w:t>s</w:t>
      </w:r>
      <w:r w:rsidR="002B4E82">
        <w:rPr>
          <w:rFonts w:ascii="Arial" w:hAnsi="Arial"/>
          <w:bCs w:val="0"/>
          <w:szCs w:val="22"/>
        </w:rPr>
        <w:t xml:space="preserve"> </w:t>
      </w:r>
      <w:r w:rsidR="00880F86" w:rsidRPr="009939B3">
        <w:rPr>
          <w:rFonts w:ascii="Arial" w:hAnsi="Arial"/>
          <w:iCs/>
        </w:rPr>
        <w:t>Definitivo</w:t>
      </w:r>
      <w:r w:rsidR="002443E3">
        <w:rPr>
          <w:rFonts w:ascii="Arial" w:hAnsi="Arial"/>
          <w:iCs/>
        </w:rPr>
        <w:t>s</w:t>
      </w:r>
      <w:r w:rsidR="00880F86" w:rsidRPr="009939B3">
        <w:rPr>
          <w:rFonts w:ascii="Arial" w:hAnsi="Arial"/>
          <w:iCs/>
        </w:rPr>
        <w:t xml:space="preserve"> de Ingeniería</w:t>
      </w:r>
      <w:r w:rsidR="002B4E82">
        <w:rPr>
          <w:rFonts w:ascii="Arial" w:hAnsi="Arial"/>
          <w:iCs/>
        </w:rPr>
        <w:t xml:space="preserve"> </w:t>
      </w:r>
      <w:r w:rsidR="00FF6A8A" w:rsidRPr="00AD17E1">
        <w:rPr>
          <w:rFonts w:ascii="Arial" w:hAnsi="Arial"/>
          <w:iCs/>
        </w:rPr>
        <w:t xml:space="preserve">e </w:t>
      </w:r>
      <w:r w:rsidR="00B75F6A" w:rsidRPr="00B75F6A">
        <w:rPr>
          <w:rFonts w:ascii="Arial" w:hAnsi="Arial"/>
          <w:bCs w:val="0"/>
          <w:szCs w:val="22"/>
        </w:rPr>
        <w:t>Instrumento de Gestión</w:t>
      </w:r>
      <w:r w:rsidR="00C04595">
        <w:rPr>
          <w:rFonts w:ascii="Arial" w:hAnsi="Arial"/>
          <w:iCs/>
        </w:rPr>
        <w:t xml:space="preserve"> Ambiental</w:t>
      </w:r>
      <w:r w:rsidR="00377194">
        <w:rPr>
          <w:rFonts w:ascii="Arial" w:hAnsi="Arial"/>
          <w:iCs/>
        </w:rPr>
        <w:t xml:space="preserve"> y Expedientes Técnicos</w:t>
      </w:r>
      <w:r w:rsidR="002443E3">
        <w:rPr>
          <w:rFonts w:ascii="Arial" w:hAnsi="Arial"/>
          <w:iCs/>
        </w:rPr>
        <w:t xml:space="preserve"> para la</w:t>
      </w:r>
      <w:r w:rsidR="00520154">
        <w:rPr>
          <w:rFonts w:ascii="Arial" w:hAnsi="Arial"/>
          <w:iCs/>
        </w:rPr>
        <w:t xml:space="preserve"> </w:t>
      </w:r>
      <w:r w:rsidR="00520154" w:rsidRPr="00520154">
        <w:rPr>
          <w:rFonts w:ascii="Arial" w:hAnsi="Arial"/>
          <w:iCs/>
        </w:rPr>
        <w:t xml:space="preserve">Rehabilitación y </w:t>
      </w:r>
      <w:r w:rsidR="00520154" w:rsidRPr="0075741D">
        <w:rPr>
          <w:rFonts w:ascii="Arial" w:hAnsi="Arial"/>
          <w:iCs/>
        </w:rPr>
        <w:t xml:space="preserve">Mejoramiento </w:t>
      </w:r>
      <w:r w:rsidR="00377194" w:rsidRPr="0075741D">
        <w:rPr>
          <w:rFonts w:ascii="Arial" w:hAnsi="Arial"/>
          <w:iCs/>
        </w:rPr>
        <w:t>y el Mantenimiento Periódico Inicial</w:t>
      </w:r>
      <w:r w:rsidR="00702286" w:rsidRPr="0075741D">
        <w:rPr>
          <w:rFonts w:ascii="Arial" w:hAnsi="Arial"/>
          <w:iCs/>
        </w:rPr>
        <w:t>, respectivamente</w:t>
      </w:r>
      <w:r w:rsidR="00880F86" w:rsidRPr="0075741D">
        <w:rPr>
          <w:rFonts w:ascii="Arial" w:hAnsi="Arial"/>
          <w:iCs/>
        </w:rPr>
        <w:t>.</w:t>
      </w:r>
    </w:p>
    <w:p w:rsidR="007A3B85" w:rsidRPr="0075741D" w:rsidRDefault="007A3B85" w:rsidP="00A051BA">
      <w:pPr>
        <w:pStyle w:val="Textoindependiente"/>
        <w:tabs>
          <w:tab w:val="num" w:pos="993"/>
        </w:tabs>
        <w:ind w:left="993"/>
        <w:rPr>
          <w:szCs w:val="22"/>
        </w:rPr>
      </w:pPr>
    </w:p>
    <w:p w:rsidR="007A3B85" w:rsidRPr="0075741D" w:rsidRDefault="007A3B85" w:rsidP="002071FA">
      <w:pPr>
        <w:pStyle w:val="Ttulo3"/>
        <w:numPr>
          <w:ilvl w:val="2"/>
          <w:numId w:val="19"/>
        </w:numPr>
        <w:tabs>
          <w:tab w:val="num" w:pos="993"/>
        </w:tabs>
        <w:ind w:left="993" w:hanging="993"/>
        <w:rPr>
          <w:b w:val="0"/>
          <w:lang w:val="es-PE"/>
        </w:rPr>
      </w:pPr>
      <w:bookmarkStart w:id="423" w:name="_Toc199177057"/>
      <w:bookmarkStart w:id="424" w:name="_Toc131327870"/>
      <w:bookmarkStart w:id="425" w:name="_Toc131328696"/>
      <w:bookmarkStart w:id="426" w:name="_Toc131329032"/>
      <w:bookmarkStart w:id="427" w:name="_Toc131329264"/>
      <w:bookmarkStart w:id="428" w:name="_Toc131329851"/>
      <w:bookmarkStart w:id="429" w:name="_Toc131331938"/>
      <w:bookmarkStart w:id="430" w:name="_Toc131332859"/>
      <w:bookmarkStart w:id="431" w:name="_Toc134448743"/>
      <w:bookmarkStart w:id="432" w:name="_Toc201751016"/>
      <w:bookmarkStart w:id="433" w:name="_Ref467752720"/>
      <w:bookmarkStart w:id="434" w:name="_Toc468837562"/>
      <w:bookmarkEnd w:id="423"/>
      <w:r w:rsidRPr="0075741D">
        <w:rPr>
          <w:b w:val="0"/>
          <w:u w:val="single"/>
          <w:lang w:val="es-PE"/>
        </w:rPr>
        <w:t>Inventarios</w:t>
      </w:r>
      <w:bookmarkEnd w:id="424"/>
      <w:bookmarkEnd w:id="425"/>
      <w:bookmarkEnd w:id="426"/>
      <w:bookmarkEnd w:id="427"/>
      <w:bookmarkEnd w:id="428"/>
      <w:bookmarkEnd w:id="429"/>
      <w:bookmarkEnd w:id="430"/>
      <w:bookmarkEnd w:id="431"/>
      <w:bookmarkEnd w:id="432"/>
      <w:bookmarkEnd w:id="433"/>
      <w:bookmarkEnd w:id="434"/>
    </w:p>
    <w:p w:rsidR="007A3B85" w:rsidRPr="0075741D" w:rsidRDefault="007A3B85">
      <w:pPr>
        <w:ind w:left="993"/>
        <w:jc w:val="both"/>
      </w:pPr>
      <w:r w:rsidRPr="001A4421">
        <w:t>Son los</w:t>
      </w:r>
      <w:r w:rsidRPr="0075741D">
        <w:t xml:space="preserve"> Inventarios Inicial, de </w:t>
      </w:r>
      <w:r w:rsidR="007C6058" w:rsidRPr="0075741D">
        <w:t>Rehabilitación y Mejoramiento</w:t>
      </w:r>
      <w:r w:rsidR="00357659">
        <w:t>,</w:t>
      </w:r>
      <w:r w:rsidR="007C6058" w:rsidRPr="0075741D">
        <w:t xml:space="preserve"> </w:t>
      </w:r>
      <w:r w:rsidR="00357659">
        <w:t xml:space="preserve">de </w:t>
      </w:r>
      <w:r w:rsidR="00377194" w:rsidRPr="0075741D">
        <w:t>Mantenimiento Periódico Inicial</w:t>
      </w:r>
      <w:r w:rsidRPr="0075741D">
        <w:t>, Anual y Final</w:t>
      </w:r>
      <w:r w:rsidR="00C652B6">
        <w:t>.</w:t>
      </w:r>
    </w:p>
    <w:p w:rsidR="007A3B85" w:rsidRPr="009939B3" w:rsidRDefault="007A3B85">
      <w:pPr>
        <w:pStyle w:val="Textoindependiente"/>
        <w:suppressLineNumbers/>
        <w:tabs>
          <w:tab w:val="left" w:pos="993"/>
        </w:tabs>
        <w:suppressAutoHyphens/>
        <w:ind w:left="993" w:firstLine="1"/>
        <w:rPr>
          <w:szCs w:val="22"/>
        </w:rPr>
      </w:pPr>
      <w:bookmarkStart w:id="435" w:name="_Toc55906337"/>
    </w:p>
    <w:p w:rsidR="007A3B85" w:rsidRPr="002D00DB" w:rsidRDefault="007A3B85" w:rsidP="002071FA">
      <w:pPr>
        <w:pStyle w:val="Ttulo3"/>
        <w:numPr>
          <w:ilvl w:val="2"/>
          <w:numId w:val="19"/>
        </w:numPr>
        <w:tabs>
          <w:tab w:val="num" w:pos="993"/>
        </w:tabs>
        <w:ind w:left="993" w:hanging="993"/>
        <w:rPr>
          <w:b w:val="0"/>
        </w:rPr>
      </w:pPr>
      <w:bookmarkStart w:id="436" w:name="_Toc199177059"/>
      <w:bookmarkStart w:id="437" w:name="_Toc199177060"/>
      <w:bookmarkStart w:id="438" w:name="_Toc199177061"/>
      <w:bookmarkStart w:id="439" w:name="_Toc199177063"/>
      <w:bookmarkStart w:id="440" w:name="_Toc131327872"/>
      <w:bookmarkStart w:id="441" w:name="_Toc131328698"/>
      <w:bookmarkStart w:id="442" w:name="_Toc131329034"/>
      <w:bookmarkStart w:id="443" w:name="_Toc131329266"/>
      <w:bookmarkStart w:id="444" w:name="_Toc131329853"/>
      <w:bookmarkStart w:id="445" w:name="_Toc131331940"/>
      <w:bookmarkStart w:id="446" w:name="_Toc131332861"/>
      <w:bookmarkStart w:id="447" w:name="_Toc134448745"/>
      <w:bookmarkStart w:id="448" w:name="_Toc468837563"/>
      <w:bookmarkEnd w:id="436"/>
      <w:bookmarkEnd w:id="437"/>
      <w:bookmarkEnd w:id="438"/>
      <w:bookmarkEnd w:id="439"/>
      <w:r w:rsidRPr="002D00DB">
        <w:rPr>
          <w:b w:val="0"/>
          <w:u w:val="single"/>
        </w:rPr>
        <w:t>Leyes y Disposiciones Aplicables</w:t>
      </w:r>
      <w:bookmarkEnd w:id="435"/>
      <w:bookmarkEnd w:id="440"/>
      <w:bookmarkEnd w:id="441"/>
      <w:bookmarkEnd w:id="442"/>
      <w:bookmarkEnd w:id="443"/>
      <w:bookmarkEnd w:id="444"/>
      <w:bookmarkEnd w:id="445"/>
      <w:bookmarkEnd w:id="446"/>
      <w:bookmarkEnd w:id="447"/>
      <w:bookmarkEnd w:id="448"/>
    </w:p>
    <w:p w:rsidR="0074633D" w:rsidRPr="009939B3" w:rsidRDefault="007A3B85" w:rsidP="00A051BA">
      <w:pPr>
        <w:pStyle w:val="Textocomentario"/>
        <w:tabs>
          <w:tab w:val="num" w:pos="993"/>
        </w:tabs>
        <w:ind w:left="993"/>
        <w:jc w:val="both"/>
      </w:pPr>
      <w:bookmarkStart w:id="449" w:name="_Toc55906338"/>
      <w:bookmarkStart w:id="450" w:name="_Toc131327873"/>
      <w:r w:rsidRPr="002D00DB">
        <w:rPr>
          <w:szCs w:val="24"/>
        </w:rPr>
        <w:t>Es el conjunto</w:t>
      </w:r>
      <w:r w:rsidRPr="00B865A1">
        <w:rPr>
          <w:szCs w:val="24"/>
        </w:rPr>
        <w:t xml:space="preserve"> de disposiciones legales </w:t>
      </w:r>
      <w:r w:rsidR="00E5024F" w:rsidRPr="00B865A1">
        <w:rPr>
          <w:szCs w:val="24"/>
        </w:rPr>
        <w:t xml:space="preserve">peruanas de carácter general </w:t>
      </w:r>
      <w:r w:rsidRPr="00B865A1">
        <w:rPr>
          <w:szCs w:val="24"/>
        </w:rPr>
        <w:t xml:space="preserve">que regulan el Contrato. Incluyen </w:t>
      </w:r>
      <w:r w:rsidR="00E5024F" w:rsidRPr="00B865A1">
        <w:rPr>
          <w:szCs w:val="24"/>
        </w:rPr>
        <w:t xml:space="preserve">la Constitución Política del Perú, las normas con rango de ley, </w:t>
      </w:r>
      <w:r w:rsidRPr="00B865A1">
        <w:rPr>
          <w:szCs w:val="24"/>
        </w:rPr>
        <w:t>los reglamentos, directivas y resoluciones que pueda dictar cualquier Autoridad Gubernamental competente de conformidad con su ley de creación</w:t>
      </w:r>
      <w:r w:rsidR="00BF3812">
        <w:rPr>
          <w:szCs w:val="24"/>
        </w:rPr>
        <w:t xml:space="preserve">, </w:t>
      </w:r>
      <w:r w:rsidR="00BF3812" w:rsidRPr="00BF3812">
        <w:rPr>
          <w:szCs w:val="24"/>
        </w:rPr>
        <w:t>dentro de las cuales se encuentran las Normas Regulatorias</w:t>
      </w:r>
      <w:r w:rsidR="00C405AD" w:rsidRPr="00B865A1">
        <w:rPr>
          <w:szCs w:val="24"/>
        </w:rPr>
        <w:t>;</w:t>
      </w:r>
      <w:r w:rsidRPr="00B865A1">
        <w:rPr>
          <w:szCs w:val="24"/>
        </w:rPr>
        <w:t xml:space="preserve"> las que serán de observancia obligatoria para las Partes.</w:t>
      </w:r>
      <w:bookmarkEnd w:id="449"/>
      <w:bookmarkEnd w:id="450"/>
    </w:p>
    <w:p w:rsidR="007A3B85" w:rsidRPr="009939B3" w:rsidRDefault="007A3B85" w:rsidP="00A051BA">
      <w:pPr>
        <w:tabs>
          <w:tab w:val="num" w:pos="993"/>
        </w:tabs>
        <w:ind w:left="993" w:firstLine="1"/>
        <w:jc w:val="both"/>
        <w:rPr>
          <w:szCs w:val="24"/>
        </w:rPr>
      </w:pPr>
    </w:p>
    <w:p w:rsidR="007A3B85" w:rsidRPr="009939B3" w:rsidRDefault="00365F09" w:rsidP="002071FA">
      <w:pPr>
        <w:pStyle w:val="Ttulo3"/>
        <w:numPr>
          <w:ilvl w:val="2"/>
          <w:numId w:val="19"/>
        </w:numPr>
        <w:tabs>
          <w:tab w:val="num" w:pos="993"/>
        </w:tabs>
        <w:ind w:left="993" w:hanging="993"/>
        <w:rPr>
          <w:b w:val="0"/>
          <w:u w:val="single"/>
          <w:lang w:val="en-US"/>
        </w:rPr>
      </w:pPr>
      <w:bookmarkStart w:id="451" w:name="_Toc223355821"/>
      <w:bookmarkStart w:id="452" w:name="_Toc468837564"/>
      <w:bookmarkEnd w:id="451"/>
      <w:r w:rsidRPr="009939B3">
        <w:rPr>
          <w:b w:val="0"/>
          <w:szCs w:val="24"/>
          <w:u w:val="single"/>
          <w:lang w:val="en-US"/>
        </w:rPr>
        <w:t>LIBOR</w:t>
      </w:r>
      <w:bookmarkEnd w:id="452"/>
    </w:p>
    <w:p w:rsidR="0026563A" w:rsidRDefault="007A3B85" w:rsidP="006561EF">
      <w:pPr>
        <w:tabs>
          <w:tab w:val="num" w:pos="993"/>
        </w:tabs>
        <w:ind w:left="993" w:firstLine="1"/>
        <w:jc w:val="both"/>
        <w:rPr>
          <w:szCs w:val="24"/>
        </w:rPr>
      </w:pPr>
      <w:bookmarkStart w:id="453" w:name="_Toc131327875"/>
      <w:r w:rsidRPr="009939B3">
        <w:rPr>
          <w:szCs w:val="24"/>
          <w:lang w:val="es-PE"/>
        </w:rPr>
        <w:t xml:space="preserve">Es la tasa </w:t>
      </w:r>
      <w:r w:rsidR="00365F09" w:rsidRPr="009939B3">
        <w:rPr>
          <w:szCs w:val="24"/>
          <w:lang w:val="es-PE"/>
        </w:rPr>
        <w:t>London Inter</w:t>
      </w:r>
      <w:r w:rsidR="00F703B5">
        <w:rPr>
          <w:szCs w:val="24"/>
          <w:lang w:val="es-PE"/>
        </w:rPr>
        <w:t>B</w:t>
      </w:r>
      <w:r w:rsidR="00365F09" w:rsidRPr="009939B3">
        <w:rPr>
          <w:szCs w:val="24"/>
          <w:lang w:val="es-PE"/>
        </w:rPr>
        <w:t>ank</w:t>
      </w:r>
      <w:r w:rsidR="00891095">
        <w:rPr>
          <w:szCs w:val="24"/>
          <w:lang w:val="es-PE"/>
        </w:rPr>
        <w:t xml:space="preserve"> </w:t>
      </w:r>
      <w:r w:rsidR="00365F09" w:rsidRPr="009939B3">
        <w:rPr>
          <w:szCs w:val="24"/>
          <w:lang w:val="es-PE"/>
        </w:rPr>
        <w:t>Offered</w:t>
      </w:r>
      <w:r w:rsidR="00891095">
        <w:rPr>
          <w:szCs w:val="24"/>
          <w:lang w:val="es-PE"/>
        </w:rPr>
        <w:t xml:space="preserve"> </w:t>
      </w:r>
      <w:r w:rsidR="00365F09" w:rsidRPr="009939B3">
        <w:rPr>
          <w:szCs w:val="24"/>
          <w:lang w:val="es-PE"/>
        </w:rPr>
        <w:t>Rate</w:t>
      </w:r>
      <w:r w:rsidR="00891095">
        <w:rPr>
          <w:szCs w:val="24"/>
          <w:lang w:val="es-PE"/>
        </w:rPr>
        <w:t xml:space="preserve"> </w:t>
      </w:r>
      <w:r w:rsidRPr="009939B3">
        <w:rPr>
          <w:szCs w:val="24"/>
          <w:lang w:val="es-PE"/>
        </w:rPr>
        <w:t>a</w:t>
      </w:r>
      <w:r w:rsidR="00891095">
        <w:rPr>
          <w:szCs w:val="24"/>
          <w:lang w:val="es-PE"/>
        </w:rPr>
        <w:t xml:space="preserve"> </w:t>
      </w:r>
      <w:r w:rsidR="000F4A2D">
        <w:rPr>
          <w:szCs w:val="24"/>
          <w:lang w:val="es-PE"/>
        </w:rPr>
        <w:t xml:space="preserve">un </w:t>
      </w:r>
      <w:r w:rsidRPr="009939B3">
        <w:rPr>
          <w:szCs w:val="24"/>
          <w:lang w:val="es-PE"/>
        </w:rPr>
        <w:t>(</w:t>
      </w:r>
      <w:r w:rsidR="000F4A2D">
        <w:rPr>
          <w:szCs w:val="24"/>
          <w:lang w:val="es-PE"/>
        </w:rPr>
        <w:t>1</w:t>
      </w:r>
      <w:r w:rsidRPr="009939B3">
        <w:rPr>
          <w:szCs w:val="24"/>
          <w:lang w:val="es-PE"/>
        </w:rPr>
        <w:t xml:space="preserve">) </w:t>
      </w:r>
      <w:r w:rsidR="000F4A2D">
        <w:rPr>
          <w:szCs w:val="24"/>
          <w:lang w:val="es-PE"/>
        </w:rPr>
        <w:t>año</w:t>
      </w:r>
      <w:r w:rsidR="00DC17F0">
        <w:rPr>
          <w:szCs w:val="24"/>
          <w:lang w:val="es-PE"/>
        </w:rPr>
        <w:t>,</w:t>
      </w:r>
      <w:r w:rsidRPr="009939B3">
        <w:rPr>
          <w:szCs w:val="24"/>
          <w:lang w:val="es-PE"/>
        </w:rPr>
        <w:t xml:space="preserve"> informada por </w:t>
      </w:r>
      <w:r w:rsidR="00DC17F0">
        <w:rPr>
          <w:szCs w:val="24"/>
          <w:lang w:val="es-PE"/>
        </w:rPr>
        <w:t xml:space="preserve">el Cable </w:t>
      </w:r>
      <w:r w:rsidRPr="009939B3">
        <w:rPr>
          <w:szCs w:val="24"/>
          <w:lang w:val="es-PE"/>
        </w:rPr>
        <w:t xml:space="preserve">Reuters </w:t>
      </w:r>
      <w:r w:rsidR="000F4A2D">
        <w:rPr>
          <w:szCs w:val="24"/>
        </w:rPr>
        <w:t>diario que se recibe en Lima a las 11.00 a.m.</w:t>
      </w:r>
      <w:bookmarkEnd w:id="453"/>
      <w:r w:rsidR="0006632A">
        <w:rPr>
          <w:szCs w:val="24"/>
        </w:rPr>
        <w:t xml:space="preserve"> </w:t>
      </w:r>
    </w:p>
    <w:p w:rsidR="00663350" w:rsidRDefault="00663350" w:rsidP="006561EF">
      <w:pPr>
        <w:tabs>
          <w:tab w:val="num" w:pos="993"/>
        </w:tabs>
        <w:ind w:left="993" w:firstLine="1"/>
        <w:jc w:val="both"/>
        <w:rPr>
          <w:szCs w:val="24"/>
        </w:rPr>
      </w:pPr>
    </w:p>
    <w:p w:rsidR="006561EF" w:rsidRPr="00137458" w:rsidRDefault="003E72BD" w:rsidP="002071FA">
      <w:pPr>
        <w:pStyle w:val="Ttulo3"/>
        <w:numPr>
          <w:ilvl w:val="2"/>
          <w:numId w:val="19"/>
        </w:numPr>
        <w:tabs>
          <w:tab w:val="num" w:pos="993"/>
        </w:tabs>
        <w:ind w:left="993" w:hanging="993"/>
        <w:rPr>
          <w:b w:val="0"/>
          <w:szCs w:val="24"/>
          <w:u w:val="single"/>
        </w:rPr>
      </w:pPr>
      <w:bookmarkStart w:id="454" w:name="_Toc468837565"/>
      <w:r w:rsidRPr="00137458">
        <w:rPr>
          <w:b w:val="0"/>
          <w:szCs w:val="24"/>
          <w:u w:val="single"/>
        </w:rPr>
        <w:t>Mantenimiento</w:t>
      </w:r>
      <w:bookmarkEnd w:id="454"/>
    </w:p>
    <w:p w:rsidR="003E72BD" w:rsidRDefault="003E72BD" w:rsidP="006561EF">
      <w:pPr>
        <w:tabs>
          <w:tab w:val="num" w:pos="993"/>
        </w:tabs>
        <w:ind w:left="993" w:firstLine="1"/>
        <w:jc w:val="both"/>
        <w:rPr>
          <w:szCs w:val="24"/>
        </w:rPr>
      </w:pPr>
      <w:r w:rsidRPr="00137458">
        <w:rPr>
          <w:szCs w:val="24"/>
        </w:rPr>
        <w:t>Ver Conservación</w:t>
      </w:r>
    </w:p>
    <w:p w:rsidR="00D3022A" w:rsidRDefault="00D3022A" w:rsidP="006561EF">
      <w:pPr>
        <w:tabs>
          <w:tab w:val="num" w:pos="993"/>
        </w:tabs>
        <w:ind w:left="993" w:firstLine="1"/>
        <w:jc w:val="both"/>
        <w:rPr>
          <w:szCs w:val="24"/>
        </w:rPr>
      </w:pPr>
    </w:p>
    <w:p w:rsidR="00D3022A" w:rsidRPr="001B3AED" w:rsidRDefault="00D3022A" w:rsidP="00E3605F">
      <w:pPr>
        <w:pStyle w:val="Ttulo3"/>
        <w:numPr>
          <w:ilvl w:val="2"/>
          <w:numId w:val="19"/>
        </w:numPr>
        <w:tabs>
          <w:tab w:val="num" w:pos="993"/>
        </w:tabs>
        <w:ind w:left="993" w:hanging="993"/>
        <w:rPr>
          <w:b w:val="0"/>
          <w:szCs w:val="24"/>
          <w:u w:val="single"/>
        </w:rPr>
      </w:pPr>
      <w:bookmarkStart w:id="455" w:name="_Toc468837566"/>
      <w:r w:rsidRPr="001B3AED">
        <w:rPr>
          <w:b w:val="0"/>
          <w:szCs w:val="24"/>
          <w:u w:val="single"/>
        </w:rPr>
        <w:t>Mantenimiento Periódico Inicial</w:t>
      </w:r>
      <w:bookmarkEnd w:id="455"/>
    </w:p>
    <w:p w:rsidR="00E63EFC" w:rsidRPr="00385897" w:rsidRDefault="00E63EFC" w:rsidP="00137458">
      <w:pPr>
        <w:ind w:left="993"/>
        <w:jc w:val="both"/>
        <w:rPr>
          <w:bCs w:val="0"/>
          <w:sz w:val="24"/>
          <w:szCs w:val="20"/>
          <w:lang w:val="es-PE"/>
        </w:rPr>
      </w:pPr>
      <w:r w:rsidRPr="00137458">
        <w:rPr>
          <w:bCs w:val="0"/>
          <w:szCs w:val="20"/>
          <w:lang w:val="es-PE"/>
        </w:rPr>
        <w:t xml:space="preserve">Son aquellos trabajos a ejecutar en la vía existente en los primeros años de la </w:t>
      </w:r>
      <w:r w:rsidR="0006632A">
        <w:rPr>
          <w:bCs w:val="0"/>
          <w:szCs w:val="20"/>
          <w:lang w:val="es-PE"/>
        </w:rPr>
        <w:t>C</w:t>
      </w:r>
      <w:r w:rsidRPr="00137458">
        <w:rPr>
          <w:bCs w:val="0"/>
          <w:szCs w:val="20"/>
          <w:lang w:val="es-PE"/>
        </w:rPr>
        <w:t xml:space="preserve">oncesión a fin de alcanzar y/o superar los </w:t>
      </w:r>
      <w:r w:rsidR="00546A73">
        <w:rPr>
          <w:bCs w:val="0"/>
          <w:szCs w:val="20"/>
          <w:lang w:val="es-PE"/>
        </w:rPr>
        <w:t xml:space="preserve">Niveles de Servicio </w:t>
      </w:r>
      <w:r w:rsidRPr="00385897">
        <w:rPr>
          <w:bCs w:val="0"/>
          <w:szCs w:val="20"/>
          <w:lang w:val="es-PE"/>
        </w:rPr>
        <w:t xml:space="preserve">exigidos en el </w:t>
      </w:r>
      <w:r w:rsidR="005642CB">
        <w:rPr>
          <w:bCs w:val="0"/>
          <w:szCs w:val="20"/>
          <w:lang w:val="es-PE"/>
        </w:rPr>
        <w:t>ANEXO</w:t>
      </w:r>
      <w:r w:rsidRPr="00385897">
        <w:rPr>
          <w:bCs w:val="0"/>
          <w:szCs w:val="20"/>
          <w:lang w:val="es-PE"/>
        </w:rPr>
        <w:t xml:space="preserve"> I del Contrato. </w:t>
      </w:r>
    </w:p>
    <w:p w:rsidR="00D3022A" w:rsidRPr="00385897" w:rsidRDefault="00D3022A" w:rsidP="006561EF">
      <w:pPr>
        <w:tabs>
          <w:tab w:val="num" w:pos="993"/>
        </w:tabs>
        <w:ind w:left="993" w:firstLine="1"/>
        <w:jc w:val="both"/>
        <w:rPr>
          <w:szCs w:val="24"/>
        </w:rPr>
      </w:pPr>
    </w:p>
    <w:p w:rsidR="00481500" w:rsidRPr="00385897" w:rsidRDefault="00481500" w:rsidP="002071FA">
      <w:pPr>
        <w:pStyle w:val="Ttulo3"/>
        <w:numPr>
          <w:ilvl w:val="2"/>
          <w:numId w:val="19"/>
        </w:numPr>
        <w:tabs>
          <w:tab w:val="num" w:pos="993"/>
        </w:tabs>
        <w:ind w:left="993" w:hanging="993"/>
        <w:rPr>
          <w:b w:val="0"/>
          <w:u w:val="single"/>
          <w:lang w:val="es-PE"/>
        </w:rPr>
      </w:pPr>
      <w:bookmarkStart w:id="456" w:name="_Toc468837567"/>
      <w:r w:rsidRPr="00385897">
        <w:rPr>
          <w:b w:val="0"/>
          <w:u w:val="single"/>
          <w:lang w:val="es-PE"/>
        </w:rPr>
        <w:t>Mejoramiento</w:t>
      </w:r>
      <w:bookmarkEnd w:id="456"/>
    </w:p>
    <w:p w:rsidR="00481500" w:rsidRDefault="00E63EFC" w:rsidP="006561EF">
      <w:pPr>
        <w:tabs>
          <w:tab w:val="num" w:pos="993"/>
        </w:tabs>
        <w:ind w:left="993" w:firstLine="1"/>
        <w:jc w:val="both"/>
        <w:rPr>
          <w:lang w:val="es-PE"/>
        </w:rPr>
      </w:pPr>
      <w:r w:rsidRPr="00C33271">
        <w:rPr>
          <w:lang w:val="es-PE"/>
        </w:rPr>
        <w:t xml:space="preserve">Ejecución de las </w:t>
      </w:r>
      <w:r w:rsidR="00F057C7">
        <w:rPr>
          <w:lang w:val="es-PE"/>
        </w:rPr>
        <w:t>o</w:t>
      </w:r>
      <w:r w:rsidRPr="00BC1900">
        <w:rPr>
          <w:lang w:val="es-PE"/>
        </w:rPr>
        <w:t>bras necesarias para elevar el estándar de la vía mediante actividades que implican</w:t>
      </w:r>
      <w:r w:rsidRPr="00E63EFC">
        <w:rPr>
          <w:lang w:val="es-PE"/>
        </w:rPr>
        <w:t xml:space="preserve"> la modificación sustancial de la geometría y de la estructura del pavimento; así como la construcción y/o adecuación de los puentes, túneles, obras de drenaje, muros, y señalizaciones necesarias. </w:t>
      </w:r>
    </w:p>
    <w:p w:rsidR="00E63EFC" w:rsidRPr="009939B3" w:rsidRDefault="00E63EFC" w:rsidP="006561EF">
      <w:pPr>
        <w:tabs>
          <w:tab w:val="num" w:pos="993"/>
        </w:tabs>
        <w:ind w:left="993" w:firstLine="1"/>
        <w:jc w:val="both"/>
        <w:rPr>
          <w:szCs w:val="24"/>
        </w:rPr>
      </w:pPr>
    </w:p>
    <w:p w:rsidR="00647A7B" w:rsidRPr="009939B3" w:rsidRDefault="00647A7B" w:rsidP="002071FA">
      <w:pPr>
        <w:pStyle w:val="Ttulo3"/>
        <w:numPr>
          <w:ilvl w:val="2"/>
          <w:numId w:val="19"/>
        </w:numPr>
        <w:tabs>
          <w:tab w:val="num" w:pos="993"/>
        </w:tabs>
        <w:ind w:left="993" w:hanging="993"/>
      </w:pPr>
      <w:bookmarkStart w:id="457" w:name="_Toc199177066"/>
      <w:bookmarkStart w:id="458" w:name="_Toc468837568"/>
      <w:bookmarkStart w:id="459" w:name="_Toc131327878"/>
      <w:bookmarkStart w:id="460" w:name="_Toc131328702"/>
      <w:bookmarkStart w:id="461" w:name="_Toc131329038"/>
      <w:bookmarkStart w:id="462" w:name="_Toc131329270"/>
      <w:bookmarkStart w:id="463" w:name="_Toc131329857"/>
      <w:bookmarkStart w:id="464" w:name="_Toc131331944"/>
      <w:bookmarkStart w:id="465" w:name="_Toc131332865"/>
      <w:bookmarkStart w:id="466" w:name="_Toc134448749"/>
      <w:r w:rsidRPr="009939B3">
        <w:rPr>
          <w:b w:val="0"/>
          <w:u w:val="single"/>
        </w:rPr>
        <w:t>MTC</w:t>
      </w:r>
      <w:bookmarkEnd w:id="457"/>
      <w:bookmarkEnd w:id="458"/>
    </w:p>
    <w:p w:rsidR="00647A7B" w:rsidRDefault="0073466B" w:rsidP="00A051BA">
      <w:pPr>
        <w:tabs>
          <w:tab w:val="num" w:pos="993"/>
          <w:tab w:val="left" w:pos="1134"/>
        </w:tabs>
        <w:ind w:left="993"/>
        <w:jc w:val="both"/>
        <w:rPr>
          <w:szCs w:val="22"/>
        </w:rPr>
      </w:pPr>
      <w:bookmarkStart w:id="467" w:name="_Toc199177068"/>
      <w:bookmarkStart w:id="468" w:name="_Toc201717194"/>
      <w:r w:rsidRPr="009939B3">
        <w:rPr>
          <w:szCs w:val="22"/>
        </w:rPr>
        <w:t xml:space="preserve">Es el </w:t>
      </w:r>
      <w:r w:rsidR="00647A7B" w:rsidRPr="009939B3">
        <w:rPr>
          <w:szCs w:val="22"/>
        </w:rPr>
        <w:t>Ministerio de Transportes y Comunicaciones</w:t>
      </w:r>
      <w:r w:rsidR="00163D3C" w:rsidRPr="009939B3">
        <w:rPr>
          <w:szCs w:val="22"/>
        </w:rPr>
        <w:t xml:space="preserve"> </w:t>
      </w:r>
      <w:r w:rsidR="0050422F" w:rsidRPr="0050422F">
        <w:rPr>
          <w:szCs w:val="22"/>
        </w:rPr>
        <w:t xml:space="preserve">que actúa en representación del Estado de la República del Perú </w:t>
      </w:r>
      <w:r w:rsidR="00163D3C" w:rsidRPr="009939B3">
        <w:rPr>
          <w:szCs w:val="22"/>
        </w:rPr>
        <w:t>en su calidad de CONCEDENTE</w:t>
      </w:r>
      <w:r w:rsidR="00647A7B" w:rsidRPr="009939B3">
        <w:rPr>
          <w:szCs w:val="22"/>
        </w:rPr>
        <w:t>.</w:t>
      </w:r>
      <w:bookmarkEnd w:id="467"/>
      <w:bookmarkEnd w:id="468"/>
    </w:p>
    <w:p w:rsidR="00481500" w:rsidRDefault="00481500" w:rsidP="00A051BA">
      <w:pPr>
        <w:tabs>
          <w:tab w:val="num" w:pos="993"/>
          <w:tab w:val="left" w:pos="1134"/>
        </w:tabs>
        <w:ind w:left="993"/>
        <w:jc w:val="both"/>
        <w:rPr>
          <w:szCs w:val="22"/>
        </w:rPr>
      </w:pPr>
    </w:p>
    <w:p w:rsidR="00546A73" w:rsidRPr="00B5652B" w:rsidRDefault="00546A73" w:rsidP="002071FA">
      <w:pPr>
        <w:pStyle w:val="Ttulo3"/>
        <w:numPr>
          <w:ilvl w:val="2"/>
          <w:numId w:val="19"/>
        </w:numPr>
        <w:tabs>
          <w:tab w:val="num" w:pos="993"/>
        </w:tabs>
        <w:ind w:left="993" w:hanging="993"/>
        <w:rPr>
          <w:b w:val="0"/>
          <w:szCs w:val="22"/>
          <w:u w:val="single"/>
        </w:rPr>
      </w:pPr>
      <w:bookmarkStart w:id="469" w:name="_Toc468837569"/>
      <w:r w:rsidRPr="00B5652B">
        <w:rPr>
          <w:b w:val="0"/>
          <w:szCs w:val="22"/>
          <w:u w:val="single"/>
        </w:rPr>
        <w:t xml:space="preserve">Niveles de </w:t>
      </w:r>
      <w:r w:rsidR="0050422F">
        <w:rPr>
          <w:b w:val="0"/>
          <w:szCs w:val="22"/>
          <w:u w:val="single"/>
        </w:rPr>
        <w:t>S</w:t>
      </w:r>
      <w:r w:rsidRPr="00B5652B">
        <w:rPr>
          <w:b w:val="0"/>
          <w:szCs w:val="22"/>
          <w:u w:val="single"/>
        </w:rPr>
        <w:t>ervicio</w:t>
      </w:r>
      <w:bookmarkEnd w:id="469"/>
    </w:p>
    <w:p w:rsidR="00546A73" w:rsidRDefault="00D22B73" w:rsidP="00546A73">
      <w:pPr>
        <w:tabs>
          <w:tab w:val="num" w:pos="993"/>
          <w:tab w:val="left" w:pos="1134"/>
        </w:tabs>
        <w:ind w:left="993"/>
        <w:jc w:val="both"/>
        <w:rPr>
          <w:szCs w:val="22"/>
        </w:rPr>
      </w:pPr>
      <w:r w:rsidRPr="00D22B73">
        <w:rPr>
          <w:szCs w:val="22"/>
        </w:rPr>
        <w:t xml:space="preserve">Indicadores que califican y cuantifican el estado de servicio de una vía y que normalmente se utilizan como límites admisibles </w:t>
      </w:r>
      <w:r w:rsidR="0050422F">
        <w:rPr>
          <w:szCs w:val="22"/>
        </w:rPr>
        <w:t xml:space="preserve">en </w:t>
      </w:r>
      <w:r w:rsidRPr="00D22B73">
        <w:rPr>
          <w:szCs w:val="22"/>
        </w:rPr>
        <w:t xml:space="preserve">su condición superficial, funcional, estructural, y de seguridad. </w:t>
      </w:r>
      <w:r w:rsidR="0050422F" w:rsidRPr="0050422F">
        <w:rPr>
          <w:szCs w:val="22"/>
        </w:rPr>
        <w:t xml:space="preserve">El CONCESIONARIO deberá cumplir con los indicadores señalados </w:t>
      </w:r>
      <w:r w:rsidR="00546A73" w:rsidRPr="00E95440">
        <w:rPr>
          <w:szCs w:val="22"/>
        </w:rPr>
        <w:t xml:space="preserve">en el </w:t>
      </w:r>
      <w:r w:rsidR="005642CB">
        <w:rPr>
          <w:szCs w:val="22"/>
        </w:rPr>
        <w:t>ANEXO</w:t>
      </w:r>
      <w:r w:rsidR="00546A73" w:rsidRPr="00E95440">
        <w:rPr>
          <w:szCs w:val="22"/>
        </w:rPr>
        <w:t xml:space="preserve"> I del Contrato de Concesión</w:t>
      </w:r>
      <w:r w:rsidR="0050422F">
        <w:rPr>
          <w:szCs w:val="22"/>
        </w:rPr>
        <w:t xml:space="preserve">, </w:t>
      </w:r>
      <w:r w:rsidR="0050422F" w:rsidRPr="0050422F">
        <w:rPr>
          <w:szCs w:val="22"/>
        </w:rPr>
        <w:t>los cuáles serán utilizados como elementos de evaluación por parte del REGULADOR</w:t>
      </w:r>
      <w:r w:rsidR="00546A73" w:rsidRPr="00E95440">
        <w:rPr>
          <w:szCs w:val="22"/>
        </w:rPr>
        <w:t>.</w:t>
      </w:r>
    </w:p>
    <w:p w:rsidR="00546A73" w:rsidRDefault="00546A73" w:rsidP="00A051BA">
      <w:pPr>
        <w:tabs>
          <w:tab w:val="num" w:pos="993"/>
          <w:tab w:val="left" w:pos="1134"/>
        </w:tabs>
        <w:ind w:left="993"/>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470" w:name="_Toc468837570"/>
      <w:r w:rsidRPr="009939B3">
        <w:rPr>
          <w:b w:val="0"/>
          <w:u w:val="single"/>
        </w:rPr>
        <w:t>Normas Regulatorias</w:t>
      </w:r>
      <w:bookmarkEnd w:id="459"/>
      <w:bookmarkEnd w:id="460"/>
      <w:bookmarkEnd w:id="461"/>
      <w:bookmarkEnd w:id="462"/>
      <w:bookmarkEnd w:id="463"/>
      <w:bookmarkEnd w:id="464"/>
      <w:bookmarkEnd w:id="465"/>
      <w:bookmarkEnd w:id="466"/>
      <w:bookmarkEnd w:id="470"/>
    </w:p>
    <w:p w:rsidR="007A3B85" w:rsidRPr="009939B3" w:rsidRDefault="007A3B85" w:rsidP="00A051BA">
      <w:pPr>
        <w:tabs>
          <w:tab w:val="num" w:pos="993"/>
          <w:tab w:val="left" w:pos="1134"/>
        </w:tabs>
        <w:ind w:left="993"/>
        <w:jc w:val="both"/>
        <w:rPr>
          <w:szCs w:val="22"/>
        </w:rPr>
      </w:pPr>
      <w:r w:rsidRPr="009939B3">
        <w:rPr>
          <w:szCs w:val="22"/>
        </w:rPr>
        <w:t>Son los reglamentos, directivas y resoluciones que conforme a su ley de creación puede dictar el REGULADOR y cuyo cumplimiento es de carácter obligatorio para el CONCESIONARIO.</w:t>
      </w:r>
    </w:p>
    <w:p w:rsidR="007A3B85" w:rsidRPr="009939B3" w:rsidRDefault="007A3B85" w:rsidP="00A051BA">
      <w:pPr>
        <w:tabs>
          <w:tab w:val="num" w:pos="993"/>
        </w:tabs>
        <w:ind w:firstLine="709"/>
        <w:jc w:val="both"/>
        <w:rPr>
          <w:szCs w:val="22"/>
        </w:rPr>
      </w:pPr>
    </w:p>
    <w:p w:rsidR="007A3B85" w:rsidRPr="009939B3" w:rsidRDefault="007A3B85" w:rsidP="002071FA">
      <w:pPr>
        <w:pStyle w:val="Ttulo3"/>
        <w:numPr>
          <w:ilvl w:val="2"/>
          <w:numId w:val="19"/>
        </w:numPr>
        <w:tabs>
          <w:tab w:val="num" w:pos="993"/>
        </w:tabs>
        <w:ind w:left="993" w:hanging="993"/>
        <w:rPr>
          <w:bCs w:val="0"/>
          <w:szCs w:val="22"/>
        </w:rPr>
      </w:pPr>
      <w:bookmarkStart w:id="471" w:name="_Toc468837571"/>
      <w:r w:rsidRPr="009939B3">
        <w:rPr>
          <w:b w:val="0"/>
          <w:u w:val="single"/>
        </w:rPr>
        <w:t>Obra</w:t>
      </w:r>
      <w:bookmarkEnd w:id="471"/>
    </w:p>
    <w:p w:rsidR="008746FD" w:rsidRDefault="00F709FD" w:rsidP="00AB3D3E">
      <w:pPr>
        <w:tabs>
          <w:tab w:val="num" w:pos="993"/>
          <w:tab w:val="left" w:pos="1134"/>
        </w:tabs>
        <w:ind w:left="993"/>
        <w:jc w:val="both"/>
        <w:rPr>
          <w:szCs w:val="20"/>
        </w:rPr>
      </w:pPr>
      <w:r w:rsidRPr="00F54A6A">
        <w:rPr>
          <w:szCs w:val="20"/>
        </w:rPr>
        <w:t xml:space="preserve">Infraestructura </w:t>
      </w:r>
      <w:r w:rsidR="001B3F17" w:rsidRPr="00F54A6A">
        <w:rPr>
          <w:szCs w:val="20"/>
        </w:rPr>
        <w:t>vial</w:t>
      </w:r>
      <w:r w:rsidRPr="00F54A6A">
        <w:rPr>
          <w:szCs w:val="20"/>
        </w:rPr>
        <w:t xml:space="preserve"> ejecutada en un área de trabajo, teniendo como base un Expediente Técnico aprobado, empleando generalmente recursos: mano de obra, materiales y equipo</w:t>
      </w:r>
      <w:r>
        <w:rPr>
          <w:szCs w:val="20"/>
        </w:rPr>
        <w:t xml:space="preserve">. </w:t>
      </w:r>
    </w:p>
    <w:p w:rsidR="00181B4A" w:rsidRPr="0036223A" w:rsidRDefault="00181B4A" w:rsidP="00AB3D3E">
      <w:pPr>
        <w:tabs>
          <w:tab w:val="num" w:pos="993"/>
          <w:tab w:val="left" w:pos="1134"/>
        </w:tabs>
        <w:ind w:left="993"/>
        <w:jc w:val="both"/>
        <w:rPr>
          <w:bCs w:val="0"/>
          <w:szCs w:val="22"/>
        </w:rPr>
      </w:pPr>
    </w:p>
    <w:p w:rsidR="007A3B85" w:rsidRPr="009939B3" w:rsidRDefault="007A3B85" w:rsidP="002071FA">
      <w:pPr>
        <w:pStyle w:val="Ttulo3"/>
        <w:numPr>
          <w:ilvl w:val="2"/>
          <w:numId w:val="19"/>
        </w:numPr>
        <w:tabs>
          <w:tab w:val="num" w:pos="993"/>
        </w:tabs>
        <w:ind w:left="993" w:hanging="993"/>
        <w:rPr>
          <w:b w:val="0"/>
        </w:rPr>
      </w:pPr>
      <w:bookmarkStart w:id="472" w:name="_Toc134448752"/>
      <w:bookmarkStart w:id="473" w:name="_Ref412563567"/>
      <w:bookmarkStart w:id="474" w:name="_Toc468837572"/>
      <w:r w:rsidRPr="009939B3">
        <w:rPr>
          <w:b w:val="0"/>
          <w:u w:val="single"/>
        </w:rPr>
        <w:t>Obras Adicionales</w:t>
      </w:r>
      <w:bookmarkEnd w:id="472"/>
      <w:bookmarkEnd w:id="473"/>
      <w:bookmarkEnd w:id="474"/>
    </w:p>
    <w:p w:rsidR="007A3B85" w:rsidRDefault="007A3B85" w:rsidP="00A051BA">
      <w:pPr>
        <w:pStyle w:val="Textoindependiente"/>
        <w:tabs>
          <w:tab w:val="num" w:pos="993"/>
        </w:tabs>
        <w:ind w:left="993"/>
        <w:rPr>
          <w:bCs w:val="0"/>
          <w:szCs w:val="22"/>
          <w:lang w:val="es-PE"/>
        </w:rPr>
      </w:pPr>
      <w:r w:rsidRPr="009939B3">
        <w:rPr>
          <w:bCs w:val="0"/>
          <w:szCs w:val="22"/>
          <w:lang w:val="es-PE"/>
        </w:rPr>
        <w:t xml:space="preserve">Son aquellas </w:t>
      </w:r>
      <w:r w:rsidR="00852C0C" w:rsidRPr="009939B3">
        <w:rPr>
          <w:bCs w:val="0"/>
          <w:szCs w:val="22"/>
          <w:lang w:val="es-PE"/>
        </w:rPr>
        <w:t xml:space="preserve">Obras </w:t>
      </w:r>
      <w:r w:rsidR="009C51CD">
        <w:rPr>
          <w:bCs w:val="0"/>
          <w:szCs w:val="22"/>
          <w:lang w:val="es-PE"/>
        </w:rPr>
        <w:t xml:space="preserve">no consideradas en los Estudios </w:t>
      </w:r>
      <w:r w:rsidR="007650FC">
        <w:rPr>
          <w:bCs w:val="0"/>
          <w:szCs w:val="22"/>
          <w:lang w:val="es-PE"/>
        </w:rPr>
        <w:t>Definitivos</w:t>
      </w:r>
      <w:r w:rsidR="009C51CD">
        <w:rPr>
          <w:bCs w:val="0"/>
          <w:szCs w:val="22"/>
          <w:lang w:val="es-PE"/>
        </w:rPr>
        <w:t xml:space="preserve"> de Ingeniería</w:t>
      </w:r>
      <w:r w:rsidR="007650FC">
        <w:rPr>
          <w:bCs w:val="0"/>
          <w:szCs w:val="22"/>
          <w:lang w:val="es-PE"/>
        </w:rPr>
        <w:t>,</w:t>
      </w:r>
      <w:r w:rsidR="009C51CD">
        <w:rPr>
          <w:bCs w:val="0"/>
          <w:szCs w:val="22"/>
          <w:lang w:val="es-PE"/>
        </w:rPr>
        <w:t xml:space="preserve"> ni en los Expedientes Técnicos, ni en el Contrato, cuya realización resulta indispensable y/o necesaria para dar cumplimiento a la meta prevista de la obra principal. </w:t>
      </w:r>
      <w:r w:rsidR="00C4492D" w:rsidRPr="00C4492D">
        <w:rPr>
          <w:bCs w:val="0"/>
          <w:szCs w:val="22"/>
          <w:lang w:val="es-PE"/>
        </w:rPr>
        <w:t>En ningún caso dichas obras tienen su origen en reducción de los Niveles de Servicio y/o por otras causas imputables al CONCESIONARIO.</w:t>
      </w:r>
    </w:p>
    <w:p w:rsidR="00511ED2" w:rsidRPr="009939B3" w:rsidRDefault="00511ED2" w:rsidP="00A051BA">
      <w:pPr>
        <w:pStyle w:val="Textoindependiente"/>
        <w:tabs>
          <w:tab w:val="num" w:pos="993"/>
        </w:tabs>
        <w:ind w:left="993"/>
        <w:rPr>
          <w:lang w:val="es-PE"/>
        </w:rPr>
      </w:pPr>
    </w:p>
    <w:p w:rsidR="007A3B85" w:rsidRPr="009939B3" w:rsidRDefault="007A3B85" w:rsidP="00A051BA">
      <w:pPr>
        <w:pStyle w:val="Textoindependiente"/>
        <w:tabs>
          <w:tab w:val="num" w:pos="993"/>
        </w:tabs>
        <w:ind w:left="993"/>
        <w:rPr>
          <w:lang w:val="es-PE"/>
        </w:rPr>
      </w:pPr>
      <w:r w:rsidRPr="009939B3">
        <w:rPr>
          <w:lang w:val="es-PE"/>
        </w:rPr>
        <w:t xml:space="preserve">La ejecución </w:t>
      </w:r>
      <w:r w:rsidR="002260EA" w:rsidRPr="009939B3">
        <w:rPr>
          <w:lang w:val="es-PE"/>
        </w:rPr>
        <w:t xml:space="preserve">y </w:t>
      </w:r>
      <w:r w:rsidR="006D55BD">
        <w:rPr>
          <w:lang w:val="es-PE"/>
        </w:rPr>
        <w:t>Mantenimiento</w:t>
      </w:r>
      <w:r w:rsidR="00313DEE">
        <w:rPr>
          <w:lang w:val="es-PE"/>
        </w:rPr>
        <w:t xml:space="preserve"> </w:t>
      </w:r>
      <w:r w:rsidRPr="009939B3">
        <w:rPr>
          <w:lang w:val="es-PE"/>
        </w:rPr>
        <w:t>de las Obras Adicionales se encontrará</w:t>
      </w:r>
      <w:r w:rsidR="00D057A7">
        <w:rPr>
          <w:lang w:val="es-PE"/>
        </w:rPr>
        <w:t>n</w:t>
      </w:r>
      <w:r w:rsidRPr="009939B3">
        <w:rPr>
          <w:lang w:val="es-PE"/>
        </w:rPr>
        <w:t xml:space="preserve"> sujet</w:t>
      </w:r>
      <w:r w:rsidR="00355DD0">
        <w:rPr>
          <w:lang w:val="es-PE"/>
        </w:rPr>
        <w:t>o</w:t>
      </w:r>
      <w:r w:rsidR="00D057A7">
        <w:rPr>
          <w:lang w:val="es-PE"/>
        </w:rPr>
        <w:t>s</w:t>
      </w:r>
      <w:r w:rsidRPr="009939B3">
        <w:rPr>
          <w:lang w:val="es-PE"/>
        </w:rPr>
        <w:t xml:space="preserve"> a lo regulado en las </w:t>
      </w:r>
      <w:r w:rsidRPr="00246ECD">
        <w:rPr>
          <w:lang w:val="es-PE"/>
        </w:rPr>
        <w:t>Cláusulas</w:t>
      </w:r>
      <w:r w:rsidR="00D057A7" w:rsidRPr="00246ECD">
        <w:rPr>
          <w:lang w:val="es-PE"/>
        </w:rPr>
        <w:t xml:space="preserve"> </w:t>
      </w:r>
      <w:r w:rsidR="005A096C" w:rsidRPr="00246ECD">
        <w:rPr>
          <w:lang w:val="es-PE"/>
        </w:rPr>
        <w:fldChar w:fldCharType="begin"/>
      </w:r>
      <w:r w:rsidR="003D42C5" w:rsidRPr="00246ECD">
        <w:rPr>
          <w:lang w:val="es-PE"/>
        </w:rPr>
        <w:instrText xml:space="preserve"> REF _Ref271730865 \n \h </w:instrText>
      </w:r>
      <w:r w:rsidR="002F700C" w:rsidRPr="00246ECD">
        <w:rPr>
          <w:lang w:val="es-PE"/>
        </w:rPr>
        <w:instrText xml:space="preserve"> \* MERGEFORMAT </w:instrText>
      </w:r>
      <w:r w:rsidR="005A096C" w:rsidRPr="00246ECD">
        <w:rPr>
          <w:lang w:val="es-PE"/>
        </w:rPr>
      </w:r>
      <w:r w:rsidR="005A096C" w:rsidRPr="00246ECD">
        <w:rPr>
          <w:lang w:val="es-PE"/>
        </w:rPr>
        <w:fldChar w:fldCharType="separate"/>
      </w:r>
      <w:r w:rsidR="00D536AD">
        <w:rPr>
          <w:lang w:val="es-PE"/>
        </w:rPr>
        <w:t>6.30</w:t>
      </w:r>
      <w:r w:rsidR="005A096C" w:rsidRPr="00246ECD">
        <w:rPr>
          <w:lang w:val="es-PE"/>
        </w:rPr>
        <w:fldChar w:fldCharType="end"/>
      </w:r>
      <w:r w:rsidRPr="00246ECD">
        <w:rPr>
          <w:lang w:val="es-PE"/>
        </w:rPr>
        <w:t xml:space="preserve"> al 6.</w:t>
      </w:r>
      <w:r w:rsidR="00EF29B0" w:rsidRPr="00246ECD">
        <w:rPr>
          <w:lang w:val="es-PE"/>
        </w:rPr>
        <w:t>3</w:t>
      </w:r>
      <w:r w:rsidR="00FE4F51">
        <w:rPr>
          <w:lang w:val="es-PE"/>
        </w:rPr>
        <w:t>9</w:t>
      </w:r>
      <w:r w:rsidRPr="00246ECD">
        <w:rPr>
          <w:lang w:val="es-PE"/>
        </w:rPr>
        <w:t xml:space="preserve"> del Contrato.</w:t>
      </w:r>
    </w:p>
    <w:p w:rsidR="00C7229E" w:rsidRPr="00CA3F96" w:rsidRDefault="00C7229E">
      <w:pPr>
        <w:ind w:left="1134"/>
        <w:jc w:val="both"/>
        <w:rPr>
          <w:u w:val="single"/>
          <w:lang w:val="es-PE"/>
        </w:rPr>
      </w:pPr>
    </w:p>
    <w:p w:rsidR="007A3B85" w:rsidRPr="009939B3" w:rsidRDefault="007A3B85" w:rsidP="002071FA">
      <w:pPr>
        <w:pStyle w:val="Ttulo3"/>
        <w:numPr>
          <w:ilvl w:val="2"/>
          <w:numId w:val="19"/>
        </w:numPr>
        <w:tabs>
          <w:tab w:val="num" w:pos="993"/>
        </w:tabs>
        <w:ind w:left="993" w:hanging="993"/>
        <w:rPr>
          <w:b w:val="0"/>
          <w:bCs w:val="0"/>
          <w:noProof/>
          <w:u w:val="single"/>
        </w:rPr>
      </w:pPr>
      <w:bookmarkStart w:id="475" w:name="_Toc468837573"/>
      <w:r w:rsidRPr="009939B3">
        <w:rPr>
          <w:b w:val="0"/>
          <w:bCs w:val="0"/>
          <w:noProof/>
          <w:u w:val="single"/>
        </w:rPr>
        <w:t>Operación</w:t>
      </w:r>
      <w:bookmarkEnd w:id="475"/>
    </w:p>
    <w:p w:rsidR="007A3B85" w:rsidRPr="00BE40B8" w:rsidRDefault="008841F0" w:rsidP="00A051BA">
      <w:pPr>
        <w:tabs>
          <w:tab w:val="num" w:pos="993"/>
        </w:tabs>
        <w:autoSpaceDE w:val="0"/>
        <w:autoSpaceDN w:val="0"/>
        <w:adjustRightInd w:val="0"/>
        <w:ind w:left="993"/>
        <w:jc w:val="both"/>
        <w:rPr>
          <w:noProof/>
        </w:rPr>
      </w:pPr>
      <w:r w:rsidRPr="008841F0">
        <w:rPr>
          <w:noProof/>
        </w:rPr>
        <w:t xml:space="preserve">Es el conjunto de actividades a desarrollar para que la vía funcione normalmente e incluye la administración de la Concesión, el cuidado y la vigilancia de la vía, el control de cargas y pesos vehiculares, seguridad vial y la </w:t>
      </w:r>
      <w:r w:rsidRPr="00BE40B8">
        <w:rPr>
          <w:noProof/>
        </w:rPr>
        <w:t>prevención de Emergencias Viales.</w:t>
      </w:r>
    </w:p>
    <w:p w:rsidR="00015EDF" w:rsidRPr="0074102E" w:rsidRDefault="00015EDF" w:rsidP="00A051BA">
      <w:pPr>
        <w:tabs>
          <w:tab w:val="num" w:pos="993"/>
        </w:tabs>
        <w:autoSpaceDE w:val="0"/>
        <w:autoSpaceDN w:val="0"/>
        <w:adjustRightInd w:val="0"/>
        <w:ind w:left="993"/>
        <w:jc w:val="both"/>
        <w:rPr>
          <w:noProof/>
        </w:rPr>
      </w:pPr>
      <w:bookmarkStart w:id="476" w:name="_Toc55906340"/>
      <w:bookmarkStart w:id="477" w:name="_Toc131327888"/>
      <w:bookmarkStart w:id="478" w:name="_Toc131328709"/>
      <w:bookmarkStart w:id="479" w:name="_Toc131329045"/>
      <w:bookmarkStart w:id="480" w:name="_Toc131329277"/>
      <w:bookmarkStart w:id="481" w:name="_Toc131329864"/>
      <w:bookmarkStart w:id="482" w:name="_Toc131331951"/>
      <w:bookmarkStart w:id="483" w:name="_Toc131332872"/>
      <w:bookmarkStart w:id="484" w:name="_Toc134448754"/>
    </w:p>
    <w:p w:rsidR="007A3B85" w:rsidRPr="00655934" w:rsidRDefault="003A01E3" w:rsidP="00F56523">
      <w:pPr>
        <w:pStyle w:val="Ttulo3"/>
        <w:numPr>
          <w:ilvl w:val="2"/>
          <w:numId w:val="19"/>
        </w:numPr>
        <w:tabs>
          <w:tab w:val="clear" w:pos="1146"/>
        </w:tabs>
        <w:ind w:left="993" w:hanging="993"/>
        <w:rPr>
          <w:b w:val="0"/>
        </w:rPr>
      </w:pPr>
      <w:bookmarkStart w:id="485" w:name="_Toc468837574"/>
      <w:bookmarkEnd w:id="476"/>
      <w:bookmarkEnd w:id="477"/>
      <w:bookmarkEnd w:id="478"/>
      <w:bookmarkEnd w:id="479"/>
      <w:bookmarkEnd w:id="480"/>
      <w:bookmarkEnd w:id="481"/>
      <w:bookmarkEnd w:id="482"/>
      <w:bookmarkEnd w:id="483"/>
      <w:bookmarkEnd w:id="484"/>
      <w:r w:rsidRPr="008D400D">
        <w:rPr>
          <w:b w:val="0"/>
          <w:u w:val="single"/>
        </w:rPr>
        <w:t>Pagos del CONCEDENTE</w:t>
      </w:r>
      <w:bookmarkEnd w:id="485"/>
      <w:r w:rsidR="00C5634F" w:rsidRPr="00CC3CE0">
        <w:rPr>
          <w:b w:val="0"/>
          <w:u w:val="single"/>
        </w:rPr>
        <w:t xml:space="preserve">  </w:t>
      </w:r>
    </w:p>
    <w:p w:rsidR="003A01E3" w:rsidRPr="00BE40B8" w:rsidRDefault="007A3B85" w:rsidP="00021598">
      <w:pPr>
        <w:tabs>
          <w:tab w:val="num" w:pos="993"/>
        </w:tabs>
        <w:ind w:firstLine="708"/>
        <w:jc w:val="both"/>
      </w:pPr>
      <w:bookmarkStart w:id="486" w:name="_Toc55906341"/>
      <w:bookmarkStart w:id="487" w:name="_Toc131327889"/>
      <w:r w:rsidRPr="00BE40B8">
        <w:rPr>
          <w:szCs w:val="24"/>
        </w:rPr>
        <w:tab/>
      </w:r>
      <w:bookmarkEnd w:id="486"/>
      <w:bookmarkEnd w:id="487"/>
      <w:r w:rsidR="003A01E3" w:rsidRPr="00BE40B8">
        <w:t>a)</w:t>
      </w:r>
      <w:r w:rsidR="003A01E3" w:rsidRPr="00BE40B8">
        <w:tab/>
        <w:t xml:space="preserve">Pago Anual por Mantenimiento y Operación (PAMO) </w:t>
      </w:r>
    </w:p>
    <w:p w:rsidR="007A3B85" w:rsidRDefault="008E32C6" w:rsidP="00F56523">
      <w:pPr>
        <w:ind w:left="1418"/>
        <w:jc w:val="both"/>
      </w:pPr>
      <w:r w:rsidRPr="0074102E">
        <w:t>Es la suma de dinero total anual expresada en Dólares, que el Estado de la República del Perú asegurará al CONCESIONARIO</w:t>
      </w:r>
      <w:r w:rsidRPr="008E32C6">
        <w:t xml:space="preserve">, de acuerdo a su Propuesta Económica, destinada a cubrir los costos de operación y mantenimiento de la </w:t>
      </w:r>
      <w:r w:rsidR="0006632A">
        <w:t>C</w:t>
      </w:r>
      <w:r w:rsidRPr="008E32C6">
        <w:t>oncesión, conforme a los términos y condiciones establecid</w:t>
      </w:r>
      <w:r w:rsidR="0006632A">
        <w:t>o</w:t>
      </w:r>
      <w:r w:rsidRPr="008E32C6">
        <w:t>s en el Contrato</w:t>
      </w:r>
      <w:r w:rsidR="003A01E3">
        <w:t>. El procedimiento y la periodicidad de pago están regulados en éste Contrato de Concesión.</w:t>
      </w:r>
    </w:p>
    <w:p w:rsidR="003A01E3" w:rsidRDefault="003A01E3" w:rsidP="00A051BA">
      <w:pPr>
        <w:tabs>
          <w:tab w:val="num" w:pos="993"/>
        </w:tabs>
        <w:jc w:val="both"/>
        <w:outlineLvl w:val="0"/>
      </w:pPr>
    </w:p>
    <w:p w:rsidR="003A01E3" w:rsidRDefault="003A01E3" w:rsidP="00F56523">
      <w:pPr>
        <w:ind w:firstLine="993"/>
      </w:pPr>
      <w:r>
        <w:t>b)</w:t>
      </w:r>
      <w:r>
        <w:tab/>
      </w:r>
      <w:r w:rsidRPr="001317B1">
        <w:t>Pago Anual por Mantenimiento Periódico Inicial (PAMPI)</w:t>
      </w:r>
      <w:r>
        <w:t xml:space="preserve"> </w:t>
      </w:r>
    </w:p>
    <w:p w:rsidR="003A01E3" w:rsidRDefault="008E32C6" w:rsidP="00F56523">
      <w:pPr>
        <w:ind w:left="1418"/>
        <w:jc w:val="both"/>
      </w:pPr>
      <w:r w:rsidRPr="008E32C6">
        <w:t xml:space="preserve">Es la suma de dinero total anual expresada en Dólares, que el Estado de la República del Perú asegurará al CONCESIONARIO, de acuerdo a su Propuesta Económica, destinada a cubrir los costos de Mantenimiento Periódico Inicial, conforme a los términos y condiciones establecidos en el Contrato. El procedimiento y la periodicidad de pago están regulados en </w:t>
      </w:r>
      <w:r>
        <w:t>este</w:t>
      </w:r>
      <w:r w:rsidRPr="008E32C6">
        <w:t xml:space="preserve"> Contrato de Concesión.</w:t>
      </w:r>
    </w:p>
    <w:p w:rsidR="003A01E3" w:rsidRDefault="003A01E3" w:rsidP="003A01E3">
      <w:pPr>
        <w:ind w:firstLine="993"/>
        <w:jc w:val="both"/>
        <w:outlineLvl w:val="0"/>
      </w:pPr>
    </w:p>
    <w:p w:rsidR="003A01E3" w:rsidRPr="001317B1" w:rsidRDefault="003A01E3" w:rsidP="00F56523">
      <w:pPr>
        <w:ind w:firstLine="993"/>
      </w:pPr>
      <w:r>
        <w:t xml:space="preserve">c)   </w:t>
      </w:r>
      <w:r w:rsidRPr="001317B1">
        <w:t xml:space="preserve">Pago por Rehabilitación y Mejoramiento (PRM) </w:t>
      </w:r>
    </w:p>
    <w:p w:rsidR="003A01E3" w:rsidRDefault="008E32C6" w:rsidP="00F56523">
      <w:pPr>
        <w:ind w:left="1418"/>
        <w:jc w:val="both"/>
      </w:pPr>
      <w:r w:rsidRPr="008E32C6">
        <w:t>Es la suma de dinero expresada en Dólares, que el Estado de la República del Perú asegurará al CONCESIONARIO, de acuerdo a su Propuesta Económica, destinada a cubrir los costos de la Rehabilitación y Mejoramiento</w:t>
      </w:r>
      <w:r w:rsidR="003A01E3">
        <w:t xml:space="preserve">. El procedimiento de pago está regulado en éste Contrato de Concesión.  </w:t>
      </w:r>
    </w:p>
    <w:p w:rsidR="003A01E3" w:rsidRPr="009939B3" w:rsidRDefault="003A01E3" w:rsidP="00F56523">
      <w:pPr>
        <w:ind w:left="1418"/>
        <w:jc w:val="both"/>
        <w:outlineLvl w:val="0"/>
      </w:pPr>
    </w:p>
    <w:p w:rsidR="007A3B85" w:rsidRPr="009939B3" w:rsidRDefault="0008490C" w:rsidP="002071FA">
      <w:pPr>
        <w:pStyle w:val="Ttulo3"/>
        <w:numPr>
          <w:ilvl w:val="2"/>
          <w:numId w:val="19"/>
        </w:numPr>
        <w:tabs>
          <w:tab w:val="num" w:pos="993"/>
        </w:tabs>
        <w:ind w:left="993" w:hanging="993"/>
        <w:rPr>
          <w:b w:val="0"/>
        </w:rPr>
      </w:pPr>
      <w:bookmarkStart w:id="488" w:name="_Toc55906342"/>
      <w:bookmarkStart w:id="489" w:name="_Toc131327890"/>
      <w:bookmarkStart w:id="490" w:name="_Toc131328710"/>
      <w:bookmarkStart w:id="491" w:name="_Toc131329046"/>
      <w:bookmarkStart w:id="492" w:name="_Toc131329278"/>
      <w:bookmarkStart w:id="493" w:name="_Toc131329865"/>
      <w:bookmarkStart w:id="494" w:name="_Toc131331952"/>
      <w:bookmarkStart w:id="495" w:name="_Toc131332873"/>
      <w:bookmarkStart w:id="496" w:name="_Toc134448755"/>
      <w:bookmarkStart w:id="497" w:name="_Toc468837575"/>
      <w:r>
        <w:rPr>
          <w:b w:val="0"/>
          <w:u w:val="single"/>
        </w:rPr>
        <w:t>Parte</w:t>
      </w:r>
      <w:bookmarkEnd w:id="488"/>
      <w:bookmarkEnd w:id="489"/>
      <w:bookmarkEnd w:id="490"/>
      <w:bookmarkEnd w:id="491"/>
      <w:bookmarkEnd w:id="492"/>
      <w:bookmarkEnd w:id="493"/>
      <w:bookmarkEnd w:id="494"/>
      <w:bookmarkEnd w:id="495"/>
      <w:bookmarkEnd w:id="496"/>
      <w:bookmarkEnd w:id="497"/>
    </w:p>
    <w:p w:rsidR="007A3B85" w:rsidRDefault="00C405AD" w:rsidP="00F56523">
      <w:pPr>
        <w:tabs>
          <w:tab w:val="num" w:pos="993"/>
        </w:tabs>
        <w:ind w:left="993" w:hanging="284"/>
        <w:rPr>
          <w:szCs w:val="24"/>
        </w:rPr>
      </w:pPr>
      <w:bookmarkStart w:id="498" w:name="_Toc55906343"/>
      <w:bookmarkStart w:id="499" w:name="_Toc131327891"/>
      <w:r w:rsidRPr="009939B3">
        <w:rPr>
          <w:szCs w:val="24"/>
        </w:rPr>
        <w:tab/>
      </w:r>
      <w:r w:rsidR="0008490C" w:rsidRPr="0008490C">
        <w:rPr>
          <w:szCs w:val="24"/>
        </w:rPr>
        <w:t>Es, según sea el caso, el CONCEDENTE o el CONCESIONARIO.</w:t>
      </w:r>
      <w:bookmarkEnd w:id="498"/>
      <w:bookmarkEnd w:id="499"/>
    </w:p>
    <w:p w:rsidR="0036223A" w:rsidRPr="009939B3" w:rsidRDefault="0036223A" w:rsidP="00F56523">
      <w:pPr>
        <w:tabs>
          <w:tab w:val="num" w:pos="993"/>
        </w:tabs>
        <w:ind w:left="993" w:hanging="284"/>
        <w:rPr>
          <w:szCs w:val="24"/>
        </w:rPr>
      </w:pPr>
    </w:p>
    <w:p w:rsidR="007A3B85" w:rsidRPr="00C83681" w:rsidRDefault="0008490C" w:rsidP="00C83681">
      <w:pPr>
        <w:pStyle w:val="Ttulo3"/>
        <w:numPr>
          <w:ilvl w:val="2"/>
          <w:numId w:val="19"/>
        </w:numPr>
        <w:tabs>
          <w:tab w:val="num" w:pos="993"/>
        </w:tabs>
        <w:ind w:left="993" w:hanging="993"/>
        <w:rPr>
          <w:b w:val="0"/>
          <w:u w:val="single"/>
        </w:rPr>
      </w:pPr>
      <w:bookmarkStart w:id="500" w:name="_Toc468837576"/>
      <w:r w:rsidRPr="00C83681">
        <w:rPr>
          <w:b w:val="0"/>
          <w:u w:val="single"/>
        </w:rPr>
        <w:t>Partes</w:t>
      </w:r>
      <w:bookmarkEnd w:id="500"/>
    </w:p>
    <w:p w:rsidR="0008490C" w:rsidRDefault="0008490C" w:rsidP="0008490C">
      <w:pPr>
        <w:pStyle w:val="Textosinformato"/>
        <w:ind w:firstLine="993"/>
        <w:jc w:val="both"/>
        <w:rPr>
          <w:rFonts w:ascii="Arial" w:hAnsi="Arial"/>
          <w:szCs w:val="24"/>
        </w:rPr>
      </w:pPr>
      <w:r w:rsidRPr="0008490C">
        <w:rPr>
          <w:rFonts w:ascii="Arial" w:hAnsi="Arial"/>
          <w:szCs w:val="24"/>
        </w:rPr>
        <w:t>Son, conjuntamente, el CONCEDENTE y el CONCESIONARIO.</w:t>
      </w:r>
    </w:p>
    <w:p w:rsidR="0008490C" w:rsidRPr="0008490C" w:rsidRDefault="0008490C" w:rsidP="0008490C">
      <w:pPr>
        <w:pStyle w:val="Textosinformato"/>
        <w:ind w:firstLine="993"/>
        <w:jc w:val="both"/>
        <w:rPr>
          <w:rFonts w:ascii="Arial" w:hAnsi="Arial"/>
          <w:lang w:val="es-ES"/>
        </w:rPr>
      </w:pPr>
    </w:p>
    <w:p w:rsidR="007A3B85" w:rsidRPr="009939B3" w:rsidRDefault="007A3B85" w:rsidP="002071FA">
      <w:pPr>
        <w:pStyle w:val="Ttulo3"/>
        <w:numPr>
          <w:ilvl w:val="2"/>
          <w:numId w:val="19"/>
        </w:numPr>
        <w:tabs>
          <w:tab w:val="num" w:pos="993"/>
        </w:tabs>
        <w:ind w:left="993" w:hanging="993"/>
        <w:rPr>
          <w:b w:val="0"/>
        </w:rPr>
      </w:pPr>
      <w:bookmarkStart w:id="501" w:name="_Toc131327892"/>
      <w:bookmarkStart w:id="502" w:name="_Toc131328711"/>
      <w:bookmarkStart w:id="503" w:name="_Toc131329047"/>
      <w:bookmarkStart w:id="504" w:name="_Toc131329279"/>
      <w:bookmarkStart w:id="505" w:name="_Toc131329866"/>
      <w:bookmarkStart w:id="506" w:name="_Toc131331953"/>
      <w:bookmarkStart w:id="507" w:name="_Toc131332874"/>
      <w:bookmarkStart w:id="508" w:name="_Toc134448756"/>
      <w:bookmarkStart w:id="509" w:name="_Toc468837577"/>
      <w:r w:rsidRPr="009939B3">
        <w:rPr>
          <w:b w:val="0"/>
          <w:u w:val="single"/>
        </w:rPr>
        <w:t>Participación Mínima</w:t>
      </w:r>
      <w:bookmarkEnd w:id="501"/>
      <w:bookmarkEnd w:id="502"/>
      <w:bookmarkEnd w:id="503"/>
      <w:bookmarkEnd w:id="504"/>
      <w:bookmarkEnd w:id="505"/>
      <w:bookmarkEnd w:id="506"/>
      <w:bookmarkEnd w:id="507"/>
      <w:bookmarkEnd w:id="508"/>
      <w:bookmarkEnd w:id="509"/>
    </w:p>
    <w:p w:rsidR="007A3B85" w:rsidRPr="009939B3" w:rsidRDefault="007A3B85" w:rsidP="00A051BA">
      <w:pPr>
        <w:pStyle w:val="Textoindependiente"/>
        <w:tabs>
          <w:tab w:val="num" w:pos="993"/>
        </w:tabs>
        <w:ind w:left="993" w:firstLine="1"/>
      </w:pPr>
      <w:r w:rsidRPr="009939B3">
        <w:t xml:space="preserve">Es </w:t>
      </w:r>
      <w:r w:rsidR="00D4340D" w:rsidRPr="009939B3">
        <w:t>la participación accionaria equivalente a</w:t>
      </w:r>
      <w:r w:rsidRPr="009939B3">
        <w:t xml:space="preserve">l </w:t>
      </w:r>
      <w:r w:rsidR="007D055D" w:rsidRPr="009939B3">
        <w:t>treinta y cinco por ciento (</w:t>
      </w:r>
      <w:r w:rsidRPr="009939B3">
        <w:t>35%</w:t>
      </w:r>
      <w:r w:rsidR="007D055D" w:rsidRPr="009939B3">
        <w:t>)</w:t>
      </w:r>
      <w:r w:rsidRPr="009939B3">
        <w:t xml:space="preserve"> del capital social susc</w:t>
      </w:r>
      <w:r w:rsidR="00C405AD" w:rsidRPr="009939B3">
        <w:t>rito y pagado del CONCESIONARIO</w:t>
      </w:r>
      <w:r w:rsidRPr="009939B3">
        <w:t xml:space="preserve"> que </w:t>
      </w:r>
      <w:r w:rsidR="00C50AE8" w:rsidRPr="009939B3">
        <w:t>e</w:t>
      </w:r>
      <w:r w:rsidRPr="009939B3">
        <w:t>l Socio Estratégico deberá tener y mantener</w:t>
      </w:r>
      <w:r w:rsidR="00C50AE8" w:rsidRPr="009939B3">
        <w:t xml:space="preserve"> como mínimo en el CONCESIONARIO</w:t>
      </w:r>
      <w:r w:rsidR="00D057A7">
        <w:t xml:space="preserve"> </w:t>
      </w:r>
      <w:r w:rsidRPr="009939B3">
        <w:t xml:space="preserve">durante toda la vigencia de la Concesión. Esta </w:t>
      </w:r>
      <w:r w:rsidR="00193EC4" w:rsidRPr="009939B3">
        <w:t>p</w:t>
      </w:r>
      <w:r w:rsidRPr="009939B3">
        <w:t>articipación necesariamente tendrá derecho de voto</w:t>
      </w:r>
      <w:r w:rsidR="00D27DB3">
        <w:t xml:space="preserve"> en la Junta General de Accionistas</w:t>
      </w:r>
      <w:r w:rsidRPr="009939B3">
        <w:t>.</w:t>
      </w:r>
    </w:p>
    <w:p w:rsidR="007A3B85" w:rsidRPr="0036223A" w:rsidRDefault="007A3B85" w:rsidP="00A051BA">
      <w:pPr>
        <w:pStyle w:val="Textoindependiente"/>
        <w:tabs>
          <w:tab w:val="num" w:pos="993"/>
        </w:tabs>
        <w:ind w:firstLine="709"/>
        <w:rPr>
          <w:lang w:val="es-ES"/>
        </w:rPr>
      </w:pPr>
    </w:p>
    <w:p w:rsidR="007A3B85" w:rsidRPr="009939B3" w:rsidRDefault="007A3B85" w:rsidP="002071FA">
      <w:pPr>
        <w:pStyle w:val="Ttulo3"/>
        <w:numPr>
          <w:ilvl w:val="2"/>
          <w:numId w:val="19"/>
        </w:numPr>
        <w:tabs>
          <w:tab w:val="num" w:pos="993"/>
        </w:tabs>
        <w:ind w:left="993" w:hanging="993"/>
        <w:rPr>
          <w:b w:val="0"/>
        </w:rPr>
      </w:pPr>
      <w:bookmarkStart w:id="510" w:name="_Toc131327894"/>
      <w:bookmarkStart w:id="511" w:name="_Toc131328713"/>
      <w:bookmarkStart w:id="512" w:name="_Toc131329049"/>
      <w:bookmarkStart w:id="513" w:name="_Toc131329281"/>
      <w:bookmarkStart w:id="514" w:name="_Toc131329868"/>
      <w:bookmarkStart w:id="515" w:name="_Toc131331955"/>
      <w:bookmarkStart w:id="516" w:name="_Toc131332876"/>
      <w:bookmarkStart w:id="517" w:name="_Toc134448758"/>
      <w:bookmarkStart w:id="518" w:name="_Toc468837578"/>
      <w:r w:rsidRPr="009939B3">
        <w:rPr>
          <w:b w:val="0"/>
          <w:u w:val="single"/>
        </w:rPr>
        <w:t>Peaje</w:t>
      </w:r>
      <w:bookmarkEnd w:id="510"/>
      <w:bookmarkEnd w:id="511"/>
      <w:bookmarkEnd w:id="512"/>
      <w:bookmarkEnd w:id="513"/>
      <w:bookmarkEnd w:id="514"/>
      <w:bookmarkEnd w:id="515"/>
      <w:bookmarkEnd w:id="516"/>
      <w:bookmarkEnd w:id="517"/>
      <w:bookmarkEnd w:id="518"/>
    </w:p>
    <w:p w:rsidR="007A3B85" w:rsidRPr="009939B3" w:rsidRDefault="007D5947" w:rsidP="00A051BA">
      <w:pPr>
        <w:pStyle w:val="Textoindependiente"/>
        <w:tabs>
          <w:tab w:val="num" w:pos="993"/>
        </w:tabs>
        <w:ind w:left="993"/>
      </w:pPr>
      <w:r>
        <w:rPr>
          <w:lang w:val="es-ES"/>
        </w:rPr>
        <w:t xml:space="preserve">Monto </w:t>
      </w:r>
      <w:r w:rsidR="00B536CD">
        <w:rPr>
          <w:lang w:val="es-ES"/>
        </w:rPr>
        <w:t>que paga el usuario por el derecho de utilizar la infraestructura vial</w:t>
      </w:r>
      <w:r w:rsidR="00D566BB">
        <w:rPr>
          <w:lang w:val="es-ES"/>
        </w:rPr>
        <w:t xml:space="preserve">. </w:t>
      </w:r>
      <w:r w:rsidR="00B536CD">
        <w:rPr>
          <w:lang w:val="es-ES"/>
        </w:rPr>
        <w:t>N</w:t>
      </w:r>
      <w:r w:rsidR="00B536CD" w:rsidRPr="009939B3">
        <w:rPr>
          <w:lang w:val="es-ES"/>
        </w:rPr>
        <w:t>o incluye el IGV ni algún otro tributo</w:t>
      </w:r>
      <w:r w:rsidR="0011178D">
        <w:rPr>
          <w:lang w:val="es-ES"/>
        </w:rPr>
        <w:t>.</w:t>
      </w:r>
    </w:p>
    <w:p w:rsidR="007A3B85" w:rsidRPr="00F01785" w:rsidRDefault="007A3B85" w:rsidP="00A051BA">
      <w:pPr>
        <w:pStyle w:val="Textoindependiente"/>
        <w:tabs>
          <w:tab w:val="num" w:pos="993"/>
        </w:tabs>
        <w:ind w:left="993"/>
      </w:pPr>
    </w:p>
    <w:p w:rsidR="00485C07" w:rsidRPr="009939B3" w:rsidRDefault="00485C07" w:rsidP="002071FA">
      <w:pPr>
        <w:pStyle w:val="Ttulo3"/>
        <w:numPr>
          <w:ilvl w:val="2"/>
          <w:numId w:val="19"/>
        </w:numPr>
        <w:tabs>
          <w:tab w:val="num" w:pos="993"/>
        </w:tabs>
        <w:ind w:left="993" w:hanging="993"/>
      </w:pPr>
      <w:bookmarkStart w:id="519" w:name="_Toc199177078"/>
      <w:bookmarkStart w:id="520" w:name="_Toc468837579"/>
      <w:bookmarkStart w:id="521" w:name="_Toc131327898"/>
      <w:bookmarkStart w:id="522" w:name="_Toc131328717"/>
      <w:bookmarkStart w:id="523" w:name="_Toc131329053"/>
      <w:bookmarkStart w:id="524" w:name="_Toc131329285"/>
      <w:bookmarkStart w:id="525" w:name="_Toc131329872"/>
      <w:bookmarkStart w:id="526" w:name="_Toc131331959"/>
      <w:bookmarkStart w:id="527" w:name="_Toc131332880"/>
      <w:bookmarkStart w:id="528" w:name="_Toc134448762"/>
      <w:r w:rsidRPr="009939B3">
        <w:rPr>
          <w:b w:val="0"/>
          <w:u w:val="single"/>
        </w:rPr>
        <w:t>Plazo de la Concesión</w:t>
      </w:r>
      <w:bookmarkEnd w:id="519"/>
      <w:bookmarkEnd w:id="520"/>
    </w:p>
    <w:p w:rsidR="00485C07" w:rsidRPr="009939B3" w:rsidRDefault="00485C07" w:rsidP="00A051BA">
      <w:pPr>
        <w:tabs>
          <w:tab w:val="num" w:pos="993"/>
        </w:tabs>
        <w:ind w:left="993" w:firstLine="1"/>
        <w:jc w:val="both"/>
        <w:rPr>
          <w:color w:val="000000"/>
          <w:szCs w:val="22"/>
          <w:lang w:val="es-PE"/>
        </w:rPr>
      </w:pPr>
      <w:bookmarkStart w:id="529" w:name="_Toc199177080"/>
      <w:bookmarkStart w:id="530" w:name="_Toc201717205"/>
      <w:r w:rsidRPr="009939B3">
        <w:rPr>
          <w:color w:val="000000"/>
          <w:szCs w:val="22"/>
          <w:lang w:val="es-PE"/>
        </w:rPr>
        <w:t>Es el periodo comprendido entre la Fecha de Suscripción del Contrato y la Caducidad de la Concesión.</w:t>
      </w:r>
      <w:bookmarkEnd w:id="529"/>
      <w:bookmarkEnd w:id="530"/>
    </w:p>
    <w:p w:rsidR="00485C07" w:rsidRPr="0036223A" w:rsidRDefault="00485C07" w:rsidP="00A051BA">
      <w:pPr>
        <w:tabs>
          <w:tab w:val="num" w:pos="993"/>
        </w:tabs>
      </w:pPr>
    </w:p>
    <w:p w:rsidR="007A3B85" w:rsidRPr="009939B3" w:rsidRDefault="007A3B85" w:rsidP="001B3F17">
      <w:pPr>
        <w:pStyle w:val="Ttulo3"/>
        <w:numPr>
          <w:ilvl w:val="2"/>
          <w:numId w:val="19"/>
        </w:numPr>
        <w:tabs>
          <w:tab w:val="num" w:pos="993"/>
        </w:tabs>
        <w:ind w:left="993" w:hanging="993"/>
        <w:rPr>
          <w:b w:val="0"/>
        </w:rPr>
      </w:pPr>
      <w:bookmarkStart w:id="531" w:name="_Toc468837580"/>
      <w:r w:rsidRPr="009939B3">
        <w:rPr>
          <w:b w:val="0"/>
          <w:u w:val="single"/>
        </w:rPr>
        <w:t xml:space="preserve">Programa de Ejecución </w:t>
      </w:r>
      <w:bookmarkEnd w:id="521"/>
      <w:bookmarkEnd w:id="522"/>
      <w:bookmarkEnd w:id="523"/>
      <w:bookmarkEnd w:id="524"/>
      <w:bookmarkEnd w:id="525"/>
      <w:bookmarkEnd w:id="526"/>
      <w:bookmarkEnd w:id="527"/>
      <w:bookmarkEnd w:id="528"/>
      <w:r w:rsidR="003D3935" w:rsidRPr="009939B3">
        <w:rPr>
          <w:b w:val="0"/>
          <w:u w:val="single"/>
        </w:rPr>
        <w:t>(PE)</w:t>
      </w:r>
      <w:bookmarkEnd w:id="531"/>
    </w:p>
    <w:p w:rsidR="007A3B85" w:rsidRPr="003D2380" w:rsidRDefault="007A3B85" w:rsidP="00A051BA">
      <w:pPr>
        <w:pStyle w:val="Textoindependiente"/>
        <w:tabs>
          <w:tab w:val="num" w:pos="993"/>
        </w:tabs>
        <w:ind w:left="993" w:firstLine="1"/>
      </w:pPr>
      <w:r w:rsidRPr="009939B3">
        <w:t xml:space="preserve">Es el documento en el que consta la programación </w:t>
      </w:r>
      <w:r w:rsidR="001114F2">
        <w:t>integral</w:t>
      </w:r>
      <w:r w:rsidR="00D057A7">
        <w:t xml:space="preserve"> </w:t>
      </w:r>
      <w:r w:rsidRPr="009939B3">
        <w:t>de la ejecución de la</w:t>
      </w:r>
      <w:r w:rsidR="00520154">
        <w:t xml:space="preserve"> </w:t>
      </w:r>
      <w:r w:rsidR="00520154" w:rsidRPr="00520154">
        <w:t xml:space="preserve">Rehabilitación y Mejoramiento </w:t>
      </w:r>
      <w:r w:rsidR="00F578C7">
        <w:t>o</w:t>
      </w:r>
      <w:r w:rsidR="008054D1">
        <w:t xml:space="preserve"> del </w:t>
      </w:r>
      <w:r w:rsidR="00377194">
        <w:t>M</w:t>
      </w:r>
      <w:r w:rsidR="008054D1">
        <w:t>antenimiento Periódico Inicial</w:t>
      </w:r>
      <w:r w:rsidR="00377194">
        <w:t>,</w:t>
      </w:r>
      <w:r w:rsidR="002B4E82">
        <w:t xml:space="preserve"> </w:t>
      </w:r>
      <w:r w:rsidRPr="009939B3">
        <w:t>el cual deberá presentarse conforme a lo señalado en la</w:t>
      </w:r>
      <w:r w:rsidR="00C11FF0" w:rsidRPr="009939B3">
        <w:t>s</w:t>
      </w:r>
      <w:r w:rsidR="00D057A7">
        <w:t xml:space="preserve"> </w:t>
      </w:r>
      <w:r w:rsidRPr="003D2380">
        <w:t>Cláusula</w:t>
      </w:r>
      <w:r w:rsidR="00C11FF0" w:rsidRPr="003D2380">
        <w:t>s</w:t>
      </w:r>
      <w:r w:rsidR="00D057A7">
        <w:t xml:space="preserve"> </w:t>
      </w:r>
      <w:r w:rsidR="00B74D6C">
        <w:fldChar w:fldCharType="begin"/>
      </w:r>
      <w:r w:rsidR="00B74D6C">
        <w:instrText xml:space="preserve"> REF _Ref271728216 \r \h  \* MERGEFORMAT </w:instrText>
      </w:r>
      <w:r w:rsidR="00B74D6C">
        <w:fldChar w:fldCharType="separate"/>
      </w:r>
      <w:r w:rsidR="00D536AD">
        <w:t>6.10</w:t>
      </w:r>
      <w:r w:rsidR="00B74D6C">
        <w:fldChar w:fldCharType="end"/>
      </w:r>
      <w:r w:rsidR="00D057A7">
        <w:t xml:space="preserve"> </w:t>
      </w:r>
      <w:r w:rsidR="00C11FF0" w:rsidRPr="003D2380">
        <w:t>y</w:t>
      </w:r>
      <w:r w:rsidR="00D057A7">
        <w:t xml:space="preserve"> </w:t>
      </w:r>
      <w:r w:rsidR="00B74D6C">
        <w:fldChar w:fldCharType="begin"/>
      </w:r>
      <w:r w:rsidR="00B74D6C">
        <w:instrText xml:space="preserve"> REF _Ref271728250 \r \h  \* MERGEFORMAT </w:instrText>
      </w:r>
      <w:r w:rsidR="00B74D6C">
        <w:fldChar w:fldCharType="separate"/>
      </w:r>
      <w:r w:rsidR="00D536AD">
        <w:t>6.11</w:t>
      </w:r>
      <w:r w:rsidR="00B74D6C">
        <w:fldChar w:fldCharType="end"/>
      </w:r>
      <w:r w:rsidR="00D057A7">
        <w:t xml:space="preserve"> </w:t>
      </w:r>
      <w:r w:rsidR="008B04C6" w:rsidRPr="003D2380">
        <w:t>del presente Contrato</w:t>
      </w:r>
      <w:r w:rsidRPr="003D2380">
        <w:t xml:space="preserve">. </w:t>
      </w:r>
    </w:p>
    <w:p w:rsidR="00481500" w:rsidRPr="0036223A" w:rsidRDefault="00481500" w:rsidP="00A051BA">
      <w:pPr>
        <w:pStyle w:val="Textoindependiente"/>
        <w:tabs>
          <w:tab w:val="num" w:pos="993"/>
        </w:tabs>
        <w:ind w:left="993" w:firstLine="1"/>
        <w:rPr>
          <w:lang w:val="es-ES"/>
        </w:rPr>
      </w:pPr>
    </w:p>
    <w:p w:rsidR="000C0409" w:rsidRPr="001A4421" w:rsidRDefault="000C0409" w:rsidP="001A4421">
      <w:pPr>
        <w:pStyle w:val="Ttulo3"/>
        <w:numPr>
          <w:ilvl w:val="2"/>
          <w:numId w:val="19"/>
        </w:numPr>
        <w:tabs>
          <w:tab w:val="num" w:pos="993"/>
        </w:tabs>
        <w:ind w:left="993" w:hanging="993"/>
        <w:rPr>
          <w:b w:val="0"/>
        </w:rPr>
      </w:pPr>
      <w:bookmarkStart w:id="532" w:name="_Toc199177082"/>
      <w:bookmarkStart w:id="533" w:name="_Toc468837581"/>
      <w:bookmarkStart w:id="534" w:name="_Toc131327901"/>
      <w:bookmarkStart w:id="535" w:name="_Toc131328720"/>
      <w:bookmarkStart w:id="536" w:name="_Toc131329056"/>
      <w:bookmarkStart w:id="537" w:name="_Toc131329288"/>
      <w:bookmarkStart w:id="538" w:name="_Toc131329875"/>
      <w:bookmarkStart w:id="539" w:name="_Toc131331962"/>
      <w:bookmarkStart w:id="540" w:name="_Toc131332883"/>
      <w:bookmarkStart w:id="541" w:name="_Toc134448765"/>
      <w:bookmarkEnd w:id="532"/>
      <w:r w:rsidRPr="001A4421">
        <w:rPr>
          <w:b w:val="0"/>
          <w:u w:val="single"/>
        </w:rPr>
        <w:t>Reglamento</w:t>
      </w:r>
      <w:r w:rsidR="00BF3812" w:rsidRPr="001A4421">
        <w:rPr>
          <w:b w:val="0"/>
          <w:u w:val="single"/>
        </w:rPr>
        <w:t xml:space="preserve"> del </w:t>
      </w:r>
      <w:r w:rsidR="00E73666" w:rsidRPr="001A4421">
        <w:rPr>
          <w:b w:val="0"/>
          <w:u w:val="single"/>
        </w:rPr>
        <w:t>Decreto Legislativo N° 1224</w:t>
      </w:r>
      <w:bookmarkEnd w:id="533"/>
    </w:p>
    <w:p w:rsidR="00F138D6" w:rsidRDefault="00F138D6" w:rsidP="00A051BA">
      <w:pPr>
        <w:pStyle w:val="Textoindependiente"/>
        <w:tabs>
          <w:tab w:val="num" w:pos="993"/>
        </w:tabs>
        <w:ind w:left="993"/>
        <w:rPr>
          <w:bCs w:val="0"/>
          <w:iCs/>
          <w:szCs w:val="22"/>
        </w:rPr>
      </w:pPr>
      <w:r w:rsidRPr="001A4421">
        <w:rPr>
          <w:bCs w:val="0"/>
          <w:iCs/>
          <w:szCs w:val="22"/>
        </w:rPr>
        <w:t xml:space="preserve">Es el </w:t>
      </w:r>
      <w:r w:rsidR="0067645E" w:rsidRPr="001A4421">
        <w:rPr>
          <w:bCs w:val="0"/>
          <w:iCs/>
          <w:szCs w:val="22"/>
        </w:rPr>
        <w:t>Reglamento</w:t>
      </w:r>
      <w:r w:rsidR="0067645E" w:rsidRPr="009939B3">
        <w:rPr>
          <w:bCs w:val="0"/>
          <w:iCs/>
          <w:szCs w:val="22"/>
        </w:rPr>
        <w:t xml:space="preserve"> del </w:t>
      </w:r>
      <w:r w:rsidR="00E73666" w:rsidRPr="00E73666">
        <w:rPr>
          <w:bCs w:val="0"/>
          <w:iCs/>
          <w:szCs w:val="22"/>
        </w:rPr>
        <w:t>Decreto Legislativo N° 1224</w:t>
      </w:r>
      <w:r w:rsidRPr="009939B3">
        <w:rPr>
          <w:bCs w:val="0"/>
          <w:iCs/>
          <w:szCs w:val="22"/>
        </w:rPr>
        <w:t xml:space="preserve">, aprobado por el Decreto Supremo Nº </w:t>
      </w:r>
      <w:r w:rsidR="00E73666" w:rsidRPr="00E73666">
        <w:rPr>
          <w:bCs w:val="0"/>
          <w:iCs/>
          <w:szCs w:val="22"/>
        </w:rPr>
        <w:t>410-2015-EF</w:t>
      </w:r>
      <w:r w:rsidRPr="009939B3">
        <w:rPr>
          <w:bCs w:val="0"/>
          <w:iCs/>
          <w:szCs w:val="22"/>
        </w:rPr>
        <w:t>.</w:t>
      </w:r>
    </w:p>
    <w:p w:rsidR="00553126" w:rsidRDefault="00553126" w:rsidP="00A051BA">
      <w:pPr>
        <w:pStyle w:val="Textoindependiente"/>
        <w:tabs>
          <w:tab w:val="num" w:pos="993"/>
        </w:tabs>
        <w:ind w:left="993"/>
        <w:rPr>
          <w:szCs w:val="22"/>
          <w:lang w:val="es-PE"/>
        </w:rPr>
      </w:pPr>
    </w:p>
    <w:p w:rsidR="00057C37" w:rsidRPr="001B3AED" w:rsidRDefault="00057C37" w:rsidP="002071FA">
      <w:pPr>
        <w:pStyle w:val="Ttulo3"/>
        <w:numPr>
          <w:ilvl w:val="2"/>
          <w:numId w:val="19"/>
        </w:numPr>
        <w:tabs>
          <w:tab w:val="num" w:pos="993"/>
        </w:tabs>
        <w:ind w:left="993" w:hanging="993"/>
        <w:rPr>
          <w:b w:val="0"/>
          <w:szCs w:val="22"/>
          <w:u w:val="single"/>
          <w:lang w:val="es-PE"/>
        </w:rPr>
      </w:pPr>
      <w:bookmarkStart w:id="542" w:name="_Toc468837582"/>
      <w:r w:rsidRPr="001B3AED">
        <w:rPr>
          <w:b w:val="0"/>
          <w:szCs w:val="22"/>
          <w:u w:val="single"/>
          <w:lang w:val="es-PE"/>
        </w:rPr>
        <w:t>Rehabilitación</w:t>
      </w:r>
      <w:bookmarkEnd w:id="542"/>
    </w:p>
    <w:p w:rsidR="00057C37" w:rsidRDefault="00CF2F57" w:rsidP="00A051BA">
      <w:pPr>
        <w:pStyle w:val="Textoindependiente"/>
        <w:tabs>
          <w:tab w:val="num" w:pos="993"/>
        </w:tabs>
        <w:ind w:left="993"/>
        <w:rPr>
          <w:szCs w:val="22"/>
          <w:lang w:val="es-PE"/>
        </w:rPr>
      </w:pPr>
      <w:r w:rsidRPr="00CF2F57">
        <w:rPr>
          <w:szCs w:val="22"/>
          <w:lang w:val="es-PE"/>
        </w:rPr>
        <w:t xml:space="preserve">Ejecución de las </w:t>
      </w:r>
      <w:r w:rsidR="007C6058">
        <w:rPr>
          <w:szCs w:val="22"/>
          <w:lang w:val="es-PE"/>
        </w:rPr>
        <w:t>o</w:t>
      </w:r>
      <w:r w:rsidRPr="00CF2F57">
        <w:rPr>
          <w:szCs w:val="22"/>
          <w:lang w:val="es-PE"/>
        </w:rPr>
        <w:t>bras necesarias para devolver a la infraestructura vial sus características originales y adecuarla a un nuevo periodo de servicio; las cuales están referidas principalmente a la reparación y/o ejecución de pavimentos, puentes, túneles, obras de drenaje, de ser el caso movimiento de tierras en zonas puntuales y otros.</w:t>
      </w:r>
    </w:p>
    <w:p w:rsidR="00A57ADD" w:rsidRDefault="00A57ADD" w:rsidP="00A051BA">
      <w:pPr>
        <w:pStyle w:val="Textoindependiente"/>
        <w:tabs>
          <w:tab w:val="num" w:pos="993"/>
        </w:tabs>
        <w:ind w:left="993"/>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543" w:name="_Toc55906347"/>
      <w:bookmarkStart w:id="544" w:name="_Toc131327902"/>
      <w:bookmarkStart w:id="545" w:name="_Toc131328721"/>
      <w:bookmarkStart w:id="546" w:name="_Toc131329057"/>
      <w:bookmarkStart w:id="547" w:name="_Toc131329289"/>
      <w:bookmarkStart w:id="548" w:name="_Toc131329876"/>
      <w:bookmarkStart w:id="549" w:name="_Toc131331963"/>
      <w:bookmarkStart w:id="550" w:name="_Toc131332884"/>
      <w:bookmarkStart w:id="551" w:name="_Toc468837583"/>
      <w:bookmarkEnd w:id="534"/>
      <w:bookmarkEnd w:id="535"/>
      <w:bookmarkEnd w:id="536"/>
      <w:bookmarkEnd w:id="537"/>
      <w:bookmarkEnd w:id="538"/>
      <w:bookmarkEnd w:id="539"/>
      <w:bookmarkEnd w:id="540"/>
      <w:bookmarkEnd w:id="541"/>
      <w:r w:rsidRPr="009939B3">
        <w:rPr>
          <w:b w:val="0"/>
          <w:u w:val="single"/>
        </w:rPr>
        <w:t>REGULADOR</w:t>
      </w:r>
      <w:bookmarkEnd w:id="543"/>
      <w:bookmarkEnd w:id="544"/>
      <w:bookmarkEnd w:id="545"/>
      <w:bookmarkEnd w:id="546"/>
      <w:bookmarkEnd w:id="547"/>
      <w:bookmarkEnd w:id="548"/>
      <w:bookmarkEnd w:id="549"/>
      <w:bookmarkEnd w:id="550"/>
      <w:bookmarkEnd w:id="551"/>
    </w:p>
    <w:p w:rsidR="007A3B85" w:rsidRPr="009939B3" w:rsidRDefault="007A3B85" w:rsidP="00A051BA">
      <w:pPr>
        <w:tabs>
          <w:tab w:val="num" w:pos="993"/>
        </w:tabs>
        <w:ind w:left="993" w:firstLine="1"/>
        <w:jc w:val="both"/>
        <w:rPr>
          <w:szCs w:val="22"/>
          <w:lang w:val="es-PE"/>
        </w:rPr>
      </w:pPr>
      <w:r w:rsidRPr="009939B3">
        <w:t xml:space="preserve">Es el Organismo Supervisor de la Inversión en Infraestructura de Transporte de Uso Público - OSITRAN, de acuerdo a lo que dispone la Ley Nº 26917 y sus normas reglamentarias, </w:t>
      </w:r>
      <w:r w:rsidR="00EA5260">
        <w:t xml:space="preserve">complementarias y modificatorias y cuyas disposiciones (reglamentos autónomos, directivas de carácter general y </w:t>
      </w:r>
      <w:r w:rsidR="006316B3">
        <w:t>n</w:t>
      </w:r>
      <w:r w:rsidR="00EA5260">
        <w:t xml:space="preserve">ormas de carácter particular, indicadas en el Artículo 22 del Reglamento que aprueba el Decreto Supremo Nº 044-2006-PCM), </w:t>
      </w:r>
      <w:r w:rsidR="006852E3" w:rsidRPr="006852E3">
        <w:t>así como el  numeral 3.1 del artículo 3º de la Ley Nº 27332</w:t>
      </w:r>
      <w:r w:rsidR="00900B9B">
        <w:t>,</w:t>
      </w:r>
      <w:r w:rsidR="00EA5260">
        <w:t xml:space="preserve"> son de observancia y cumplimiento obligatorio para el CONCESIONARIO.</w:t>
      </w:r>
    </w:p>
    <w:p w:rsidR="00C07178" w:rsidRPr="0010030E" w:rsidRDefault="00C07178" w:rsidP="00A051BA">
      <w:pPr>
        <w:tabs>
          <w:tab w:val="num" w:pos="993"/>
        </w:tabs>
        <w:rPr>
          <w:sz w:val="16"/>
          <w:lang w:val="es-PE"/>
        </w:rPr>
      </w:pPr>
    </w:p>
    <w:p w:rsidR="007A3B85" w:rsidRPr="009939B3" w:rsidRDefault="007A3B85" w:rsidP="002071FA">
      <w:pPr>
        <w:pStyle w:val="Ttulo3"/>
        <w:numPr>
          <w:ilvl w:val="2"/>
          <w:numId w:val="19"/>
        </w:numPr>
        <w:tabs>
          <w:tab w:val="num" w:pos="993"/>
        </w:tabs>
        <w:ind w:left="993" w:hanging="993"/>
        <w:rPr>
          <w:b w:val="0"/>
        </w:rPr>
      </w:pPr>
      <w:bookmarkStart w:id="552" w:name="_Toc199177085"/>
      <w:bookmarkStart w:id="553" w:name="_Toc199177086"/>
      <w:bookmarkStart w:id="554" w:name="_Toc55906345"/>
      <w:bookmarkStart w:id="555" w:name="_Toc131327907"/>
      <w:bookmarkStart w:id="556" w:name="_Toc131328726"/>
      <w:bookmarkStart w:id="557" w:name="_Toc131329062"/>
      <w:bookmarkStart w:id="558" w:name="_Toc131329294"/>
      <w:bookmarkStart w:id="559" w:name="_Toc131329881"/>
      <w:bookmarkStart w:id="560" w:name="_Toc131331968"/>
      <w:bookmarkStart w:id="561" w:name="_Toc131332889"/>
      <w:bookmarkStart w:id="562" w:name="_Toc134448767"/>
      <w:bookmarkStart w:id="563" w:name="_Toc468837584"/>
      <w:bookmarkEnd w:id="552"/>
      <w:bookmarkEnd w:id="553"/>
      <w:r w:rsidRPr="009939B3">
        <w:rPr>
          <w:b w:val="0"/>
          <w:u w:val="single"/>
        </w:rPr>
        <w:t>Servicio</w:t>
      </w:r>
      <w:bookmarkEnd w:id="554"/>
      <w:bookmarkEnd w:id="555"/>
      <w:bookmarkEnd w:id="556"/>
      <w:bookmarkEnd w:id="557"/>
      <w:bookmarkEnd w:id="558"/>
      <w:bookmarkEnd w:id="559"/>
      <w:bookmarkEnd w:id="560"/>
      <w:bookmarkEnd w:id="561"/>
      <w:bookmarkEnd w:id="562"/>
      <w:bookmarkEnd w:id="563"/>
    </w:p>
    <w:p w:rsidR="007A3B85" w:rsidRPr="00C859E6" w:rsidRDefault="007A3B85" w:rsidP="00A051BA">
      <w:pPr>
        <w:pStyle w:val="Textoindependiente"/>
        <w:tabs>
          <w:tab w:val="num" w:pos="993"/>
        </w:tabs>
        <w:ind w:left="969" w:hanging="969"/>
        <w:rPr>
          <w:lang w:val="es-ES"/>
        </w:rPr>
      </w:pPr>
      <w:r w:rsidRPr="009939B3">
        <w:rPr>
          <w:lang w:val="es-ES"/>
        </w:rPr>
        <w:tab/>
        <w:t xml:space="preserve">Es el </w:t>
      </w:r>
      <w:r w:rsidR="00AA5D91">
        <w:rPr>
          <w:lang w:val="es-ES"/>
        </w:rPr>
        <w:t>s</w:t>
      </w:r>
      <w:r w:rsidRPr="009939B3">
        <w:rPr>
          <w:lang w:val="es-ES"/>
        </w:rPr>
        <w:t xml:space="preserve">ervicio público a ser prestado por el CONCESIONARIO en </w:t>
      </w:r>
      <w:r w:rsidRPr="009939B3">
        <w:t xml:space="preserve"> los </w:t>
      </w:r>
      <w:r w:rsidR="00F344AF">
        <w:t>Sub</w:t>
      </w:r>
      <w:r w:rsidR="00D64656">
        <w:t xml:space="preserve"> </w:t>
      </w:r>
      <w:r w:rsidRPr="005A6141">
        <w:t>Tramos de la Concesión</w:t>
      </w:r>
      <w:r w:rsidRPr="005A6141">
        <w:rPr>
          <w:lang w:val="es-ES"/>
        </w:rPr>
        <w:t>, conforme a</w:t>
      </w:r>
      <w:r w:rsidR="003E6553" w:rsidRPr="005A6141">
        <w:rPr>
          <w:lang w:val="es-ES"/>
        </w:rPr>
        <w:t>l presente</w:t>
      </w:r>
      <w:r w:rsidRPr="005A6141">
        <w:rPr>
          <w:lang w:val="es-ES"/>
        </w:rPr>
        <w:t xml:space="preserve"> Contrato y a las Leyes y </w:t>
      </w:r>
      <w:r w:rsidRPr="00C859E6">
        <w:rPr>
          <w:lang w:val="es-ES"/>
        </w:rPr>
        <w:t>Disposiciones Aplicables.</w:t>
      </w:r>
    </w:p>
    <w:p w:rsidR="008E73B9" w:rsidRPr="00C859E6" w:rsidRDefault="008E73B9">
      <w:pPr>
        <w:pStyle w:val="Textoindependiente"/>
        <w:tabs>
          <w:tab w:val="left" w:pos="993"/>
        </w:tabs>
        <w:ind w:left="969" w:hanging="969"/>
        <w:rPr>
          <w:sz w:val="16"/>
          <w:lang w:val="es-ES"/>
        </w:rPr>
      </w:pPr>
    </w:p>
    <w:p w:rsidR="008E73B9" w:rsidRPr="00257D5A" w:rsidRDefault="008E73B9" w:rsidP="002071FA">
      <w:pPr>
        <w:pStyle w:val="Ttulo3"/>
        <w:numPr>
          <w:ilvl w:val="2"/>
          <w:numId w:val="19"/>
        </w:numPr>
        <w:tabs>
          <w:tab w:val="num" w:pos="993"/>
        </w:tabs>
        <w:ind w:left="993" w:hanging="993"/>
        <w:rPr>
          <w:b w:val="0"/>
          <w:u w:val="single"/>
        </w:rPr>
      </w:pPr>
      <w:bookmarkStart w:id="564" w:name="_Toc468837585"/>
      <w:r w:rsidRPr="00C859E6">
        <w:rPr>
          <w:b w:val="0"/>
          <w:u w:val="single"/>
        </w:rPr>
        <w:t xml:space="preserve">Servicio </w:t>
      </w:r>
      <w:r w:rsidRPr="00257D5A">
        <w:rPr>
          <w:b w:val="0"/>
          <w:u w:val="single"/>
        </w:rPr>
        <w:t>de Conservación</w:t>
      </w:r>
      <w:bookmarkEnd w:id="564"/>
    </w:p>
    <w:p w:rsidR="008E73B9" w:rsidRPr="008E73B9" w:rsidRDefault="008E73B9" w:rsidP="00A051BA">
      <w:pPr>
        <w:pStyle w:val="Textoindependiente"/>
        <w:tabs>
          <w:tab w:val="num" w:pos="993"/>
        </w:tabs>
        <w:ind w:left="969" w:firstLine="24"/>
        <w:rPr>
          <w:lang w:val="es-MX"/>
        </w:rPr>
      </w:pPr>
      <w:r w:rsidRPr="00613B78">
        <w:rPr>
          <w:lang w:val="es-MX"/>
        </w:rPr>
        <w:t xml:space="preserve">Es el </w:t>
      </w:r>
      <w:r w:rsidRPr="0075741D">
        <w:rPr>
          <w:lang w:val="es-MX"/>
        </w:rPr>
        <w:t>servicio contratado por el Ministerio de Transportes y Comunicaciones, a través de</w:t>
      </w:r>
      <w:r w:rsidR="00313DEE" w:rsidRPr="0075741D">
        <w:rPr>
          <w:lang w:val="es-MX"/>
        </w:rPr>
        <w:t xml:space="preserve"> </w:t>
      </w:r>
      <w:r w:rsidR="00C975CE" w:rsidRPr="0075741D">
        <w:rPr>
          <w:lang w:val="es-MX"/>
        </w:rPr>
        <w:t>l</w:t>
      </w:r>
      <w:r w:rsidR="008D58B2" w:rsidRPr="0075741D">
        <w:rPr>
          <w:lang w:val="es-MX"/>
        </w:rPr>
        <w:t>os</w:t>
      </w:r>
      <w:r w:rsidR="00313DEE" w:rsidRPr="0075741D">
        <w:rPr>
          <w:lang w:val="es-MX"/>
        </w:rPr>
        <w:t xml:space="preserve"> </w:t>
      </w:r>
      <w:r w:rsidRPr="0075741D">
        <w:rPr>
          <w:lang w:val="es-MX"/>
        </w:rPr>
        <w:t>contrato</w:t>
      </w:r>
      <w:r w:rsidR="008D58B2" w:rsidRPr="0075741D">
        <w:rPr>
          <w:lang w:val="es-MX"/>
        </w:rPr>
        <w:t>s</w:t>
      </w:r>
      <w:r w:rsidR="00313DEE" w:rsidRPr="0075741D">
        <w:rPr>
          <w:lang w:val="es-MX"/>
        </w:rPr>
        <w:t xml:space="preserve"> </w:t>
      </w:r>
      <w:r w:rsidR="00385897" w:rsidRPr="0075741D">
        <w:rPr>
          <w:lang w:val="es-MX"/>
        </w:rPr>
        <w:t>respectivos</w:t>
      </w:r>
      <w:r w:rsidRPr="0075741D">
        <w:rPr>
          <w:lang w:val="es-MX"/>
        </w:rPr>
        <w:t xml:space="preserve"> incluido</w:t>
      </w:r>
      <w:r w:rsidR="008D58B2" w:rsidRPr="0075741D">
        <w:rPr>
          <w:lang w:val="es-MX"/>
        </w:rPr>
        <w:t>s</w:t>
      </w:r>
      <w:r w:rsidRPr="0075741D">
        <w:rPr>
          <w:lang w:val="es-MX"/>
        </w:rPr>
        <w:t xml:space="preserve"> en</w:t>
      </w:r>
      <w:r w:rsidRPr="00613B78">
        <w:rPr>
          <w:lang w:val="es-MX"/>
        </w:rPr>
        <w:t xml:space="preserve"> el </w:t>
      </w:r>
      <w:r w:rsidR="005642CB">
        <w:rPr>
          <w:lang w:val="es-MX"/>
        </w:rPr>
        <w:t>ANEXO</w:t>
      </w:r>
      <w:r w:rsidRPr="00613B78">
        <w:rPr>
          <w:lang w:val="es-MX"/>
        </w:rPr>
        <w:t xml:space="preserve"> 8 de las Bases del Concurso</w:t>
      </w:r>
      <w:r w:rsidR="001F3131" w:rsidRPr="00613B78">
        <w:rPr>
          <w:lang w:val="es-MX"/>
        </w:rPr>
        <w:t>, previamente a la Concesión</w:t>
      </w:r>
      <w:r w:rsidRPr="00613B78">
        <w:rPr>
          <w:lang w:val="es-MX"/>
        </w:rPr>
        <w:t>.</w:t>
      </w:r>
    </w:p>
    <w:p w:rsidR="007A3B85" w:rsidRPr="0010030E" w:rsidRDefault="007A3B85" w:rsidP="00A051BA">
      <w:pPr>
        <w:pStyle w:val="Textoindependiente"/>
        <w:tabs>
          <w:tab w:val="num" w:pos="993"/>
        </w:tabs>
        <w:ind w:left="261" w:hanging="969"/>
        <w:rPr>
          <w:sz w:val="16"/>
          <w:lang w:val="es-MX"/>
        </w:rPr>
      </w:pPr>
    </w:p>
    <w:p w:rsidR="007A3B85" w:rsidRPr="009939B3" w:rsidRDefault="007A3B85" w:rsidP="002071FA">
      <w:pPr>
        <w:pStyle w:val="Ttulo3"/>
        <w:numPr>
          <w:ilvl w:val="2"/>
          <w:numId w:val="19"/>
        </w:numPr>
        <w:tabs>
          <w:tab w:val="num" w:pos="993"/>
        </w:tabs>
        <w:ind w:left="993" w:hanging="993"/>
        <w:rPr>
          <w:b w:val="0"/>
        </w:rPr>
      </w:pPr>
      <w:bookmarkStart w:id="565" w:name="_Toc55906346"/>
      <w:bookmarkStart w:id="566" w:name="_Toc131327908"/>
      <w:bookmarkStart w:id="567" w:name="_Toc131328727"/>
      <w:bookmarkStart w:id="568" w:name="_Toc131329063"/>
      <w:bookmarkStart w:id="569" w:name="_Toc131329295"/>
      <w:bookmarkStart w:id="570" w:name="_Toc131329882"/>
      <w:bookmarkStart w:id="571" w:name="_Toc131331969"/>
      <w:bookmarkStart w:id="572" w:name="_Toc131332890"/>
      <w:bookmarkStart w:id="573" w:name="_Toc134448768"/>
      <w:bookmarkStart w:id="574" w:name="_Toc468837586"/>
      <w:r w:rsidRPr="009939B3">
        <w:rPr>
          <w:b w:val="0"/>
          <w:u w:val="single"/>
        </w:rPr>
        <w:t>Servicios Obligatorios</w:t>
      </w:r>
      <w:bookmarkEnd w:id="565"/>
      <w:bookmarkEnd w:id="566"/>
      <w:bookmarkEnd w:id="567"/>
      <w:bookmarkEnd w:id="568"/>
      <w:bookmarkEnd w:id="569"/>
      <w:bookmarkEnd w:id="570"/>
      <w:bookmarkEnd w:id="571"/>
      <w:bookmarkEnd w:id="572"/>
      <w:bookmarkEnd w:id="573"/>
      <w:bookmarkEnd w:id="574"/>
    </w:p>
    <w:p w:rsidR="007A3B85" w:rsidRPr="009939B3" w:rsidRDefault="007A3B85" w:rsidP="00A051BA">
      <w:pPr>
        <w:pStyle w:val="Textoindependiente"/>
        <w:tabs>
          <w:tab w:val="num" w:pos="993"/>
        </w:tabs>
        <w:ind w:left="969" w:hanging="969"/>
        <w:rPr>
          <w:lang w:val="es-ES"/>
        </w:rPr>
      </w:pPr>
      <w:r w:rsidRPr="009939B3">
        <w:rPr>
          <w:lang w:val="es-ES"/>
        </w:rPr>
        <w:tab/>
        <w:t xml:space="preserve">Comprenden aquellos </w:t>
      </w:r>
      <w:r w:rsidR="00AA5D91">
        <w:rPr>
          <w:lang w:val="es-ES"/>
        </w:rPr>
        <w:t>S</w:t>
      </w:r>
      <w:r w:rsidRPr="009939B3">
        <w:rPr>
          <w:lang w:val="es-ES"/>
        </w:rPr>
        <w:t>ervicios básicos relacionados con el objeto específico de la Concesión y que son imprescindibles para el correcto funcionamiento de la misma.</w:t>
      </w:r>
      <w:r w:rsidRPr="009939B3">
        <w:rPr>
          <w:bCs w:val="0"/>
          <w:lang w:val="es-PE"/>
        </w:rPr>
        <w:t xml:space="preserve"> Dichos servicios se encuentran contemplados en la Cláusula </w:t>
      </w:r>
      <w:r w:rsidR="005A096C">
        <w:rPr>
          <w:lang w:val="es-PE"/>
        </w:rPr>
        <w:fldChar w:fldCharType="begin"/>
      </w:r>
      <w:r w:rsidR="00177E27">
        <w:rPr>
          <w:bCs w:val="0"/>
          <w:lang w:val="es-PE"/>
        </w:rPr>
        <w:instrText xml:space="preserve"> REF _Ref271728323 \n \h </w:instrText>
      </w:r>
      <w:r w:rsidR="005A096C">
        <w:rPr>
          <w:lang w:val="es-PE"/>
        </w:rPr>
      </w:r>
      <w:r w:rsidR="005A096C">
        <w:rPr>
          <w:lang w:val="es-PE"/>
        </w:rPr>
        <w:fldChar w:fldCharType="separate"/>
      </w:r>
      <w:r w:rsidR="00D536AD">
        <w:rPr>
          <w:bCs w:val="0"/>
          <w:lang w:val="es-PE"/>
        </w:rPr>
        <w:t>8.12</w:t>
      </w:r>
      <w:r w:rsidR="005A096C">
        <w:rPr>
          <w:lang w:val="es-PE"/>
        </w:rPr>
        <w:fldChar w:fldCharType="end"/>
      </w:r>
      <w:r w:rsidR="00D057A7">
        <w:rPr>
          <w:lang w:val="es-PE"/>
        </w:rPr>
        <w:t xml:space="preserve"> </w:t>
      </w:r>
      <w:r w:rsidRPr="009939B3">
        <w:rPr>
          <w:lang w:val="es-PE"/>
        </w:rPr>
        <w:t>del Contrato.</w:t>
      </w:r>
    </w:p>
    <w:p w:rsidR="007A3B85" w:rsidRPr="0010030E" w:rsidRDefault="007A3B85" w:rsidP="00A051BA">
      <w:pPr>
        <w:tabs>
          <w:tab w:val="num" w:pos="993"/>
        </w:tabs>
        <w:ind w:firstLine="709"/>
        <w:jc w:val="both"/>
        <w:rPr>
          <w:sz w:val="16"/>
        </w:rPr>
      </w:pPr>
    </w:p>
    <w:p w:rsidR="007A3B85" w:rsidRPr="009939B3" w:rsidRDefault="007A3B85" w:rsidP="002071FA">
      <w:pPr>
        <w:pStyle w:val="Ttulo3"/>
        <w:numPr>
          <w:ilvl w:val="2"/>
          <w:numId w:val="19"/>
        </w:numPr>
        <w:tabs>
          <w:tab w:val="num" w:pos="993"/>
        </w:tabs>
        <w:ind w:left="993" w:hanging="993"/>
        <w:rPr>
          <w:b w:val="0"/>
        </w:rPr>
      </w:pPr>
      <w:bookmarkStart w:id="575" w:name="_Toc131327909"/>
      <w:bookmarkStart w:id="576" w:name="_Toc131328728"/>
      <w:bookmarkStart w:id="577" w:name="_Toc131329064"/>
      <w:bookmarkStart w:id="578" w:name="_Toc131329296"/>
      <w:bookmarkStart w:id="579" w:name="_Toc131329883"/>
      <w:bookmarkStart w:id="580" w:name="_Toc131331970"/>
      <w:bookmarkStart w:id="581" w:name="_Toc131332891"/>
      <w:bookmarkStart w:id="582" w:name="_Toc134448769"/>
      <w:bookmarkStart w:id="583" w:name="_Toc468837587"/>
      <w:r w:rsidRPr="009939B3">
        <w:rPr>
          <w:b w:val="0"/>
          <w:u w:val="single"/>
        </w:rPr>
        <w:t>Servicios Opcionales</w:t>
      </w:r>
      <w:bookmarkEnd w:id="575"/>
      <w:bookmarkEnd w:id="576"/>
      <w:bookmarkEnd w:id="577"/>
      <w:bookmarkEnd w:id="578"/>
      <w:bookmarkEnd w:id="579"/>
      <w:bookmarkEnd w:id="580"/>
      <w:bookmarkEnd w:id="581"/>
      <w:bookmarkEnd w:id="582"/>
      <w:bookmarkEnd w:id="583"/>
    </w:p>
    <w:p w:rsidR="00C0558E" w:rsidRPr="006561EF" w:rsidRDefault="007A3B85">
      <w:pPr>
        <w:ind w:left="993"/>
        <w:jc w:val="both"/>
        <w:rPr>
          <w:szCs w:val="22"/>
          <w:lang w:val="es-ES_tradnl"/>
        </w:rPr>
      </w:pPr>
      <w:r w:rsidRPr="009939B3">
        <w:t xml:space="preserve">Los Servicios Opcionales son todos aquellos que sin ser indispensables para la operatividad de la Concesión y no encontrándose contemplados en el Expediente Técnico, el CONCESIONARIO podrá prestar siempre que sean útiles y contribuyan a elevar los estándares de calidad y comodidad del Servicio. </w:t>
      </w:r>
    </w:p>
    <w:p w:rsidR="00950F31" w:rsidRPr="0010030E" w:rsidRDefault="00950F31" w:rsidP="00A051BA">
      <w:pPr>
        <w:pStyle w:val="Textoindependiente"/>
        <w:tabs>
          <w:tab w:val="num" w:pos="993"/>
        </w:tabs>
        <w:ind w:left="993"/>
        <w:rPr>
          <w:sz w:val="16"/>
        </w:rPr>
      </w:pPr>
    </w:p>
    <w:p w:rsidR="007A3B85" w:rsidRPr="00A441C5" w:rsidRDefault="007A3B85" w:rsidP="002071FA">
      <w:pPr>
        <w:pStyle w:val="Ttulo3"/>
        <w:numPr>
          <w:ilvl w:val="2"/>
          <w:numId w:val="19"/>
        </w:numPr>
        <w:tabs>
          <w:tab w:val="num" w:pos="993"/>
        </w:tabs>
        <w:ind w:left="993" w:hanging="993"/>
        <w:rPr>
          <w:b w:val="0"/>
        </w:rPr>
      </w:pPr>
      <w:bookmarkStart w:id="584" w:name="_Toc131327910"/>
      <w:bookmarkStart w:id="585" w:name="_Toc131328729"/>
      <w:bookmarkStart w:id="586" w:name="_Toc131329065"/>
      <w:bookmarkStart w:id="587" w:name="_Toc131329297"/>
      <w:bookmarkStart w:id="588" w:name="_Toc131329884"/>
      <w:bookmarkStart w:id="589" w:name="_Toc131331971"/>
      <w:bookmarkStart w:id="590" w:name="_Toc131332892"/>
      <w:bookmarkStart w:id="591" w:name="_Toc134448770"/>
      <w:bookmarkStart w:id="592" w:name="_Toc468837588"/>
      <w:r w:rsidRPr="00A441C5">
        <w:rPr>
          <w:b w:val="0"/>
          <w:u w:val="single"/>
        </w:rPr>
        <w:t>Socio Estratégico</w:t>
      </w:r>
      <w:bookmarkEnd w:id="584"/>
      <w:bookmarkEnd w:id="585"/>
      <w:bookmarkEnd w:id="586"/>
      <w:bookmarkEnd w:id="587"/>
      <w:bookmarkEnd w:id="588"/>
      <w:bookmarkEnd w:id="589"/>
      <w:bookmarkEnd w:id="590"/>
      <w:bookmarkEnd w:id="591"/>
      <w:bookmarkEnd w:id="592"/>
    </w:p>
    <w:p w:rsidR="00E62E6F" w:rsidRPr="009939B3" w:rsidRDefault="006852E3" w:rsidP="00A051BA">
      <w:pPr>
        <w:pStyle w:val="Textoindependiente"/>
        <w:tabs>
          <w:tab w:val="num" w:pos="993"/>
        </w:tabs>
        <w:ind w:left="993" w:firstLine="1"/>
        <w:rPr>
          <w:bCs w:val="0"/>
          <w:iCs/>
        </w:rPr>
      </w:pPr>
      <w:r w:rsidRPr="006852E3">
        <w:rPr>
          <w:bCs w:val="0"/>
          <w:iCs/>
          <w:szCs w:val="22"/>
        </w:rPr>
        <w:t>Es el</w:t>
      </w:r>
      <w:r w:rsidRPr="006852E3">
        <w:rPr>
          <w:bCs w:val="0"/>
          <w:iCs/>
        </w:rPr>
        <w:t xml:space="preserve"> accionista o </w:t>
      </w:r>
      <w:r w:rsidRPr="00F56523">
        <w:rPr>
          <w:bCs w:val="0"/>
          <w:iCs/>
          <w:lang w:val="es-PE"/>
        </w:rPr>
        <w:t>participacionista</w:t>
      </w:r>
      <w:r w:rsidRPr="006852E3">
        <w:rPr>
          <w:bCs w:val="0"/>
          <w:iCs/>
        </w:rPr>
        <w:t xml:space="preserve"> del CONCESIONARIO que acreditó el cumplimiento de los </w:t>
      </w:r>
      <w:r w:rsidRPr="003B5E14">
        <w:rPr>
          <w:bCs w:val="0"/>
          <w:iCs/>
        </w:rPr>
        <w:t>requisitos de operación</w:t>
      </w:r>
      <w:r w:rsidRPr="006852E3">
        <w:rPr>
          <w:bCs w:val="0"/>
          <w:iCs/>
        </w:rPr>
        <w:t xml:space="preserve"> señalados en las Bases, y que ostenta la titularidad de la Participación Mínima en el CONCESIONARIO. </w:t>
      </w:r>
    </w:p>
    <w:p w:rsidR="00986603" w:rsidRDefault="00986603" w:rsidP="00A051BA">
      <w:pPr>
        <w:pStyle w:val="Textoindependiente"/>
        <w:tabs>
          <w:tab w:val="num" w:pos="993"/>
        </w:tabs>
        <w:ind w:left="993" w:firstLine="1"/>
        <w:rPr>
          <w:sz w:val="16"/>
        </w:rPr>
      </w:pPr>
    </w:p>
    <w:p w:rsidR="007A3B85" w:rsidRPr="00006F86" w:rsidRDefault="007A3B85" w:rsidP="002071FA">
      <w:pPr>
        <w:pStyle w:val="Ttulo3"/>
        <w:numPr>
          <w:ilvl w:val="2"/>
          <w:numId w:val="19"/>
        </w:numPr>
        <w:tabs>
          <w:tab w:val="num" w:pos="993"/>
        </w:tabs>
        <w:ind w:left="993" w:hanging="993"/>
        <w:rPr>
          <w:b w:val="0"/>
        </w:rPr>
      </w:pPr>
      <w:bookmarkStart w:id="593" w:name="_Toc131327911"/>
      <w:bookmarkStart w:id="594" w:name="_Toc131328730"/>
      <w:bookmarkStart w:id="595" w:name="_Toc131329066"/>
      <w:bookmarkStart w:id="596" w:name="_Toc131329298"/>
      <w:bookmarkStart w:id="597" w:name="_Toc131329885"/>
      <w:bookmarkStart w:id="598" w:name="_Toc131331972"/>
      <w:bookmarkStart w:id="599" w:name="_Toc131332893"/>
      <w:bookmarkStart w:id="600" w:name="_Toc134448771"/>
      <w:bookmarkStart w:id="601" w:name="_Toc468837589"/>
      <w:r w:rsidRPr="00006F86">
        <w:rPr>
          <w:b w:val="0"/>
          <w:u w:val="single"/>
        </w:rPr>
        <w:t>Sub</w:t>
      </w:r>
      <w:r w:rsidR="00B040E2">
        <w:rPr>
          <w:b w:val="0"/>
          <w:u w:val="single"/>
        </w:rPr>
        <w:t xml:space="preserve"> </w:t>
      </w:r>
      <w:r w:rsidRPr="00006F86">
        <w:rPr>
          <w:b w:val="0"/>
          <w:u w:val="single"/>
        </w:rPr>
        <w:t>Tramo</w:t>
      </w:r>
      <w:bookmarkEnd w:id="593"/>
      <w:bookmarkEnd w:id="594"/>
      <w:bookmarkEnd w:id="595"/>
      <w:bookmarkEnd w:id="596"/>
      <w:bookmarkEnd w:id="597"/>
      <w:bookmarkEnd w:id="598"/>
      <w:bookmarkEnd w:id="599"/>
      <w:bookmarkEnd w:id="600"/>
      <w:bookmarkEnd w:id="601"/>
    </w:p>
    <w:p w:rsidR="003D33F6" w:rsidRDefault="00586D96" w:rsidP="00A051BA">
      <w:pPr>
        <w:pStyle w:val="Textosinformato"/>
        <w:tabs>
          <w:tab w:val="num" w:pos="993"/>
        </w:tabs>
        <w:ind w:left="993"/>
        <w:jc w:val="both"/>
        <w:rPr>
          <w:rFonts w:ascii="Arial" w:hAnsi="Arial"/>
          <w:szCs w:val="22"/>
        </w:rPr>
      </w:pPr>
      <w:r>
        <w:rPr>
          <w:rFonts w:ascii="Arial" w:hAnsi="Arial"/>
          <w:szCs w:val="22"/>
        </w:rPr>
        <w:t>P</w:t>
      </w:r>
      <w:r w:rsidR="003D33F6" w:rsidRPr="005256EA">
        <w:rPr>
          <w:rFonts w:ascii="Arial" w:hAnsi="Arial"/>
          <w:szCs w:val="22"/>
        </w:rPr>
        <w:t xml:space="preserve">arte componente </w:t>
      </w:r>
      <w:r w:rsidR="00511ED2" w:rsidRPr="005256EA">
        <w:rPr>
          <w:rFonts w:ascii="Arial" w:hAnsi="Arial"/>
          <w:szCs w:val="22"/>
        </w:rPr>
        <w:t>de</w:t>
      </w:r>
      <w:r w:rsidR="00472545">
        <w:rPr>
          <w:rFonts w:ascii="Arial" w:hAnsi="Arial"/>
          <w:szCs w:val="22"/>
        </w:rPr>
        <w:t xml:space="preserve"> </w:t>
      </w:r>
      <w:r w:rsidR="00511ED2" w:rsidRPr="005256EA">
        <w:rPr>
          <w:rFonts w:ascii="Arial" w:hAnsi="Arial"/>
          <w:szCs w:val="22"/>
        </w:rPr>
        <w:t>l</w:t>
      </w:r>
      <w:r w:rsidR="00472545">
        <w:rPr>
          <w:rFonts w:ascii="Arial" w:hAnsi="Arial"/>
          <w:szCs w:val="22"/>
        </w:rPr>
        <w:t>a Carretera</w:t>
      </w:r>
      <w:r w:rsidR="00C504DD" w:rsidRPr="00C504DD">
        <w:rPr>
          <w:rFonts w:ascii="Arial" w:hAnsi="Arial"/>
          <w:szCs w:val="22"/>
        </w:rPr>
        <w:t xml:space="preserve"> Longitudinal de la </w:t>
      </w:r>
      <w:r w:rsidR="00C504DD" w:rsidRPr="00D8539B">
        <w:rPr>
          <w:rFonts w:ascii="Arial" w:hAnsi="Arial"/>
          <w:szCs w:val="22"/>
        </w:rPr>
        <w:t>Sierra</w:t>
      </w:r>
      <w:r w:rsidR="00472545" w:rsidRPr="00D8539B">
        <w:rPr>
          <w:rFonts w:ascii="Arial" w:hAnsi="Arial"/>
          <w:szCs w:val="22"/>
        </w:rPr>
        <w:t xml:space="preserve"> Tramo </w:t>
      </w:r>
      <w:r w:rsidR="009D0364" w:rsidRPr="00D8539B">
        <w:rPr>
          <w:rFonts w:ascii="Arial" w:hAnsi="Arial"/>
          <w:szCs w:val="22"/>
        </w:rPr>
        <w:t>4</w:t>
      </w:r>
      <w:r w:rsidR="00C504DD" w:rsidRPr="00D8539B">
        <w:rPr>
          <w:rFonts w:ascii="Arial" w:hAnsi="Arial"/>
          <w:szCs w:val="22"/>
        </w:rPr>
        <w:t>:</w:t>
      </w:r>
      <w:r w:rsidR="00C504DD" w:rsidRPr="00C504DD">
        <w:rPr>
          <w:rFonts w:ascii="Arial" w:hAnsi="Arial"/>
          <w:szCs w:val="22"/>
        </w:rPr>
        <w:t xml:space="preserve"> </w:t>
      </w:r>
      <w:r w:rsidR="00C5634F" w:rsidRPr="00C5634F">
        <w:rPr>
          <w:rFonts w:ascii="Arial" w:hAnsi="Arial"/>
        </w:rPr>
        <w:t>Huancayo – Izcuchaca – Mayocc - Ayacucho/Ayacucho – Andahuaylas - Puente Sahuinto/Dv. Pisco – Huaytará - Ayacucho</w:t>
      </w:r>
      <w:r w:rsidR="003D7867">
        <w:rPr>
          <w:rFonts w:ascii="Arial" w:hAnsi="Arial"/>
          <w:szCs w:val="22"/>
        </w:rPr>
        <w:t>.</w:t>
      </w:r>
    </w:p>
    <w:p w:rsidR="009D4CDF" w:rsidRPr="0010030E" w:rsidRDefault="009D4CDF" w:rsidP="00A051BA">
      <w:pPr>
        <w:pStyle w:val="Textosinformato"/>
        <w:tabs>
          <w:tab w:val="num" w:pos="993"/>
        </w:tabs>
        <w:ind w:left="993"/>
        <w:jc w:val="both"/>
        <w:rPr>
          <w:rFonts w:ascii="Arial" w:hAnsi="Arial"/>
          <w:sz w:val="16"/>
          <w:szCs w:val="22"/>
        </w:rPr>
      </w:pPr>
    </w:p>
    <w:p w:rsidR="007A3B85" w:rsidRPr="009939B3" w:rsidRDefault="007A3B85" w:rsidP="002071FA">
      <w:pPr>
        <w:pStyle w:val="Ttulo3"/>
        <w:numPr>
          <w:ilvl w:val="2"/>
          <w:numId w:val="19"/>
        </w:numPr>
        <w:tabs>
          <w:tab w:val="num" w:pos="993"/>
        </w:tabs>
        <w:ind w:left="993" w:hanging="993"/>
        <w:rPr>
          <w:b w:val="0"/>
        </w:rPr>
      </w:pPr>
      <w:bookmarkStart w:id="602" w:name="_Toc199177137"/>
      <w:bookmarkStart w:id="603" w:name="_Toc199177138"/>
      <w:bookmarkStart w:id="604" w:name="_Toc55906351"/>
      <w:bookmarkStart w:id="605" w:name="_Toc131327914"/>
      <w:bookmarkStart w:id="606" w:name="_Toc131328732"/>
      <w:bookmarkStart w:id="607" w:name="_Toc131329068"/>
      <w:bookmarkStart w:id="608" w:name="_Toc131329300"/>
      <w:bookmarkStart w:id="609" w:name="_Toc131329887"/>
      <w:bookmarkStart w:id="610" w:name="_Toc131331974"/>
      <w:bookmarkStart w:id="611" w:name="_Toc131332895"/>
      <w:bookmarkStart w:id="612" w:name="_Toc134448772"/>
      <w:bookmarkStart w:id="613" w:name="_Toc468837590"/>
      <w:bookmarkEnd w:id="602"/>
      <w:bookmarkEnd w:id="603"/>
      <w:r w:rsidRPr="009939B3">
        <w:rPr>
          <w:b w:val="0"/>
          <w:u w:val="single"/>
        </w:rPr>
        <w:t>Tarifa</w:t>
      </w:r>
      <w:bookmarkEnd w:id="604"/>
      <w:bookmarkEnd w:id="605"/>
      <w:bookmarkEnd w:id="606"/>
      <w:bookmarkEnd w:id="607"/>
      <w:bookmarkEnd w:id="608"/>
      <w:bookmarkEnd w:id="609"/>
      <w:bookmarkEnd w:id="610"/>
      <w:bookmarkEnd w:id="611"/>
      <w:bookmarkEnd w:id="612"/>
      <w:bookmarkEnd w:id="613"/>
    </w:p>
    <w:p w:rsidR="00D761A8" w:rsidRPr="0075741D" w:rsidRDefault="00B536CD" w:rsidP="00A051BA">
      <w:pPr>
        <w:pStyle w:val="Textoindependiente"/>
        <w:tabs>
          <w:tab w:val="num" w:pos="993"/>
        </w:tabs>
        <w:ind w:left="993"/>
        <w:rPr>
          <w:lang w:val="es-PE"/>
        </w:rPr>
      </w:pPr>
      <w:r>
        <w:rPr>
          <w:lang w:val="es-ES"/>
        </w:rPr>
        <w:t xml:space="preserve">Es el </w:t>
      </w:r>
      <w:r w:rsidRPr="0075741D">
        <w:rPr>
          <w:lang w:val="es-ES"/>
        </w:rPr>
        <w:t xml:space="preserve">monto del Peaje </w:t>
      </w:r>
      <w:r w:rsidR="00B545E2" w:rsidRPr="0075741D">
        <w:rPr>
          <w:lang w:val="es-ES"/>
        </w:rPr>
        <w:t>más el</w:t>
      </w:r>
      <w:r w:rsidR="00D057A7" w:rsidRPr="0075741D">
        <w:rPr>
          <w:lang w:val="es-ES"/>
        </w:rPr>
        <w:t xml:space="preserve"> </w:t>
      </w:r>
      <w:r w:rsidRPr="0075741D">
        <w:rPr>
          <w:lang w:val="es-PE"/>
        </w:rPr>
        <w:t>IGV y otros tributos que puedan generarse.</w:t>
      </w:r>
    </w:p>
    <w:p w:rsidR="0011178D" w:rsidRPr="0075741D" w:rsidRDefault="0011178D" w:rsidP="00A051BA">
      <w:pPr>
        <w:pStyle w:val="Textoindependiente"/>
        <w:tabs>
          <w:tab w:val="num" w:pos="993"/>
        </w:tabs>
        <w:ind w:left="993"/>
        <w:rPr>
          <w:lang w:val="es-PE"/>
        </w:rPr>
      </w:pPr>
    </w:p>
    <w:p w:rsidR="00D761A8" w:rsidRPr="0075741D" w:rsidRDefault="00D761A8" w:rsidP="002071FA">
      <w:pPr>
        <w:pStyle w:val="Ttulo3"/>
        <w:numPr>
          <w:ilvl w:val="2"/>
          <w:numId w:val="19"/>
        </w:numPr>
        <w:tabs>
          <w:tab w:val="num" w:pos="993"/>
        </w:tabs>
        <w:ind w:left="993" w:hanging="993"/>
        <w:rPr>
          <w:b w:val="0"/>
          <w:u w:val="single"/>
          <w:lang w:val="es-PE"/>
        </w:rPr>
      </w:pPr>
      <w:bookmarkStart w:id="614" w:name="_Toc272745752"/>
      <w:bookmarkStart w:id="615" w:name="_Toc272746072"/>
      <w:bookmarkStart w:id="616" w:name="_Toc272746389"/>
      <w:bookmarkStart w:id="617" w:name="_Toc272746708"/>
      <w:bookmarkStart w:id="618" w:name="_Toc272747028"/>
      <w:bookmarkStart w:id="619" w:name="_Toc272747341"/>
      <w:bookmarkStart w:id="620" w:name="_Toc272747641"/>
      <w:bookmarkStart w:id="621" w:name="_Toc272747947"/>
      <w:bookmarkStart w:id="622" w:name="_Toc272748216"/>
      <w:bookmarkStart w:id="623" w:name="_Toc272748483"/>
      <w:bookmarkStart w:id="624" w:name="_Toc272748752"/>
      <w:bookmarkStart w:id="625" w:name="_Toc272749014"/>
      <w:bookmarkStart w:id="626" w:name="_Toc272749272"/>
      <w:bookmarkStart w:id="627" w:name="_Toc272749524"/>
      <w:bookmarkStart w:id="628" w:name="_Toc272749777"/>
      <w:bookmarkStart w:id="629" w:name="_Toc272750042"/>
      <w:bookmarkStart w:id="630" w:name="_Toc272750306"/>
      <w:bookmarkStart w:id="631" w:name="_Toc272750569"/>
      <w:bookmarkStart w:id="632" w:name="_Toc272750831"/>
      <w:bookmarkStart w:id="633" w:name="_Toc272751090"/>
      <w:bookmarkStart w:id="634" w:name="_Toc272751348"/>
      <w:bookmarkStart w:id="635" w:name="_Toc272751606"/>
      <w:bookmarkStart w:id="636" w:name="_Toc272751862"/>
      <w:bookmarkStart w:id="637" w:name="_Toc273980063"/>
      <w:bookmarkStart w:id="638" w:name="_Toc273980325"/>
      <w:bookmarkStart w:id="639" w:name="_Toc273980666"/>
      <w:bookmarkStart w:id="640" w:name="_Toc273982396"/>
      <w:bookmarkStart w:id="641" w:name="_Toc273982654"/>
      <w:bookmarkStart w:id="642" w:name="_Toc275774308"/>
      <w:bookmarkStart w:id="643" w:name="_Toc275781739"/>
      <w:bookmarkStart w:id="644" w:name="_Toc275782008"/>
      <w:bookmarkStart w:id="645" w:name="_Toc275860661"/>
      <w:bookmarkStart w:id="646" w:name="_Toc468837591"/>
      <w:r w:rsidRPr="0075741D">
        <w:rPr>
          <w:b w:val="0"/>
          <w:u w:val="single"/>
          <w:lang w:val="es-PE"/>
        </w:rPr>
        <w:t>Tarifa Diferenciada</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D761A8" w:rsidRDefault="00150872" w:rsidP="00A051BA">
      <w:pPr>
        <w:pStyle w:val="Textoindependiente"/>
        <w:tabs>
          <w:tab w:val="num" w:pos="993"/>
        </w:tabs>
        <w:ind w:left="993"/>
        <w:rPr>
          <w:lang w:val="es-PE"/>
        </w:rPr>
      </w:pPr>
      <w:r w:rsidRPr="0075741D">
        <w:rPr>
          <w:lang w:val="es-PE"/>
        </w:rPr>
        <w:t xml:space="preserve">Es aquella tarifa </w:t>
      </w:r>
      <w:r w:rsidR="005A4D4B" w:rsidRPr="0075741D">
        <w:rPr>
          <w:lang w:val="es-PE"/>
        </w:rPr>
        <w:t xml:space="preserve">especial </w:t>
      </w:r>
      <w:r w:rsidRPr="0075741D">
        <w:rPr>
          <w:lang w:val="es-PE"/>
        </w:rPr>
        <w:t>otorgada por el MTC de acuerdo a los criterios y procedimientos vigentes</w:t>
      </w:r>
      <w:r w:rsidR="00FE43A0" w:rsidRPr="009939B3">
        <w:rPr>
          <w:lang w:val="es-PE"/>
        </w:rPr>
        <w:t>.</w:t>
      </w:r>
      <w:r w:rsidR="000E4DFF">
        <w:rPr>
          <w:lang w:val="es-PE"/>
        </w:rPr>
        <w:t xml:space="preserve"> </w:t>
      </w:r>
    </w:p>
    <w:p w:rsidR="009D4CDF" w:rsidRPr="0010030E" w:rsidRDefault="009D4CDF" w:rsidP="00A051BA">
      <w:pPr>
        <w:pStyle w:val="Textoindependiente"/>
        <w:tabs>
          <w:tab w:val="num" w:pos="993"/>
        </w:tabs>
        <w:ind w:left="993"/>
        <w:rPr>
          <w:sz w:val="16"/>
          <w:lang w:val="es-PE"/>
        </w:rPr>
      </w:pPr>
    </w:p>
    <w:p w:rsidR="007A3B85" w:rsidRPr="009939B3" w:rsidRDefault="007A3B85" w:rsidP="002071FA">
      <w:pPr>
        <w:pStyle w:val="Ttulo3"/>
        <w:numPr>
          <w:ilvl w:val="2"/>
          <w:numId w:val="19"/>
        </w:numPr>
        <w:tabs>
          <w:tab w:val="num" w:pos="993"/>
        </w:tabs>
        <w:ind w:left="993" w:hanging="993"/>
        <w:rPr>
          <w:b w:val="0"/>
          <w:u w:val="single"/>
        </w:rPr>
      </w:pPr>
      <w:bookmarkStart w:id="647" w:name="_Toc199177140"/>
      <w:bookmarkStart w:id="648" w:name="_Toc468837592"/>
      <w:bookmarkStart w:id="649" w:name="_Toc131327915"/>
      <w:bookmarkStart w:id="650" w:name="_Toc131328733"/>
      <w:bookmarkStart w:id="651" w:name="_Toc131329069"/>
      <w:bookmarkStart w:id="652" w:name="_Toc131329301"/>
      <w:bookmarkStart w:id="653" w:name="_Toc131329888"/>
      <w:bookmarkStart w:id="654" w:name="_Toc131331975"/>
      <w:bookmarkStart w:id="655" w:name="_Toc131332896"/>
      <w:bookmarkStart w:id="656" w:name="_Toc134448773"/>
      <w:bookmarkEnd w:id="647"/>
      <w:r w:rsidRPr="009939B3">
        <w:rPr>
          <w:b w:val="0"/>
          <w:u w:val="single"/>
        </w:rPr>
        <w:t>Tasa de Costo de Deuda</w:t>
      </w:r>
      <w:bookmarkEnd w:id="648"/>
    </w:p>
    <w:p w:rsidR="007A3B85" w:rsidRPr="002D00DB" w:rsidRDefault="007A3B85" w:rsidP="00A051BA">
      <w:pPr>
        <w:pStyle w:val="Textoindependiente"/>
        <w:tabs>
          <w:tab w:val="num" w:pos="993"/>
        </w:tabs>
        <w:ind w:left="993"/>
        <w:rPr>
          <w:lang w:val="es-PE"/>
        </w:rPr>
      </w:pPr>
      <w:bookmarkStart w:id="657" w:name="_Toc199177142"/>
      <w:bookmarkStart w:id="658" w:name="_Toc201717217"/>
      <w:r w:rsidRPr="009939B3">
        <w:rPr>
          <w:lang w:val="es-PE"/>
        </w:rPr>
        <w:t xml:space="preserve">Corresponde a la tasa interna de retorno anual de los flujos de deuda del </w:t>
      </w:r>
      <w:r w:rsidRPr="002D00DB">
        <w:rPr>
          <w:lang w:val="es-PE"/>
        </w:rPr>
        <w:t>CONCESIONARIO.</w:t>
      </w:r>
      <w:bookmarkEnd w:id="657"/>
      <w:bookmarkEnd w:id="658"/>
    </w:p>
    <w:p w:rsidR="00910901" w:rsidRPr="002D00DB" w:rsidRDefault="00910901" w:rsidP="00A051BA">
      <w:pPr>
        <w:pStyle w:val="Textoindependiente"/>
        <w:tabs>
          <w:tab w:val="num" w:pos="993"/>
        </w:tabs>
        <w:ind w:left="993"/>
        <w:rPr>
          <w:lang w:val="es-PE"/>
        </w:rPr>
      </w:pPr>
    </w:p>
    <w:p w:rsidR="007A3B85" w:rsidRPr="002D00DB" w:rsidRDefault="007A3B85" w:rsidP="002071FA">
      <w:pPr>
        <w:pStyle w:val="Ttulo3"/>
        <w:numPr>
          <w:ilvl w:val="2"/>
          <w:numId w:val="19"/>
        </w:numPr>
        <w:tabs>
          <w:tab w:val="num" w:pos="993"/>
        </w:tabs>
        <w:ind w:left="993" w:hanging="993"/>
        <w:rPr>
          <w:b w:val="0"/>
        </w:rPr>
      </w:pPr>
      <w:bookmarkStart w:id="659" w:name="_Tipo_de_Cambio"/>
      <w:bookmarkStart w:id="660" w:name="_Ref274034890"/>
      <w:bookmarkStart w:id="661" w:name="_Toc468837593"/>
      <w:bookmarkEnd w:id="659"/>
      <w:r w:rsidRPr="002D00DB">
        <w:rPr>
          <w:b w:val="0"/>
          <w:u w:val="single"/>
        </w:rPr>
        <w:t>Tipo de Cambio</w:t>
      </w:r>
      <w:bookmarkEnd w:id="649"/>
      <w:bookmarkEnd w:id="650"/>
      <w:bookmarkEnd w:id="651"/>
      <w:bookmarkEnd w:id="652"/>
      <w:bookmarkEnd w:id="653"/>
      <w:bookmarkEnd w:id="654"/>
      <w:bookmarkEnd w:id="655"/>
      <w:bookmarkEnd w:id="656"/>
      <w:bookmarkEnd w:id="660"/>
      <w:bookmarkEnd w:id="661"/>
    </w:p>
    <w:p w:rsidR="007A3B85" w:rsidRPr="002D00DB" w:rsidRDefault="007A3B85" w:rsidP="00A051BA">
      <w:pPr>
        <w:pStyle w:val="Textoindependiente"/>
        <w:tabs>
          <w:tab w:val="num" w:pos="993"/>
        </w:tabs>
        <w:ind w:left="993"/>
        <w:rPr>
          <w:bCs w:val="0"/>
          <w:szCs w:val="22"/>
          <w:lang w:val="es-PE"/>
        </w:rPr>
      </w:pPr>
      <w:r w:rsidRPr="002D00DB">
        <w:rPr>
          <w:lang w:val="es-ES"/>
        </w:rPr>
        <w:t xml:space="preserve">Es el </w:t>
      </w:r>
      <w:r w:rsidR="002934F0" w:rsidRPr="002D00DB">
        <w:rPr>
          <w:lang w:val="es-ES"/>
        </w:rPr>
        <w:t xml:space="preserve">promedio del </w:t>
      </w:r>
      <w:r w:rsidR="00A71DA5" w:rsidRPr="002D00DB">
        <w:rPr>
          <w:lang w:val="es-ES"/>
        </w:rPr>
        <w:t xml:space="preserve">tipo de cambio ponderado </w:t>
      </w:r>
      <w:r w:rsidR="007B05CD" w:rsidRPr="002D00DB">
        <w:rPr>
          <w:lang w:val="es-ES"/>
        </w:rPr>
        <w:t xml:space="preserve">de compra y </w:t>
      </w:r>
      <w:r w:rsidR="003929EC" w:rsidRPr="002D00DB">
        <w:rPr>
          <w:lang w:val="es-ES"/>
        </w:rPr>
        <w:t xml:space="preserve">de </w:t>
      </w:r>
      <w:r w:rsidR="007B05CD" w:rsidRPr="002D00DB">
        <w:rPr>
          <w:lang w:val="es-ES"/>
        </w:rPr>
        <w:t>venta de D</w:t>
      </w:r>
      <w:r w:rsidR="003E6553" w:rsidRPr="002D00DB">
        <w:rPr>
          <w:lang w:val="es-ES"/>
        </w:rPr>
        <w:t>ó</w:t>
      </w:r>
      <w:r w:rsidR="007B05CD" w:rsidRPr="002D00DB">
        <w:rPr>
          <w:lang w:val="es-ES"/>
        </w:rPr>
        <w:t xml:space="preserve">lares Americanos del Sistema Financiero publicado periódicamente por la </w:t>
      </w:r>
      <w:r w:rsidRPr="002D00DB">
        <w:rPr>
          <w:lang w:val="es-ES"/>
        </w:rPr>
        <w:t>Superintendencia de Banca</w:t>
      </w:r>
      <w:r w:rsidR="00A71DA5" w:rsidRPr="002D00DB">
        <w:rPr>
          <w:lang w:val="es-ES"/>
        </w:rPr>
        <w:t>,</w:t>
      </w:r>
      <w:r w:rsidRPr="002D00DB">
        <w:rPr>
          <w:lang w:val="es-ES"/>
        </w:rPr>
        <w:t xml:space="preserve"> Seguros y AFP y publicado en el </w:t>
      </w:r>
      <w:r w:rsidR="004A47BF" w:rsidRPr="002D00DB">
        <w:rPr>
          <w:lang w:val="es-ES"/>
        </w:rPr>
        <w:t>D</w:t>
      </w:r>
      <w:r w:rsidRPr="002D00DB">
        <w:rPr>
          <w:lang w:val="es-ES"/>
        </w:rPr>
        <w:t xml:space="preserve">iario </w:t>
      </w:r>
      <w:r w:rsidR="004A47BF" w:rsidRPr="002D00DB">
        <w:rPr>
          <w:lang w:val="es-ES"/>
        </w:rPr>
        <w:t>O</w:t>
      </w:r>
      <w:r w:rsidRPr="002D00DB">
        <w:rPr>
          <w:lang w:val="es-ES"/>
        </w:rPr>
        <w:t xml:space="preserve">ficial “El Peruano” </w:t>
      </w:r>
      <w:r w:rsidRPr="002D00DB">
        <w:rPr>
          <w:bCs w:val="0"/>
          <w:szCs w:val="22"/>
          <w:lang w:val="es-PE"/>
        </w:rPr>
        <w:t xml:space="preserve">para la conversión de Soles a Dólares </w:t>
      </w:r>
      <w:r w:rsidRPr="002D00DB">
        <w:rPr>
          <w:bCs w:val="0"/>
          <w:szCs w:val="22"/>
        </w:rPr>
        <w:t xml:space="preserve">Americanos </w:t>
      </w:r>
      <w:r w:rsidRPr="002D00DB">
        <w:rPr>
          <w:bCs w:val="0"/>
          <w:szCs w:val="22"/>
          <w:lang w:val="es-PE"/>
        </w:rPr>
        <w:t>y viceversa.</w:t>
      </w:r>
      <w:r w:rsidR="0006632A" w:rsidRPr="002D00DB">
        <w:rPr>
          <w:bCs w:val="0"/>
          <w:szCs w:val="22"/>
          <w:lang w:val="es-PE"/>
        </w:rPr>
        <w:t xml:space="preserve"> </w:t>
      </w:r>
    </w:p>
    <w:p w:rsidR="007A3B85" w:rsidRPr="002D00DB" w:rsidRDefault="007A3B85" w:rsidP="00A051BA">
      <w:pPr>
        <w:pStyle w:val="Textoindependiente"/>
        <w:tabs>
          <w:tab w:val="num" w:pos="993"/>
        </w:tabs>
        <w:ind w:left="993"/>
        <w:rPr>
          <w:bCs w:val="0"/>
          <w:sz w:val="16"/>
          <w:szCs w:val="22"/>
          <w:lang w:val="es-PE"/>
        </w:rPr>
      </w:pPr>
    </w:p>
    <w:p w:rsidR="007A3B85" w:rsidRPr="002D00DB" w:rsidRDefault="007A3B85" w:rsidP="002071FA">
      <w:pPr>
        <w:pStyle w:val="Ttulo3"/>
        <w:numPr>
          <w:ilvl w:val="2"/>
          <w:numId w:val="19"/>
        </w:numPr>
        <w:tabs>
          <w:tab w:val="num" w:pos="993"/>
        </w:tabs>
        <w:ind w:left="993" w:hanging="993"/>
        <w:rPr>
          <w:b w:val="0"/>
        </w:rPr>
      </w:pPr>
      <w:bookmarkStart w:id="662" w:name="_Toc82858642"/>
      <w:bookmarkStart w:id="663" w:name="_Toc82858863"/>
      <w:bookmarkStart w:id="664" w:name="_Toc82859082"/>
      <w:bookmarkStart w:id="665" w:name="_Toc82859298"/>
      <w:bookmarkStart w:id="666" w:name="_Toc82859511"/>
      <w:bookmarkStart w:id="667" w:name="_Toc82859718"/>
      <w:bookmarkStart w:id="668" w:name="_Toc82859925"/>
      <w:bookmarkStart w:id="669" w:name="_Toc82860131"/>
      <w:bookmarkStart w:id="670" w:name="_Toc82860336"/>
      <w:bookmarkStart w:id="671" w:name="_Toc82860738"/>
      <w:bookmarkStart w:id="672" w:name="_Toc106603874"/>
      <w:bookmarkStart w:id="673" w:name="_Toc106666466"/>
      <w:bookmarkStart w:id="674" w:name="_Toc131327916"/>
      <w:bookmarkStart w:id="675" w:name="_Toc131328734"/>
      <w:bookmarkStart w:id="676" w:name="_Toc131329070"/>
      <w:bookmarkStart w:id="677" w:name="_Toc131329302"/>
      <w:bookmarkStart w:id="678" w:name="_Toc131329889"/>
      <w:bookmarkStart w:id="679" w:name="_Toc131331976"/>
      <w:bookmarkStart w:id="680" w:name="_Toc131332897"/>
      <w:bookmarkStart w:id="681" w:name="_Toc134448774"/>
      <w:bookmarkStart w:id="682" w:name="_Toc468837594"/>
      <w:r w:rsidRPr="002D00DB">
        <w:rPr>
          <w:b w:val="0"/>
          <w:u w:val="single"/>
        </w:rPr>
        <w:t>Toma de Posesión</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7A3B85" w:rsidRPr="009939B3" w:rsidRDefault="007A3B85" w:rsidP="00A051BA">
      <w:pPr>
        <w:pStyle w:val="Textoindependiente"/>
        <w:tabs>
          <w:tab w:val="num" w:pos="993"/>
        </w:tabs>
        <w:ind w:left="993"/>
        <w:rPr>
          <w:lang w:val="es-ES"/>
        </w:rPr>
      </w:pPr>
      <w:r w:rsidRPr="002D00DB">
        <w:rPr>
          <w:lang w:val="es-ES"/>
        </w:rPr>
        <w:t>Es el acto mediante</w:t>
      </w:r>
      <w:r w:rsidRPr="009939B3">
        <w:rPr>
          <w:lang w:val="es-ES"/>
        </w:rPr>
        <w:t xml:space="preserve"> el cual el CONCESIONARIO toma posesión </w:t>
      </w:r>
      <w:r w:rsidR="00B87062" w:rsidRPr="009939B3">
        <w:rPr>
          <w:lang w:val="es-ES"/>
        </w:rPr>
        <w:t xml:space="preserve">de manera parcial o total </w:t>
      </w:r>
      <w:r w:rsidRPr="009939B3">
        <w:rPr>
          <w:lang w:val="es-ES"/>
        </w:rPr>
        <w:t>de</w:t>
      </w:r>
      <w:r w:rsidR="00F64519" w:rsidRPr="009939B3">
        <w:rPr>
          <w:lang w:val="es-ES"/>
        </w:rPr>
        <w:t xml:space="preserve">l Área de Concesión y de </w:t>
      </w:r>
      <w:r w:rsidRPr="009939B3">
        <w:rPr>
          <w:lang w:val="es-ES"/>
        </w:rPr>
        <w:t xml:space="preserve">los Bienes </w:t>
      </w:r>
      <w:r w:rsidR="007C6058">
        <w:t xml:space="preserve">de la Concesión </w:t>
      </w:r>
      <w:r w:rsidR="0082653F" w:rsidRPr="009939B3">
        <w:rPr>
          <w:lang w:val="es-ES"/>
        </w:rPr>
        <w:t xml:space="preserve"> </w:t>
      </w:r>
      <w:r w:rsidRPr="009939B3">
        <w:rPr>
          <w:lang w:val="es-ES"/>
        </w:rPr>
        <w:t>para ser destinados a la ejecución del Contrato, dejando constancia de ello en el Acta de Entrega Parcial de Bienes. La Toma de Posesión se verifica de acuerdo a lo establecido en las Cláusulas</w:t>
      </w:r>
      <w:r w:rsidR="00D057A7">
        <w:rPr>
          <w:lang w:val="es-ES"/>
        </w:rPr>
        <w:t xml:space="preserve"> </w:t>
      </w:r>
      <w:hyperlink w:anchor="_TOMA_DE_POSESIÓN" w:history="1">
        <w:r w:rsidR="005A096C">
          <w:rPr>
            <w:rStyle w:val="Hipervnculo"/>
            <w:lang w:val="es-ES"/>
          </w:rPr>
          <w:fldChar w:fldCharType="begin"/>
        </w:r>
        <w:r w:rsidR="00177E27">
          <w:rPr>
            <w:lang w:val="es-ES"/>
          </w:rPr>
          <w:instrText xml:space="preserve"> REF _Ref271728385 \n \h </w:instrText>
        </w:r>
        <w:r w:rsidR="005A096C">
          <w:rPr>
            <w:rStyle w:val="Hipervnculo"/>
            <w:lang w:val="es-ES"/>
          </w:rPr>
        </w:r>
        <w:r w:rsidR="005A096C">
          <w:rPr>
            <w:rStyle w:val="Hipervnculo"/>
            <w:lang w:val="es-ES"/>
          </w:rPr>
          <w:fldChar w:fldCharType="separate"/>
        </w:r>
        <w:r w:rsidR="00D536AD">
          <w:rPr>
            <w:lang w:val="es-ES"/>
          </w:rPr>
          <w:t>5.14</w:t>
        </w:r>
        <w:r w:rsidR="005A096C">
          <w:rPr>
            <w:rStyle w:val="Hipervnculo"/>
            <w:lang w:val="es-ES"/>
          </w:rPr>
          <w:fldChar w:fldCharType="end"/>
        </w:r>
      </w:hyperlink>
      <w:r w:rsidR="002B4E82" w:rsidRPr="002B4E82">
        <w:rPr>
          <w:rStyle w:val="Hipervnculo"/>
          <w:u w:val="none"/>
          <w:lang w:val="es-ES"/>
        </w:rPr>
        <w:t xml:space="preserve">  </w:t>
      </w:r>
      <w:r w:rsidRPr="00E82E3F">
        <w:rPr>
          <w:lang w:val="es-ES"/>
        </w:rPr>
        <w:t>a</w:t>
      </w:r>
      <w:r w:rsidR="00D057A7">
        <w:rPr>
          <w:lang w:val="es-ES"/>
        </w:rPr>
        <w:t xml:space="preserve"> </w:t>
      </w:r>
      <w:r w:rsidR="005A096C">
        <w:rPr>
          <w:lang w:val="es-ES"/>
        </w:rPr>
        <w:fldChar w:fldCharType="begin"/>
      </w:r>
      <w:r w:rsidR="00177E27">
        <w:rPr>
          <w:lang w:val="es-ES"/>
        </w:rPr>
        <w:instrText xml:space="preserve"> REF _Ref271728410 \n \h </w:instrText>
      </w:r>
      <w:r w:rsidR="005A096C">
        <w:rPr>
          <w:lang w:val="es-ES"/>
        </w:rPr>
      </w:r>
      <w:r w:rsidR="005A096C">
        <w:rPr>
          <w:lang w:val="es-ES"/>
        </w:rPr>
        <w:fldChar w:fldCharType="separate"/>
      </w:r>
      <w:r w:rsidR="00D536AD">
        <w:rPr>
          <w:lang w:val="es-ES"/>
        </w:rPr>
        <w:t>5.17</w:t>
      </w:r>
      <w:r w:rsidR="005A096C">
        <w:rPr>
          <w:lang w:val="es-ES"/>
        </w:rPr>
        <w:fldChar w:fldCharType="end"/>
      </w:r>
      <w:r w:rsidR="000E05EC">
        <w:rPr>
          <w:lang w:val="es-ES"/>
        </w:rPr>
        <w:t xml:space="preserve"> </w:t>
      </w:r>
      <w:r w:rsidRPr="009939B3">
        <w:rPr>
          <w:lang w:val="es-ES"/>
        </w:rPr>
        <w:t>del Contrato.</w:t>
      </w:r>
    </w:p>
    <w:p w:rsidR="00C061BF" w:rsidRPr="0010030E" w:rsidRDefault="007A3B85" w:rsidP="00A051BA">
      <w:pPr>
        <w:tabs>
          <w:tab w:val="num" w:pos="993"/>
          <w:tab w:val="left" w:pos="1980"/>
        </w:tabs>
        <w:ind w:firstLine="709"/>
        <w:jc w:val="both"/>
        <w:rPr>
          <w:sz w:val="16"/>
          <w:lang w:val="es-ES_tradnl"/>
        </w:rPr>
      </w:pPr>
      <w:r w:rsidRPr="009939B3">
        <w:rPr>
          <w:lang w:val="es-ES_tradnl"/>
        </w:rPr>
        <w:tab/>
      </w:r>
    </w:p>
    <w:p w:rsidR="007A3B85" w:rsidRPr="009939B3" w:rsidRDefault="007A3B85" w:rsidP="002071FA">
      <w:pPr>
        <w:pStyle w:val="Ttulo3"/>
        <w:numPr>
          <w:ilvl w:val="2"/>
          <w:numId w:val="19"/>
        </w:numPr>
        <w:tabs>
          <w:tab w:val="num" w:pos="993"/>
        </w:tabs>
        <w:ind w:left="993" w:hanging="993"/>
        <w:rPr>
          <w:b w:val="0"/>
        </w:rPr>
      </w:pPr>
      <w:bookmarkStart w:id="683" w:name="_Toc131327918"/>
      <w:bookmarkStart w:id="684" w:name="_Toc131328736"/>
      <w:bookmarkStart w:id="685" w:name="_Toc131329072"/>
      <w:bookmarkStart w:id="686" w:name="_Toc131329304"/>
      <w:bookmarkStart w:id="687" w:name="_Toc131329891"/>
      <w:bookmarkStart w:id="688" w:name="_Toc131331978"/>
      <w:bookmarkStart w:id="689" w:name="_Toc131332899"/>
      <w:bookmarkStart w:id="690" w:name="_Toc134448776"/>
      <w:bookmarkStart w:id="691" w:name="_Toc468837595"/>
      <w:r w:rsidRPr="009939B3">
        <w:rPr>
          <w:b w:val="0"/>
          <w:u w:val="single"/>
        </w:rPr>
        <w:t>Transitabilidad</w:t>
      </w:r>
      <w:bookmarkEnd w:id="683"/>
      <w:bookmarkEnd w:id="684"/>
      <w:bookmarkEnd w:id="685"/>
      <w:bookmarkEnd w:id="686"/>
      <w:bookmarkEnd w:id="687"/>
      <w:bookmarkEnd w:id="688"/>
      <w:bookmarkEnd w:id="689"/>
      <w:bookmarkEnd w:id="690"/>
      <w:bookmarkEnd w:id="691"/>
    </w:p>
    <w:p w:rsidR="00870BF6" w:rsidRPr="002D00DB" w:rsidRDefault="00D430C7" w:rsidP="00C92477">
      <w:pPr>
        <w:pStyle w:val="Prrafodelista"/>
        <w:ind w:left="993"/>
      </w:pPr>
      <w:r w:rsidRPr="00D430C7">
        <w:t xml:space="preserve">Estado de la infraestructura vial que permite el desplazamiento continuo de todo </w:t>
      </w:r>
      <w:r w:rsidRPr="002D00DB">
        <w:t>tipo de vehículos</w:t>
      </w:r>
      <w:r w:rsidR="003F117F" w:rsidRPr="002D00DB">
        <w:t>.</w:t>
      </w:r>
    </w:p>
    <w:p w:rsidR="00A824B1" w:rsidRPr="002D00DB" w:rsidRDefault="00A824B1" w:rsidP="00C92477">
      <w:pPr>
        <w:pStyle w:val="Prrafodelista"/>
        <w:ind w:left="993"/>
        <w:rPr>
          <w:szCs w:val="22"/>
        </w:rPr>
      </w:pPr>
    </w:p>
    <w:p w:rsidR="000C0409" w:rsidRPr="001A4421" w:rsidRDefault="00153876" w:rsidP="00EC07A4">
      <w:pPr>
        <w:pStyle w:val="Ttulo3"/>
        <w:numPr>
          <w:ilvl w:val="2"/>
          <w:numId w:val="19"/>
        </w:numPr>
        <w:tabs>
          <w:tab w:val="clear" w:pos="1146"/>
          <w:tab w:val="num" w:pos="993"/>
        </w:tabs>
        <w:ind w:hanging="1146"/>
        <w:rPr>
          <w:b w:val="0"/>
        </w:rPr>
      </w:pPr>
      <w:bookmarkStart w:id="692" w:name="_Toc468837596"/>
      <w:bookmarkStart w:id="693" w:name="_Toc131327919"/>
      <w:bookmarkStart w:id="694" w:name="_Toc131328737"/>
      <w:bookmarkStart w:id="695" w:name="_Toc131329073"/>
      <w:bookmarkStart w:id="696" w:name="_Toc131329305"/>
      <w:bookmarkStart w:id="697" w:name="_Toc131329892"/>
      <w:bookmarkStart w:id="698" w:name="_Toc131331979"/>
      <w:bookmarkStart w:id="699" w:name="_Toc131332900"/>
      <w:bookmarkStart w:id="700" w:name="_Toc134448777"/>
      <w:r w:rsidRPr="001A4421">
        <w:rPr>
          <w:b w:val="0"/>
          <w:u w:val="single"/>
        </w:rPr>
        <w:t>Decreto Legislativo N° 1224</w:t>
      </w:r>
      <w:bookmarkEnd w:id="692"/>
    </w:p>
    <w:p w:rsidR="000C0409" w:rsidRPr="001A4421" w:rsidRDefault="000C0409" w:rsidP="00A051BA">
      <w:pPr>
        <w:tabs>
          <w:tab w:val="num" w:pos="993"/>
        </w:tabs>
        <w:ind w:left="993" w:firstLine="1"/>
        <w:jc w:val="both"/>
      </w:pPr>
      <w:r w:rsidRPr="001A4421">
        <w:t xml:space="preserve">Es el </w:t>
      </w:r>
      <w:r w:rsidR="00EC07A4" w:rsidRPr="001A4421">
        <w:t>Decreto Legislativo del Marco de Promoción de la Inversión Privada mediante Asociaciones Público Privadas y Proyectos en Activos</w:t>
      </w:r>
      <w:r w:rsidR="00E07D43" w:rsidRPr="001A4421">
        <w:t>.</w:t>
      </w:r>
    </w:p>
    <w:p w:rsidR="00743C3F" w:rsidRPr="001A4421" w:rsidRDefault="00743C3F" w:rsidP="00A051BA">
      <w:pPr>
        <w:tabs>
          <w:tab w:val="num" w:pos="993"/>
        </w:tabs>
        <w:ind w:left="993" w:firstLine="1"/>
        <w:jc w:val="both"/>
        <w:rPr>
          <w:szCs w:val="22"/>
        </w:rPr>
      </w:pPr>
    </w:p>
    <w:p w:rsidR="007A3B85" w:rsidRPr="001A4421" w:rsidRDefault="007A3B85" w:rsidP="002071FA">
      <w:pPr>
        <w:pStyle w:val="Ttulo3"/>
        <w:numPr>
          <w:ilvl w:val="2"/>
          <w:numId w:val="19"/>
        </w:numPr>
        <w:tabs>
          <w:tab w:val="num" w:pos="993"/>
        </w:tabs>
        <w:ind w:left="993" w:hanging="993"/>
        <w:rPr>
          <w:b w:val="0"/>
        </w:rPr>
      </w:pPr>
      <w:bookmarkStart w:id="701" w:name="_Toc55906352"/>
      <w:bookmarkStart w:id="702" w:name="_Toc131327920"/>
      <w:bookmarkStart w:id="703" w:name="_Toc131328738"/>
      <w:bookmarkStart w:id="704" w:name="_Toc131329074"/>
      <w:bookmarkStart w:id="705" w:name="_Toc131329306"/>
      <w:bookmarkStart w:id="706" w:name="_Toc131329893"/>
      <w:bookmarkStart w:id="707" w:name="_Toc131331980"/>
      <w:bookmarkStart w:id="708" w:name="_Toc131332901"/>
      <w:bookmarkStart w:id="709" w:name="_Toc134448778"/>
      <w:bookmarkStart w:id="710" w:name="_Toc468837597"/>
      <w:bookmarkEnd w:id="693"/>
      <w:bookmarkEnd w:id="694"/>
      <w:bookmarkEnd w:id="695"/>
      <w:bookmarkEnd w:id="696"/>
      <w:bookmarkEnd w:id="697"/>
      <w:bookmarkEnd w:id="698"/>
      <w:bookmarkEnd w:id="699"/>
      <w:bookmarkEnd w:id="700"/>
      <w:r w:rsidRPr="001A4421">
        <w:rPr>
          <w:b w:val="0"/>
          <w:u w:val="single"/>
        </w:rPr>
        <w:t>UIT</w:t>
      </w:r>
      <w:bookmarkEnd w:id="701"/>
      <w:bookmarkEnd w:id="702"/>
      <w:bookmarkEnd w:id="703"/>
      <w:bookmarkEnd w:id="704"/>
      <w:bookmarkEnd w:id="705"/>
      <w:bookmarkEnd w:id="706"/>
      <w:bookmarkEnd w:id="707"/>
      <w:bookmarkEnd w:id="708"/>
      <w:bookmarkEnd w:id="709"/>
      <w:bookmarkEnd w:id="710"/>
    </w:p>
    <w:p w:rsidR="007A3B85" w:rsidRPr="009939B3" w:rsidRDefault="007A3B85" w:rsidP="00A051BA">
      <w:pPr>
        <w:tabs>
          <w:tab w:val="num" w:pos="993"/>
        </w:tabs>
        <w:ind w:left="993" w:firstLine="1"/>
        <w:jc w:val="both"/>
        <w:rPr>
          <w:szCs w:val="24"/>
        </w:rPr>
      </w:pPr>
      <w:bookmarkStart w:id="711" w:name="_Toc55906353"/>
      <w:bookmarkStart w:id="712" w:name="_Toc131327921"/>
      <w:r w:rsidRPr="001A4421">
        <w:rPr>
          <w:szCs w:val="24"/>
        </w:rPr>
        <w:t xml:space="preserve">Es la Unidad Impositiva </w:t>
      </w:r>
      <w:r w:rsidR="00756B0D" w:rsidRPr="001A4421">
        <w:rPr>
          <w:szCs w:val="24"/>
        </w:rPr>
        <w:t>Tributaria de</w:t>
      </w:r>
      <w:r w:rsidR="003929EC" w:rsidRPr="001A4421">
        <w:rPr>
          <w:szCs w:val="24"/>
        </w:rPr>
        <w:t xml:space="preserve"> conformidad con la Norma XV del T</w:t>
      </w:r>
      <w:r w:rsidR="00E3373F" w:rsidRPr="001A4421">
        <w:rPr>
          <w:szCs w:val="24"/>
        </w:rPr>
        <w:t>í</w:t>
      </w:r>
      <w:r w:rsidR="003929EC" w:rsidRPr="001A4421">
        <w:rPr>
          <w:szCs w:val="24"/>
        </w:rPr>
        <w:t>tulo Preliminar</w:t>
      </w:r>
      <w:r w:rsidR="003929EC" w:rsidRPr="00986FB6">
        <w:rPr>
          <w:szCs w:val="24"/>
        </w:rPr>
        <w:t xml:space="preserve"> del Texto </w:t>
      </w:r>
      <w:r w:rsidR="00313DEE">
        <w:rPr>
          <w:szCs w:val="24"/>
        </w:rPr>
        <w:t>Ú</w:t>
      </w:r>
      <w:r w:rsidR="003929EC" w:rsidRPr="00986FB6">
        <w:rPr>
          <w:szCs w:val="24"/>
        </w:rPr>
        <w:t>nico</w:t>
      </w:r>
      <w:r w:rsidR="006F7C06">
        <w:rPr>
          <w:szCs w:val="24"/>
        </w:rPr>
        <w:t xml:space="preserve"> </w:t>
      </w:r>
      <w:r w:rsidR="008841F0" w:rsidRPr="008841F0">
        <w:rPr>
          <w:szCs w:val="24"/>
        </w:rPr>
        <w:t>Ordenado del C</w:t>
      </w:r>
      <w:r w:rsidR="00313DEE">
        <w:rPr>
          <w:szCs w:val="24"/>
        </w:rPr>
        <w:t>ó</w:t>
      </w:r>
      <w:r w:rsidR="008841F0" w:rsidRPr="008841F0">
        <w:rPr>
          <w:szCs w:val="24"/>
        </w:rPr>
        <w:t>digo Tributario, aprobado por el Decreto Supremo N° 1</w:t>
      </w:r>
      <w:r w:rsidR="00EC07A4">
        <w:rPr>
          <w:szCs w:val="24"/>
        </w:rPr>
        <w:t>3</w:t>
      </w:r>
      <w:r w:rsidR="00C4492D">
        <w:rPr>
          <w:szCs w:val="24"/>
        </w:rPr>
        <w:t>3</w:t>
      </w:r>
      <w:r w:rsidR="008841F0" w:rsidRPr="008841F0">
        <w:rPr>
          <w:szCs w:val="24"/>
        </w:rPr>
        <w:t>-</w:t>
      </w:r>
      <w:r w:rsidR="00C4492D">
        <w:rPr>
          <w:szCs w:val="24"/>
        </w:rPr>
        <w:t>2013</w:t>
      </w:r>
      <w:r w:rsidR="008841F0" w:rsidRPr="008841F0">
        <w:rPr>
          <w:szCs w:val="24"/>
        </w:rPr>
        <w:t xml:space="preserve">EF o de la norma </w:t>
      </w:r>
      <w:r w:rsidR="008841F0" w:rsidRPr="008841F0">
        <w:rPr>
          <w:bCs w:val="0"/>
          <w:szCs w:val="22"/>
        </w:rPr>
        <w:t>que la sustituya</w:t>
      </w:r>
      <w:r w:rsidR="008841F0" w:rsidRPr="008841F0">
        <w:rPr>
          <w:szCs w:val="24"/>
        </w:rPr>
        <w:t xml:space="preserve">. Para fines del presente Contrato </w:t>
      </w:r>
      <w:r w:rsidR="00111DFA">
        <w:rPr>
          <w:szCs w:val="24"/>
        </w:rPr>
        <w:t>se considerar</w:t>
      </w:r>
      <w:r w:rsidR="002D7D02">
        <w:rPr>
          <w:szCs w:val="24"/>
        </w:rPr>
        <w:t>á</w:t>
      </w:r>
      <w:r w:rsidR="00111DFA">
        <w:rPr>
          <w:szCs w:val="24"/>
        </w:rPr>
        <w:t xml:space="preserve"> el valor </w:t>
      </w:r>
      <w:r w:rsidR="00A71DA5" w:rsidRPr="009939B3">
        <w:rPr>
          <w:szCs w:val="24"/>
        </w:rPr>
        <w:t>vigente al momento de su aplicación</w:t>
      </w:r>
      <w:r w:rsidRPr="009939B3">
        <w:rPr>
          <w:szCs w:val="24"/>
        </w:rPr>
        <w:t>.</w:t>
      </w:r>
      <w:bookmarkEnd w:id="711"/>
      <w:bookmarkEnd w:id="712"/>
    </w:p>
    <w:p w:rsidR="00CA3B73" w:rsidRPr="00756B0D" w:rsidRDefault="00CA3B73" w:rsidP="00A051BA">
      <w:pPr>
        <w:tabs>
          <w:tab w:val="num" w:pos="993"/>
        </w:tabs>
        <w:ind w:left="993" w:firstLine="1"/>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713" w:name="_Toc131327922"/>
      <w:bookmarkStart w:id="714" w:name="_Toc131328739"/>
      <w:bookmarkStart w:id="715" w:name="_Toc131329075"/>
      <w:bookmarkStart w:id="716" w:name="_Toc131329307"/>
      <w:bookmarkStart w:id="717" w:name="_Toc131329894"/>
      <w:bookmarkStart w:id="718" w:name="_Toc131331981"/>
      <w:bookmarkStart w:id="719" w:name="_Toc131332902"/>
      <w:bookmarkStart w:id="720" w:name="_Toc134448779"/>
      <w:bookmarkStart w:id="721" w:name="_Toc468837598"/>
      <w:r w:rsidRPr="009939B3">
        <w:rPr>
          <w:b w:val="0"/>
          <w:u w:val="single"/>
        </w:rPr>
        <w:t>Usuarios</w:t>
      </w:r>
      <w:bookmarkEnd w:id="713"/>
      <w:bookmarkEnd w:id="714"/>
      <w:bookmarkEnd w:id="715"/>
      <w:bookmarkEnd w:id="716"/>
      <w:bookmarkEnd w:id="717"/>
      <w:bookmarkEnd w:id="718"/>
      <w:bookmarkEnd w:id="719"/>
      <w:bookmarkEnd w:id="720"/>
      <w:bookmarkEnd w:id="721"/>
    </w:p>
    <w:p w:rsidR="007A3B85" w:rsidRPr="009939B3" w:rsidRDefault="007A3B85" w:rsidP="00A051BA">
      <w:pPr>
        <w:pStyle w:val="Textoindependiente"/>
        <w:tabs>
          <w:tab w:val="num" w:pos="993"/>
        </w:tabs>
        <w:ind w:firstLine="709"/>
        <w:rPr>
          <w:lang w:val="es-PE"/>
        </w:rPr>
      </w:pPr>
      <w:r w:rsidRPr="009939B3">
        <w:rPr>
          <w:lang w:val="es-PE"/>
        </w:rPr>
        <w:tab/>
      </w:r>
      <w:r w:rsidR="00400F19" w:rsidRPr="009939B3">
        <w:rPr>
          <w:lang w:val="es-PE"/>
        </w:rPr>
        <w:t xml:space="preserve">Son los </w:t>
      </w:r>
      <w:r w:rsidRPr="009939B3">
        <w:rPr>
          <w:lang w:val="es-PE"/>
        </w:rPr>
        <w:t>beneficiario</w:t>
      </w:r>
      <w:r w:rsidR="00400F19" w:rsidRPr="009939B3">
        <w:rPr>
          <w:lang w:val="es-PE"/>
        </w:rPr>
        <w:t>s</w:t>
      </w:r>
      <w:r w:rsidRPr="009939B3">
        <w:rPr>
          <w:lang w:val="es-PE"/>
        </w:rPr>
        <w:t xml:space="preserve"> del Servicio prestado por el CONCESIONARIO.</w:t>
      </w:r>
    </w:p>
    <w:p w:rsidR="007A3B85" w:rsidRPr="00756B0D" w:rsidRDefault="007A3B85" w:rsidP="00A051BA">
      <w:pPr>
        <w:pStyle w:val="Textoindependiente"/>
        <w:suppressLineNumbers/>
        <w:tabs>
          <w:tab w:val="num" w:pos="993"/>
        </w:tabs>
        <w:suppressAutoHyphens/>
        <w:ind w:left="705" w:firstLine="709"/>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722" w:name="_Toc131327923"/>
      <w:bookmarkStart w:id="723" w:name="_Toc131328740"/>
      <w:bookmarkStart w:id="724" w:name="_Toc131329076"/>
      <w:bookmarkStart w:id="725" w:name="_Toc131329308"/>
      <w:bookmarkStart w:id="726" w:name="_Toc131329895"/>
      <w:bookmarkStart w:id="727" w:name="_Toc131331982"/>
      <w:bookmarkStart w:id="728" w:name="_Toc131332903"/>
      <w:bookmarkStart w:id="729" w:name="_Toc134448780"/>
      <w:bookmarkStart w:id="730" w:name="_Toc468837599"/>
      <w:r w:rsidRPr="009939B3">
        <w:rPr>
          <w:b w:val="0"/>
          <w:u w:val="single"/>
        </w:rPr>
        <w:t>Vehículo Ligero</w:t>
      </w:r>
      <w:bookmarkEnd w:id="722"/>
      <w:bookmarkEnd w:id="723"/>
      <w:bookmarkEnd w:id="724"/>
      <w:bookmarkEnd w:id="725"/>
      <w:bookmarkEnd w:id="726"/>
      <w:bookmarkEnd w:id="727"/>
      <w:bookmarkEnd w:id="728"/>
      <w:bookmarkEnd w:id="729"/>
      <w:bookmarkEnd w:id="730"/>
    </w:p>
    <w:p w:rsidR="007A3B85" w:rsidRPr="009939B3" w:rsidRDefault="007A3B85" w:rsidP="00A051BA">
      <w:pPr>
        <w:tabs>
          <w:tab w:val="num" w:pos="993"/>
        </w:tabs>
        <w:ind w:left="993"/>
        <w:jc w:val="both"/>
        <w:rPr>
          <w:szCs w:val="22"/>
          <w:lang w:val="es-ES_tradnl"/>
        </w:rPr>
      </w:pPr>
      <w:r w:rsidRPr="009939B3">
        <w:rPr>
          <w:lang w:val="es-ES_tradnl"/>
        </w:rPr>
        <w:t xml:space="preserve">Son </w:t>
      </w:r>
      <w:r w:rsidR="00511ED2" w:rsidRPr="009939B3">
        <w:rPr>
          <w:lang w:val="es-ES_tradnl"/>
        </w:rPr>
        <w:t xml:space="preserve">aquellos </w:t>
      </w:r>
      <w:r w:rsidR="00511ED2" w:rsidRPr="00511ED2">
        <w:rPr>
          <w:rStyle w:val="Refdecomentario"/>
          <w:sz w:val="22"/>
          <w:szCs w:val="22"/>
        </w:rPr>
        <w:t>comprendidos</w:t>
      </w:r>
      <w:r w:rsidRPr="00511ED2">
        <w:rPr>
          <w:szCs w:val="22"/>
          <w:lang w:val="es-ES_tradnl"/>
        </w:rPr>
        <w:t xml:space="preserve"> e</w:t>
      </w:r>
      <w:r w:rsidRPr="009939B3">
        <w:rPr>
          <w:lang w:val="es-ES_tradnl"/>
        </w:rPr>
        <w:t>n la categoría M</w:t>
      </w:r>
      <w:r w:rsidRPr="009939B3">
        <w:rPr>
          <w:szCs w:val="22"/>
          <w:vertAlign w:val="subscript"/>
          <w:lang w:val="es-ES_tradnl"/>
        </w:rPr>
        <w:t>1</w:t>
      </w:r>
      <w:r w:rsidRPr="009939B3">
        <w:rPr>
          <w:lang w:val="es-ES_tradnl"/>
        </w:rPr>
        <w:t>, M</w:t>
      </w:r>
      <w:r w:rsidRPr="009939B3">
        <w:rPr>
          <w:szCs w:val="22"/>
          <w:vertAlign w:val="subscript"/>
          <w:lang w:val="es-ES_tradnl"/>
        </w:rPr>
        <w:t>2</w:t>
      </w:r>
      <w:r w:rsidRPr="009939B3">
        <w:rPr>
          <w:lang w:val="es-ES_tradnl"/>
        </w:rPr>
        <w:t xml:space="preserve"> y N</w:t>
      </w:r>
      <w:r w:rsidRPr="009939B3">
        <w:rPr>
          <w:szCs w:val="22"/>
          <w:vertAlign w:val="subscript"/>
          <w:lang w:val="es-ES_tradnl"/>
        </w:rPr>
        <w:t>1,</w:t>
      </w:r>
      <w:r w:rsidRPr="009939B3">
        <w:rPr>
          <w:szCs w:val="22"/>
          <w:lang w:val="es-ES_tradnl"/>
        </w:rPr>
        <w:t xml:space="preserve"> y los remolques incluidos en la categoría O1 y O2, de conformidad con lo establecido en el Decreto Supremo Nº 058-2003-MTC o la norma que </w:t>
      </w:r>
      <w:r w:rsidR="0011094C" w:rsidRPr="009939B3">
        <w:rPr>
          <w:szCs w:val="22"/>
          <w:lang w:val="es-ES_tradnl"/>
        </w:rPr>
        <w:t xml:space="preserve">lo </w:t>
      </w:r>
      <w:r w:rsidRPr="009939B3">
        <w:rPr>
          <w:szCs w:val="22"/>
          <w:lang w:val="es-ES_tradnl"/>
        </w:rPr>
        <w:t xml:space="preserve">sustituya. </w:t>
      </w:r>
    </w:p>
    <w:p w:rsidR="008744ED" w:rsidRPr="00756B0D" w:rsidRDefault="008744ED" w:rsidP="00A051BA">
      <w:pPr>
        <w:tabs>
          <w:tab w:val="num" w:pos="993"/>
        </w:tabs>
        <w:ind w:left="993"/>
        <w:jc w:val="both"/>
        <w:rPr>
          <w:szCs w:val="22"/>
          <w:lang w:val="es-ES_tradnl"/>
        </w:rPr>
      </w:pPr>
    </w:p>
    <w:p w:rsidR="00C7229E" w:rsidRDefault="007A3B85" w:rsidP="002071FA">
      <w:pPr>
        <w:pStyle w:val="Ttulo3"/>
        <w:numPr>
          <w:ilvl w:val="2"/>
          <w:numId w:val="19"/>
        </w:numPr>
        <w:tabs>
          <w:tab w:val="num" w:pos="993"/>
        </w:tabs>
        <w:ind w:left="993" w:hanging="993"/>
        <w:rPr>
          <w:b w:val="0"/>
        </w:rPr>
      </w:pPr>
      <w:bookmarkStart w:id="731" w:name="_Toc131327924"/>
      <w:bookmarkStart w:id="732" w:name="_Toc131328741"/>
      <w:bookmarkStart w:id="733" w:name="_Toc131329077"/>
      <w:bookmarkStart w:id="734" w:name="_Toc131329309"/>
      <w:bookmarkStart w:id="735" w:name="_Toc131329896"/>
      <w:bookmarkStart w:id="736" w:name="_Toc131331983"/>
      <w:bookmarkStart w:id="737" w:name="_Toc131332904"/>
      <w:bookmarkStart w:id="738" w:name="_Toc134448781"/>
      <w:bookmarkStart w:id="739" w:name="_Toc468837600"/>
      <w:r w:rsidRPr="009939B3">
        <w:rPr>
          <w:b w:val="0"/>
          <w:u w:val="single"/>
        </w:rPr>
        <w:t>Vehículo Pesado</w:t>
      </w:r>
      <w:bookmarkEnd w:id="731"/>
      <w:bookmarkEnd w:id="732"/>
      <w:bookmarkEnd w:id="733"/>
      <w:bookmarkEnd w:id="734"/>
      <w:bookmarkEnd w:id="735"/>
      <w:bookmarkEnd w:id="736"/>
      <w:bookmarkEnd w:id="737"/>
      <w:bookmarkEnd w:id="738"/>
      <w:bookmarkEnd w:id="739"/>
    </w:p>
    <w:p w:rsidR="007A3B85" w:rsidRPr="009939B3" w:rsidRDefault="007A3B85" w:rsidP="00A051BA">
      <w:pPr>
        <w:tabs>
          <w:tab w:val="num" w:pos="993"/>
        </w:tabs>
        <w:ind w:left="993"/>
        <w:jc w:val="both"/>
        <w:rPr>
          <w:szCs w:val="22"/>
          <w:lang w:val="es-ES_tradnl"/>
        </w:rPr>
      </w:pPr>
      <w:r w:rsidRPr="009939B3">
        <w:rPr>
          <w:lang w:val="es-ES_tradnl"/>
        </w:rPr>
        <w:t>Son aquellos comprendidos en la categoría M</w:t>
      </w:r>
      <w:r w:rsidRPr="009939B3">
        <w:rPr>
          <w:szCs w:val="22"/>
          <w:vertAlign w:val="subscript"/>
          <w:lang w:val="es-ES_tradnl"/>
        </w:rPr>
        <w:t>3</w:t>
      </w:r>
      <w:r w:rsidRPr="009939B3">
        <w:rPr>
          <w:lang w:val="es-ES_tradnl"/>
        </w:rPr>
        <w:t>, N</w:t>
      </w:r>
      <w:r w:rsidRPr="009939B3">
        <w:rPr>
          <w:szCs w:val="22"/>
          <w:vertAlign w:val="subscript"/>
          <w:lang w:val="es-ES_tradnl"/>
        </w:rPr>
        <w:t>2</w:t>
      </w:r>
      <w:r w:rsidRPr="009939B3">
        <w:rPr>
          <w:szCs w:val="22"/>
          <w:lang w:val="es-ES_tradnl"/>
        </w:rPr>
        <w:t>,</w:t>
      </w:r>
      <w:r w:rsidRPr="009939B3">
        <w:rPr>
          <w:lang w:val="es-ES_tradnl"/>
        </w:rPr>
        <w:t xml:space="preserve"> N</w:t>
      </w:r>
      <w:r w:rsidRPr="009939B3">
        <w:rPr>
          <w:szCs w:val="22"/>
          <w:vertAlign w:val="subscript"/>
          <w:lang w:val="es-ES_tradnl"/>
        </w:rPr>
        <w:t xml:space="preserve">3 </w:t>
      </w:r>
      <w:r w:rsidRPr="009939B3">
        <w:rPr>
          <w:szCs w:val="22"/>
          <w:lang w:val="es-ES_tradnl"/>
        </w:rPr>
        <w:t xml:space="preserve">y los remolques incluidos en la categoría O3 y O4 de conformidad con lo establecido en el Decreto Supremo Nº 058-2003-MTC o la norma que </w:t>
      </w:r>
      <w:r w:rsidR="0011094C" w:rsidRPr="009939B3">
        <w:rPr>
          <w:szCs w:val="22"/>
          <w:lang w:val="es-ES_tradnl"/>
        </w:rPr>
        <w:t xml:space="preserve">lo </w:t>
      </w:r>
      <w:r w:rsidRPr="009939B3">
        <w:rPr>
          <w:szCs w:val="22"/>
          <w:lang w:val="es-ES_tradnl"/>
        </w:rPr>
        <w:t>sustituya.</w:t>
      </w:r>
    </w:p>
    <w:p w:rsidR="00C7229E" w:rsidRPr="00015EDF" w:rsidRDefault="00C7229E" w:rsidP="00EA51CA">
      <w:pPr>
        <w:ind w:firstLine="993"/>
        <w:jc w:val="both"/>
        <w:rPr>
          <w:sz w:val="18"/>
          <w:szCs w:val="22"/>
          <w:lang w:val="es-ES_tradnl"/>
        </w:rPr>
      </w:pPr>
    </w:p>
    <w:p w:rsidR="00C0558E" w:rsidRDefault="003C6E81" w:rsidP="00C0558E">
      <w:pPr>
        <w:jc w:val="both"/>
        <w:rPr>
          <w:szCs w:val="22"/>
          <w:lang w:val="es-MX"/>
        </w:rPr>
      </w:pPr>
      <w:r w:rsidRPr="006561EF">
        <w:rPr>
          <w:szCs w:val="22"/>
          <w:lang w:val="es-MX"/>
        </w:rPr>
        <w:t>Para o</w:t>
      </w:r>
      <w:r w:rsidR="00C0558E" w:rsidRPr="006561EF">
        <w:rPr>
          <w:szCs w:val="22"/>
          <w:lang w:val="es-MX"/>
        </w:rPr>
        <w:t xml:space="preserve">tras definiciones no contempladas en el presente contrato, </w:t>
      </w:r>
      <w:r w:rsidR="00367083">
        <w:rPr>
          <w:szCs w:val="22"/>
          <w:lang w:val="es-MX"/>
        </w:rPr>
        <w:t xml:space="preserve">en lo correspondiente, </w:t>
      </w:r>
      <w:r w:rsidR="00C0558E" w:rsidRPr="006561EF">
        <w:rPr>
          <w:szCs w:val="22"/>
          <w:lang w:val="es-MX"/>
        </w:rPr>
        <w:t xml:space="preserve">será de aplicación lo contenido en el “GLOSARIO DE TÉRMINOS DE USO FRECUENTE EN PROYECTOS DE INFRAESTRUCTURA VIAL” aprobado por </w:t>
      </w:r>
      <w:r w:rsidR="00635282" w:rsidRPr="009D0364">
        <w:rPr>
          <w:rFonts w:cstheme="minorHAnsi"/>
        </w:rPr>
        <w:t>Resolución Directoral N° 18-2013-MTC/14 del 14 de junio 2013</w:t>
      </w:r>
      <w:r w:rsidR="00635282" w:rsidRPr="00191DF8">
        <w:rPr>
          <w:rFonts w:cstheme="minorHAnsi"/>
        </w:rPr>
        <w:t xml:space="preserve"> </w:t>
      </w:r>
      <w:r w:rsidR="00250098" w:rsidRPr="006561EF">
        <w:rPr>
          <w:szCs w:val="22"/>
          <w:lang w:val="es-MX"/>
        </w:rPr>
        <w:t>y sus modificatorias</w:t>
      </w:r>
      <w:r w:rsidR="00C0558E" w:rsidRPr="006561EF">
        <w:rPr>
          <w:szCs w:val="22"/>
          <w:lang w:val="es-MX"/>
        </w:rPr>
        <w:t>.</w:t>
      </w:r>
    </w:p>
    <w:p w:rsidR="006B64FB" w:rsidRDefault="006B64FB" w:rsidP="00C0558E">
      <w:pPr>
        <w:jc w:val="both"/>
        <w:rPr>
          <w:szCs w:val="22"/>
          <w:lang w:val="es-MX"/>
        </w:rPr>
      </w:pPr>
    </w:p>
    <w:p w:rsidR="00A56470" w:rsidRDefault="00A56470" w:rsidP="006E5551">
      <w:pPr>
        <w:pStyle w:val="Ttulo1"/>
      </w:pPr>
      <w:bookmarkStart w:id="740" w:name="_Toc55906354"/>
      <w:bookmarkStart w:id="741" w:name="_Toc131327925"/>
      <w:bookmarkStart w:id="742" w:name="_Toc131328742"/>
      <w:bookmarkStart w:id="743" w:name="_Toc131329078"/>
      <w:bookmarkStart w:id="744" w:name="_Toc131329310"/>
      <w:bookmarkStart w:id="745" w:name="_Toc131329897"/>
      <w:bookmarkStart w:id="746" w:name="_Toc131331984"/>
      <w:bookmarkStart w:id="747" w:name="_Toc131332905"/>
      <w:bookmarkStart w:id="748" w:name="_Toc134448782"/>
    </w:p>
    <w:p w:rsidR="007A3B85" w:rsidRPr="009939B3" w:rsidRDefault="005642CB" w:rsidP="006E5551">
      <w:pPr>
        <w:pStyle w:val="Ttulo1"/>
      </w:pPr>
      <w:bookmarkStart w:id="749" w:name="_Toc468837601"/>
      <w:r>
        <w:t>CAPÍTULO</w:t>
      </w:r>
      <w:r w:rsidR="009D633B" w:rsidRPr="009939B3">
        <w:t xml:space="preserve"> </w:t>
      </w:r>
      <w:r w:rsidR="007A3B85" w:rsidRPr="009939B3">
        <w:t>II: OBJETO, MODALIDAD Y CARACTERES</w:t>
      </w:r>
      <w:bookmarkEnd w:id="740"/>
      <w:bookmarkEnd w:id="741"/>
      <w:bookmarkEnd w:id="742"/>
      <w:bookmarkEnd w:id="743"/>
      <w:bookmarkEnd w:id="744"/>
      <w:bookmarkEnd w:id="745"/>
      <w:bookmarkEnd w:id="746"/>
      <w:bookmarkEnd w:id="747"/>
      <w:bookmarkEnd w:id="748"/>
      <w:bookmarkEnd w:id="749"/>
    </w:p>
    <w:p w:rsidR="006E5551" w:rsidRPr="007B1889" w:rsidRDefault="006E5551">
      <w:pPr>
        <w:jc w:val="both"/>
        <w:rPr>
          <w:b/>
          <w:sz w:val="18"/>
        </w:rPr>
      </w:pPr>
    </w:p>
    <w:p w:rsidR="007A3B85" w:rsidRPr="001A30F3" w:rsidRDefault="007A3B85" w:rsidP="001A30F3">
      <w:pPr>
        <w:pStyle w:val="Ttulo2"/>
        <w:ind w:left="0"/>
        <w:rPr>
          <w:rFonts w:ascii="Arial" w:hAnsi="Arial"/>
          <w:b/>
          <w:u w:val="none"/>
        </w:rPr>
      </w:pPr>
      <w:bookmarkStart w:id="750" w:name="_OBJETO"/>
      <w:bookmarkStart w:id="751" w:name="_Toc468837602"/>
      <w:bookmarkEnd w:id="750"/>
      <w:r w:rsidRPr="001A30F3">
        <w:rPr>
          <w:rFonts w:ascii="Arial" w:hAnsi="Arial"/>
          <w:b/>
          <w:u w:val="none"/>
        </w:rPr>
        <w:t>OBJETO</w:t>
      </w:r>
      <w:bookmarkEnd w:id="751"/>
    </w:p>
    <w:p w:rsidR="007A3B85" w:rsidRPr="009939B3" w:rsidRDefault="007A3B85">
      <w:pPr>
        <w:rPr>
          <w:lang w:val="es-PE"/>
        </w:rPr>
      </w:pPr>
    </w:p>
    <w:p w:rsidR="007A3B85" w:rsidRDefault="007A3B85" w:rsidP="00EC07A4">
      <w:pPr>
        <w:pStyle w:val="Textoindependiente"/>
        <w:numPr>
          <w:ilvl w:val="1"/>
          <w:numId w:val="21"/>
        </w:numPr>
      </w:pPr>
      <w:bookmarkStart w:id="752" w:name="_Ref271728634"/>
      <w:r w:rsidRPr="001A4421">
        <w:rPr>
          <w:bCs w:val="0"/>
          <w:szCs w:val="22"/>
        </w:rPr>
        <w:t xml:space="preserve">Conforme a la definición </w:t>
      </w:r>
      <w:r w:rsidR="00EC07A4" w:rsidRPr="001A4421">
        <w:rPr>
          <w:bCs w:val="0"/>
          <w:szCs w:val="22"/>
        </w:rPr>
        <w:t xml:space="preserve">de Concesión </w:t>
      </w:r>
      <w:r w:rsidRPr="001A4421">
        <w:rPr>
          <w:bCs w:val="0"/>
          <w:szCs w:val="22"/>
        </w:rPr>
        <w:t xml:space="preserve">contenida en el </w:t>
      </w:r>
      <w:r w:rsidR="005642CB">
        <w:rPr>
          <w:bCs w:val="0"/>
          <w:szCs w:val="22"/>
        </w:rPr>
        <w:t>ANEXO</w:t>
      </w:r>
      <w:r w:rsidR="00EC07A4" w:rsidRPr="001A4421">
        <w:rPr>
          <w:bCs w:val="0"/>
          <w:szCs w:val="22"/>
        </w:rPr>
        <w:t xml:space="preserve">  (Definiciones) del Reglamento</w:t>
      </w:r>
      <w:r w:rsidR="00EC07A4" w:rsidRPr="00EC07A4">
        <w:rPr>
          <w:bCs w:val="0"/>
          <w:szCs w:val="22"/>
        </w:rPr>
        <w:t xml:space="preserve"> del Decreto Legislativo N° 1224</w:t>
      </w:r>
      <w:r w:rsidRPr="001B7D08">
        <w:rPr>
          <w:bCs w:val="0"/>
          <w:szCs w:val="22"/>
        </w:rPr>
        <w:t xml:space="preserve">, </w:t>
      </w:r>
      <w:r w:rsidRPr="009939B3">
        <w:t xml:space="preserve">por el presente Contrato el CONCEDENTE transfiere al CONCESIONARIO la potestad de prestar el Servicio a favor de los Usuarios, para lo cual le concede </w:t>
      </w:r>
      <w:r w:rsidR="00465B76">
        <w:t>el uso de</w:t>
      </w:r>
      <w:r w:rsidRPr="009939B3">
        <w:t xml:space="preserve"> los Bienes de la Concesión</w:t>
      </w:r>
      <w:r w:rsidR="000B0D45" w:rsidRPr="009939B3">
        <w:t xml:space="preserve"> durante el plazo de vigencia de la misma</w:t>
      </w:r>
      <w:r w:rsidRPr="009939B3">
        <w:t xml:space="preserve">. Para tal fin, el CONCESIONARIO deberá cumplir con los parámetros, niveles, capacidad y otros asociados a la inversión, así como con </w:t>
      </w:r>
      <w:r w:rsidR="00756B0D" w:rsidRPr="009939B3">
        <w:t xml:space="preserve">los </w:t>
      </w:r>
      <w:r w:rsidR="00756B0D">
        <w:t>Niveles</w:t>
      </w:r>
      <w:r w:rsidR="00546A73">
        <w:t xml:space="preserve"> de Servicio</w:t>
      </w:r>
      <w:r w:rsidRPr="009939B3">
        <w:t>, previstos en el presente Contrato.</w:t>
      </w:r>
      <w:bookmarkEnd w:id="752"/>
    </w:p>
    <w:p w:rsidR="00F56523" w:rsidRPr="009939B3" w:rsidRDefault="00F56523" w:rsidP="00F56523">
      <w:pPr>
        <w:pStyle w:val="Textoindependiente"/>
      </w:pPr>
    </w:p>
    <w:p w:rsidR="00EF0390" w:rsidRPr="00D6605D" w:rsidRDefault="00EF0390" w:rsidP="00EF0390">
      <w:pPr>
        <w:pStyle w:val="Textoindependiente"/>
        <w:ind w:left="709"/>
      </w:pPr>
      <w:r w:rsidRPr="001A4421">
        <w:t xml:space="preserve">Las </w:t>
      </w:r>
      <w:r w:rsidR="005236DC" w:rsidRPr="001A4421">
        <w:t>P</w:t>
      </w:r>
      <w:r w:rsidRPr="001A4421">
        <w:t xml:space="preserve">artes acuerdan que el presente Contrato se pacta a suma alzada, </w:t>
      </w:r>
      <w:r w:rsidR="00C4492D" w:rsidRPr="001A4421">
        <w:t>(la cual incorpora todas</w:t>
      </w:r>
      <w:r w:rsidR="00C4492D" w:rsidRPr="00C4492D">
        <w:t xml:space="preserve"> las obligaciones del CONCESIONARIO </w:t>
      </w:r>
      <w:r w:rsidR="00EC07A4" w:rsidRPr="00EC07A4">
        <w:t xml:space="preserve">y que están incluidas </w:t>
      </w:r>
      <w:r w:rsidR="00465B76" w:rsidRPr="00056267">
        <w:t>en función de la oferta presentada</w:t>
      </w:r>
      <w:r w:rsidR="00EC07A4" w:rsidRPr="00EC07A4">
        <w:t>: PRM, PAMPI y PAMO</w:t>
      </w:r>
      <w:r w:rsidR="00465B76" w:rsidRPr="00056267">
        <w:t xml:space="preserve">) </w:t>
      </w:r>
      <w:r w:rsidRPr="00056267">
        <w:t xml:space="preserve">salvo lo establecido para el caso de </w:t>
      </w:r>
      <w:r w:rsidR="00385897" w:rsidRPr="00056267">
        <w:t>Emergencia Vial</w:t>
      </w:r>
      <w:r w:rsidRPr="00056267">
        <w:t xml:space="preserve">, </w:t>
      </w:r>
      <w:r w:rsidRPr="00613B78">
        <w:t>en cuyo caso</w:t>
      </w:r>
      <w:r w:rsidRPr="00056267">
        <w:t xml:space="preserve"> se aplicará lo dispuesto en el Numeral </w:t>
      </w:r>
      <w:r w:rsidR="00B74D6C">
        <w:fldChar w:fldCharType="begin"/>
      </w:r>
      <w:r w:rsidR="00B74D6C">
        <w:instrText xml:space="preserve"> REF _Ref349725361 \r \h  \* MERGEFORMAT </w:instrText>
      </w:r>
      <w:r w:rsidR="00B74D6C">
        <w:fldChar w:fldCharType="separate"/>
      </w:r>
      <w:r w:rsidR="00D536AD">
        <w:t>7.7</w:t>
      </w:r>
      <w:r w:rsidR="00B74D6C">
        <w:fldChar w:fldCharType="end"/>
      </w:r>
      <w:r w:rsidRPr="00056267">
        <w:t xml:space="preserve">. No se aplicarán reajustes </w:t>
      </w:r>
      <w:r w:rsidR="00EC07A4" w:rsidRPr="00EC07A4">
        <w:t xml:space="preserve">a la oferta presentada </w:t>
      </w:r>
      <w:r w:rsidRPr="00385897">
        <w:t>salvo los expresamente previstos en este Contrato. Esta disposición prevalece sobre cualquier otra que pudiera establecer o permitir una interpretación en contrario.</w:t>
      </w:r>
      <w:r w:rsidR="00747522">
        <w:t xml:space="preserve"> </w:t>
      </w:r>
    </w:p>
    <w:p w:rsidR="00EF0390" w:rsidRPr="00C46747" w:rsidRDefault="00EF0390">
      <w:pPr>
        <w:pStyle w:val="Textoindependiente"/>
        <w:rPr>
          <w:sz w:val="16"/>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Las actividades o prestaciones que forman parte de la Concesión y que por tanto </w:t>
      </w:r>
      <w:r w:rsidR="00F0627E" w:rsidRPr="009939B3">
        <w:rPr>
          <w:szCs w:val="22"/>
          <w:lang w:val="es-PE"/>
        </w:rPr>
        <w:t>constituyen e</w:t>
      </w:r>
      <w:r w:rsidRPr="009939B3">
        <w:rPr>
          <w:szCs w:val="22"/>
          <w:lang w:val="es-PE"/>
        </w:rPr>
        <w:t xml:space="preserve">l objeto de los derechos y obligaciones </w:t>
      </w:r>
      <w:r w:rsidR="00F0627E" w:rsidRPr="009939B3">
        <w:rPr>
          <w:szCs w:val="22"/>
          <w:lang w:val="es-PE"/>
        </w:rPr>
        <w:t xml:space="preserve">que </w:t>
      </w:r>
      <w:r w:rsidR="00F03632" w:rsidRPr="009939B3">
        <w:rPr>
          <w:szCs w:val="22"/>
          <w:lang w:val="es-PE"/>
        </w:rPr>
        <w:t xml:space="preserve">asumen </w:t>
      </w:r>
      <w:r w:rsidRPr="009939B3">
        <w:rPr>
          <w:szCs w:val="22"/>
          <w:lang w:val="es-PE"/>
        </w:rPr>
        <w:t xml:space="preserve">las Partes </w:t>
      </w:r>
      <w:r w:rsidR="008400E0">
        <w:rPr>
          <w:szCs w:val="22"/>
          <w:lang w:val="es-PE"/>
        </w:rPr>
        <w:t xml:space="preserve">son las contenidas en el presente </w:t>
      </w:r>
      <w:r w:rsidRPr="009939B3">
        <w:rPr>
          <w:szCs w:val="22"/>
          <w:lang w:val="es-PE"/>
        </w:rPr>
        <w:t>Contrato</w:t>
      </w:r>
      <w:r w:rsidR="008400E0">
        <w:rPr>
          <w:szCs w:val="22"/>
          <w:lang w:val="es-PE"/>
        </w:rPr>
        <w:t>.</w:t>
      </w:r>
    </w:p>
    <w:p w:rsidR="00B47767" w:rsidRPr="009939B3" w:rsidRDefault="00B47767" w:rsidP="00666F27">
      <w:pPr>
        <w:pStyle w:val="Textosinformato"/>
        <w:jc w:val="both"/>
        <w:rPr>
          <w:rFonts w:ascii="Arial" w:hAnsi="Arial"/>
        </w:rPr>
      </w:pPr>
    </w:p>
    <w:p w:rsidR="007A3B85" w:rsidRPr="00C33271" w:rsidRDefault="00122D7E" w:rsidP="002071FA">
      <w:pPr>
        <w:pStyle w:val="Textoindependiente"/>
        <w:numPr>
          <w:ilvl w:val="1"/>
          <w:numId w:val="21"/>
        </w:numPr>
      </w:pPr>
      <w:r>
        <w:rPr>
          <w:lang w:val="es-MX"/>
        </w:rPr>
        <w:t xml:space="preserve">La entrega de los </w:t>
      </w:r>
      <w:r w:rsidR="00E5668B">
        <w:rPr>
          <w:lang w:val="es-MX"/>
        </w:rPr>
        <w:t>B</w:t>
      </w:r>
      <w:r>
        <w:rPr>
          <w:lang w:val="es-MX"/>
        </w:rPr>
        <w:t xml:space="preserve">ienes </w:t>
      </w:r>
      <w:r w:rsidR="00427584">
        <w:rPr>
          <w:lang w:val="es-MX"/>
        </w:rPr>
        <w:t xml:space="preserve">de la Concesión </w:t>
      </w:r>
      <w:r>
        <w:rPr>
          <w:lang w:val="es-MX"/>
        </w:rPr>
        <w:t>que realiza el CONCEDENTE al CONCESIONARIO,</w:t>
      </w:r>
      <w:r w:rsidR="00427584">
        <w:rPr>
          <w:lang w:val="es-MX"/>
        </w:rPr>
        <w:t xml:space="preserve"> para su uso,</w:t>
      </w:r>
      <w:r w:rsidR="006F7C06">
        <w:rPr>
          <w:lang w:val="es-MX"/>
        </w:rPr>
        <w:t xml:space="preserve"> </w:t>
      </w:r>
      <w:r w:rsidR="007A3B85" w:rsidRPr="009939B3">
        <w:t xml:space="preserve">no supone transferencia de </w:t>
      </w:r>
      <w:r w:rsidR="007A3B85" w:rsidRPr="00C33271">
        <w:t xml:space="preserve">propiedad, la misma que en todo momento </w:t>
      </w:r>
      <w:r w:rsidR="00427584" w:rsidRPr="00C33271">
        <w:t>se mantiene en poder del Estado</w:t>
      </w:r>
      <w:r w:rsidR="00FE026B" w:rsidRPr="00C33271">
        <w:t xml:space="preserve">. </w:t>
      </w:r>
      <w:r w:rsidR="007A3B85" w:rsidRPr="00C33271">
        <w:t>El CONCESIONARIO adquiere el derecho de Concesión durante la vigencia de la misma.</w:t>
      </w:r>
    </w:p>
    <w:p w:rsidR="009C4B43" w:rsidRPr="007B1889" w:rsidRDefault="009C4B43" w:rsidP="009C4B43">
      <w:pPr>
        <w:pStyle w:val="Textoindependiente"/>
        <w:rPr>
          <w:sz w:val="18"/>
        </w:rPr>
      </w:pPr>
    </w:p>
    <w:p w:rsidR="007A3B85" w:rsidRDefault="007A3B85" w:rsidP="00052D09">
      <w:pPr>
        <w:pStyle w:val="Textoindependiente"/>
        <w:numPr>
          <w:ilvl w:val="1"/>
          <w:numId w:val="21"/>
        </w:numPr>
        <w:rPr>
          <w:szCs w:val="22"/>
          <w:lang w:val="es-PE"/>
        </w:rPr>
      </w:pPr>
      <w:r w:rsidRPr="001A4421">
        <w:rPr>
          <w:szCs w:val="22"/>
          <w:lang w:val="es-PE"/>
        </w:rPr>
        <w:t>Considerando que el objeto del derecho de Concesión es contribuir con el bienestar social de</w:t>
      </w:r>
      <w:r w:rsidRPr="009939B3">
        <w:rPr>
          <w:szCs w:val="22"/>
          <w:lang w:val="es-PE"/>
        </w:rPr>
        <w:t xml:space="preserve"> la población a través de una adecuada prestación del Servicio, en las condiciones económicas y de </w:t>
      </w:r>
      <w:r w:rsidR="00546A73" w:rsidRPr="00546A73">
        <w:rPr>
          <w:szCs w:val="22"/>
          <w:lang w:val="es-PE"/>
        </w:rPr>
        <w:t>Niveles de Servicio</w:t>
      </w:r>
      <w:r w:rsidRPr="009939B3">
        <w:rPr>
          <w:szCs w:val="22"/>
          <w:lang w:val="es-PE"/>
        </w:rPr>
        <w:t xml:space="preserve"> que se establecen en el Contrato de Concesión por tiempo determinado, los actos de disposición y la constitución de derechos sobre la Concesión, deben ser compatibles con esta naturaleza y</w:t>
      </w:r>
      <w:r w:rsidR="00EC07A4" w:rsidRPr="00EC07A4">
        <w:rPr>
          <w:szCs w:val="22"/>
          <w:lang w:val="es-PE"/>
        </w:rPr>
        <w:t>, con excepción de lo previsto en el artículo 64° del Reglamento del Decreto Legislativo N° 1224,</w:t>
      </w:r>
      <w:r w:rsidRPr="009939B3">
        <w:rPr>
          <w:szCs w:val="22"/>
          <w:lang w:val="es-PE"/>
        </w:rPr>
        <w:t xml:space="preserve"> ser aprobados por el CONCEDENTE, previa opinión del REGULADOR, conforme a lo que disponga el Contrato</w:t>
      </w:r>
      <w:r w:rsidR="00052D09">
        <w:rPr>
          <w:szCs w:val="22"/>
          <w:lang w:val="es-PE"/>
        </w:rPr>
        <w:t xml:space="preserve"> </w:t>
      </w:r>
      <w:r w:rsidR="00052D09" w:rsidRPr="00052D09">
        <w:rPr>
          <w:szCs w:val="22"/>
          <w:lang w:val="es-PE"/>
        </w:rPr>
        <w:t>y el marco legal vigente</w:t>
      </w:r>
      <w:r w:rsidR="00052D09">
        <w:rPr>
          <w:szCs w:val="22"/>
          <w:lang w:val="es-PE"/>
        </w:rPr>
        <w:t>.</w:t>
      </w:r>
      <w:r w:rsidRPr="009939B3">
        <w:rPr>
          <w:szCs w:val="22"/>
          <w:lang w:val="es-PE"/>
        </w:rPr>
        <w:t xml:space="preserve"> </w:t>
      </w:r>
    </w:p>
    <w:p w:rsidR="00226DA5" w:rsidRDefault="00226DA5" w:rsidP="00226DA5">
      <w:pPr>
        <w:pStyle w:val="Prrafodelista"/>
        <w:rPr>
          <w:szCs w:val="22"/>
          <w:lang w:val="es-PE"/>
        </w:rPr>
      </w:pPr>
    </w:p>
    <w:p w:rsidR="00021598" w:rsidRDefault="00021598" w:rsidP="00226DA5">
      <w:pPr>
        <w:pStyle w:val="Prrafodelista"/>
        <w:rPr>
          <w:szCs w:val="22"/>
          <w:lang w:val="es-PE"/>
        </w:rPr>
      </w:pPr>
    </w:p>
    <w:p w:rsidR="00021598" w:rsidRDefault="00021598" w:rsidP="00226DA5">
      <w:pPr>
        <w:pStyle w:val="Prrafodelista"/>
        <w:rPr>
          <w:szCs w:val="22"/>
          <w:lang w:val="es-PE"/>
        </w:rPr>
      </w:pPr>
    </w:p>
    <w:p w:rsidR="007A3B85" w:rsidRPr="009939B3" w:rsidRDefault="007A3B85" w:rsidP="00F56523">
      <w:pPr>
        <w:pStyle w:val="Ttulo2"/>
        <w:ind w:left="0"/>
        <w:rPr>
          <w:rFonts w:ascii="Arial" w:hAnsi="Arial"/>
          <w:b/>
          <w:bCs w:val="0"/>
          <w:u w:val="none"/>
        </w:rPr>
      </w:pPr>
      <w:bookmarkStart w:id="753" w:name="_Toc55906357"/>
      <w:bookmarkStart w:id="754" w:name="_Toc131327928"/>
      <w:bookmarkStart w:id="755" w:name="_Toc131328745"/>
      <w:bookmarkStart w:id="756" w:name="_Toc131329081"/>
      <w:bookmarkStart w:id="757" w:name="_Toc131329313"/>
      <w:bookmarkStart w:id="758" w:name="_Toc131329900"/>
      <w:bookmarkStart w:id="759" w:name="_Toc131331987"/>
      <w:bookmarkStart w:id="760" w:name="_Toc131332908"/>
      <w:bookmarkStart w:id="761" w:name="_Toc468837603"/>
      <w:r w:rsidRPr="009939B3">
        <w:rPr>
          <w:rFonts w:ascii="Arial" w:hAnsi="Arial"/>
          <w:b/>
          <w:bCs w:val="0"/>
          <w:u w:val="none"/>
        </w:rPr>
        <w:t>MODALIDAD</w:t>
      </w:r>
      <w:bookmarkEnd w:id="753"/>
      <w:bookmarkEnd w:id="754"/>
      <w:bookmarkEnd w:id="755"/>
      <w:bookmarkEnd w:id="756"/>
      <w:bookmarkEnd w:id="757"/>
      <w:bookmarkEnd w:id="758"/>
      <w:bookmarkEnd w:id="759"/>
      <w:bookmarkEnd w:id="760"/>
      <w:bookmarkEnd w:id="761"/>
    </w:p>
    <w:p w:rsidR="007A3B85" w:rsidRPr="00C46747" w:rsidRDefault="007A3B85" w:rsidP="00F56523">
      <w:pPr>
        <w:jc w:val="both"/>
        <w:rPr>
          <w:sz w:val="18"/>
        </w:rPr>
      </w:pPr>
    </w:p>
    <w:p w:rsidR="008B4715" w:rsidRPr="008B4715" w:rsidRDefault="008B4715" w:rsidP="00EC07A4">
      <w:pPr>
        <w:pStyle w:val="Textoindependiente"/>
        <w:numPr>
          <w:ilvl w:val="1"/>
          <w:numId w:val="21"/>
        </w:numPr>
        <w:rPr>
          <w:szCs w:val="22"/>
        </w:rPr>
      </w:pPr>
      <w:r w:rsidRPr="001A4421">
        <w:rPr>
          <w:szCs w:val="22"/>
        </w:rPr>
        <w:t xml:space="preserve">El presente Contrato de Concesión constituye una Asociación Público Privada </w:t>
      </w:r>
      <w:r w:rsidR="00EC07A4" w:rsidRPr="001A4421">
        <w:rPr>
          <w:szCs w:val="22"/>
        </w:rPr>
        <w:t>Cofinanciada</w:t>
      </w:r>
      <w:r w:rsidRPr="001A4421">
        <w:rPr>
          <w:szCs w:val="22"/>
        </w:rPr>
        <w:t>, de conformidad</w:t>
      </w:r>
      <w:r w:rsidRPr="008B4715">
        <w:rPr>
          <w:szCs w:val="22"/>
        </w:rPr>
        <w:t xml:space="preserve"> con lo señalado en el Decreto Legislativo N° </w:t>
      </w:r>
      <w:r w:rsidR="00EC07A4">
        <w:rPr>
          <w:szCs w:val="22"/>
        </w:rPr>
        <w:t>1224</w:t>
      </w:r>
      <w:r w:rsidR="00EC07A4" w:rsidRPr="008B4715">
        <w:rPr>
          <w:szCs w:val="22"/>
        </w:rPr>
        <w:t xml:space="preserve"> </w:t>
      </w:r>
      <w:r w:rsidRPr="008B4715">
        <w:rPr>
          <w:szCs w:val="22"/>
        </w:rPr>
        <w:t xml:space="preserve">y su Reglamento aprobado mediante  D.S. </w:t>
      </w:r>
      <w:r w:rsidR="00EC07A4">
        <w:rPr>
          <w:szCs w:val="22"/>
        </w:rPr>
        <w:t>410</w:t>
      </w:r>
      <w:r w:rsidRPr="008B4715">
        <w:rPr>
          <w:szCs w:val="22"/>
        </w:rPr>
        <w:t>-</w:t>
      </w:r>
      <w:r w:rsidR="006A0D94" w:rsidRPr="008B4715">
        <w:rPr>
          <w:szCs w:val="22"/>
        </w:rPr>
        <w:t>20</w:t>
      </w:r>
      <w:r w:rsidR="006A0D94">
        <w:rPr>
          <w:szCs w:val="22"/>
        </w:rPr>
        <w:t>1</w:t>
      </w:r>
      <w:r w:rsidR="00EC07A4">
        <w:rPr>
          <w:szCs w:val="22"/>
        </w:rPr>
        <w:t>5</w:t>
      </w:r>
      <w:r w:rsidRPr="008B4715">
        <w:rPr>
          <w:szCs w:val="22"/>
        </w:rPr>
        <w:t>-EF.</w:t>
      </w:r>
    </w:p>
    <w:p w:rsidR="008B4715" w:rsidRPr="008B4715" w:rsidRDefault="008B4715" w:rsidP="008B4715">
      <w:pPr>
        <w:jc w:val="both"/>
        <w:rPr>
          <w:szCs w:val="22"/>
        </w:rPr>
      </w:pPr>
    </w:p>
    <w:p w:rsidR="00914B22" w:rsidRDefault="00914B22">
      <w:pPr>
        <w:pStyle w:val="Ttulo2"/>
        <w:ind w:left="0"/>
        <w:rPr>
          <w:rFonts w:ascii="Arial" w:hAnsi="Arial"/>
          <w:b/>
          <w:bCs w:val="0"/>
          <w:szCs w:val="22"/>
          <w:u w:val="none"/>
          <w:lang w:val="es-PE"/>
        </w:rPr>
      </w:pPr>
      <w:bookmarkStart w:id="762" w:name="_Toc82858652"/>
      <w:bookmarkStart w:id="763" w:name="_Toc82858873"/>
      <w:bookmarkStart w:id="764" w:name="_Toc82859092"/>
      <w:bookmarkStart w:id="765" w:name="_Toc82859308"/>
      <w:bookmarkStart w:id="766" w:name="_Toc82859521"/>
      <w:bookmarkStart w:id="767" w:name="_Toc82859728"/>
      <w:bookmarkStart w:id="768" w:name="_Toc82859934"/>
      <w:bookmarkStart w:id="769" w:name="_Toc82860140"/>
      <w:bookmarkStart w:id="770" w:name="_Toc82860345"/>
      <w:bookmarkStart w:id="771" w:name="_Toc82860747"/>
      <w:bookmarkStart w:id="772" w:name="_Toc106603883"/>
      <w:bookmarkStart w:id="773" w:name="_Toc106666477"/>
      <w:bookmarkStart w:id="774" w:name="_Toc55906358"/>
    </w:p>
    <w:p w:rsidR="007A3B85" w:rsidRPr="009939B3" w:rsidRDefault="007A3B85">
      <w:pPr>
        <w:pStyle w:val="Ttulo2"/>
        <w:ind w:left="0"/>
        <w:rPr>
          <w:rFonts w:ascii="Arial" w:hAnsi="Arial"/>
          <w:b/>
          <w:bCs w:val="0"/>
          <w:szCs w:val="22"/>
          <w:u w:val="none"/>
          <w:lang w:val="es-PE"/>
        </w:rPr>
      </w:pPr>
      <w:bookmarkStart w:id="775" w:name="_Toc468837604"/>
      <w:r w:rsidRPr="009939B3">
        <w:rPr>
          <w:rFonts w:ascii="Arial" w:hAnsi="Arial"/>
          <w:b/>
          <w:bCs w:val="0"/>
          <w:szCs w:val="22"/>
          <w:u w:val="none"/>
          <w:lang w:val="es-PE"/>
        </w:rPr>
        <w:t>CARACTERES</w:t>
      </w:r>
      <w:bookmarkEnd w:id="762"/>
      <w:bookmarkEnd w:id="763"/>
      <w:bookmarkEnd w:id="764"/>
      <w:bookmarkEnd w:id="765"/>
      <w:bookmarkEnd w:id="766"/>
      <w:bookmarkEnd w:id="767"/>
      <w:bookmarkEnd w:id="768"/>
      <w:bookmarkEnd w:id="769"/>
      <w:bookmarkEnd w:id="770"/>
      <w:bookmarkEnd w:id="771"/>
      <w:bookmarkEnd w:id="772"/>
      <w:bookmarkEnd w:id="773"/>
      <w:bookmarkEnd w:id="775"/>
    </w:p>
    <w:p w:rsidR="007A3B85" w:rsidRPr="00756B0D"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r w:rsidRPr="009939B3">
        <w:rPr>
          <w:bCs w:val="0"/>
          <w:szCs w:val="22"/>
          <w:lang w:val="es-PE"/>
        </w:rPr>
        <w:t>Sin perjuicio de la multiplicidad de actividades y prestaciones en que se divide su objeto, conforme se describe en la</w:t>
      </w:r>
      <w:r w:rsidR="00C11FF0" w:rsidRPr="009939B3">
        <w:rPr>
          <w:bCs w:val="0"/>
          <w:szCs w:val="22"/>
          <w:lang w:val="es-PE"/>
        </w:rPr>
        <w:t>s</w:t>
      </w:r>
      <w:r w:rsidRPr="009939B3">
        <w:rPr>
          <w:bCs w:val="0"/>
          <w:szCs w:val="22"/>
          <w:lang w:val="es-PE"/>
        </w:rPr>
        <w:t xml:space="preserve"> Cláusula</w:t>
      </w:r>
      <w:r w:rsidR="00C11FF0" w:rsidRPr="009939B3">
        <w:rPr>
          <w:bCs w:val="0"/>
          <w:szCs w:val="22"/>
          <w:lang w:val="es-PE"/>
        </w:rPr>
        <w:t>s</w:t>
      </w:r>
      <w:r w:rsidR="006F7C06">
        <w:rPr>
          <w:bCs w:val="0"/>
          <w:szCs w:val="22"/>
          <w:lang w:val="es-PE"/>
        </w:rPr>
        <w:t xml:space="preserve"> </w:t>
      </w:r>
      <w:r w:rsidR="005A096C">
        <w:rPr>
          <w:bCs w:val="0"/>
          <w:szCs w:val="22"/>
          <w:lang w:val="es-PE"/>
        </w:rPr>
        <w:fldChar w:fldCharType="begin"/>
      </w:r>
      <w:r w:rsidR="008C75D3">
        <w:rPr>
          <w:bCs w:val="0"/>
          <w:szCs w:val="22"/>
          <w:lang w:val="es-PE"/>
        </w:rPr>
        <w:instrText xml:space="preserve"> REF _Ref271728634 \n \h </w:instrText>
      </w:r>
      <w:r w:rsidR="005A096C">
        <w:rPr>
          <w:bCs w:val="0"/>
          <w:szCs w:val="22"/>
          <w:lang w:val="es-PE"/>
        </w:rPr>
      </w:r>
      <w:r w:rsidR="005A096C">
        <w:rPr>
          <w:bCs w:val="0"/>
          <w:szCs w:val="22"/>
          <w:lang w:val="es-PE"/>
        </w:rPr>
        <w:fldChar w:fldCharType="separate"/>
      </w:r>
      <w:r w:rsidR="00D536AD">
        <w:rPr>
          <w:bCs w:val="0"/>
          <w:szCs w:val="22"/>
          <w:lang w:val="es-PE"/>
        </w:rPr>
        <w:t>2.1</w:t>
      </w:r>
      <w:r w:rsidR="005A096C">
        <w:rPr>
          <w:bCs w:val="0"/>
          <w:szCs w:val="22"/>
          <w:lang w:val="es-PE"/>
        </w:rPr>
        <w:fldChar w:fldCharType="end"/>
      </w:r>
      <w:r w:rsidR="006F7C06">
        <w:rPr>
          <w:bCs w:val="0"/>
          <w:szCs w:val="22"/>
          <w:lang w:val="es-PE"/>
        </w:rPr>
        <w:t xml:space="preserve"> </w:t>
      </w:r>
      <w:r w:rsidR="00C11FF0" w:rsidRPr="009939B3">
        <w:rPr>
          <w:bCs w:val="0"/>
          <w:szCs w:val="22"/>
          <w:lang w:val="es-PE"/>
        </w:rPr>
        <w:t>a 2.4</w:t>
      </w:r>
      <w:r w:rsidRPr="009939B3">
        <w:rPr>
          <w:bCs w:val="0"/>
          <w:szCs w:val="22"/>
          <w:lang w:val="es-PE"/>
        </w:rPr>
        <w:t>, el Contrato es de naturaleza unitaria y responde a una causa única.</w:t>
      </w:r>
    </w:p>
    <w:p w:rsidR="00C46747" w:rsidRPr="00914B22" w:rsidRDefault="00C46747" w:rsidP="00C46747">
      <w:pPr>
        <w:pStyle w:val="Textoindependiente"/>
        <w:rPr>
          <w:bCs w:val="0"/>
          <w:sz w:val="18"/>
          <w:szCs w:val="22"/>
          <w:lang w:val="es-PE"/>
        </w:rPr>
      </w:pPr>
    </w:p>
    <w:p w:rsidR="007A3B85" w:rsidRPr="009939B3" w:rsidRDefault="007A3B85" w:rsidP="002071FA">
      <w:pPr>
        <w:pStyle w:val="Textoindependiente"/>
        <w:numPr>
          <w:ilvl w:val="1"/>
          <w:numId w:val="21"/>
        </w:numPr>
        <w:rPr>
          <w:bCs w:val="0"/>
          <w:szCs w:val="22"/>
          <w:lang w:val="es-PE"/>
        </w:rPr>
      </w:pPr>
      <w:r w:rsidRPr="009939B3">
        <w:rPr>
          <w:bCs w:val="0"/>
          <w:szCs w:val="22"/>
          <w:lang w:val="es-PE"/>
        </w:rPr>
        <w:t xml:space="preserve">El Contrato es principal, de prestaciones recíprocas, de tracto sucesivo y de ejecución </w:t>
      </w:r>
      <w:r w:rsidR="00BD27AE" w:rsidRPr="009939B3">
        <w:rPr>
          <w:bCs w:val="0"/>
          <w:szCs w:val="22"/>
          <w:lang w:val="es-PE"/>
        </w:rPr>
        <w:t>continua</w:t>
      </w:r>
      <w:r w:rsidRPr="009939B3">
        <w:rPr>
          <w:bCs w:val="0"/>
          <w:szCs w:val="22"/>
          <w:lang w:val="es-PE"/>
        </w:rPr>
        <w:t xml:space="preserve">. Por otra parte y tal como se señala en las Cláusulas </w:t>
      </w:r>
      <w:r w:rsidR="005A096C">
        <w:rPr>
          <w:bCs w:val="0"/>
          <w:szCs w:val="22"/>
          <w:lang w:val="es-PE"/>
        </w:rPr>
        <w:fldChar w:fldCharType="begin"/>
      </w:r>
      <w:r w:rsidR="00A6261E">
        <w:rPr>
          <w:bCs w:val="0"/>
          <w:szCs w:val="22"/>
          <w:lang w:val="es-PE"/>
        </w:rPr>
        <w:instrText xml:space="preserve"> REF _Ref271729061 \n \h </w:instrText>
      </w:r>
      <w:r w:rsidR="005A096C">
        <w:rPr>
          <w:bCs w:val="0"/>
          <w:szCs w:val="22"/>
          <w:lang w:val="es-PE"/>
        </w:rPr>
      </w:r>
      <w:r w:rsidR="005A096C">
        <w:rPr>
          <w:bCs w:val="0"/>
          <w:szCs w:val="22"/>
          <w:lang w:val="es-PE"/>
        </w:rPr>
        <w:fldChar w:fldCharType="separate"/>
      </w:r>
      <w:r w:rsidR="00D536AD">
        <w:rPr>
          <w:bCs w:val="0"/>
          <w:szCs w:val="22"/>
          <w:lang w:val="es-PE"/>
        </w:rPr>
        <w:t>10.4</w:t>
      </w:r>
      <w:r w:rsidR="005A096C">
        <w:rPr>
          <w:bCs w:val="0"/>
          <w:szCs w:val="22"/>
          <w:lang w:val="es-PE"/>
        </w:rPr>
        <w:fldChar w:fldCharType="end"/>
      </w:r>
      <w:r w:rsidRPr="009939B3">
        <w:rPr>
          <w:bCs w:val="0"/>
          <w:szCs w:val="22"/>
          <w:lang w:val="es-PE"/>
        </w:rPr>
        <w:t xml:space="preserve"> a </w:t>
      </w:r>
      <w:r w:rsidR="00AF1874" w:rsidRPr="009939B3">
        <w:rPr>
          <w:bCs w:val="0"/>
          <w:szCs w:val="22"/>
          <w:lang w:val="es-PE"/>
        </w:rPr>
        <w:t>10.</w:t>
      </w:r>
      <w:r w:rsidR="00694389">
        <w:rPr>
          <w:bCs w:val="0"/>
          <w:szCs w:val="22"/>
          <w:lang w:val="es-PE"/>
        </w:rPr>
        <w:t>7</w:t>
      </w:r>
      <w:r w:rsidR="00AF1874" w:rsidRPr="009939B3">
        <w:rPr>
          <w:bCs w:val="0"/>
          <w:szCs w:val="22"/>
          <w:lang w:val="es-PE"/>
        </w:rPr>
        <w:t xml:space="preserve"> </w:t>
      </w:r>
      <w:r w:rsidRPr="009939B3">
        <w:rPr>
          <w:bCs w:val="0"/>
          <w:szCs w:val="22"/>
          <w:lang w:val="es-PE"/>
        </w:rPr>
        <w:t>del presente Contrato, una de las características principales del mismo consiste en que en todo momento se debe mantener el equilibrio económico - financiero de las Partes.</w:t>
      </w:r>
    </w:p>
    <w:p w:rsidR="007A3B85" w:rsidRPr="00914B22" w:rsidRDefault="007A3B85">
      <w:pPr>
        <w:jc w:val="both"/>
        <w:rPr>
          <w:bCs w:val="0"/>
          <w:sz w:val="18"/>
          <w:szCs w:val="22"/>
          <w:lang w:val="es-PE"/>
        </w:rPr>
      </w:pPr>
    </w:p>
    <w:p w:rsidR="007A3B85" w:rsidRDefault="007A3B85" w:rsidP="002071FA">
      <w:pPr>
        <w:pStyle w:val="Textoindependiente"/>
        <w:numPr>
          <w:ilvl w:val="1"/>
          <w:numId w:val="21"/>
        </w:numPr>
        <w:rPr>
          <w:bCs w:val="0"/>
          <w:szCs w:val="22"/>
          <w:lang w:val="es-PE"/>
        </w:rPr>
      </w:pPr>
      <w:bookmarkStart w:id="776" w:name="_Ref349922385"/>
      <w:r w:rsidRPr="009939B3">
        <w:rPr>
          <w:bCs w:val="0"/>
          <w:szCs w:val="22"/>
          <w:lang w:val="es-PE"/>
        </w:rPr>
        <w:t>Considerando la naturaleza pública de la titularidad de los Bienes de la Concesión, el Servicio que es materia del Contrato se rige por los principios de continuidad, regularidad y no-discriminación.</w:t>
      </w:r>
      <w:bookmarkEnd w:id="776"/>
    </w:p>
    <w:p w:rsidR="007A3B85" w:rsidRPr="009939B3" w:rsidRDefault="005642CB">
      <w:pPr>
        <w:pStyle w:val="Ttulo1"/>
        <w:jc w:val="both"/>
        <w:rPr>
          <w:bCs w:val="0"/>
        </w:rPr>
      </w:pPr>
      <w:bookmarkStart w:id="777" w:name="_Toc131327930"/>
      <w:bookmarkStart w:id="778" w:name="_Toc131328747"/>
      <w:bookmarkStart w:id="779" w:name="_Toc131329083"/>
      <w:bookmarkStart w:id="780" w:name="_Toc131329315"/>
      <w:bookmarkStart w:id="781" w:name="_Toc131329902"/>
      <w:bookmarkStart w:id="782" w:name="_Toc131331989"/>
      <w:bookmarkStart w:id="783" w:name="_Toc131332910"/>
      <w:bookmarkStart w:id="784" w:name="_Toc468837605"/>
      <w:bookmarkEnd w:id="774"/>
      <w:r>
        <w:t>CAPÍTULO</w:t>
      </w:r>
      <w:r w:rsidR="009D633B" w:rsidRPr="009939B3">
        <w:t xml:space="preserve"> </w:t>
      </w:r>
      <w:r w:rsidR="007A3B85" w:rsidRPr="009939B3">
        <w:rPr>
          <w:bCs w:val="0"/>
        </w:rPr>
        <w:t>III: EVENTOS A LA FECHA DE SUSCRIPCIÓN DEL CONTRATO</w:t>
      </w:r>
      <w:bookmarkEnd w:id="777"/>
      <w:bookmarkEnd w:id="778"/>
      <w:bookmarkEnd w:id="779"/>
      <w:bookmarkEnd w:id="780"/>
      <w:bookmarkEnd w:id="781"/>
      <w:bookmarkEnd w:id="782"/>
      <w:bookmarkEnd w:id="783"/>
      <w:bookmarkEnd w:id="784"/>
    </w:p>
    <w:p w:rsidR="007529AA" w:rsidRDefault="007529AA" w:rsidP="00A34DDA">
      <w:pPr>
        <w:pStyle w:val="Ttulo2"/>
        <w:ind w:left="0"/>
        <w:jc w:val="both"/>
        <w:rPr>
          <w:rFonts w:ascii="Arial" w:hAnsi="Arial"/>
          <w:b/>
          <w:bCs w:val="0"/>
          <w:u w:val="none"/>
        </w:rPr>
      </w:pPr>
    </w:p>
    <w:p w:rsidR="00A34DDA" w:rsidRPr="00FD3C0A" w:rsidRDefault="007529AA" w:rsidP="00FD3C0A">
      <w:pPr>
        <w:pStyle w:val="Ttulo2"/>
        <w:ind w:left="0"/>
        <w:rPr>
          <w:rFonts w:ascii="Arial" w:hAnsi="Arial"/>
          <w:b/>
          <w:bCs w:val="0"/>
          <w:szCs w:val="22"/>
          <w:u w:val="none"/>
          <w:lang w:val="es-PE"/>
        </w:rPr>
      </w:pPr>
      <w:bookmarkStart w:id="785" w:name="_Toc468837606"/>
      <w:r w:rsidRPr="00FD3C0A">
        <w:rPr>
          <w:rFonts w:ascii="Arial" w:hAnsi="Arial"/>
          <w:b/>
          <w:bCs w:val="0"/>
          <w:szCs w:val="22"/>
          <w:u w:val="none"/>
          <w:lang w:val="es-PE"/>
        </w:rPr>
        <w:t>DECLARACIONES DEL CONCESIONARIO</w:t>
      </w:r>
      <w:bookmarkEnd w:id="785"/>
    </w:p>
    <w:p w:rsidR="00C7229E" w:rsidRPr="00914B22" w:rsidRDefault="00C7229E">
      <w:pPr>
        <w:rPr>
          <w:sz w:val="18"/>
        </w:rPr>
      </w:pPr>
    </w:p>
    <w:p w:rsidR="00604BF7" w:rsidRDefault="00604BF7" w:rsidP="002071FA">
      <w:pPr>
        <w:pStyle w:val="Sangradetextonormal"/>
        <w:numPr>
          <w:ilvl w:val="1"/>
          <w:numId w:val="22"/>
        </w:numPr>
        <w:tabs>
          <w:tab w:val="clear" w:pos="1004"/>
          <w:tab w:val="num" w:pos="709"/>
        </w:tabs>
        <w:ind w:left="709" w:hanging="709"/>
        <w:rPr>
          <w:sz w:val="22"/>
          <w:szCs w:val="22"/>
        </w:rPr>
      </w:pPr>
      <w:bookmarkStart w:id="786" w:name="_Ref306275410"/>
      <w:r w:rsidRPr="00B53A0E">
        <w:rPr>
          <w:sz w:val="22"/>
          <w:szCs w:val="22"/>
        </w:rPr>
        <w:t xml:space="preserve">El CONCESIONARIO garantiza al CONCEDENTE que, a la Fecha de Suscripción del Contrato, las </w:t>
      </w:r>
      <w:r w:rsidR="006852E3" w:rsidRPr="006852E3">
        <w:rPr>
          <w:sz w:val="22"/>
          <w:szCs w:val="22"/>
        </w:rPr>
        <w:t>declaraciones</w:t>
      </w:r>
      <w:r w:rsidR="006F7C06">
        <w:rPr>
          <w:sz w:val="22"/>
          <w:szCs w:val="22"/>
        </w:rPr>
        <w:t xml:space="preserve"> </w:t>
      </w:r>
      <w:r w:rsidR="003D48B5" w:rsidRPr="00B53A0E">
        <w:rPr>
          <w:sz w:val="22"/>
          <w:szCs w:val="22"/>
        </w:rPr>
        <w:t xml:space="preserve">indicadas a continuación </w:t>
      </w:r>
      <w:r w:rsidRPr="00B53A0E">
        <w:rPr>
          <w:sz w:val="22"/>
          <w:szCs w:val="22"/>
        </w:rPr>
        <w:t>son ciertas, correctas y completas</w:t>
      </w:r>
      <w:r w:rsidR="006F7C06">
        <w:rPr>
          <w:sz w:val="22"/>
          <w:szCs w:val="22"/>
        </w:rPr>
        <w:t xml:space="preserve"> </w:t>
      </w:r>
      <w:r w:rsidR="008A6739" w:rsidRPr="00A678E7">
        <w:rPr>
          <w:sz w:val="22"/>
        </w:rPr>
        <w:t>y reconoce que la suscripción del Contrato por parte del CONCE</w:t>
      </w:r>
      <w:r w:rsidR="008A6739">
        <w:rPr>
          <w:sz w:val="22"/>
        </w:rPr>
        <w:t>DENTE</w:t>
      </w:r>
      <w:r w:rsidR="008A6739" w:rsidRPr="00A678E7">
        <w:rPr>
          <w:sz w:val="22"/>
        </w:rPr>
        <w:t xml:space="preserve"> se basa en ellas</w:t>
      </w:r>
      <w:r w:rsidR="003D48B5" w:rsidRPr="00B53A0E">
        <w:rPr>
          <w:sz w:val="22"/>
          <w:szCs w:val="22"/>
        </w:rPr>
        <w:t>:</w:t>
      </w:r>
      <w:bookmarkEnd w:id="786"/>
    </w:p>
    <w:p w:rsidR="00E5121A" w:rsidRDefault="00E5121A" w:rsidP="00E5121A">
      <w:pPr>
        <w:pStyle w:val="Sangradetextonormal"/>
        <w:ind w:firstLine="0"/>
        <w:rPr>
          <w:sz w:val="22"/>
          <w:szCs w:val="22"/>
        </w:rPr>
      </w:pPr>
    </w:p>
    <w:p w:rsidR="00604BF7" w:rsidRPr="009939B3" w:rsidRDefault="00604BF7" w:rsidP="002071FA">
      <w:pPr>
        <w:numPr>
          <w:ilvl w:val="0"/>
          <w:numId w:val="33"/>
        </w:numPr>
        <w:tabs>
          <w:tab w:val="num" w:pos="1134"/>
        </w:tabs>
        <w:ind w:hanging="361"/>
        <w:jc w:val="both"/>
      </w:pPr>
      <w:r w:rsidRPr="009939B3">
        <w:t>Constitución, validez y consentimiento</w:t>
      </w:r>
    </w:p>
    <w:p w:rsidR="00604BF7" w:rsidRPr="009939B3" w:rsidRDefault="00604BF7" w:rsidP="00604BF7">
      <w:pPr>
        <w:tabs>
          <w:tab w:val="num" w:pos="1134"/>
        </w:tabs>
        <w:ind w:left="1134" w:hanging="425"/>
        <w:jc w:val="both"/>
      </w:pPr>
      <w:r w:rsidRPr="009939B3">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t>Autorización, firma y efecto</w:t>
      </w:r>
    </w:p>
    <w:p w:rsidR="00604BF7" w:rsidRPr="002D00DB" w:rsidRDefault="00604BF7" w:rsidP="004D224B">
      <w:pPr>
        <w:tabs>
          <w:tab w:val="num" w:pos="1134"/>
        </w:tabs>
        <w:ind w:left="1134"/>
        <w:jc w:val="both"/>
      </w:pPr>
      <w:r w:rsidRPr="009939B3">
        <w:t>Que, la firma y cumplimiento del presente Contrato, así como el cumplimiento de las obligaciones aquí contempladas por parte del</w:t>
      </w:r>
      <w:r w:rsidR="00313DEE">
        <w:t xml:space="preserve"> </w:t>
      </w:r>
      <w:r w:rsidRPr="002D00DB">
        <w:t>CONCESIONARIO están comprendidos dentro de sus facultades y ha sido debidamente autorizado por el directorio u otros órganos similares.</w:t>
      </w:r>
    </w:p>
    <w:p w:rsidR="00604BF7" w:rsidRPr="002D00DB"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2D00DB">
        <w:tab/>
        <w:t>Que, el CONCESIONARIO ha cumplido totalmente con los actos y/o procedimientos</w:t>
      </w:r>
      <w:r w:rsidRPr="009939B3">
        <w:t xml:space="preserve"> exigidos en el Concurso para autorizar la suscripción de este Contrato y para el cumplimiento de las obligaciones que le corresponde bajo este Contrato. Este Contrato ha sido debida y válidamente firmado por el CONCESIONARIO y constituye obligación válida, vinculante y exigible para el CONCESIONARIO. </w:t>
      </w:r>
    </w:p>
    <w:p w:rsidR="00604BF7" w:rsidRPr="009939B3" w:rsidRDefault="00604BF7" w:rsidP="00604BF7">
      <w:pPr>
        <w:tabs>
          <w:tab w:val="num" w:pos="1134"/>
        </w:tabs>
        <w:ind w:left="1134" w:hanging="425"/>
        <w:jc w:val="both"/>
      </w:pPr>
    </w:p>
    <w:p w:rsidR="00604BF7" w:rsidRDefault="00604BF7" w:rsidP="00604BF7">
      <w:pPr>
        <w:tabs>
          <w:tab w:val="num" w:pos="1134"/>
        </w:tabs>
        <w:ind w:left="1134" w:hanging="425"/>
        <w:jc w:val="both"/>
      </w:pPr>
      <w:r w:rsidRPr="009939B3">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rsidR="00021598" w:rsidRPr="009939B3" w:rsidRDefault="00021598"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 xml:space="preserve">Que, no es necesaria la realización de otros actos o procedimientos por parte del CONCESIONARIO para autorizar la suscripción y cumplimiento de las obligaciones que le correspondan conforme al Contrato.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pPr>
      <w:r w:rsidRPr="009939B3">
        <w:t>Conformación del CONCESIONARIO y su capital</w:t>
      </w:r>
    </w:p>
    <w:p w:rsidR="00604BF7" w:rsidRPr="002D00DB" w:rsidRDefault="00604BF7" w:rsidP="00604BF7">
      <w:pPr>
        <w:tabs>
          <w:tab w:val="num" w:pos="1134"/>
        </w:tabs>
        <w:ind w:left="1134" w:hanging="425"/>
        <w:jc w:val="both"/>
      </w:pPr>
      <w:r w:rsidRPr="009939B3">
        <w:tab/>
        <w:t xml:space="preserve">El CONCESIONARIO </w:t>
      </w:r>
      <w:r w:rsidRPr="002D00DB">
        <w:t>declara lo siguiente:</w:t>
      </w:r>
    </w:p>
    <w:p w:rsidR="00604BF7" w:rsidRPr="002D00DB" w:rsidRDefault="00604BF7" w:rsidP="002071FA">
      <w:pPr>
        <w:numPr>
          <w:ilvl w:val="0"/>
          <w:numId w:val="28"/>
        </w:numPr>
        <w:jc w:val="both"/>
      </w:pPr>
      <w:r w:rsidRPr="002D00DB">
        <w:t>El objeto social único del CONCESIONARIO permite la prestación de Servicio y su domicilio está fijado en la provincia de Lima.</w:t>
      </w:r>
    </w:p>
    <w:p w:rsidR="00604BF7" w:rsidRPr="002D00DB" w:rsidRDefault="00604BF7" w:rsidP="002071FA">
      <w:pPr>
        <w:numPr>
          <w:ilvl w:val="0"/>
          <w:numId w:val="28"/>
        </w:numPr>
        <w:jc w:val="both"/>
      </w:pPr>
      <w:r w:rsidRPr="002D00DB">
        <w:t xml:space="preserve">El CONCESIONARIO tiene un capital social </w:t>
      </w:r>
      <w:r w:rsidR="00734758" w:rsidRPr="002D00DB">
        <w:t xml:space="preserve">mínimo </w:t>
      </w:r>
      <w:r w:rsidRPr="002D00DB">
        <w:t xml:space="preserve">suscrito y pagado que cumple con lo establecido en el Literal </w:t>
      </w:r>
      <w:r w:rsidR="005A096C" w:rsidRPr="002D00DB">
        <w:fldChar w:fldCharType="begin"/>
      </w:r>
      <w:r w:rsidRPr="002D00DB">
        <w:instrText xml:space="preserve"> REF _Ref275782605 \r \h </w:instrText>
      </w:r>
      <w:r w:rsidR="00900B9B" w:rsidRPr="002D00DB">
        <w:instrText xml:space="preserve"> \* MERGEFORMAT </w:instrText>
      </w:r>
      <w:r w:rsidR="005A096C" w:rsidRPr="002D00DB">
        <w:fldChar w:fldCharType="separate"/>
      </w:r>
      <w:r w:rsidR="00D536AD">
        <w:t>b)</w:t>
      </w:r>
      <w:r w:rsidR="005A096C" w:rsidRPr="002D00DB">
        <w:fldChar w:fldCharType="end"/>
      </w:r>
      <w:r w:rsidRPr="002D00DB">
        <w:t xml:space="preserve"> de la Cláusula</w:t>
      </w:r>
      <w:r w:rsidR="006F7C06" w:rsidRPr="002D00DB">
        <w:t xml:space="preserve"> </w:t>
      </w:r>
      <w:r w:rsidR="005A096C" w:rsidRPr="002D00DB">
        <w:fldChar w:fldCharType="begin"/>
      </w:r>
      <w:r w:rsidR="001F5BBF" w:rsidRPr="002D00DB">
        <w:instrText xml:space="preserve"> REF _Ref295467693 \r \h </w:instrText>
      </w:r>
      <w:r w:rsidR="00900B9B" w:rsidRPr="002D00DB">
        <w:instrText xml:space="preserve"> \* MERGEFORMAT </w:instrText>
      </w:r>
      <w:r w:rsidR="005A096C" w:rsidRPr="002D00DB">
        <w:fldChar w:fldCharType="separate"/>
      </w:r>
      <w:r w:rsidR="00D536AD">
        <w:t>3.5</w:t>
      </w:r>
      <w:r w:rsidR="005A096C" w:rsidRPr="002D00DB">
        <w:fldChar w:fldCharType="end"/>
      </w:r>
      <w:r w:rsidRPr="002D00DB">
        <w:t>.</w:t>
      </w:r>
      <w:r w:rsidR="00900B9B" w:rsidRPr="002D00DB">
        <w:t xml:space="preserve"> </w:t>
      </w:r>
    </w:p>
    <w:p w:rsidR="00604BF7" w:rsidRPr="00734758" w:rsidRDefault="00604BF7" w:rsidP="002071FA">
      <w:pPr>
        <w:numPr>
          <w:ilvl w:val="0"/>
          <w:numId w:val="28"/>
        </w:numPr>
        <w:jc w:val="both"/>
      </w:pPr>
      <w:r w:rsidRPr="002D00DB">
        <w:t>La conformación del capital del CONCESIONARIO vigente a la Fecha de Suscripción</w:t>
      </w:r>
      <w:r w:rsidRPr="00734758">
        <w:t xml:space="preserve"> del Contrato se encuentra conforme a lo establecido en </w:t>
      </w:r>
      <w:r w:rsidR="00255817" w:rsidRPr="00734758">
        <w:t>la Cláusula 3.5</w:t>
      </w:r>
      <w:r w:rsidRPr="00734758">
        <w:t>.</w:t>
      </w:r>
    </w:p>
    <w:p w:rsidR="00604BF7" w:rsidRPr="00ED7973" w:rsidRDefault="00604BF7" w:rsidP="002071FA">
      <w:pPr>
        <w:numPr>
          <w:ilvl w:val="0"/>
          <w:numId w:val="28"/>
        </w:numPr>
        <w:jc w:val="both"/>
      </w:pPr>
      <w:r w:rsidRPr="00ED7973">
        <w:t>El Socio Estratégico es propietario y titular de por lo menos la Participación Mínima.</w:t>
      </w:r>
    </w:p>
    <w:p w:rsidR="00604BF7" w:rsidRDefault="00604BF7" w:rsidP="00604BF7">
      <w:pPr>
        <w:tabs>
          <w:tab w:val="left" w:pos="-1843"/>
        </w:tabs>
        <w:ind w:left="1100" w:hanging="400"/>
        <w:rPr>
          <w:sz w:val="24"/>
        </w:rPr>
      </w:pPr>
    </w:p>
    <w:p w:rsidR="00A56470" w:rsidRPr="00914B22" w:rsidRDefault="00A56470" w:rsidP="00604BF7">
      <w:pPr>
        <w:tabs>
          <w:tab w:val="left" w:pos="-1843"/>
        </w:tabs>
        <w:ind w:left="1100" w:hanging="400"/>
        <w:rPr>
          <w:sz w:val="24"/>
        </w:rPr>
      </w:pPr>
    </w:p>
    <w:p w:rsidR="00604BF7" w:rsidRPr="009939B3" w:rsidRDefault="00604BF7" w:rsidP="002071FA">
      <w:pPr>
        <w:numPr>
          <w:ilvl w:val="0"/>
          <w:numId w:val="33"/>
        </w:numPr>
        <w:tabs>
          <w:tab w:val="num" w:pos="1134"/>
        </w:tabs>
        <w:ind w:hanging="361"/>
        <w:jc w:val="both"/>
      </w:pPr>
      <w:r w:rsidRPr="009939B3">
        <w:t>Litigios</w:t>
      </w:r>
    </w:p>
    <w:p w:rsidR="00604BF7" w:rsidRPr="009939B3" w:rsidRDefault="00604BF7" w:rsidP="00604BF7">
      <w:pPr>
        <w:tabs>
          <w:tab w:val="left" w:pos="-1843"/>
        </w:tabs>
        <w:ind w:left="1100"/>
        <w:jc w:val="both"/>
      </w:pPr>
      <w:r w:rsidRPr="009939B3">
        <w:t xml:space="preserve">Que, no tiene </w:t>
      </w:r>
      <w:r w:rsidRPr="00B30F70">
        <w:t>conocimiento</w:t>
      </w:r>
      <w:r w:rsidRPr="009939B3">
        <w:t xml:space="preserve">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w:t>
      </w:r>
      <w:r w:rsidR="00E65132">
        <w:t xml:space="preserve">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rPr>
          <w:szCs w:val="22"/>
        </w:rPr>
      </w:pPr>
      <w:r w:rsidRPr="009939B3">
        <w:rPr>
          <w:szCs w:val="22"/>
        </w:rPr>
        <w:t>De la contratación</w:t>
      </w:r>
    </w:p>
    <w:p w:rsidR="00604BF7" w:rsidRPr="009939B3" w:rsidRDefault="00604BF7" w:rsidP="00604BF7">
      <w:pPr>
        <w:ind w:left="1100"/>
        <w:jc w:val="both"/>
        <w:rPr>
          <w:szCs w:val="22"/>
        </w:rPr>
      </w:pPr>
      <w:r w:rsidRPr="009939B3">
        <w:rPr>
          <w:szCs w:val="22"/>
        </w:rPr>
        <w:t>El CONCESIONARIO declara y reconoce expresamente que ha logrado dicha condición como consecuencia del Concurso.</w:t>
      </w:r>
    </w:p>
    <w:p w:rsidR="00604BF7" w:rsidRPr="009939B3" w:rsidRDefault="00604BF7" w:rsidP="00604BF7">
      <w:pPr>
        <w:ind w:left="1100"/>
        <w:jc w:val="both"/>
        <w:rPr>
          <w:szCs w:val="22"/>
        </w:rPr>
      </w:pPr>
      <w:r w:rsidRPr="009939B3">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9939B3" w:rsidRDefault="00604BF7" w:rsidP="00604BF7">
      <w:pPr>
        <w:ind w:left="1100" w:hanging="400"/>
        <w:jc w:val="both"/>
        <w:rPr>
          <w:szCs w:val="22"/>
        </w:rPr>
      </w:pPr>
    </w:p>
    <w:p w:rsidR="00604BF7" w:rsidRPr="009939B3" w:rsidRDefault="00604BF7" w:rsidP="00604BF7">
      <w:pPr>
        <w:ind w:left="1100"/>
        <w:jc w:val="both"/>
        <w:rPr>
          <w:szCs w:val="22"/>
        </w:rPr>
      </w:pPr>
      <w:r w:rsidRPr="001A4421">
        <w:rPr>
          <w:szCs w:val="22"/>
        </w:rPr>
        <w:t>Que,</w:t>
      </w:r>
      <w:r w:rsidRPr="009939B3">
        <w:rPr>
          <w:szCs w:val="22"/>
        </w:rPr>
        <w:t xml:space="preserve"> no tiene impedimento de contratar conforme a lo normado por el Artículo 1366 del Código Civil, el Artículo </w:t>
      </w:r>
      <w:r w:rsidR="0096598D">
        <w:rPr>
          <w:szCs w:val="22"/>
        </w:rPr>
        <w:t>18</w:t>
      </w:r>
      <w:r w:rsidR="001641F0">
        <w:rPr>
          <w:szCs w:val="22"/>
        </w:rPr>
        <w:t>° del</w:t>
      </w:r>
      <w:r w:rsidRPr="009939B3">
        <w:rPr>
          <w:szCs w:val="22"/>
        </w:rPr>
        <w:t xml:space="preserve"> </w:t>
      </w:r>
      <w:r w:rsidR="0096598D" w:rsidRPr="0096598D">
        <w:rPr>
          <w:szCs w:val="22"/>
        </w:rPr>
        <w:t>Decreto Legislativo N° 1224, la Cuarta Disposición Complementaria Final del Reglamento</w:t>
      </w:r>
      <w:r w:rsidR="0096598D">
        <w:rPr>
          <w:szCs w:val="22"/>
        </w:rPr>
        <w:t xml:space="preserve"> </w:t>
      </w:r>
      <w:r w:rsidR="0096598D" w:rsidRPr="0096598D">
        <w:rPr>
          <w:szCs w:val="22"/>
        </w:rPr>
        <w:t>del Decreto Legislativo N° 1224</w:t>
      </w:r>
      <w:r w:rsidR="0096598D">
        <w:rPr>
          <w:szCs w:val="22"/>
        </w:rPr>
        <w:t xml:space="preserve">  </w:t>
      </w:r>
      <w:r w:rsidRPr="009939B3">
        <w:rPr>
          <w:szCs w:val="22"/>
        </w:rPr>
        <w:t>, y no se encuentra sancionado administrativamente con inhabilitación temporal o permanente en el ejercicio de sus derechos para contratar con el Estado.</w:t>
      </w:r>
    </w:p>
    <w:p w:rsidR="00604BF7" w:rsidRPr="009939B3" w:rsidRDefault="00604BF7" w:rsidP="00604BF7">
      <w:pPr>
        <w:ind w:left="1100" w:hanging="400"/>
        <w:jc w:val="both"/>
        <w:rPr>
          <w:szCs w:val="22"/>
        </w:rPr>
      </w:pPr>
    </w:p>
    <w:p w:rsidR="00604BF7" w:rsidRPr="009939B3" w:rsidRDefault="00604BF7" w:rsidP="002071FA">
      <w:pPr>
        <w:numPr>
          <w:ilvl w:val="0"/>
          <w:numId w:val="33"/>
        </w:numPr>
        <w:tabs>
          <w:tab w:val="num" w:pos="1134"/>
        </w:tabs>
        <w:ind w:hanging="361"/>
        <w:jc w:val="both"/>
        <w:rPr>
          <w:szCs w:val="22"/>
        </w:rPr>
      </w:pPr>
      <w:r w:rsidRPr="009939B3">
        <w:rPr>
          <w:szCs w:val="22"/>
        </w:rPr>
        <w:t>Limitación de responsabilidad</w:t>
      </w:r>
    </w:p>
    <w:p w:rsidR="00604BF7" w:rsidRPr="009939B3" w:rsidRDefault="00604BF7" w:rsidP="00604BF7">
      <w:pPr>
        <w:ind w:left="1100"/>
        <w:jc w:val="both"/>
        <w:rPr>
          <w:szCs w:val="22"/>
        </w:rPr>
      </w:pPr>
      <w:r w:rsidRPr="009939B3">
        <w:rPr>
          <w:szCs w:val="22"/>
        </w:rPr>
        <w:t xml:space="preserve">Que el CONCESIONARIO ha basado su decisión, incluyendo la de </w:t>
      </w:r>
      <w:r w:rsidR="00C83088">
        <w:rPr>
          <w:szCs w:val="22"/>
        </w:rPr>
        <w:t>formular</w:t>
      </w:r>
      <w:r w:rsidRPr="009939B3">
        <w:rPr>
          <w:szCs w:val="22"/>
        </w:rPr>
        <w:t>, determinar y presentar la Propuesta Técnica, Propuesta Económica y suscribir el presente Contrato, en sus propias investigaciones, exámenes, inspecciones, visitas, entrevistas y otros.</w:t>
      </w:r>
    </w:p>
    <w:p w:rsidR="00604BF7" w:rsidRPr="0041328A" w:rsidRDefault="00604BF7" w:rsidP="00604BF7">
      <w:pPr>
        <w:ind w:left="1100" w:hanging="400"/>
        <w:jc w:val="both"/>
        <w:rPr>
          <w:sz w:val="24"/>
          <w:szCs w:val="22"/>
        </w:rPr>
      </w:pPr>
    </w:p>
    <w:p w:rsidR="00604BF7" w:rsidRPr="009939B3" w:rsidRDefault="00604BF7" w:rsidP="00604BF7">
      <w:pPr>
        <w:ind w:left="1100"/>
        <w:jc w:val="both"/>
        <w:rPr>
          <w:szCs w:val="22"/>
        </w:rPr>
      </w:pPr>
      <w:r w:rsidRPr="009939B3">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w:t>
      </w:r>
      <w:r w:rsidR="00C83088">
        <w:rPr>
          <w:szCs w:val="22"/>
        </w:rPr>
        <w:t>formulada</w:t>
      </w:r>
      <w:r w:rsidRPr="009939B3">
        <w:rPr>
          <w:szCs w:val="22"/>
        </w:rPr>
        <w:t>, directa o indirectamente, por cualquiera de las partes antes mencionadas.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de responsabilidad </w:t>
      </w:r>
      <w:r w:rsidR="002175ED">
        <w:rPr>
          <w:szCs w:val="22"/>
        </w:rPr>
        <w:t xml:space="preserve">comprende </w:t>
      </w:r>
      <w:r w:rsidRPr="009939B3">
        <w:rPr>
          <w:szCs w:val="22"/>
        </w:rPr>
        <w:t xml:space="preserve">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w:t>
      </w:r>
      <w:r w:rsidR="005642CB">
        <w:rPr>
          <w:szCs w:val="22"/>
        </w:rPr>
        <w:t>ANEXOS</w:t>
      </w:r>
      <w:r w:rsidRPr="009939B3">
        <w:rPr>
          <w:szCs w:val="22"/>
        </w:rPr>
        <w:t xml:space="preserve"> y Apéndices.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clear" w:pos="1070"/>
          <w:tab w:val="num" w:pos="1134"/>
        </w:tabs>
        <w:ind w:left="1134" w:hanging="425"/>
        <w:jc w:val="both"/>
        <w:rPr>
          <w:szCs w:val="24"/>
          <w:lang w:val="es-PE"/>
        </w:rPr>
      </w:pPr>
      <w:bookmarkStart w:id="787" w:name="_Ref299979157"/>
      <w:r w:rsidRPr="009939B3">
        <w:rPr>
          <w:szCs w:val="24"/>
        </w:rPr>
        <w:t xml:space="preserve">Que, a la Fecha de Suscripción del Contrato, toda la </w:t>
      </w:r>
      <w:r w:rsidRPr="009939B3">
        <w:rPr>
          <w:szCs w:val="24"/>
          <w:lang w:val="es-PE"/>
        </w:rPr>
        <w:t>información, declaraciones, certificación y, en general, todos los documentos presentados en los Sobres Nº 1 y Nº 2 exigidos en las Bases en la etapa del Concurso permanecen vigentes.</w:t>
      </w:r>
      <w:bookmarkEnd w:id="787"/>
    </w:p>
    <w:p w:rsidR="00604BF7" w:rsidRPr="008A6739" w:rsidRDefault="00604BF7" w:rsidP="00604BF7">
      <w:pPr>
        <w:tabs>
          <w:tab w:val="num" w:pos="705"/>
        </w:tabs>
        <w:ind w:left="426"/>
        <w:jc w:val="both"/>
        <w:rPr>
          <w:sz w:val="14"/>
          <w:lang w:val="es-PE"/>
        </w:rPr>
      </w:pPr>
    </w:p>
    <w:p w:rsidR="00604BF7" w:rsidRPr="009939B3" w:rsidRDefault="00604BF7" w:rsidP="00604BF7">
      <w:pPr>
        <w:tabs>
          <w:tab w:val="num" w:pos="705"/>
        </w:tabs>
        <w:ind w:left="1134"/>
        <w:jc w:val="both"/>
        <w:rPr>
          <w:b/>
        </w:rPr>
      </w:pPr>
      <w:r w:rsidRPr="009939B3">
        <w:t xml:space="preserve">En caso que luego de la suscripción del Contrato se demuestre la falsedad en la declaración antes señalada, el presente Contrato se resolverá de manera automática, </w:t>
      </w:r>
      <w:r w:rsidRPr="0075741D">
        <w:t xml:space="preserve">debiéndose proceder con arreglo a las disposiciones del </w:t>
      </w:r>
      <w:hyperlink w:anchor="_CAPÍTULO_XVI:_CADUCIDAD" w:history="1">
        <w:r w:rsidR="005642CB">
          <w:rPr>
            <w:rStyle w:val="Hipervnculo"/>
            <w:color w:val="auto"/>
            <w:u w:val="none"/>
          </w:rPr>
          <w:t>CAPÍTULO</w:t>
        </w:r>
        <w:r w:rsidRPr="0075741D">
          <w:rPr>
            <w:rStyle w:val="Hipervnculo"/>
            <w:color w:val="auto"/>
            <w:u w:val="none"/>
          </w:rPr>
          <w:t xml:space="preserve"> XVI</w:t>
        </w:r>
      </w:hyperlink>
      <w:r w:rsidRPr="0075741D">
        <w:t xml:space="preserve"> del Contrato, y a ejecutar la Garantía de Fiel Cumplimiento de Contrato </w:t>
      </w:r>
      <w:r w:rsidR="009A0B8F" w:rsidRPr="0075741D">
        <w:t>de Concesión</w:t>
      </w:r>
      <w:r w:rsidR="0075741D">
        <w:t xml:space="preserve"> </w:t>
      </w:r>
      <w:r w:rsidRPr="0075741D">
        <w:t xml:space="preserve">a que se refiere la Cláusula </w:t>
      </w:r>
      <w:r w:rsidR="005A096C" w:rsidRPr="0075741D">
        <w:fldChar w:fldCharType="begin"/>
      </w:r>
      <w:r w:rsidRPr="0075741D">
        <w:instrText xml:space="preserve"> REF _Ref271729255 \n \h </w:instrText>
      </w:r>
      <w:r w:rsidR="0075741D">
        <w:instrText xml:space="preserve"> \* MERGEFORMAT </w:instrText>
      </w:r>
      <w:r w:rsidR="005A096C" w:rsidRPr="0075741D">
        <w:fldChar w:fldCharType="separate"/>
      </w:r>
      <w:r w:rsidR="00D536AD">
        <w:t>11.6</w:t>
      </w:r>
      <w:r w:rsidR="005A096C" w:rsidRPr="0075741D">
        <w:fldChar w:fldCharType="end"/>
      </w:r>
      <w:r w:rsidRPr="0075741D">
        <w:t>.</w:t>
      </w:r>
      <w:r w:rsidRPr="009939B3">
        <w:t xml:space="preserve"> </w:t>
      </w:r>
    </w:p>
    <w:p w:rsidR="00604BF7" w:rsidRPr="00586D96" w:rsidRDefault="00604BF7" w:rsidP="00604BF7">
      <w:pPr>
        <w:ind w:left="142"/>
        <w:jc w:val="both"/>
        <w:rPr>
          <w:szCs w:val="24"/>
        </w:rPr>
      </w:pPr>
    </w:p>
    <w:p w:rsidR="00604BF7" w:rsidRDefault="00604BF7" w:rsidP="002071FA">
      <w:pPr>
        <w:numPr>
          <w:ilvl w:val="0"/>
          <w:numId w:val="33"/>
        </w:numPr>
        <w:tabs>
          <w:tab w:val="clear" w:pos="1070"/>
          <w:tab w:val="num" w:pos="1134"/>
        </w:tabs>
        <w:ind w:left="1134" w:hanging="425"/>
        <w:jc w:val="both"/>
        <w:rPr>
          <w:bCs w:val="0"/>
          <w:szCs w:val="22"/>
        </w:rPr>
      </w:pPr>
      <w:bookmarkStart w:id="788" w:name="_Ref306275440"/>
      <w:r w:rsidRPr="00ED7973">
        <w:rPr>
          <w:bCs w:val="0"/>
          <w:szCs w:val="22"/>
        </w:rPr>
        <w:t xml:space="preserve">Que, la Participación Mínima del Socio Estratégico, el estatuto social y los documentos </w:t>
      </w:r>
      <w:r w:rsidRPr="00ED7973">
        <w:rPr>
          <w:szCs w:val="24"/>
        </w:rPr>
        <w:t>constitutivos</w:t>
      </w:r>
      <w:r w:rsidRPr="00ED7973">
        <w:rPr>
          <w:bCs w:val="0"/>
          <w:szCs w:val="22"/>
        </w:rPr>
        <w:t xml:space="preserve"> del CONCESIONARIO están y se mantendrán conforme a las exigencias de las Bases.</w:t>
      </w:r>
      <w:bookmarkEnd w:id="788"/>
    </w:p>
    <w:p w:rsidR="00604BF7" w:rsidRPr="00ED7973" w:rsidRDefault="00604BF7" w:rsidP="00604BF7">
      <w:pPr>
        <w:ind w:left="709"/>
        <w:jc w:val="both"/>
        <w:rPr>
          <w:bCs w:val="0"/>
          <w:szCs w:val="22"/>
        </w:rPr>
      </w:pPr>
    </w:p>
    <w:p w:rsidR="00604BF7" w:rsidRDefault="00604BF7" w:rsidP="002071FA">
      <w:pPr>
        <w:numPr>
          <w:ilvl w:val="0"/>
          <w:numId w:val="33"/>
        </w:numPr>
        <w:tabs>
          <w:tab w:val="num" w:pos="1134"/>
        </w:tabs>
        <w:ind w:left="1134" w:hanging="425"/>
        <w:jc w:val="both"/>
      </w:pPr>
      <w:r>
        <w:t>El CONCESIONARIO</w:t>
      </w:r>
      <w:r w:rsidR="00313DEE">
        <w:t xml:space="preserve"> </w:t>
      </w:r>
      <w:r>
        <w:t>d</w:t>
      </w:r>
      <w:r w:rsidRPr="009939B3">
        <w:t>eja constancia que los contratos que celebre con terceros no serán oponibles respecto del CONCEDENTE.</w:t>
      </w:r>
    </w:p>
    <w:p w:rsidR="00E82F8F" w:rsidRDefault="00E82F8F" w:rsidP="00A56470">
      <w:pPr>
        <w:tabs>
          <w:tab w:val="num" w:pos="1134"/>
        </w:tabs>
        <w:ind w:left="709"/>
        <w:jc w:val="both"/>
      </w:pPr>
    </w:p>
    <w:p w:rsidR="00E82F8F" w:rsidRDefault="00E82F8F" w:rsidP="00E82F8F">
      <w:pPr>
        <w:numPr>
          <w:ilvl w:val="0"/>
          <w:numId w:val="33"/>
        </w:numPr>
        <w:tabs>
          <w:tab w:val="num" w:pos="1134"/>
        </w:tabs>
        <w:jc w:val="both"/>
      </w:pPr>
      <w:r w:rsidRPr="00E82F8F">
        <w:t>Que el Concesionario, ninguno de sus accionistas, socios o Empresas Vinculadas, ni cualquiera de sus respectivos directores, funcionarios, empleados, asesores, representantes legales o agentes, ha pagado, recibido, ofrecido, ni intentado pagar o recibir u ofrecer, ni intenta pagar o recibir u ofrecer en el futuro ningún pago o comisión ilegal en relación con la Concesión, el Contrato y el Concurso.</w:t>
      </w:r>
    </w:p>
    <w:p w:rsidR="00937023" w:rsidRPr="009939B3" w:rsidRDefault="00937023" w:rsidP="00937023">
      <w:pPr>
        <w:tabs>
          <w:tab w:val="num" w:pos="1134"/>
        </w:tabs>
        <w:ind w:left="709"/>
        <w:jc w:val="both"/>
      </w:pPr>
    </w:p>
    <w:p w:rsidR="0067133C" w:rsidRDefault="0067133C" w:rsidP="002071FA">
      <w:pPr>
        <w:pStyle w:val="Sangradetextonormal"/>
        <w:numPr>
          <w:ilvl w:val="1"/>
          <w:numId w:val="22"/>
        </w:numPr>
        <w:tabs>
          <w:tab w:val="clear" w:pos="1004"/>
          <w:tab w:val="num" w:pos="709"/>
        </w:tabs>
        <w:ind w:left="709" w:hanging="709"/>
        <w:rPr>
          <w:szCs w:val="22"/>
        </w:rPr>
      </w:pPr>
      <w:r w:rsidRPr="0067133C">
        <w:rPr>
          <w:sz w:val="22"/>
          <w:szCs w:val="22"/>
        </w:rPr>
        <w:t>El CONCESIONARIO renuncia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9939B3" w:rsidRDefault="00604BF7" w:rsidP="00604BF7">
      <w:pPr>
        <w:pStyle w:val="Sangradetextonormal"/>
        <w:tabs>
          <w:tab w:val="num" w:pos="709"/>
        </w:tabs>
        <w:ind w:left="709" w:hanging="709"/>
        <w:rPr>
          <w:sz w:val="22"/>
          <w:szCs w:val="22"/>
        </w:rPr>
      </w:pPr>
    </w:p>
    <w:p w:rsidR="00C7229E" w:rsidRDefault="006852E3" w:rsidP="002071FA">
      <w:pPr>
        <w:pStyle w:val="Sangradetextonormal"/>
        <w:numPr>
          <w:ilvl w:val="1"/>
          <w:numId w:val="22"/>
        </w:numPr>
        <w:tabs>
          <w:tab w:val="clear" w:pos="1004"/>
          <w:tab w:val="num" w:pos="709"/>
        </w:tabs>
        <w:ind w:left="709" w:hanging="709"/>
        <w:rPr>
          <w:szCs w:val="22"/>
        </w:rPr>
      </w:pPr>
      <w:bookmarkStart w:id="789" w:name="_Ref295467558"/>
      <w:r w:rsidRPr="006852E3">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789"/>
    </w:p>
    <w:p w:rsidR="00C7229E" w:rsidRDefault="00C7229E"/>
    <w:p w:rsidR="00FA49F8" w:rsidRDefault="00FA49F8"/>
    <w:p w:rsidR="00604BF7" w:rsidRPr="008D0DB0" w:rsidRDefault="00604BF7" w:rsidP="00604BF7">
      <w:pPr>
        <w:pStyle w:val="Ttulo2"/>
        <w:ind w:left="0"/>
        <w:jc w:val="both"/>
        <w:rPr>
          <w:rFonts w:ascii="Arial" w:hAnsi="Arial"/>
          <w:b/>
          <w:bCs w:val="0"/>
          <w:u w:val="none"/>
        </w:rPr>
      </w:pPr>
      <w:bookmarkStart w:id="790" w:name="_Toc468837607"/>
      <w:r w:rsidRPr="008D0DB0">
        <w:rPr>
          <w:rFonts w:ascii="Arial" w:hAnsi="Arial"/>
          <w:b/>
          <w:bCs w:val="0"/>
          <w:u w:val="none"/>
        </w:rPr>
        <w:t>DECLARACIONES DEL CONCEDENTE</w:t>
      </w:r>
      <w:bookmarkEnd w:id="790"/>
    </w:p>
    <w:p w:rsidR="00604BF7" w:rsidRPr="009939B3" w:rsidRDefault="00604BF7" w:rsidP="00604BF7">
      <w:pPr>
        <w:pStyle w:val="Sangra2detindependiente"/>
        <w:ind w:left="0"/>
        <w:rPr>
          <w:b/>
          <w:szCs w:val="22"/>
          <w:lang w:val="es-ES"/>
        </w:rPr>
      </w:pPr>
    </w:p>
    <w:p w:rsidR="00604BF7" w:rsidRPr="00A678E7" w:rsidRDefault="008841F0" w:rsidP="002071FA">
      <w:pPr>
        <w:pStyle w:val="Sangradetextonormal"/>
        <w:numPr>
          <w:ilvl w:val="1"/>
          <w:numId w:val="22"/>
        </w:numPr>
        <w:tabs>
          <w:tab w:val="clear" w:pos="1004"/>
          <w:tab w:val="num" w:pos="709"/>
        </w:tabs>
        <w:ind w:left="709" w:hanging="709"/>
        <w:rPr>
          <w:sz w:val="22"/>
        </w:rPr>
      </w:pPr>
      <w:bookmarkStart w:id="791" w:name="_Ref295467141"/>
      <w:r w:rsidRPr="00A678E7">
        <w:rPr>
          <w:sz w:val="22"/>
        </w:rPr>
        <w:t>El CONCEDENTE, por su parte, garantiza al CONCESIONARIO, en la Fecha de Suscripción del Contrato, la veracidad y exactitud de las siguientes declaraciones</w:t>
      </w:r>
      <w:r w:rsidR="005329D3" w:rsidRPr="00A678E7">
        <w:rPr>
          <w:sz w:val="22"/>
        </w:rPr>
        <w:t xml:space="preserve"> y</w:t>
      </w:r>
      <w:r w:rsidRPr="00A678E7">
        <w:rPr>
          <w:sz w:val="22"/>
        </w:rPr>
        <w:t xml:space="preserve"> reconoce que la suscripción del Contrato por parte del CONCESIONARIO se basa en </w:t>
      </w:r>
      <w:r w:rsidR="005329D3" w:rsidRPr="00A678E7">
        <w:rPr>
          <w:sz w:val="22"/>
        </w:rPr>
        <w:t>ellas</w:t>
      </w:r>
      <w:r w:rsidRPr="00A678E7">
        <w:rPr>
          <w:sz w:val="22"/>
        </w:rPr>
        <w:t>:</w:t>
      </w:r>
      <w:bookmarkEnd w:id="791"/>
    </w:p>
    <w:p w:rsidR="00604BF7" w:rsidRPr="00FC6C75" w:rsidRDefault="00604BF7" w:rsidP="00604BF7">
      <w:pPr>
        <w:pStyle w:val="Textoindependiente"/>
        <w:rPr>
          <w:lang w:val="es-ES"/>
        </w:rPr>
      </w:pPr>
    </w:p>
    <w:p w:rsidR="00604BF7" w:rsidRPr="009939B3" w:rsidRDefault="00604BF7" w:rsidP="00604BF7">
      <w:pPr>
        <w:pStyle w:val="Textoindependiente"/>
        <w:ind w:left="1134" w:hanging="425"/>
      </w:pPr>
      <w:r w:rsidRPr="009939B3">
        <w:t>a)</w:t>
      </w:r>
      <w:r w:rsidRPr="009939B3">
        <w:tab/>
        <w:t>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presente Contrato ha sido debida y válidamente firmado por el o los representantes autorizados del CONCEDENTE y, junto con la debida autorización y firma del mismo por parte del CONCESIONARIO, constituye una obligación válida y vinculante para 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b)</w:t>
      </w:r>
      <w:r w:rsidRPr="009939B3">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9939B3" w:rsidRDefault="00604BF7" w:rsidP="00604BF7">
      <w:pPr>
        <w:jc w:val="both"/>
      </w:pPr>
    </w:p>
    <w:p w:rsidR="00604BF7" w:rsidRPr="009939B3" w:rsidRDefault="00604BF7" w:rsidP="00604BF7">
      <w:pPr>
        <w:pStyle w:val="Textoindependiente"/>
        <w:ind w:left="1134" w:hanging="425"/>
      </w:pPr>
      <w:r w:rsidRPr="009939B3">
        <w:t>c)</w:t>
      </w:r>
      <w:r w:rsidRPr="009939B3">
        <w:tab/>
        <w:t xml:space="preserve">Que, no existen Leyes </w:t>
      </w:r>
      <w:r w:rsidRPr="009939B3">
        <w:rPr>
          <w:szCs w:val="22"/>
        </w:rPr>
        <w:t xml:space="preserve">y Disposiciones </w:t>
      </w:r>
      <w:r w:rsidRPr="009939B3">
        <w:t>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d)</w:t>
      </w:r>
      <w:r w:rsidRPr="009939B3">
        <w:tab/>
        <w:t xml:space="preserve">Que, el CONCESIONARIO tendrá derecho a la Explotación desde el día siguiente de la suscripción de la primera Acta de Entrega Parcial de Bienes, </w:t>
      </w:r>
      <w:r w:rsidRPr="009939B3">
        <w:rPr>
          <w:bCs w:val="0"/>
          <w:szCs w:val="22"/>
          <w:lang w:val="es-PE"/>
        </w:rPr>
        <w:t xml:space="preserve">conforme lo señalado en la Cláusula </w:t>
      </w:r>
      <w:hyperlink w:anchor="_INICIO_DE_LA" w:history="1">
        <w:r w:rsidR="005A096C">
          <w:rPr>
            <w:rStyle w:val="Hipervnculo"/>
            <w:bCs w:val="0"/>
            <w:szCs w:val="22"/>
            <w:lang w:val="es-PE"/>
          </w:rPr>
          <w:fldChar w:fldCharType="begin"/>
        </w:r>
        <w:r>
          <w:rPr>
            <w:bCs w:val="0"/>
            <w:szCs w:val="22"/>
            <w:lang w:val="es-PE"/>
          </w:rPr>
          <w:instrText xml:space="preserve"> REF _Ref271727997 \n \h </w:instrText>
        </w:r>
        <w:r w:rsidR="005A096C">
          <w:rPr>
            <w:rStyle w:val="Hipervnculo"/>
            <w:bCs w:val="0"/>
            <w:szCs w:val="22"/>
            <w:lang w:val="es-PE"/>
          </w:rPr>
        </w:r>
        <w:r w:rsidR="005A096C">
          <w:rPr>
            <w:rStyle w:val="Hipervnculo"/>
            <w:bCs w:val="0"/>
            <w:szCs w:val="22"/>
            <w:lang w:val="es-PE"/>
          </w:rPr>
          <w:fldChar w:fldCharType="separate"/>
        </w:r>
        <w:r w:rsidR="00D536AD">
          <w:rPr>
            <w:bCs w:val="0"/>
            <w:szCs w:val="22"/>
            <w:lang w:val="es-PE"/>
          </w:rPr>
          <w:t>8.10</w:t>
        </w:r>
        <w:r w:rsidR="005A096C">
          <w:rPr>
            <w:rStyle w:val="Hipervnculo"/>
            <w:bCs w:val="0"/>
            <w:szCs w:val="22"/>
            <w:lang w:val="es-PE"/>
          </w:rPr>
          <w:fldChar w:fldCharType="end"/>
        </w:r>
      </w:hyperlink>
      <w:r w:rsidR="00124FE1" w:rsidRPr="00C427B3">
        <w:rPr>
          <w:rStyle w:val="Hipervnculo"/>
          <w:bCs w:val="0"/>
          <w:szCs w:val="22"/>
          <w:u w:val="none"/>
          <w:lang w:val="es-PE"/>
        </w:rPr>
        <w:t xml:space="preserve"> </w:t>
      </w:r>
      <w:r w:rsidRPr="009939B3">
        <w:t xml:space="preserve">hasta el vencimiento del Contrato, y este derecho sólo concluirá en los supuestos de Caducidad de la Concesión previstos en </w:t>
      </w:r>
      <w:r w:rsidRPr="00586D96">
        <w:t xml:space="preserve">el </w:t>
      </w:r>
      <w:hyperlink w:anchor="_CAPÍTULO_XVI:_CADUCIDAD" w:history="1">
        <w:r w:rsidR="005642CB">
          <w:rPr>
            <w:rStyle w:val="Hipervnculo"/>
            <w:color w:val="auto"/>
            <w:u w:val="none"/>
          </w:rPr>
          <w:t>CAPÍTULO</w:t>
        </w:r>
        <w:r w:rsidRPr="00586D96">
          <w:rPr>
            <w:rStyle w:val="Hipervnculo"/>
            <w:color w:val="auto"/>
            <w:u w:val="none"/>
          </w:rPr>
          <w:t xml:space="preserve"> XVI</w:t>
        </w:r>
      </w:hyperlink>
      <w:r w:rsidRPr="00586D96">
        <w:t xml:space="preserve"> del</w:t>
      </w:r>
      <w:r w:rsidRPr="009939B3">
        <w:t xml:space="preserve"> Contrato.    </w:t>
      </w:r>
    </w:p>
    <w:p w:rsidR="00604BF7" w:rsidRPr="0097098D" w:rsidRDefault="00604BF7" w:rsidP="00604BF7">
      <w:pPr>
        <w:ind w:left="426" w:hanging="426"/>
        <w:jc w:val="both"/>
        <w:rPr>
          <w:lang w:val="es-ES_tradnl"/>
        </w:rPr>
      </w:pPr>
    </w:p>
    <w:p w:rsidR="00604BF7" w:rsidRPr="009939B3" w:rsidRDefault="00604BF7" w:rsidP="002071FA">
      <w:pPr>
        <w:pStyle w:val="Textoindependiente"/>
        <w:numPr>
          <w:ilvl w:val="1"/>
          <w:numId w:val="29"/>
        </w:numPr>
        <w:tabs>
          <w:tab w:val="clear" w:pos="2073"/>
          <w:tab w:val="num" w:pos="1134"/>
        </w:tabs>
        <w:ind w:left="1134" w:hanging="425"/>
      </w:pPr>
      <w:r w:rsidRPr="009939B3">
        <w:t>Que, la validez y alcances de las estipulaciones en el Contrato han sido formulados en base a las Leyes y Disposiciones Aplicables.</w:t>
      </w:r>
    </w:p>
    <w:p w:rsidR="00604BF7" w:rsidRPr="009939B3" w:rsidRDefault="00604BF7" w:rsidP="00604BF7">
      <w:pPr>
        <w:pStyle w:val="Textoindependiente"/>
        <w:tabs>
          <w:tab w:val="num" w:pos="1134"/>
        </w:tabs>
        <w:ind w:left="1134" w:hanging="425"/>
      </w:pPr>
    </w:p>
    <w:p w:rsidR="00604BF7" w:rsidRPr="002F0BA9" w:rsidRDefault="00604BF7" w:rsidP="002071FA">
      <w:pPr>
        <w:pStyle w:val="Textoindependiente"/>
        <w:numPr>
          <w:ilvl w:val="1"/>
          <w:numId w:val="29"/>
        </w:numPr>
        <w:tabs>
          <w:tab w:val="clear" w:pos="2073"/>
          <w:tab w:val="num" w:pos="1134"/>
        </w:tabs>
        <w:ind w:left="1134" w:hanging="425"/>
      </w:pPr>
      <w:r w:rsidRPr="009939B3">
        <w:t xml:space="preserve">Que, cualquier controversia referente a Caducidad de la Concesión, suspensión o resolución del Contrato únicamente se resolverá de conformidad </w:t>
      </w:r>
      <w:r w:rsidRPr="002F0BA9">
        <w:t xml:space="preserve">con lo dispuesto en el </w:t>
      </w:r>
      <w:hyperlink w:anchor="_CAPÍTULO_XVIII:_SOLUCIÓN" w:history="1">
        <w:r w:rsidR="005642CB">
          <w:rPr>
            <w:rStyle w:val="Hipervnculo"/>
            <w:color w:val="auto"/>
            <w:u w:val="none"/>
          </w:rPr>
          <w:t>CAPÍTULO</w:t>
        </w:r>
        <w:r w:rsidRPr="002F0BA9">
          <w:rPr>
            <w:rStyle w:val="Hipervnculo"/>
            <w:color w:val="auto"/>
            <w:u w:val="none"/>
          </w:rPr>
          <w:t xml:space="preserve"> XVIII</w:t>
        </w:r>
      </w:hyperlink>
      <w:r w:rsidRPr="002F0BA9">
        <w:t>.</w:t>
      </w:r>
    </w:p>
    <w:p w:rsidR="00604BF7" w:rsidRPr="002F0BA9" w:rsidRDefault="00604BF7" w:rsidP="00604BF7">
      <w:pPr>
        <w:pStyle w:val="Textoindependiente"/>
      </w:pPr>
    </w:p>
    <w:p w:rsidR="00604BF7" w:rsidRPr="001A4421" w:rsidRDefault="00604BF7" w:rsidP="00947FD8">
      <w:pPr>
        <w:pStyle w:val="Textoindependiente"/>
        <w:numPr>
          <w:ilvl w:val="1"/>
          <w:numId w:val="29"/>
        </w:numPr>
        <w:tabs>
          <w:tab w:val="clear" w:pos="2073"/>
          <w:tab w:val="num" w:pos="1134"/>
        </w:tabs>
        <w:ind w:left="1134" w:hanging="425"/>
      </w:pPr>
      <w:bookmarkStart w:id="792" w:name="_Ref295480137"/>
      <w:r w:rsidRPr="002F0BA9">
        <w:t>Que, no existen pasivos</w:t>
      </w:r>
      <w:r w:rsidRPr="009939B3">
        <w:t>, obligaciones, o contingencias administrativas, laborales</w:t>
      </w:r>
      <w:r w:rsidR="008841F0" w:rsidRPr="008841F0">
        <w:t>, tributarias</w:t>
      </w:r>
      <w:r w:rsidRPr="009939B3">
        <w:t xml:space="preserve">, judiciales, legales o de cualquier otra naturaleza, que 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w:t>
      </w:r>
      <w:r w:rsidRPr="001A4421">
        <w:t>Contrato.</w:t>
      </w:r>
      <w:bookmarkEnd w:id="792"/>
    </w:p>
    <w:p w:rsidR="00021598" w:rsidRPr="001A4421" w:rsidRDefault="00021598" w:rsidP="00021598">
      <w:pPr>
        <w:pStyle w:val="Textoindependiente"/>
        <w:ind w:left="709"/>
      </w:pPr>
    </w:p>
    <w:p w:rsidR="00604BF7" w:rsidRPr="0090454C" w:rsidRDefault="00604BF7" w:rsidP="0096598D">
      <w:pPr>
        <w:pStyle w:val="Textoindependiente"/>
        <w:numPr>
          <w:ilvl w:val="1"/>
          <w:numId w:val="29"/>
        </w:numPr>
        <w:tabs>
          <w:tab w:val="clear" w:pos="2073"/>
          <w:tab w:val="num" w:pos="1134"/>
        </w:tabs>
        <w:ind w:left="1134" w:hanging="425"/>
      </w:pPr>
      <w:bookmarkStart w:id="793" w:name="_Ref295467157"/>
      <w:r w:rsidRPr="001A4421">
        <w:t xml:space="preserve">Que, de conformidad con el </w:t>
      </w:r>
      <w:r w:rsidR="0096598D" w:rsidRPr="001A4421">
        <w:rPr>
          <w:lang w:val="es-PE"/>
        </w:rPr>
        <w:t>numeral 24.2 del Artículo 24° del Decreto Legislativo</w:t>
      </w:r>
      <w:r w:rsidR="0096598D" w:rsidRPr="0096598D">
        <w:rPr>
          <w:lang w:val="es-PE"/>
        </w:rPr>
        <w:t xml:space="preserve"> N° 1224</w:t>
      </w:r>
      <w:r w:rsidRPr="00056267">
        <w:rPr>
          <w:lang w:val="es-PE"/>
        </w:rPr>
        <w:t>, el Poder Ejecutivo ha expedido el Decreto Supremo</w:t>
      </w:r>
      <w:r w:rsidRPr="009D1583">
        <w:rPr>
          <w:lang w:val="es-PE"/>
        </w:rPr>
        <w:t>,</w:t>
      </w:r>
      <w:r w:rsidRPr="009939B3">
        <w:rPr>
          <w:lang w:val="es-PE"/>
        </w:rPr>
        <w:t xml:space="preserve"> por el cual se otorga la garantía del Estado de la República del Perú en respaldo de las obligaciones, declaraciones y garantías del CONCEDENTE establecidas en el Contrato de Concesión. Esta no es una garantía financiera.</w:t>
      </w:r>
      <w:bookmarkEnd w:id="793"/>
    </w:p>
    <w:p w:rsidR="00A824B1" w:rsidRDefault="00A824B1" w:rsidP="00FD3C0A">
      <w:pPr>
        <w:ind w:left="993"/>
      </w:pPr>
    </w:p>
    <w:p w:rsidR="00124FE1" w:rsidRDefault="0090454C" w:rsidP="00C5634F">
      <w:pPr>
        <w:pStyle w:val="Ttulo1"/>
        <w:jc w:val="both"/>
        <w:rPr>
          <w:b w:val="0"/>
        </w:rPr>
      </w:pPr>
      <w:bookmarkStart w:id="794" w:name="_Toc468837608"/>
      <w:r w:rsidRPr="00E22BA0">
        <w:t>OBLIGACIONES DEL CONCESIONARIO A LA FECHA DE SUSCRIPCIÓN DEL CONTRATO</w:t>
      </w:r>
      <w:bookmarkEnd w:id="794"/>
    </w:p>
    <w:p w:rsidR="00E223A4" w:rsidRPr="004F1FBB" w:rsidRDefault="00E223A4" w:rsidP="004F1FBB">
      <w:pPr>
        <w:rPr>
          <w:lang w:val="es-ES_tradnl"/>
        </w:rPr>
      </w:pPr>
    </w:p>
    <w:p w:rsidR="00604BF7" w:rsidRPr="00E5121A" w:rsidRDefault="009F660A" w:rsidP="002071FA">
      <w:pPr>
        <w:pStyle w:val="Sangradetextonormal"/>
        <w:numPr>
          <w:ilvl w:val="1"/>
          <w:numId w:val="22"/>
        </w:numPr>
        <w:tabs>
          <w:tab w:val="clear" w:pos="1004"/>
          <w:tab w:val="num" w:pos="709"/>
        </w:tabs>
        <w:ind w:left="709" w:hanging="709"/>
        <w:rPr>
          <w:lang w:val="es-ES_tradnl"/>
        </w:rPr>
      </w:pPr>
      <w:bookmarkStart w:id="795" w:name="_Ref295467693"/>
      <w:r w:rsidRPr="009F660A">
        <w:rPr>
          <w:sz w:val="22"/>
          <w:szCs w:val="22"/>
          <w:lang w:val="es-ES_tradnl"/>
        </w:rPr>
        <w:t>El CONCESIONARIO</w:t>
      </w:r>
      <w:r w:rsidR="001B1617">
        <w:rPr>
          <w:sz w:val="22"/>
          <w:szCs w:val="22"/>
          <w:lang w:val="es-ES_tradnl"/>
        </w:rPr>
        <w:t xml:space="preserve"> </w:t>
      </w:r>
      <w:r w:rsidR="00ED66B5">
        <w:rPr>
          <w:bCs w:val="0"/>
          <w:sz w:val="22"/>
          <w:szCs w:val="22"/>
          <w:lang w:val="es-PE"/>
        </w:rPr>
        <w:t>deberá haber</w:t>
      </w:r>
      <w:r w:rsidR="0051542A" w:rsidRPr="009939B3">
        <w:rPr>
          <w:bCs w:val="0"/>
          <w:sz w:val="22"/>
          <w:szCs w:val="22"/>
          <w:lang w:val="es-PE"/>
        </w:rPr>
        <w:t xml:space="preserve"> cumplido a la Fecha de Suscripción del Contrato con lo siguiente:</w:t>
      </w:r>
      <w:bookmarkEnd w:id="795"/>
    </w:p>
    <w:p w:rsidR="00E5121A" w:rsidRDefault="00E5121A" w:rsidP="00E5121A">
      <w:pPr>
        <w:pStyle w:val="Sangradetextonormal"/>
        <w:ind w:firstLine="0"/>
        <w:rPr>
          <w:lang w:val="es-ES_tradnl"/>
        </w:rPr>
      </w:pPr>
    </w:p>
    <w:p w:rsidR="007529AA" w:rsidRPr="002D00DB" w:rsidRDefault="00A34DDA" w:rsidP="002071FA">
      <w:pPr>
        <w:numPr>
          <w:ilvl w:val="0"/>
          <w:numId w:val="57"/>
        </w:numPr>
        <w:tabs>
          <w:tab w:val="clear" w:pos="1637"/>
          <w:tab w:val="num" w:pos="1134"/>
        </w:tabs>
        <w:ind w:left="1134" w:hanging="425"/>
        <w:jc w:val="both"/>
        <w:rPr>
          <w:szCs w:val="22"/>
        </w:rPr>
      </w:pPr>
      <w:r w:rsidRPr="00E54646">
        <w:rPr>
          <w:lang w:val="es-PE"/>
        </w:rPr>
        <w:t>En</w:t>
      </w:r>
      <w:r w:rsidRPr="00E54646">
        <w:rPr>
          <w:bCs w:val="0"/>
          <w:szCs w:val="22"/>
          <w:lang w:val="es-PE"/>
        </w:rPr>
        <w:t xml:space="preserve">tregar el </w:t>
      </w:r>
      <w:r w:rsidR="009D4879">
        <w:rPr>
          <w:bCs w:val="0"/>
          <w:szCs w:val="22"/>
          <w:lang w:val="es-PE"/>
        </w:rPr>
        <w:t>testimonio</w:t>
      </w:r>
      <w:r w:rsidRPr="009939B3">
        <w:t xml:space="preserve"> de la escritura pública de constitución social y estatuto del CONCESIONARIO </w:t>
      </w:r>
      <w:r w:rsidRPr="009939B3">
        <w:rPr>
          <w:szCs w:val="22"/>
          <w:lang w:val="es-PE"/>
        </w:rPr>
        <w:t>o en su caso, escritura pública de aumento de capital social y modificación parcial de estatutos</w:t>
      </w:r>
      <w:r w:rsidRPr="009939B3">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939B3">
        <w:rPr>
          <w:szCs w:val="22"/>
          <w:lang w:val="es-PE"/>
        </w:rPr>
        <w:t>y de acuerdo con lo establecido en las Bases</w:t>
      </w:r>
      <w:r w:rsidRPr="009939B3">
        <w:t xml:space="preserve">. Este testimonio se adjunta al presente Contrato como </w:t>
      </w:r>
      <w:hyperlink w:anchor="_ANEXO_V" w:history="1">
        <w:r w:rsidR="005642CB">
          <w:rPr>
            <w:rStyle w:val="Hipervnculo"/>
            <w:color w:val="auto"/>
            <w:u w:val="none"/>
          </w:rPr>
          <w:t>ANEXO</w:t>
        </w:r>
        <w:r w:rsidRPr="003B6911">
          <w:rPr>
            <w:rStyle w:val="Hipervnculo"/>
            <w:color w:val="auto"/>
            <w:u w:val="none"/>
          </w:rPr>
          <w:t xml:space="preserve"> V</w:t>
        </w:r>
      </w:hyperlink>
      <w:r w:rsidRPr="009939B3">
        <w:rPr>
          <w:szCs w:val="22"/>
        </w:rPr>
        <w:t>; y, (ii) que cuenta como mínimo, con los mismos socios, accionistas, o integrantes que formaron parte del Adjudicatario; no permitiéndose e</w:t>
      </w:r>
      <w:r w:rsidRPr="009939B3">
        <w:rPr>
          <w:iCs/>
          <w:spacing w:val="-4"/>
          <w:szCs w:val="22"/>
        </w:rPr>
        <w:t xml:space="preserve">n la estructura del accionariado del CONCESIONARIO, la </w:t>
      </w:r>
      <w:r w:rsidR="00C90674">
        <w:rPr>
          <w:iCs/>
          <w:spacing w:val="-4"/>
          <w:szCs w:val="22"/>
        </w:rPr>
        <w:t xml:space="preserve"> </w:t>
      </w:r>
      <w:r w:rsidRPr="009939B3">
        <w:rPr>
          <w:iCs/>
          <w:spacing w:val="-4"/>
          <w:szCs w:val="22"/>
        </w:rPr>
        <w:t xml:space="preserve">participación de alguna persona jurídica </w:t>
      </w:r>
      <w:r w:rsidRPr="009939B3">
        <w:rPr>
          <w:szCs w:val="22"/>
          <w:lang w:val="es-PE"/>
        </w:rPr>
        <w:t xml:space="preserve">que haya </w:t>
      </w:r>
      <w:r w:rsidRPr="00E223A4">
        <w:rPr>
          <w:szCs w:val="22"/>
          <w:lang w:val="es-PE"/>
        </w:rPr>
        <w:t xml:space="preserve">presentado, </w:t>
      </w:r>
      <w:r w:rsidRPr="002D00DB">
        <w:rPr>
          <w:szCs w:val="22"/>
          <w:lang w:val="es-PE"/>
        </w:rPr>
        <w:t>directa o indirectamente a través de alguna Empresa Vinculada, una propuesta económica en el Concurso</w:t>
      </w:r>
      <w:r w:rsidRPr="002D00DB">
        <w:rPr>
          <w:szCs w:val="22"/>
        </w:rPr>
        <w:t xml:space="preserve">. </w:t>
      </w:r>
    </w:p>
    <w:p w:rsidR="00986483" w:rsidRPr="002D00DB" w:rsidRDefault="00986483" w:rsidP="00986483">
      <w:pPr>
        <w:ind w:left="709"/>
        <w:jc w:val="both"/>
        <w:rPr>
          <w:sz w:val="20"/>
          <w:szCs w:val="22"/>
        </w:rPr>
      </w:pPr>
    </w:p>
    <w:p w:rsidR="00694389" w:rsidRPr="00694389" w:rsidRDefault="00AC527C" w:rsidP="00C83681">
      <w:pPr>
        <w:numPr>
          <w:ilvl w:val="0"/>
          <w:numId w:val="57"/>
        </w:numPr>
        <w:tabs>
          <w:tab w:val="clear" w:pos="1637"/>
          <w:tab w:val="num" w:pos="1134"/>
        </w:tabs>
        <w:ind w:left="1134" w:hanging="425"/>
        <w:jc w:val="both"/>
        <w:rPr>
          <w:szCs w:val="22"/>
        </w:rPr>
      </w:pPr>
      <w:bookmarkStart w:id="796" w:name="_Ref467748975"/>
      <w:bookmarkStart w:id="797" w:name="_Ref275782605"/>
      <w:r w:rsidRPr="002D00DB">
        <w:t>Acreditar un capital social</w:t>
      </w:r>
      <w:r w:rsidR="00A34DDA" w:rsidRPr="002D00DB">
        <w:t xml:space="preserve"> mínimo </w:t>
      </w:r>
      <w:r w:rsidR="00FF6A8A" w:rsidRPr="002D00DB">
        <w:t xml:space="preserve">de </w:t>
      </w:r>
      <w:r w:rsidR="00C4492D" w:rsidRPr="00C4492D">
        <w:t>Once Millones Ciento Cuarenta y Dos Mil Quinientos</w:t>
      </w:r>
      <w:r w:rsidR="00694389" w:rsidRPr="002D00DB">
        <w:t xml:space="preserve"> </w:t>
      </w:r>
      <w:r w:rsidR="00FF6A8A" w:rsidRPr="002D00DB">
        <w:t>y 00/100 Dólares Americanos</w:t>
      </w:r>
      <w:r w:rsidR="001B1617" w:rsidRPr="00355DD0">
        <w:t xml:space="preserve"> </w:t>
      </w:r>
      <w:r w:rsidR="002017F9" w:rsidRPr="00355DD0">
        <w:t xml:space="preserve">(US$ </w:t>
      </w:r>
      <w:r w:rsidR="00C4492D" w:rsidRPr="00C4492D">
        <w:t>11’142,500.00</w:t>
      </w:r>
      <w:r w:rsidR="002017F9" w:rsidRPr="00355DD0">
        <w:rPr>
          <w:szCs w:val="22"/>
        </w:rPr>
        <w:t>) o</w:t>
      </w:r>
      <w:r w:rsidR="002017F9" w:rsidRPr="00E223A4">
        <w:rPr>
          <w:szCs w:val="22"/>
        </w:rPr>
        <w:t xml:space="preserve"> su equivalente </w:t>
      </w:r>
      <w:r w:rsidR="00800631" w:rsidRPr="00E223A4">
        <w:rPr>
          <w:szCs w:val="22"/>
        </w:rPr>
        <w:t xml:space="preserve">en </w:t>
      </w:r>
      <w:r w:rsidR="002017F9" w:rsidRPr="00E223A4">
        <w:rPr>
          <w:szCs w:val="22"/>
        </w:rPr>
        <w:t>Soles</w:t>
      </w:r>
      <w:r w:rsidR="001B1617">
        <w:rPr>
          <w:szCs w:val="22"/>
        </w:rPr>
        <w:t xml:space="preserve"> </w:t>
      </w:r>
      <w:r w:rsidR="00A34DDA" w:rsidRPr="00E223A4">
        <w:t>el cual deberá estar íntegramente suscrito y pagado.</w:t>
      </w:r>
      <w:bookmarkEnd w:id="796"/>
    </w:p>
    <w:p w:rsidR="00221922" w:rsidRDefault="00221922" w:rsidP="00221922">
      <w:pPr>
        <w:ind w:left="1134"/>
      </w:pPr>
    </w:p>
    <w:p w:rsidR="00221922" w:rsidRDefault="00221922" w:rsidP="00431D5F">
      <w:pPr>
        <w:ind w:left="1134"/>
        <w:jc w:val="both"/>
      </w:pPr>
      <w:r>
        <w:t xml:space="preserve">Posteriormente, antes del inicio del  Mantenimiento Periódico Inicial y/o de la Rehabilitación y Mejoramiento, el que suceda primero, deberá acreditar como mínimo un incremento del capital social equivalente a </w:t>
      </w:r>
      <w:r w:rsidR="00C4492D" w:rsidRPr="00C4492D">
        <w:t>Treinta y Tres Millones Cuatrocientos Veintisiete Mil Quinientos</w:t>
      </w:r>
      <w:r>
        <w:t xml:space="preserve"> y 00/100 Dólares Americanos (US$ </w:t>
      </w:r>
      <w:r w:rsidR="00C4492D" w:rsidRPr="00C4492D">
        <w:t>33’427,500.00</w:t>
      </w:r>
      <w:r>
        <w:t xml:space="preserve">), por lo que a partir de este momento se requerirá un capital social mínimo de </w:t>
      </w:r>
      <w:r w:rsidR="00C4492D" w:rsidRPr="00C4492D">
        <w:t>Cuarenta y Cuatro Millones Quinientos Setenta Mil</w:t>
      </w:r>
      <w:r>
        <w:t xml:space="preserve"> y 00/100 Dólares Americanos (US$ </w:t>
      </w:r>
      <w:r w:rsidR="00C4492D" w:rsidRPr="00C4492D">
        <w:t>44’570,000.00</w:t>
      </w:r>
      <w:r>
        <w:t xml:space="preserve">) o su equivalente en  Soles, el cual deberá ser suscrito íntegramente y pagado de conformidad con las previsiones de la Ley General de Sociedades, sin perjuicio que al finalizar el mes  veinticuatro  (24) de iniciada la Rehabilitación y Mejoramiento o el Mantenimiento Periódico Inicial, lo que suceda último, deberá haber pagado proporcionalmente en forma semestral el íntegro del incremento del capital mínimo antes señalado.  </w:t>
      </w:r>
    </w:p>
    <w:p w:rsidR="00221922" w:rsidRDefault="00221922" w:rsidP="00221922">
      <w:pPr>
        <w:ind w:left="1134"/>
      </w:pPr>
    </w:p>
    <w:p w:rsidR="00221922" w:rsidRDefault="00221922" w:rsidP="00431D5F">
      <w:pPr>
        <w:ind w:left="1134"/>
        <w:jc w:val="both"/>
        <w:rPr>
          <w:highlight w:val="darkCyan"/>
        </w:rPr>
      </w:pPr>
      <w:r>
        <w:t xml:space="preserve">A partir del mes veinticuatro (24) de la aceptación de la totalidad de la Rehabilitación y Mejoramiento y del Mantenimiento Periódico Inicial deberá mantener un capital social mínimo de </w:t>
      </w:r>
      <w:r w:rsidR="00C4492D" w:rsidRPr="00C4492D">
        <w:t>Treinta y Un Millones Doscientos Mil</w:t>
      </w:r>
      <w:r>
        <w:t xml:space="preserve"> y 00/100 Dólares Americanos (US$ </w:t>
      </w:r>
      <w:r w:rsidR="00C4492D" w:rsidRPr="00C4492D">
        <w:t>31’200,000.00</w:t>
      </w:r>
      <w:r>
        <w:t>).</w:t>
      </w:r>
    </w:p>
    <w:p w:rsidR="00694389" w:rsidRDefault="00694389" w:rsidP="00694389">
      <w:pPr>
        <w:ind w:left="709"/>
        <w:jc w:val="both"/>
        <w:rPr>
          <w:szCs w:val="22"/>
        </w:rPr>
      </w:pPr>
    </w:p>
    <w:bookmarkEnd w:id="797"/>
    <w:p w:rsidR="007529AA" w:rsidRDefault="00A34DDA" w:rsidP="002071FA">
      <w:pPr>
        <w:numPr>
          <w:ilvl w:val="0"/>
          <w:numId w:val="57"/>
        </w:numPr>
        <w:tabs>
          <w:tab w:val="clear" w:pos="1637"/>
          <w:tab w:val="num" w:pos="1134"/>
        </w:tabs>
        <w:ind w:left="1134" w:hanging="425"/>
        <w:jc w:val="both"/>
        <w:rPr>
          <w:szCs w:val="22"/>
        </w:rPr>
      </w:pPr>
      <w:r w:rsidRPr="00E223A4">
        <w:t>Entregar copia de los documentos</w:t>
      </w:r>
      <w:r w:rsidRPr="009939B3">
        <w:t xml:space="preserve"> donde conste que sus órganos internos competentes han aprobado el presente </w:t>
      </w:r>
      <w:r w:rsidRPr="009939B3">
        <w:rPr>
          <w:szCs w:val="22"/>
        </w:rPr>
        <w:t>Contrato y acreditar la inscripción en la oficina registral correspondiente de los poderes del representante legal del CONCESIONARIO que suscribe el Contrato en su nombre y representación.</w:t>
      </w:r>
    </w:p>
    <w:p w:rsidR="00A34DDA" w:rsidRPr="003D4B04" w:rsidRDefault="00A34DDA" w:rsidP="00A34DDA">
      <w:pPr>
        <w:ind w:left="709"/>
        <w:jc w:val="both"/>
        <w:rPr>
          <w:sz w:val="20"/>
          <w:szCs w:val="22"/>
        </w:rPr>
      </w:pPr>
    </w:p>
    <w:p w:rsidR="007529AA" w:rsidRDefault="00A34DDA" w:rsidP="002071FA">
      <w:pPr>
        <w:numPr>
          <w:ilvl w:val="0"/>
          <w:numId w:val="57"/>
        </w:numPr>
        <w:tabs>
          <w:tab w:val="clear" w:pos="1637"/>
          <w:tab w:val="num" w:pos="1134"/>
        </w:tabs>
        <w:ind w:left="1134" w:hanging="425"/>
        <w:jc w:val="both"/>
        <w:rPr>
          <w:szCs w:val="22"/>
        </w:rPr>
      </w:pPr>
      <w:r w:rsidRPr="009939B3">
        <w:rPr>
          <w:szCs w:val="22"/>
        </w:rPr>
        <w:t>Entregar copia legalizada notarialmente de los asientos del libro de matrícula de acciones o documento equivalente, en donde conste la conformación del accionariado o de las participaciones del CONCESIONARIO.</w:t>
      </w:r>
    </w:p>
    <w:p w:rsidR="00A34DDA" w:rsidRPr="003C4401" w:rsidRDefault="00A34DDA" w:rsidP="00A34DDA">
      <w:pPr>
        <w:tabs>
          <w:tab w:val="num" w:pos="426"/>
          <w:tab w:val="num" w:pos="1134"/>
        </w:tabs>
        <w:ind w:left="1134" w:hanging="425"/>
        <w:jc w:val="both"/>
        <w:rPr>
          <w:sz w:val="16"/>
          <w:szCs w:val="22"/>
        </w:rPr>
      </w:pPr>
    </w:p>
    <w:p w:rsidR="00A34DDA" w:rsidRDefault="00A34DDA" w:rsidP="002071FA">
      <w:pPr>
        <w:numPr>
          <w:ilvl w:val="0"/>
          <w:numId w:val="57"/>
        </w:numPr>
        <w:tabs>
          <w:tab w:val="clear" w:pos="1637"/>
          <w:tab w:val="num" w:pos="1134"/>
        </w:tabs>
        <w:ind w:left="1134" w:hanging="425"/>
        <w:jc w:val="both"/>
      </w:pPr>
      <w:bookmarkStart w:id="798" w:name="_Ref275929054"/>
      <w:r w:rsidRPr="009939B3">
        <w:t xml:space="preserve">Presentar la propuesta de pólizas de seguro, de conformidad con la Cláusula </w:t>
      </w:r>
      <w:r w:rsidR="005A096C">
        <w:fldChar w:fldCharType="begin"/>
      </w:r>
      <w:r>
        <w:instrText xml:space="preserve"> REF _Ref271729781 \n \h </w:instrText>
      </w:r>
      <w:r w:rsidR="005A096C">
        <w:fldChar w:fldCharType="separate"/>
      </w:r>
      <w:r w:rsidR="00D536AD">
        <w:t>12.1</w:t>
      </w:r>
      <w:r w:rsidR="005A096C">
        <w:fldChar w:fldCharType="end"/>
      </w:r>
      <w:r>
        <w:t xml:space="preserve"> y siguientes</w:t>
      </w:r>
      <w:r w:rsidRPr="009939B3">
        <w:t>.</w:t>
      </w:r>
      <w:bookmarkEnd w:id="798"/>
    </w:p>
    <w:p w:rsidR="00553126" w:rsidRPr="003C4401" w:rsidRDefault="00553126" w:rsidP="00553126">
      <w:pPr>
        <w:ind w:left="709"/>
        <w:jc w:val="both"/>
        <w:rPr>
          <w:sz w:val="16"/>
        </w:rPr>
      </w:pPr>
    </w:p>
    <w:p w:rsidR="007529AA" w:rsidRPr="00BF27DA" w:rsidRDefault="00A34DDA" w:rsidP="002071FA">
      <w:pPr>
        <w:numPr>
          <w:ilvl w:val="0"/>
          <w:numId w:val="57"/>
        </w:numPr>
        <w:tabs>
          <w:tab w:val="clear" w:pos="1637"/>
          <w:tab w:val="num" w:pos="1134"/>
        </w:tabs>
        <w:ind w:left="1134" w:hanging="425"/>
        <w:jc w:val="both"/>
      </w:pPr>
      <w:bookmarkStart w:id="799" w:name="_Ref275782346"/>
      <w:r w:rsidRPr="009939B3">
        <w:t xml:space="preserve">El estatuto del CONCESIONARIO debe contener como mínimo las siguientes </w:t>
      </w:r>
      <w:r w:rsidRPr="00BF27DA">
        <w:t>disposiciones:</w:t>
      </w:r>
      <w:bookmarkEnd w:id="799"/>
    </w:p>
    <w:p w:rsidR="00A34DDA" w:rsidRPr="003C4401" w:rsidRDefault="00A34DDA" w:rsidP="00A34DDA">
      <w:pPr>
        <w:jc w:val="both"/>
        <w:rPr>
          <w:sz w:val="16"/>
        </w:rPr>
      </w:pPr>
    </w:p>
    <w:p w:rsidR="00A34DDA" w:rsidRPr="00056267" w:rsidRDefault="00A34DDA" w:rsidP="00986483">
      <w:pPr>
        <w:numPr>
          <w:ilvl w:val="0"/>
          <w:numId w:val="8"/>
        </w:numPr>
        <w:ind w:hanging="437"/>
        <w:jc w:val="both"/>
      </w:pPr>
      <w:bookmarkStart w:id="800" w:name="_Ref275932057"/>
      <w:r w:rsidRPr="00BF27DA">
        <w:t>Una restricción a la libre transferencia, disposición o gravamen de acciones o participaciones que representen el treinta y cinco por ciento (35%) correspondiente a la Participación Mínima del Socio Estratégico</w:t>
      </w:r>
      <w:r w:rsidR="00313DEE">
        <w:t xml:space="preserve"> </w:t>
      </w:r>
      <w:r w:rsidR="003E62D8" w:rsidRPr="00BF27DA">
        <w:t>que acreditó l</w:t>
      </w:r>
      <w:r w:rsidR="001966E1" w:rsidRPr="00BF27DA">
        <w:t xml:space="preserve">a capacidad </w:t>
      </w:r>
      <w:r w:rsidR="003B5E14" w:rsidRPr="00BF27DA">
        <w:t xml:space="preserve">o requisitos </w:t>
      </w:r>
      <w:r w:rsidR="003E62D8" w:rsidRPr="00BF27DA">
        <w:t>de operación</w:t>
      </w:r>
      <w:r w:rsidR="00313DEE">
        <w:t xml:space="preserve"> </w:t>
      </w:r>
      <w:r w:rsidR="003E62D8" w:rsidRPr="00BF27DA">
        <w:t>durante la etapa de Concurso</w:t>
      </w:r>
      <w:r w:rsidRPr="00BF27DA">
        <w:t>, a favor de terceros o a otro socio distinto del Socio Estratégico, hasta dos (02) años posteriores a la culminación de la</w:t>
      </w:r>
      <w:r w:rsidR="00E40768">
        <w:t xml:space="preserve"> </w:t>
      </w:r>
      <w:r w:rsidR="00E40768" w:rsidRPr="00E40768">
        <w:t>Rehabilitación y Mejoramiento</w:t>
      </w:r>
      <w:r w:rsidR="00706D8B" w:rsidRPr="00BF27DA">
        <w:t xml:space="preserve"> y el Mantenimiento Periódico Inicial</w:t>
      </w:r>
      <w:r w:rsidRPr="00BF27DA">
        <w:t xml:space="preserve"> que se indican en la Cláusula</w:t>
      </w:r>
      <w:r w:rsidR="00AA3271">
        <w:t xml:space="preserve"> </w:t>
      </w:r>
      <w:r w:rsidR="005A096C">
        <w:fldChar w:fldCharType="begin"/>
      </w:r>
      <w:r w:rsidR="00E26F03">
        <w:instrText xml:space="preserve"> REF _Ref271729813 \r \h </w:instrText>
      </w:r>
      <w:r w:rsidR="005A096C">
        <w:fldChar w:fldCharType="separate"/>
      </w:r>
      <w:r w:rsidR="00D536AD">
        <w:t>6.1</w:t>
      </w:r>
      <w:r w:rsidR="005A096C">
        <w:fldChar w:fldCharType="end"/>
      </w:r>
      <w:r w:rsidRPr="00E26F03">
        <w:t xml:space="preserve">, salvo por lo previsto en el Literal </w:t>
      </w:r>
      <w:r w:rsidR="005A096C">
        <w:fldChar w:fldCharType="begin"/>
      </w:r>
      <w:r w:rsidR="00E26F03">
        <w:instrText xml:space="preserve"> REF _Ref271729851 \r \h </w:instrText>
      </w:r>
      <w:r w:rsidR="005A096C">
        <w:fldChar w:fldCharType="separate"/>
      </w:r>
      <w:r w:rsidR="00D536AD">
        <w:t>c)</w:t>
      </w:r>
      <w:r w:rsidR="005A096C">
        <w:fldChar w:fldCharType="end"/>
      </w:r>
      <w:r w:rsidRPr="00E26F03">
        <w:t xml:space="preserve"> de la Cláu</w:t>
      </w:r>
      <w:r w:rsidRPr="00056267">
        <w:t xml:space="preserve">sula </w:t>
      </w:r>
      <w:r w:rsidR="005A096C">
        <w:fldChar w:fldCharType="begin"/>
      </w:r>
      <w:r w:rsidR="00C75F95">
        <w:instrText xml:space="preserve"> REF _Ref271729904 \r \h </w:instrText>
      </w:r>
      <w:r w:rsidR="005A096C">
        <w:fldChar w:fldCharType="separate"/>
      </w:r>
      <w:r w:rsidR="00D536AD">
        <w:t>11.13</w:t>
      </w:r>
      <w:r w:rsidR="005A096C">
        <w:fldChar w:fldCharType="end"/>
      </w:r>
      <w:r w:rsidRPr="00056267">
        <w:t xml:space="preserve"> respecto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56267">
        <w:rPr>
          <w:bCs w:val="0"/>
          <w:szCs w:val="22"/>
        </w:rPr>
        <w:t xml:space="preserve">quien deberá velar por el cumplimiento de los requisitos de operación exigidos en las Bases del Concurso, en la etapa de precalificación de postores, de modo tal que </w:t>
      </w:r>
      <w:r w:rsidRPr="00056267">
        <w:rPr>
          <w:bCs w:val="0"/>
          <w:szCs w:val="22"/>
          <w:lang w:val="es-PE"/>
        </w:rPr>
        <w:t xml:space="preserve">durante la vigencia del Contrato </w:t>
      </w:r>
      <w:r w:rsidRPr="000562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800"/>
    </w:p>
    <w:p w:rsidR="00A34DDA" w:rsidRPr="009939B3" w:rsidRDefault="00A34DDA" w:rsidP="00A34DDA">
      <w:pPr>
        <w:tabs>
          <w:tab w:val="num" w:pos="709"/>
        </w:tabs>
        <w:ind w:left="709" w:hanging="283"/>
        <w:jc w:val="both"/>
      </w:pPr>
    </w:p>
    <w:p w:rsidR="00A34DDA" w:rsidRPr="009939B3" w:rsidRDefault="00A34DDA" w:rsidP="001B51A2">
      <w:pPr>
        <w:numPr>
          <w:ilvl w:val="0"/>
          <w:numId w:val="8"/>
        </w:numPr>
        <w:tabs>
          <w:tab w:val="clear" w:pos="1571"/>
          <w:tab w:val="num" w:pos="1560"/>
        </w:tabs>
        <w:ind w:left="1560" w:hanging="426"/>
        <w:jc w:val="both"/>
      </w:pPr>
      <w:r w:rsidRPr="009939B3">
        <w:t xml:space="preserve">Que, todo proceso de reducción del capital social, fusión, escisión, transformación, disolución o liquidación del CONCESIONARIO requerirá la opinión previa del REGULADOR, </w:t>
      </w:r>
      <w:r w:rsidRPr="009939B3">
        <w:rPr>
          <w:lang w:val="es-PE"/>
        </w:rPr>
        <w:t>y la previa autorización del CONCEDENTE.</w:t>
      </w:r>
    </w:p>
    <w:p w:rsidR="00A34DDA" w:rsidRPr="009939B3" w:rsidRDefault="00A34DDA" w:rsidP="00A34DDA">
      <w:pPr>
        <w:ind w:left="1134"/>
        <w:jc w:val="both"/>
      </w:pPr>
    </w:p>
    <w:p w:rsidR="009A634D" w:rsidRPr="009A634D" w:rsidRDefault="00A34DDA" w:rsidP="009A634D">
      <w:pPr>
        <w:numPr>
          <w:ilvl w:val="0"/>
          <w:numId w:val="8"/>
        </w:numPr>
        <w:ind w:left="1560" w:hanging="426"/>
        <w:jc w:val="both"/>
        <w:rPr>
          <w:szCs w:val="22"/>
          <w:lang w:val="es-PE"/>
        </w:rPr>
      </w:pPr>
      <w:r w:rsidRPr="009A634D">
        <w:rPr>
          <w:lang w:val="es-PE"/>
        </w:rPr>
        <w:t>Que, e</w:t>
      </w:r>
      <w:r w:rsidRPr="009939B3">
        <w:t>n caso que el CONCESIONARIO decida llevar a cabo cualquiera de los procesos anteriormente mencionados, deberá presentar ante el CONCEDENTE, el proyecto de acuerdo de junta general u órgano equivalente que corresponda. Dicho proyecto también deberá ser remitido al REGULADOR para su opinión previa, la cual deberá ser emitida en un plazo máximo de quince (15) Días.</w:t>
      </w:r>
    </w:p>
    <w:p w:rsidR="002E7FAA" w:rsidRDefault="002E7FAA" w:rsidP="009A634D">
      <w:pPr>
        <w:ind w:left="1560"/>
        <w:jc w:val="both"/>
      </w:pPr>
    </w:p>
    <w:p w:rsidR="00A34DDA" w:rsidRPr="009939B3" w:rsidRDefault="00A34DDA" w:rsidP="009A634D">
      <w:pPr>
        <w:ind w:left="1560"/>
        <w:jc w:val="both"/>
        <w:rPr>
          <w:szCs w:val="22"/>
          <w:lang w:val="es-PE"/>
        </w:rPr>
      </w:pPr>
      <w:r w:rsidRPr="009939B3">
        <w:t xml:space="preserve">Una vez recibida la opinión previa del REGULADOR, el CONCEDENTE </w:t>
      </w:r>
      <w:r w:rsidR="00D4083F">
        <w:t>deberá pronunciarse respecto del proyecto de acuerdo en el plazo de treinta (</w:t>
      </w:r>
      <w:r w:rsidR="008841F0" w:rsidRPr="008841F0">
        <w:t>30</w:t>
      </w:r>
      <w:r w:rsidR="00D4083F">
        <w:t>)</w:t>
      </w:r>
      <w:r w:rsidR="001B1617">
        <w:t xml:space="preserve"> </w:t>
      </w:r>
      <w:r w:rsidR="00D4083F">
        <w:t>Días. Si el CONCEDENTE</w:t>
      </w:r>
      <w:r w:rsidR="001B1617">
        <w:t xml:space="preserve"> </w:t>
      </w:r>
      <w:r w:rsidR="00D4083F">
        <w:t xml:space="preserve">no se pronunciase en el plazo establecido, dicho proyecto de acuerdo se entenderá </w:t>
      </w:r>
      <w:r w:rsidR="002E4CC2">
        <w:t xml:space="preserve">como no </w:t>
      </w:r>
      <w:r w:rsidR="00D4083F">
        <w:t>aprobado</w:t>
      </w:r>
      <w:r w:rsidR="002E7FAA">
        <w:t>.</w:t>
      </w:r>
    </w:p>
    <w:p w:rsidR="00A34DDA" w:rsidRPr="009939B3" w:rsidRDefault="00A34DDA" w:rsidP="00A34DDA">
      <w:pPr>
        <w:jc w:val="both"/>
        <w:rPr>
          <w:szCs w:val="22"/>
          <w:lang w:val="es-PE"/>
        </w:rPr>
      </w:pPr>
    </w:p>
    <w:p w:rsidR="00A34DDA" w:rsidRPr="009939B3" w:rsidRDefault="00A34DDA" w:rsidP="00BD625E">
      <w:pPr>
        <w:numPr>
          <w:ilvl w:val="0"/>
          <w:numId w:val="8"/>
        </w:numPr>
        <w:tabs>
          <w:tab w:val="clear" w:pos="1571"/>
          <w:tab w:val="num" w:pos="1560"/>
        </w:tabs>
        <w:ind w:left="1560" w:hanging="426"/>
        <w:jc w:val="both"/>
      </w:pPr>
      <w:bookmarkStart w:id="801" w:name="_Ref275782718"/>
      <w:r w:rsidRPr="009939B3">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t>Sub</w:t>
      </w:r>
      <w:r w:rsidR="003C4401">
        <w:t xml:space="preserve"> </w:t>
      </w:r>
      <w:r w:rsidRPr="009939B3">
        <w:t>Tramos, así como en la prestación de los Servicios Obligatorios y aquellos Opcionales que autorice el REGULADOR. El objeto social deberá indicar además su calidad de CONCESIONARIO del Estado de la República del Perú.</w:t>
      </w:r>
      <w:bookmarkEnd w:id="801"/>
    </w:p>
    <w:p w:rsidR="00A34DDA" w:rsidRPr="009939B3" w:rsidRDefault="00A34DDA" w:rsidP="00A34DDA">
      <w:pPr>
        <w:jc w:val="both"/>
      </w:pPr>
    </w:p>
    <w:p w:rsidR="00A34DDA" w:rsidRPr="002E7FAA" w:rsidRDefault="00A34DDA" w:rsidP="00BD625E">
      <w:pPr>
        <w:numPr>
          <w:ilvl w:val="0"/>
          <w:numId w:val="8"/>
        </w:numPr>
        <w:tabs>
          <w:tab w:val="clear" w:pos="1571"/>
          <w:tab w:val="num" w:pos="1560"/>
        </w:tabs>
        <w:ind w:left="1560" w:hanging="426"/>
        <w:jc w:val="both"/>
        <w:rPr>
          <w:bCs w:val="0"/>
          <w:szCs w:val="22"/>
          <w:lang w:val="es-PE"/>
        </w:rPr>
      </w:pPr>
      <w:r w:rsidRPr="009939B3">
        <w:rPr>
          <w:bCs w:val="0"/>
          <w:szCs w:val="22"/>
        </w:rPr>
        <w:t xml:space="preserve">Que, el plazo de vigencia de </w:t>
      </w:r>
      <w:r w:rsidRPr="009939B3">
        <w:t xml:space="preserve">la constitución del CONCESIONARIO </w:t>
      </w:r>
      <w:r w:rsidRPr="009939B3">
        <w:rPr>
          <w:bCs w:val="0"/>
          <w:szCs w:val="22"/>
        </w:rPr>
        <w:t xml:space="preserve">debe ser, como mínimo, de </w:t>
      </w:r>
      <w:r w:rsidRPr="0075741D">
        <w:rPr>
          <w:bCs w:val="0"/>
          <w:szCs w:val="22"/>
        </w:rPr>
        <w:t>veint</w:t>
      </w:r>
      <w:r w:rsidR="009A0B8F" w:rsidRPr="0075741D">
        <w:rPr>
          <w:bCs w:val="0"/>
          <w:szCs w:val="22"/>
        </w:rPr>
        <w:t>i</w:t>
      </w:r>
      <w:r w:rsidRPr="0075741D">
        <w:rPr>
          <w:bCs w:val="0"/>
          <w:szCs w:val="22"/>
        </w:rPr>
        <w:t>siete</w:t>
      </w:r>
      <w:r w:rsidRPr="009939B3">
        <w:rPr>
          <w:bCs w:val="0"/>
          <w:szCs w:val="22"/>
        </w:rPr>
        <w:t xml:space="preserve"> (27) años. Asimismo, en caso de optar por un plazo definido deberá señalarse que, si por cualquier motivo </w:t>
      </w:r>
      <w:r w:rsidRPr="009939B3">
        <w:t>el CONCESIONARIO</w:t>
      </w:r>
      <w:r w:rsidRPr="009939B3">
        <w:rPr>
          <w:bCs w:val="0"/>
          <w:szCs w:val="22"/>
        </w:rPr>
        <w:t xml:space="preserve"> solicitase la prórroga de la </w:t>
      </w:r>
      <w:r w:rsidRPr="002E7FAA">
        <w:rPr>
          <w:bCs w:val="0"/>
          <w:szCs w:val="22"/>
        </w:rPr>
        <w:t>Concesión, deberá prorrogar el plazo de duración de la sociedad por un término adicional, igual o mayor al de la prórroga,</w:t>
      </w:r>
      <w:r w:rsidRPr="002E7FAA">
        <w:rPr>
          <w:bCs w:val="0"/>
          <w:szCs w:val="22"/>
          <w:lang w:val="es-PE"/>
        </w:rPr>
        <w:t xml:space="preserve"> en concordancia con lo establecido en la Cláusula </w:t>
      </w:r>
      <w:r w:rsidR="00B74D6C">
        <w:fldChar w:fldCharType="begin"/>
      </w:r>
      <w:r w:rsidR="00B74D6C">
        <w:instrText xml:space="preserve"> REF _Ref271729937 \n \h  \* MERGEFORMAT </w:instrText>
      </w:r>
      <w:r w:rsidR="00B74D6C">
        <w:fldChar w:fldCharType="separate"/>
      </w:r>
      <w:r w:rsidR="00D536AD" w:rsidRPr="00D536AD">
        <w:rPr>
          <w:bCs w:val="0"/>
          <w:szCs w:val="22"/>
          <w:lang w:val="es-PE"/>
        </w:rPr>
        <w:t>4.3</w:t>
      </w:r>
      <w:r w:rsidR="00B74D6C">
        <w:fldChar w:fldCharType="end"/>
      </w:r>
      <w:r w:rsidRPr="002E7FAA">
        <w:rPr>
          <w:bCs w:val="0"/>
          <w:szCs w:val="22"/>
        </w:rPr>
        <w:t xml:space="preserve">. </w:t>
      </w:r>
    </w:p>
    <w:p w:rsidR="00A34DDA" w:rsidRDefault="006852E3" w:rsidP="00BD625E">
      <w:pPr>
        <w:numPr>
          <w:ilvl w:val="0"/>
          <w:numId w:val="8"/>
        </w:numPr>
        <w:tabs>
          <w:tab w:val="clear" w:pos="1571"/>
          <w:tab w:val="num" w:pos="1560"/>
        </w:tabs>
        <w:ind w:left="1560" w:hanging="426"/>
        <w:jc w:val="both"/>
        <w:rPr>
          <w:bCs w:val="0"/>
          <w:szCs w:val="22"/>
          <w:lang w:val="es-PE"/>
        </w:rPr>
      </w:pPr>
      <w:bookmarkStart w:id="802" w:name="_Ref275782314"/>
      <w:r w:rsidRPr="002E7FAA">
        <w:rPr>
          <w:bCs w:val="0"/>
          <w:szCs w:val="22"/>
          <w:lang w:val="es-PE"/>
        </w:rPr>
        <w:t xml:space="preserve">Que, cualquier modificación en los contratos de construcción </w:t>
      </w:r>
      <w:r w:rsidRPr="002E7FAA">
        <w:rPr>
          <w:spacing w:val="-3"/>
          <w:szCs w:val="22"/>
          <w:lang w:val="es-PE"/>
        </w:rPr>
        <w:t>respecto a los requisitos técnicos establecidos en las Bases</w:t>
      </w:r>
      <w:r w:rsidRPr="002E7FAA">
        <w:rPr>
          <w:bCs w:val="0"/>
          <w:szCs w:val="22"/>
          <w:lang w:val="es-PE"/>
        </w:rPr>
        <w:t xml:space="preserve">, estarán sujetas cuando menos a lo siguiente: a) las modificaciones contractuales deberán ser puestas en conocimiento del CONCEDENTE y el REGULADOR; b) las modificaciones que impliquen cambios del Constructor </w:t>
      </w:r>
      <w:r w:rsidR="002E4CC2">
        <w:rPr>
          <w:bCs w:val="0"/>
          <w:szCs w:val="22"/>
          <w:lang w:val="es-PE"/>
        </w:rPr>
        <w:t>(es)</w:t>
      </w:r>
      <w:r w:rsidRPr="002E7FAA">
        <w:rPr>
          <w:bCs w:val="0"/>
          <w:szCs w:val="22"/>
          <w:lang w:val="es-PE"/>
        </w:rPr>
        <w:t>,</w:t>
      </w:r>
      <w:r w:rsidR="00313DEE">
        <w:rPr>
          <w:bCs w:val="0"/>
          <w:szCs w:val="22"/>
          <w:lang w:val="es-PE"/>
        </w:rPr>
        <w:t xml:space="preserve"> </w:t>
      </w:r>
      <w:r w:rsidR="00A34DDA" w:rsidRPr="002E7FAA">
        <w:rPr>
          <w:bCs w:val="0"/>
          <w:szCs w:val="22"/>
          <w:lang w:val="es-PE"/>
        </w:rPr>
        <w:t>así como la celebración de nuevos contratos de Construcción, re</w:t>
      </w:r>
      <w:r w:rsidRPr="002E7FAA">
        <w:rPr>
          <w:bCs w:val="0"/>
          <w:szCs w:val="22"/>
          <w:lang w:val="es-PE"/>
        </w:rPr>
        <w:t>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802"/>
    </w:p>
    <w:p w:rsidR="00123A54" w:rsidRPr="002E7FAA" w:rsidRDefault="00123A54" w:rsidP="00123A54">
      <w:pPr>
        <w:ind w:left="1134"/>
        <w:jc w:val="both"/>
        <w:rPr>
          <w:bCs w:val="0"/>
          <w:szCs w:val="22"/>
          <w:lang w:val="es-PE"/>
        </w:rPr>
      </w:pPr>
    </w:p>
    <w:p w:rsidR="00A34DDA" w:rsidRPr="002E7FAA" w:rsidRDefault="00A34DDA" w:rsidP="00BD625E">
      <w:pPr>
        <w:pStyle w:val="Sangradetextonormal"/>
        <w:tabs>
          <w:tab w:val="left" w:pos="0"/>
        </w:tabs>
        <w:ind w:left="1560" w:firstLine="0"/>
        <w:rPr>
          <w:lang w:val="es-PE"/>
        </w:rPr>
      </w:pPr>
      <w:r w:rsidRPr="002E7FAA">
        <w:rPr>
          <w:sz w:val="22"/>
          <w:szCs w:val="22"/>
        </w:rPr>
        <w:t>Las restricciones indicadas en el párrafo precedente no resultarán de aplicación a la subcontratación que pueda realizar el Constructor.</w:t>
      </w:r>
    </w:p>
    <w:p w:rsidR="00CD4DE0" w:rsidRDefault="00CD4DE0" w:rsidP="002E7FAA">
      <w:pPr>
        <w:ind w:left="426" w:firstLine="708"/>
        <w:jc w:val="both"/>
        <w:rPr>
          <w:highlight w:val="yellow"/>
        </w:rPr>
      </w:pPr>
    </w:p>
    <w:p w:rsidR="0051542A" w:rsidRPr="0051542A" w:rsidRDefault="006852E3" w:rsidP="00806340">
      <w:pPr>
        <w:numPr>
          <w:ilvl w:val="0"/>
          <w:numId w:val="57"/>
        </w:numPr>
        <w:tabs>
          <w:tab w:val="clear" w:pos="1637"/>
          <w:tab w:val="num" w:pos="1134"/>
        </w:tabs>
        <w:ind w:left="1134" w:hanging="425"/>
        <w:jc w:val="both"/>
      </w:pPr>
      <w:r w:rsidRPr="006852E3">
        <w:rPr>
          <w:szCs w:val="22"/>
        </w:rPr>
        <w:t>El CONCESIONARIO debe entregar la Garantía de Fiel Cumplimiento de Contrato</w:t>
      </w:r>
      <w:r w:rsidR="0059289D" w:rsidRPr="0051542A">
        <w:rPr>
          <w:szCs w:val="22"/>
        </w:rPr>
        <w:t xml:space="preserve"> de Concesión, establecida en la Cláusula </w:t>
      </w:r>
      <w:r w:rsidR="005A096C">
        <w:rPr>
          <w:szCs w:val="22"/>
        </w:rPr>
        <w:fldChar w:fldCharType="begin"/>
      </w:r>
      <w:r w:rsidR="009A634D">
        <w:rPr>
          <w:szCs w:val="22"/>
        </w:rPr>
        <w:instrText xml:space="preserve"> REF _Ref271729255 \r \h </w:instrText>
      </w:r>
      <w:r w:rsidR="005A096C">
        <w:rPr>
          <w:szCs w:val="22"/>
        </w:rPr>
      </w:r>
      <w:r w:rsidR="005A096C">
        <w:rPr>
          <w:szCs w:val="22"/>
        </w:rPr>
        <w:fldChar w:fldCharType="separate"/>
      </w:r>
      <w:r w:rsidR="00D536AD">
        <w:rPr>
          <w:szCs w:val="22"/>
        </w:rPr>
        <w:t>11.6</w:t>
      </w:r>
      <w:r w:rsidR="005A096C">
        <w:rPr>
          <w:szCs w:val="22"/>
        </w:rPr>
        <w:fldChar w:fldCharType="end"/>
      </w:r>
      <w:r w:rsidR="0059289D" w:rsidRPr="0051542A">
        <w:rPr>
          <w:szCs w:val="22"/>
        </w:rPr>
        <w:t>. Dicha garantía deberá ser plenamente ejecutable, al sólo requerimiento unilateral del REGULADOR.</w:t>
      </w:r>
    </w:p>
    <w:p w:rsidR="0051542A" w:rsidRPr="0051542A" w:rsidRDefault="0051542A" w:rsidP="0051542A">
      <w:pPr>
        <w:ind w:left="1277" w:hanging="568"/>
        <w:jc w:val="both"/>
      </w:pPr>
    </w:p>
    <w:p w:rsidR="00EF02BE" w:rsidRPr="002D00DB" w:rsidRDefault="00A34DDA" w:rsidP="00806340">
      <w:pPr>
        <w:numPr>
          <w:ilvl w:val="0"/>
          <w:numId w:val="57"/>
        </w:numPr>
        <w:tabs>
          <w:tab w:val="clear" w:pos="1637"/>
          <w:tab w:val="num" w:pos="1134"/>
        </w:tabs>
        <w:ind w:left="1134" w:hanging="425"/>
        <w:jc w:val="both"/>
      </w:pPr>
      <w:r w:rsidRPr="009939B3">
        <w:t xml:space="preserve">El </w:t>
      </w:r>
      <w:r w:rsidRPr="0051542A">
        <w:rPr>
          <w:szCs w:val="22"/>
        </w:rPr>
        <w:t>CONCESIONARIO</w:t>
      </w:r>
      <w:r w:rsidRPr="009939B3">
        <w:t xml:space="preserve"> </w:t>
      </w:r>
      <w:r w:rsidRPr="00457886">
        <w:t>debe presentar una declaración</w:t>
      </w:r>
      <w:r w:rsidR="00313DEE" w:rsidRPr="00457886">
        <w:t xml:space="preserve"> </w:t>
      </w:r>
      <w:r w:rsidRPr="00457886">
        <w:t xml:space="preserve">jurada del Socio Estratégico mediante la cual se compromete a cumplir con los puntos que se detallan en la Cláusula </w:t>
      </w:r>
      <w:r w:rsidR="005A096C" w:rsidRPr="00457886">
        <w:fldChar w:fldCharType="begin"/>
      </w:r>
      <w:r w:rsidRPr="00457886">
        <w:instrText xml:space="preserve"> REF _Ref271730191 \n \h </w:instrText>
      </w:r>
      <w:r w:rsidR="002D00DB" w:rsidRPr="00457886">
        <w:instrText xml:space="preserve"> \* MERGEFORMAT </w:instrText>
      </w:r>
      <w:r w:rsidR="005A096C" w:rsidRPr="00457886">
        <w:fldChar w:fldCharType="separate"/>
      </w:r>
      <w:r w:rsidR="00D536AD">
        <w:t>14.8</w:t>
      </w:r>
      <w:r w:rsidR="005A096C" w:rsidRPr="00457886">
        <w:fldChar w:fldCharType="end"/>
      </w:r>
      <w:r w:rsidRPr="00457886">
        <w:t xml:space="preserve"> del</w:t>
      </w:r>
      <w:r w:rsidRPr="002D00DB">
        <w:t xml:space="preserve"> Contrato</w:t>
      </w:r>
      <w:r w:rsidR="00DE19CE" w:rsidRPr="002D00DB">
        <w:t>.</w:t>
      </w:r>
    </w:p>
    <w:p w:rsidR="00A34DDA" w:rsidRPr="002D00DB" w:rsidRDefault="00A34DDA" w:rsidP="00A34DDA">
      <w:pPr>
        <w:ind w:hanging="360"/>
        <w:jc w:val="both"/>
      </w:pPr>
    </w:p>
    <w:p w:rsidR="007529AA" w:rsidRPr="00917782" w:rsidRDefault="00A34DDA" w:rsidP="00C33148">
      <w:pPr>
        <w:numPr>
          <w:ilvl w:val="0"/>
          <w:numId w:val="57"/>
        </w:numPr>
        <w:tabs>
          <w:tab w:val="clear" w:pos="1637"/>
        </w:tabs>
        <w:ind w:left="1134" w:hanging="425"/>
        <w:jc w:val="both"/>
      </w:pPr>
      <w:bookmarkStart w:id="803" w:name="_Ref275932735"/>
      <w:r w:rsidRPr="008A44A3">
        <w:t xml:space="preserve">Presentar un escrito de compromiso para el pago del monto a favor de PROINVERSION, por concepto </w:t>
      </w:r>
      <w:r w:rsidRPr="008A44A3">
        <w:rPr>
          <w:rStyle w:val="nfasis"/>
          <w:i w:val="0"/>
        </w:rPr>
        <w:t xml:space="preserve">de </w:t>
      </w:r>
      <w:r w:rsidR="00277E8E" w:rsidRPr="008A44A3">
        <w:rPr>
          <w:rStyle w:val="nfasis"/>
          <w:i w:val="0"/>
        </w:rPr>
        <w:t>gastos del proceso para la</w:t>
      </w:r>
      <w:r w:rsidR="00277E8E" w:rsidRPr="008A44A3" w:rsidDel="00277E8E">
        <w:rPr>
          <w:rStyle w:val="nfasis"/>
          <w:i w:val="0"/>
        </w:rPr>
        <w:t xml:space="preserve"> </w:t>
      </w:r>
      <w:r w:rsidRPr="008A44A3">
        <w:t>entrega en Concesión</w:t>
      </w:r>
      <w:r w:rsidR="00AA3271" w:rsidRPr="008A44A3">
        <w:t xml:space="preserve"> </w:t>
      </w:r>
      <w:r w:rsidRPr="008A44A3">
        <w:t>de</w:t>
      </w:r>
      <w:r w:rsidR="002318E0" w:rsidRPr="008A44A3">
        <w:t xml:space="preserve"> </w:t>
      </w:r>
      <w:r w:rsidR="00123A54" w:rsidRPr="008A44A3">
        <w:t>l</w:t>
      </w:r>
      <w:r w:rsidR="002318E0" w:rsidRPr="008A44A3">
        <w:t>a</w:t>
      </w:r>
      <w:r w:rsidR="002318E0">
        <w:t xml:space="preserve"> Carretera</w:t>
      </w:r>
      <w:r w:rsidR="00AA3271">
        <w:t xml:space="preserve"> </w:t>
      </w:r>
      <w:r w:rsidR="00C504DD" w:rsidRPr="00C504DD">
        <w:t>Longitudinal de la Sierra</w:t>
      </w:r>
      <w:r w:rsidR="002318E0">
        <w:t xml:space="preserve"> Tramo </w:t>
      </w:r>
      <w:r w:rsidR="009D0364">
        <w:t>4</w:t>
      </w:r>
      <w:r w:rsidR="00C504DD" w:rsidRPr="00C504DD">
        <w:t xml:space="preserve">: </w:t>
      </w:r>
      <w:r w:rsidR="00C5634F" w:rsidRPr="00603798">
        <w:t>Huancayo – Izcuchaca – Mayocc - Ayacucho/Ayacucho – Andahuaylas - Puente Sahuinto/Dv. Pisco – Huaytará - Ayacucho</w:t>
      </w:r>
      <w:r w:rsidRPr="00EC7B24">
        <w:t xml:space="preserve">, correspondiente </w:t>
      </w:r>
      <w:r w:rsidR="008841F0" w:rsidRPr="00EC7B24">
        <w:t xml:space="preserve">a </w:t>
      </w:r>
      <w:r w:rsidR="00C33148" w:rsidRPr="00C33148">
        <w:t>Un millón trescientos un mil doscientos tres y 00/100 Dólares Americanos (US$ 1’301,203.00</w:t>
      </w:r>
      <w:r w:rsidR="00FA49F8" w:rsidRPr="00917782">
        <w:t>)</w:t>
      </w:r>
      <w:r w:rsidR="008841F0" w:rsidRPr="00917782">
        <w:rPr>
          <w:b/>
        </w:rPr>
        <w:t>.</w:t>
      </w:r>
      <w:bookmarkEnd w:id="803"/>
    </w:p>
    <w:p w:rsidR="00123A54" w:rsidRPr="00EC7B24" w:rsidRDefault="00123A54" w:rsidP="00123A54">
      <w:pPr>
        <w:ind w:left="709"/>
        <w:jc w:val="both"/>
      </w:pPr>
    </w:p>
    <w:p w:rsidR="00A34DDA" w:rsidRDefault="00A34DDA" w:rsidP="00A34DDA">
      <w:pPr>
        <w:tabs>
          <w:tab w:val="left" w:pos="1134"/>
        </w:tabs>
        <w:ind w:left="1134"/>
        <w:jc w:val="both"/>
      </w:pPr>
      <w:r w:rsidRPr="007A2DCA">
        <w:t>Dicho pago deberá ser efectuado a más tardar a los treinta (30) Días Calendario siguientes de la Fecha de Suscripción</w:t>
      </w:r>
      <w:r w:rsidRPr="009939B3">
        <w:t xml:space="preserve"> del Contrato. En caso de incumplimiento total o parcial de este pago, </w:t>
      </w:r>
      <w:r w:rsidRPr="009939B3">
        <w:rPr>
          <w:bCs w:val="0"/>
          <w:szCs w:val="22"/>
          <w:lang w:val="es-PE"/>
        </w:rPr>
        <w:t xml:space="preserve">independientemente de las penalidades indicadas en </w:t>
      </w:r>
      <w:r w:rsidRPr="00424EA4">
        <w:rPr>
          <w:bCs w:val="0"/>
          <w:szCs w:val="22"/>
          <w:lang w:val="es-PE"/>
        </w:rPr>
        <w:t>la</w:t>
      </w:r>
      <w:r w:rsidR="00AA3271" w:rsidRPr="00424EA4">
        <w:rPr>
          <w:bCs w:val="0"/>
          <w:szCs w:val="22"/>
          <w:lang w:val="es-PE"/>
        </w:rPr>
        <w:t xml:space="preserve"> </w:t>
      </w:r>
      <w:r w:rsidR="005A096C" w:rsidRPr="00424EA4">
        <w:rPr>
          <w:bCs w:val="0"/>
          <w:szCs w:val="22"/>
          <w:lang w:val="es-PE"/>
        </w:rPr>
        <w:fldChar w:fldCharType="begin"/>
      </w:r>
      <w:r w:rsidRPr="00424EA4">
        <w:rPr>
          <w:bCs w:val="0"/>
          <w:szCs w:val="22"/>
          <w:lang w:val="es-PE"/>
        </w:rPr>
        <w:instrText xml:space="preserve"> REF _Ref273982837 \h </w:instrText>
      </w:r>
      <w:r w:rsidR="00424EA4" w:rsidRPr="00424EA4">
        <w:rPr>
          <w:bCs w:val="0"/>
          <w:szCs w:val="22"/>
          <w:lang w:val="es-PE"/>
        </w:rPr>
        <w:instrText xml:space="preserve"> \* MERGEFORMAT </w:instrText>
      </w:r>
      <w:r w:rsidR="005A096C" w:rsidRPr="00424EA4">
        <w:rPr>
          <w:bCs w:val="0"/>
          <w:szCs w:val="22"/>
          <w:lang w:val="es-PE"/>
        </w:rPr>
      </w:r>
      <w:r w:rsidR="005A096C" w:rsidRPr="00424EA4">
        <w:rPr>
          <w:bCs w:val="0"/>
          <w:szCs w:val="22"/>
          <w:lang w:val="es-PE"/>
        </w:rPr>
        <w:fldChar w:fldCharType="separate"/>
      </w:r>
      <w:r w:rsidR="00D536AD" w:rsidRPr="00D536AD">
        <w:rPr>
          <w:rStyle w:val="TOC12"/>
          <w:bCs w:val="0"/>
        </w:rPr>
        <w:t>Tabla Nº 1</w:t>
      </w:r>
      <w:r w:rsidR="005A096C" w:rsidRPr="00424EA4">
        <w:rPr>
          <w:bCs w:val="0"/>
          <w:szCs w:val="22"/>
          <w:lang w:val="es-PE"/>
        </w:rPr>
        <w:fldChar w:fldCharType="end"/>
      </w:r>
      <w:r w:rsidRPr="009939B3">
        <w:rPr>
          <w:bCs w:val="0"/>
          <w:szCs w:val="22"/>
          <w:lang w:val="es-PE"/>
        </w:rPr>
        <w:t xml:space="preserve"> del </w:t>
      </w:r>
      <w:r w:rsidR="005642CB">
        <w:rPr>
          <w:bCs w:val="0"/>
          <w:szCs w:val="22"/>
          <w:lang w:val="es-PE"/>
        </w:rPr>
        <w:t>ANEXO</w:t>
      </w:r>
      <w:r w:rsidRPr="009939B3">
        <w:rPr>
          <w:bCs w:val="0"/>
          <w:szCs w:val="22"/>
          <w:lang w:val="es-PE"/>
        </w:rPr>
        <w:t xml:space="preserve"> IX, </w:t>
      </w:r>
      <w:r w:rsidRPr="009939B3">
        <w:t>PROINVERSIÓN podrá solicitar al REGULADOR la ejecución de la Garantía de Fiel Cumplimiento de Contrato de Concesión hasta por el monto adeudado.</w:t>
      </w:r>
    </w:p>
    <w:p w:rsidR="00A34DDA" w:rsidRPr="008B2174" w:rsidRDefault="00A34DDA" w:rsidP="00A34DDA">
      <w:pPr>
        <w:tabs>
          <w:tab w:val="left" w:pos="1134"/>
        </w:tabs>
        <w:ind w:left="1134"/>
        <w:jc w:val="both"/>
        <w:rPr>
          <w:sz w:val="24"/>
        </w:rPr>
      </w:pPr>
    </w:p>
    <w:p w:rsidR="007529AA" w:rsidRDefault="00A34DDA" w:rsidP="002071FA">
      <w:pPr>
        <w:numPr>
          <w:ilvl w:val="0"/>
          <w:numId w:val="57"/>
        </w:numPr>
        <w:tabs>
          <w:tab w:val="clear" w:pos="1637"/>
          <w:tab w:val="num" w:pos="1134"/>
        </w:tabs>
        <w:ind w:left="1134" w:hanging="425"/>
        <w:jc w:val="both"/>
      </w:pPr>
      <w:bookmarkStart w:id="804" w:name="_Ref275878337"/>
      <w:r w:rsidRPr="005A6141">
        <w:t xml:space="preserve">Entregar una Constancia </w:t>
      </w:r>
      <w:r w:rsidR="008D58B2">
        <w:t xml:space="preserve">en la cual </w:t>
      </w:r>
      <w:r w:rsidRPr="005A6141">
        <w:t xml:space="preserve">el CONCESIONARIO que suscriba el Contrato de Concesión, respecto de la empresa </w:t>
      </w:r>
      <w:r w:rsidR="00540FB0">
        <w:t>o</w:t>
      </w:r>
      <w:r w:rsidRPr="005A6141">
        <w:t xml:space="preserve"> los integrantes del Consorcio según sea el caso, no est</w:t>
      </w:r>
      <w:r w:rsidR="00020FDA">
        <w:t>á</w:t>
      </w:r>
      <w:r w:rsidR="00540FB0">
        <w:t>(n)</w:t>
      </w:r>
      <w:r w:rsidRPr="005A6141">
        <w:t xml:space="preserve"> inhabilitado</w:t>
      </w:r>
      <w:r w:rsidR="00540FB0">
        <w:t>(s)</w:t>
      </w:r>
      <w:r w:rsidRPr="005A6141">
        <w:t xml:space="preserve"> para participar en procesos de selección ni para contratar con el Estado</w:t>
      </w:r>
      <w:r w:rsidR="00540FB0">
        <w:t>,</w:t>
      </w:r>
      <w:r w:rsidRPr="005A6141">
        <w:t xml:space="preserve"> que emite el Organismo Supervisor de Contrataciones del Estado-OSCE y no haber dejado de ser concesionario por incumplimiento de un </w:t>
      </w:r>
      <w:r w:rsidR="0016001B">
        <w:t>c</w:t>
      </w:r>
      <w:r w:rsidR="0016001B" w:rsidRPr="005A6141">
        <w:t xml:space="preserve">ontrato </w:t>
      </w:r>
      <w:r w:rsidRPr="005A6141">
        <w:t xml:space="preserve">de </w:t>
      </w:r>
      <w:r w:rsidR="0016001B">
        <w:t>c</w:t>
      </w:r>
      <w:r w:rsidR="0016001B" w:rsidRPr="005A6141">
        <w:t xml:space="preserve">oncesión </w:t>
      </w:r>
      <w:r w:rsidRPr="005A6141">
        <w:t>conforme se indica en las Bases.</w:t>
      </w:r>
      <w:bookmarkEnd w:id="804"/>
    </w:p>
    <w:p w:rsidR="00A34DDA" w:rsidRPr="008B2174" w:rsidRDefault="00A34DDA" w:rsidP="00A34DDA">
      <w:pPr>
        <w:ind w:left="709"/>
        <w:jc w:val="both"/>
        <w:rPr>
          <w:sz w:val="24"/>
        </w:rPr>
      </w:pPr>
    </w:p>
    <w:p w:rsidR="007529AA" w:rsidRPr="002D00DB" w:rsidRDefault="00A34DDA" w:rsidP="002071FA">
      <w:pPr>
        <w:numPr>
          <w:ilvl w:val="0"/>
          <w:numId w:val="57"/>
        </w:numPr>
        <w:tabs>
          <w:tab w:val="clear" w:pos="1637"/>
          <w:tab w:val="num" w:pos="1134"/>
        </w:tabs>
        <w:ind w:left="1134" w:hanging="425"/>
        <w:jc w:val="both"/>
      </w:pPr>
      <w:r w:rsidRPr="005A6141">
        <w:t>Entregar una Declaración</w:t>
      </w:r>
      <w:r w:rsidRPr="00145827">
        <w:t xml:space="preserve"> Jurada mediante la cual se acredita que a la </w:t>
      </w:r>
      <w:r>
        <w:t>F</w:t>
      </w:r>
      <w:r w:rsidRPr="00145827">
        <w:t xml:space="preserve">echa de </w:t>
      </w:r>
      <w:r>
        <w:t>S</w:t>
      </w:r>
      <w:r w:rsidRPr="00145827">
        <w:t xml:space="preserve">uscripción del Contrato de Concesión, toda la información </w:t>
      </w:r>
      <w:r w:rsidRPr="00424EA4">
        <w:t xml:space="preserve">presentada en el Concurso mediante los Sobres Nº 1 y Nº 2 permanece vigente y es  fidedigna, conforme al  </w:t>
      </w:r>
      <w:r w:rsidRPr="00457886">
        <w:t xml:space="preserve">Formulario </w:t>
      </w:r>
      <w:r w:rsidR="009A0B8F" w:rsidRPr="00457886">
        <w:t>1</w:t>
      </w:r>
      <w:r w:rsidRPr="00457886">
        <w:t xml:space="preserve"> del</w:t>
      </w:r>
      <w:r w:rsidRPr="00424EA4">
        <w:t xml:space="preserve"> </w:t>
      </w:r>
      <w:r w:rsidR="005642CB">
        <w:t>ANEXO</w:t>
      </w:r>
      <w:r w:rsidRPr="00424EA4">
        <w:t xml:space="preserve"> N° 1</w:t>
      </w:r>
      <w:r w:rsidR="002E4CC2" w:rsidRPr="00424EA4">
        <w:t>0</w:t>
      </w:r>
      <w:r w:rsidRPr="00424EA4">
        <w:t xml:space="preserve"> de las </w:t>
      </w:r>
      <w:r w:rsidRPr="002D00DB">
        <w:t>Bases.</w:t>
      </w:r>
    </w:p>
    <w:p w:rsidR="00B156D9" w:rsidRPr="002D00DB" w:rsidRDefault="00B156D9" w:rsidP="00655934">
      <w:pPr>
        <w:pStyle w:val="Prrafodelista"/>
      </w:pPr>
    </w:p>
    <w:p w:rsidR="00062471" w:rsidRPr="00D12A1E" w:rsidRDefault="00A34DDA" w:rsidP="00F56523">
      <w:pPr>
        <w:numPr>
          <w:ilvl w:val="0"/>
          <w:numId w:val="57"/>
        </w:numPr>
        <w:tabs>
          <w:tab w:val="clear" w:pos="1637"/>
        </w:tabs>
        <w:ind w:left="1134" w:hanging="425"/>
        <w:jc w:val="both"/>
      </w:pPr>
      <w:r w:rsidRPr="002D00DB">
        <w:t xml:space="preserve">Entregar </w:t>
      </w:r>
      <w:r w:rsidRPr="00D12A1E">
        <w:t xml:space="preserve">el Proyecto de Contrato de Fideicomiso de </w:t>
      </w:r>
      <w:r w:rsidR="00B10CC2" w:rsidRPr="00D12A1E">
        <w:t>Administración</w:t>
      </w:r>
      <w:r w:rsidRPr="00D12A1E">
        <w:t>, a que se refiere el</w:t>
      </w:r>
      <w:r w:rsidR="00677B3B" w:rsidRPr="00D12A1E">
        <w:t xml:space="preserve"> Apéndice 2 del</w:t>
      </w:r>
      <w:r w:rsidR="00354275">
        <w:t xml:space="preserve"> </w:t>
      </w:r>
      <w:r w:rsidR="005642CB">
        <w:t>ANEXO</w:t>
      </w:r>
      <w:r w:rsidR="00354275">
        <w:t xml:space="preserve"> XI</w:t>
      </w:r>
      <w:r w:rsidR="00AA3271" w:rsidRPr="00D12A1E">
        <w:t xml:space="preserve"> </w:t>
      </w:r>
      <w:r w:rsidRPr="00D12A1E">
        <w:t>del Contrato de Concesión.</w:t>
      </w:r>
    </w:p>
    <w:p w:rsidR="00054DC0" w:rsidRPr="00D12A1E" w:rsidRDefault="00054DC0" w:rsidP="00054DC0">
      <w:pPr>
        <w:ind w:left="709"/>
        <w:jc w:val="both"/>
        <w:rPr>
          <w:sz w:val="24"/>
        </w:rPr>
      </w:pPr>
    </w:p>
    <w:p w:rsidR="0096598D" w:rsidRDefault="00054DC0" w:rsidP="00D12A1E">
      <w:pPr>
        <w:numPr>
          <w:ilvl w:val="0"/>
          <w:numId w:val="57"/>
        </w:numPr>
        <w:tabs>
          <w:tab w:val="clear" w:pos="1637"/>
        </w:tabs>
        <w:ind w:left="1134" w:hanging="425"/>
        <w:jc w:val="both"/>
      </w:pPr>
      <w:r w:rsidRPr="00D12A1E">
        <w:t xml:space="preserve">Entregar </w:t>
      </w:r>
      <w:r w:rsidR="00325E69" w:rsidRPr="00D12A1E">
        <w:t>dos</w:t>
      </w:r>
      <w:r w:rsidRPr="00D12A1E">
        <w:t xml:space="preserve"> cheque</w:t>
      </w:r>
      <w:r w:rsidR="00325E69" w:rsidRPr="00D12A1E">
        <w:t>s</w:t>
      </w:r>
      <w:r w:rsidRPr="00D12A1E">
        <w:t xml:space="preserve"> de gerencia a favor del REGULADOR para el inicio del proceso de contratación del supervisor</w:t>
      </w:r>
      <w:r w:rsidR="00325E69" w:rsidRPr="00D12A1E">
        <w:t>: i)</w:t>
      </w:r>
      <w:r w:rsidRPr="00D12A1E">
        <w:t xml:space="preserve"> por un monto de </w:t>
      </w:r>
      <w:r w:rsidR="00325E69" w:rsidRPr="00D12A1E">
        <w:t>dos millones quinientos mil y 00/100 Dólares Americanos (US$ 2’500,000.00)</w:t>
      </w:r>
      <w:r w:rsidRPr="00D12A1E">
        <w:t>,</w:t>
      </w:r>
      <w:r w:rsidRPr="007B22C1">
        <w:t xml:space="preserve"> el mismo que constituirá un pago</w:t>
      </w:r>
      <w:r w:rsidRPr="00BE40B8">
        <w:t xml:space="preserve"> a cuenta por el concepto de supervisión de la</w:t>
      </w:r>
      <w:r w:rsidR="00E8674E" w:rsidRPr="00BE40B8">
        <w:t xml:space="preserve"> Rehabilitación y Mejoramiento</w:t>
      </w:r>
      <w:r w:rsidR="00F06222">
        <w:t xml:space="preserve">; </w:t>
      </w:r>
      <w:r w:rsidR="00021D09" w:rsidRPr="00BE40B8">
        <w:t xml:space="preserve">y </w:t>
      </w:r>
      <w:r w:rsidR="00F06222">
        <w:t>ii)</w:t>
      </w:r>
      <w:r w:rsidR="00E40768" w:rsidRPr="00BE40B8">
        <w:t xml:space="preserve"> </w:t>
      </w:r>
      <w:r w:rsidR="00F06222" w:rsidRPr="00F06222">
        <w:t xml:space="preserve">por un monto de un millón quinientos mil y 00/100 Dólares Americanos (US$ 1’500,000.00), el mismo que constituirá un pago a cuenta por el concepto de supervisión </w:t>
      </w:r>
      <w:r w:rsidR="00021D09" w:rsidRPr="00BE40B8">
        <w:t xml:space="preserve">del </w:t>
      </w:r>
      <w:r w:rsidR="00021D09" w:rsidRPr="00655934">
        <w:t>Mantenimiento Periódico Inicial</w:t>
      </w:r>
      <w:r w:rsidR="0001141F">
        <w:t>.</w:t>
      </w:r>
      <w:r w:rsidR="00534C12" w:rsidRPr="00BE40B8">
        <w:t xml:space="preserve"> </w:t>
      </w:r>
    </w:p>
    <w:p w:rsidR="00054DC0" w:rsidRPr="00BE40B8" w:rsidRDefault="00534C12" w:rsidP="0096598D">
      <w:pPr>
        <w:ind w:left="709"/>
        <w:jc w:val="both"/>
      </w:pPr>
      <w:r w:rsidRPr="00BE40B8">
        <w:t xml:space="preserve"> </w:t>
      </w:r>
    </w:p>
    <w:p w:rsidR="00123A54" w:rsidRPr="00C86CE8" w:rsidRDefault="0096598D" w:rsidP="001A4421">
      <w:pPr>
        <w:numPr>
          <w:ilvl w:val="0"/>
          <w:numId w:val="57"/>
        </w:numPr>
        <w:tabs>
          <w:tab w:val="clear" w:pos="1637"/>
        </w:tabs>
        <w:ind w:left="1134" w:hanging="425"/>
        <w:jc w:val="both"/>
      </w:pPr>
      <w:r w:rsidRPr="008A44A3">
        <w:t>Modelo económico financiero del proyecto formulado por el Adjudicatario para la presentación</w:t>
      </w:r>
      <w:r>
        <w:t xml:space="preserve"> de la Propuesta Económica contenida en su Sobre N° 3.</w:t>
      </w:r>
    </w:p>
    <w:p w:rsidR="00554738" w:rsidRPr="004A34DB" w:rsidRDefault="00554738" w:rsidP="00655934">
      <w:pPr>
        <w:ind w:left="1134" w:hanging="425"/>
        <w:jc w:val="both"/>
        <w:rPr>
          <w:sz w:val="16"/>
        </w:rPr>
      </w:pPr>
    </w:p>
    <w:p w:rsidR="007A3B85" w:rsidRPr="00843AB3" w:rsidRDefault="007A3B85" w:rsidP="00843AB3">
      <w:pPr>
        <w:pStyle w:val="Ttulo2"/>
        <w:ind w:left="0"/>
        <w:jc w:val="both"/>
        <w:rPr>
          <w:b/>
          <w:u w:val="none"/>
        </w:rPr>
      </w:pPr>
      <w:bookmarkStart w:id="805" w:name="_DECLARACIONES_DEL_CONCEDENTE"/>
      <w:bookmarkStart w:id="806" w:name="_OBLIGACIONES_DEL_CONCESIONARIO_1"/>
      <w:bookmarkStart w:id="807" w:name="_Toc468837609"/>
      <w:bookmarkStart w:id="808" w:name="_Toc131327933"/>
      <w:bookmarkStart w:id="809" w:name="_Toc131328750"/>
      <w:bookmarkStart w:id="810" w:name="_Toc131329086"/>
      <w:bookmarkStart w:id="811" w:name="_Toc131329318"/>
      <w:bookmarkStart w:id="812" w:name="_Toc131329905"/>
      <w:bookmarkStart w:id="813" w:name="_Toc131331992"/>
      <w:bookmarkStart w:id="814" w:name="_Toc131332913"/>
      <w:bookmarkEnd w:id="805"/>
      <w:bookmarkEnd w:id="806"/>
      <w:r w:rsidRPr="00843AB3">
        <w:rPr>
          <w:b/>
          <w:u w:val="none"/>
        </w:rPr>
        <w:t>OBLIGACIONES DEL CONCEDENTE A LA FECHA DE SUSCRIPCIÓN DEL CONTRATO</w:t>
      </w:r>
      <w:bookmarkEnd w:id="807"/>
    </w:p>
    <w:p w:rsidR="009A634D" w:rsidRPr="00735F2D" w:rsidRDefault="009A634D" w:rsidP="009A634D">
      <w:pPr>
        <w:rPr>
          <w:sz w:val="24"/>
          <w:lang w:val="es-ES_tradnl"/>
        </w:rPr>
      </w:pPr>
    </w:p>
    <w:p w:rsidR="0059289D" w:rsidRDefault="0059289D" w:rsidP="002071FA">
      <w:pPr>
        <w:pStyle w:val="Sangradetextonormal"/>
        <w:numPr>
          <w:ilvl w:val="1"/>
          <w:numId w:val="22"/>
        </w:numPr>
        <w:tabs>
          <w:tab w:val="clear" w:pos="1004"/>
          <w:tab w:val="num" w:pos="709"/>
        </w:tabs>
        <w:ind w:left="709" w:hanging="709"/>
        <w:rPr>
          <w:bCs w:val="0"/>
          <w:sz w:val="22"/>
          <w:szCs w:val="22"/>
          <w:lang w:val="es-PE"/>
        </w:rPr>
      </w:pPr>
      <w:r w:rsidRPr="009939B3">
        <w:rPr>
          <w:sz w:val="22"/>
          <w:lang w:val="es-PE"/>
        </w:rPr>
        <w:t xml:space="preserve">El </w:t>
      </w:r>
      <w:r w:rsidRPr="009939B3">
        <w:rPr>
          <w:bCs w:val="0"/>
          <w:sz w:val="22"/>
          <w:szCs w:val="22"/>
          <w:lang w:val="es-PE"/>
        </w:rPr>
        <w:t>CONCE</w:t>
      </w:r>
      <w:r>
        <w:rPr>
          <w:bCs w:val="0"/>
          <w:sz w:val="22"/>
          <w:szCs w:val="22"/>
          <w:lang w:val="es-PE"/>
        </w:rPr>
        <w:t>DENTE</w:t>
      </w:r>
      <w:r w:rsidRPr="009939B3">
        <w:rPr>
          <w:bCs w:val="0"/>
          <w:sz w:val="22"/>
          <w:szCs w:val="22"/>
          <w:lang w:val="es-PE"/>
        </w:rPr>
        <w:t xml:space="preserve"> a la Fecha de Suscripción del Contrato deberá</w:t>
      </w:r>
      <w:r w:rsidR="00AA3271">
        <w:rPr>
          <w:bCs w:val="0"/>
          <w:sz w:val="22"/>
          <w:szCs w:val="22"/>
          <w:lang w:val="es-PE"/>
        </w:rPr>
        <w:t xml:space="preserve"> </w:t>
      </w:r>
      <w:r w:rsidRPr="009939B3">
        <w:rPr>
          <w:bCs w:val="0"/>
          <w:sz w:val="22"/>
          <w:szCs w:val="22"/>
          <w:lang w:val="es-PE"/>
        </w:rPr>
        <w:t>cumpli</w:t>
      </w:r>
      <w:r>
        <w:rPr>
          <w:bCs w:val="0"/>
          <w:sz w:val="22"/>
          <w:szCs w:val="22"/>
          <w:lang w:val="es-PE"/>
        </w:rPr>
        <w:t>r</w:t>
      </w:r>
      <w:r w:rsidR="00AA3271">
        <w:rPr>
          <w:bCs w:val="0"/>
          <w:sz w:val="22"/>
          <w:szCs w:val="22"/>
          <w:lang w:val="es-PE"/>
        </w:rPr>
        <w:t xml:space="preserve"> </w:t>
      </w:r>
      <w:r w:rsidRPr="0059289D">
        <w:rPr>
          <w:bCs w:val="0"/>
          <w:sz w:val="22"/>
          <w:szCs w:val="22"/>
          <w:lang w:val="es-PE"/>
        </w:rPr>
        <w:t>con lo siguiente:</w:t>
      </w:r>
    </w:p>
    <w:p w:rsidR="007A3B85" w:rsidRPr="008B2174" w:rsidRDefault="007A3B85">
      <w:pPr>
        <w:rPr>
          <w:sz w:val="24"/>
          <w:lang w:val="es-ES_tradnl"/>
        </w:rPr>
      </w:pPr>
    </w:p>
    <w:bookmarkEnd w:id="808"/>
    <w:bookmarkEnd w:id="809"/>
    <w:bookmarkEnd w:id="810"/>
    <w:bookmarkEnd w:id="811"/>
    <w:bookmarkEnd w:id="812"/>
    <w:bookmarkEnd w:id="813"/>
    <w:bookmarkEnd w:id="814"/>
    <w:p w:rsidR="007A3B85" w:rsidRDefault="0059289D" w:rsidP="002071FA">
      <w:pPr>
        <w:numPr>
          <w:ilvl w:val="1"/>
          <w:numId w:val="76"/>
        </w:numPr>
        <w:tabs>
          <w:tab w:val="clear" w:pos="1788"/>
          <w:tab w:val="num" w:pos="1276"/>
        </w:tabs>
        <w:ind w:left="1276" w:hanging="567"/>
        <w:jc w:val="both"/>
        <w:rPr>
          <w:szCs w:val="22"/>
          <w:lang w:val="es-PE"/>
        </w:rPr>
      </w:pPr>
      <w:r>
        <w:rPr>
          <w:szCs w:val="22"/>
          <w:lang w:val="es-PE"/>
        </w:rPr>
        <w:t>D</w:t>
      </w:r>
      <w:r w:rsidR="00A34DDA">
        <w:rPr>
          <w:szCs w:val="22"/>
          <w:lang w:val="es-PE"/>
        </w:rPr>
        <w:t xml:space="preserve">evolver la Garantía de Validez, Vigencia y Seriedad de la Oferta </w:t>
      </w:r>
      <w:r w:rsidR="00191E5C">
        <w:rPr>
          <w:szCs w:val="22"/>
          <w:lang w:val="es-PE"/>
        </w:rPr>
        <w:t xml:space="preserve">presentada </w:t>
      </w:r>
      <w:r w:rsidR="00A34DDA">
        <w:rPr>
          <w:szCs w:val="22"/>
          <w:lang w:val="es-PE"/>
        </w:rPr>
        <w:t>por el Adjudicatario durante el proceso del Concurso.</w:t>
      </w:r>
    </w:p>
    <w:p w:rsidR="0051542A" w:rsidRPr="009939B3" w:rsidRDefault="0051542A" w:rsidP="0051542A">
      <w:pPr>
        <w:ind w:left="709"/>
        <w:jc w:val="both"/>
        <w:rPr>
          <w:szCs w:val="22"/>
          <w:lang w:val="es-PE"/>
        </w:rPr>
      </w:pPr>
    </w:p>
    <w:p w:rsidR="001200C3" w:rsidRDefault="001200C3" w:rsidP="002071FA">
      <w:pPr>
        <w:numPr>
          <w:ilvl w:val="1"/>
          <w:numId w:val="76"/>
        </w:numPr>
        <w:tabs>
          <w:tab w:val="clear" w:pos="1788"/>
          <w:tab w:val="num" w:pos="1276"/>
        </w:tabs>
        <w:ind w:left="1276" w:hanging="567"/>
        <w:jc w:val="both"/>
      </w:pPr>
      <w:r w:rsidRPr="009939B3">
        <w:t xml:space="preserve">Entregar al CONCESIONARIO </w:t>
      </w:r>
      <w:r w:rsidR="007A1922">
        <w:t>e</w:t>
      </w:r>
      <w:r w:rsidRPr="009939B3">
        <w:t xml:space="preserve">l listado que comprenda los Bienes </w:t>
      </w:r>
      <w:r w:rsidR="007C6058">
        <w:t xml:space="preserve">de la Concesión </w:t>
      </w:r>
      <w:r w:rsidRPr="009939B3">
        <w:t>correspondientes a la</w:t>
      </w:r>
      <w:r w:rsidR="00610AD7">
        <w:t>s</w:t>
      </w:r>
      <w:r w:rsidRPr="009939B3">
        <w:t xml:space="preserve"> unidad</w:t>
      </w:r>
      <w:r w:rsidR="00610AD7">
        <w:t>es</w:t>
      </w:r>
      <w:r w:rsidRPr="009939B3">
        <w:t xml:space="preserve"> de peaje que le será</w:t>
      </w:r>
      <w:r w:rsidR="00610AD7">
        <w:t>n</w:t>
      </w:r>
      <w:r w:rsidRPr="009939B3">
        <w:t xml:space="preserve"> entregada</w:t>
      </w:r>
      <w:r w:rsidR="00610AD7">
        <w:t>s</w:t>
      </w:r>
      <w:r w:rsidRPr="009939B3">
        <w:t xml:space="preserve"> mediante la Toma de Posesión.</w:t>
      </w:r>
    </w:p>
    <w:p w:rsidR="00E5121A" w:rsidRPr="00735F2D" w:rsidRDefault="00E5121A" w:rsidP="00E5121A">
      <w:pPr>
        <w:ind w:left="709"/>
        <w:jc w:val="both"/>
        <w:rPr>
          <w:sz w:val="24"/>
        </w:rPr>
      </w:pPr>
    </w:p>
    <w:p w:rsidR="001200C3" w:rsidRPr="00D12A1E" w:rsidRDefault="001200C3" w:rsidP="002071FA">
      <w:pPr>
        <w:numPr>
          <w:ilvl w:val="1"/>
          <w:numId w:val="76"/>
        </w:numPr>
        <w:tabs>
          <w:tab w:val="clear" w:pos="1788"/>
          <w:tab w:val="num" w:pos="1276"/>
        </w:tabs>
        <w:ind w:left="1276" w:hanging="567"/>
        <w:jc w:val="both"/>
      </w:pPr>
      <w:r w:rsidRPr="0075741D">
        <w:t>Entrega</w:t>
      </w:r>
      <w:r w:rsidR="00677B3B" w:rsidRPr="0075741D">
        <w:t>r</w:t>
      </w:r>
      <w:r w:rsidRPr="0075741D">
        <w:t xml:space="preserve"> al CONCESIONARIO los listados de los </w:t>
      </w:r>
      <w:r w:rsidR="00610AD7" w:rsidRPr="0075741D">
        <w:t>B</w:t>
      </w:r>
      <w:r w:rsidRPr="0075741D">
        <w:t xml:space="preserve">ienes </w:t>
      </w:r>
      <w:r w:rsidR="00610AD7" w:rsidRPr="0075741D">
        <w:t>de la Concesión</w:t>
      </w:r>
      <w:r w:rsidRPr="0075741D">
        <w:t>, los mismos que serán</w:t>
      </w:r>
      <w:r w:rsidRPr="009939B3">
        <w:t xml:space="preserve"> entregados conforme el </w:t>
      </w:r>
      <w:r w:rsidRPr="00D12A1E">
        <w:t>CONCEDENTE entregue los Sub</w:t>
      </w:r>
      <w:r w:rsidR="006B3337" w:rsidRPr="00D12A1E">
        <w:t xml:space="preserve"> </w:t>
      </w:r>
      <w:r w:rsidRPr="00D12A1E">
        <w:t>Tramos correspondientes, y que serán actualizados al producirse la entrega.</w:t>
      </w:r>
    </w:p>
    <w:p w:rsidR="00C7229E" w:rsidRDefault="00AC527C" w:rsidP="002071FA">
      <w:pPr>
        <w:numPr>
          <w:ilvl w:val="1"/>
          <w:numId w:val="76"/>
        </w:numPr>
        <w:tabs>
          <w:tab w:val="clear" w:pos="1788"/>
          <w:tab w:val="num" w:pos="1276"/>
        </w:tabs>
        <w:ind w:left="1276" w:hanging="567"/>
        <w:jc w:val="both"/>
      </w:pPr>
      <w:r w:rsidRPr="00D12A1E">
        <w:t>Entreg</w:t>
      </w:r>
      <w:r w:rsidR="001200C3" w:rsidRPr="00D12A1E">
        <w:t>ar al CONCESIONARIO la relación de vehículos que se encuentran</w:t>
      </w:r>
      <w:r w:rsidR="001200C3" w:rsidRPr="00655934">
        <w:t xml:space="preserve"> sujetos al régimen de Tarifa Diferenciada por cada unidad de peaje</w:t>
      </w:r>
      <w:r w:rsidR="00034A5A" w:rsidRPr="00655934">
        <w:t>.</w:t>
      </w:r>
    </w:p>
    <w:p w:rsidR="00F06222" w:rsidRPr="00655934" w:rsidRDefault="00F06222" w:rsidP="00F06222">
      <w:pPr>
        <w:ind w:left="709"/>
        <w:jc w:val="both"/>
      </w:pPr>
    </w:p>
    <w:p w:rsidR="001200C3" w:rsidRPr="008A44A3" w:rsidRDefault="00F06222" w:rsidP="00F06222">
      <w:pPr>
        <w:numPr>
          <w:ilvl w:val="1"/>
          <w:numId w:val="76"/>
        </w:numPr>
        <w:tabs>
          <w:tab w:val="clear" w:pos="1788"/>
          <w:tab w:val="num" w:pos="1276"/>
        </w:tabs>
        <w:ind w:left="1276" w:hanging="567"/>
        <w:jc w:val="both"/>
      </w:pPr>
      <w:r w:rsidRPr="008A44A3">
        <w:t>Entregar al CONCESIONARIO lo siguiente:</w:t>
      </w:r>
    </w:p>
    <w:p w:rsidR="00F06222" w:rsidRDefault="00F06222" w:rsidP="00F06222">
      <w:pPr>
        <w:ind w:left="1701" w:hanging="425"/>
        <w:jc w:val="both"/>
      </w:pPr>
      <w:r w:rsidRPr="008A44A3">
        <w:t>(i)</w:t>
      </w:r>
      <w:r w:rsidRPr="008A44A3">
        <w:tab/>
        <w:t xml:space="preserve">Copia del Decreto Supremo publicado en el Diario Oficial El Peruano, al amparo de lo dispuesto en el </w:t>
      </w:r>
      <w:r w:rsidR="0096598D" w:rsidRPr="008A44A3">
        <w:t>numeral 24.2 del Artículo 24° del Decreto Legislativo</w:t>
      </w:r>
      <w:r w:rsidR="0096598D" w:rsidRPr="0096598D">
        <w:t xml:space="preserve"> N° 1224</w:t>
      </w:r>
      <w:r>
        <w:t>, en virtud del cual el Poder Ejecutivo otorgará a la Sociedad Concesionaria la garantía del Estado en respaldo de las declaraciones y garantías del Concedente estipuladas en este Contrato, y,</w:t>
      </w:r>
    </w:p>
    <w:p w:rsidR="00F06222" w:rsidRDefault="00F06222" w:rsidP="00D12A1E">
      <w:pPr>
        <w:ind w:left="1701" w:hanging="425"/>
        <w:jc w:val="both"/>
      </w:pPr>
      <w:r>
        <w:t>(ii)</w:t>
      </w:r>
      <w:r>
        <w:tab/>
        <w:t>Un ejemplar del Contrato de Seguridades y Garantías debidamente suscrito por las Autoridades Gubernamentales competentes, debidamente fechado, en aplicación de lo dispuesto en el literal (i) anterior.</w:t>
      </w:r>
    </w:p>
    <w:p w:rsidR="00F06222" w:rsidRPr="009939B3" w:rsidRDefault="00F06222" w:rsidP="00F06222">
      <w:pPr>
        <w:ind w:left="709"/>
        <w:jc w:val="both"/>
      </w:pPr>
    </w:p>
    <w:p w:rsidR="00C7229E" w:rsidRDefault="004A0BD4" w:rsidP="002071FA">
      <w:pPr>
        <w:pStyle w:val="Sangradetextonormal"/>
        <w:numPr>
          <w:ilvl w:val="1"/>
          <w:numId w:val="22"/>
        </w:numPr>
        <w:tabs>
          <w:tab w:val="clear" w:pos="1004"/>
          <w:tab w:val="num" w:pos="709"/>
        </w:tabs>
        <w:ind w:left="709" w:hanging="709"/>
        <w:rPr>
          <w:sz w:val="22"/>
          <w:szCs w:val="22"/>
        </w:rPr>
      </w:pPr>
      <w:r w:rsidRPr="009939B3">
        <w:rPr>
          <w:sz w:val="22"/>
          <w:szCs w:val="22"/>
        </w:rPr>
        <w:t xml:space="preserve">Lo estipulado en </w:t>
      </w:r>
      <w:r w:rsidR="00501DA9">
        <w:rPr>
          <w:sz w:val="22"/>
          <w:szCs w:val="22"/>
        </w:rPr>
        <w:t>el</w:t>
      </w:r>
      <w:r w:rsidRPr="009939B3">
        <w:rPr>
          <w:sz w:val="22"/>
          <w:szCs w:val="22"/>
        </w:rPr>
        <w:t xml:space="preserve"> presente </w:t>
      </w:r>
      <w:r w:rsidR="005642CB">
        <w:rPr>
          <w:sz w:val="22"/>
          <w:szCs w:val="22"/>
        </w:rPr>
        <w:t>CAPÍTULO</w:t>
      </w:r>
      <w:r w:rsidRPr="009939B3">
        <w:rPr>
          <w:sz w:val="22"/>
          <w:szCs w:val="22"/>
        </w:rPr>
        <w:t xml:space="preserve"> es requisito previo para que sean exigibles las obligaciones y los derechos del CONCEDENTE y del CONCESIONARIO bajo este Contrato.</w:t>
      </w:r>
    </w:p>
    <w:p w:rsidR="004A0BD4" w:rsidRPr="009939B3" w:rsidRDefault="004A0BD4" w:rsidP="006B1E34">
      <w:pPr>
        <w:suppressLineNumbers/>
        <w:tabs>
          <w:tab w:val="num" w:pos="709"/>
        </w:tabs>
        <w:suppressAutoHyphens/>
        <w:autoSpaceDE w:val="0"/>
        <w:autoSpaceDN w:val="0"/>
        <w:adjustRightInd w:val="0"/>
        <w:ind w:left="709" w:hanging="709"/>
        <w:jc w:val="both"/>
        <w:rPr>
          <w:szCs w:val="22"/>
        </w:rPr>
      </w:pPr>
    </w:p>
    <w:p w:rsidR="00C7229E" w:rsidRDefault="004A0BD4" w:rsidP="002071FA">
      <w:pPr>
        <w:pStyle w:val="Sangradetextonormal"/>
        <w:numPr>
          <w:ilvl w:val="1"/>
          <w:numId w:val="22"/>
        </w:numPr>
        <w:tabs>
          <w:tab w:val="clear" w:pos="1004"/>
          <w:tab w:val="num" w:pos="709"/>
        </w:tabs>
        <w:ind w:left="709" w:hanging="709"/>
        <w:rPr>
          <w:sz w:val="22"/>
          <w:szCs w:val="22"/>
        </w:rPr>
      </w:pPr>
      <w:r w:rsidRPr="00DE6299">
        <w:rPr>
          <w:sz w:val="22"/>
          <w:szCs w:val="22"/>
        </w:rPr>
        <w:t xml:space="preserve">El Contrato entrará en vigencia en la </w:t>
      </w:r>
      <w:r w:rsidR="00F77C76">
        <w:rPr>
          <w:sz w:val="22"/>
          <w:szCs w:val="22"/>
        </w:rPr>
        <w:t>f</w:t>
      </w:r>
      <w:r w:rsidRPr="00DE6299">
        <w:rPr>
          <w:sz w:val="22"/>
          <w:szCs w:val="22"/>
        </w:rPr>
        <w:t>echa de</w:t>
      </w:r>
      <w:r w:rsidR="00AA3271">
        <w:rPr>
          <w:sz w:val="22"/>
          <w:szCs w:val="22"/>
        </w:rPr>
        <w:t xml:space="preserve"> </w:t>
      </w:r>
      <w:r w:rsidR="002F763C">
        <w:rPr>
          <w:sz w:val="22"/>
          <w:szCs w:val="22"/>
        </w:rPr>
        <w:t>su</w:t>
      </w:r>
      <w:r w:rsidR="00AA3271">
        <w:rPr>
          <w:sz w:val="22"/>
          <w:szCs w:val="22"/>
        </w:rPr>
        <w:t xml:space="preserve"> </w:t>
      </w:r>
      <w:r w:rsidR="00F77C76">
        <w:rPr>
          <w:sz w:val="22"/>
          <w:szCs w:val="22"/>
        </w:rPr>
        <w:t>s</w:t>
      </w:r>
      <w:r w:rsidRPr="00DE6299">
        <w:rPr>
          <w:sz w:val="22"/>
          <w:szCs w:val="22"/>
        </w:rPr>
        <w:t>uscripción</w:t>
      </w:r>
      <w:r w:rsidR="002F763C">
        <w:rPr>
          <w:sz w:val="22"/>
          <w:szCs w:val="22"/>
        </w:rPr>
        <w:t>.</w:t>
      </w:r>
    </w:p>
    <w:p w:rsidR="003417A6" w:rsidRDefault="003417A6" w:rsidP="00306AE7">
      <w:pPr>
        <w:suppressLineNumbers/>
        <w:suppressAutoHyphens/>
        <w:autoSpaceDE w:val="0"/>
        <w:autoSpaceDN w:val="0"/>
        <w:adjustRightInd w:val="0"/>
        <w:jc w:val="both"/>
        <w:rPr>
          <w:szCs w:val="22"/>
        </w:rPr>
      </w:pPr>
    </w:p>
    <w:p w:rsidR="00A56470" w:rsidRDefault="00A56470" w:rsidP="00306AE7">
      <w:pPr>
        <w:suppressLineNumbers/>
        <w:suppressAutoHyphens/>
        <w:autoSpaceDE w:val="0"/>
        <w:autoSpaceDN w:val="0"/>
        <w:adjustRightInd w:val="0"/>
        <w:jc w:val="both"/>
        <w:rPr>
          <w:szCs w:val="22"/>
        </w:rPr>
      </w:pPr>
    </w:p>
    <w:p w:rsidR="007A3B85" w:rsidRPr="009939B3" w:rsidRDefault="005642CB">
      <w:pPr>
        <w:pStyle w:val="Ttulo1"/>
        <w:rPr>
          <w:bCs w:val="0"/>
          <w:color w:val="000000"/>
        </w:rPr>
      </w:pPr>
      <w:bookmarkStart w:id="815" w:name="_CIERRE_FINANCIERO"/>
      <w:bookmarkStart w:id="816" w:name="_DV_M690"/>
      <w:bookmarkStart w:id="817" w:name="_DV_M691"/>
      <w:bookmarkStart w:id="818" w:name="_CAPÍTULO_IV:_PLAZO"/>
      <w:bookmarkStart w:id="819" w:name="_Toc131327936"/>
      <w:bookmarkStart w:id="820" w:name="_Toc131328753"/>
      <w:bookmarkStart w:id="821" w:name="_Toc131329089"/>
      <w:bookmarkStart w:id="822" w:name="_Toc131329321"/>
      <w:bookmarkStart w:id="823" w:name="_Toc131329908"/>
      <w:bookmarkStart w:id="824" w:name="_Toc131331995"/>
      <w:bookmarkStart w:id="825" w:name="_Toc131332916"/>
      <w:bookmarkStart w:id="826" w:name="_Toc468837610"/>
      <w:bookmarkEnd w:id="815"/>
      <w:bookmarkEnd w:id="816"/>
      <w:bookmarkEnd w:id="817"/>
      <w:bookmarkEnd w:id="818"/>
      <w:r>
        <w:t>CAPÍTULO</w:t>
      </w:r>
      <w:r w:rsidR="009D633B" w:rsidRPr="009939B3">
        <w:t xml:space="preserve"> </w:t>
      </w:r>
      <w:r w:rsidR="007A3B85" w:rsidRPr="009939B3">
        <w:rPr>
          <w:bCs w:val="0"/>
          <w:color w:val="000000"/>
        </w:rPr>
        <w:t>IV: PLAZO DE LA CONCESI</w:t>
      </w:r>
      <w:r w:rsidR="006B3337">
        <w:rPr>
          <w:bCs w:val="0"/>
          <w:color w:val="000000"/>
        </w:rPr>
        <w:t>Ó</w:t>
      </w:r>
      <w:r w:rsidR="007A3B85" w:rsidRPr="009939B3">
        <w:rPr>
          <w:bCs w:val="0"/>
          <w:color w:val="000000"/>
        </w:rPr>
        <w:t>N</w:t>
      </w:r>
      <w:bookmarkEnd w:id="819"/>
      <w:bookmarkEnd w:id="820"/>
      <w:bookmarkEnd w:id="821"/>
      <w:bookmarkEnd w:id="822"/>
      <w:bookmarkEnd w:id="823"/>
      <w:bookmarkEnd w:id="824"/>
      <w:bookmarkEnd w:id="825"/>
      <w:bookmarkEnd w:id="826"/>
    </w:p>
    <w:p w:rsidR="007A3B85" w:rsidRPr="008C69A3" w:rsidRDefault="007A3B85">
      <w:pPr>
        <w:rPr>
          <w:b/>
          <w:lang w:val="es-ES_tradnl"/>
        </w:rPr>
      </w:pPr>
    </w:p>
    <w:p w:rsidR="007A3B85" w:rsidRPr="00843AB3" w:rsidRDefault="007A3B85" w:rsidP="00843AB3">
      <w:pPr>
        <w:pStyle w:val="Ttulo2"/>
        <w:ind w:left="0"/>
        <w:jc w:val="both"/>
        <w:rPr>
          <w:b/>
          <w:u w:val="none"/>
        </w:rPr>
      </w:pPr>
      <w:bookmarkStart w:id="827" w:name="_Ref405095706"/>
      <w:bookmarkStart w:id="828" w:name="_Toc406846796"/>
      <w:bookmarkStart w:id="829" w:name="_Toc131327937"/>
      <w:bookmarkStart w:id="830" w:name="_Toc131328754"/>
      <w:bookmarkStart w:id="831" w:name="_Toc131329090"/>
      <w:bookmarkStart w:id="832" w:name="_Toc131329322"/>
      <w:bookmarkStart w:id="833" w:name="_Toc131329909"/>
      <w:bookmarkStart w:id="834" w:name="_Toc131331996"/>
      <w:bookmarkStart w:id="835" w:name="_Toc131332917"/>
      <w:bookmarkStart w:id="836" w:name="_Toc468837611"/>
      <w:r w:rsidRPr="00843AB3">
        <w:rPr>
          <w:b/>
          <w:u w:val="none"/>
        </w:rPr>
        <w:t>PLAZO</w:t>
      </w:r>
      <w:bookmarkEnd w:id="827"/>
      <w:bookmarkEnd w:id="828"/>
      <w:bookmarkEnd w:id="829"/>
      <w:bookmarkEnd w:id="830"/>
      <w:bookmarkEnd w:id="831"/>
      <w:bookmarkEnd w:id="832"/>
      <w:bookmarkEnd w:id="833"/>
      <w:bookmarkEnd w:id="834"/>
      <w:bookmarkEnd w:id="835"/>
      <w:bookmarkEnd w:id="836"/>
    </w:p>
    <w:p w:rsidR="007A3B85" w:rsidRPr="009939B3" w:rsidRDefault="007A3B85">
      <w:pPr>
        <w:numPr>
          <w:ilvl w:val="12"/>
          <w:numId w:val="0"/>
        </w:numPr>
        <w:tabs>
          <w:tab w:val="left" w:pos="-720"/>
          <w:tab w:val="left" w:pos="0"/>
          <w:tab w:val="left" w:pos="567"/>
          <w:tab w:val="left" w:pos="1440"/>
          <w:tab w:val="left" w:pos="2160"/>
          <w:tab w:val="left" w:pos="2880"/>
          <w:tab w:val="left" w:pos="3600"/>
        </w:tabs>
        <w:jc w:val="both"/>
      </w:pPr>
    </w:p>
    <w:p w:rsidR="007A3B85" w:rsidRPr="009939B3" w:rsidRDefault="00C60C42" w:rsidP="002071FA">
      <w:pPr>
        <w:pStyle w:val="Textoindependiente"/>
        <w:numPr>
          <w:ilvl w:val="1"/>
          <w:numId w:val="23"/>
        </w:numPr>
      </w:pPr>
      <w:bookmarkStart w:id="837" w:name="_Ref272504415"/>
      <w:r w:rsidRPr="009939B3">
        <w:rPr>
          <w:bCs w:val="0"/>
          <w:szCs w:val="22"/>
          <w:lang w:val="es-ES"/>
        </w:rPr>
        <w:t>La Concesión s</w:t>
      </w:r>
      <w:r w:rsidR="007A3B85" w:rsidRPr="009939B3">
        <w:rPr>
          <w:bCs w:val="0"/>
          <w:szCs w:val="22"/>
          <w:lang w:val="es-ES"/>
        </w:rPr>
        <w:t xml:space="preserve">e otorga por un plazo de veinticinco </w:t>
      </w:r>
      <w:r w:rsidR="007A3B85" w:rsidRPr="009939B3">
        <w:rPr>
          <w:szCs w:val="22"/>
          <w:lang w:val="es-ES"/>
        </w:rPr>
        <w:t>(25)</w:t>
      </w:r>
      <w:r w:rsidR="007A3B85" w:rsidRPr="009939B3">
        <w:rPr>
          <w:bCs w:val="0"/>
          <w:szCs w:val="22"/>
          <w:lang w:val="es-ES"/>
        </w:rPr>
        <w:t xml:space="preserve"> años, contados desde la Fecha de Suscripción del Contrato,</w:t>
      </w:r>
      <w:r w:rsidR="00313DEE">
        <w:rPr>
          <w:bCs w:val="0"/>
          <w:szCs w:val="22"/>
          <w:lang w:val="es-ES"/>
        </w:rPr>
        <w:t xml:space="preserve"> </w:t>
      </w:r>
      <w:r w:rsidR="007A3B85" w:rsidRPr="0012029B">
        <w:rPr>
          <w:bCs w:val="0"/>
          <w:szCs w:val="22"/>
          <w:lang w:val="es-PE"/>
        </w:rPr>
        <w:t>salvo los casos de prórroga</w:t>
      </w:r>
      <w:r w:rsidR="00260E05">
        <w:rPr>
          <w:bCs w:val="0"/>
          <w:szCs w:val="22"/>
          <w:lang w:val="es-PE"/>
        </w:rPr>
        <w:t xml:space="preserve"> o caducidad</w:t>
      </w:r>
      <w:r w:rsidR="007A3B85" w:rsidRPr="009939B3">
        <w:rPr>
          <w:bCs w:val="0"/>
          <w:szCs w:val="22"/>
          <w:lang w:val="es-PE"/>
        </w:rPr>
        <w:t>, conforme a los términos y condiciones previstos en el presente Contrato.</w:t>
      </w:r>
      <w:bookmarkEnd w:id="837"/>
    </w:p>
    <w:p w:rsidR="00C60C42" w:rsidRPr="009939B3" w:rsidRDefault="00C60C42" w:rsidP="00282B0C">
      <w:pPr>
        <w:pStyle w:val="Textoindependiente2"/>
        <w:tabs>
          <w:tab w:val="left" w:pos="-2410"/>
          <w:tab w:val="left" w:pos="2268"/>
        </w:tabs>
        <w:ind w:left="709"/>
        <w:rPr>
          <w:b/>
          <w:szCs w:val="22"/>
        </w:rPr>
      </w:pPr>
    </w:p>
    <w:p w:rsidR="00E15850" w:rsidRDefault="00C60C42">
      <w:pPr>
        <w:ind w:left="709"/>
        <w:jc w:val="both"/>
      </w:pPr>
      <w:r w:rsidRPr="000A03CD">
        <w:t xml:space="preserve">Este Contrato estará vigente y surtirá plenos efectos jurídicos durante el plazo indicado en el párrafo anterior, concluyendo por cualquiera de las causales de Caducidad establecidas en </w:t>
      </w:r>
      <w:r w:rsidR="009E3BFE" w:rsidRPr="000A03CD">
        <w:t xml:space="preserve">el </w:t>
      </w:r>
      <w:hyperlink w:anchor="_CAPÍTULO_XVI:_CADUCIDAD" w:history="1">
        <w:r w:rsidR="005642CB">
          <w:rPr>
            <w:rStyle w:val="Hipervnculo"/>
            <w:color w:val="auto"/>
            <w:szCs w:val="22"/>
            <w:u w:val="none"/>
          </w:rPr>
          <w:t>CAPÍTULO</w:t>
        </w:r>
        <w:r w:rsidR="009E3BFE" w:rsidRPr="003B6911">
          <w:rPr>
            <w:rStyle w:val="Hipervnculo"/>
            <w:color w:val="auto"/>
            <w:szCs w:val="22"/>
            <w:u w:val="none"/>
          </w:rPr>
          <w:t xml:space="preserve"> </w:t>
        </w:r>
        <w:r w:rsidRPr="003B6911">
          <w:rPr>
            <w:rStyle w:val="Hipervnculo"/>
            <w:color w:val="auto"/>
            <w:szCs w:val="22"/>
            <w:u w:val="none"/>
          </w:rPr>
          <w:t>XV</w:t>
        </w:r>
        <w:r w:rsidR="005C7270" w:rsidRPr="003B6911">
          <w:rPr>
            <w:rStyle w:val="Hipervnculo"/>
            <w:color w:val="auto"/>
            <w:szCs w:val="22"/>
            <w:u w:val="none"/>
          </w:rPr>
          <w:t>I</w:t>
        </w:r>
      </w:hyperlink>
      <w:r w:rsidRPr="000A03CD">
        <w:t>.</w:t>
      </w:r>
    </w:p>
    <w:p w:rsidR="007A3B85" w:rsidRPr="009939B3" w:rsidRDefault="007A3B85">
      <w:pPr>
        <w:pStyle w:val="Textoindependiente"/>
        <w:suppressLineNumbers/>
        <w:suppressAutoHyphens/>
        <w:rPr>
          <w:bCs w:val="0"/>
          <w:szCs w:val="22"/>
          <w:lang w:val="es-ES"/>
        </w:rPr>
      </w:pPr>
    </w:p>
    <w:p w:rsidR="007A3B85" w:rsidRPr="009939B3" w:rsidRDefault="007A3B85">
      <w:pPr>
        <w:pStyle w:val="Ttulo2"/>
        <w:ind w:left="0"/>
        <w:rPr>
          <w:rFonts w:ascii="Arial" w:hAnsi="Arial"/>
          <w:b/>
          <w:bCs w:val="0"/>
          <w:u w:val="none"/>
        </w:rPr>
      </w:pPr>
      <w:bookmarkStart w:id="838" w:name="_SUSPENSIÓN_DEL_PLAZO"/>
      <w:bookmarkStart w:id="839" w:name="_Toc55906364"/>
      <w:bookmarkStart w:id="840" w:name="_Toc131327938"/>
      <w:bookmarkStart w:id="841" w:name="_Toc131328755"/>
      <w:bookmarkStart w:id="842" w:name="_Toc131329091"/>
      <w:bookmarkStart w:id="843" w:name="_Toc131329323"/>
      <w:bookmarkStart w:id="844" w:name="_Toc131329910"/>
      <w:bookmarkStart w:id="845" w:name="_Toc131331997"/>
      <w:bookmarkStart w:id="846" w:name="_Toc131332918"/>
      <w:bookmarkStart w:id="847" w:name="_Toc468837612"/>
      <w:bookmarkEnd w:id="838"/>
      <w:r w:rsidRPr="009939B3">
        <w:rPr>
          <w:rFonts w:ascii="Arial" w:hAnsi="Arial"/>
          <w:b/>
          <w:bCs w:val="0"/>
          <w:u w:val="none"/>
        </w:rPr>
        <w:t>SUSPENSIÓN DEL PLAZO</w:t>
      </w:r>
      <w:bookmarkEnd w:id="839"/>
      <w:bookmarkEnd w:id="840"/>
      <w:bookmarkEnd w:id="841"/>
      <w:bookmarkEnd w:id="842"/>
      <w:bookmarkEnd w:id="843"/>
      <w:bookmarkEnd w:id="844"/>
      <w:bookmarkEnd w:id="845"/>
      <w:bookmarkEnd w:id="846"/>
      <w:r w:rsidR="0088597E">
        <w:rPr>
          <w:rFonts w:ascii="Arial" w:hAnsi="Arial"/>
          <w:b/>
          <w:bCs w:val="0"/>
          <w:u w:val="none"/>
        </w:rPr>
        <w:t xml:space="preserve"> DE LA CONCESIÓN</w:t>
      </w:r>
      <w:bookmarkEnd w:id="847"/>
    </w:p>
    <w:p w:rsidR="007A3B85" w:rsidRPr="009939B3" w:rsidRDefault="007A3B85">
      <w:pPr>
        <w:pStyle w:val="Ttulo2"/>
        <w:ind w:left="0"/>
        <w:rPr>
          <w:rFonts w:ascii="Arial" w:hAnsi="Arial"/>
          <w:b/>
          <w:bCs w:val="0"/>
          <w:u w:val="none"/>
        </w:rPr>
      </w:pPr>
    </w:p>
    <w:p w:rsidR="007A3B85" w:rsidRPr="008A44A3" w:rsidRDefault="007A3B85" w:rsidP="00CF7128">
      <w:pPr>
        <w:pStyle w:val="Textoindependiente"/>
        <w:numPr>
          <w:ilvl w:val="1"/>
          <w:numId w:val="23"/>
        </w:numPr>
        <w:rPr>
          <w:bCs w:val="0"/>
          <w:szCs w:val="22"/>
          <w:lang w:val="es-PE"/>
        </w:rPr>
      </w:pPr>
      <w:r w:rsidRPr="008A44A3">
        <w:t xml:space="preserve">El plazo de la Concesión será suspendido en </w:t>
      </w:r>
      <w:r w:rsidR="00610AD7" w:rsidRPr="008A44A3">
        <w:t>los</w:t>
      </w:r>
      <w:r w:rsidRPr="008A44A3">
        <w:t xml:space="preserve"> supuesto</w:t>
      </w:r>
      <w:r w:rsidR="00610AD7" w:rsidRPr="008A44A3">
        <w:t>s</w:t>
      </w:r>
      <w:r w:rsidRPr="008A44A3">
        <w:t xml:space="preserve"> contemplado</w:t>
      </w:r>
      <w:r w:rsidR="00610AD7" w:rsidRPr="008A44A3">
        <w:t>s</w:t>
      </w:r>
      <w:r w:rsidRPr="008A44A3">
        <w:t xml:space="preserve"> en </w:t>
      </w:r>
      <w:r w:rsidR="009E3BFE" w:rsidRPr="008A44A3">
        <w:t xml:space="preserve">el </w:t>
      </w:r>
      <w:hyperlink w:anchor="_CAPÍTULO_XVII:_SUSPENSIÓN" w:history="1">
        <w:r w:rsidR="005642CB">
          <w:rPr>
            <w:rStyle w:val="Hipervnculo"/>
            <w:color w:val="auto"/>
            <w:u w:val="none"/>
          </w:rPr>
          <w:t>CAPÍTULO</w:t>
        </w:r>
        <w:r w:rsidR="009E3BFE" w:rsidRPr="008A44A3">
          <w:rPr>
            <w:rStyle w:val="Hipervnculo"/>
            <w:color w:val="auto"/>
            <w:u w:val="none"/>
          </w:rPr>
          <w:t xml:space="preserve"> </w:t>
        </w:r>
        <w:r w:rsidRPr="008A44A3">
          <w:rPr>
            <w:rStyle w:val="Hipervnculo"/>
            <w:color w:val="auto"/>
            <w:u w:val="none"/>
          </w:rPr>
          <w:t>XVII</w:t>
        </w:r>
      </w:hyperlink>
      <w:r w:rsidRPr="008A44A3">
        <w:t xml:space="preserve"> del Contrato, </w:t>
      </w:r>
      <w:r w:rsidRPr="008A44A3">
        <w:rPr>
          <w:bCs w:val="0"/>
          <w:szCs w:val="22"/>
          <w:lang w:val="es-PE"/>
        </w:rPr>
        <w:t xml:space="preserve">en la medida que los </w:t>
      </w:r>
      <w:r w:rsidR="00B67B21" w:rsidRPr="008A44A3">
        <w:rPr>
          <w:bCs w:val="0"/>
          <w:szCs w:val="22"/>
          <w:lang w:val="es-PE"/>
        </w:rPr>
        <w:t xml:space="preserve">efectos de los </w:t>
      </w:r>
      <w:r w:rsidRPr="008A44A3">
        <w:rPr>
          <w:bCs w:val="0"/>
          <w:szCs w:val="22"/>
          <w:lang w:val="es-PE"/>
        </w:rPr>
        <w:t>eventos que generen la suspensión</w:t>
      </w:r>
      <w:r w:rsidR="00A27608" w:rsidRPr="008A44A3">
        <w:rPr>
          <w:bCs w:val="0"/>
          <w:szCs w:val="22"/>
          <w:lang w:val="es-PE"/>
        </w:rPr>
        <w:t>,</w:t>
      </w:r>
      <w:r w:rsidRPr="008A44A3">
        <w:rPr>
          <w:bCs w:val="0"/>
          <w:szCs w:val="22"/>
          <w:lang w:val="es-PE"/>
        </w:rPr>
        <w:t xml:space="preserve"> sean de tal magnitud que impidan </w:t>
      </w:r>
      <w:r w:rsidR="00257442" w:rsidRPr="008A44A3">
        <w:rPr>
          <w:bCs w:val="0"/>
          <w:szCs w:val="22"/>
          <w:lang w:val="es-PE"/>
        </w:rPr>
        <w:t xml:space="preserve">el cumplimiento de </w:t>
      </w:r>
      <w:r w:rsidR="00610AD7" w:rsidRPr="008A44A3">
        <w:rPr>
          <w:bCs w:val="0"/>
          <w:szCs w:val="22"/>
          <w:lang w:val="es-PE"/>
        </w:rPr>
        <w:t xml:space="preserve">todas </w:t>
      </w:r>
      <w:r w:rsidRPr="008A44A3">
        <w:rPr>
          <w:bCs w:val="0"/>
          <w:szCs w:val="22"/>
          <w:lang w:val="es-PE"/>
        </w:rPr>
        <w:t>la</w:t>
      </w:r>
      <w:r w:rsidR="00257442" w:rsidRPr="008A44A3">
        <w:rPr>
          <w:bCs w:val="0"/>
          <w:szCs w:val="22"/>
          <w:lang w:val="es-PE"/>
        </w:rPr>
        <w:t>s obligaciones</w:t>
      </w:r>
      <w:r w:rsidR="00313DEE" w:rsidRPr="008A44A3">
        <w:rPr>
          <w:bCs w:val="0"/>
          <w:szCs w:val="22"/>
          <w:lang w:val="es-PE"/>
        </w:rPr>
        <w:t xml:space="preserve"> </w:t>
      </w:r>
      <w:r w:rsidR="00257442" w:rsidRPr="008A44A3">
        <w:rPr>
          <w:bCs w:val="0"/>
          <w:szCs w:val="22"/>
          <w:lang w:val="es-PE"/>
        </w:rPr>
        <w:t xml:space="preserve">a cargo </w:t>
      </w:r>
      <w:r w:rsidRPr="008A44A3">
        <w:rPr>
          <w:bCs w:val="0"/>
          <w:szCs w:val="22"/>
          <w:lang w:val="es-PE"/>
        </w:rPr>
        <w:t>del CONCESIONARIO.</w:t>
      </w:r>
      <w:r w:rsidR="00CF7128" w:rsidRPr="008A44A3">
        <w:rPr>
          <w:bCs w:val="0"/>
          <w:szCs w:val="22"/>
          <w:lang w:val="es-PE"/>
        </w:rPr>
        <w:t xml:space="preserve"> En tal supuesto, conforme a lo dispuesto en los artículos 61.3, 62.2 y 62.3 del Reglamento del Decreto Legislativo N° 1224 aprobado por Decreto Supremo N° 410-2015-EF así como las Leyes y Disposiciones Aplicables que lo modifiquen o sustituyan, dicha suspensión da derecho al CONCESIONARIO a solicitar la ampliación del plazo de la Concesión conforme a lo señalado en la Cláusula siguiente. Asimismo, en tanto se suspenda la operación y mantenimiento de la Concesión se suspenderá también el pago del PAMO a cargo del CONCEDENTE correspondiente al período que duró la suspensión.</w:t>
      </w:r>
    </w:p>
    <w:p w:rsidR="007A3B85" w:rsidRPr="008A44A3" w:rsidRDefault="00747522">
      <w:bookmarkStart w:id="848" w:name="_Toc131327943"/>
      <w:bookmarkStart w:id="849" w:name="_Toc131328759"/>
      <w:bookmarkStart w:id="850" w:name="_Toc131329095"/>
      <w:bookmarkStart w:id="851" w:name="_Toc131329327"/>
      <w:bookmarkStart w:id="852" w:name="_Toc131329914"/>
      <w:bookmarkStart w:id="853" w:name="_Toc131332001"/>
      <w:bookmarkStart w:id="854" w:name="_Toc131332922"/>
      <w:r w:rsidRPr="008A44A3">
        <w:rPr>
          <w:lang w:val="es-ES_tradnl"/>
        </w:rPr>
        <w:t xml:space="preserve"> </w:t>
      </w:r>
      <w:bookmarkStart w:id="855" w:name="_AMPLIACIÓN_DEL_PLAZO"/>
      <w:bookmarkEnd w:id="848"/>
      <w:bookmarkEnd w:id="849"/>
      <w:bookmarkEnd w:id="850"/>
      <w:bookmarkEnd w:id="851"/>
      <w:bookmarkEnd w:id="852"/>
      <w:bookmarkEnd w:id="853"/>
      <w:bookmarkEnd w:id="854"/>
      <w:bookmarkEnd w:id="855"/>
    </w:p>
    <w:p w:rsidR="00C43C8B" w:rsidRPr="00361956" w:rsidRDefault="007A3B85" w:rsidP="00CF7128">
      <w:pPr>
        <w:pStyle w:val="Textoindependiente"/>
        <w:numPr>
          <w:ilvl w:val="1"/>
          <w:numId w:val="23"/>
        </w:numPr>
        <w:rPr>
          <w:b/>
          <w:bCs w:val="0"/>
          <w:color w:val="FF0000"/>
          <w:szCs w:val="22"/>
          <w:lang w:val="es-ES"/>
        </w:rPr>
      </w:pPr>
      <w:bookmarkStart w:id="856" w:name="_Ref271729937"/>
      <w:r w:rsidRPr="008A44A3">
        <w:rPr>
          <w:bCs w:val="0"/>
          <w:szCs w:val="22"/>
          <w:lang w:val="es-ES"/>
        </w:rPr>
        <w:t>C</w:t>
      </w:r>
      <w:r w:rsidR="00C43C8B" w:rsidRPr="008A44A3">
        <w:rPr>
          <w:bCs w:val="0"/>
          <w:szCs w:val="22"/>
          <w:lang w:val="es-ES"/>
        </w:rPr>
        <w:t>uando conforme</w:t>
      </w:r>
      <w:r w:rsidR="00C43C8B" w:rsidRPr="00D12A1E">
        <w:rPr>
          <w:bCs w:val="0"/>
          <w:szCs w:val="22"/>
          <w:lang w:val="es-ES"/>
        </w:rPr>
        <w:t xml:space="preserve"> </w:t>
      </w:r>
      <w:r w:rsidR="00CF7128" w:rsidRPr="00CF7128">
        <w:rPr>
          <w:bCs w:val="0"/>
          <w:szCs w:val="22"/>
          <w:lang w:val="es-ES"/>
        </w:rPr>
        <w:t>a lo señalado en la Cláusula precedente</w:t>
      </w:r>
      <w:r w:rsidR="00C43C8B" w:rsidRPr="00D12A1E">
        <w:rPr>
          <w:bCs w:val="0"/>
          <w:szCs w:val="22"/>
          <w:lang w:val="es-ES"/>
        </w:rPr>
        <w:t>, el CONCESIONARIO estime necesario presentar una</w:t>
      </w:r>
      <w:r w:rsidR="00C43C8B" w:rsidRPr="00361956">
        <w:rPr>
          <w:bCs w:val="0"/>
          <w:szCs w:val="22"/>
          <w:lang w:val="es-ES"/>
        </w:rPr>
        <w:t xml:space="preserve"> solicitud de ampliación del plazo de la Concesión, lo hará con la debida fundamentación dirigiéndose al CONCEDENTE, </w:t>
      </w:r>
      <w:r w:rsidR="00E35EF7" w:rsidRPr="00361956">
        <w:rPr>
          <w:bCs w:val="0"/>
          <w:szCs w:val="22"/>
          <w:lang w:val="es-ES"/>
        </w:rPr>
        <w:t>con copia al REGULADOR</w:t>
      </w:r>
      <w:r w:rsidR="00CF7128">
        <w:rPr>
          <w:bCs w:val="0"/>
          <w:szCs w:val="22"/>
          <w:lang w:val="es-ES"/>
        </w:rPr>
        <w:t xml:space="preserve"> </w:t>
      </w:r>
      <w:r w:rsidR="00CF7128" w:rsidRPr="00CF7128">
        <w:rPr>
          <w:bCs w:val="0"/>
          <w:szCs w:val="22"/>
          <w:lang w:val="es-ES"/>
        </w:rPr>
        <w:t>y de acuerdo a lo previsto en las Cláusulas 4.4 a 4.5</w:t>
      </w:r>
      <w:r w:rsidR="00C43C8B" w:rsidRPr="00361956">
        <w:rPr>
          <w:bCs w:val="0"/>
          <w:szCs w:val="22"/>
          <w:lang w:val="es-ES"/>
        </w:rPr>
        <w:t>.</w:t>
      </w:r>
      <w:bookmarkEnd w:id="856"/>
    </w:p>
    <w:p w:rsidR="00F033F1" w:rsidRPr="00F033F1" w:rsidRDefault="00F033F1" w:rsidP="00F54A6A">
      <w:pPr>
        <w:pStyle w:val="Textocomentario"/>
        <w:ind w:left="709"/>
        <w:jc w:val="both"/>
        <w:rPr>
          <w:lang w:val="es-PE"/>
        </w:rPr>
      </w:pPr>
    </w:p>
    <w:p w:rsidR="00F033F1" w:rsidRPr="008A44A3" w:rsidRDefault="00F033F1" w:rsidP="001A4421">
      <w:pPr>
        <w:pStyle w:val="Textoindependiente"/>
        <w:numPr>
          <w:ilvl w:val="1"/>
          <w:numId w:val="23"/>
        </w:numPr>
        <w:rPr>
          <w:lang w:val="es-PE"/>
        </w:rPr>
      </w:pPr>
      <w:r w:rsidRPr="008A44A3">
        <w:rPr>
          <w:lang w:val="es-PE"/>
        </w:rPr>
        <w:t>El plazo de la Concesión podrá ser prorrogado por el CONCEDENTE, previa opinión favorable del REGULADOR</w:t>
      </w:r>
      <w:r w:rsidR="00CF7128" w:rsidRPr="008A44A3">
        <w:rPr>
          <w:lang w:val="es-PE"/>
        </w:rPr>
        <w:t>.</w:t>
      </w:r>
      <w:r w:rsidRPr="008A44A3">
        <w:rPr>
          <w:lang w:val="es-PE"/>
        </w:rPr>
        <w:t xml:space="preserve"> </w:t>
      </w:r>
    </w:p>
    <w:p w:rsidR="00F033F1" w:rsidRPr="008A44A3" w:rsidRDefault="00F033F1" w:rsidP="00F54A6A">
      <w:pPr>
        <w:pStyle w:val="Textocomentario"/>
        <w:ind w:left="709"/>
        <w:jc w:val="both"/>
        <w:rPr>
          <w:lang w:val="es-PE"/>
        </w:rPr>
      </w:pPr>
    </w:p>
    <w:p w:rsidR="00CC61B2" w:rsidRPr="008A44A3" w:rsidRDefault="00673542" w:rsidP="001A4421">
      <w:pPr>
        <w:pStyle w:val="Textoindependiente"/>
        <w:numPr>
          <w:ilvl w:val="1"/>
          <w:numId w:val="23"/>
        </w:numPr>
        <w:rPr>
          <w:lang w:val="es-PE"/>
        </w:rPr>
      </w:pPr>
      <w:r w:rsidRPr="008A44A3">
        <w:rPr>
          <w:lang w:val="es-PE"/>
        </w:rPr>
        <w:t>Recibida la</w:t>
      </w:r>
      <w:r w:rsidRPr="00673542">
        <w:rPr>
          <w:lang w:val="es-PE"/>
        </w:rPr>
        <w:t xml:space="preserve"> solicitud remitida por el CONCESIONARIO el REGULADOR deberá pronunciarse dentro de los veinte (20) Días de recibida dicha solicitud. Asimismo, el CONCEDENTE tendrá un plazo de veinte (20) Días para emitir su pronunciamiento, contados desde recibida la opinión del REGULADOR o vencido el plazo para que opine y no lo haya hecho. Sea cual fuere el pronunciamiento del CONCEDENTE, debe encontrarse debidamente </w:t>
      </w:r>
      <w:r w:rsidRPr="008A44A3">
        <w:rPr>
          <w:lang w:val="es-PE"/>
        </w:rPr>
        <w:t>sustentado.</w:t>
      </w:r>
    </w:p>
    <w:p w:rsidR="00457886" w:rsidRDefault="00457886" w:rsidP="00F54A6A">
      <w:pPr>
        <w:pStyle w:val="Textocomentario"/>
        <w:ind w:left="709"/>
        <w:jc w:val="both"/>
        <w:rPr>
          <w:lang w:val="es-PE"/>
        </w:rPr>
      </w:pPr>
    </w:p>
    <w:p w:rsidR="00A56470" w:rsidRDefault="00A56470" w:rsidP="00F54A6A">
      <w:pPr>
        <w:pStyle w:val="Textocomentario"/>
        <w:ind w:left="709"/>
        <w:jc w:val="both"/>
        <w:rPr>
          <w:lang w:val="es-PE"/>
        </w:rPr>
      </w:pPr>
    </w:p>
    <w:p w:rsidR="00A56470" w:rsidRPr="008A44A3" w:rsidRDefault="00A56470" w:rsidP="00F54A6A">
      <w:pPr>
        <w:pStyle w:val="Textocomentario"/>
        <w:ind w:left="709"/>
        <w:jc w:val="both"/>
        <w:rPr>
          <w:lang w:val="es-PE"/>
        </w:rPr>
      </w:pPr>
    </w:p>
    <w:p w:rsidR="00CF7128" w:rsidRPr="008A44A3" w:rsidRDefault="00CF7128" w:rsidP="001A4421">
      <w:pPr>
        <w:pStyle w:val="Ttulo2"/>
        <w:ind w:left="0"/>
        <w:rPr>
          <w:b/>
          <w:bCs w:val="0"/>
        </w:rPr>
      </w:pPr>
      <w:bookmarkStart w:id="857" w:name="_Toc468837613"/>
      <w:r w:rsidRPr="008A44A3">
        <w:rPr>
          <w:rFonts w:ascii="Arial" w:hAnsi="Arial"/>
          <w:b/>
          <w:bCs w:val="0"/>
          <w:u w:val="none"/>
        </w:rPr>
        <w:t>AMPLIACIÓN DEL PLAZO DE LA CONCESIÓN</w:t>
      </w:r>
      <w:bookmarkEnd w:id="857"/>
    </w:p>
    <w:p w:rsidR="00CF7128" w:rsidRPr="008A44A3" w:rsidRDefault="00CF7128" w:rsidP="00F54A6A">
      <w:pPr>
        <w:pStyle w:val="Textocomentario"/>
        <w:ind w:left="709"/>
        <w:jc w:val="both"/>
        <w:rPr>
          <w:lang w:val="es-PE"/>
        </w:rPr>
      </w:pPr>
    </w:p>
    <w:p w:rsidR="00CF7128" w:rsidRPr="008A44A3" w:rsidRDefault="00CF7128" w:rsidP="001A4421">
      <w:pPr>
        <w:pStyle w:val="Textoindependiente"/>
        <w:numPr>
          <w:ilvl w:val="1"/>
          <w:numId w:val="23"/>
        </w:numPr>
        <w:rPr>
          <w:lang w:val="es-PE"/>
        </w:rPr>
      </w:pPr>
      <w:r w:rsidRPr="008A44A3">
        <w:rPr>
          <w:lang w:val="es-PE"/>
        </w:rPr>
        <w:t xml:space="preserve">Tratándose de supuestos distintos a los previstos en el </w:t>
      </w:r>
      <w:r w:rsidR="005642CB">
        <w:rPr>
          <w:lang w:val="es-PE"/>
        </w:rPr>
        <w:t>CAPÍTULO</w:t>
      </w:r>
      <w:r w:rsidRPr="008A44A3">
        <w:rPr>
          <w:lang w:val="es-PE"/>
        </w:rPr>
        <w:t xml:space="preserve"> XVII del Contrato</w:t>
      </w:r>
      <w:r w:rsidRPr="00CF7128">
        <w:rPr>
          <w:lang w:val="es-PE"/>
        </w:rPr>
        <w:t xml:space="preserve"> de Concesión, la solicitud del CONCESIONARIO deberá presentarse con una antelación no menor a tres (3) años previos al vencimiento del plazo de la Concesión y sujetarse a lo previsto en el </w:t>
      </w:r>
      <w:r w:rsidR="005642CB">
        <w:rPr>
          <w:lang w:val="es-PE"/>
        </w:rPr>
        <w:t>CAPÍTULO</w:t>
      </w:r>
      <w:r w:rsidRPr="00CF7128">
        <w:rPr>
          <w:lang w:val="es-PE"/>
        </w:rPr>
        <w:t xml:space="preserve"> XIX del presente Contrato. En tales supuestos,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el presente Contrato o en las Leyes y </w:t>
      </w:r>
      <w:r w:rsidRPr="008A44A3">
        <w:rPr>
          <w:lang w:val="es-PE"/>
        </w:rPr>
        <w:t>Disposiciones Aplicables. La ampliación de plazo debe formalizarse a través de una adenda.</w:t>
      </w:r>
    </w:p>
    <w:p w:rsidR="00CF7128" w:rsidRPr="008A44A3" w:rsidRDefault="00CF7128" w:rsidP="00F54A6A">
      <w:pPr>
        <w:pStyle w:val="Textocomentario"/>
        <w:ind w:left="709"/>
        <w:jc w:val="both"/>
        <w:rPr>
          <w:lang w:val="es-PE"/>
        </w:rPr>
      </w:pPr>
    </w:p>
    <w:p w:rsidR="00E82F8F" w:rsidRDefault="00CF7128" w:rsidP="00E82F8F">
      <w:pPr>
        <w:pStyle w:val="Textoindependiente"/>
        <w:numPr>
          <w:ilvl w:val="1"/>
          <w:numId w:val="23"/>
        </w:numPr>
        <w:ind w:left="709"/>
        <w:rPr>
          <w:lang w:val="es-PE"/>
        </w:rPr>
      </w:pPr>
      <w:r w:rsidRPr="008169CF">
        <w:rPr>
          <w:lang w:val="es-PE"/>
        </w:rPr>
        <w:t xml:space="preserve">El CONCEDENTE se reserva el derecho de revisar las condiciones económicas financieras, bajo las cuales podrá aceptar la prórroga de la Concesión así como de solicitar la </w:t>
      </w:r>
      <w:r w:rsidRPr="00C10260">
        <w:rPr>
          <w:lang w:val="es-PE"/>
        </w:rPr>
        <w:t xml:space="preserve">opinión de las entidades públicas competentes de acuerdo al procedimiento de modificaciones contractuales establecido en el Decreto Legislativo N° 1224 y su Reglamento aprobado por Decreto Supremo N° 410-2015-EF y las Leyes y Disposiciones Aplicables que los modifiquen o sustituyan. </w:t>
      </w:r>
    </w:p>
    <w:p w:rsidR="00CC61B2" w:rsidRPr="008169CF" w:rsidRDefault="00CC61B2" w:rsidP="00E82F8F">
      <w:pPr>
        <w:pStyle w:val="Textoindependiente"/>
        <w:ind w:left="709"/>
        <w:rPr>
          <w:lang w:val="es-PE"/>
        </w:rPr>
      </w:pPr>
    </w:p>
    <w:p w:rsidR="00B82FEE" w:rsidRDefault="00F033F1" w:rsidP="001A4421">
      <w:pPr>
        <w:pStyle w:val="Textoindependiente"/>
        <w:numPr>
          <w:ilvl w:val="1"/>
          <w:numId w:val="23"/>
        </w:numPr>
        <w:rPr>
          <w:lang w:val="es-PE"/>
        </w:rPr>
      </w:pPr>
      <w:r w:rsidRPr="008A44A3">
        <w:rPr>
          <w:lang w:val="es-PE"/>
        </w:rPr>
        <w:t>En ningún caso el plazo de la Concesión, sumado al plazo de cualquier prórroga o prórrogas</w:t>
      </w:r>
      <w:r w:rsidRPr="00F033F1">
        <w:rPr>
          <w:lang w:val="es-PE"/>
        </w:rPr>
        <w:t xml:space="preserve"> que se concediesen, podrá exceder al plazo máximo establecido en el </w:t>
      </w:r>
      <w:r w:rsidR="0096598D" w:rsidRPr="0096598D">
        <w:rPr>
          <w:lang w:val="es-PE"/>
        </w:rPr>
        <w:t>Decreto Legislativo N° 1224</w:t>
      </w:r>
      <w:r w:rsidRPr="00F033F1">
        <w:rPr>
          <w:lang w:val="es-PE"/>
        </w:rPr>
        <w:t>.</w:t>
      </w:r>
    </w:p>
    <w:p w:rsidR="00CC61B2" w:rsidRDefault="00CC61B2" w:rsidP="00F54A6A">
      <w:pPr>
        <w:pStyle w:val="Textocomentario"/>
        <w:ind w:left="709"/>
        <w:jc w:val="both"/>
        <w:rPr>
          <w:lang w:val="es-PE"/>
        </w:rPr>
      </w:pPr>
    </w:p>
    <w:p w:rsidR="0096598D" w:rsidRDefault="00F033F1" w:rsidP="001A4421">
      <w:pPr>
        <w:pStyle w:val="Textoindependiente"/>
        <w:numPr>
          <w:ilvl w:val="1"/>
          <w:numId w:val="23"/>
        </w:numPr>
        <w:rPr>
          <w:lang w:val="es-PE"/>
        </w:rPr>
      </w:pPr>
      <w:r w:rsidRPr="00BE40B8">
        <w:rPr>
          <w:lang w:val="es-PE"/>
        </w:rPr>
        <w:t>La decisión</w:t>
      </w:r>
      <w:r w:rsidR="00534C12" w:rsidRPr="00BE40B8">
        <w:rPr>
          <w:lang w:val="es-PE"/>
        </w:rPr>
        <w:t xml:space="preserve"> del CONCEDENTE sobre la solicitud </w:t>
      </w:r>
      <w:r w:rsidRPr="00BE40B8">
        <w:rPr>
          <w:lang w:val="es-PE"/>
        </w:rPr>
        <w:t>de</w:t>
      </w:r>
      <w:r w:rsidRPr="00DD6751">
        <w:rPr>
          <w:lang w:val="es-PE"/>
        </w:rPr>
        <w:t xml:space="preserve"> prórr</w:t>
      </w:r>
      <w:r w:rsidRPr="0074102E">
        <w:rPr>
          <w:lang w:val="es-PE"/>
        </w:rPr>
        <w:t xml:space="preserve">oga del Plazo de Concesión </w:t>
      </w:r>
      <w:r w:rsidRPr="00BE40B8">
        <w:rPr>
          <w:lang w:val="es-PE"/>
        </w:rPr>
        <w:t>no podrá ser materia</w:t>
      </w:r>
      <w:r w:rsidRPr="00F033F1">
        <w:rPr>
          <w:lang w:val="es-PE"/>
        </w:rPr>
        <w:t xml:space="preserve"> de impugnación por parte del CONCESIONARIO.</w:t>
      </w:r>
      <w:r>
        <w:rPr>
          <w:lang w:val="es-PE"/>
        </w:rPr>
        <w:t xml:space="preserve"> </w:t>
      </w:r>
    </w:p>
    <w:p w:rsidR="001E1DAE" w:rsidRDefault="001E1DAE" w:rsidP="00320812">
      <w:pPr>
        <w:pStyle w:val="Textocomentario"/>
        <w:rPr>
          <w:lang w:val="es-PE"/>
        </w:rPr>
      </w:pPr>
    </w:p>
    <w:p w:rsidR="00A56470" w:rsidRPr="009939B3" w:rsidRDefault="00A56470" w:rsidP="00320812">
      <w:pPr>
        <w:pStyle w:val="Textocomentario"/>
        <w:rPr>
          <w:lang w:val="es-PE"/>
        </w:rPr>
      </w:pPr>
    </w:p>
    <w:p w:rsidR="007A3B85" w:rsidRPr="009939B3" w:rsidRDefault="005642CB">
      <w:pPr>
        <w:pStyle w:val="Ttulo1"/>
        <w:rPr>
          <w:bCs w:val="0"/>
          <w:color w:val="000000"/>
        </w:rPr>
      </w:pPr>
      <w:bookmarkStart w:id="858" w:name="_CAPÍTULO_V:_RÉGIMEN"/>
      <w:bookmarkStart w:id="859" w:name="_Toc55906367"/>
      <w:bookmarkStart w:id="860" w:name="_Toc131327944"/>
      <w:bookmarkStart w:id="861" w:name="_Toc131328760"/>
      <w:bookmarkStart w:id="862" w:name="_Toc131329096"/>
      <w:bookmarkStart w:id="863" w:name="_Toc131329328"/>
      <w:bookmarkStart w:id="864" w:name="_Toc131329915"/>
      <w:bookmarkStart w:id="865" w:name="_Toc131332002"/>
      <w:bookmarkStart w:id="866" w:name="_Toc131332923"/>
      <w:bookmarkStart w:id="867" w:name="_Toc468837614"/>
      <w:bookmarkEnd w:id="858"/>
      <w:r>
        <w:t>CAPÍTULO</w:t>
      </w:r>
      <w:r w:rsidR="009D633B" w:rsidRPr="009939B3">
        <w:t xml:space="preserve"> </w:t>
      </w:r>
      <w:r w:rsidR="007A3B85" w:rsidRPr="009939B3">
        <w:rPr>
          <w:bCs w:val="0"/>
          <w:color w:val="000000"/>
        </w:rPr>
        <w:t>V: RÉGIMEN DE BIENES</w:t>
      </w:r>
      <w:bookmarkEnd w:id="859"/>
      <w:bookmarkEnd w:id="860"/>
      <w:bookmarkEnd w:id="861"/>
      <w:bookmarkEnd w:id="862"/>
      <w:bookmarkEnd w:id="863"/>
      <w:bookmarkEnd w:id="864"/>
      <w:bookmarkEnd w:id="865"/>
      <w:bookmarkEnd w:id="866"/>
      <w:bookmarkEnd w:id="867"/>
    </w:p>
    <w:p w:rsidR="00FD3C0A" w:rsidRDefault="00FD3C0A">
      <w:pPr>
        <w:pStyle w:val="Textosinformato"/>
        <w:jc w:val="both"/>
        <w:rPr>
          <w:rFonts w:ascii="Arial" w:hAnsi="Arial"/>
          <w:b/>
        </w:rPr>
      </w:pPr>
    </w:p>
    <w:p w:rsidR="00BD6068" w:rsidRPr="00843AB3" w:rsidRDefault="00BD6068" w:rsidP="00843AB3">
      <w:pPr>
        <w:pStyle w:val="Ttulo2"/>
        <w:ind w:left="0"/>
        <w:jc w:val="both"/>
        <w:rPr>
          <w:b/>
          <w:u w:val="none"/>
        </w:rPr>
      </w:pPr>
      <w:bookmarkStart w:id="868" w:name="_Toc468837615"/>
      <w:r w:rsidRPr="00843AB3">
        <w:rPr>
          <w:b/>
          <w:u w:val="none"/>
        </w:rPr>
        <w:t>DISPOSICIONES GENERALES</w:t>
      </w:r>
      <w:bookmarkEnd w:id="868"/>
    </w:p>
    <w:p w:rsidR="00BD6068" w:rsidRPr="009939B3" w:rsidRDefault="00BD6068">
      <w:pPr>
        <w:pStyle w:val="Textosinformato"/>
        <w:jc w:val="both"/>
        <w:rPr>
          <w:rFonts w:ascii="Arial" w:hAnsi="Arial"/>
        </w:rPr>
      </w:pPr>
    </w:p>
    <w:p w:rsidR="00475741" w:rsidRPr="00D12A1E" w:rsidRDefault="007A3B85" w:rsidP="002071FA">
      <w:pPr>
        <w:pStyle w:val="Textosinformato"/>
        <w:numPr>
          <w:ilvl w:val="1"/>
          <w:numId w:val="24"/>
        </w:numPr>
        <w:jc w:val="both"/>
        <w:rPr>
          <w:szCs w:val="22"/>
        </w:rPr>
      </w:pPr>
      <w:r w:rsidRPr="00E0705A">
        <w:rPr>
          <w:rFonts w:ascii="Arial" w:hAnsi="Arial"/>
        </w:rPr>
        <w:t xml:space="preserve">En </w:t>
      </w:r>
      <w:r w:rsidR="009E3BFE" w:rsidRPr="00D12A1E">
        <w:rPr>
          <w:rFonts w:ascii="Arial" w:hAnsi="Arial"/>
        </w:rPr>
        <w:t>el</w:t>
      </w:r>
      <w:r w:rsidRPr="00D12A1E">
        <w:rPr>
          <w:rFonts w:ascii="Arial" w:hAnsi="Arial"/>
        </w:rPr>
        <w:t xml:space="preserve"> presente </w:t>
      </w:r>
      <w:r w:rsidR="005642CB">
        <w:rPr>
          <w:rFonts w:ascii="Arial" w:hAnsi="Arial"/>
        </w:rPr>
        <w:t>CAPÍTULO</w:t>
      </w:r>
      <w:r w:rsidR="009E3BFE" w:rsidRPr="00D12A1E">
        <w:rPr>
          <w:rFonts w:ascii="Arial" w:hAnsi="Arial"/>
        </w:rPr>
        <w:t xml:space="preserve"> </w:t>
      </w:r>
      <w:r w:rsidRPr="00D12A1E">
        <w:rPr>
          <w:rFonts w:ascii="Arial" w:hAnsi="Arial"/>
        </w:rPr>
        <w:t xml:space="preserve">se regulan los aspectos relativos a los Bienes </w:t>
      </w:r>
      <w:r w:rsidR="007C6058" w:rsidRPr="00D12A1E">
        <w:rPr>
          <w:rFonts w:ascii="Arial" w:hAnsi="Arial"/>
        </w:rPr>
        <w:t>de la Concesión y Bienes del CONCESIONARIO</w:t>
      </w:r>
      <w:r w:rsidR="008841F0" w:rsidRPr="00D12A1E">
        <w:rPr>
          <w:rFonts w:ascii="Arial" w:hAnsi="Arial"/>
          <w:szCs w:val="22"/>
        </w:rPr>
        <w:t>.</w:t>
      </w:r>
    </w:p>
    <w:p w:rsidR="00475741" w:rsidRPr="00D12A1E" w:rsidRDefault="00475741" w:rsidP="00475741">
      <w:pPr>
        <w:pStyle w:val="Textoindependiente"/>
        <w:suppressLineNumbers/>
        <w:tabs>
          <w:tab w:val="num" w:pos="700"/>
        </w:tabs>
        <w:suppressAutoHyphens/>
        <w:ind w:left="700" w:hanging="700"/>
        <w:rPr>
          <w:szCs w:val="22"/>
        </w:rPr>
      </w:pPr>
    </w:p>
    <w:p w:rsidR="00475741" w:rsidRDefault="00475741" w:rsidP="002071FA">
      <w:pPr>
        <w:pStyle w:val="Textoindependiente"/>
        <w:numPr>
          <w:ilvl w:val="1"/>
          <w:numId w:val="24"/>
        </w:numPr>
        <w:suppressLineNumbers/>
        <w:suppressAutoHyphens/>
        <w:rPr>
          <w:szCs w:val="22"/>
        </w:rPr>
      </w:pPr>
      <w:r w:rsidRPr="00D12A1E">
        <w:rPr>
          <w:szCs w:val="22"/>
        </w:rPr>
        <w:t>Los Bienes de la Concesión están afectos únicamente a la finalidad de la Concesión. No pueden ser transferidos separadamente de la Concesión. Tampoco pueden ser hipotecados, entregados en garantía, o en general gravados sin la autorización del CONCEDENTE</w:t>
      </w:r>
      <w:r w:rsidR="00313DEE" w:rsidRPr="00D12A1E">
        <w:rPr>
          <w:szCs w:val="22"/>
        </w:rPr>
        <w:t xml:space="preserve"> </w:t>
      </w:r>
      <w:r w:rsidR="006852E3" w:rsidRPr="00D12A1E">
        <w:rPr>
          <w:szCs w:val="22"/>
        </w:rPr>
        <w:t>y en observancia a las Leyes y Disposiciones Aplicables</w:t>
      </w:r>
      <w:r w:rsidR="006852E3" w:rsidRPr="006852E3">
        <w:rPr>
          <w:szCs w:val="22"/>
        </w:rPr>
        <w:t>.</w:t>
      </w:r>
    </w:p>
    <w:p w:rsidR="00610AD7" w:rsidRDefault="00610AD7" w:rsidP="00A744B3">
      <w:pPr>
        <w:pStyle w:val="Textoindependiente"/>
        <w:suppressLineNumbers/>
        <w:suppressAutoHyphens/>
        <w:ind w:left="709"/>
        <w:rPr>
          <w:highlight w:val="yellow"/>
        </w:rPr>
      </w:pPr>
    </w:p>
    <w:p w:rsidR="00A744B3" w:rsidRDefault="00A744B3" w:rsidP="00A744B3">
      <w:pPr>
        <w:pStyle w:val="Textoindependiente"/>
        <w:suppressLineNumbers/>
        <w:suppressAutoHyphens/>
        <w:ind w:left="709"/>
      </w:pPr>
      <w:r w:rsidRPr="00610AD7">
        <w:t>Una vez ejecutada</w:t>
      </w:r>
      <w:r w:rsidRPr="00610AD7">
        <w:rPr>
          <w:lang w:val="es-PE"/>
        </w:rPr>
        <w:t xml:space="preserve"> la </w:t>
      </w:r>
      <w:r w:rsidRPr="00610AD7">
        <w:t>Rehabilitación y Mejoramiento</w:t>
      </w:r>
      <w:r w:rsidR="00CF01EA">
        <w:t xml:space="preserve"> y</w:t>
      </w:r>
      <w:r w:rsidRPr="00F54A6A">
        <w:rPr>
          <w:lang w:val="es-PE"/>
        </w:rPr>
        <w:t xml:space="preserve"> el</w:t>
      </w:r>
      <w:r w:rsidRPr="00610AD7">
        <w:rPr>
          <w:lang w:val="es-PE"/>
        </w:rPr>
        <w:t xml:space="preserve"> Mantenimiento Periódico Inicial </w:t>
      </w:r>
      <w:r w:rsidRPr="00610AD7">
        <w:t>deberán ser</w:t>
      </w:r>
      <w:r w:rsidRPr="00610AD7">
        <w:rPr>
          <w:lang w:val="es-PE"/>
        </w:rPr>
        <w:t xml:space="preserve"> incorporadas a la Concesión</w:t>
      </w:r>
      <w:r w:rsidRPr="00610AD7">
        <w:t xml:space="preserve"> mediante </w:t>
      </w:r>
      <w:r w:rsidRPr="00610AD7">
        <w:rPr>
          <w:lang w:val="es-PE"/>
        </w:rPr>
        <w:t>el procedimiento señalado en el Reglamento de Altas y Bajas del OSITRAN</w:t>
      </w:r>
      <w:r w:rsidRPr="00610AD7">
        <w:t>.</w:t>
      </w:r>
      <w:r w:rsidR="00DB70BF">
        <w:t xml:space="preserve"> </w:t>
      </w:r>
      <w:r w:rsidR="00DB70BF" w:rsidRPr="00DB70BF">
        <w:t>(Resolución de Consejo Directivo Nº 006-2006-CD-OSITRAN o norma que la sustituya)</w:t>
      </w:r>
    </w:p>
    <w:p w:rsidR="00A744B3" w:rsidRDefault="00A744B3" w:rsidP="00A744B3">
      <w:pPr>
        <w:pStyle w:val="Textoindependiente"/>
        <w:suppressLineNumbers/>
        <w:suppressAutoHyphens/>
        <w:ind w:left="709"/>
        <w:rPr>
          <w:szCs w:val="22"/>
        </w:rPr>
      </w:pPr>
    </w:p>
    <w:p w:rsidR="00475741" w:rsidRDefault="00475741" w:rsidP="002071FA">
      <w:pPr>
        <w:pStyle w:val="Textoindependiente"/>
        <w:numPr>
          <w:ilvl w:val="1"/>
          <w:numId w:val="24"/>
        </w:numPr>
        <w:suppressLineNumbers/>
        <w:suppressAutoHyphens/>
        <w:rPr>
          <w:szCs w:val="22"/>
        </w:rPr>
      </w:pPr>
      <w:r w:rsidRPr="009939B3">
        <w:rPr>
          <w:szCs w:val="22"/>
        </w:rPr>
        <w:t>Durante la vigencia de la Concesión, el CONCESIONARIO tiene sobre los Bienes de la Concesión los derechos exclusivos oponibles a terceros que este Contrato le otorga</w:t>
      </w:r>
      <w:r w:rsidR="00A11AF3">
        <w:rPr>
          <w:szCs w:val="22"/>
        </w:rPr>
        <w:t>.</w:t>
      </w:r>
    </w:p>
    <w:p w:rsidR="003957F7" w:rsidRPr="009939B3" w:rsidRDefault="003957F7" w:rsidP="003957F7">
      <w:pPr>
        <w:pStyle w:val="Textoindependiente"/>
        <w:suppressLineNumbers/>
        <w:suppressAutoHyphens/>
        <w:rPr>
          <w:szCs w:val="22"/>
        </w:rPr>
      </w:pPr>
    </w:p>
    <w:p w:rsidR="00475741" w:rsidRDefault="00475741" w:rsidP="00A640A0">
      <w:pPr>
        <w:pStyle w:val="Textoindependiente"/>
        <w:suppressLineNumbers/>
        <w:suppressAutoHyphens/>
        <w:ind w:left="720"/>
        <w:rPr>
          <w:szCs w:val="22"/>
        </w:rPr>
      </w:pPr>
      <w:r w:rsidRPr="009939B3">
        <w:rPr>
          <w:szCs w:val="22"/>
        </w:rPr>
        <w:t>El CONCEDENTE declara y garantiza que</w:t>
      </w:r>
      <w:r w:rsidR="00D81AE9" w:rsidRPr="009939B3">
        <w:rPr>
          <w:szCs w:val="22"/>
        </w:rPr>
        <w:t xml:space="preserve"> para </w:t>
      </w:r>
      <w:r w:rsidR="00790EC4" w:rsidRPr="009939B3">
        <w:rPr>
          <w:szCs w:val="22"/>
        </w:rPr>
        <w:t xml:space="preserve">cada </w:t>
      </w:r>
      <w:r w:rsidR="00D81AE9" w:rsidRPr="009939B3">
        <w:rPr>
          <w:szCs w:val="22"/>
        </w:rPr>
        <w:t>Toma de Posesión</w:t>
      </w:r>
      <w:r w:rsidRPr="009939B3">
        <w:rPr>
          <w:szCs w:val="22"/>
        </w:rPr>
        <w:t>, los Bienes del CONCEDENTE est</w:t>
      </w:r>
      <w:r w:rsidR="00CF0261" w:rsidRPr="009939B3">
        <w:rPr>
          <w:szCs w:val="22"/>
        </w:rPr>
        <w:t xml:space="preserve">arán </w:t>
      </w:r>
      <w:r w:rsidRPr="009939B3">
        <w:rPr>
          <w:szCs w:val="22"/>
        </w:rPr>
        <w:t xml:space="preserve">libres de cualquier (i) carga, gravamen o derecho; así como libres de ocupantes y de cualquier restricción que pudiera afectar el normal desarrollo de la </w:t>
      </w:r>
      <w:r w:rsidR="00286DB5">
        <w:rPr>
          <w:szCs w:val="22"/>
        </w:rPr>
        <w:t>Rehabilitación y Mejoramiento</w:t>
      </w:r>
      <w:r w:rsidRPr="009939B3">
        <w:rPr>
          <w:szCs w:val="22"/>
        </w:rPr>
        <w:t xml:space="preserve"> </w:t>
      </w:r>
      <w:r w:rsidR="00B705AE">
        <w:rPr>
          <w:szCs w:val="22"/>
        </w:rPr>
        <w:t xml:space="preserve">y/o </w:t>
      </w:r>
      <w:r w:rsidR="00B705AE" w:rsidRPr="00B705AE">
        <w:rPr>
          <w:szCs w:val="22"/>
        </w:rPr>
        <w:t xml:space="preserve">Mantenimiento Periódico Inicial </w:t>
      </w:r>
      <w:r w:rsidRPr="009939B3">
        <w:rPr>
          <w:szCs w:val="22"/>
        </w:rPr>
        <w:t xml:space="preserve">o la futura Explotación, (ii) embargo, medida judicial, extrajudicial o administrativa, que pueda limitar, impedir o afectar su normal utilización para los fines del Contrato; obligándose el CONCEDENTE al saneamiento </w:t>
      </w:r>
      <w:r w:rsidR="005E0A56">
        <w:rPr>
          <w:szCs w:val="22"/>
        </w:rPr>
        <w:t xml:space="preserve">físico legal </w:t>
      </w:r>
      <w:r w:rsidRPr="009939B3">
        <w:rPr>
          <w:szCs w:val="22"/>
        </w:rPr>
        <w:t xml:space="preserve">a que hubiere lugar, sea por </w:t>
      </w:r>
      <w:r w:rsidRPr="00094B9A">
        <w:rPr>
          <w:szCs w:val="22"/>
        </w:rPr>
        <w:t>evicción,  y/o por acto propio del CONCEDENTE. Para efectos de l</w:t>
      </w:r>
      <w:r w:rsidR="00382243" w:rsidRPr="00094B9A">
        <w:rPr>
          <w:szCs w:val="22"/>
        </w:rPr>
        <w:t>a obligación de saneamiento a cargo del CONCEDENTE</w:t>
      </w:r>
      <w:r w:rsidRPr="00094B9A">
        <w:rPr>
          <w:szCs w:val="22"/>
        </w:rPr>
        <w:t>, el CONCESIONARIO deberá notificar a</w:t>
      </w:r>
      <w:r w:rsidR="00382243" w:rsidRPr="00094B9A">
        <w:rPr>
          <w:szCs w:val="22"/>
        </w:rPr>
        <w:t xml:space="preserve"> éste</w:t>
      </w:r>
      <w:r w:rsidRPr="00094B9A">
        <w:rPr>
          <w:szCs w:val="22"/>
        </w:rPr>
        <w:t xml:space="preserve"> sobre la existencia de</w:t>
      </w:r>
      <w:r w:rsidR="00FC4BB9" w:rsidRPr="00094B9A">
        <w:rPr>
          <w:szCs w:val="22"/>
        </w:rPr>
        <w:t>l acto propio</w:t>
      </w:r>
      <w:r w:rsidR="00FC4BB9" w:rsidRPr="009939B3">
        <w:rPr>
          <w:szCs w:val="22"/>
        </w:rPr>
        <w:t xml:space="preserve"> del CONCEDENTE, </w:t>
      </w:r>
      <w:r w:rsidRPr="009939B3">
        <w:rPr>
          <w:szCs w:val="22"/>
        </w:rPr>
        <w:t>dentro de los quince (15) Días Calendario de haber</w:t>
      </w:r>
      <w:r w:rsidR="00534C12">
        <w:rPr>
          <w:szCs w:val="22"/>
        </w:rPr>
        <w:t>lo</w:t>
      </w:r>
      <w:r w:rsidRPr="009939B3">
        <w:rPr>
          <w:szCs w:val="22"/>
        </w:rPr>
        <w:t xml:space="preserve"> conocido. </w:t>
      </w:r>
    </w:p>
    <w:p w:rsidR="00E15850" w:rsidRDefault="00E15850">
      <w:pPr>
        <w:pStyle w:val="Prrafodelista"/>
        <w:rPr>
          <w:szCs w:val="22"/>
        </w:rPr>
      </w:pPr>
    </w:p>
    <w:p w:rsidR="00475741" w:rsidRPr="009939B3" w:rsidRDefault="00475741" w:rsidP="00475741">
      <w:pPr>
        <w:pStyle w:val="Textoindependiente"/>
        <w:suppressLineNumbers/>
        <w:suppressAutoHyphens/>
        <w:ind w:left="700"/>
        <w:rPr>
          <w:szCs w:val="22"/>
        </w:rPr>
      </w:pPr>
      <w:r w:rsidRPr="009939B3">
        <w:rPr>
          <w:szCs w:val="22"/>
          <w:lang w:val="es-MX"/>
        </w:rPr>
        <w:t xml:space="preserve">Una vez recibida la notificación a la que se refiere el párrafo anterior, el CONCEDENTE asume la obligación de sanear dicha situación, lo cual deberá ejecutarse en un plazo no mayor a sesenta (60) Días Calendario. Cualquier retraso o efecto adverso que se genere en las actividades del CONCESIONARIO como consecuencia del evento que origina la obligación de saneamiento antes mencionada, le dará derecho a la suspensión </w:t>
      </w:r>
      <w:r w:rsidR="00D81AE9" w:rsidRPr="009939B3">
        <w:rPr>
          <w:szCs w:val="22"/>
          <w:lang w:val="es-MX"/>
        </w:rPr>
        <w:t xml:space="preserve">de las obligaciones del CONCESIONARIO </w:t>
      </w:r>
      <w:r w:rsidR="00FC5B5E" w:rsidRPr="009939B3">
        <w:rPr>
          <w:szCs w:val="22"/>
          <w:lang w:val="es-MX"/>
        </w:rPr>
        <w:t>afectadas</w:t>
      </w:r>
      <w:r w:rsidR="00313DEE">
        <w:rPr>
          <w:szCs w:val="22"/>
          <w:lang w:val="es-MX"/>
        </w:rPr>
        <w:t xml:space="preserve"> </w:t>
      </w:r>
      <w:r w:rsidR="00FC5B5E" w:rsidRPr="009939B3">
        <w:rPr>
          <w:szCs w:val="22"/>
          <w:lang w:val="es-MX"/>
        </w:rPr>
        <w:t>por</w:t>
      </w:r>
      <w:r w:rsidR="00313DEE">
        <w:rPr>
          <w:szCs w:val="22"/>
          <w:lang w:val="es-MX"/>
        </w:rPr>
        <w:t xml:space="preserve"> </w:t>
      </w:r>
      <w:r w:rsidR="00790EC4" w:rsidRPr="009939B3">
        <w:rPr>
          <w:szCs w:val="22"/>
          <w:lang w:val="es-MX"/>
        </w:rPr>
        <w:t>dicho evento,</w:t>
      </w:r>
      <w:r w:rsidR="00313DEE">
        <w:rPr>
          <w:szCs w:val="22"/>
          <w:lang w:val="es-MX"/>
        </w:rPr>
        <w:t xml:space="preserve"> </w:t>
      </w:r>
      <w:r w:rsidRPr="009939B3">
        <w:rPr>
          <w:szCs w:val="22"/>
          <w:lang w:val="es-MX"/>
        </w:rPr>
        <w:t>por el período de la demora en el caso que dicho retraso o efecto adverso afecte el cumplimiento de las obligaciones del CONCESIONARIO</w:t>
      </w:r>
      <w:r w:rsidR="004A34DB">
        <w:rPr>
          <w:szCs w:val="22"/>
          <w:lang w:val="es-MX"/>
        </w:rPr>
        <w:t xml:space="preserve">, siguiendo el procedimiento indicado en la </w:t>
      </w:r>
      <w:r w:rsidR="0024249F">
        <w:rPr>
          <w:szCs w:val="22"/>
          <w:lang w:val="es-MX"/>
        </w:rPr>
        <w:t>C</w:t>
      </w:r>
      <w:r w:rsidR="004A34DB">
        <w:rPr>
          <w:szCs w:val="22"/>
          <w:lang w:val="es-MX"/>
        </w:rPr>
        <w:t>láusula 17.1 y siguientes</w:t>
      </w:r>
      <w:r w:rsidRPr="009939B3">
        <w:rPr>
          <w:szCs w:val="22"/>
          <w:lang w:val="es-MX"/>
        </w:rPr>
        <w:t xml:space="preserve">. </w:t>
      </w:r>
    </w:p>
    <w:p w:rsidR="00475741" w:rsidRPr="0041328A"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CONCESIONARIO tendrá el derecho de uso y Explotación </w:t>
      </w:r>
      <w:r w:rsidR="005B4951" w:rsidRPr="009939B3">
        <w:rPr>
          <w:szCs w:val="22"/>
        </w:rPr>
        <w:t xml:space="preserve">exclusivo </w:t>
      </w:r>
      <w:r w:rsidRPr="009939B3">
        <w:rPr>
          <w:szCs w:val="22"/>
        </w:rPr>
        <w:t>de los Bienes de la Concesión, así como el ejercicio de los derechos que sean necesarios para que cumpla con las obligaciones a su cargo establecidas en el Contrato y las Leyes</w:t>
      </w:r>
      <w:r w:rsidR="009933DF" w:rsidRPr="009939B3">
        <w:rPr>
          <w:szCs w:val="22"/>
        </w:rPr>
        <w:t xml:space="preserve"> y Disposiciones</w:t>
      </w:r>
      <w:r w:rsidRPr="009939B3">
        <w:rPr>
          <w:szCs w:val="22"/>
        </w:rPr>
        <w:t xml:space="preserve"> Aplicables.</w:t>
      </w:r>
    </w:p>
    <w:p w:rsidR="00475741" w:rsidRPr="00157347"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CONCEDENTE se compromete a no </w:t>
      </w:r>
      <w:r w:rsidR="00727AE8" w:rsidRPr="009939B3">
        <w:rPr>
          <w:szCs w:val="22"/>
        </w:rPr>
        <w:t xml:space="preserve">ejercer actos de disposición sobre los Bienes de la Concesión, ni a </w:t>
      </w:r>
      <w:r w:rsidRPr="009939B3">
        <w:rPr>
          <w:szCs w:val="22"/>
        </w:rPr>
        <w:t xml:space="preserve">constituir cargas ni gravámenes sobre los </w:t>
      </w:r>
      <w:r w:rsidR="00727AE8" w:rsidRPr="009939B3">
        <w:rPr>
          <w:szCs w:val="22"/>
        </w:rPr>
        <w:t>mismos</w:t>
      </w:r>
      <w:r w:rsidRPr="009939B3">
        <w:rPr>
          <w:szCs w:val="22"/>
        </w:rPr>
        <w:t>, durante la vigencia de la Concesión.</w:t>
      </w:r>
    </w:p>
    <w:p w:rsidR="00475741" w:rsidRPr="00157347" w:rsidRDefault="00475741" w:rsidP="00475741">
      <w:pPr>
        <w:pStyle w:val="Textoindependiente"/>
        <w:suppressLineNumbers/>
        <w:suppressAutoHyphens/>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Desde la Fecha de Suscripción del Contrato hasta la Toma de Posesión, los Bienes del CONCEDENTE serán administrados por éste, o por quien éste disponga. Sin embargo, en ningún caso, el CONCEDENTE o el tercero designado para administrar dichos bienes podrá realizar actos que afecten de cualquier forma los derechos que asume el CONCESIONARIO en virtud del Contrato.</w:t>
      </w:r>
    </w:p>
    <w:p w:rsidR="005E7048" w:rsidRPr="004A34DB" w:rsidRDefault="005E7048">
      <w:pPr>
        <w:pStyle w:val="Textosinformato"/>
        <w:suppressLineNumbers/>
        <w:suppressAutoHyphens/>
        <w:jc w:val="both"/>
        <w:rPr>
          <w:rFonts w:ascii="Arial" w:hAnsi="Arial"/>
          <w:sz w:val="6"/>
        </w:rPr>
      </w:pPr>
    </w:p>
    <w:p w:rsidR="00457886" w:rsidRPr="00157347" w:rsidRDefault="00457886">
      <w:pPr>
        <w:pStyle w:val="Textosinformato"/>
        <w:suppressLineNumbers/>
        <w:suppressAutoHyphens/>
        <w:jc w:val="both"/>
        <w:rPr>
          <w:rFonts w:ascii="Arial" w:hAnsi="Arial"/>
          <w:sz w:val="18"/>
        </w:rPr>
      </w:pPr>
    </w:p>
    <w:p w:rsidR="007A3B85" w:rsidRPr="00843AB3" w:rsidRDefault="007A3B85" w:rsidP="00655934">
      <w:pPr>
        <w:pStyle w:val="Ttulo1"/>
        <w:jc w:val="both"/>
        <w:rPr>
          <w:b w:val="0"/>
        </w:rPr>
      </w:pPr>
      <w:bookmarkStart w:id="869" w:name="_Toc94328501"/>
      <w:bookmarkStart w:id="870" w:name="_Toc94328761"/>
      <w:bookmarkStart w:id="871" w:name="_Toc94329017"/>
      <w:bookmarkStart w:id="872" w:name="_Toc94329263"/>
      <w:bookmarkStart w:id="873" w:name="_Toc94329509"/>
      <w:bookmarkStart w:id="874" w:name="_Toc94330141"/>
      <w:bookmarkStart w:id="875" w:name="_Toc94337597"/>
      <w:bookmarkStart w:id="876" w:name="_Toc94337828"/>
      <w:bookmarkStart w:id="877" w:name="_Toc102405283"/>
      <w:bookmarkStart w:id="878" w:name="_Toc131327945"/>
      <w:bookmarkStart w:id="879" w:name="_Toc131328761"/>
      <w:bookmarkStart w:id="880" w:name="_Toc131329097"/>
      <w:bookmarkStart w:id="881" w:name="_Toc131329329"/>
      <w:bookmarkStart w:id="882" w:name="_Toc131329916"/>
      <w:bookmarkStart w:id="883" w:name="_Toc131332003"/>
      <w:bookmarkStart w:id="884" w:name="_Toc131332924"/>
      <w:bookmarkStart w:id="885" w:name="_Toc468837616"/>
      <w:r w:rsidRPr="00843AB3">
        <w:t>ÁREAS DE TERRENO COMPRENDIDAS EN EL ÁREA DE LA CONCESIÓN</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006B3337">
        <w:t xml:space="preserve"> </w:t>
      </w:r>
      <w:r w:rsidR="00B545E2" w:rsidRPr="00843AB3">
        <w:t>Y DERECHO</w:t>
      </w:r>
      <w:r w:rsidR="00376082" w:rsidRPr="00843AB3">
        <w:t xml:space="preserve"> DE V</w:t>
      </w:r>
      <w:r w:rsidR="006B3337">
        <w:t>Í</w:t>
      </w:r>
      <w:r w:rsidR="00376082" w:rsidRPr="00843AB3">
        <w:t>A</w:t>
      </w:r>
      <w:bookmarkEnd w:id="885"/>
    </w:p>
    <w:p w:rsidR="007A3B85" w:rsidRPr="00157347" w:rsidRDefault="007A3B85">
      <w:pPr>
        <w:ind w:firstLine="360"/>
        <w:jc w:val="both"/>
        <w:rPr>
          <w:sz w:val="18"/>
        </w:rPr>
      </w:pPr>
    </w:p>
    <w:p w:rsidR="007A3B85" w:rsidRPr="00021787" w:rsidRDefault="007A3B85" w:rsidP="002071FA">
      <w:pPr>
        <w:pStyle w:val="Textosinformato"/>
        <w:numPr>
          <w:ilvl w:val="1"/>
          <w:numId w:val="24"/>
        </w:numPr>
        <w:jc w:val="both"/>
        <w:rPr>
          <w:rFonts w:ascii="Arial" w:hAnsi="Arial"/>
        </w:rPr>
      </w:pPr>
      <w:r w:rsidRPr="009939B3">
        <w:rPr>
          <w:rFonts w:ascii="Arial" w:hAnsi="Arial"/>
        </w:rPr>
        <w:t xml:space="preserve">El CONCEDENTE está obligado a poner a disposición del CONCESIONARIO, el área de terreno </w:t>
      </w:r>
      <w:r w:rsidR="00FE71C9" w:rsidRPr="009939B3">
        <w:rPr>
          <w:rFonts w:ascii="Arial" w:hAnsi="Arial"/>
        </w:rPr>
        <w:t>del</w:t>
      </w:r>
      <w:r w:rsidR="00AA3271">
        <w:rPr>
          <w:rFonts w:ascii="Arial" w:hAnsi="Arial"/>
        </w:rPr>
        <w:t xml:space="preserve"> </w:t>
      </w:r>
      <w:r w:rsidRPr="009939B3">
        <w:rPr>
          <w:rFonts w:ascii="Arial" w:hAnsi="Arial"/>
          <w:bCs w:val="0"/>
        </w:rPr>
        <w:t>Área de la Concesión</w:t>
      </w:r>
      <w:r w:rsidR="00313DEE">
        <w:rPr>
          <w:rFonts w:ascii="Arial" w:hAnsi="Arial"/>
          <w:bCs w:val="0"/>
        </w:rPr>
        <w:t xml:space="preserve"> </w:t>
      </w:r>
      <w:r w:rsidRPr="00021787">
        <w:rPr>
          <w:rFonts w:ascii="Arial" w:hAnsi="Arial"/>
        </w:rPr>
        <w:t xml:space="preserve">en los plazos </w:t>
      </w:r>
      <w:r w:rsidR="00C6425F">
        <w:rPr>
          <w:rFonts w:ascii="Arial" w:hAnsi="Arial"/>
        </w:rPr>
        <w:t>referidos en</w:t>
      </w:r>
      <w:r w:rsidRPr="00021787">
        <w:rPr>
          <w:rFonts w:ascii="Arial" w:hAnsi="Arial"/>
        </w:rPr>
        <w:t xml:space="preserve"> la Cláusula</w:t>
      </w:r>
      <w:r w:rsidR="00AA3271">
        <w:rPr>
          <w:rFonts w:ascii="Arial" w:hAnsi="Arial"/>
        </w:rPr>
        <w:t xml:space="preserve"> </w:t>
      </w:r>
      <w:r w:rsidR="005A096C">
        <w:rPr>
          <w:rFonts w:ascii="Arial" w:hAnsi="Arial"/>
        </w:rPr>
        <w:fldChar w:fldCharType="begin"/>
      </w:r>
      <w:r w:rsidR="00C7137F">
        <w:rPr>
          <w:rFonts w:ascii="Arial" w:hAnsi="Arial"/>
        </w:rPr>
        <w:instrText xml:space="preserve"> REF _Ref271730443 \n \h </w:instrText>
      </w:r>
      <w:r w:rsidR="005A096C">
        <w:rPr>
          <w:rFonts w:ascii="Arial" w:hAnsi="Arial"/>
        </w:rPr>
      </w:r>
      <w:r w:rsidR="005A096C">
        <w:rPr>
          <w:rFonts w:ascii="Arial" w:hAnsi="Arial"/>
        </w:rPr>
        <w:fldChar w:fldCharType="separate"/>
      </w:r>
      <w:r w:rsidR="00D536AD">
        <w:rPr>
          <w:rFonts w:ascii="Arial" w:hAnsi="Arial"/>
        </w:rPr>
        <w:t>5.10</w:t>
      </w:r>
      <w:r w:rsidR="005A096C">
        <w:rPr>
          <w:rFonts w:ascii="Arial" w:hAnsi="Arial"/>
        </w:rPr>
        <w:fldChar w:fldCharType="end"/>
      </w:r>
      <w:r w:rsidRPr="00021787">
        <w:rPr>
          <w:rFonts w:ascii="Arial" w:hAnsi="Arial"/>
        </w:rPr>
        <w:t>.</w:t>
      </w:r>
    </w:p>
    <w:p w:rsidR="007A3B85" w:rsidRPr="0041328A" w:rsidRDefault="007A3B85">
      <w:pPr>
        <w:pStyle w:val="BodyText22"/>
        <w:tabs>
          <w:tab w:val="clear" w:pos="567"/>
        </w:tabs>
        <w:rPr>
          <w:sz w:val="18"/>
          <w:lang w:val="es-ES_tradnl"/>
        </w:rPr>
      </w:pPr>
    </w:p>
    <w:p w:rsidR="007A3B85" w:rsidRDefault="00FA6FC9" w:rsidP="002071FA">
      <w:pPr>
        <w:pStyle w:val="Textosinformato"/>
        <w:numPr>
          <w:ilvl w:val="1"/>
          <w:numId w:val="24"/>
        </w:numPr>
        <w:jc w:val="both"/>
        <w:rPr>
          <w:rFonts w:ascii="Arial" w:hAnsi="Arial"/>
        </w:rPr>
      </w:pPr>
      <w:r w:rsidRPr="009939B3">
        <w:rPr>
          <w:rFonts w:ascii="Arial" w:hAnsi="Arial"/>
        </w:rPr>
        <w:t>Después de recibidos los Bienes de la Concesión</w:t>
      </w:r>
      <w:r w:rsidR="00DE6299">
        <w:rPr>
          <w:rFonts w:ascii="Arial" w:hAnsi="Arial"/>
        </w:rPr>
        <w:t xml:space="preserve">, </w:t>
      </w:r>
      <w:r w:rsidR="00261D5F" w:rsidRPr="009939B3">
        <w:rPr>
          <w:rFonts w:ascii="Arial" w:hAnsi="Arial"/>
        </w:rPr>
        <w:t>é</w:t>
      </w:r>
      <w:r w:rsidR="00E109AD" w:rsidRPr="009939B3">
        <w:rPr>
          <w:rFonts w:ascii="Arial" w:hAnsi="Arial"/>
        </w:rPr>
        <w:t xml:space="preserve">stos </w:t>
      </w:r>
      <w:r w:rsidR="007A3B85" w:rsidRPr="009939B3">
        <w:rPr>
          <w:rFonts w:ascii="Arial" w:hAnsi="Arial"/>
        </w:rPr>
        <w:t xml:space="preserve">serán de uso exclusivo de la Concesión </w:t>
      </w:r>
      <w:r w:rsidR="00E109AD" w:rsidRPr="009939B3">
        <w:rPr>
          <w:rFonts w:ascii="Arial" w:hAnsi="Arial"/>
        </w:rPr>
        <w:t xml:space="preserve">durante el plazo de la misma </w:t>
      </w:r>
      <w:r w:rsidR="007A3B85" w:rsidRPr="009939B3">
        <w:rPr>
          <w:rFonts w:ascii="Arial" w:hAnsi="Arial"/>
        </w:rPr>
        <w:t>según señalan las Leyes y Disposiciones Aplicables. Cualquier utilización en provecho del CONCESIONARIO distinto del uso antes señalado</w:t>
      </w:r>
      <w:r w:rsidR="0037699B">
        <w:rPr>
          <w:rFonts w:ascii="Arial" w:hAnsi="Arial"/>
        </w:rPr>
        <w:t>,</w:t>
      </w:r>
      <w:r w:rsidR="007A3B85" w:rsidRPr="009939B3">
        <w:rPr>
          <w:rFonts w:ascii="Arial" w:hAnsi="Arial"/>
        </w:rPr>
        <w:t xml:space="preserve"> deberá contar con la autorización del CONCEDENTE, previa opinión del REGULADOR. </w:t>
      </w:r>
    </w:p>
    <w:p w:rsidR="009C7EB7" w:rsidRPr="0041328A" w:rsidRDefault="009C7EB7" w:rsidP="009C7EB7">
      <w:pPr>
        <w:pStyle w:val="Textosinformato"/>
        <w:jc w:val="both"/>
        <w:rPr>
          <w:rFonts w:ascii="Arial" w:hAnsi="Arial"/>
          <w:sz w:val="18"/>
        </w:rPr>
      </w:pPr>
    </w:p>
    <w:p w:rsidR="009C7EB7" w:rsidRDefault="007A3B85" w:rsidP="002071FA">
      <w:pPr>
        <w:pStyle w:val="Textoindependiente"/>
        <w:numPr>
          <w:ilvl w:val="1"/>
          <w:numId w:val="24"/>
        </w:numPr>
        <w:rPr>
          <w:lang w:val="es-ES"/>
        </w:rPr>
      </w:pPr>
      <w:r w:rsidRPr="009939B3">
        <w:rPr>
          <w:lang w:val="es-ES"/>
        </w:rPr>
        <w:t xml:space="preserve">El CONCESIONARIO podrá solicitar la utilización de los eventuales terrenos remanentes producto de las expropiaciones originales realizadas para la adquisición del Derecho de Vía, si fuere el caso, y </w:t>
      </w:r>
      <w:r w:rsidRPr="00406037">
        <w:rPr>
          <w:lang w:val="es-ES"/>
        </w:rPr>
        <w:t>que no formen parte de los Bienes de la Concesión,</w:t>
      </w:r>
      <w:r w:rsidRPr="009939B3">
        <w:rPr>
          <w:lang w:val="es-ES"/>
        </w:rPr>
        <w:t xml:space="preserve"> siempre que previamente haya cumplido con la implementación de los Servicios Obligatorios a que se refiere la Cláusula </w:t>
      </w:r>
      <w:r w:rsidR="005A096C">
        <w:rPr>
          <w:lang w:val="es-ES"/>
        </w:rPr>
        <w:fldChar w:fldCharType="begin"/>
      </w:r>
      <w:r w:rsidR="00C7137F">
        <w:rPr>
          <w:lang w:val="es-ES"/>
        </w:rPr>
        <w:instrText xml:space="preserve"> REF _Ref271728323 \n \h </w:instrText>
      </w:r>
      <w:r w:rsidR="005A096C">
        <w:rPr>
          <w:lang w:val="es-ES"/>
        </w:rPr>
      </w:r>
      <w:r w:rsidR="005A096C">
        <w:rPr>
          <w:lang w:val="es-ES"/>
        </w:rPr>
        <w:fldChar w:fldCharType="separate"/>
      </w:r>
      <w:r w:rsidR="00D536AD">
        <w:rPr>
          <w:lang w:val="es-ES"/>
        </w:rPr>
        <w:t>8.12</w:t>
      </w:r>
      <w:r w:rsidR="005A096C">
        <w:rPr>
          <w:lang w:val="es-ES"/>
        </w:rPr>
        <w:fldChar w:fldCharType="end"/>
      </w:r>
      <w:r w:rsidRPr="009939B3">
        <w:rPr>
          <w:lang w:val="es-ES"/>
        </w:rPr>
        <w:t xml:space="preserve">. </w:t>
      </w:r>
    </w:p>
    <w:p w:rsidR="009C7EB7" w:rsidRPr="0041328A" w:rsidRDefault="009C7EB7" w:rsidP="009C7EB7">
      <w:pPr>
        <w:pStyle w:val="Textoindependiente"/>
        <w:rPr>
          <w:sz w:val="18"/>
          <w:lang w:val="es-ES"/>
        </w:rPr>
      </w:pPr>
    </w:p>
    <w:p w:rsidR="007A3B85" w:rsidRPr="00DA1A43" w:rsidRDefault="007A3B85" w:rsidP="009C7EB7">
      <w:pPr>
        <w:pStyle w:val="Textoindependiente"/>
        <w:ind w:left="709"/>
        <w:rPr>
          <w:lang w:val="es-ES"/>
        </w:rPr>
      </w:pPr>
      <w:r w:rsidRPr="009939B3">
        <w:rPr>
          <w:lang w:val="es-ES"/>
        </w:rPr>
        <w:t xml:space="preserve">La autorización para la utilización de esos terrenos remanentes será otorgada por el CONCEDENTE, previa opinión del REGULADOR, y sin perjuicio de lo </w:t>
      </w:r>
      <w:r w:rsidRPr="00DA1A43">
        <w:rPr>
          <w:lang w:val="es-ES"/>
        </w:rPr>
        <w:t>establecido en la Cláusula</w:t>
      </w:r>
      <w:r w:rsidR="006B3337" w:rsidRPr="00DA1A43">
        <w:rPr>
          <w:lang w:val="es-ES"/>
        </w:rPr>
        <w:t xml:space="preserve"> </w:t>
      </w:r>
      <w:r w:rsidR="00B74D6C">
        <w:fldChar w:fldCharType="begin"/>
      </w:r>
      <w:r w:rsidR="00B74D6C">
        <w:instrText xml:space="preserve"> REF _Ref271730490 \n \h  \* MERGEFORMAT </w:instrText>
      </w:r>
      <w:r w:rsidR="00B74D6C">
        <w:fldChar w:fldCharType="separate"/>
      </w:r>
      <w:r w:rsidR="00D536AD" w:rsidRPr="00D536AD">
        <w:rPr>
          <w:lang w:val="es-ES"/>
        </w:rPr>
        <w:t>8.13</w:t>
      </w:r>
      <w:r w:rsidR="00B74D6C">
        <w:fldChar w:fldCharType="end"/>
      </w:r>
      <w:r w:rsidRPr="00DA1A43">
        <w:rPr>
          <w:lang w:val="es-ES"/>
        </w:rPr>
        <w:t xml:space="preserve"> en materia de Servicios Opcionales.</w:t>
      </w:r>
    </w:p>
    <w:p w:rsidR="00F01785" w:rsidRDefault="00F01785">
      <w:pPr>
        <w:rPr>
          <w:lang w:val="es-ES_tradnl"/>
        </w:rPr>
      </w:pPr>
    </w:p>
    <w:p w:rsidR="008A44A3" w:rsidRDefault="008A44A3">
      <w:pPr>
        <w:rPr>
          <w:lang w:val="es-ES_tradnl"/>
        </w:rPr>
      </w:pPr>
    </w:p>
    <w:p w:rsidR="007A3B85" w:rsidRPr="00DA1A43" w:rsidRDefault="007A3B85" w:rsidP="00E935BF">
      <w:pPr>
        <w:pStyle w:val="Ttulo2"/>
        <w:ind w:left="0"/>
        <w:jc w:val="both"/>
      </w:pPr>
      <w:bookmarkStart w:id="886" w:name="_ENTREGA_DEL_ÁREA"/>
      <w:bookmarkStart w:id="887" w:name="_Toc94328502"/>
      <w:bookmarkStart w:id="888" w:name="_Toc94328762"/>
      <w:bookmarkStart w:id="889" w:name="_Toc94329018"/>
      <w:bookmarkStart w:id="890" w:name="_Toc94329264"/>
      <w:bookmarkStart w:id="891" w:name="_Toc94329510"/>
      <w:bookmarkStart w:id="892" w:name="_Toc94330142"/>
      <w:bookmarkStart w:id="893" w:name="_Toc94337598"/>
      <w:bookmarkStart w:id="894" w:name="_Toc94337829"/>
      <w:bookmarkStart w:id="895" w:name="_Toc102405284"/>
      <w:bookmarkStart w:id="896" w:name="_Toc131327946"/>
      <w:bookmarkStart w:id="897" w:name="_Toc131328762"/>
      <w:bookmarkStart w:id="898" w:name="_Toc131329098"/>
      <w:bookmarkStart w:id="899" w:name="_Toc131329330"/>
      <w:bookmarkStart w:id="900" w:name="_Toc131329917"/>
      <w:bookmarkStart w:id="901" w:name="_Toc131332004"/>
      <w:bookmarkStart w:id="902" w:name="_Toc131332925"/>
      <w:bookmarkStart w:id="903" w:name="_Toc468837617"/>
      <w:bookmarkEnd w:id="886"/>
      <w:r w:rsidRPr="00DA1A43">
        <w:rPr>
          <w:rFonts w:ascii="Arial" w:hAnsi="Arial"/>
          <w:b/>
          <w:bCs w:val="0"/>
          <w:u w:val="none"/>
        </w:rPr>
        <w:t>ENTREGA DE</w:t>
      </w:r>
      <w:r w:rsidR="00647CEF" w:rsidRPr="00DA1A43">
        <w:rPr>
          <w:rFonts w:ascii="Arial" w:hAnsi="Arial"/>
          <w:b/>
          <w:bCs w:val="0"/>
          <w:u w:val="none"/>
        </w:rPr>
        <w:t>L</w:t>
      </w:r>
      <w:r w:rsidRPr="00DA1A43">
        <w:rPr>
          <w:rFonts w:ascii="Arial" w:hAnsi="Arial"/>
          <w:b/>
          <w:bCs w:val="0"/>
          <w:u w:val="none"/>
        </w:rPr>
        <w:t xml:space="preserve"> ÁREA DE LA CONCESIÓN</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E935BF" w:rsidRPr="004A34DB" w:rsidRDefault="00E935BF" w:rsidP="00E935BF">
      <w:pPr>
        <w:rPr>
          <w:sz w:val="18"/>
          <w:lang w:val="es-ES_tradnl"/>
        </w:rPr>
      </w:pPr>
    </w:p>
    <w:p w:rsidR="007A3B85" w:rsidRDefault="007A3B85" w:rsidP="002071FA">
      <w:pPr>
        <w:pStyle w:val="Textoindependiente"/>
        <w:numPr>
          <w:ilvl w:val="1"/>
          <w:numId w:val="24"/>
        </w:numPr>
      </w:pPr>
      <w:bookmarkStart w:id="904" w:name="_Ref271730443"/>
      <w:r w:rsidRPr="008A44A3">
        <w:t>Las áreas de terreno correspondientes al Área de la Concesión deberán ser entregadas por el</w:t>
      </w:r>
      <w:r w:rsidRPr="00DA1A43">
        <w:t xml:space="preserve"> CONCEDENTE al CONCESIONARIO, en l</w:t>
      </w:r>
      <w:r w:rsidR="00AC0E33" w:rsidRPr="00DA1A43">
        <w:t>o</w:t>
      </w:r>
      <w:r w:rsidRPr="00DA1A43">
        <w:t xml:space="preserve">s siguientes </w:t>
      </w:r>
      <w:r w:rsidR="00AC0E33" w:rsidRPr="00DA1A43">
        <w:t>plazos</w:t>
      </w:r>
      <w:r w:rsidRPr="00DA1A43">
        <w:t>:</w:t>
      </w:r>
      <w:bookmarkEnd w:id="904"/>
      <w:r w:rsidR="009C16F5" w:rsidRPr="00DA1A43">
        <w:t xml:space="preserve"> </w:t>
      </w:r>
    </w:p>
    <w:p w:rsidR="00E96C11" w:rsidRDefault="00E96C11" w:rsidP="00E96C11">
      <w:pPr>
        <w:pStyle w:val="Textoindependiente"/>
      </w:pPr>
    </w:p>
    <w:p w:rsidR="001E6292" w:rsidRPr="004A34DB" w:rsidRDefault="001E6292" w:rsidP="001E6292">
      <w:pPr>
        <w:pStyle w:val="Textoindependiente"/>
        <w:rPr>
          <w:sz w:val="14"/>
        </w:rPr>
      </w:pPr>
    </w:p>
    <w:tbl>
      <w:tblPr>
        <w:tblStyle w:val="Tablaconcuadrcula"/>
        <w:tblW w:w="7796" w:type="dxa"/>
        <w:tblInd w:w="817" w:type="dxa"/>
        <w:tblLook w:val="04A0" w:firstRow="1" w:lastRow="0" w:firstColumn="1" w:lastColumn="0" w:noHBand="0" w:noVBand="1"/>
      </w:tblPr>
      <w:tblGrid>
        <w:gridCol w:w="3686"/>
        <w:gridCol w:w="4110"/>
      </w:tblGrid>
      <w:tr w:rsidR="00277E8E" w:rsidTr="001E6292">
        <w:tc>
          <w:tcPr>
            <w:tcW w:w="3686" w:type="dxa"/>
            <w:vAlign w:val="center"/>
          </w:tcPr>
          <w:p w:rsidR="00277E8E" w:rsidRDefault="00277E8E" w:rsidP="001E6292">
            <w:pPr>
              <w:pStyle w:val="Textoindependiente"/>
              <w:jc w:val="center"/>
            </w:pPr>
            <w:r>
              <w:t>Unidad de peaje</w:t>
            </w:r>
          </w:p>
        </w:tc>
        <w:tc>
          <w:tcPr>
            <w:tcW w:w="4110" w:type="dxa"/>
          </w:tcPr>
          <w:p w:rsidR="00277E8E" w:rsidRPr="001E6292" w:rsidRDefault="00277E8E" w:rsidP="00C83681">
            <w:pPr>
              <w:pStyle w:val="Textoindependiente"/>
              <w:jc w:val="center"/>
            </w:pPr>
            <w:r>
              <w:t>Plazo de entrega</w:t>
            </w:r>
          </w:p>
        </w:tc>
      </w:tr>
      <w:tr w:rsidR="001E6292" w:rsidTr="001E6292">
        <w:tc>
          <w:tcPr>
            <w:tcW w:w="3686" w:type="dxa"/>
            <w:vAlign w:val="center"/>
          </w:tcPr>
          <w:p w:rsidR="001E6292" w:rsidRDefault="001E6292" w:rsidP="001E6292">
            <w:pPr>
              <w:pStyle w:val="Textoindependiente"/>
              <w:jc w:val="center"/>
            </w:pPr>
            <w:r>
              <w:t>Unidades de peaje existentes</w:t>
            </w:r>
          </w:p>
        </w:tc>
        <w:tc>
          <w:tcPr>
            <w:tcW w:w="4110" w:type="dxa"/>
          </w:tcPr>
          <w:p w:rsidR="001E6292" w:rsidRDefault="001E6292" w:rsidP="001E6292">
            <w:pPr>
              <w:pStyle w:val="Textoindependiente"/>
            </w:pPr>
            <w:r w:rsidRPr="001E6292">
              <w:t xml:space="preserve">A </w:t>
            </w:r>
            <w:r w:rsidR="00DA67C5">
              <w:t xml:space="preserve">más tardar a </w:t>
            </w:r>
            <w:r w:rsidRPr="001E6292">
              <w:t xml:space="preserve">los </w:t>
            </w:r>
            <w:r>
              <w:t>3</w:t>
            </w:r>
            <w:r w:rsidRPr="001E6292">
              <w:t>0 Días Calendario de la Fecha de Suscripción del Contrato</w:t>
            </w:r>
          </w:p>
        </w:tc>
      </w:tr>
    </w:tbl>
    <w:p w:rsidR="001E6292" w:rsidRDefault="001E6292" w:rsidP="001E6292">
      <w:pPr>
        <w:pStyle w:val="Textoindependiente"/>
      </w:pPr>
    </w:p>
    <w:tbl>
      <w:tblPr>
        <w:tblStyle w:val="Tablaconcuadrcula"/>
        <w:tblW w:w="0" w:type="auto"/>
        <w:tblInd w:w="817" w:type="dxa"/>
        <w:tblLook w:val="04A0" w:firstRow="1" w:lastRow="0" w:firstColumn="1" w:lastColumn="0" w:noHBand="0" w:noVBand="1"/>
      </w:tblPr>
      <w:tblGrid>
        <w:gridCol w:w="3686"/>
        <w:gridCol w:w="4110"/>
      </w:tblGrid>
      <w:tr w:rsidR="00E4405B" w:rsidTr="001A4421">
        <w:trPr>
          <w:tblHeader/>
        </w:trPr>
        <w:tc>
          <w:tcPr>
            <w:tcW w:w="3686" w:type="dxa"/>
          </w:tcPr>
          <w:p w:rsidR="00E4405B" w:rsidRDefault="001E6292" w:rsidP="00021598">
            <w:pPr>
              <w:pStyle w:val="Textoindependiente"/>
              <w:ind w:firstLine="493"/>
            </w:pPr>
            <w:r>
              <w:tab/>
            </w:r>
            <w:r w:rsidR="00E4405B">
              <w:t>Sub Tramo</w:t>
            </w:r>
          </w:p>
        </w:tc>
        <w:tc>
          <w:tcPr>
            <w:tcW w:w="4110" w:type="dxa"/>
          </w:tcPr>
          <w:p w:rsidR="00E4405B" w:rsidRDefault="00E4405B" w:rsidP="006C1A25">
            <w:pPr>
              <w:pStyle w:val="Textoindependiente"/>
              <w:jc w:val="center"/>
            </w:pPr>
            <w:r>
              <w:t>Plazo de entrega</w:t>
            </w:r>
          </w:p>
        </w:tc>
      </w:tr>
      <w:tr w:rsidR="00277E8E" w:rsidTr="00E96C11">
        <w:trPr>
          <w:trHeight w:val="341"/>
        </w:trPr>
        <w:tc>
          <w:tcPr>
            <w:tcW w:w="3686" w:type="dxa"/>
            <w:vAlign w:val="center"/>
          </w:tcPr>
          <w:p w:rsidR="00277E8E" w:rsidRDefault="00277E8E" w:rsidP="00277E8E">
            <w:pPr>
              <w:pStyle w:val="Textoindependiente"/>
              <w:jc w:val="left"/>
            </w:pPr>
            <w:r w:rsidRPr="00AF31F4">
              <w:rPr>
                <w:noProof/>
                <w:lang w:val="es-CL"/>
              </w:rPr>
              <w:t>Dv. Huancayo – Pte. Chanchas</w:t>
            </w:r>
          </w:p>
        </w:tc>
        <w:tc>
          <w:tcPr>
            <w:tcW w:w="4110" w:type="dxa"/>
          </w:tcPr>
          <w:p w:rsidR="00277E8E" w:rsidRDefault="00484D86">
            <w:pPr>
              <w:pStyle w:val="Textoindependiente"/>
            </w:pPr>
            <w:r>
              <w:t>Hasta</w:t>
            </w:r>
            <w:r w:rsidR="0096598D" w:rsidRPr="0096598D">
              <w:t xml:space="preserve"> los </w:t>
            </w:r>
            <w:r w:rsidR="00166A45">
              <w:t>5</w:t>
            </w:r>
            <w:r w:rsidR="0096598D" w:rsidRPr="0096598D">
              <w:t xml:space="preserve"> años de la Fecha de Suscripción del Contrato</w:t>
            </w:r>
          </w:p>
        </w:tc>
      </w:tr>
      <w:tr w:rsidR="0096598D" w:rsidTr="00E96C11">
        <w:trPr>
          <w:trHeight w:val="417"/>
        </w:trPr>
        <w:tc>
          <w:tcPr>
            <w:tcW w:w="3686" w:type="dxa"/>
            <w:vAlign w:val="center"/>
          </w:tcPr>
          <w:p w:rsidR="0096598D" w:rsidRDefault="0096598D" w:rsidP="0096598D">
            <w:pPr>
              <w:pStyle w:val="Textoindependiente"/>
              <w:jc w:val="left"/>
            </w:pPr>
            <w:r w:rsidRPr="00AF31F4">
              <w:rPr>
                <w:noProof/>
                <w:lang w:val="es-CL"/>
              </w:rPr>
              <w:t>Pte. Chanchas - Huayucachi</w:t>
            </w:r>
          </w:p>
        </w:tc>
        <w:tc>
          <w:tcPr>
            <w:tcW w:w="4110" w:type="dxa"/>
          </w:tcPr>
          <w:p w:rsidR="0096598D" w:rsidRDefault="00484D86">
            <w:pPr>
              <w:pStyle w:val="Textoindependiente"/>
            </w:pPr>
            <w:r>
              <w:t>Hasta</w:t>
            </w:r>
            <w:r w:rsidRPr="0096598D">
              <w:t xml:space="preserve"> los </w:t>
            </w:r>
            <w:r w:rsidR="00166A45">
              <w:t>5</w:t>
            </w:r>
            <w:r w:rsidR="0096598D" w:rsidRPr="00005D10">
              <w:t xml:space="preserve"> años de la Fecha de Suscripción del Contrato</w:t>
            </w:r>
          </w:p>
        </w:tc>
      </w:tr>
      <w:tr w:rsidR="0096598D" w:rsidTr="00E96C11">
        <w:trPr>
          <w:trHeight w:val="409"/>
        </w:trPr>
        <w:tc>
          <w:tcPr>
            <w:tcW w:w="3686" w:type="dxa"/>
            <w:vAlign w:val="center"/>
          </w:tcPr>
          <w:p w:rsidR="0096598D" w:rsidRDefault="0096598D" w:rsidP="0096598D">
            <w:pPr>
              <w:pStyle w:val="Textoindependiente"/>
              <w:jc w:val="left"/>
            </w:pPr>
            <w:r w:rsidRPr="00AF31F4">
              <w:rPr>
                <w:noProof/>
                <w:lang w:val="es-CL"/>
              </w:rPr>
              <w:t>Huayucachi - Imperial</w:t>
            </w:r>
          </w:p>
        </w:tc>
        <w:tc>
          <w:tcPr>
            <w:tcW w:w="4110" w:type="dxa"/>
          </w:tcPr>
          <w:p w:rsidR="0096598D" w:rsidRDefault="00484D86">
            <w:pPr>
              <w:jc w:val="both"/>
            </w:pPr>
            <w:r>
              <w:t>Hasta</w:t>
            </w:r>
            <w:r w:rsidRPr="0096598D">
              <w:t xml:space="preserve"> los </w:t>
            </w:r>
            <w:r w:rsidR="00166A45">
              <w:t>5</w:t>
            </w:r>
            <w:r w:rsidR="0096598D" w:rsidRPr="00005D10">
              <w:t xml:space="preserve"> años de la Fecha de Suscripción del Contrato</w:t>
            </w:r>
          </w:p>
        </w:tc>
      </w:tr>
      <w:tr w:rsidR="0096598D" w:rsidTr="00E96C11">
        <w:trPr>
          <w:trHeight w:val="415"/>
        </w:trPr>
        <w:tc>
          <w:tcPr>
            <w:tcW w:w="3686" w:type="dxa"/>
            <w:vAlign w:val="center"/>
          </w:tcPr>
          <w:p w:rsidR="0096598D" w:rsidRDefault="0096598D" w:rsidP="0096598D">
            <w:pPr>
              <w:pStyle w:val="Textoindependiente"/>
              <w:jc w:val="left"/>
            </w:pPr>
            <w:r w:rsidRPr="00AF31F4">
              <w:rPr>
                <w:noProof/>
                <w:lang w:val="es-CL"/>
              </w:rPr>
              <w:t>Imperial - Izcuchaca</w:t>
            </w:r>
          </w:p>
        </w:tc>
        <w:tc>
          <w:tcPr>
            <w:tcW w:w="4110" w:type="dxa"/>
          </w:tcPr>
          <w:p w:rsidR="0096598D" w:rsidRDefault="00484D86">
            <w:pPr>
              <w:jc w:val="both"/>
            </w:pPr>
            <w:r>
              <w:t>Hasta</w:t>
            </w:r>
            <w:r w:rsidRPr="0096598D">
              <w:t xml:space="preserve"> los </w:t>
            </w:r>
            <w:r w:rsidR="00166A45">
              <w:t>5</w:t>
            </w:r>
            <w:r w:rsidR="0096598D" w:rsidRPr="00005D10">
              <w:t xml:space="preserve"> años de la Fecha de Suscripción del Contrato</w:t>
            </w:r>
          </w:p>
        </w:tc>
      </w:tr>
      <w:tr w:rsidR="008D64BE" w:rsidTr="00021598">
        <w:tc>
          <w:tcPr>
            <w:tcW w:w="3686" w:type="dxa"/>
            <w:vAlign w:val="center"/>
          </w:tcPr>
          <w:p w:rsidR="008D64BE" w:rsidRDefault="008D64BE" w:rsidP="00481263">
            <w:pPr>
              <w:pStyle w:val="Textoindependiente"/>
              <w:jc w:val="left"/>
            </w:pPr>
            <w:r w:rsidRPr="00AF31F4">
              <w:rPr>
                <w:noProof/>
                <w:lang w:val="es-CL"/>
              </w:rPr>
              <w:t>Izcuchaca - Mayocc</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Mayocc - Huanta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Huanta - Ayacucho (Emp PE-28A)</w:t>
            </w:r>
          </w:p>
        </w:tc>
        <w:tc>
          <w:tcPr>
            <w:tcW w:w="4110" w:type="dxa"/>
          </w:tcPr>
          <w:p w:rsidR="008D64BE" w:rsidRDefault="008D64BE">
            <w:r w:rsidRPr="00CD0BE5">
              <w:t>Dentro de los 60 Días Calendario de la Fecha de Suscripción del Contrato</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Ayacucho (Emp PE-28A) - Km. </w:t>
            </w:r>
            <w:r w:rsidR="0024249F">
              <w:rPr>
                <w:noProof/>
                <w:lang w:val="es-CL"/>
              </w:rPr>
              <w:t>0</w:t>
            </w:r>
            <w:r w:rsidRPr="00AF31F4">
              <w:rPr>
                <w:noProof/>
                <w:lang w:val="es-CL"/>
              </w:rPr>
              <w:t>+000 (Ayacucho)</w:t>
            </w:r>
          </w:p>
        </w:tc>
        <w:tc>
          <w:tcPr>
            <w:tcW w:w="4110" w:type="dxa"/>
            <w:vAlign w:val="center"/>
          </w:tcPr>
          <w:p w:rsidR="008D64BE" w:rsidRDefault="00277E8E">
            <w:r w:rsidRPr="00277E8E">
              <w:t>De responsabilidad del CONCEDENTE</w:t>
            </w:r>
          </w:p>
        </w:tc>
      </w:tr>
      <w:tr w:rsidR="008D64BE" w:rsidTr="00021598">
        <w:tc>
          <w:tcPr>
            <w:tcW w:w="3686" w:type="dxa"/>
            <w:vAlign w:val="center"/>
          </w:tcPr>
          <w:p w:rsidR="008D64BE" w:rsidRPr="00AF31F4" w:rsidRDefault="008D64BE" w:rsidP="00C83681">
            <w:pPr>
              <w:pStyle w:val="Textoindependiente"/>
              <w:jc w:val="left"/>
              <w:rPr>
                <w:noProof/>
                <w:lang w:val="es-CL"/>
              </w:rPr>
            </w:pPr>
            <w:r w:rsidRPr="00AF31F4">
              <w:rPr>
                <w:noProof/>
                <w:lang w:val="es-CL"/>
              </w:rPr>
              <w:t xml:space="preserve">Km. </w:t>
            </w:r>
            <w:r w:rsidR="0024249F">
              <w:rPr>
                <w:noProof/>
                <w:lang w:val="es-CL"/>
              </w:rPr>
              <w:t>0</w:t>
            </w:r>
            <w:r w:rsidRPr="00AF31F4">
              <w:rPr>
                <w:noProof/>
                <w:lang w:val="es-CL"/>
              </w:rPr>
              <w:t>+000 (Ayacucho) - Abra Tocto</w:t>
            </w:r>
          </w:p>
        </w:tc>
        <w:tc>
          <w:tcPr>
            <w:tcW w:w="4110" w:type="dxa"/>
          </w:tcPr>
          <w:p w:rsidR="008D64BE" w:rsidRDefault="008D64BE">
            <w:r w:rsidRPr="00107314">
              <w:t>Dentro de los 60 Días Calendario de la Fecha de Suscripción del Contrato</w:t>
            </w:r>
          </w:p>
        </w:tc>
      </w:tr>
      <w:tr w:rsidR="00277013" w:rsidTr="00E96C11">
        <w:trPr>
          <w:trHeight w:val="387"/>
        </w:trPr>
        <w:tc>
          <w:tcPr>
            <w:tcW w:w="3686" w:type="dxa"/>
            <w:vAlign w:val="center"/>
          </w:tcPr>
          <w:p w:rsidR="00277013" w:rsidRPr="00AF31F4" w:rsidRDefault="00277013" w:rsidP="00277013">
            <w:pPr>
              <w:pStyle w:val="Textoindependiente"/>
              <w:jc w:val="left"/>
              <w:rPr>
                <w:noProof/>
                <w:lang w:val="es-CL"/>
              </w:rPr>
            </w:pPr>
            <w:r w:rsidRPr="00AF31F4">
              <w:rPr>
                <w:noProof/>
                <w:lang w:val="es-CL"/>
              </w:rPr>
              <w:t>Abra Tocto - Ocros</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277013" w:rsidTr="00E96C11">
        <w:trPr>
          <w:trHeight w:val="405"/>
        </w:trPr>
        <w:tc>
          <w:tcPr>
            <w:tcW w:w="3686" w:type="dxa"/>
            <w:vAlign w:val="center"/>
          </w:tcPr>
          <w:p w:rsidR="00277013" w:rsidRPr="00AF31F4" w:rsidRDefault="00277013" w:rsidP="00277013">
            <w:pPr>
              <w:pStyle w:val="Textoindependiente"/>
              <w:jc w:val="left"/>
              <w:rPr>
                <w:noProof/>
                <w:lang w:val="es-CL"/>
              </w:rPr>
            </w:pPr>
            <w:r w:rsidRPr="00AF31F4">
              <w:rPr>
                <w:noProof/>
                <w:lang w:val="es-CL"/>
              </w:rPr>
              <w:t>Ocros - Chincheros</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277013" w:rsidTr="001A4421">
        <w:tc>
          <w:tcPr>
            <w:tcW w:w="3686" w:type="dxa"/>
            <w:vAlign w:val="center"/>
          </w:tcPr>
          <w:p w:rsidR="00277013" w:rsidRPr="00AF31F4" w:rsidRDefault="00277013" w:rsidP="00277013">
            <w:pPr>
              <w:pStyle w:val="Textoindependiente"/>
              <w:jc w:val="left"/>
              <w:rPr>
                <w:noProof/>
                <w:lang w:val="es-CL"/>
              </w:rPr>
            </w:pPr>
            <w:r w:rsidRPr="00AF31F4">
              <w:rPr>
                <w:noProof/>
                <w:lang w:val="es-CL"/>
              </w:rPr>
              <w:t>Chincheros - Santa María de Chicmo</w:t>
            </w:r>
          </w:p>
        </w:tc>
        <w:tc>
          <w:tcPr>
            <w:tcW w:w="4110" w:type="dxa"/>
          </w:tcPr>
          <w:p w:rsidR="00277013" w:rsidRDefault="00484D86" w:rsidP="001A4421">
            <w:pPr>
              <w:jc w:val="both"/>
            </w:pPr>
            <w:r>
              <w:t>Hasta</w:t>
            </w:r>
            <w:r w:rsidRPr="0096598D">
              <w:t xml:space="preserve"> los </w:t>
            </w:r>
            <w:r w:rsidR="00277013" w:rsidRPr="00926EC7">
              <w:t>4 años de la Fecha de Suscripción del Contrato</w:t>
            </w:r>
          </w:p>
        </w:tc>
      </w:tr>
      <w:tr w:rsidR="008D64BE" w:rsidTr="00021598">
        <w:tc>
          <w:tcPr>
            <w:tcW w:w="3686" w:type="dxa"/>
            <w:vAlign w:val="center"/>
          </w:tcPr>
          <w:p w:rsidR="008D64BE" w:rsidRPr="00AF31F4" w:rsidRDefault="008D64BE" w:rsidP="00481263">
            <w:pPr>
              <w:pStyle w:val="Textoindependiente"/>
              <w:jc w:val="left"/>
              <w:rPr>
                <w:noProof/>
                <w:lang w:val="es-CL"/>
              </w:rPr>
            </w:pPr>
            <w:r w:rsidRPr="00AF31F4">
              <w:rPr>
                <w:noProof/>
                <w:lang w:val="es-CL"/>
              </w:rPr>
              <w:t>Santa María de Chicmo - Andahuaylas (Emp PE-30B)</w:t>
            </w:r>
          </w:p>
        </w:tc>
        <w:tc>
          <w:tcPr>
            <w:tcW w:w="4110" w:type="dxa"/>
          </w:tcPr>
          <w:p w:rsidR="008D64BE" w:rsidRDefault="008D64BE">
            <w:r w:rsidRPr="00107314">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n-US"/>
              </w:rPr>
              <w:t>Andahuaylas (Emp PE-30B) -</w:t>
            </w:r>
            <w:r w:rsidRPr="00A51D12">
              <w:rPr>
                <w:lang w:val="en-US"/>
              </w:rPr>
              <w:t xml:space="preserve"> </w:t>
            </w:r>
            <w:r w:rsidRPr="00A51D12">
              <w:rPr>
                <w:noProof/>
                <w:lang w:val="en-US"/>
              </w:rPr>
              <w:t xml:space="preserve">Dv. </w:t>
            </w:r>
            <w:r w:rsidRPr="00AF31F4">
              <w:rPr>
                <w:noProof/>
                <w:lang w:val="es-CL"/>
              </w:rPr>
              <w:t>Kishuara (Emp PE-3S</w:t>
            </w:r>
            <w:r w:rsidR="007A6D3D">
              <w:rPr>
                <w:noProof/>
                <w:lang w:val="es-CL"/>
              </w:rPr>
              <w:t>E</w:t>
            </w:r>
            <w:r w:rsidRPr="00AF31F4">
              <w:rPr>
                <w:noProof/>
                <w:lang w:val="es-CL"/>
              </w:rPr>
              <w:t>)</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Kishuara (Emp PE-3S</w:t>
            </w:r>
            <w:r w:rsidR="007A6D3D">
              <w:rPr>
                <w:noProof/>
                <w:lang w:val="es-CL"/>
              </w:rPr>
              <w:t>E</w:t>
            </w:r>
            <w:r w:rsidRPr="00AF31F4">
              <w:rPr>
                <w:noProof/>
                <w:lang w:val="es-CL"/>
              </w:rPr>
              <w:t>) -</w:t>
            </w:r>
            <w:r w:rsidRPr="00AF31F4">
              <w:t xml:space="preserve"> </w:t>
            </w:r>
            <w:r w:rsidRPr="00AF31F4">
              <w:rPr>
                <w:noProof/>
                <w:lang w:val="es-CL"/>
              </w:rPr>
              <w:t>Dv. Sahuinto (Emp PE-3S)</w:t>
            </w:r>
          </w:p>
        </w:tc>
        <w:tc>
          <w:tcPr>
            <w:tcW w:w="4110" w:type="dxa"/>
            <w:vAlign w:val="center"/>
          </w:tcPr>
          <w:p w:rsidR="008D64BE" w:rsidRDefault="00484D86" w:rsidP="001A4421">
            <w:pPr>
              <w:jc w:val="both"/>
            </w:pPr>
            <w:r>
              <w:t>Hasta</w:t>
            </w:r>
            <w:r w:rsidRPr="0096598D">
              <w:t xml:space="preserve"> los </w:t>
            </w:r>
            <w:r>
              <w:t>4</w:t>
            </w:r>
            <w:r w:rsidR="00277013" w:rsidRPr="00277013">
              <w:t xml:space="preserve"> </w:t>
            </w:r>
            <w:r>
              <w:t>años</w:t>
            </w:r>
            <w:r w:rsidR="00277013" w:rsidRPr="00277013">
              <w:t xml:space="preserve"> de la Fecha de Suscripción del Contrato</w:t>
            </w:r>
          </w:p>
        </w:tc>
      </w:tr>
      <w:tr w:rsidR="008D64BE" w:rsidTr="00021598">
        <w:tc>
          <w:tcPr>
            <w:tcW w:w="3686" w:type="dxa"/>
          </w:tcPr>
          <w:p w:rsidR="008D64BE" w:rsidRPr="00AF31F4" w:rsidRDefault="008D64BE">
            <w:pPr>
              <w:pStyle w:val="Textoindependiente"/>
              <w:rPr>
                <w:noProof/>
                <w:lang w:val="es-CL"/>
              </w:rPr>
            </w:pPr>
            <w:r w:rsidRPr="00AF31F4">
              <w:rPr>
                <w:noProof/>
                <w:lang w:val="es-CL"/>
              </w:rPr>
              <w:t>Dv. Sahuinto (Emp PE-3S) -</w:t>
            </w:r>
            <w:r w:rsidRPr="00AF31F4">
              <w:t xml:space="preserve"> </w:t>
            </w:r>
            <w:r w:rsidRPr="00AF31F4">
              <w:rPr>
                <w:noProof/>
                <w:lang w:val="es-CL"/>
              </w:rPr>
              <w:t>Puente Sahuinto</w:t>
            </w:r>
          </w:p>
        </w:tc>
        <w:tc>
          <w:tcPr>
            <w:tcW w:w="4110" w:type="dxa"/>
            <w:vAlign w:val="center"/>
          </w:tcPr>
          <w:p w:rsidR="008D64BE" w:rsidRDefault="00484D86" w:rsidP="001A4421">
            <w:pPr>
              <w:jc w:val="both"/>
            </w:pPr>
            <w:r>
              <w:t>Hasta</w:t>
            </w:r>
            <w:r w:rsidRPr="0096598D">
              <w:t xml:space="preserve"> los </w:t>
            </w:r>
            <w:r w:rsidR="00277013" w:rsidRPr="00277013">
              <w:t>4 años de la Fecha de Suscripción del Contrato</w:t>
            </w:r>
          </w:p>
        </w:tc>
      </w:tr>
      <w:tr w:rsidR="008D64BE" w:rsidTr="00021598">
        <w:tc>
          <w:tcPr>
            <w:tcW w:w="3686" w:type="dxa"/>
          </w:tcPr>
          <w:p w:rsidR="008D64BE" w:rsidRPr="00AF31F4" w:rsidRDefault="008D64BE">
            <w:pPr>
              <w:pStyle w:val="Textoindependiente"/>
              <w:rPr>
                <w:noProof/>
                <w:lang w:val="es-CL"/>
              </w:rPr>
            </w:pPr>
            <w:r w:rsidRPr="00A51D12">
              <w:rPr>
                <w:noProof/>
                <w:lang w:val="es-CL"/>
              </w:rPr>
              <w:t>San Clemente (Emp. PE-1S)</w:t>
            </w:r>
            <w:r w:rsidRPr="00194D5E">
              <w:rPr>
                <w:noProof/>
                <w:lang w:val="es-CL"/>
              </w:rPr>
              <w:t xml:space="preserve"> - Puente Choclococha</w:t>
            </w:r>
          </w:p>
        </w:tc>
        <w:tc>
          <w:tcPr>
            <w:tcW w:w="4110" w:type="dxa"/>
          </w:tcPr>
          <w:p w:rsidR="008D64BE" w:rsidRDefault="008D64BE">
            <w:r w:rsidRPr="000635BD">
              <w:t>Dentro de los 60 Días Calendario de la Fecha de Suscripción del Contrato</w:t>
            </w:r>
          </w:p>
        </w:tc>
      </w:tr>
      <w:tr w:rsidR="008D64BE" w:rsidTr="00021598">
        <w:tc>
          <w:tcPr>
            <w:tcW w:w="3686" w:type="dxa"/>
          </w:tcPr>
          <w:p w:rsidR="008D64BE" w:rsidRPr="00A51D12" w:rsidRDefault="008D64BE" w:rsidP="006644C6">
            <w:pPr>
              <w:pStyle w:val="Textoindependiente"/>
              <w:rPr>
                <w:noProof/>
                <w:lang w:val="es-CL"/>
              </w:rPr>
            </w:pPr>
            <w:r w:rsidRPr="00AF31F4">
              <w:rPr>
                <w:noProof/>
                <w:lang w:val="es-CL"/>
              </w:rPr>
              <w:t>Puente Choclococha - Ayacucho (Emp. PE-28A)</w:t>
            </w:r>
          </w:p>
        </w:tc>
        <w:tc>
          <w:tcPr>
            <w:tcW w:w="4110" w:type="dxa"/>
          </w:tcPr>
          <w:p w:rsidR="008D64BE" w:rsidRDefault="008D64BE">
            <w:r w:rsidRPr="000635BD">
              <w:t>Dentro de los 60 Días Calendario de la Fecha de Suscripción del Contrato</w:t>
            </w:r>
          </w:p>
        </w:tc>
      </w:tr>
    </w:tbl>
    <w:p w:rsidR="009D4E4E" w:rsidRDefault="009D4E4E" w:rsidP="00A70365">
      <w:pPr>
        <w:pStyle w:val="Prrafodelista"/>
        <w:jc w:val="both"/>
      </w:pPr>
    </w:p>
    <w:p w:rsidR="007A6D3D" w:rsidRDefault="007A6D3D" w:rsidP="007A6D3D">
      <w:pPr>
        <w:pStyle w:val="Prrafodelista"/>
        <w:jc w:val="both"/>
      </w:pPr>
      <w:r w:rsidRPr="00277013">
        <w:t xml:space="preserve">En el Apéndice </w:t>
      </w:r>
      <w:r w:rsidR="00EF7935" w:rsidRPr="00277013">
        <w:t>9</w:t>
      </w:r>
      <w:r w:rsidRPr="00277013">
        <w:t xml:space="preserve"> del </w:t>
      </w:r>
      <w:r w:rsidR="005642CB">
        <w:t>ANEXO</w:t>
      </w:r>
      <w:r w:rsidRPr="00277013">
        <w:t xml:space="preserve"> I se precisan los Sub Tramos que serán intervenidos por el CONCEDENTE, previo a su entrega al CONCESIONARIO, así como los Niveles de Servicio que deberán cumplir estos Sub Tramos para su entrega.</w:t>
      </w:r>
    </w:p>
    <w:p w:rsidR="00A56470" w:rsidRDefault="00A56470" w:rsidP="007A6D3D">
      <w:pPr>
        <w:pStyle w:val="Prrafodelista"/>
        <w:jc w:val="both"/>
      </w:pPr>
    </w:p>
    <w:p w:rsidR="007A6D3D" w:rsidRPr="008A44A3" w:rsidRDefault="007A6D3D" w:rsidP="007A6D3D">
      <w:pPr>
        <w:pStyle w:val="Prrafodelista"/>
        <w:jc w:val="both"/>
      </w:pPr>
      <w:r>
        <w:t xml:space="preserve">El plazo de entrega de los Sub Tramos donde intervendrá el CONCEDENTE se señala en </w:t>
      </w:r>
      <w:r w:rsidRPr="008A44A3">
        <w:t>el presente cuadro.</w:t>
      </w:r>
    </w:p>
    <w:p w:rsidR="00277013" w:rsidRPr="008A44A3" w:rsidRDefault="00277013" w:rsidP="007A6D3D">
      <w:pPr>
        <w:pStyle w:val="Prrafodelista"/>
        <w:jc w:val="both"/>
      </w:pPr>
    </w:p>
    <w:p w:rsidR="00277013" w:rsidRDefault="00277013" w:rsidP="007A6D3D">
      <w:pPr>
        <w:pStyle w:val="Prrafodelista"/>
        <w:jc w:val="both"/>
      </w:pPr>
      <w:r w:rsidRPr="008A44A3">
        <w:t>El Sub Tramo Ayacucho (Emp. PE-28A) - Km. 0+000 (Ayacucho) no será entregado al Concesionario</w:t>
      </w:r>
      <w:r w:rsidRPr="00277013">
        <w:t xml:space="preserve">. Este Sub Tramo forma parte de la Concesión, donde, la responsabilidad de Conservación la tiene el CONCEDENTE y el </w:t>
      </w:r>
      <w:r w:rsidR="00CF7128" w:rsidRPr="00277013">
        <w:t>CONCESIONARIO</w:t>
      </w:r>
      <w:r w:rsidRPr="00277013">
        <w:t xml:space="preserve"> la responsabilidad de prestar los Servicios Obligatorios, que </w:t>
      </w:r>
      <w:r w:rsidR="00CF7128" w:rsidRPr="00277013">
        <w:t>correspondan</w:t>
      </w:r>
      <w:r w:rsidR="00CF7128">
        <w:t>,</w:t>
      </w:r>
      <w:r w:rsidR="00CF7128" w:rsidRPr="00CF7128">
        <w:t xml:space="preserve"> independientemente de si el CONCEDENTE realiza las labores de conservación.</w:t>
      </w:r>
    </w:p>
    <w:p w:rsidR="00A56470" w:rsidRDefault="00A56470" w:rsidP="007A6D3D">
      <w:pPr>
        <w:pStyle w:val="Prrafodelista"/>
        <w:jc w:val="both"/>
      </w:pPr>
    </w:p>
    <w:p w:rsidR="005A7266" w:rsidRPr="00277013" w:rsidRDefault="005A7266" w:rsidP="007A6D3D">
      <w:pPr>
        <w:pStyle w:val="Prrafodelista"/>
        <w:jc w:val="both"/>
      </w:pPr>
      <w:r w:rsidRPr="005A7266">
        <w:t>Los alcances de Conservación para este Sub Tramo serán similares a los indicados en el numeral 8.5 de la sección 3 del ANEXO I</w:t>
      </w:r>
    </w:p>
    <w:p w:rsidR="00277013" w:rsidRDefault="00277013" w:rsidP="007A6D3D">
      <w:pPr>
        <w:pStyle w:val="Prrafodelista"/>
        <w:jc w:val="both"/>
      </w:pPr>
    </w:p>
    <w:p w:rsidR="007A6D3D" w:rsidRDefault="007A6D3D" w:rsidP="007A6D3D">
      <w:pPr>
        <w:pStyle w:val="Prrafodelista"/>
        <w:ind w:hanging="708"/>
        <w:jc w:val="both"/>
        <w:rPr>
          <w:b/>
        </w:rPr>
      </w:pPr>
      <w:r w:rsidRPr="00C83681">
        <w:rPr>
          <w:b/>
        </w:rPr>
        <w:t>ENTREGA DEL DERECHO DE VÍA</w:t>
      </w:r>
    </w:p>
    <w:p w:rsidR="00212DC2" w:rsidRPr="00C83681" w:rsidRDefault="00212DC2" w:rsidP="007A6D3D">
      <w:pPr>
        <w:pStyle w:val="Prrafodelista"/>
        <w:ind w:hanging="708"/>
        <w:jc w:val="both"/>
        <w:rPr>
          <w:b/>
        </w:rPr>
      </w:pPr>
    </w:p>
    <w:p w:rsidR="00643AF1" w:rsidRPr="00D12A1E" w:rsidRDefault="008D400D" w:rsidP="00D83F64">
      <w:pPr>
        <w:pStyle w:val="Textoindependiente"/>
        <w:numPr>
          <w:ilvl w:val="1"/>
          <w:numId w:val="24"/>
        </w:numPr>
        <w:rPr>
          <w:lang w:val="es-PE"/>
        </w:rPr>
      </w:pPr>
      <w:r w:rsidRPr="00D12A1E">
        <w:rPr>
          <w:lang w:val="es-PE"/>
        </w:rPr>
        <w:t xml:space="preserve">La Rehabilitación y Mejoramiento se iniciará en el plazo indicado en la Cláusula </w:t>
      </w:r>
      <w:r w:rsidR="00947FD8" w:rsidRPr="00D12A1E">
        <w:rPr>
          <w:lang w:val="es-PE"/>
        </w:rPr>
        <w:fldChar w:fldCharType="begin"/>
      </w:r>
      <w:r w:rsidR="00947FD8" w:rsidRPr="00D12A1E">
        <w:rPr>
          <w:lang w:val="es-PE"/>
        </w:rPr>
        <w:instrText xml:space="preserve"> REF _Ref271823069 \r \h </w:instrText>
      </w:r>
      <w:r w:rsidR="00D12A1E">
        <w:rPr>
          <w:lang w:val="es-PE"/>
        </w:rPr>
        <w:instrText xml:space="preserve"> \* MERGEFORMAT </w:instrText>
      </w:r>
      <w:r w:rsidR="00947FD8" w:rsidRPr="00D12A1E">
        <w:rPr>
          <w:lang w:val="es-PE"/>
        </w:rPr>
      </w:r>
      <w:r w:rsidR="00947FD8" w:rsidRPr="00D12A1E">
        <w:rPr>
          <w:lang w:val="es-PE"/>
        </w:rPr>
        <w:fldChar w:fldCharType="separate"/>
      </w:r>
      <w:r w:rsidR="00D536AD">
        <w:rPr>
          <w:lang w:val="es-PE"/>
        </w:rPr>
        <w:t>6.13</w:t>
      </w:r>
      <w:r w:rsidR="00947FD8" w:rsidRPr="00D12A1E">
        <w:rPr>
          <w:lang w:val="es-PE"/>
        </w:rPr>
        <w:fldChar w:fldCharType="end"/>
      </w:r>
      <w:r w:rsidRPr="00D12A1E">
        <w:rPr>
          <w:lang w:val="es-PE"/>
        </w:rPr>
        <w:t xml:space="preserve"> y no podrá iniciarse en la medida que el CONCEDENTE no hubiera cumplido con entregar </w:t>
      </w:r>
      <w:r w:rsidRPr="00D12A1E">
        <w:rPr>
          <w:szCs w:val="22"/>
        </w:rPr>
        <w:t xml:space="preserve">cuando menos el cincuenta por ciento (50%) de </w:t>
      </w:r>
      <w:r w:rsidR="00D83F64" w:rsidRPr="00D12A1E">
        <w:rPr>
          <w:szCs w:val="22"/>
        </w:rPr>
        <w:t xml:space="preserve">la longitud </w:t>
      </w:r>
      <w:r w:rsidR="00C20CF3" w:rsidRPr="00D12A1E">
        <w:rPr>
          <w:color w:val="000000"/>
        </w:rPr>
        <w:t xml:space="preserve">del Sub Tramo Izcuchaca – Mayocc </w:t>
      </w:r>
      <w:r w:rsidR="00D83F64" w:rsidRPr="00D12A1E">
        <w:rPr>
          <w:lang w:val="es-PE"/>
        </w:rPr>
        <w:t>comprendid</w:t>
      </w:r>
      <w:r w:rsidR="00C20CF3" w:rsidRPr="00D12A1E">
        <w:rPr>
          <w:lang w:val="es-PE"/>
        </w:rPr>
        <w:t>o</w:t>
      </w:r>
      <w:r w:rsidR="00D83F64" w:rsidRPr="00D12A1E">
        <w:rPr>
          <w:lang w:val="es-PE"/>
        </w:rPr>
        <w:t xml:space="preserve"> en el Derecho de Vía</w:t>
      </w:r>
      <w:r w:rsidRPr="00D12A1E">
        <w:rPr>
          <w:lang w:val="es-PE"/>
        </w:rPr>
        <w:t>. La entrega deberá realizarse en longitudes de por lo menos 10 Km continuos</w:t>
      </w:r>
      <w:r w:rsidR="00180852" w:rsidRPr="00D12A1E">
        <w:rPr>
          <w:lang w:val="es-PE"/>
        </w:rPr>
        <w:t xml:space="preserve">. </w:t>
      </w:r>
    </w:p>
    <w:p w:rsidR="00941314" w:rsidRPr="00D12A1E" w:rsidRDefault="00941314" w:rsidP="003D5BE4">
      <w:pPr>
        <w:rPr>
          <w:lang w:val="es-PE"/>
        </w:rPr>
      </w:pPr>
    </w:p>
    <w:p w:rsidR="001E2C5A" w:rsidRPr="00D12A1E" w:rsidRDefault="008D400D" w:rsidP="00B545E2">
      <w:pPr>
        <w:ind w:left="709"/>
        <w:jc w:val="both"/>
      </w:pPr>
      <w:r w:rsidRPr="00D12A1E">
        <w:t xml:space="preserve">En caso que no se produzca la entrega de las áreas de terreno liberadas determinadas en el EDI y que tal atraso no permita al CONCESIONARIO </w:t>
      </w:r>
      <w:r w:rsidR="00CF01EA" w:rsidRPr="00D12A1E">
        <w:t xml:space="preserve">iniciar o </w:t>
      </w:r>
      <w:r w:rsidRPr="00D12A1E">
        <w:t xml:space="preserve">continuar con la </w:t>
      </w:r>
      <w:r w:rsidRPr="00D12A1E">
        <w:rPr>
          <w:lang w:val="es-PE"/>
        </w:rPr>
        <w:t xml:space="preserve">Rehabilitación y Mejoramiento </w:t>
      </w:r>
      <w:r w:rsidRPr="00D12A1E">
        <w:t xml:space="preserve">y presentarlas para su aceptación en el plazo máximo de ejecución previsto en la Cláusula </w:t>
      </w:r>
      <w:r w:rsidRPr="00D12A1E">
        <w:fldChar w:fldCharType="begin"/>
      </w:r>
      <w:r w:rsidRPr="00D12A1E">
        <w:instrText xml:space="preserve"> REF _Ref271729813 \r \h  \* MERGEFORMAT </w:instrText>
      </w:r>
      <w:r w:rsidRPr="00D12A1E">
        <w:fldChar w:fldCharType="separate"/>
      </w:r>
      <w:r w:rsidR="00D536AD">
        <w:t>6.1</w:t>
      </w:r>
      <w:r w:rsidRPr="00D12A1E">
        <w:fldChar w:fldCharType="end"/>
      </w:r>
      <w:r w:rsidRPr="00D12A1E">
        <w:t xml:space="preserve">, el CONCEDENTE deberá otorgar una modificación de plazo para la ejecución de la </w:t>
      </w:r>
      <w:r w:rsidRPr="00D12A1E">
        <w:rPr>
          <w:lang w:val="es-PE"/>
        </w:rPr>
        <w:t>Rehabilitación y Mejoramiento</w:t>
      </w:r>
      <w:r w:rsidRPr="00D12A1E">
        <w:t xml:space="preserve"> en las condiciones fijadas en las Cláusulas </w:t>
      </w:r>
      <w:r w:rsidR="00B74D6C" w:rsidRPr="00D12A1E">
        <w:fldChar w:fldCharType="begin"/>
      </w:r>
      <w:r w:rsidR="00B74D6C" w:rsidRPr="00D12A1E">
        <w:instrText xml:space="preserve"> REF _Ref271822503 \r \h  \* MERGEFORMAT </w:instrText>
      </w:r>
      <w:r w:rsidR="00B74D6C" w:rsidRPr="00D12A1E">
        <w:fldChar w:fldCharType="separate"/>
      </w:r>
      <w:r w:rsidR="00D536AD">
        <w:t>6.14</w:t>
      </w:r>
      <w:r w:rsidR="00B74D6C" w:rsidRPr="00D12A1E">
        <w:fldChar w:fldCharType="end"/>
      </w:r>
      <w:r w:rsidR="00A87D1D" w:rsidRPr="00D12A1E">
        <w:t xml:space="preserve"> a</w:t>
      </w:r>
      <w:r w:rsidR="00EE2C91" w:rsidRPr="00D12A1E">
        <w:t xml:space="preserve"> </w:t>
      </w:r>
      <w:r w:rsidR="00B74D6C" w:rsidRPr="00D12A1E">
        <w:fldChar w:fldCharType="begin"/>
      </w:r>
      <w:r w:rsidR="00B74D6C" w:rsidRPr="00D12A1E">
        <w:instrText xml:space="preserve"> REF _Ref271822535 \r \h  \* MERGEFORMAT </w:instrText>
      </w:r>
      <w:r w:rsidR="00B74D6C" w:rsidRPr="00D12A1E">
        <w:fldChar w:fldCharType="separate"/>
      </w:r>
      <w:r w:rsidR="00D536AD">
        <w:t>6.16</w:t>
      </w:r>
      <w:r w:rsidR="00B74D6C" w:rsidRPr="00D12A1E">
        <w:fldChar w:fldCharType="end"/>
      </w:r>
      <w:r w:rsidR="007A3B85" w:rsidRPr="00D12A1E">
        <w:t>.</w:t>
      </w:r>
    </w:p>
    <w:p w:rsidR="008D400D" w:rsidRPr="00D12A1E" w:rsidRDefault="008D400D" w:rsidP="00B545E2">
      <w:pPr>
        <w:ind w:left="709"/>
        <w:jc w:val="both"/>
      </w:pPr>
    </w:p>
    <w:p w:rsidR="00F25698" w:rsidRPr="009939B3" w:rsidRDefault="0097343C" w:rsidP="00F25698">
      <w:pPr>
        <w:ind w:left="709"/>
        <w:jc w:val="both"/>
        <w:rPr>
          <w:szCs w:val="22"/>
        </w:rPr>
      </w:pPr>
      <w:bookmarkStart w:id="905" w:name="_Toc94328503"/>
      <w:bookmarkStart w:id="906" w:name="_Toc94328763"/>
      <w:bookmarkStart w:id="907" w:name="_Toc94329019"/>
      <w:bookmarkStart w:id="908" w:name="_Toc94329265"/>
      <w:bookmarkStart w:id="909" w:name="_Toc94329511"/>
      <w:bookmarkStart w:id="910" w:name="_Toc94330143"/>
      <w:bookmarkStart w:id="911" w:name="_Toc94337599"/>
      <w:bookmarkStart w:id="912" w:name="_Toc94337830"/>
      <w:bookmarkStart w:id="913" w:name="_Toc102405285"/>
      <w:bookmarkStart w:id="914" w:name="_Toc131327947"/>
      <w:bookmarkStart w:id="915" w:name="_Toc131328763"/>
      <w:bookmarkStart w:id="916" w:name="_Toc131329099"/>
      <w:bookmarkStart w:id="917" w:name="_Toc131329331"/>
      <w:bookmarkStart w:id="918" w:name="_Toc131329918"/>
      <w:bookmarkStart w:id="919" w:name="_Toc131332005"/>
      <w:bookmarkStart w:id="920" w:name="_Toc131332926"/>
      <w:r w:rsidRPr="00D12A1E">
        <w:rPr>
          <w:szCs w:val="22"/>
          <w:lang w:val="es-PE"/>
        </w:rPr>
        <w:t>El CONCESIONARIO formulará el diagnostico técnico legal, plan de saneamiento físico legal y los expedientes individuales de los predios afectados por el derecho de vía del sub tramo Izcuchaca – Mayocc de acuerdo a los términos de referencia contenidos en</w:t>
      </w:r>
      <w:r w:rsidRPr="0097343C">
        <w:rPr>
          <w:szCs w:val="22"/>
          <w:lang w:val="es-PE"/>
        </w:rPr>
        <w:t xml:space="preserve"> el Apéndice </w:t>
      </w:r>
      <w:r w:rsidR="007A6D3D">
        <w:rPr>
          <w:szCs w:val="22"/>
          <w:lang w:val="es-PE"/>
        </w:rPr>
        <w:t>8</w:t>
      </w:r>
      <w:r w:rsidRPr="0097343C">
        <w:rPr>
          <w:szCs w:val="22"/>
          <w:lang w:val="es-PE"/>
        </w:rPr>
        <w:t xml:space="preserve"> del </w:t>
      </w:r>
      <w:r w:rsidR="005642CB">
        <w:rPr>
          <w:szCs w:val="22"/>
          <w:lang w:val="es-PE"/>
        </w:rPr>
        <w:t>ANEXO</w:t>
      </w:r>
      <w:r w:rsidRPr="0097343C">
        <w:rPr>
          <w:szCs w:val="22"/>
          <w:lang w:val="es-PE"/>
        </w:rPr>
        <w:t xml:space="preserve"> I del Contrato de Concesión</w:t>
      </w:r>
      <w:r>
        <w:rPr>
          <w:szCs w:val="22"/>
          <w:lang w:val="es-PE"/>
        </w:rPr>
        <w:t>.</w:t>
      </w:r>
    </w:p>
    <w:p w:rsidR="000051A0" w:rsidRPr="00137458" w:rsidRDefault="000051A0" w:rsidP="00F25698">
      <w:pPr>
        <w:pStyle w:val="Textoindependiente2"/>
        <w:ind w:left="708"/>
        <w:rPr>
          <w:szCs w:val="22"/>
        </w:rPr>
      </w:pPr>
    </w:p>
    <w:p w:rsidR="00F25698" w:rsidRPr="008A44A3" w:rsidRDefault="00F25698" w:rsidP="00F25698">
      <w:pPr>
        <w:ind w:left="709"/>
        <w:jc w:val="both"/>
        <w:rPr>
          <w:szCs w:val="22"/>
          <w:lang w:val="es-PE"/>
        </w:rPr>
      </w:pPr>
      <w:r w:rsidRPr="009939B3">
        <w:rPr>
          <w:szCs w:val="22"/>
          <w:lang w:val="es-PE"/>
        </w:rPr>
        <w:t xml:space="preserve">Previa conformidad y aprobación por parte del CONCEDENTE </w:t>
      </w:r>
      <w:r w:rsidRPr="009939B3">
        <w:rPr>
          <w:szCs w:val="22"/>
        </w:rPr>
        <w:t xml:space="preserve">de los expedientes correspondientes, </w:t>
      </w:r>
      <w:r w:rsidRPr="009939B3">
        <w:rPr>
          <w:szCs w:val="22"/>
          <w:lang w:val="es-PE"/>
        </w:rPr>
        <w:t>el CONCESIONARIO podrá</w:t>
      </w:r>
      <w:r w:rsidR="00E26F03">
        <w:rPr>
          <w:szCs w:val="22"/>
          <w:lang w:val="es-PE"/>
        </w:rPr>
        <w:t>,</w:t>
      </w:r>
      <w:r w:rsidRPr="009939B3">
        <w:rPr>
          <w:szCs w:val="22"/>
          <w:lang w:val="es-PE"/>
        </w:rPr>
        <w:t xml:space="preserve"> realizar las </w:t>
      </w:r>
      <w:r w:rsidRPr="002D00DB">
        <w:rPr>
          <w:szCs w:val="22"/>
          <w:lang w:val="es-PE"/>
        </w:rPr>
        <w:t xml:space="preserve">acciones necesarias para contar con la libre disponibilidad de las áreas. </w:t>
      </w:r>
      <w:r w:rsidR="00FD0164" w:rsidRPr="002D00DB">
        <w:rPr>
          <w:szCs w:val="22"/>
          <w:lang w:val="es-PE"/>
        </w:rPr>
        <w:t xml:space="preserve">Los gastos en que incurra el CONCESIONARIO por la ejecución de dichas </w:t>
      </w:r>
      <w:r w:rsidR="00FD0164" w:rsidRPr="008A44A3">
        <w:rPr>
          <w:szCs w:val="22"/>
          <w:lang w:val="es-PE"/>
        </w:rPr>
        <w:t>actividades serán aprobados y pagados por el CONCEDENTE.</w:t>
      </w:r>
    </w:p>
    <w:p w:rsidR="00601E89" w:rsidRPr="008A44A3" w:rsidRDefault="00601E89"/>
    <w:p w:rsidR="0001141F" w:rsidRDefault="00673542" w:rsidP="00E26F03">
      <w:pPr>
        <w:ind w:left="709"/>
        <w:jc w:val="both"/>
        <w:rPr>
          <w:szCs w:val="22"/>
        </w:rPr>
      </w:pPr>
      <w:r w:rsidRPr="008A44A3">
        <w:t xml:space="preserve">El CONCEDENTE </w:t>
      </w:r>
      <w:r w:rsidR="00277013" w:rsidRPr="008A44A3">
        <w:t>aplicará las disposiciones contenidas en el Decreto Legislativo N° 1192, la Ley N° 30230, así como del Reglamento aprobado mediante Decreto</w:t>
      </w:r>
      <w:r w:rsidR="00277013" w:rsidRPr="00277013">
        <w:t xml:space="preserve"> Supremo N° 019-2015-VIVIENDA, </w:t>
      </w:r>
      <w:r w:rsidR="000D1ADF">
        <w:t>o</w:t>
      </w:r>
      <w:r w:rsidR="00F252DE">
        <w:t xml:space="preserve"> </w:t>
      </w:r>
      <w:r w:rsidR="000D1ADF">
        <w:t>norma</w:t>
      </w:r>
      <w:r w:rsidR="00277013">
        <w:t>s</w:t>
      </w:r>
      <w:r w:rsidR="000D1ADF">
        <w:t xml:space="preserve"> que l</w:t>
      </w:r>
      <w:r w:rsidR="00EB3A83">
        <w:t>a</w:t>
      </w:r>
      <w:r w:rsidR="00212DC2">
        <w:t>s</w:t>
      </w:r>
      <w:r w:rsidR="000D1ADF">
        <w:t xml:space="preserve"> sustituya</w:t>
      </w:r>
      <w:r w:rsidR="00277013">
        <w:t>n</w:t>
      </w:r>
      <w:r w:rsidR="00601E89" w:rsidRPr="00F54A6A">
        <w:rPr>
          <w:szCs w:val="22"/>
        </w:rPr>
        <w:t>.</w:t>
      </w:r>
    </w:p>
    <w:p w:rsidR="007A6D3D" w:rsidRDefault="007A6D3D" w:rsidP="00E26F03">
      <w:pPr>
        <w:ind w:left="709"/>
        <w:jc w:val="both"/>
        <w:rPr>
          <w:szCs w:val="22"/>
        </w:rPr>
      </w:pPr>
    </w:p>
    <w:p w:rsidR="007A6D3D" w:rsidRDefault="007A6D3D" w:rsidP="00E26F03">
      <w:pPr>
        <w:ind w:left="709"/>
        <w:jc w:val="both"/>
        <w:rPr>
          <w:szCs w:val="22"/>
        </w:rPr>
      </w:pPr>
      <w:r w:rsidRPr="007A6D3D">
        <w:rPr>
          <w:szCs w:val="22"/>
        </w:rPr>
        <w:t>El Área de la Concesión se irá incrementando progresivamente hasta alcanzar el Derecho de Vía, luego de concluidos los procedimientos de responsabilidad del CONCEDENTE para la adquisición y expropiación de predios según corresponde.</w:t>
      </w:r>
    </w:p>
    <w:p w:rsidR="007B22C1" w:rsidRDefault="007B22C1" w:rsidP="00E26F03">
      <w:pPr>
        <w:ind w:left="709"/>
        <w:jc w:val="both"/>
      </w:pPr>
    </w:p>
    <w:p w:rsidR="007A3B85" w:rsidRPr="00C867BE" w:rsidRDefault="007A3B85">
      <w:pPr>
        <w:pStyle w:val="Ttulo2"/>
        <w:ind w:left="0"/>
        <w:jc w:val="both"/>
        <w:rPr>
          <w:rFonts w:ascii="Arial" w:hAnsi="Arial"/>
          <w:b/>
          <w:bCs w:val="0"/>
          <w:u w:val="none"/>
        </w:rPr>
      </w:pPr>
      <w:bookmarkStart w:id="921" w:name="_ENTREGA_DE_BIENES"/>
      <w:bookmarkStart w:id="922" w:name="_Toc468837618"/>
      <w:bookmarkEnd w:id="921"/>
      <w:r w:rsidRPr="00257D5A">
        <w:rPr>
          <w:rFonts w:ascii="Arial" w:hAnsi="Arial"/>
          <w:b/>
          <w:bCs w:val="0"/>
          <w:u w:val="none"/>
        </w:rPr>
        <w:t xml:space="preserve">ENTREGA DE </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003D5BE4" w:rsidRPr="00257D5A">
        <w:rPr>
          <w:rFonts w:ascii="Arial" w:hAnsi="Arial"/>
          <w:b/>
          <w:bCs w:val="0"/>
          <w:u w:val="none"/>
        </w:rPr>
        <w:t xml:space="preserve">BIENES </w:t>
      </w:r>
      <w:r w:rsidR="007C6058" w:rsidRPr="00F54A6A">
        <w:rPr>
          <w:rFonts w:ascii="Arial" w:hAnsi="Arial"/>
          <w:b/>
          <w:u w:val="none"/>
        </w:rPr>
        <w:t>DE LA CONCESIÓN</w:t>
      </w:r>
      <w:bookmarkEnd w:id="922"/>
      <w:r w:rsidR="007C6058">
        <w:rPr>
          <w:rFonts w:ascii="Arial" w:hAnsi="Arial"/>
        </w:rPr>
        <w:t xml:space="preserve"> </w:t>
      </w:r>
    </w:p>
    <w:p w:rsidR="007A3B85" w:rsidRPr="00C867BE" w:rsidRDefault="007A3B85">
      <w:pPr>
        <w:pStyle w:val="Textoindependiente2"/>
        <w:rPr>
          <w:b/>
          <w:lang w:val="es-ES_tradnl"/>
        </w:rPr>
      </w:pPr>
    </w:p>
    <w:p w:rsidR="007A3B85" w:rsidRPr="00C867BE" w:rsidRDefault="007A3B85" w:rsidP="002071FA">
      <w:pPr>
        <w:pStyle w:val="Textoindependiente"/>
        <w:numPr>
          <w:ilvl w:val="1"/>
          <w:numId w:val="24"/>
        </w:numPr>
      </w:pPr>
      <w:bookmarkStart w:id="923" w:name="_Ref271822680"/>
      <w:r w:rsidRPr="00C867BE">
        <w:t xml:space="preserve">Conjuntamente con la entrega del área de terreno que corresponda al Área de la Concesión, se efectuará la entrega de los </w:t>
      </w:r>
      <w:r w:rsidR="00B239F2">
        <w:t>B</w:t>
      </w:r>
      <w:r w:rsidR="00B239F2" w:rsidRPr="00C867BE">
        <w:t xml:space="preserve">ienes </w:t>
      </w:r>
      <w:r w:rsidR="00B239F2">
        <w:t>de la Concesión</w:t>
      </w:r>
      <w:r w:rsidRPr="00C867BE">
        <w:t xml:space="preserve">, </w:t>
      </w:r>
      <w:r w:rsidR="00625668" w:rsidRPr="00C867BE">
        <w:t>incluida</w:t>
      </w:r>
      <w:r w:rsidR="00B239F2">
        <w:t>s</w:t>
      </w:r>
      <w:r w:rsidRPr="00C867BE">
        <w:t xml:space="preserve"> la</w:t>
      </w:r>
      <w:r w:rsidR="00B239F2">
        <w:t>s</w:t>
      </w:r>
      <w:r w:rsidRPr="00C867BE">
        <w:t xml:space="preserve"> unidad</w:t>
      </w:r>
      <w:r w:rsidR="00B239F2">
        <w:t>es</w:t>
      </w:r>
      <w:r w:rsidRPr="00C867BE">
        <w:t xml:space="preserve"> de peaje que deberá</w:t>
      </w:r>
      <w:r w:rsidR="00B239F2">
        <w:t>n</w:t>
      </w:r>
      <w:r w:rsidRPr="00C867BE">
        <w:t xml:space="preserve"> entregarse al CONCESIONARIO, mediante la </w:t>
      </w:r>
      <w:r w:rsidR="00625668" w:rsidRPr="00C867BE">
        <w:t>primera</w:t>
      </w:r>
      <w:r w:rsidRPr="00C867BE">
        <w:t xml:space="preserve"> Acta de Entrega </w:t>
      </w:r>
      <w:r w:rsidR="009B17DB" w:rsidRPr="00C867BE">
        <w:t xml:space="preserve">Parcial </w:t>
      </w:r>
      <w:r w:rsidRPr="00C867BE">
        <w:t>de Bienes, conforme a la Cláusula</w:t>
      </w:r>
      <w:r w:rsidR="00EE2C91">
        <w:t xml:space="preserve"> </w:t>
      </w:r>
      <w:r w:rsidR="00B74D6C">
        <w:fldChar w:fldCharType="begin"/>
      </w:r>
      <w:r w:rsidR="00B74D6C">
        <w:instrText xml:space="preserve"> REF _Ref271727997 \r \h  \* MERGEFORMAT </w:instrText>
      </w:r>
      <w:r w:rsidR="00B74D6C">
        <w:fldChar w:fldCharType="separate"/>
      </w:r>
      <w:r w:rsidR="00D536AD">
        <w:t>8.10</w:t>
      </w:r>
      <w:r w:rsidR="00B74D6C">
        <w:fldChar w:fldCharType="end"/>
      </w:r>
      <w:r w:rsidRPr="00C867BE">
        <w:t>.</w:t>
      </w:r>
      <w:bookmarkEnd w:id="923"/>
    </w:p>
    <w:p w:rsidR="007A3B85" w:rsidRPr="000D1B63" w:rsidRDefault="007A3B85" w:rsidP="002071FA">
      <w:pPr>
        <w:pStyle w:val="Textoindependiente"/>
        <w:numPr>
          <w:ilvl w:val="1"/>
          <w:numId w:val="24"/>
        </w:numPr>
      </w:pPr>
      <w:bookmarkStart w:id="924" w:name="_Ref273722005"/>
      <w:r w:rsidRPr="000D1B63">
        <w:t>La entrega de estos bienes se efectuará en l</w:t>
      </w:r>
      <w:r w:rsidR="00B239F2">
        <w:t>o</w:t>
      </w:r>
      <w:r w:rsidRPr="000D1B63">
        <w:t xml:space="preserve">s </w:t>
      </w:r>
      <w:r w:rsidR="00B239F2">
        <w:t>plazos y</w:t>
      </w:r>
      <w:r w:rsidR="00B239F2" w:rsidRPr="000D1B63">
        <w:t xml:space="preserve"> </w:t>
      </w:r>
      <w:r w:rsidRPr="000D1B63">
        <w:t>condiciones establecidas en las Cláusulas</w:t>
      </w:r>
      <w:r w:rsidR="00EE2C91">
        <w:t xml:space="preserve"> </w:t>
      </w:r>
      <w:r w:rsidR="00B74D6C">
        <w:fldChar w:fldCharType="begin"/>
      </w:r>
      <w:r w:rsidR="00B74D6C">
        <w:instrText xml:space="preserve"> REF _Ref271730443 \r \h  \* MERGEFORMAT </w:instrText>
      </w:r>
      <w:r w:rsidR="00B74D6C">
        <w:fldChar w:fldCharType="separate"/>
      </w:r>
      <w:r w:rsidR="00D536AD">
        <w:t>5.10</w:t>
      </w:r>
      <w:r w:rsidR="00B74D6C">
        <w:fldChar w:fldCharType="end"/>
      </w:r>
      <w:r w:rsidR="00EE2C91">
        <w:t xml:space="preserve"> </w:t>
      </w:r>
      <w:r w:rsidR="00947FD8">
        <w:t>a</w:t>
      </w:r>
      <w:r w:rsidRPr="000D1B63">
        <w:t xml:space="preserve"> 5.</w:t>
      </w:r>
      <w:r w:rsidR="004632CB" w:rsidRPr="000D1B63">
        <w:t>1</w:t>
      </w:r>
      <w:r w:rsidR="00947FD8">
        <w:t>2</w:t>
      </w:r>
      <w:r w:rsidRPr="000D1B63">
        <w:t xml:space="preserve"> para el área de terreno correspondiente al Área de la Concesión.</w:t>
      </w:r>
      <w:bookmarkEnd w:id="924"/>
    </w:p>
    <w:p w:rsidR="006B1490" w:rsidRPr="006B1490" w:rsidRDefault="006B1490" w:rsidP="006B1490">
      <w:bookmarkStart w:id="925" w:name="_Toc94328504"/>
      <w:bookmarkStart w:id="926" w:name="_Toc94328764"/>
      <w:bookmarkStart w:id="927" w:name="_Toc94329020"/>
      <w:bookmarkStart w:id="928" w:name="_Toc94329266"/>
      <w:bookmarkStart w:id="929" w:name="_Toc94329512"/>
      <w:bookmarkStart w:id="930" w:name="_Toc94330144"/>
      <w:bookmarkStart w:id="931" w:name="_Toc94337600"/>
      <w:bookmarkStart w:id="932" w:name="_Toc94337831"/>
      <w:bookmarkStart w:id="933" w:name="_Toc102405286"/>
      <w:bookmarkStart w:id="934" w:name="_Toc131327948"/>
      <w:bookmarkStart w:id="935" w:name="_Toc131328764"/>
      <w:bookmarkStart w:id="936" w:name="_Toc131329100"/>
      <w:bookmarkStart w:id="937" w:name="_Toc131329332"/>
      <w:bookmarkStart w:id="938" w:name="_Toc131329919"/>
      <w:bookmarkStart w:id="939" w:name="_Toc131332006"/>
      <w:bookmarkStart w:id="940" w:name="_Toc131332927"/>
    </w:p>
    <w:p w:rsidR="007A3B85" w:rsidRPr="009939B3" w:rsidRDefault="007A3B85">
      <w:pPr>
        <w:pStyle w:val="Ttulo2"/>
        <w:ind w:left="0"/>
        <w:jc w:val="both"/>
        <w:rPr>
          <w:rFonts w:ascii="Arial" w:hAnsi="Arial"/>
          <w:b/>
          <w:bCs w:val="0"/>
          <w:u w:val="none"/>
        </w:rPr>
      </w:pPr>
      <w:bookmarkStart w:id="941" w:name="_TOMA_DE_POSESIÓN"/>
      <w:bookmarkStart w:id="942" w:name="_Toc468837619"/>
      <w:bookmarkEnd w:id="941"/>
      <w:r w:rsidRPr="009939B3">
        <w:rPr>
          <w:rFonts w:ascii="Arial" w:hAnsi="Arial"/>
          <w:b/>
          <w:bCs w:val="0"/>
          <w:u w:val="none"/>
        </w:rPr>
        <w:t>TOMA DE POSESIÓN</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2"/>
    </w:p>
    <w:p w:rsidR="007A3B85" w:rsidRPr="009939B3" w:rsidRDefault="007A3B85">
      <w:pPr>
        <w:jc w:val="both"/>
      </w:pPr>
    </w:p>
    <w:p w:rsidR="007A3B85" w:rsidRPr="008A44A3" w:rsidRDefault="007A3B85" w:rsidP="002071FA">
      <w:pPr>
        <w:pStyle w:val="Textoindependiente"/>
        <w:numPr>
          <w:ilvl w:val="1"/>
          <w:numId w:val="24"/>
        </w:numPr>
        <w:rPr>
          <w:lang w:val="es-ES"/>
        </w:rPr>
      </w:pPr>
      <w:bookmarkStart w:id="943" w:name="_Ref271728385"/>
      <w:r w:rsidRPr="009939B3">
        <w:t xml:space="preserve">La Toma de Posesión del área de terreno comprendida en el Área de la Concesión así como de los bienes </w:t>
      </w:r>
      <w:r w:rsidR="00B239F2">
        <w:t>entregados</w:t>
      </w:r>
      <w:r w:rsidRPr="009939B3">
        <w:t>, se efectuará en uno o varios actos, dependiendo de lo indicado en la Cláusula</w:t>
      </w:r>
      <w:r w:rsidR="00EE2C91">
        <w:t xml:space="preserve"> </w:t>
      </w:r>
      <w:r w:rsidR="005A096C">
        <w:fldChar w:fldCharType="begin"/>
      </w:r>
      <w:r w:rsidR="003B6911">
        <w:instrText xml:space="preserve"> REF _Ref271730443 \r \h </w:instrText>
      </w:r>
      <w:r w:rsidR="005A096C">
        <w:fldChar w:fldCharType="separate"/>
      </w:r>
      <w:r w:rsidR="00D536AD">
        <w:t>5.10</w:t>
      </w:r>
      <w:r w:rsidR="005A096C">
        <w:fldChar w:fldCharType="end"/>
      </w:r>
      <w:r w:rsidRPr="009939B3">
        <w:t>.</w:t>
      </w:r>
      <w:bookmarkEnd w:id="943"/>
    </w:p>
    <w:p w:rsidR="008A44A3" w:rsidRPr="009939B3" w:rsidRDefault="008A44A3" w:rsidP="008A44A3">
      <w:pPr>
        <w:pStyle w:val="Textoindependiente"/>
        <w:rPr>
          <w:lang w:val="es-ES"/>
        </w:rPr>
      </w:pPr>
    </w:p>
    <w:p w:rsidR="007A3B85" w:rsidRPr="009939B3" w:rsidRDefault="007A3B85" w:rsidP="002071FA">
      <w:pPr>
        <w:pStyle w:val="Textoindependiente"/>
        <w:numPr>
          <w:ilvl w:val="1"/>
          <w:numId w:val="24"/>
        </w:numPr>
        <w:rPr>
          <w:lang w:val="es-ES"/>
        </w:rPr>
      </w:pPr>
      <w:r w:rsidRPr="009939B3">
        <w:rPr>
          <w:lang w:val="es-ES"/>
        </w:rPr>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w:t>
      </w:r>
      <w:r w:rsidR="00DF297E">
        <w:rPr>
          <w:lang w:val="es-ES"/>
        </w:rPr>
        <w:t xml:space="preserve">El contenido de lo establecido en las Actas de Entrega Parcial de Bienes, determinará la responsabilidad del CONCEDENTE y del CONCESIONARIO con relación a los Bienes </w:t>
      </w:r>
      <w:r w:rsidR="007C6058">
        <w:t xml:space="preserve">de la </w:t>
      </w:r>
      <w:r w:rsidR="00953A7E">
        <w:t xml:space="preserve">Concesión </w:t>
      </w:r>
      <w:r w:rsidR="00953A7E">
        <w:rPr>
          <w:lang w:val="es-ES"/>
        </w:rPr>
        <w:t>a</w:t>
      </w:r>
      <w:r w:rsidR="00DF297E">
        <w:rPr>
          <w:lang w:val="es-ES"/>
        </w:rPr>
        <w:t xml:space="preserve"> que se refiere la Cláusula</w:t>
      </w:r>
      <w:r w:rsidR="00313DEE">
        <w:rPr>
          <w:lang w:val="es-ES"/>
        </w:rPr>
        <w:t xml:space="preserve"> </w:t>
      </w:r>
      <w:r w:rsidR="005A096C">
        <w:rPr>
          <w:lang w:val="es-ES"/>
        </w:rPr>
        <w:fldChar w:fldCharType="begin"/>
      </w:r>
      <w:r w:rsidR="003B6911">
        <w:rPr>
          <w:lang w:val="es-ES"/>
        </w:rPr>
        <w:instrText xml:space="preserve"> REF _Ref271822759 \r \h </w:instrText>
      </w:r>
      <w:r w:rsidR="005A096C">
        <w:rPr>
          <w:lang w:val="es-ES"/>
        </w:rPr>
      </w:r>
      <w:r w:rsidR="005A096C">
        <w:rPr>
          <w:lang w:val="es-ES"/>
        </w:rPr>
        <w:fldChar w:fldCharType="separate"/>
      </w:r>
      <w:r w:rsidR="00D536AD">
        <w:rPr>
          <w:lang w:val="es-ES"/>
        </w:rPr>
        <w:t>5.25</w:t>
      </w:r>
      <w:r w:rsidR="005A096C">
        <w:rPr>
          <w:lang w:val="es-ES"/>
        </w:rPr>
        <w:fldChar w:fldCharType="end"/>
      </w:r>
      <w:r w:rsidR="00DF297E">
        <w:rPr>
          <w:lang w:val="es-ES"/>
        </w:rPr>
        <w:t xml:space="preserve"> del Contrato, así como las obligaciones de Conservación establecidas en la Cláusula</w:t>
      </w:r>
      <w:r w:rsidR="002B4E82">
        <w:rPr>
          <w:lang w:val="es-ES"/>
        </w:rPr>
        <w:t xml:space="preserve"> </w:t>
      </w:r>
      <w:r w:rsidR="005A096C">
        <w:rPr>
          <w:lang w:val="es-ES"/>
        </w:rPr>
        <w:fldChar w:fldCharType="begin"/>
      </w:r>
      <w:r w:rsidR="003B6911">
        <w:rPr>
          <w:lang w:val="es-ES"/>
        </w:rPr>
        <w:instrText xml:space="preserve"> REF _Ref271822772 \r \h </w:instrText>
      </w:r>
      <w:r w:rsidR="005A096C">
        <w:rPr>
          <w:lang w:val="es-ES"/>
        </w:rPr>
      </w:r>
      <w:r w:rsidR="005A096C">
        <w:rPr>
          <w:lang w:val="es-ES"/>
        </w:rPr>
        <w:fldChar w:fldCharType="separate"/>
      </w:r>
      <w:r w:rsidR="00D536AD">
        <w:rPr>
          <w:lang w:val="es-ES"/>
        </w:rPr>
        <w:t>7.1</w:t>
      </w:r>
      <w:r w:rsidR="005A096C">
        <w:rPr>
          <w:lang w:val="es-ES"/>
        </w:rPr>
        <w:fldChar w:fldCharType="end"/>
      </w:r>
      <w:r w:rsidR="00DF297E">
        <w:rPr>
          <w:lang w:val="es-ES"/>
        </w:rPr>
        <w:t xml:space="preserve"> del Contrato.</w:t>
      </w:r>
    </w:p>
    <w:p w:rsidR="007A3B85" w:rsidRPr="009939B3" w:rsidRDefault="007A3B85">
      <w:pPr>
        <w:pStyle w:val="Textoindependiente"/>
        <w:rPr>
          <w:lang w:val="es-ES"/>
        </w:rPr>
      </w:pPr>
    </w:p>
    <w:p w:rsidR="007A3B85" w:rsidRPr="009939B3" w:rsidRDefault="00B239F2" w:rsidP="002071FA">
      <w:pPr>
        <w:pStyle w:val="Textoindependiente"/>
        <w:numPr>
          <w:ilvl w:val="1"/>
          <w:numId w:val="24"/>
        </w:numPr>
        <w:rPr>
          <w:lang w:val="es-ES"/>
        </w:rPr>
      </w:pPr>
      <w:r>
        <w:rPr>
          <w:lang w:val="es-ES"/>
        </w:rPr>
        <w:t>E</w:t>
      </w:r>
      <w:r w:rsidR="007A3B85" w:rsidRPr="009939B3">
        <w:rPr>
          <w:lang w:val="es-ES"/>
        </w:rPr>
        <w:t>l Inventario Inicial y las Actas de Entrega Parcial de Bienes</w:t>
      </w:r>
      <w:r w:rsidRPr="00B239F2">
        <w:rPr>
          <w:lang w:val="es-ES"/>
        </w:rPr>
        <w:t xml:space="preserve"> </w:t>
      </w:r>
      <w:r>
        <w:rPr>
          <w:lang w:val="es-ES"/>
        </w:rPr>
        <w:t>f</w:t>
      </w:r>
      <w:r w:rsidRPr="009939B3">
        <w:rPr>
          <w:lang w:val="es-ES"/>
        </w:rPr>
        <w:t>ormará</w:t>
      </w:r>
      <w:r>
        <w:rPr>
          <w:lang w:val="es-ES"/>
        </w:rPr>
        <w:t>n</w:t>
      </w:r>
      <w:r w:rsidRPr="009939B3">
        <w:rPr>
          <w:lang w:val="es-ES"/>
        </w:rPr>
        <w:t xml:space="preserve"> parte del Acta Integral de Entrega de Bienes</w:t>
      </w:r>
      <w:r>
        <w:rPr>
          <w:lang w:val="es-ES"/>
        </w:rPr>
        <w:t>.</w:t>
      </w:r>
    </w:p>
    <w:p w:rsidR="006F57BF" w:rsidRPr="009939B3" w:rsidRDefault="006F57BF" w:rsidP="006F57BF">
      <w:pPr>
        <w:pStyle w:val="Textoindependiente"/>
        <w:rPr>
          <w:lang w:val="es-ES"/>
        </w:rPr>
      </w:pPr>
    </w:p>
    <w:p w:rsidR="007A3B85" w:rsidRPr="00361956" w:rsidRDefault="007A3B85" w:rsidP="002071FA">
      <w:pPr>
        <w:pStyle w:val="Textoindependiente"/>
        <w:numPr>
          <w:ilvl w:val="1"/>
          <w:numId w:val="24"/>
        </w:numPr>
        <w:rPr>
          <w:bCs w:val="0"/>
        </w:rPr>
      </w:pPr>
      <w:bookmarkStart w:id="944" w:name="_Ref271728410"/>
      <w:r w:rsidRPr="00361956">
        <w:rPr>
          <w:lang w:val="es-ES"/>
        </w:rPr>
        <w:t xml:space="preserve">El Acta Integral de Entrega de Bienes </w:t>
      </w:r>
      <w:r w:rsidR="00F02CDC" w:rsidRPr="00361956">
        <w:rPr>
          <w:lang w:val="es-ES"/>
        </w:rPr>
        <w:t>as</w:t>
      </w:r>
      <w:r w:rsidR="00313DEE">
        <w:rPr>
          <w:lang w:val="es-ES"/>
        </w:rPr>
        <w:t>í</w:t>
      </w:r>
      <w:r w:rsidR="00F02CDC" w:rsidRPr="00361956">
        <w:rPr>
          <w:lang w:val="es-ES"/>
        </w:rPr>
        <w:t xml:space="preserve"> como las Actas de Entrega </w:t>
      </w:r>
      <w:r w:rsidR="004B62DB">
        <w:rPr>
          <w:lang w:val="es-ES"/>
        </w:rPr>
        <w:t>P</w:t>
      </w:r>
      <w:r w:rsidR="004B62DB" w:rsidRPr="00361956">
        <w:rPr>
          <w:lang w:val="es-ES"/>
        </w:rPr>
        <w:t xml:space="preserve">arcial </w:t>
      </w:r>
      <w:r w:rsidR="00F02CDC" w:rsidRPr="00361956">
        <w:rPr>
          <w:lang w:val="es-ES"/>
        </w:rPr>
        <w:t xml:space="preserve">de Bienes </w:t>
      </w:r>
      <w:r w:rsidRPr="00361956">
        <w:rPr>
          <w:lang w:val="es-ES"/>
        </w:rPr>
        <w:t>se suscribirá</w:t>
      </w:r>
      <w:r w:rsidR="00F02CDC" w:rsidRPr="00361956">
        <w:rPr>
          <w:lang w:val="es-ES"/>
        </w:rPr>
        <w:t>n</w:t>
      </w:r>
      <w:r w:rsidRPr="00361956">
        <w:rPr>
          <w:lang w:val="es-ES"/>
        </w:rPr>
        <w:t xml:space="preserve"> en tres (3) originales, uno de los cuales será entregado </w:t>
      </w:r>
      <w:r w:rsidR="00F02CDC" w:rsidRPr="00361956">
        <w:rPr>
          <w:lang w:val="es-ES"/>
        </w:rPr>
        <w:t xml:space="preserve">en su oportunidad </w:t>
      </w:r>
      <w:r w:rsidRPr="00361956">
        <w:rPr>
          <w:lang w:val="es-ES"/>
        </w:rPr>
        <w:t>al REGULADOR por el CONCEDENTE</w:t>
      </w:r>
      <w:r w:rsidR="008E2F08" w:rsidRPr="00361956">
        <w:rPr>
          <w:lang w:val="es-ES"/>
        </w:rPr>
        <w:t>.</w:t>
      </w:r>
      <w:bookmarkEnd w:id="944"/>
    </w:p>
    <w:p w:rsidR="00237CE1" w:rsidRDefault="00237CE1">
      <w:pPr>
        <w:pStyle w:val="Textoindependiente"/>
      </w:pPr>
    </w:p>
    <w:p w:rsidR="007A3B85" w:rsidRPr="009939B3" w:rsidRDefault="007A3B85">
      <w:pPr>
        <w:pStyle w:val="Ttulo2"/>
        <w:ind w:left="0"/>
        <w:jc w:val="both"/>
        <w:rPr>
          <w:rFonts w:ascii="Arial" w:hAnsi="Arial"/>
          <w:b/>
          <w:bCs w:val="0"/>
          <w:u w:val="none"/>
        </w:rPr>
      </w:pPr>
      <w:bookmarkStart w:id="945" w:name="_Toc94328505"/>
      <w:bookmarkStart w:id="946" w:name="_Toc94328765"/>
      <w:bookmarkStart w:id="947" w:name="_Toc94329021"/>
      <w:bookmarkStart w:id="948" w:name="_Toc94329267"/>
      <w:bookmarkStart w:id="949" w:name="_Toc94329513"/>
      <w:bookmarkStart w:id="950" w:name="_Toc94330145"/>
      <w:bookmarkStart w:id="951" w:name="_Toc94337601"/>
      <w:bookmarkStart w:id="952" w:name="_Toc94337832"/>
      <w:bookmarkStart w:id="953" w:name="_Toc468837620"/>
      <w:bookmarkStart w:id="954" w:name="_Toc102405287"/>
      <w:bookmarkStart w:id="955" w:name="_Toc131327949"/>
      <w:bookmarkStart w:id="956" w:name="_Toc131328765"/>
      <w:bookmarkStart w:id="957" w:name="_Toc131329101"/>
      <w:bookmarkStart w:id="958" w:name="_Toc131329333"/>
      <w:bookmarkStart w:id="959" w:name="_Toc131329920"/>
      <w:bookmarkStart w:id="960" w:name="_Toc131332007"/>
      <w:bookmarkStart w:id="961" w:name="_Toc131332928"/>
      <w:r w:rsidRPr="00361956">
        <w:rPr>
          <w:rFonts w:ascii="Arial" w:hAnsi="Arial"/>
          <w:b/>
          <w:bCs w:val="0"/>
          <w:u w:val="none"/>
        </w:rPr>
        <w:t xml:space="preserve">FINES DEL USO DE LOS </w:t>
      </w:r>
      <w:bookmarkEnd w:id="945"/>
      <w:bookmarkEnd w:id="946"/>
      <w:bookmarkEnd w:id="947"/>
      <w:bookmarkEnd w:id="948"/>
      <w:bookmarkEnd w:id="949"/>
      <w:bookmarkEnd w:id="950"/>
      <w:bookmarkEnd w:id="951"/>
      <w:bookmarkEnd w:id="952"/>
      <w:r w:rsidRPr="00361956">
        <w:rPr>
          <w:rFonts w:ascii="Arial" w:hAnsi="Arial"/>
          <w:b/>
          <w:bCs w:val="0"/>
          <w:u w:val="none"/>
        </w:rPr>
        <w:t xml:space="preserve">BIENES </w:t>
      </w:r>
      <w:r w:rsidR="007C6058" w:rsidRPr="00F54A6A">
        <w:rPr>
          <w:rFonts w:ascii="Arial" w:hAnsi="Arial"/>
          <w:b/>
          <w:u w:val="none"/>
        </w:rPr>
        <w:t>DE LA CONCESIÓN</w:t>
      </w:r>
      <w:bookmarkEnd w:id="953"/>
      <w:r w:rsidR="007C6058">
        <w:rPr>
          <w:rFonts w:ascii="Arial" w:hAnsi="Arial"/>
        </w:rPr>
        <w:t xml:space="preserve"> </w:t>
      </w:r>
      <w:bookmarkEnd w:id="954"/>
      <w:bookmarkEnd w:id="955"/>
      <w:bookmarkEnd w:id="956"/>
      <w:bookmarkEnd w:id="957"/>
      <w:bookmarkEnd w:id="958"/>
      <w:bookmarkEnd w:id="959"/>
      <w:bookmarkEnd w:id="960"/>
      <w:bookmarkEnd w:id="961"/>
    </w:p>
    <w:p w:rsidR="00943D4F" w:rsidRPr="009939B3" w:rsidRDefault="00943D4F">
      <w:pPr>
        <w:pStyle w:val="Textosinformato"/>
        <w:jc w:val="both"/>
        <w:rPr>
          <w:rFonts w:ascii="Arial" w:hAnsi="Arial"/>
        </w:rPr>
      </w:pPr>
    </w:p>
    <w:p w:rsidR="007A3B85" w:rsidRPr="009939B3" w:rsidRDefault="007A3B85" w:rsidP="00E40768">
      <w:pPr>
        <w:pStyle w:val="Textosinformato"/>
        <w:numPr>
          <w:ilvl w:val="1"/>
          <w:numId w:val="24"/>
        </w:numPr>
        <w:jc w:val="both"/>
        <w:rPr>
          <w:rFonts w:ascii="Arial" w:hAnsi="Arial"/>
          <w:lang w:val="es-ES"/>
        </w:rPr>
      </w:pPr>
      <w:r w:rsidRPr="00A50339">
        <w:rPr>
          <w:rFonts w:ascii="Arial" w:hAnsi="Arial"/>
          <w:lang w:val="es-ES"/>
        </w:rPr>
        <w:t xml:space="preserve">Todos los Bienes </w:t>
      </w:r>
      <w:r w:rsidR="007C6058">
        <w:rPr>
          <w:rFonts w:ascii="Arial" w:hAnsi="Arial"/>
        </w:rPr>
        <w:t xml:space="preserve">de la Concesión </w:t>
      </w:r>
      <w:r w:rsidRPr="00A50339">
        <w:rPr>
          <w:rFonts w:ascii="Arial" w:hAnsi="Arial"/>
          <w:lang w:val="es-ES"/>
        </w:rPr>
        <w:t xml:space="preserve">que el CONCEDENTE entregue </w:t>
      </w:r>
      <w:r w:rsidR="00055B44" w:rsidRPr="00A50339">
        <w:rPr>
          <w:rFonts w:ascii="Arial" w:hAnsi="Arial"/>
          <w:lang w:val="es-ES"/>
        </w:rPr>
        <w:t>al CONCESIONARIO</w:t>
      </w:r>
      <w:r w:rsidRPr="00A50339">
        <w:rPr>
          <w:rFonts w:ascii="Arial" w:hAnsi="Arial"/>
          <w:lang w:val="es-ES"/>
        </w:rPr>
        <w:t xml:space="preserve"> estarán destinados únicamente a la</w:t>
      </w:r>
      <w:r w:rsidR="00313DEE">
        <w:rPr>
          <w:rFonts w:ascii="Arial" w:hAnsi="Arial"/>
          <w:lang w:val="es-ES"/>
        </w:rPr>
        <w:t xml:space="preserve"> </w:t>
      </w:r>
      <w:r w:rsidR="002F3EDE">
        <w:rPr>
          <w:rFonts w:ascii="Arial" w:hAnsi="Arial"/>
          <w:lang w:val="es-ES"/>
        </w:rPr>
        <w:t xml:space="preserve">ejecución de </w:t>
      </w:r>
      <w:r w:rsidR="00E40768">
        <w:rPr>
          <w:rFonts w:ascii="Arial" w:hAnsi="Arial"/>
          <w:lang w:val="es-ES"/>
        </w:rPr>
        <w:t xml:space="preserve">la </w:t>
      </w:r>
      <w:r w:rsidR="00E40768" w:rsidRPr="00E40768">
        <w:rPr>
          <w:rFonts w:ascii="Arial" w:hAnsi="Arial"/>
          <w:lang w:val="es-ES"/>
        </w:rPr>
        <w:t>Rehabilitación y Mejoramiento</w:t>
      </w:r>
      <w:r w:rsidRPr="00A50339">
        <w:rPr>
          <w:rFonts w:ascii="Arial" w:hAnsi="Arial"/>
          <w:lang w:val="es-ES"/>
        </w:rPr>
        <w:t xml:space="preserve">, </w:t>
      </w:r>
      <w:r w:rsidR="00812C8F">
        <w:rPr>
          <w:rFonts w:ascii="Arial" w:hAnsi="Arial"/>
          <w:lang w:val="es-ES"/>
        </w:rPr>
        <w:t xml:space="preserve">el </w:t>
      </w:r>
      <w:r w:rsidR="009A588D">
        <w:rPr>
          <w:rFonts w:ascii="Arial" w:hAnsi="Arial"/>
          <w:lang w:val="es-ES"/>
        </w:rPr>
        <w:t>Mantenimiento Periódico Inicial</w:t>
      </w:r>
      <w:r w:rsidR="00812C8F">
        <w:rPr>
          <w:rFonts w:ascii="Arial" w:hAnsi="Arial"/>
          <w:lang w:val="es-ES"/>
        </w:rPr>
        <w:t xml:space="preserve"> y la</w:t>
      </w:r>
      <w:r w:rsidR="002B4E82">
        <w:rPr>
          <w:rFonts w:ascii="Arial" w:hAnsi="Arial"/>
          <w:lang w:val="es-ES"/>
        </w:rPr>
        <w:t xml:space="preserve"> </w:t>
      </w:r>
      <w:r w:rsidR="00552BCC" w:rsidRPr="00A50339">
        <w:rPr>
          <w:rFonts w:ascii="Arial" w:hAnsi="Arial"/>
          <w:lang w:val="es-ES"/>
        </w:rPr>
        <w:t>Operaci</w:t>
      </w:r>
      <w:r w:rsidR="00FD4AFB" w:rsidRPr="00A50339">
        <w:rPr>
          <w:rFonts w:ascii="Arial" w:hAnsi="Arial"/>
          <w:lang w:val="es-ES"/>
        </w:rPr>
        <w:t>ó</w:t>
      </w:r>
      <w:r w:rsidR="00552BCC" w:rsidRPr="00A50339">
        <w:rPr>
          <w:rFonts w:ascii="Arial" w:hAnsi="Arial"/>
          <w:lang w:val="es-ES"/>
        </w:rPr>
        <w:t>n y</w:t>
      </w:r>
      <w:r w:rsidRPr="00A50339">
        <w:rPr>
          <w:rFonts w:ascii="Arial" w:hAnsi="Arial"/>
          <w:lang w:val="es-ES"/>
        </w:rPr>
        <w:t xml:space="preserve"> Conservación de los </w:t>
      </w:r>
      <w:r w:rsidR="00F344AF" w:rsidRPr="00A50339">
        <w:rPr>
          <w:rFonts w:ascii="Arial" w:hAnsi="Arial"/>
          <w:lang w:val="es-ES"/>
        </w:rPr>
        <w:t xml:space="preserve">Sub </w:t>
      </w:r>
      <w:r w:rsidRPr="009939B3">
        <w:rPr>
          <w:rFonts w:ascii="Arial" w:hAnsi="Arial"/>
          <w:lang w:val="es-ES"/>
        </w:rPr>
        <w:t>Tramos de la Concesión, comprendiendo la prestación de los Servicios establecidos en este Contrato.</w:t>
      </w:r>
    </w:p>
    <w:p w:rsidR="007A3B85" w:rsidRPr="009939B3" w:rsidRDefault="007A3B85">
      <w:pPr>
        <w:pStyle w:val="Textoindependiente2"/>
        <w:rPr>
          <w:b/>
        </w:rPr>
      </w:pPr>
    </w:p>
    <w:p w:rsidR="007A3B85" w:rsidRPr="00D56236" w:rsidRDefault="007A3B85" w:rsidP="00D56236">
      <w:pPr>
        <w:pStyle w:val="Ttulo2"/>
        <w:ind w:left="0"/>
        <w:jc w:val="both"/>
        <w:rPr>
          <w:b/>
          <w:u w:val="none"/>
        </w:rPr>
      </w:pPr>
      <w:bookmarkStart w:id="962" w:name="_OBLIGACIONES_DEL_CONCESIONARIO"/>
      <w:bookmarkStart w:id="963" w:name="_Toc94328506"/>
      <w:bookmarkStart w:id="964" w:name="_Toc94328766"/>
      <w:bookmarkStart w:id="965" w:name="_Toc94329022"/>
      <w:bookmarkStart w:id="966" w:name="_Toc94329268"/>
      <w:bookmarkStart w:id="967" w:name="_Toc94329514"/>
      <w:bookmarkStart w:id="968" w:name="_Toc94330146"/>
      <w:bookmarkStart w:id="969" w:name="_Toc94337602"/>
      <w:bookmarkStart w:id="970" w:name="_Toc94337833"/>
      <w:bookmarkStart w:id="971" w:name="_Toc102405288"/>
      <w:bookmarkStart w:id="972" w:name="_Toc131327950"/>
      <w:bookmarkStart w:id="973" w:name="_Toc131328766"/>
      <w:bookmarkStart w:id="974" w:name="_Toc131329102"/>
      <w:bookmarkStart w:id="975" w:name="_Toc131329334"/>
      <w:bookmarkStart w:id="976" w:name="_Toc131329921"/>
      <w:bookmarkStart w:id="977" w:name="_Toc131332008"/>
      <w:bookmarkStart w:id="978" w:name="_Toc131332929"/>
      <w:bookmarkStart w:id="979" w:name="_Toc468837621"/>
      <w:bookmarkEnd w:id="962"/>
      <w:r w:rsidRPr="00D56236">
        <w:rPr>
          <w:b/>
          <w:u w:val="none"/>
        </w:rPr>
        <w:t xml:space="preserve">OBLIGACIONES DEL CONCESIONARIO RESPECTO DE LOS </w:t>
      </w:r>
      <w:bookmarkEnd w:id="963"/>
      <w:bookmarkEnd w:id="964"/>
      <w:bookmarkEnd w:id="965"/>
      <w:bookmarkEnd w:id="966"/>
      <w:bookmarkEnd w:id="967"/>
      <w:bookmarkEnd w:id="968"/>
      <w:bookmarkEnd w:id="969"/>
      <w:bookmarkEnd w:id="970"/>
      <w:r w:rsidRPr="00D56236">
        <w:rPr>
          <w:b/>
          <w:u w:val="none"/>
        </w:rPr>
        <w:t xml:space="preserve">BIENES </w:t>
      </w:r>
      <w:r w:rsidR="007C6058" w:rsidRPr="00D612DD">
        <w:rPr>
          <w:rFonts w:ascii="Arial" w:hAnsi="Arial"/>
          <w:b/>
          <w:u w:val="none"/>
        </w:rPr>
        <w:t>DE LA CONCESIÓN</w:t>
      </w:r>
      <w:bookmarkEnd w:id="971"/>
      <w:bookmarkEnd w:id="972"/>
      <w:bookmarkEnd w:id="973"/>
      <w:bookmarkEnd w:id="974"/>
      <w:bookmarkEnd w:id="975"/>
      <w:bookmarkEnd w:id="976"/>
      <w:bookmarkEnd w:id="977"/>
      <w:bookmarkEnd w:id="978"/>
      <w:bookmarkEnd w:id="979"/>
    </w:p>
    <w:p w:rsidR="007A3B85" w:rsidRPr="003D2380" w:rsidRDefault="007A3B85">
      <w:pPr>
        <w:pStyle w:val="Ttulo4"/>
        <w:rPr>
          <w:bCs w:val="0"/>
          <w:sz w:val="22"/>
        </w:rPr>
      </w:pPr>
    </w:p>
    <w:p w:rsidR="000B0FED" w:rsidRDefault="00FF6A8A" w:rsidP="00B75F6A">
      <w:pPr>
        <w:pStyle w:val="Textosinformato"/>
        <w:numPr>
          <w:ilvl w:val="1"/>
          <w:numId w:val="24"/>
        </w:numPr>
        <w:jc w:val="both"/>
        <w:rPr>
          <w:rFonts w:ascii="Arial" w:hAnsi="Arial"/>
          <w:lang w:val="es-ES"/>
        </w:rPr>
      </w:pPr>
      <w:r w:rsidRPr="00FF6A8A">
        <w:rPr>
          <w:rFonts w:ascii="Arial" w:hAnsi="Arial"/>
          <w:bCs w:val="0"/>
        </w:rPr>
        <w:t>El</w:t>
      </w:r>
      <w:r w:rsidR="007A3B85" w:rsidRPr="003D2380">
        <w:rPr>
          <w:rFonts w:ascii="Arial" w:hAnsi="Arial"/>
          <w:bCs w:val="0"/>
        </w:rPr>
        <w:t xml:space="preserve"> CONCESIONARIO</w:t>
      </w:r>
      <w:r w:rsidR="007A3B85" w:rsidRPr="003D2380">
        <w:rPr>
          <w:rFonts w:ascii="Arial" w:hAnsi="Arial"/>
        </w:rPr>
        <w:t xml:space="preserve"> está obligado a realizar actividades destinadas a preservar, en el plazo fijado para la Concesión, </w:t>
      </w:r>
      <w:r w:rsidR="00DF6629" w:rsidRPr="003D2380">
        <w:rPr>
          <w:rFonts w:ascii="Arial" w:hAnsi="Arial"/>
        </w:rPr>
        <w:t xml:space="preserve">el </w:t>
      </w:r>
      <w:r w:rsidR="007A3B85" w:rsidRPr="003D2380">
        <w:rPr>
          <w:rFonts w:ascii="Arial" w:hAnsi="Arial"/>
        </w:rPr>
        <w:t xml:space="preserve">estado y la naturaleza de los </w:t>
      </w:r>
      <w:r w:rsidR="007A3B85" w:rsidRPr="00953A7E">
        <w:rPr>
          <w:rFonts w:ascii="Arial" w:hAnsi="Arial"/>
        </w:rPr>
        <w:t xml:space="preserve">Bienes </w:t>
      </w:r>
      <w:r w:rsidR="007C6058" w:rsidRPr="00953A7E">
        <w:rPr>
          <w:rFonts w:ascii="Arial" w:hAnsi="Arial"/>
        </w:rPr>
        <w:t xml:space="preserve">de la Concesión </w:t>
      </w:r>
      <w:r w:rsidR="007A3B85" w:rsidRPr="003D2380">
        <w:rPr>
          <w:rFonts w:ascii="Arial" w:hAnsi="Arial"/>
        </w:rPr>
        <w:t xml:space="preserve"> recibidos del CONCEDENTE,</w:t>
      </w:r>
      <w:r w:rsidR="007A3B85" w:rsidRPr="003D2380">
        <w:rPr>
          <w:rFonts w:ascii="Arial" w:hAnsi="Arial"/>
          <w:lang w:val="es-PE"/>
        </w:rPr>
        <w:t xml:space="preserve"> quedando claramente acordado y entendido entre las Partes que tales bienes sufrirán el deterioro proveniente</w:t>
      </w:r>
      <w:r w:rsidR="007A3B85" w:rsidRPr="009939B3">
        <w:rPr>
          <w:rFonts w:ascii="Arial" w:hAnsi="Arial"/>
          <w:lang w:val="es-PE"/>
        </w:rPr>
        <w:t xml:space="preserve"> de su uso ordinario</w:t>
      </w:r>
      <w:r w:rsidR="007A3B85" w:rsidRPr="009939B3">
        <w:rPr>
          <w:rFonts w:ascii="Arial" w:hAnsi="Arial"/>
        </w:rPr>
        <w:t xml:space="preserve">. El CONCESIONARIO está obligado también a realizar actividades de Conservación, atender las Emergencias Viales y, en general, todos aquellos trabajos que procuren mantener la operatividad de los Bienes </w:t>
      </w:r>
      <w:r w:rsidR="007C6058" w:rsidRPr="00953A7E">
        <w:rPr>
          <w:rFonts w:ascii="Arial" w:hAnsi="Arial"/>
        </w:rPr>
        <w:t>de la Concesión</w:t>
      </w:r>
      <w:r w:rsidR="007A3B85" w:rsidRPr="009939B3">
        <w:rPr>
          <w:rFonts w:ascii="Arial" w:hAnsi="Arial"/>
        </w:rPr>
        <w:t xml:space="preserve"> y eviten un impacto ambiental negativo </w:t>
      </w:r>
      <w:r w:rsidR="007A3B85" w:rsidRPr="009939B3">
        <w:rPr>
          <w:rFonts w:ascii="Arial" w:hAnsi="Arial"/>
          <w:lang w:val="es-PE"/>
        </w:rPr>
        <w:t xml:space="preserve">conforme al alcance definido </w:t>
      </w:r>
      <w:r w:rsidR="007A3B85" w:rsidRPr="00021787">
        <w:rPr>
          <w:rFonts w:ascii="Arial" w:hAnsi="Arial"/>
          <w:lang w:val="es-PE"/>
        </w:rPr>
        <w:t xml:space="preserve">en </w:t>
      </w:r>
      <w:r w:rsidR="00134349">
        <w:rPr>
          <w:rFonts w:ascii="Arial" w:hAnsi="Arial"/>
          <w:lang w:val="es-PE"/>
        </w:rPr>
        <w:t>el</w:t>
      </w:r>
      <w:r w:rsidR="002B4E82">
        <w:rPr>
          <w:rFonts w:ascii="Arial" w:hAnsi="Arial"/>
          <w:lang w:val="es-PE"/>
        </w:rPr>
        <w:t xml:space="preserve"> </w:t>
      </w:r>
      <w:r w:rsidR="00B75F6A" w:rsidRPr="00B75F6A">
        <w:rPr>
          <w:rFonts w:ascii="Arial" w:hAnsi="Arial"/>
          <w:lang w:val="es-PE"/>
        </w:rPr>
        <w:t>Instrumento de Gestión</w:t>
      </w:r>
      <w:r w:rsidR="007A3B85" w:rsidRPr="00021787">
        <w:rPr>
          <w:rFonts w:ascii="Arial" w:hAnsi="Arial"/>
          <w:lang w:val="es-PE"/>
        </w:rPr>
        <w:t xml:space="preserve"> Ambiental</w:t>
      </w:r>
      <w:r w:rsidR="002B4E82">
        <w:rPr>
          <w:rFonts w:ascii="Arial" w:hAnsi="Arial"/>
          <w:lang w:val="es-PE"/>
        </w:rPr>
        <w:t xml:space="preserve"> </w:t>
      </w:r>
      <w:r w:rsidR="006C411F">
        <w:rPr>
          <w:rFonts w:ascii="Arial" w:hAnsi="Arial"/>
          <w:lang w:val="es-PE"/>
        </w:rPr>
        <w:t xml:space="preserve">y/o Expediente Técnico </w:t>
      </w:r>
      <w:r w:rsidR="007A3B85" w:rsidRPr="009939B3">
        <w:rPr>
          <w:rFonts w:ascii="Arial" w:hAnsi="Arial"/>
          <w:lang w:val="es-PE"/>
        </w:rPr>
        <w:t>respectivo</w:t>
      </w:r>
      <w:r w:rsidR="007A3B85" w:rsidRPr="009939B3">
        <w:rPr>
          <w:rFonts w:ascii="Arial" w:hAnsi="Arial"/>
        </w:rPr>
        <w:t>. El CONCESIONARIO</w:t>
      </w:r>
      <w:r w:rsidR="007A3B85" w:rsidRPr="009939B3">
        <w:rPr>
          <w:rFonts w:ascii="Arial" w:hAnsi="Arial"/>
          <w:lang w:val="es-ES"/>
        </w:rPr>
        <w:t xml:space="preserve"> está obligado a realizar las mejoras necesarias y útiles que requieran los Bienes </w:t>
      </w:r>
      <w:r w:rsidR="007C6058" w:rsidRPr="00953A7E">
        <w:rPr>
          <w:rFonts w:ascii="Arial" w:hAnsi="Arial"/>
        </w:rPr>
        <w:t>de la Concesión</w:t>
      </w:r>
      <w:r w:rsidR="007A3B85" w:rsidRPr="009939B3">
        <w:rPr>
          <w:rFonts w:ascii="Arial" w:hAnsi="Arial"/>
          <w:lang w:val="es-ES"/>
        </w:rPr>
        <w:t xml:space="preserve"> de acuerdo a los </w:t>
      </w:r>
      <w:r w:rsidR="00546A73" w:rsidRPr="00546A73">
        <w:rPr>
          <w:rFonts w:ascii="Arial" w:hAnsi="Arial"/>
          <w:lang w:val="es-ES"/>
        </w:rPr>
        <w:t>Niveles de Servicio</w:t>
      </w:r>
      <w:r w:rsidR="007A3B85" w:rsidRPr="009939B3">
        <w:rPr>
          <w:rFonts w:ascii="Arial" w:hAnsi="Arial"/>
          <w:lang w:val="es-ES"/>
        </w:rPr>
        <w:t xml:space="preserve"> exigidos. </w:t>
      </w:r>
    </w:p>
    <w:p w:rsidR="000B0FED" w:rsidRPr="009939B3" w:rsidRDefault="000B0FED">
      <w:pPr>
        <w:jc w:val="both"/>
      </w:pPr>
    </w:p>
    <w:p w:rsidR="007A3B85" w:rsidRPr="009939B3" w:rsidRDefault="007A3B85" w:rsidP="002C2375">
      <w:pPr>
        <w:ind w:left="708"/>
        <w:jc w:val="both"/>
      </w:pPr>
      <w:r w:rsidRPr="009939B3">
        <w:t xml:space="preserve">Para tal efecto, se considera impacto ambiental negativo cualquier </w:t>
      </w:r>
      <w:r w:rsidR="0006023A" w:rsidRPr="0006023A">
        <w:t xml:space="preserve">daño irreversible o </w:t>
      </w:r>
      <w:r w:rsidR="0006023A" w:rsidRPr="00554B40">
        <w:t xml:space="preserve">un daño que requiera una acción de corrección, mitigación o compensación </w:t>
      </w:r>
      <w:r w:rsidR="00B239F2">
        <w:t>de a</w:t>
      </w:r>
      <w:r w:rsidR="00554B40" w:rsidRPr="00F54A6A">
        <w:t>quellos impactos o alteraciones ambientales que se producen en uno, varios o en la totalidad de los factores que componen el ambiente, como resultado de la ejecución de</w:t>
      </w:r>
      <w:r w:rsidR="00B239F2">
        <w:t>l</w:t>
      </w:r>
      <w:r w:rsidR="00554B40" w:rsidRPr="00F54A6A">
        <w:t xml:space="preserve"> proyecto o actividades con características, envergadura o localización con ciertas particularidades en el área de influencia</w:t>
      </w:r>
      <w:r w:rsidR="00554B40">
        <w:t xml:space="preserve">. </w:t>
      </w:r>
      <w:r w:rsidR="0006023A">
        <w:t xml:space="preserve"> </w:t>
      </w:r>
    </w:p>
    <w:p w:rsidR="007A3B85" w:rsidRPr="009939B3" w:rsidRDefault="007A3B85">
      <w:pPr>
        <w:jc w:val="both"/>
      </w:pPr>
    </w:p>
    <w:p w:rsidR="007A3B85" w:rsidRPr="009939B3" w:rsidRDefault="007A3B85" w:rsidP="00E95440">
      <w:pPr>
        <w:pStyle w:val="Textosinformato"/>
        <w:numPr>
          <w:ilvl w:val="1"/>
          <w:numId w:val="24"/>
        </w:numPr>
        <w:jc w:val="both"/>
        <w:rPr>
          <w:rFonts w:ascii="Arial" w:hAnsi="Arial"/>
          <w:lang w:val="es-PE"/>
        </w:rPr>
      </w:pPr>
      <w:bookmarkStart w:id="980" w:name="_Ref271728091"/>
      <w:r w:rsidRPr="009939B3">
        <w:rPr>
          <w:rFonts w:ascii="Arial" w:hAnsi="Arial"/>
        </w:rPr>
        <w:t xml:space="preserve">El CONCESIONARIO </w:t>
      </w:r>
      <w:r w:rsidR="00DC7789">
        <w:rPr>
          <w:rFonts w:ascii="Arial" w:hAnsi="Arial"/>
        </w:rPr>
        <w:t xml:space="preserve">deberá </w:t>
      </w:r>
      <w:r w:rsidRPr="009939B3">
        <w:rPr>
          <w:rFonts w:ascii="Arial" w:hAnsi="Arial"/>
        </w:rPr>
        <w:t xml:space="preserve">reponer los Bienes </w:t>
      </w:r>
      <w:r w:rsidR="007C6058" w:rsidRPr="00953A7E">
        <w:rPr>
          <w:rFonts w:ascii="Arial" w:hAnsi="Arial"/>
        </w:rPr>
        <w:t>de la Concesión</w:t>
      </w:r>
      <w:r w:rsidRPr="009939B3">
        <w:rPr>
          <w:rFonts w:ascii="Arial" w:hAnsi="Arial"/>
        </w:rPr>
        <w:t xml:space="preserve"> perdidos</w:t>
      </w:r>
      <w:r w:rsidR="00EE2C91">
        <w:rPr>
          <w:rFonts w:ascii="Arial" w:hAnsi="Arial"/>
        </w:rPr>
        <w:t xml:space="preserve"> </w:t>
      </w:r>
      <w:r w:rsidRPr="009939B3">
        <w:rPr>
          <w:rFonts w:ascii="Arial" w:hAnsi="Arial"/>
        </w:rPr>
        <w:t xml:space="preserve">así como </w:t>
      </w:r>
      <w:r w:rsidR="005E0A56">
        <w:rPr>
          <w:rFonts w:ascii="Arial" w:hAnsi="Arial"/>
        </w:rPr>
        <w:t xml:space="preserve">sustituir </w:t>
      </w:r>
      <w:r w:rsidRPr="009939B3">
        <w:rPr>
          <w:rFonts w:ascii="Arial" w:hAnsi="Arial"/>
          <w:lang w:val="es-PE"/>
        </w:rPr>
        <w:t>aquellos que técnicamente no resulten adecuados para cumplir su objetivo</w:t>
      </w:r>
      <w:r w:rsidRPr="009939B3">
        <w:rPr>
          <w:rFonts w:ascii="Arial" w:hAnsi="Arial"/>
        </w:rPr>
        <w:t xml:space="preserve">. </w:t>
      </w:r>
      <w:r w:rsidR="009D4879">
        <w:rPr>
          <w:rFonts w:ascii="Arial" w:hAnsi="Arial"/>
        </w:rPr>
        <w:t>Mediante</w:t>
      </w:r>
      <w:r w:rsidR="002437E2" w:rsidRPr="009939B3">
        <w:rPr>
          <w:rFonts w:ascii="Arial" w:hAnsi="Arial"/>
          <w:lang w:val="es-PE"/>
        </w:rPr>
        <w:t xml:space="preserve"> la suscripción de </w:t>
      </w:r>
      <w:r w:rsidR="00DF553E">
        <w:rPr>
          <w:rFonts w:ascii="Arial" w:hAnsi="Arial"/>
          <w:lang w:val="es-PE"/>
        </w:rPr>
        <w:t xml:space="preserve">un </w:t>
      </w:r>
      <w:r w:rsidR="002437E2" w:rsidRPr="009939B3">
        <w:rPr>
          <w:rFonts w:ascii="Arial" w:hAnsi="Arial"/>
          <w:lang w:val="es-PE"/>
        </w:rPr>
        <w:t>Acta de Reversión de los Bienes, e</w:t>
      </w:r>
      <w:r w:rsidRPr="009939B3">
        <w:rPr>
          <w:rFonts w:ascii="Arial" w:hAnsi="Arial"/>
          <w:lang w:val="es-PE"/>
        </w:rPr>
        <w:t>l CONCESIONARIO deberá haber efectuado la devolución al CONCEDENTE de los bienes a sustituir que éste le hubiera entregado</w:t>
      </w:r>
      <w:r w:rsidR="002437E2" w:rsidRPr="009939B3">
        <w:rPr>
          <w:rFonts w:ascii="Arial" w:hAnsi="Arial"/>
          <w:lang w:val="es-PE"/>
        </w:rPr>
        <w:t>, de conformidad con lo establecido en la Cláusula</w:t>
      </w:r>
      <w:r w:rsidR="00EE2C91">
        <w:rPr>
          <w:rFonts w:ascii="Arial" w:hAnsi="Arial"/>
          <w:lang w:val="es-PE"/>
        </w:rPr>
        <w:t xml:space="preserve"> </w:t>
      </w:r>
      <w:r w:rsidR="005A096C">
        <w:rPr>
          <w:rFonts w:ascii="Arial" w:hAnsi="Arial"/>
          <w:lang w:val="es-PE"/>
        </w:rPr>
        <w:fldChar w:fldCharType="begin"/>
      </w:r>
      <w:r w:rsidR="003B6911">
        <w:rPr>
          <w:rFonts w:ascii="Arial" w:hAnsi="Arial"/>
          <w:lang w:val="es-PE"/>
        </w:rPr>
        <w:instrText xml:space="preserve"> REF _Ref271822825 \r \h </w:instrText>
      </w:r>
      <w:r w:rsidR="005A096C">
        <w:rPr>
          <w:rFonts w:ascii="Arial" w:hAnsi="Arial"/>
          <w:lang w:val="es-PE"/>
        </w:rPr>
      </w:r>
      <w:r w:rsidR="005A096C">
        <w:rPr>
          <w:rFonts w:ascii="Arial" w:hAnsi="Arial"/>
          <w:lang w:val="es-PE"/>
        </w:rPr>
        <w:fldChar w:fldCharType="separate"/>
      </w:r>
      <w:r w:rsidR="00D536AD">
        <w:rPr>
          <w:rFonts w:ascii="Arial" w:hAnsi="Arial"/>
          <w:lang w:val="es-PE"/>
        </w:rPr>
        <w:t>5.32</w:t>
      </w:r>
      <w:r w:rsidR="005A096C">
        <w:rPr>
          <w:rFonts w:ascii="Arial" w:hAnsi="Arial"/>
          <w:lang w:val="es-PE"/>
        </w:rPr>
        <w:fldChar w:fldCharType="end"/>
      </w:r>
      <w:r w:rsidRPr="000A76E3">
        <w:rPr>
          <w:rFonts w:ascii="Arial" w:hAnsi="Arial"/>
          <w:lang w:val="es-PE"/>
        </w:rPr>
        <w:t>.</w:t>
      </w:r>
      <w:r w:rsidR="00EE2C91">
        <w:rPr>
          <w:rFonts w:ascii="Arial" w:hAnsi="Arial"/>
          <w:lang w:val="es-PE"/>
        </w:rPr>
        <w:t xml:space="preserve"> </w:t>
      </w:r>
      <w:r w:rsidR="0035430C" w:rsidRPr="009939B3">
        <w:rPr>
          <w:rFonts w:ascii="Arial" w:hAnsi="Arial"/>
          <w:lang w:val="es-PE"/>
        </w:rPr>
        <w:t xml:space="preserve">El </w:t>
      </w:r>
      <w:r w:rsidRPr="009939B3">
        <w:rPr>
          <w:rFonts w:ascii="Arial" w:hAnsi="Arial"/>
          <w:lang w:val="es-PE"/>
        </w:rPr>
        <w:t xml:space="preserve">CONCESIONARIO </w:t>
      </w:r>
      <w:r w:rsidR="0035430C" w:rsidRPr="009939B3">
        <w:rPr>
          <w:rFonts w:ascii="Arial" w:hAnsi="Arial"/>
          <w:lang w:val="es-PE"/>
        </w:rPr>
        <w:t xml:space="preserve">pondrá </w:t>
      </w:r>
      <w:r w:rsidRPr="009939B3">
        <w:rPr>
          <w:rFonts w:ascii="Arial" w:hAnsi="Arial"/>
          <w:lang w:val="es-PE"/>
        </w:rPr>
        <w:t>a disposición del CONCEDENTE dichos bienes mediante una comunicación escrita, en un plazo que no deberá exceder los noventa (90) Días Calendario de producid</w:t>
      </w:r>
      <w:r w:rsidR="00B239F2">
        <w:rPr>
          <w:rFonts w:ascii="Arial" w:hAnsi="Arial"/>
          <w:lang w:val="es-PE"/>
        </w:rPr>
        <w:t>a</w:t>
      </w:r>
      <w:r w:rsidRPr="009939B3">
        <w:rPr>
          <w:rFonts w:ascii="Arial" w:hAnsi="Arial"/>
          <w:lang w:val="es-PE"/>
        </w:rPr>
        <w:t xml:space="preserve"> </w:t>
      </w:r>
      <w:r w:rsidR="00B239F2">
        <w:rPr>
          <w:rFonts w:ascii="Arial" w:hAnsi="Arial"/>
          <w:lang w:val="es-PE"/>
        </w:rPr>
        <w:t>la reposición o sustitución</w:t>
      </w:r>
      <w:r w:rsidRPr="009939B3">
        <w:rPr>
          <w:rFonts w:ascii="Arial" w:hAnsi="Arial"/>
          <w:lang w:val="es-PE"/>
        </w:rPr>
        <w:t>. El CONCESIONARIO enviará copia de dicha comunicación al REGULADOR.</w:t>
      </w:r>
      <w:bookmarkEnd w:id="980"/>
      <w:r w:rsidR="00E95440">
        <w:rPr>
          <w:rFonts w:ascii="Arial" w:hAnsi="Arial"/>
          <w:lang w:val="es-PE"/>
        </w:rPr>
        <w:t xml:space="preserve"> </w:t>
      </w:r>
      <w:r w:rsidR="00E95440" w:rsidRPr="00E95440">
        <w:rPr>
          <w:rFonts w:ascii="Arial" w:hAnsi="Arial"/>
          <w:lang w:val="es-PE"/>
        </w:rPr>
        <w:t xml:space="preserve">El </w:t>
      </w:r>
      <w:r w:rsidR="00E95440">
        <w:rPr>
          <w:rFonts w:ascii="Arial" w:hAnsi="Arial"/>
          <w:lang w:val="es-PE"/>
        </w:rPr>
        <w:t xml:space="preserve">atraso en la reposición de </w:t>
      </w:r>
      <w:r w:rsidR="00E95440" w:rsidRPr="009939B3">
        <w:rPr>
          <w:rFonts w:ascii="Arial" w:hAnsi="Arial"/>
        </w:rPr>
        <w:t xml:space="preserve">los Bienes </w:t>
      </w:r>
      <w:r w:rsidR="00E95440" w:rsidRPr="00953A7E">
        <w:rPr>
          <w:rFonts w:ascii="Arial" w:hAnsi="Arial"/>
        </w:rPr>
        <w:t>de la Concesión</w:t>
      </w:r>
      <w:r w:rsidR="00E95440" w:rsidRPr="00E95440">
        <w:rPr>
          <w:rFonts w:ascii="Arial" w:hAnsi="Arial"/>
          <w:lang w:val="es-PE"/>
        </w:rPr>
        <w:t xml:space="preserve"> será penalizado de acuerdo a la Tabla N° </w:t>
      </w:r>
      <w:r w:rsidR="00E95440">
        <w:rPr>
          <w:rFonts w:ascii="Arial" w:hAnsi="Arial"/>
          <w:lang w:val="es-PE"/>
        </w:rPr>
        <w:t>2</w:t>
      </w:r>
      <w:r w:rsidR="00E95440" w:rsidRPr="00E95440">
        <w:rPr>
          <w:rFonts w:ascii="Arial" w:hAnsi="Arial"/>
          <w:lang w:val="es-PE"/>
        </w:rPr>
        <w:t xml:space="preserve"> del </w:t>
      </w:r>
      <w:r w:rsidR="005642CB">
        <w:rPr>
          <w:rFonts w:ascii="Arial" w:hAnsi="Arial"/>
          <w:lang w:val="es-PE"/>
        </w:rPr>
        <w:t>ANEXO</w:t>
      </w:r>
      <w:r w:rsidR="00E95440" w:rsidRPr="00E95440">
        <w:rPr>
          <w:rFonts w:ascii="Arial" w:hAnsi="Arial"/>
          <w:lang w:val="es-PE"/>
        </w:rPr>
        <w:t xml:space="preserve"> IX.</w:t>
      </w:r>
    </w:p>
    <w:p w:rsidR="007A3B85" w:rsidRPr="009939B3" w:rsidRDefault="007A3B85">
      <w:pPr>
        <w:pStyle w:val="Textosinformato"/>
        <w:jc w:val="both"/>
        <w:rPr>
          <w:rFonts w:ascii="Arial" w:hAnsi="Arial"/>
        </w:rPr>
      </w:pPr>
    </w:p>
    <w:p w:rsidR="007A3B85" w:rsidRPr="009939B3" w:rsidRDefault="007A3B85" w:rsidP="002071FA">
      <w:pPr>
        <w:pStyle w:val="Textosinformato"/>
        <w:numPr>
          <w:ilvl w:val="1"/>
          <w:numId w:val="24"/>
        </w:numPr>
        <w:jc w:val="both"/>
        <w:rPr>
          <w:rFonts w:ascii="Arial" w:hAnsi="Arial"/>
        </w:rPr>
      </w:pPr>
      <w:bookmarkStart w:id="981" w:name="_Ref272155596"/>
      <w:r w:rsidRPr="009939B3">
        <w:rPr>
          <w:rFonts w:ascii="Arial" w:hAnsi="Arial"/>
        </w:rPr>
        <w:t xml:space="preserve">Los Bienes </w:t>
      </w:r>
      <w:r w:rsidR="007C6058" w:rsidRPr="00953A7E">
        <w:rPr>
          <w:rFonts w:ascii="Arial" w:hAnsi="Arial"/>
        </w:rPr>
        <w:t>de la Concesión</w:t>
      </w:r>
      <w:r w:rsidRPr="009939B3">
        <w:rPr>
          <w:rFonts w:ascii="Arial" w:hAnsi="Arial"/>
        </w:rPr>
        <w:t xml:space="preserve"> que el CONCESIONARIO incorpore o construya durante la Concesión, en tanto </w:t>
      </w:r>
      <w:r w:rsidR="00B239F2">
        <w:rPr>
          <w:rFonts w:ascii="Arial" w:hAnsi="Arial"/>
        </w:rPr>
        <w:t>adquieran la calificación de Bienes de la Concesión</w:t>
      </w:r>
      <w:r w:rsidRPr="009939B3">
        <w:rPr>
          <w:rFonts w:ascii="Arial" w:hAnsi="Arial"/>
        </w:rPr>
        <w:t>, no podrán ser transferidos separadamente de la Concesión, hipotecados, sujetos a garantía mobiliaria o sometid</w:t>
      </w:r>
      <w:r w:rsidR="00B239F2">
        <w:rPr>
          <w:rFonts w:ascii="Arial" w:hAnsi="Arial"/>
        </w:rPr>
        <w:t>os</w:t>
      </w:r>
      <w:r w:rsidRPr="009939B3">
        <w:rPr>
          <w:rFonts w:ascii="Arial" w:hAnsi="Arial"/>
        </w:rPr>
        <w:t xml:space="preserve"> a gravámenes de ningún tipo, durante el plazo de vigencia de la Concesión, sin la autorización del CONCEDENTE, previa opinión del REGULADOR.</w:t>
      </w:r>
      <w:bookmarkEnd w:id="981"/>
    </w:p>
    <w:p w:rsidR="007A3B85" w:rsidRPr="009939B3" w:rsidRDefault="007A3B85">
      <w:pPr>
        <w:pStyle w:val="Textoindependiente"/>
        <w:rPr>
          <w:lang w:val="es-ES" w:eastAsia="en-US"/>
        </w:rPr>
      </w:pPr>
    </w:p>
    <w:p w:rsidR="007A3B85" w:rsidRDefault="00B239F2" w:rsidP="002071FA">
      <w:pPr>
        <w:pStyle w:val="Textoindependiente"/>
        <w:numPr>
          <w:ilvl w:val="1"/>
          <w:numId w:val="24"/>
        </w:numPr>
        <w:rPr>
          <w:lang w:val="es-ES" w:eastAsia="en-US"/>
        </w:rPr>
      </w:pPr>
      <w:r>
        <w:rPr>
          <w:lang w:val="es-ES" w:eastAsia="en-US"/>
        </w:rPr>
        <w:t>T</w:t>
      </w:r>
      <w:r w:rsidR="007A3B85" w:rsidRPr="009939B3">
        <w:rPr>
          <w:lang w:val="es-ES" w:eastAsia="en-US"/>
        </w:rPr>
        <w:t xml:space="preserve">odos los Bienes </w:t>
      </w:r>
      <w:r w:rsidR="007C6058" w:rsidRPr="00953A7E">
        <w:t>de la Concesión</w:t>
      </w:r>
      <w:r w:rsidR="007A3B85" w:rsidRPr="009939B3">
        <w:rPr>
          <w:lang w:val="es-ES" w:eastAsia="en-US"/>
        </w:rPr>
        <w:t xml:space="preserve"> que no hubieran sido devueltos al CONCEDENTE con anterioridad a la Caducidad de la Concesión, formarán parte del Inventario Final y serán revertidos al CONCEDENTE.</w:t>
      </w:r>
    </w:p>
    <w:p w:rsidR="00B74401" w:rsidRDefault="00B74401" w:rsidP="00B74401">
      <w:pPr>
        <w:pStyle w:val="Textoindependiente"/>
        <w:rPr>
          <w:lang w:val="es-ES" w:eastAsia="en-US"/>
        </w:rPr>
      </w:pPr>
    </w:p>
    <w:p w:rsidR="007A3B85" w:rsidRPr="009939B3" w:rsidRDefault="007A3B85" w:rsidP="00277013">
      <w:pPr>
        <w:numPr>
          <w:ilvl w:val="1"/>
          <w:numId w:val="24"/>
        </w:numPr>
        <w:jc w:val="both"/>
      </w:pPr>
      <w:r w:rsidRPr="008A44A3">
        <w:t>Tanto la reversión como la devolución de bienes que por cualquier causa realice el</w:t>
      </w:r>
      <w:r w:rsidRPr="009939B3">
        <w:t xml:space="preserve"> CONCESIONARIO al CONCEDENTE estará inafecta de todo tributo, creado o por crearse, según lo previsto por el Artículo 22 del </w:t>
      </w:r>
      <w:r w:rsidR="00277013" w:rsidRPr="00277013">
        <w:t xml:space="preserve">Texto Único Ordenado </w:t>
      </w:r>
      <w:r w:rsidR="00E95790" w:rsidRPr="00277013">
        <w:t>de las</w:t>
      </w:r>
      <w:r w:rsidR="00277013" w:rsidRPr="00277013">
        <w:t xml:space="preserve"> normas con rango de Ley que regulan la entrega en concesión al sector privado de las obras públicas de infraestructura y de servicios públicos, aprobado por Decreto Supremo N° 059-96-PCM</w:t>
      </w:r>
      <w:r w:rsidRPr="009939B3">
        <w:t xml:space="preserve"> y su modificatoria, la Ley Nº 27156.</w:t>
      </w:r>
    </w:p>
    <w:p w:rsidR="007A3B85" w:rsidRPr="009939B3" w:rsidRDefault="007A3B85">
      <w:pPr>
        <w:jc w:val="both"/>
      </w:pPr>
    </w:p>
    <w:p w:rsidR="007A3B85" w:rsidRPr="009939B3" w:rsidRDefault="007A3B85" w:rsidP="002071FA">
      <w:pPr>
        <w:numPr>
          <w:ilvl w:val="1"/>
          <w:numId w:val="24"/>
        </w:numPr>
        <w:jc w:val="both"/>
      </w:pPr>
      <w:r w:rsidRPr="009939B3">
        <w:t xml:space="preserve">El CONCESIONARIO será responsable por los daños, perjuicios o pérdidas ocasionados a los Bienes </w:t>
      </w:r>
      <w:r w:rsidR="007C6058" w:rsidRPr="00953A7E">
        <w:t>de la Concesión</w:t>
      </w:r>
      <w:r w:rsidRPr="009939B3">
        <w:t xml:space="preserve"> </w:t>
      </w:r>
      <w:r w:rsidR="00625668" w:rsidRPr="009939B3">
        <w:t xml:space="preserve">que reciba </w:t>
      </w:r>
      <w:r w:rsidRPr="009939B3">
        <w:t>desde la Toma de Posesión, hasta la Caducidad de la Concesión.</w:t>
      </w:r>
    </w:p>
    <w:p w:rsidR="007A3B85" w:rsidRPr="009939B3" w:rsidRDefault="007A3B85">
      <w:pPr>
        <w:jc w:val="both"/>
      </w:pPr>
    </w:p>
    <w:p w:rsidR="007A3B85" w:rsidRPr="009939B3" w:rsidRDefault="007A3B85" w:rsidP="002071FA">
      <w:pPr>
        <w:numPr>
          <w:ilvl w:val="1"/>
          <w:numId w:val="24"/>
        </w:numPr>
        <w:jc w:val="both"/>
      </w:pPr>
      <w:bookmarkStart w:id="982" w:name="_Ref271822759"/>
      <w:r w:rsidRPr="009939B3">
        <w:t xml:space="preserve">El CONCESIONARIO mantendrá indemne al CONCEDENTE respecto de y contra cualquier acción o excepción de naturaleza legal, administrativa, arbitral o contractual, o reclamo de cualquier naturaleza respecto de los Bienes </w:t>
      </w:r>
      <w:r w:rsidR="007C6058" w:rsidRPr="00953A7E">
        <w:t>de la Concesión</w:t>
      </w:r>
      <w:r w:rsidRPr="00953A7E">
        <w:t>,</w:t>
      </w:r>
      <w:r w:rsidRPr="009939B3">
        <w:t xml:space="preserve"> siempre y cuando esta situación se hubiera presentado a partir de la Toma de Posesión y hasta la reversión de los mismos por parte del CONCESIONARIO al CONCEDENTE; y que se origine en alguna causa no imputable al CONCEDENTE.</w:t>
      </w:r>
      <w:bookmarkEnd w:id="982"/>
    </w:p>
    <w:p w:rsidR="007A3B85" w:rsidRPr="009939B3" w:rsidRDefault="007A3B85">
      <w:pPr>
        <w:jc w:val="both"/>
      </w:pPr>
    </w:p>
    <w:p w:rsidR="007A3B85" w:rsidRPr="009939B3" w:rsidRDefault="007A3B85">
      <w:pPr>
        <w:ind w:left="705"/>
        <w:jc w:val="both"/>
      </w:pPr>
      <w:r w:rsidRPr="009939B3">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w:t>
      </w:r>
      <w:r w:rsidRPr="009939B3">
        <w:rPr>
          <w:lang w:val="es-PE"/>
        </w:rPr>
        <w:t xml:space="preserve">cualquier situación o hecho que habiéndose presentado después de la Toma de Posesión, se origine por causas surgidas con anterioridad a la misma </w:t>
      </w:r>
      <w:r w:rsidRPr="009939B3">
        <w:t xml:space="preserve">y, (iii) </w:t>
      </w:r>
      <w:r w:rsidRPr="009939B3">
        <w:rPr>
          <w:lang w:val="es-PE"/>
        </w:rPr>
        <w:t>cualquier situación o hecho imputable al CONCEDENTE. El CONCEDENTE</w:t>
      </w:r>
      <w:r w:rsidRPr="009939B3">
        <w:t xml:space="preserve"> mantendrá indemne al CONCESIONARIO respecto de cualquier reclamo o acción de terceros que se derive de tales hechos.</w:t>
      </w:r>
    </w:p>
    <w:p w:rsidR="007A3B85" w:rsidRPr="009939B3" w:rsidRDefault="007A3B85">
      <w:pPr>
        <w:jc w:val="both"/>
      </w:pPr>
    </w:p>
    <w:p w:rsidR="007A3B85" w:rsidRPr="009939B3" w:rsidRDefault="007A3B85" w:rsidP="002071FA">
      <w:pPr>
        <w:pStyle w:val="Textoindependiente"/>
        <w:numPr>
          <w:ilvl w:val="1"/>
          <w:numId w:val="24"/>
        </w:numPr>
        <w:rPr>
          <w:lang w:val="es-ES"/>
        </w:rPr>
      </w:pPr>
      <w:r w:rsidRPr="009939B3">
        <w:t xml:space="preserve">El CONCESIONARIO </w:t>
      </w:r>
      <w:r w:rsidRPr="009939B3">
        <w:rPr>
          <w:lang w:val="es-ES"/>
        </w:rPr>
        <w:t xml:space="preserve">será responsable ante el CONCEDENTE por la correcta administración y uso de los Bienes </w:t>
      </w:r>
      <w:r w:rsidR="007C6058" w:rsidRPr="00953A7E">
        <w:t>de la Concesión</w:t>
      </w:r>
      <w:r w:rsidRPr="009939B3">
        <w:rPr>
          <w:lang w:val="es-ES"/>
        </w:rPr>
        <w:t>, así como por el riesgo de pérdida, destrucción y desfase tecnológico inherente a los mismos.</w:t>
      </w:r>
    </w:p>
    <w:p w:rsidR="007A3B85" w:rsidRPr="009939B3" w:rsidRDefault="007A3B85">
      <w:pPr>
        <w:jc w:val="both"/>
      </w:pPr>
    </w:p>
    <w:p w:rsidR="007A3B85" w:rsidRDefault="007A3B85" w:rsidP="002071FA">
      <w:pPr>
        <w:numPr>
          <w:ilvl w:val="1"/>
          <w:numId w:val="24"/>
        </w:numPr>
        <w:jc w:val="both"/>
      </w:pPr>
      <w:bookmarkStart w:id="983" w:name="_Ref352604279"/>
      <w:r w:rsidRPr="009939B3">
        <w:t>El CONCESIONARIO, con el objetivo de mitigar los riesgos del Contrato se obliga a contratar póliza</w:t>
      </w:r>
      <w:r w:rsidR="00B43BDB">
        <w:t>s</w:t>
      </w:r>
      <w:r w:rsidRPr="009939B3">
        <w:t xml:space="preserve"> de seguro en los términos que fija </w:t>
      </w:r>
      <w:r w:rsidR="009E3BFE" w:rsidRPr="009939B3">
        <w:t xml:space="preserve">el </w:t>
      </w:r>
      <w:hyperlink w:anchor="_CAPÍTULO_XII:_RÉGIMEN" w:history="1">
        <w:r w:rsidR="005642CB">
          <w:rPr>
            <w:rStyle w:val="Hipervnculo"/>
            <w:color w:val="auto"/>
            <w:u w:val="none"/>
          </w:rPr>
          <w:t>CAPÍTULO</w:t>
        </w:r>
        <w:r w:rsidR="009E3BFE" w:rsidRPr="003B6911">
          <w:rPr>
            <w:rStyle w:val="Hipervnculo"/>
            <w:color w:val="auto"/>
            <w:u w:val="none"/>
          </w:rPr>
          <w:t xml:space="preserve"> </w:t>
        </w:r>
        <w:r w:rsidRPr="003B6911">
          <w:rPr>
            <w:rStyle w:val="Hipervnculo"/>
            <w:color w:val="auto"/>
            <w:u w:val="none"/>
          </w:rPr>
          <w:t>XII</w:t>
        </w:r>
      </w:hyperlink>
      <w:r w:rsidRPr="009939B3">
        <w:t xml:space="preserve"> del presente Contrato.</w:t>
      </w:r>
      <w:bookmarkEnd w:id="983"/>
    </w:p>
    <w:p w:rsidR="008A44A3" w:rsidRPr="009939B3" w:rsidRDefault="008A44A3" w:rsidP="008A44A3">
      <w:pPr>
        <w:jc w:val="both"/>
      </w:pPr>
    </w:p>
    <w:p w:rsidR="007A3B85" w:rsidRPr="009939B3" w:rsidRDefault="007A3B85" w:rsidP="002071FA">
      <w:pPr>
        <w:numPr>
          <w:ilvl w:val="1"/>
          <w:numId w:val="24"/>
        </w:numPr>
        <w:jc w:val="both"/>
      </w:pPr>
      <w:bookmarkStart w:id="984" w:name="_Ref273550292"/>
      <w:r w:rsidRPr="009939B3">
        <w:t xml:space="preserve">El CONCESIONARIO será responsable y estará obligado a pagar los impuestos, tasas y contribuciones que se apliquen a los Bienes </w:t>
      </w:r>
      <w:r w:rsidR="007C6058" w:rsidRPr="00953A7E">
        <w:t>de la Concesión</w:t>
      </w:r>
      <w:r w:rsidRPr="009939B3">
        <w:t>, de acuerdo con las Leyes y Disposiciones Aplicables.</w:t>
      </w:r>
      <w:bookmarkEnd w:id="984"/>
    </w:p>
    <w:p w:rsidR="00306AE7" w:rsidRDefault="00306AE7">
      <w:pPr>
        <w:pStyle w:val="Ttulo2"/>
        <w:ind w:left="0"/>
        <w:rPr>
          <w:rFonts w:ascii="Arial" w:hAnsi="Arial"/>
          <w:b/>
          <w:bCs w:val="0"/>
          <w:u w:val="none"/>
        </w:rPr>
      </w:pPr>
      <w:bookmarkStart w:id="985" w:name="_Toc94328507"/>
      <w:bookmarkStart w:id="986" w:name="_Toc94328767"/>
      <w:bookmarkStart w:id="987" w:name="_Toc94329023"/>
      <w:bookmarkStart w:id="988" w:name="_Toc94329269"/>
      <w:bookmarkStart w:id="989" w:name="_Toc94329515"/>
      <w:bookmarkStart w:id="990" w:name="_Toc94330147"/>
      <w:bookmarkStart w:id="991" w:name="_Toc94337603"/>
      <w:bookmarkStart w:id="992" w:name="_Toc94337834"/>
      <w:bookmarkStart w:id="993" w:name="_Toc102405289"/>
      <w:bookmarkStart w:id="994" w:name="_Toc131327951"/>
      <w:bookmarkStart w:id="995" w:name="_Toc131328767"/>
      <w:bookmarkStart w:id="996" w:name="_Toc131329103"/>
      <w:bookmarkStart w:id="997" w:name="_Toc131329335"/>
      <w:bookmarkStart w:id="998" w:name="_Toc131329922"/>
      <w:bookmarkStart w:id="999" w:name="_Toc131332009"/>
      <w:bookmarkStart w:id="1000" w:name="_Toc131332930"/>
    </w:p>
    <w:p w:rsidR="007A3B85" w:rsidRPr="009939B3" w:rsidRDefault="007A3B85">
      <w:pPr>
        <w:pStyle w:val="Ttulo2"/>
        <w:ind w:left="0"/>
        <w:rPr>
          <w:rFonts w:ascii="Arial" w:hAnsi="Arial"/>
          <w:b/>
          <w:bCs w:val="0"/>
          <w:u w:val="none"/>
        </w:rPr>
      </w:pPr>
      <w:bookmarkStart w:id="1001" w:name="_DEVOLUCIÓN_DE_LOS"/>
      <w:bookmarkStart w:id="1002" w:name="_Toc468837622"/>
      <w:bookmarkEnd w:id="1001"/>
      <w:r w:rsidRPr="009939B3">
        <w:rPr>
          <w:rFonts w:ascii="Arial" w:hAnsi="Arial"/>
          <w:b/>
          <w:bCs w:val="0"/>
          <w:u w:val="none"/>
        </w:rPr>
        <w:t xml:space="preserve">DEVOLUCIÓN DE LOS </w:t>
      </w:r>
      <w:bookmarkEnd w:id="985"/>
      <w:bookmarkEnd w:id="986"/>
      <w:bookmarkEnd w:id="987"/>
      <w:bookmarkEnd w:id="988"/>
      <w:bookmarkEnd w:id="989"/>
      <w:bookmarkEnd w:id="990"/>
      <w:bookmarkEnd w:id="991"/>
      <w:bookmarkEnd w:id="992"/>
      <w:r w:rsidRPr="009939B3">
        <w:rPr>
          <w:rFonts w:ascii="Arial" w:hAnsi="Arial"/>
          <w:b/>
          <w:bCs w:val="0"/>
          <w:u w:val="none"/>
        </w:rPr>
        <w:t xml:space="preserve">BIENES </w:t>
      </w:r>
      <w:r w:rsidR="007C6058" w:rsidRPr="007C6058">
        <w:rPr>
          <w:rFonts w:ascii="Arial" w:hAnsi="Arial"/>
          <w:b/>
          <w:bCs w:val="0"/>
          <w:u w:val="none"/>
        </w:rPr>
        <w:t>DE LA CONCESIÓN</w:t>
      </w:r>
      <w:bookmarkEnd w:id="1002"/>
      <w:r w:rsidR="007C6058">
        <w:rPr>
          <w:rFonts w:ascii="Arial" w:hAnsi="Arial"/>
          <w:b/>
          <w:bCs w:val="0"/>
          <w:u w:val="none"/>
        </w:rPr>
        <w:t xml:space="preserve"> </w:t>
      </w:r>
      <w:bookmarkEnd w:id="993"/>
      <w:bookmarkEnd w:id="994"/>
      <w:bookmarkEnd w:id="995"/>
      <w:bookmarkEnd w:id="996"/>
      <w:bookmarkEnd w:id="997"/>
      <w:bookmarkEnd w:id="998"/>
      <w:bookmarkEnd w:id="999"/>
      <w:bookmarkEnd w:id="1000"/>
    </w:p>
    <w:p w:rsidR="007A3B85" w:rsidRPr="009939B3" w:rsidRDefault="007A3B85">
      <w:pPr>
        <w:pStyle w:val="Sangra2detindependiente"/>
        <w:ind w:left="0"/>
      </w:pPr>
    </w:p>
    <w:p w:rsidR="007A3B85" w:rsidRPr="009939B3" w:rsidRDefault="007A3B85" w:rsidP="002071FA">
      <w:pPr>
        <w:pStyle w:val="Textosinformato"/>
        <w:numPr>
          <w:ilvl w:val="1"/>
          <w:numId w:val="24"/>
        </w:numPr>
        <w:jc w:val="both"/>
        <w:rPr>
          <w:rFonts w:ascii="Arial" w:hAnsi="Arial"/>
          <w:bCs w:val="0"/>
        </w:rPr>
      </w:pPr>
      <w:r w:rsidRPr="009939B3">
        <w:rPr>
          <w:rFonts w:ascii="Arial" w:hAnsi="Arial"/>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w:t>
      </w:r>
      <w:r w:rsidRPr="009939B3">
        <w:rPr>
          <w:rFonts w:ascii="Arial" w:hAnsi="Arial"/>
          <w:bCs w:val="0"/>
        </w:rPr>
        <w:t xml:space="preserve">Área de la </w:t>
      </w:r>
      <w:r w:rsidRPr="009939B3">
        <w:rPr>
          <w:rFonts w:ascii="Arial" w:hAnsi="Arial"/>
          <w:bCs w:val="0"/>
          <w:szCs w:val="22"/>
        </w:rPr>
        <w:t>Concesión</w:t>
      </w:r>
      <w:r w:rsidR="00313DEE">
        <w:rPr>
          <w:rFonts w:ascii="Arial" w:hAnsi="Arial"/>
          <w:bCs w:val="0"/>
          <w:szCs w:val="22"/>
        </w:rPr>
        <w:t xml:space="preserve"> </w:t>
      </w:r>
      <w:r w:rsidRPr="009939B3">
        <w:rPr>
          <w:rFonts w:ascii="Arial" w:hAnsi="Arial"/>
          <w:bCs w:val="0"/>
        </w:rPr>
        <w:t xml:space="preserve">que le fueron entregadas por el CONCEDENTE en la Toma de Posesión o por constitución de servidumbres u otros actos posteriores, en buen estado de conservación </w:t>
      </w:r>
      <w:r w:rsidRPr="009939B3">
        <w:rPr>
          <w:rFonts w:ascii="Arial" w:hAnsi="Arial"/>
          <w:lang w:val="es-PE"/>
        </w:rPr>
        <w:t xml:space="preserve">(salvo </w:t>
      </w:r>
      <w:r w:rsidR="002D4340" w:rsidRPr="009939B3">
        <w:rPr>
          <w:rFonts w:ascii="Arial" w:hAnsi="Arial"/>
          <w:lang w:val="es-PE"/>
        </w:rPr>
        <w:t xml:space="preserve">por </w:t>
      </w:r>
      <w:r w:rsidRPr="009939B3">
        <w:rPr>
          <w:rFonts w:ascii="Arial" w:hAnsi="Arial"/>
          <w:lang w:val="es-PE"/>
        </w:rPr>
        <w:t>el deterioro proveniente de su uso ordinario)</w:t>
      </w:r>
      <w:r w:rsidRPr="009939B3">
        <w:rPr>
          <w:rFonts w:ascii="Arial" w:hAnsi="Arial"/>
          <w:bCs w:val="0"/>
        </w:rPr>
        <w:t xml:space="preserve">, libres de ocupantes y en condiciones de uso y explotación según los parámetros técnicos del </w:t>
      </w:r>
      <w:r w:rsidR="00B74D6C">
        <w:fldChar w:fldCharType="begin"/>
      </w:r>
      <w:r w:rsidR="00B74D6C">
        <w:instrText xml:space="preserve"> REF _Ref272155481 \h  \* MERGEFORMAT </w:instrText>
      </w:r>
      <w:r w:rsidR="00B74D6C">
        <w:fldChar w:fldCharType="separate"/>
      </w:r>
      <w:r w:rsidR="00D536AD" w:rsidRPr="00D536AD">
        <w:rPr>
          <w:rFonts w:ascii="Arial" w:hAnsi="Arial"/>
          <w:bCs w:val="0"/>
          <w:color w:val="000000"/>
          <w:lang w:val="es-ES"/>
        </w:rPr>
        <w:t>ANEXO I</w:t>
      </w:r>
      <w:r w:rsidR="00B74D6C">
        <w:fldChar w:fldCharType="end"/>
      </w:r>
      <w:r w:rsidR="009F6A69">
        <w:t xml:space="preserve"> </w:t>
      </w:r>
      <w:r w:rsidRPr="009939B3">
        <w:rPr>
          <w:rFonts w:ascii="Arial" w:hAnsi="Arial"/>
          <w:bCs w:val="0"/>
        </w:rPr>
        <w:t>y las indicaciones que haya efectuado el REGULADOR.</w:t>
      </w:r>
    </w:p>
    <w:p w:rsidR="00FF7C73" w:rsidRDefault="00FF7C73">
      <w:pPr>
        <w:pStyle w:val="Textosinformato"/>
        <w:ind w:left="705"/>
        <w:jc w:val="both"/>
        <w:rPr>
          <w:rFonts w:ascii="Arial" w:hAnsi="Arial"/>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La obligación contenida en la presente </w:t>
      </w:r>
      <w:r w:rsidR="009558D4" w:rsidRPr="009939B3">
        <w:rPr>
          <w:rFonts w:ascii="Arial" w:hAnsi="Arial"/>
          <w:lang w:val="es-PE"/>
        </w:rPr>
        <w:t>C</w:t>
      </w:r>
      <w:r w:rsidRPr="009939B3">
        <w:rPr>
          <w:rFonts w:ascii="Arial" w:hAnsi="Arial"/>
          <w:lang w:val="es-PE"/>
        </w:rPr>
        <w:t xml:space="preserve">láusula no será de aplicación en los casos en que los bienes o áreas de terreno no hayan sido entregados en las condiciones previstas en el presente Contrato o que hayan sido ocupadas </w:t>
      </w:r>
      <w:r w:rsidR="007A6D3D" w:rsidRPr="007A6D3D">
        <w:rPr>
          <w:rFonts w:ascii="Arial" w:hAnsi="Arial"/>
          <w:lang w:val="es-PE"/>
        </w:rPr>
        <w:t xml:space="preserve">por terceros </w:t>
      </w:r>
      <w:r w:rsidRPr="009939B3">
        <w:rPr>
          <w:rFonts w:ascii="Arial" w:hAnsi="Arial"/>
          <w:lang w:val="es-PE"/>
        </w:rPr>
        <w:t xml:space="preserve">por razones </w:t>
      </w:r>
      <w:r w:rsidR="007A6D3D">
        <w:rPr>
          <w:rFonts w:ascii="Arial" w:hAnsi="Arial"/>
          <w:lang w:val="es-PE"/>
        </w:rPr>
        <w:t xml:space="preserve">no </w:t>
      </w:r>
      <w:r w:rsidRPr="009939B3">
        <w:rPr>
          <w:rFonts w:ascii="Arial" w:hAnsi="Arial"/>
          <w:lang w:val="es-PE"/>
        </w:rPr>
        <w:t xml:space="preserve">imputables al </w:t>
      </w:r>
      <w:r w:rsidR="007A6D3D">
        <w:rPr>
          <w:rFonts w:ascii="Arial" w:hAnsi="Arial"/>
          <w:lang w:val="es-PE"/>
        </w:rPr>
        <w:t>CONCESIONARIO</w:t>
      </w:r>
      <w:r w:rsidRPr="009939B3">
        <w:rPr>
          <w:rFonts w:ascii="Arial" w:hAnsi="Arial"/>
          <w:lang w:val="es-PE"/>
        </w:rPr>
        <w:t>.</w:t>
      </w:r>
      <w:r w:rsidR="007A6D3D">
        <w:rPr>
          <w:rFonts w:ascii="Arial" w:hAnsi="Arial"/>
          <w:lang w:val="es-PE"/>
        </w:rPr>
        <w:t xml:space="preserve"> </w:t>
      </w:r>
    </w:p>
    <w:p w:rsidR="007A3B85" w:rsidRPr="009939B3" w:rsidRDefault="007A3B85">
      <w:pPr>
        <w:pStyle w:val="Textosinformato"/>
        <w:jc w:val="both"/>
        <w:rPr>
          <w:rFonts w:ascii="Arial" w:hAnsi="Arial"/>
          <w:lang w:val="es-PE"/>
        </w:rPr>
      </w:pPr>
    </w:p>
    <w:p w:rsidR="007A3B85" w:rsidRDefault="007A3B85" w:rsidP="002071FA">
      <w:pPr>
        <w:pStyle w:val="Textoindependiente"/>
        <w:numPr>
          <w:ilvl w:val="1"/>
          <w:numId w:val="24"/>
        </w:numPr>
      </w:pPr>
      <w:r w:rsidRPr="009939B3">
        <w:rPr>
          <w:lang w:val="es-ES" w:eastAsia="en-US"/>
        </w:rPr>
        <w:t xml:space="preserve">De la misma forma, producida la Caducidad de la Concesión por cualquier causa, </w:t>
      </w:r>
      <w:r w:rsidRPr="009939B3">
        <w:t xml:space="preserve">el CONCESIONARIO </w:t>
      </w:r>
      <w:r w:rsidRPr="009939B3">
        <w:rPr>
          <w:lang w:val="es-ES" w:eastAsia="en-US"/>
        </w:rPr>
        <w:t>tiene la obligación de devolver al CONCEDENTE</w:t>
      </w:r>
      <w:r w:rsidRPr="009939B3">
        <w:t xml:space="preserve"> dentro de los treinta (30) Días Calendario siguientes, en un único acto,</w:t>
      </w:r>
      <w:r w:rsidR="00EE2C91">
        <w:t xml:space="preserve"> </w:t>
      </w:r>
      <w:r w:rsidRPr="009939B3">
        <w:t xml:space="preserve">o mediante entregas parciales, </w:t>
      </w:r>
      <w:r w:rsidRPr="009939B3">
        <w:rPr>
          <w:lang w:val="es-ES" w:eastAsia="en-US"/>
        </w:rPr>
        <w:t xml:space="preserve">los Bienes </w:t>
      </w:r>
      <w:r w:rsidR="007C6058" w:rsidRPr="00953A7E">
        <w:t>de la Concesión</w:t>
      </w:r>
      <w:r w:rsidRPr="009939B3">
        <w:rPr>
          <w:lang w:val="es-ES" w:eastAsia="en-US"/>
        </w:rPr>
        <w:t xml:space="preserve">. Los bienes se devolverán </w:t>
      </w:r>
      <w:r w:rsidRPr="009939B3">
        <w:t xml:space="preserve">en buen estado de </w:t>
      </w:r>
      <w:r w:rsidR="006D55BD">
        <w:t>c</w:t>
      </w:r>
      <w:r w:rsidRPr="009939B3">
        <w:t>onservación</w:t>
      </w:r>
      <w:r w:rsidR="00AE37FC">
        <w:t>,</w:t>
      </w:r>
      <w:r w:rsidR="00EE2C91">
        <w:t xml:space="preserve"> </w:t>
      </w:r>
      <w:r w:rsidRPr="009939B3">
        <w:rPr>
          <w:lang w:val="es-PE"/>
        </w:rPr>
        <w:t>salvo el deterioro proveniente de su uso ordinario</w:t>
      </w:r>
      <w:r w:rsidRPr="009939B3">
        <w:t xml:space="preserve">, libres de ocupantes y en caso que conforme a los términos del presente Contrato se encuentre obligado, en condiciones de uso y </w:t>
      </w:r>
      <w:r w:rsidR="00C84711" w:rsidRPr="009939B3">
        <w:t>E</w:t>
      </w:r>
      <w:r w:rsidRPr="009939B3">
        <w:t>xplotación según los parámetros establecidos en el presente Contrato, las provisiones contenidas en el</w:t>
      </w:r>
      <w:r w:rsidR="00252173">
        <w:t xml:space="preserve"> </w:t>
      </w:r>
      <w:r w:rsidR="00B74D6C">
        <w:fldChar w:fldCharType="begin"/>
      </w:r>
      <w:r w:rsidR="00B74D6C">
        <w:instrText xml:space="preserve"> REF _Ref272155481 \h  \* MERGEFORMAT </w:instrText>
      </w:r>
      <w:r w:rsidR="00B74D6C">
        <w:fldChar w:fldCharType="separate"/>
      </w:r>
      <w:r w:rsidR="00D536AD" w:rsidRPr="00D536AD">
        <w:rPr>
          <w:bCs w:val="0"/>
          <w:color w:val="000000"/>
          <w:lang w:val="es-ES"/>
        </w:rPr>
        <w:t>ANEXO I</w:t>
      </w:r>
      <w:r w:rsidR="00B74D6C">
        <w:fldChar w:fldCharType="end"/>
      </w:r>
      <w:r w:rsidRPr="009939B3">
        <w:t xml:space="preserve"> y las indicaciones que haya efectuado el REGULADOR.</w:t>
      </w:r>
    </w:p>
    <w:p w:rsidR="00B737A1" w:rsidRPr="009939B3" w:rsidRDefault="00B737A1">
      <w:pPr>
        <w:pStyle w:val="Textoindependiente"/>
        <w:ind w:left="705"/>
        <w:rPr>
          <w:lang w:val="es-ES" w:eastAsia="en-US"/>
        </w:rPr>
      </w:pPr>
    </w:p>
    <w:p w:rsidR="00C7229E" w:rsidRPr="00FC4114" w:rsidRDefault="00415E30" w:rsidP="002071FA">
      <w:pPr>
        <w:pStyle w:val="Textoindependiente"/>
        <w:numPr>
          <w:ilvl w:val="1"/>
          <w:numId w:val="24"/>
        </w:numPr>
        <w:rPr>
          <w:lang w:val="es-ES"/>
        </w:rPr>
      </w:pPr>
      <w:r w:rsidRPr="00013D6E">
        <w:rPr>
          <w:lang w:val="es-ES"/>
        </w:rPr>
        <w:t>En caso se produzca</w:t>
      </w:r>
      <w:r w:rsidR="005D4B71" w:rsidRPr="00013D6E">
        <w:rPr>
          <w:lang w:val="es-ES"/>
        </w:rPr>
        <w:t xml:space="preserve"> alguna de </w:t>
      </w:r>
      <w:r w:rsidRPr="00013D6E">
        <w:rPr>
          <w:lang w:val="es-ES"/>
        </w:rPr>
        <w:t xml:space="preserve">las situaciones indicadas en el Numeral </w:t>
      </w:r>
      <w:r w:rsidR="00B74D6C">
        <w:fldChar w:fldCharType="begin"/>
      </w:r>
      <w:r w:rsidR="00B74D6C">
        <w:instrText xml:space="preserve"> REF _Ref271822892 \r \h  \* MERGEFORMAT </w:instrText>
      </w:r>
      <w:r w:rsidR="00B74D6C">
        <w:fldChar w:fldCharType="separate"/>
      </w:r>
      <w:r w:rsidR="00D536AD" w:rsidRPr="00D536AD">
        <w:rPr>
          <w:lang w:val="es-ES"/>
        </w:rPr>
        <w:t>1.11.5</w:t>
      </w:r>
      <w:r w:rsidR="00B74D6C">
        <w:fldChar w:fldCharType="end"/>
      </w:r>
      <w:r w:rsidRPr="00013D6E">
        <w:rPr>
          <w:lang w:val="es-ES"/>
        </w:rPr>
        <w:t xml:space="preserve">, b) o c), </w:t>
      </w:r>
      <w:r w:rsidR="00B737A1" w:rsidRPr="00013D6E">
        <w:rPr>
          <w:lang w:val="es-ES"/>
        </w:rPr>
        <w:t xml:space="preserve">el CONCESIONARIO pondrá a disposición del CONCEDENTE dicho bien mediante una comunicación escrita, con copia al REGULADOR.  </w:t>
      </w:r>
    </w:p>
    <w:p w:rsidR="00C7229E" w:rsidRPr="00FC4114" w:rsidRDefault="00C7229E">
      <w:pPr>
        <w:pStyle w:val="Textoindependiente"/>
        <w:rPr>
          <w:lang w:val="es-ES"/>
        </w:rPr>
      </w:pPr>
    </w:p>
    <w:p w:rsidR="007A3B85" w:rsidRPr="00FC4114" w:rsidRDefault="007A3B85" w:rsidP="002071FA">
      <w:pPr>
        <w:pStyle w:val="Textosinformato"/>
        <w:numPr>
          <w:ilvl w:val="1"/>
          <w:numId w:val="24"/>
        </w:numPr>
        <w:jc w:val="both"/>
        <w:rPr>
          <w:rFonts w:ascii="Arial" w:hAnsi="Arial"/>
        </w:rPr>
      </w:pPr>
      <w:bookmarkStart w:id="1003" w:name="_Ref271822825"/>
      <w:r w:rsidRPr="008046E8">
        <w:rPr>
          <w:rFonts w:ascii="Arial" w:hAnsi="Arial"/>
        </w:rPr>
        <w:t xml:space="preserve">Durante el acto de devolución, </w:t>
      </w:r>
      <w:r w:rsidR="006852E3" w:rsidRPr="008046E8">
        <w:rPr>
          <w:rFonts w:ascii="Arial" w:hAnsi="Arial"/>
        </w:rPr>
        <w:t xml:space="preserve">por cualquiera de las situaciones previstas en la Cláusula </w:t>
      </w:r>
      <w:r w:rsidR="00B74D6C">
        <w:fldChar w:fldCharType="begin"/>
      </w:r>
      <w:r w:rsidR="00B74D6C">
        <w:instrText xml:space="preserve"> REF _Ref271822892 \r \h  \* MERGEFORMAT </w:instrText>
      </w:r>
      <w:r w:rsidR="00B74D6C">
        <w:fldChar w:fldCharType="separate"/>
      </w:r>
      <w:r w:rsidR="00D536AD" w:rsidRPr="00D536AD">
        <w:rPr>
          <w:rFonts w:ascii="Arial" w:hAnsi="Arial"/>
        </w:rPr>
        <w:t>1.11.5</w:t>
      </w:r>
      <w:r w:rsidR="00B74D6C">
        <w:fldChar w:fldCharType="end"/>
      </w:r>
      <w:r w:rsidR="006852E3" w:rsidRPr="008046E8">
        <w:rPr>
          <w:rFonts w:ascii="Arial" w:hAnsi="Arial"/>
        </w:rPr>
        <w:t>,</w:t>
      </w:r>
      <w:r w:rsidR="00313DEE" w:rsidRPr="008046E8">
        <w:rPr>
          <w:rFonts w:ascii="Arial" w:hAnsi="Arial"/>
        </w:rPr>
        <w:t xml:space="preserve"> </w:t>
      </w:r>
      <w:r w:rsidRPr="008046E8">
        <w:rPr>
          <w:rFonts w:ascii="Arial" w:hAnsi="Arial"/>
        </w:rPr>
        <w:t xml:space="preserve">el CONCESIONARIO y el CONCEDENTE suscribirán la respectiva Acta de Reversión de los Bienes. En el Acta se establecerá la descripción del </w:t>
      </w:r>
      <w:r w:rsidR="00B737A1" w:rsidRPr="008046E8">
        <w:rPr>
          <w:rFonts w:ascii="Arial" w:hAnsi="Arial"/>
        </w:rPr>
        <w:t xml:space="preserve">bien </w:t>
      </w:r>
      <w:r w:rsidRPr="008046E8">
        <w:rPr>
          <w:rFonts w:ascii="Arial" w:hAnsi="Arial"/>
        </w:rPr>
        <w:t>objeto de la devolución, especificando en general, o para cada uno de sus componentes: sus características, ubicación, estado de conservación, anotaciones sobre funcionamiento o rendimiento y demás elementos de interés.</w:t>
      </w:r>
      <w:bookmarkEnd w:id="1003"/>
    </w:p>
    <w:p w:rsidR="007A3B85" w:rsidRPr="009939B3" w:rsidRDefault="007A3B85">
      <w:pPr>
        <w:pStyle w:val="Textoindependiente"/>
        <w:rPr>
          <w:lang w:val="es-ES"/>
        </w:rPr>
      </w:pPr>
    </w:p>
    <w:p w:rsidR="00C24CDC" w:rsidRDefault="007A3B85" w:rsidP="002071FA">
      <w:pPr>
        <w:pStyle w:val="Textoindependiente"/>
        <w:numPr>
          <w:ilvl w:val="1"/>
          <w:numId w:val="24"/>
        </w:numPr>
        <w:rPr>
          <w:lang w:val="es-ES"/>
        </w:rPr>
      </w:pPr>
      <w:r w:rsidRPr="009939B3">
        <w:rPr>
          <w:lang w:val="es-ES"/>
        </w:rPr>
        <w:t xml:space="preserve">Formará parte del Acta de Reversión de los Bienes el Listado de Bienes </w:t>
      </w:r>
      <w:r w:rsidR="007C6058" w:rsidRPr="00953A7E">
        <w:t>de la Concesión</w:t>
      </w:r>
      <w:r w:rsidRPr="009939B3">
        <w:rPr>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9939B3" w:rsidRDefault="007A3B85">
      <w:pPr>
        <w:pStyle w:val="Ttulo2"/>
        <w:ind w:hanging="964"/>
        <w:rPr>
          <w:rFonts w:ascii="Arial" w:hAnsi="Arial"/>
          <w:u w:val="none"/>
          <w:lang w:val="es-ES"/>
        </w:rPr>
      </w:pPr>
    </w:p>
    <w:p w:rsidR="007A3B85" w:rsidRPr="009939B3" w:rsidRDefault="007A3B85" w:rsidP="002071FA">
      <w:pPr>
        <w:pStyle w:val="Textoindependiente"/>
        <w:numPr>
          <w:ilvl w:val="1"/>
          <w:numId w:val="24"/>
        </w:numPr>
        <w:rPr>
          <w:lang w:val="es-ES"/>
        </w:rPr>
      </w:pPr>
      <w:r w:rsidRPr="009939B3">
        <w:rPr>
          <w:lang w:val="es-ES"/>
        </w:rPr>
        <w:t>El Acta de Reversión de los Bienes se suscribirá en tres (3) originales, uno de los cuales será entregado al REGULADOR.</w:t>
      </w:r>
    </w:p>
    <w:p w:rsidR="007A3B85" w:rsidRDefault="007A3B85">
      <w:pPr>
        <w:pStyle w:val="Textosinformato"/>
        <w:jc w:val="both"/>
        <w:rPr>
          <w:rFonts w:ascii="Arial" w:hAnsi="Arial"/>
          <w:lang w:val="es-ES"/>
        </w:rPr>
      </w:pPr>
    </w:p>
    <w:p w:rsidR="00BC6E49" w:rsidRDefault="00BC6E49">
      <w:pPr>
        <w:pStyle w:val="Textosinformato"/>
        <w:jc w:val="both"/>
        <w:rPr>
          <w:rFonts w:ascii="Arial" w:hAnsi="Arial"/>
          <w:lang w:val="es-ES"/>
        </w:rPr>
      </w:pPr>
    </w:p>
    <w:p w:rsidR="00261D5F" w:rsidRPr="002D00DB" w:rsidRDefault="00261D5F" w:rsidP="00261D5F">
      <w:pPr>
        <w:pStyle w:val="Ttulo2"/>
        <w:ind w:left="0"/>
        <w:rPr>
          <w:rFonts w:ascii="Arial" w:hAnsi="Arial"/>
          <w:b/>
          <w:u w:val="none"/>
          <w:lang w:val="es-ES"/>
        </w:rPr>
      </w:pPr>
      <w:bookmarkStart w:id="1004" w:name="_Toc468837623"/>
      <w:r w:rsidRPr="002D00DB">
        <w:rPr>
          <w:rFonts w:ascii="Arial" w:hAnsi="Arial"/>
          <w:b/>
          <w:u w:val="none"/>
          <w:lang w:val="es-ES"/>
        </w:rPr>
        <w:t xml:space="preserve">DE LOS BIENES </w:t>
      </w:r>
      <w:r w:rsidR="007C6058" w:rsidRPr="002D00DB">
        <w:rPr>
          <w:rFonts w:ascii="Arial" w:hAnsi="Arial"/>
          <w:b/>
          <w:u w:val="none"/>
          <w:lang w:val="es-ES"/>
        </w:rPr>
        <w:t>DEL CONCESIONARIO</w:t>
      </w:r>
      <w:bookmarkEnd w:id="1004"/>
    </w:p>
    <w:p w:rsidR="00261D5F" w:rsidRPr="002D00DB" w:rsidRDefault="00261D5F">
      <w:pPr>
        <w:pStyle w:val="Textosinformato"/>
        <w:jc w:val="both"/>
        <w:rPr>
          <w:rFonts w:ascii="Arial" w:hAnsi="Arial"/>
          <w:lang w:val="es-ES"/>
        </w:rPr>
      </w:pPr>
    </w:p>
    <w:p w:rsidR="007A3B85" w:rsidRPr="007D3FA8" w:rsidRDefault="007A3B85" w:rsidP="002071FA">
      <w:pPr>
        <w:pStyle w:val="Textoindependiente"/>
        <w:numPr>
          <w:ilvl w:val="1"/>
          <w:numId w:val="24"/>
        </w:numPr>
        <w:rPr>
          <w:lang w:val="es-PE"/>
        </w:rPr>
      </w:pPr>
      <w:r w:rsidRPr="002D00DB">
        <w:t xml:space="preserve">Los Bienes del CONCESIONARIO que </w:t>
      </w:r>
      <w:r w:rsidR="00812C8F" w:rsidRPr="002D00DB">
        <w:t>sean</w:t>
      </w:r>
      <w:r w:rsidR="001F283A">
        <w:t xml:space="preserve"> </w:t>
      </w:r>
      <w:r w:rsidRPr="002D00DB">
        <w:t>convenientes para la continuidad de las operaciones</w:t>
      </w:r>
      <w:r w:rsidRPr="007D3FA8">
        <w:t xml:space="preserve">, podrán ser </w:t>
      </w:r>
      <w:r w:rsidR="007C6058">
        <w:t xml:space="preserve">ofrecidos y </w:t>
      </w:r>
      <w:r w:rsidRPr="00953A7E">
        <w:t>adquiridos por el CONCEDENTE</w:t>
      </w:r>
      <w:r w:rsidRPr="007D3FA8">
        <w:t xml:space="preserve"> a la terminación de la Concesión, en un plazo no mayor de seis (6) meses, contados a partir de la fecha en la cual el CONCESIONARIO pone</w:t>
      </w:r>
      <w:r w:rsidR="00B239F2">
        <w:t>,</w:t>
      </w:r>
      <w:r w:rsidRPr="007D3FA8">
        <w:t xml:space="preserve"> </w:t>
      </w:r>
      <w:r w:rsidR="00B239F2">
        <w:t>de así decidirlo,</w:t>
      </w:r>
      <w:r w:rsidR="00B239F2" w:rsidRPr="007D3FA8">
        <w:t xml:space="preserve"> </w:t>
      </w:r>
      <w:r w:rsidRPr="007D3FA8">
        <w:t xml:space="preserve">a disposición del CONCEDENTE, la relación de los Bienes </w:t>
      </w:r>
      <w:r w:rsidR="007C6058">
        <w:t xml:space="preserve">del CONCESIONARIO </w:t>
      </w:r>
      <w:r w:rsidRPr="007D3FA8">
        <w:t xml:space="preserve"> previa verificación de su estado de conservación y normal utilización, así como </w:t>
      </w:r>
      <w:r w:rsidRPr="007D3FA8">
        <w:rPr>
          <w:lang w:val="es-PE"/>
        </w:rPr>
        <w:t xml:space="preserve">su valor real de acuerdo a las condiciones de mercado, determinado por un perito especializado </w:t>
      </w:r>
      <w:r w:rsidR="0089520C" w:rsidRPr="007D3FA8">
        <w:rPr>
          <w:lang w:val="es-PE"/>
        </w:rPr>
        <w:t xml:space="preserve">contratado </w:t>
      </w:r>
      <w:r w:rsidR="008C6DD9" w:rsidRPr="007D3FA8">
        <w:rPr>
          <w:lang w:val="es-PE"/>
        </w:rPr>
        <w:t xml:space="preserve">por </w:t>
      </w:r>
      <w:r w:rsidR="00261D5F" w:rsidRPr="007D3FA8">
        <w:rPr>
          <w:lang w:val="es-PE"/>
        </w:rPr>
        <w:t xml:space="preserve">y </w:t>
      </w:r>
      <w:r w:rsidRPr="007D3FA8">
        <w:rPr>
          <w:lang w:val="es-PE"/>
        </w:rPr>
        <w:t>a costo del CONCESIONARIO.</w:t>
      </w:r>
    </w:p>
    <w:p w:rsidR="007A3B85" w:rsidRPr="007D3FA8" w:rsidRDefault="007A3B85" w:rsidP="003D5BE4"/>
    <w:p w:rsidR="007A3B85" w:rsidRDefault="007A3B85" w:rsidP="00553126">
      <w:pPr>
        <w:ind w:left="709"/>
        <w:jc w:val="both"/>
      </w:pPr>
      <w:r w:rsidRPr="007D3FA8">
        <w:t xml:space="preserve">En ese sentido, el CONCEDENTE tiene </w:t>
      </w:r>
      <w:r w:rsidR="002F31DB" w:rsidRPr="007D3FA8">
        <w:t xml:space="preserve">la </w:t>
      </w:r>
      <w:r w:rsidRPr="007D3FA8">
        <w:t xml:space="preserve">opción preferente de compra </w:t>
      </w:r>
      <w:r w:rsidR="002F31DB" w:rsidRPr="007D3FA8">
        <w:t xml:space="preserve">en </w:t>
      </w:r>
      <w:r w:rsidRPr="007D3FA8">
        <w:t>el plazo indicado.</w:t>
      </w:r>
    </w:p>
    <w:p w:rsidR="0027726F" w:rsidRDefault="0027726F" w:rsidP="00553126">
      <w:pPr>
        <w:ind w:left="709"/>
        <w:jc w:val="both"/>
      </w:pPr>
    </w:p>
    <w:p w:rsidR="007A3B85" w:rsidRPr="009939B3" w:rsidRDefault="007A3B85" w:rsidP="00553126">
      <w:pPr>
        <w:pStyle w:val="Ttulo2"/>
        <w:ind w:left="0"/>
        <w:rPr>
          <w:rFonts w:ascii="Arial" w:hAnsi="Arial"/>
          <w:b/>
          <w:bCs w:val="0"/>
          <w:u w:val="none"/>
        </w:rPr>
      </w:pPr>
      <w:bookmarkStart w:id="1005" w:name="_Toc94328508"/>
      <w:bookmarkStart w:id="1006" w:name="_Toc94328768"/>
      <w:bookmarkStart w:id="1007" w:name="_Toc94329024"/>
      <w:bookmarkStart w:id="1008" w:name="_Toc94329270"/>
      <w:bookmarkStart w:id="1009" w:name="_Toc94329516"/>
      <w:bookmarkStart w:id="1010" w:name="_Toc94330148"/>
      <w:bookmarkStart w:id="1011" w:name="_Toc94337604"/>
      <w:bookmarkStart w:id="1012" w:name="_Toc94337835"/>
      <w:bookmarkStart w:id="1013" w:name="_Toc102405290"/>
      <w:bookmarkStart w:id="1014" w:name="_Toc131327952"/>
      <w:bookmarkStart w:id="1015" w:name="_Toc131328768"/>
      <w:bookmarkStart w:id="1016" w:name="_Toc131329104"/>
      <w:bookmarkStart w:id="1017" w:name="_Toc131329336"/>
      <w:bookmarkStart w:id="1018" w:name="_Toc131329923"/>
      <w:bookmarkStart w:id="1019" w:name="_Toc131332010"/>
      <w:bookmarkStart w:id="1020" w:name="_Toc131332931"/>
      <w:bookmarkStart w:id="1021" w:name="_Toc468837624"/>
      <w:r w:rsidRPr="00BF1AF4">
        <w:rPr>
          <w:rFonts w:ascii="Arial" w:hAnsi="Arial"/>
          <w:b/>
          <w:bCs w:val="0"/>
          <w:u w:val="none"/>
        </w:rPr>
        <w:t>DE LAS SERVIDUMBRES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7A3B85" w:rsidRPr="0027726F" w:rsidRDefault="007A3B85" w:rsidP="00553126">
      <w:pPr>
        <w:jc w:val="both"/>
        <w:rPr>
          <w:sz w:val="16"/>
          <w:szCs w:val="16"/>
          <w:lang w:val="es-MX"/>
        </w:rPr>
      </w:pPr>
    </w:p>
    <w:p w:rsidR="007A3B85" w:rsidRPr="009939B3" w:rsidRDefault="007A3B85" w:rsidP="00277013">
      <w:pPr>
        <w:pStyle w:val="Sangra2detindependiente"/>
        <w:numPr>
          <w:ilvl w:val="1"/>
          <w:numId w:val="24"/>
        </w:numPr>
      </w:pPr>
      <w:r w:rsidRPr="008A44A3">
        <w:t>El CONCEDENTE es responsable y se compromete a ejecutar los procedimientos de</w:t>
      </w:r>
      <w:r w:rsidRPr="00D12A1E">
        <w:t xml:space="preserve"> expropiación de derechos y/o de imposición de servidumbres que</w:t>
      </w:r>
      <w:r w:rsidRPr="009939B3">
        <w:t xml:space="preserve"> requiera el CONCESIONARIO para el cumplimiento de sus obligaciones conforme a este Contrato, previa solicitud de este último, conforme al procedimiento y cumpliendo los requisitos previstos en la ley de la materia, y las atribuciones conferidas por el </w:t>
      </w:r>
      <w:r w:rsidR="00277013" w:rsidRPr="00277013">
        <w:t>Decreto Legislativo N° 1192 y demás Leyes y Disposiciones Aplicables</w:t>
      </w:r>
      <w:r w:rsidRPr="009939B3">
        <w:t xml:space="preserve">. Todos los costos relacionados con los procedimientos de expropiación de derechos y/o de imposición de servidumbres serán asumidos por el CONCEDENTE. </w:t>
      </w:r>
    </w:p>
    <w:p w:rsidR="007A3B85" w:rsidRPr="0027726F" w:rsidRDefault="007A3B85">
      <w:pPr>
        <w:pStyle w:val="Sangra2detindependiente"/>
        <w:ind w:left="0"/>
        <w:rPr>
          <w:sz w:val="16"/>
          <w:szCs w:val="16"/>
        </w:rPr>
      </w:pPr>
    </w:p>
    <w:p w:rsidR="007A3B85" w:rsidRPr="009939B3" w:rsidRDefault="007A3B85">
      <w:pPr>
        <w:pStyle w:val="Sangra2detindependiente"/>
        <w:ind w:left="0" w:firstLine="705"/>
      </w:pPr>
      <w:r w:rsidRPr="009939B3">
        <w:t>Las servidumbres para la ocupación de bienes privados podrán ser:</w:t>
      </w:r>
    </w:p>
    <w:p w:rsidR="007A3B85" w:rsidRPr="0027726F" w:rsidRDefault="007A3B85">
      <w:pPr>
        <w:pStyle w:val="Sangra2detindependiente"/>
        <w:ind w:firstLine="2"/>
        <w:rPr>
          <w:sz w:val="16"/>
          <w:szCs w:val="16"/>
        </w:rPr>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ocupación temporal de bienes de propiedad particular, indispensables para </w:t>
      </w:r>
      <w:r w:rsidR="00C87809" w:rsidRPr="009939B3">
        <w:t xml:space="preserve">el cumplimiento de </w:t>
      </w:r>
      <w:r w:rsidR="00C87809">
        <w:t>las</w:t>
      </w:r>
      <w:r w:rsidR="00C87809" w:rsidRPr="009939B3">
        <w:t xml:space="preserve"> obligaciones</w:t>
      </w:r>
      <w:r w:rsidR="00C87809">
        <w:t xml:space="preserve"> del Contrato</w:t>
      </w:r>
      <w:r w:rsidRPr="009939B3">
        <w:t>.</w:t>
      </w:r>
    </w:p>
    <w:p w:rsidR="007A3B85" w:rsidRPr="009939B3" w:rsidRDefault="007A3B85">
      <w:pPr>
        <w:pStyle w:val="Sangra2detindependiente"/>
        <w:tabs>
          <w:tab w:val="left" w:pos="1134"/>
        </w:tabs>
        <w:ind w:left="2" w:firstLine="349"/>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tránsito, </w:t>
      </w:r>
      <w:r w:rsidR="00C87809" w:rsidRPr="009939B3">
        <w:t xml:space="preserve">para el cumplimiento de </w:t>
      </w:r>
      <w:r w:rsidR="00C87809">
        <w:t>las</w:t>
      </w:r>
      <w:r w:rsidR="00C87809" w:rsidRPr="009939B3">
        <w:t xml:space="preserve"> obligaciones</w:t>
      </w:r>
      <w:r w:rsidR="00C87809">
        <w:t xml:space="preserve"> del Contrato</w:t>
      </w:r>
      <w:r w:rsidRPr="009939B3">
        <w:t>.</w:t>
      </w:r>
    </w:p>
    <w:p w:rsidR="00E9422C" w:rsidRPr="009939B3" w:rsidRDefault="00E9422C" w:rsidP="00B74401">
      <w:pPr>
        <w:pStyle w:val="Sangra2detindependiente"/>
        <w:ind w:left="0" w:firstLine="1134"/>
      </w:pPr>
    </w:p>
    <w:p w:rsidR="007A3B85" w:rsidRDefault="007A3B85" w:rsidP="002071FA">
      <w:pPr>
        <w:pStyle w:val="Sangra2detindependiente"/>
        <w:numPr>
          <w:ilvl w:val="1"/>
          <w:numId w:val="24"/>
        </w:numPr>
      </w:pPr>
      <w:r w:rsidRPr="009939B3">
        <w:t>Las servidumbres, una vez impuestas, serán consideradas como derechos de la Concesión.</w:t>
      </w:r>
    </w:p>
    <w:p w:rsidR="00F01785" w:rsidRPr="009939B3" w:rsidRDefault="00F01785" w:rsidP="00F01785">
      <w:pPr>
        <w:pStyle w:val="Sangra2detindependiente"/>
        <w:ind w:left="0"/>
      </w:pPr>
    </w:p>
    <w:p w:rsidR="007A3B85" w:rsidRDefault="007A3B85" w:rsidP="002071FA">
      <w:pPr>
        <w:pStyle w:val="Sangra2detindependiente"/>
        <w:numPr>
          <w:ilvl w:val="1"/>
          <w:numId w:val="24"/>
        </w:numPr>
      </w:pPr>
      <w:r w:rsidRPr="009939B3">
        <w:t xml:space="preserve">Las </w:t>
      </w:r>
      <w:r w:rsidRPr="003C035B">
        <w:t xml:space="preserve">servidumbres de ocupación temporal, </w:t>
      </w:r>
      <w:r w:rsidRPr="009939B3">
        <w:t>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rsidR="00EA2F5F" w:rsidRPr="009939B3" w:rsidRDefault="00EA2F5F" w:rsidP="00EA2F5F">
      <w:pPr>
        <w:pStyle w:val="Sangra2detindependiente"/>
        <w:ind w:left="0"/>
      </w:pPr>
    </w:p>
    <w:p w:rsidR="007A3B85" w:rsidRPr="009939B3" w:rsidRDefault="007A3B85" w:rsidP="002071FA">
      <w:pPr>
        <w:pStyle w:val="Sangra2detindependiente"/>
        <w:numPr>
          <w:ilvl w:val="1"/>
          <w:numId w:val="24"/>
        </w:numPr>
      </w:pPr>
      <w:r w:rsidRPr="009939B3">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rsidR="007A3B85" w:rsidRPr="009939B3" w:rsidRDefault="007A3B85">
      <w:pPr>
        <w:jc w:val="both"/>
        <w:rPr>
          <w:lang w:val="es-MX"/>
        </w:rPr>
      </w:pPr>
    </w:p>
    <w:p w:rsidR="007A3B85" w:rsidRPr="009939B3" w:rsidRDefault="007A3B85" w:rsidP="002071FA">
      <w:pPr>
        <w:numPr>
          <w:ilvl w:val="1"/>
          <w:numId w:val="24"/>
        </w:numPr>
        <w:jc w:val="both"/>
        <w:rPr>
          <w:lang w:val="es-MX"/>
        </w:rPr>
      </w:pPr>
      <w:r w:rsidRPr="009939B3">
        <w:rPr>
          <w:lang w:val="es-MX"/>
        </w:rPr>
        <w:t xml:space="preserve">El CONCEDENTE reconoce el derecho del </w:t>
      </w:r>
      <w:r w:rsidRPr="009939B3">
        <w:t xml:space="preserve">CONCESIONARIO </w:t>
      </w:r>
      <w:r w:rsidRPr="009939B3">
        <w:rPr>
          <w:lang w:val="es-MX"/>
        </w:rPr>
        <w:t xml:space="preserve">de evitar u oponerse a cualquier reparación o modificación que intente realizar cualquier entidad pública o privada, favorecida o no con una servidumbre, y cuyo ejercicio resulte incompatible con la infraestructura vial. </w:t>
      </w:r>
      <w:r w:rsidRPr="009939B3">
        <w:t xml:space="preserve">El CONCESIONARIO </w:t>
      </w:r>
      <w:r w:rsidRPr="009939B3">
        <w:rPr>
          <w:lang w:val="es-MX"/>
        </w:rPr>
        <w:t xml:space="preserve">podrá solicitar </w:t>
      </w:r>
      <w:r w:rsidR="00B545E2" w:rsidRPr="009939B3">
        <w:rPr>
          <w:lang w:val="es-MX"/>
        </w:rPr>
        <w:t>al CONCEDENTE</w:t>
      </w:r>
      <w:r w:rsidRPr="009939B3">
        <w:rPr>
          <w:lang w:val="es-MX"/>
        </w:rPr>
        <w:t xml:space="preserve"> su intervención para la adecuada defensa de su derecho.</w:t>
      </w:r>
    </w:p>
    <w:p w:rsidR="007A3B85" w:rsidRPr="009939B3" w:rsidRDefault="007A3B85">
      <w:pPr>
        <w:jc w:val="both"/>
        <w:rPr>
          <w:lang w:val="es-MX"/>
        </w:rPr>
      </w:pPr>
    </w:p>
    <w:p w:rsidR="007A3B85" w:rsidRDefault="007A3B85" w:rsidP="002071FA">
      <w:pPr>
        <w:numPr>
          <w:ilvl w:val="1"/>
          <w:numId w:val="24"/>
        </w:numPr>
        <w:jc w:val="both"/>
        <w:rPr>
          <w:lang w:val="es-MX"/>
        </w:rPr>
      </w:pPr>
      <w:r w:rsidRPr="00BF1AF4">
        <w:rPr>
          <w:lang w:val="es-MX"/>
        </w:rPr>
        <w:t xml:space="preserve">En caso una servidumbre se extinguiera por culpa del </w:t>
      </w:r>
      <w:r w:rsidRPr="00BF1AF4">
        <w:t xml:space="preserve">CONCESIONARIO </w:t>
      </w:r>
      <w:r w:rsidRPr="00BF1AF4">
        <w:rPr>
          <w:lang w:val="es-MX"/>
        </w:rPr>
        <w:t xml:space="preserve">y por esta razón hubiera necesidad de una nueva servidumbre, corresponderá </w:t>
      </w:r>
      <w:r w:rsidR="00B545E2" w:rsidRPr="00BF1AF4">
        <w:rPr>
          <w:lang w:val="es-MX"/>
        </w:rPr>
        <w:t xml:space="preserve">al </w:t>
      </w:r>
      <w:r w:rsidR="00B545E2" w:rsidRPr="00BF1AF4">
        <w:t>CONCESIONARIO</w:t>
      </w:r>
      <w:r w:rsidR="00ED2FC6">
        <w:t xml:space="preserve"> </w:t>
      </w:r>
      <w:r w:rsidRPr="009939B3">
        <w:rPr>
          <w:lang w:val="es-MX"/>
        </w:rPr>
        <w:t xml:space="preserve">obtenerla por su cuenta y costo. Por el contrario, si por alguna razón no imputable </w:t>
      </w:r>
      <w:r w:rsidRPr="009939B3">
        <w:t>al CONCESIONARIO</w:t>
      </w:r>
      <w:r w:rsidRPr="009939B3">
        <w:rPr>
          <w:lang w:val="es-MX"/>
        </w:rPr>
        <w:t xml:space="preserve">, éste perdiera el derecho a alguna servidumbre ya constituida, el CONCEDENTE estará obligado a obtener, por su cuenta y costo, la imposición de una nueva servidumbre a favor </w:t>
      </w:r>
      <w:r w:rsidR="00B545E2" w:rsidRPr="009939B3">
        <w:rPr>
          <w:lang w:val="es-MX"/>
        </w:rPr>
        <w:t xml:space="preserve">del </w:t>
      </w:r>
      <w:r w:rsidR="00B545E2" w:rsidRPr="009939B3">
        <w:t>CONCESIONARIO</w:t>
      </w:r>
      <w:r w:rsidRPr="009939B3">
        <w:rPr>
          <w:lang w:val="es-MX"/>
        </w:rPr>
        <w:t>, que sustituya la anterior.</w:t>
      </w:r>
    </w:p>
    <w:p w:rsidR="00BC5570" w:rsidRPr="009939B3" w:rsidRDefault="00BC5570" w:rsidP="00BC5570">
      <w:pPr>
        <w:jc w:val="both"/>
        <w:rPr>
          <w:lang w:val="es-MX"/>
        </w:rPr>
      </w:pPr>
    </w:p>
    <w:p w:rsidR="007A3B85" w:rsidRPr="009939B3" w:rsidRDefault="007A3B85">
      <w:pPr>
        <w:pStyle w:val="Ttulo2"/>
        <w:ind w:left="0"/>
        <w:rPr>
          <w:rFonts w:ascii="Arial" w:hAnsi="Arial"/>
          <w:b/>
          <w:bCs w:val="0"/>
          <w:u w:val="none"/>
        </w:rPr>
      </w:pPr>
      <w:bookmarkStart w:id="1022" w:name="_Toc94328509"/>
      <w:bookmarkStart w:id="1023" w:name="_Toc94328769"/>
      <w:bookmarkStart w:id="1024" w:name="_Toc94329025"/>
      <w:bookmarkStart w:id="1025" w:name="_Toc94329271"/>
      <w:bookmarkStart w:id="1026" w:name="_Toc94329517"/>
      <w:bookmarkStart w:id="1027" w:name="_Toc94330149"/>
      <w:bookmarkStart w:id="1028" w:name="_Toc94337605"/>
      <w:bookmarkStart w:id="1029" w:name="_Toc94337836"/>
      <w:bookmarkStart w:id="1030" w:name="_Toc102405291"/>
      <w:bookmarkStart w:id="1031" w:name="_Toc131327953"/>
      <w:bookmarkStart w:id="1032" w:name="_Toc131328769"/>
      <w:bookmarkStart w:id="1033" w:name="_Toc131329105"/>
      <w:bookmarkStart w:id="1034" w:name="_Toc131329337"/>
      <w:bookmarkStart w:id="1035" w:name="_Toc131329924"/>
      <w:bookmarkStart w:id="1036" w:name="_Toc131332011"/>
      <w:bookmarkStart w:id="1037" w:name="_Toc131332932"/>
      <w:bookmarkStart w:id="1038" w:name="_Toc468837625"/>
      <w:r w:rsidRPr="009939B3">
        <w:rPr>
          <w:rFonts w:ascii="Arial" w:hAnsi="Arial"/>
          <w:b/>
          <w:bCs w:val="0"/>
          <w:u w:val="none"/>
        </w:rPr>
        <w:t>DEFENSAS POSESORIAS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7A3B85" w:rsidRPr="009939B3" w:rsidRDefault="007A3B85">
      <w:pPr>
        <w:pStyle w:val="Ttulo4"/>
        <w:rPr>
          <w:bCs w:val="0"/>
          <w:sz w:val="22"/>
        </w:rPr>
      </w:pPr>
    </w:p>
    <w:p w:rsidR="007A3B85" w:rsidRPr="009939B3" w:rsidRDefault="007A3B85" w:rsidP="002071FA">
      <w:pPr>
        <w:pStyle w:val="Textoindependiente"/>
        <w:numPr>
          <w:ilvl w:val="1"/>
          <w:numId w:val="24"/>
        </w:numPr>
      </w:pPr>
      <w:r w:rsidRPr="009939B3">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9939B3">
        <w:rPr>
          <w:lang w:val="es-PE"/>
        </w:rPr>
        <w:t xml:space="preserve"> siempre que el CONCEDENTE efectivamente le hubiese entregado dichas áreas desocupadas</w:t>
      </w:r>
      <w:r w:rsidRPr="009939B3">
        <w:t>:</w:t>
      </w:r>
    </w:p>
    <w:p w:rsidR="007A3B85" w:rsidRPr="009939B3" w:rsidRDefault="007A3B85">
      <w:pPr>
        <w:jc w:val="both"/>
        <w:rPr>
          <w:lang w:val="es-ES_tradnl"/>
        </w:rPr>
      </w:pPr>
    </w:p>
    <w:p w:rsidR="00DD13B3" w:rsidRDefault="007A3B85" w:rsidP="00DD13B3">
      <w:pPr>
        <w:pStyle w:val="Sangra2detindependiente"/>
        <w:numPr>
          <w:ilvl w:val="0"/>
          <w:numId w:val="4"/>
        </w:numPr>
        <w:tabs>
          <w:tab w:val="clear" w:pos="706"/>
          <w:tab w:val="num" w:pos="1134"/>
        </w:tabs>
        <w:ind w:left="1134" w:hanging="425"/>
      </w:pPr>
      <w:r w:rsidRPr="009939B3">
        <w:t xml:space="preserve">Defensa posesoria extrajudicial, utilizada para repeler la fuerza que se </w:t>
      </w:r>
      <w:r w:rsidRPr="003D2380">
        <w:t>emplee contra el CONCESIONARIO y poder recobrar el bien, sin intervalo de tiempo, si fuere desposeída, pero absteniéndose siempre del empleo de vías de hecho no justificadas por las circunstancias.</w:t>
      </w:r>
    </w:p>
    <w:p w:rsidR="00660EAC" w:rsidRPr="003D2380" w:rsidRDefault="00660EAC" w:rsidP="00660EAC">
      <w:pPr>
        <w:pStyle w:val="Sangra2detindependiente"/>
        <w:ind w:left="709"/>
      </w:pPr>
    </w:p>
    <w:p w:rsidR="00DD13B3" w:rsidRDefault="00FF6A8A" w:rsidP="00DD13B3">
      <w:pPr>
        <w:pStyle w:val="Sangra2detindependiente"/>
        <w:numPr>
          <w:ilvl w:val="0"/>
          <w:numId w:val="4"/>
        </w:numPr>
        <w:tabs>
          <w:tab w:val="clear" w:pos="706"/>
          <w:tab w:val="num" w:pos="1134"/>
        </w:tabs>
        <w:ind w:left="1134" w:hanging="425"/>
      </w:pPr>
      <w:r w:rsidRPr="00FF6A8A">
        <w:t>Defen</w:t>
      </w:r>
      <w:r w:rsidR="00DD13B3" w:rsidRPr="003D2380">
        <w:t>sa posesoria judicial, que el CONCESIONARIO deberá ejercitar, en caso que recaiga sobre la Concesión cualquier afectación, desposesión, ocupación</w:t>
      </w:r>
      <w:r w:rsidR="00A97888" w:rsidRPr="003D2380">
        <w:t xml:space="preserve"> o</w:t>
      </w:r>
      <w:r w:rsidR="00DD13B3" w:rsidRPr="009939B3">
        <w:t xml:space="preserve"> usurpación, </w:t>
      </w:r>
      <w:r w:rsidR="00A97888">
        <w:t xml:space="preserve">debiendo </w:t>
      </w:r>
      <w:r w:rsidR="00DD13B3" w:rsidRPr="009939B3">
        <w:t>comunicar al REGULADOR dichos hechos y hacer uso de los mecanismos y recursos judiciales que le permitan mantener indemne el derecho del CONCEDENTE sobre los Bienes de la Concesión.</w:t>
      </w:r>
    </w:p>
    <w:p w:rsidR="006B6BAB" w:rsidRDefault="006B6BAB" w:rsidP="00B74401">
      <w:pPr>
        <w:pStyle w:val="Sangra2detindependiente"/>
        <w:ind w:left="1134" w:hanging="425"/>
      </w:pPr>
    </w:p>
    <w:p w:rsidR="007A3B85" w:rsidRPr="006561EF" w:rsidRDefault="007A3B85" w:rsidP="002071FA">
      <w:pPr>
        <w:pStyle w:val="Textoindependiente"/>
        <w:numPr>
          <w:ilvl w:val="1"/>
          <w:numId w:val="24"/>
        </w:numPr>
        <w:rPr>
          <w:szCs w:val="22"/>
        </w:rPr>
      </w:pPr>
      <w:bookmarkStart w:id="1039" w:name="_Ref273550304"/>
      <w:r w:rsidRPr="006561EF">
        <w:rPr>
          <w:szCs w:val="22"/>
        </w:rPr>
        <w:t xml:space="preserve">El ejercicio de las defensas antes descritas no exime de responsabilidad al  CONCESIONARIO, el cual, ante un supuesto como los descritos en el párrafo precedente, deberá coordinar inmediatamente con el CONCEDENTE </w:t>
      </w:r>
      <w:r w:rsidR="00282893" w:rsidRPr="006561EF">
        <w:rPr>
          <w:szCs w:val="22"/>
        </w:rPr>
        <w:t>las acciones legales que haya interpuesto o que vaya a interponer</w:t>
      </w:r>
      <w:r w:rsidR="005B4F2F" w:rsidRPr="006561EF">
        <w:rPr>
          <w:szCs w:val="22"/>
        </w:rPr>
        <w:t>,</w:t>
      </w:r>
      <w:r w:rsidR="00282893" w:rsidRPr="006561EF">
        <w:rPr>
          <w:szCs w:val="22"/>
        </w:rPr>
        <w:t xml:space="preserve"> en cuyo caso, </w:t>
      </w:r>
      <w:r w:rsidR="005B4F2F" w:rsidRPr="006561EF">
        <w:rPr>
          <w:szCs w:val="22"/>
        </w:rPr>
        <w:t>el</w:t>
      </w:r>
      <w:r w:rsidR="00282893" w:rsidRPr="006561EF">
        <w:rPr>
          <w:szCs w:val="22"/>
        </w:rPr>
        <w:t xml:space="preserve"> CONCEDENTE estará en libertad de entablar las acciones legales que considere idóneas </w:t>
      </w:r>
      <w:r w:rsidRPr="006561EF">
        <w:rPr>
          <w:szCs w:val="22"/>
        </w:rPr>
        <w:t xml:space="preserve">a fin de mantener indemne </w:t>
      </w:r>
      <w:r w:rsidR="005B4F2F" w:rsidRPr="006561EF">
        <w:rPr>
          <w:szCs w:val="22"/>
        </w:rPr>
        <w:t xml:space="preserve">su </w:t>
      </w:r>
      <w:r w:rsidRPr="006561EF">
        <w:rPr>
          <w:szCs w:val="22"/>
        </w:rPr>
        <w:t>derecho sobre los Bienes de la Concesión, siempre que estos reclamos se originen en hechos ocurridos después de la transferencia de dichos bienes al  CONCESIONARIO</w:t>
      </w:r>
      <w:r w:rsidR="00481461" w:rsidRPr="006561EF">
        <w:rPr>
          <w:szCs w:val="22"/>
        </w:rPr>
        <w:t>.</w:t>
      </w:r>
      <w:bookmarkEnd w:id="1039"/>
    </w:p>
    <w:p w:rsidR="006512FA" w:rsidRPr="00400404" w:rsidRDefault="006512FA" w:rsidP="006561EF">
      <w:pPr>
        <w:tabs>
          <w:tab w:val="left" w:pos="709"/>
        </w:tabs>
        <w:ind w:left="709"/>
        <w:jc w:val="both"/>
        <w:rPr>
          <w:bCs w:val="0"/>
          <w:sz w:val="16"/>
        </w:rPr>
      </w:pPr>
      <w:bookmarkStart w:id="1040" w:name="_Toc94328511"/>
      <w:bookmarkStart w:id="1041" w:name="_Toc94328771"/>
      <w:bookmarkStart w:id="1042" w:name="_Toc94329027"/>
      <w:bookmarkStart w:id="1043" w:name="_Toc94329273"/>
      <w:bookmarkStart w:id="1044" w:name="_Toc94329519"/>
      <w:bookmarkStart w:id="1045" w:name="_Toc94330151"/>
      <w:bookmarkStart w:id="1046" w:name="_Toc94337607"/>
      <w:bookmarkStart w:id="1047" w:name="_Toc94337838"/>
      <w:bookmarkStart w:id="1048" w:name="_Toc102405293"/>
      <w:bookmarkStart w:id="1049" w:name="_Toc131327955"/>
      <w:bookmarkStart w:id="1050" w:name="_Toc131328771"/>
      <w:bookmarkStart w:id="1051" w:name="_Toc131329107"/>
      <w:bookmarkStart w:id="1052" w:name="_Toc131329339"/>
      <w:bookmarkStart w:id="1053" w:name="_Toc131329926"/>
      <w:bookmarkStart w:id="1054" w:name="_Toc131332013"/>
      <w:bookmarkStart w:id="1055" w:name="_Toc131332934"/>
      <w:bookmarkStart w:id="1056" w:name="_Toc55906380"/>
    </w:p>
    <w:p w:rsidR="00853618" w:rsidRDefault="00853618" w:rsidP="006561EF">
      <w:pPr>
        <w:tabs>
          <w:tab w:val="left" w:pos="709"/>
        </w:tabs>
        <w:ind w:left="709"/>
        <w:jc w:val="both"/>
        <w:rPr>
          <w:bCs w:val="0"/>
        </w:rPr>
      </w:pPr>
      <w:r w:rsidRPr="006561EF">
        <w:rPr>
          <w:bCs w:val="0"/>
        </w:rPr>
        <w:t>El ejercicio de las defensas posesorias</w:t>
      </w:r>
      <w:r w:rsidR="006512FA" w:rsidRPr="009A12CC">
        <w:t xml:space="preserve">, tanto judiciales como extra judiciales, </w:t>
      </w:r>
      <w:r w:rsidR="006512FA" w:rsidRPr="00EE050D">
        <w:t>son</w:t>
      </w:r>
      <w:r w:rsidRPr="00EE050D">
        <w:rPr>
          <w:bCs w:val="0"/>
        </w:rPr>
        <w:t xml:space="preserve"> responsabilidad del </w:t>
      </w:r>
      <w:r w:rsidR="007177C6" w:rsidRPr="00EE050D">
        <w:rPr>
          <w:bCs w:val="0"/>
        </w:rPr>
        <w:t>CONCESIONARIO</w:t>
      </w:r>
      <w:r w:rsidRPr="00EE050D">
        <w:rPr>
          <w:bCs w:val="0"/>
        </w:rPr>
        <w:t>, debiendo asumir el costo que ellas demanden.</w:t>
      </w:r>
    </w:p>
    <w:p w:rsidR="009911F0" w:rsidRPr="00EE050D" w:rsidRDefault="009911F0" w:rsidP="006561EF">
      <w:pPr>
        <w:tabs>
          <w:tab w:val="left" w:pos="709"/>
        </w:tabs>
        <w:ind w:left="709"/>
        <w:jc w:val="both"/>
        <w:rPr>
          <w:bCs w:val="0"/>
        </w:rPr>
      </w:pPr>
    </w:p>
    <w:p w:rsidR="004D6E83" w:rsidRDefault="0096794F" w:rsidP="00226DA5">
      <w:pPr>
        <w:ind w:left="709"/>
        <w:jc w:val="both"/>
        <w:rPr>
          <w:lang w:val="es-PE"/>
        </w:rPr>
      </w:pPr>
      <w:r w:rsidRPr="009939B3">
        <w:t xml:space="preserve">No ejercer la defensa posesoria  </w:t>
      </w:r>
      <w:r w:rsidRPr="00E95440">
        <w:rPr>
          <w:lang w:val="es-PE"/>
        </w:rPr>
        <w:t xml:space="preserve">será penalizado de acuerdo a la Tabla N° </w:t>
      </w:r>
      <w:r>
        <w:rPr>
          <w:lang w:val="es-PE"/>
        </w:rPr>
        <w:t>2</w:t>
      </w:r>
      <w:r w:rsidRPr="00E95440">
        <w:rPr>
          <w:lang w:val="es-PE"/>
        </w:rPr>
        <w:t xml:space="preserve"> del </w:t>
      </w:r>
      <w:r w:rsidR="005642CB">
        <w:rPr>
          <w:lang w:val="es-PE"/>
        </w:rPr>
        <w:t>ANEXO</w:t>
      </w:r>
      <w:r w:rsidRPr="00E95440">
        <w:rPr>
          <w:lang w:val="es-PE"/>
        </w:rPr>
        <w:t xml:space="preserve"> IX.</w:t>
      </w:r>
    </w:p>
    <w:p w:rsidR="0096794F" w:rsidRPr="00400404" w:rsidRDefault="0096794F" w:rsidP="00B74401">
      <w:pPr>
        <w:ind w:left="709"/>
        <w:rPr>
          <w:sz w:val="16"/>
          <w:szCs w:val="10"/>
        </w:rPr>
      </w:pPr>
    </w:p>
    <w:p w:rsidR="00AD259A" w:rsidRDefault="004D6E83" w:rsidP="002071FA">
      <w:pPr>
        <w:pStyle w:val="Textoindependiente"/>
        <w:numPr>
          <w:ilvl w:val="1"/>
          <w:numId w:val="24"/>
        </w:numPr>
      </w:pPr>
      <w:r>
        <w:t xml:space="preserve">La determinación del Derecho de Vía es competencia del Ministerio de Transportes y </w:t>
      </w:r>
      <w:r w:rsidR="00953A7E">
        <w:t>Comunicaciones vía</w:t>
      </w:r>
      <w:r>
        <w:t xml:space="preserve"> Resolución Ministerial. </w:t>
      </w:r>
    </w:p>
    <w:p w:rsidR="000563AB" w:rsidRPr="00400404" w:rsidRDefault="000563AB" w:rsidP="00C92477">
      <w:pPr>
        <w:ind w:left="709"/>
        <w:jc w:val="both"/>
        <w:rPr>
          <w:sz w:val="16"/>
        </w:rPr>
      </w:pPr>
    </w:p>
    <w:p w:rsidR="004D6E83" w:rsidRDefault="004D6E83" w:rsidP="00C92477">
      <w:pPr>
        <w:ind w:left="709"/>
        <w:jc w:val="both"/>
      </w:pPr>
      <w:r>
        <w:t xml:space="preserve">El proyecto </w:t>
      </w:r>
      <w:r w:rsidR="00B239F2">
        <w:t xml:space="preserve">Carretera </w:t>
      </w:r>
      <w:r>
        <w:t xml:space="preserve">Longitudinal de la Sierra </w:t>
      </w:r>
      <w:r w:rsidR="00B239F2">
        <w:t xml:space="preserve">Tramo </w:t>
      </w:r>
      <w:r w:rsidR="009D0364">
        <w:t>4</w:t>
      </w:r>
      <w:r w:rsidR="00B239F2">
        <w:t xml:space="preserve"> </w:t>
      </w:r>
      <w:r>
        <w:t xml:space="preserve">comprende 18 Sub Tramos, </w:t>
      </w:r>
      <w:r w:rsidR="00A51F86">
        <w:t>cuyos Derechos de Vía son los siguientes</w:t>
      </w:r>
      <w:r>
        <w:t>:</w:t>
      </w:r>
      <w:r w:rsidR="00021D09">
        <w:t xml:space="preserve">  </w:t>
      </w:r>
    </w:p>
    <w:p w:rsidR="008A44A3" w:rsidRDefault="008A44A3" w:rsidP="00C92477">
      <w:pPr>
        <w:ind w:left="709"/>
        <w:jc w:val="both"/>
      </w:pPr>
    </w:p>
    <w:p w:rsidR="000563AB" w:rsidRPr="00400404" w:rsidRDefault="000563AB" w:rsidP="00C92477">
      <w:pPr>
        <w:ind w:left="709"/>
        <w:jc w:val="both"/>
        <w:rPr>
          <w:sz w:val="16"/>
        </w:rPr>
      </w:pPr>
    </w:p>
    <w:tbl>
      <w:tblPr>
        <w:tblW w:w="8072" w:type="dxa"/>
        <w:tblInd w:w="737" w:type="dxa"/>
        <w:tblCellMar>
          <w:left w:w="0" w:type="dxa"/>
          <w:right w:w="0" w:type="dxa"/>
        </w:tblCellMar>
        <w:tblLook w:val="04A0" w:firstRow="1" w:lastRow="0" w:firstColumn="1" w:lastColumn="0" w:noHBand="0" w:noVBand="1"/>
      </w:tblPr>
      <w:tblGrid>
        <w:gridCol w:w="598"/>
        <w:gridCol w:w="2521"/>
        <w:gridCol w:w="2268"/>
        <w:gridCol w:w="2685"/>
      </w:tblGrid>
      <w:tr w:rsidR="005747D4" w:rsidRPr="005747D4" w:rsidTr="001A4421">
        <w:trPr>
          <w:trHeight w:val="386"/>
          <w:tblHeader/>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 xml:space="preserve">N° </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Sub Tramo</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5747D4">
            <w:pPr>
              <w:ind w:left="360" w:hanging="210"/>
              <w:jc w:val="center"/>
              <w:rPr>
                <w:b/>
                <w:bCs w:val="0"/>
                <w:sz w:val="20"/>
                <w:szCs w:val="20"/>
              </w:rPr>
            </w:pPr>
            <w:r w:rsidRPr="005747D4">
              <w:rPr>
                <w:b/>
                <w:sz w:val="20"/>
                <w:szCs w:val="20"/>
              </w:rPr>
              <w:t>N° Resolución Ministerial</w:t>
            </w:r>
          </w:p>
        </w:tc>
        <w:tc>
          <w:tcPr>
            <w:tcW w:w="2685" w:type="dxa"/>
            <w:tcBorders>
              <w:top w:val="single" w:sz="8" w:space="0" w:color="auto"/>
              <w:left w:val="nil"/>
              <w:bottom w:val="single" w:sz="8" w:space="0" w:color="auto"/>
              <w:right w:val="single" w:sz="8" w:space="0" w:color="auto"/>
            </w:tcBorders>
            <w:vAlign w:val="center"/>
          </w:tcPr>
          <w:p w:rsidR="00973CD6" w:rsidRPr="005747D4" w:rsidRDefault="00973CD6" w:rsidP="005747D4">
            <w:pPr>
              <w:ind w:left="360" w:hanging="238"/>
              <w:jc w:val="center"/>
              <w:rPr>
                <w:b/>
                <w:bCs w:val="0"/>
                <w:sz w:val="20"/>
                <w:szCs w:val="20"/>
              </w:rPr>
            </w:pPr>
            <w:r w:rsidRPr="005747D4">
              <w:rPr>
                <w:b/>
                <w:sz w:val="20"/>
                <w:szCs w:val="20"/>
              </w:rPr>
              <w:t>Derecho de Vía</w:t>
            </w:r>
          </w:p>
        </w:tc>
      </w:tr>
      <w:tr w:rsidR="00973CD6" w:rsidRPr="005747D4" w:rsidTr="006F181B">
        <w:trPr>
          <w:trHeight w:val="424"/>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1</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0563AB" w:rsidP="00226DA5">
            <w:pPr>
              <w:rPr>
                <w:rFonts w:ascii="Calibri" w:eastAsiaTheme="minorHAnsi" w:hAnsi="Calibri" w:cs="Calibri"/>
                <w:sz w:val="20"/>
                <w:szCs w:val="20"/>
                <w:lang w:val="es-CL"/>
              </w:rPr>
            </w:pPr>
            <w:r w:rsidRPr="00AF31F4">
              <w:rPr>
                <w:noProof/>
                <w:lang w:val="es-CL"/>
              </w:rPr>
              <w:t>Dv. Huancayo – Pte. Chanchas</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092540">
            <w:pPr>
              <w:ind w:left="113"/>
              <w:rPr>
                <w:rFonts w:ascii="Calibri" w:eastAsiaTheme="minorHAnsi" w:hAnsi="Calibri" w:cs="Calibri"/>
                <w:sz w:val="20"/>
                <w:szCs w:val="20"/>
              </w:rPr>
            </w:pPr>
            <w:r w:rsidRPr="005747D4">
              <w:rPr>
                <w:sz w:val="20"/>
                <w:szCs w:val="20"/>
              </w:rPr>
              <w:t xml:space="preserve">RM N° </w:t>
            </w:r>
            <w:r w:rsidR="00E03ACA">
              <w:rPr>
                <w:sz w:val="20"/>
                <w:szCs w:val="20"/>
              </w:rPr>
              <w:t>234-2013 MTC/02</w:t>
            </w:r>
          </w:p>
        </w:tc>
        <w:tc>
          <w:tcPr>
            <w:tcW w:w="2685" w:type="dxa"/>
            <w:tcBorders>
              <w:top w:val="single" w:sz="8" w:space="0" w:color="auto"/>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0563AB" w:rsidRPr="005747D4" w:rsidTr="006F181B">
        <w:trPr>
          <w:trHeight w:val="502"/>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Pte. Chanchas - Huayucachi</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092540">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Huayucachi - Imperial</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6F181B">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lang w:val="es-CL"/>
              </w:rPr>
            </w:pPr>
            <w:r w:rsidRPr="005747D4">
              <w:rPr>
                <w:sz w:val="20"/>
                <w:szCs w:val="20"/>
                <w:lang w:val="es-CL"/>
              </w:rPr>
              <w:t>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Imperial - Izcuchaca</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0563AB" w:rsidRPr="006F181B" w:rsidRDefault="000563AB" w:rsidP="006F181B">
            <w:pPr>
              <w:ind w:left="113"/>
              <w:rPr>
                <w:sz w:val="20"/>
                <w:szCs w:val="20"/>
              </w:rPr>
            </w:pPr>
            <w:r w:rsidRPr="006F181B">
              <w:rPr>
                <w:sz w:val="20"/>
                <w:szCs w:val="20"/>
              </w:rPr>
              <w:t xml:space="preserve"> 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Izcuchaca - Mayocc</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Mayocc - Huanta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Huanta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nil"/>
              <w:left w:val="single" w:sz="8" w:space="0" w:color="auto"/>
              <w:bottom w:val="single" w:sz="4"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8</w:t>
            </w:r>
          </w:p>
        </w:tc>
        <w:tc>
          <w:tcPr>
            <w:tcW w:w="2521" w:type="dxa"/>
            <w:tcBorders>
              <w:top w:val="nil"/>
              <w:left w:val="nil"/>
              <w:bottom w:val="single" w:sz="4"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Ayacucho (Emp PE-28A) - Km. O+000 (Ayacucho)</w:t>
            </w:r>
          </w:p>
        </w:tc>
        <w:tc>
          <w:tcPr>
            <w:tcW w:w="2268" w:type="dxa"/>
            <w:tcBorders>
              <w:top w:val="nil"/>
              <w:left w:val="nil"/>
              <w:bottom w:val="single" w:sz="4"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4"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9</w:t>
            </w:r>
          </w:p>
        </w:tc>
        <w:tc>
          <w:tcPr>
            <w:tcW w:w="252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Km. O+000 (Ayacucho) - Abra Tocto</w:t>
            </w:r>
          </w:p>
        </w:tc>
        <w:tc>
          <w:tcPr>
            <w:tcW w:w="2268"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sidRPr="004266F7">
              <w:rPr>
                <w:sz w:val="20"/>
                <w:szCs w:val="20"/>
              </w:rPr>
              <w:t>234-2013 MTC/02</w:t>
            </w:r>
          </w:p>
        </w:tc>
        <w:tc>
          <w:tcPr>
            <w:tcW w:w="2685" w:type="dxa"/>
            <w:tcBorders>
              <w:top w:val="single" w:sz="4" w:space="0" w:color="auto"/>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623"/>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10</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Abra Tocto - Ocros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Pr>
                <w:sz w:val="20"/>
                <w:szCs w:val="20"/>
              </w:rPr>
              <w:t xml:space="preserve">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11</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Ocros - Chincheros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 xml:space="preserve">RM N°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Chincheros - Santa María de Chicmo</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Santa María de Chicmo - Andahuaylas (Emp PE-30B)</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D61D0C">
            <w:pPr>
              <w:jc w:val="center"/>
              <w:rPr>
                <w:rFonts w:eastAsiaTheme="minorHAnsi"/>
                <w:sz w:val="20"/>
                <w:szCs w:val="20"/>
              </w:rPr>
            </w:pPr>
            <w:r w:rsidRPr="005747D4">
              <w:rPr>
                <w:sz w:val="20"/>
                <w:szCs w:val="20"/>
              </w:rPr>
              <w:t>14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655934">
              <w:rPr>
                <w:noProof/>
                <w:lang w:val="en-US"/>
              </w:rPr>
              <w:t>Andahuaylas (Emp PE-30B) -</w:t>
            </w:r>
            <w:r w:rsidRPr="00655934">
              <w:rPr>
                <w:lang w:val="en-US"/>
              </w:rPr>
              <w:t xml:space="preserve"> </w:t>
            </w:r>
            <w:r w:rsidRPr="00655934">
              <w:rPr>
                <w:noProof/>
                <w:lang w:val="en-US"/>
              </w:rPr>
              <w:t xml:space="preserve">Dv. </w:t>
            </w:r>
            <w:r w:rsidRPr="00AF31F4">
              <w:rPr>
                <w:noProof/>
                <w:lang w:val="es-CL"/>
              </w:rPr>
              <w:t>Kishuara (Emp PE-3S</w:t>
            </w:r>
            <w:r w:rsidR="00FA68EC">
              <w:rPr>
                <w:noProof/>
                <w:lang w:val="es-CL"/>
              </w:rPr>
              <w:t>E</w:t>
            </w:r>
            <w:r w:rsidRPr="00AF31F4">
              <w:rPr>
                <w:noProof/>
                <w:lang w:val="es-CL"/>
              </w:rPr>
              <w:t>)</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563AB" w:rsidP="006F181B">
            <w:pPr>
              <w:ind w:left="113"/>
              <w:rPr>
                <w:sz w:val="20"/>
                <w:szCs w:val="20"/>
              </w:rPr>
            </w:pPr>
            <w:r w:rsidRPr="006F181B">
              <w:rPr>
                <w:sz w:val="20"/>
                <w:szCs w:val="20"/>
              </w:rPr>
              <w:t xml:space="preserve">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D61D0C">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F14E54">
            <w:pPr>
              <w:jc w:val="center"/>
              <w:rPr>
                <w:sz w:val="20"/>
                <w:szCs w:val="20"/>
              </w:rPr>
            </w:pPr>
            <w:r>
              <w:rPr>
                <w:sz w:val="20"/>
                <w:szCs w:val="20"/>
              </w:rPr>
              <w:t>15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AF31F4">
              <w:rPr>
                <w:noProof/>
                <w:lang w:val="es-CL"/>
              </w:rPr>
              <w:t>Dv. Kishuara (Emp PE-3S</w:t>
            </w:r>
            <w:r w:rsidR="00FA68EC">
              <w:rPr>
                <w:noProof/>
                <w:lang w:val="es-CL"/>
              </w:rPr>
              <w:t>E</w:t>
            </w:r>
            <w:r w:rsidRPr="00AF31F4">
              <w:rPr>
                <w:noProof/>
                <w:lang w:val="es-CL"/>
              </w:rPr>
              <w:t>) -</w:t>
            </w:r>
            <w:r w:rsidRPr="00AF31F4">
              <w:t xml:space="preserve"> </w:t>
            </w:r>
            <w:r w:rsidRPr="00AF31F4">
              <w:rPr>
                <w:noProof/>
                <w:lang w:val="es-CL"/>
              </w:rPr>
              <w:t xml:space="preserve">Dv. Sahuinto (Emp PE-3S)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E0622" w:rsidP="006F181B">
            <w:pPr>
              <w:ind w:left="113"/>
              <w:rPr>
                <w:sz w:val="20"/>
                <w:szCs w:val="20"/>
              </w:rPr>
            </w:pPr>
            <w:r w:rsidRPr="006F181B">
              <w:rPr>
                <w:sz w:val="20"/>
                <w:szCs w:val="20"/>
              </w:rPr>
              <w:t>RM N°</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FA68EC">
            <w:pPr>
              <w:rPr>
                <w:noProof/>
                <w:lang w:val="es-CL"/>
              </w:rPr>
            </w:pPr>
            <w:r w:rsidRPr="00AF31F4">
              <w:rPr>
                <w:noProof/>
                <w:lang w:val="es-CL"/>
              </w:rPr>
              <w:t>Dv. Sahuinto (Emp PE-3S) -</w:t>
            </w:r>
            <w:r w:rsidRPr="00AF31F4">
              <w:t xml:space="preserve"> </w:t>
            </w:r>
            <w:r w:rsidRPr="00AF31F4">
              <w:rPr>
                <w:noProof/>
                <w:lang w:val="es-CL"/>
              </w:rPr>
              <w:t xml:space="preserve">Puente Sahuinto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N°234-2013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0E005D">
            <w:pPr>
              <w:rPr>
                <w:noProof/>
                <w:lang w:val="es-CL"/>
              </w:rPr>
            </w:pPr>
            <w:r w:rsidRPr="00AF31F4">
              <w:rPr>
                <w:noProof/>
                <w:lang w:val="es-CL"/>
              </w:rPr>
              <w:t>San Clemente (Emp. PE-1S) - Puente Choclococha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18</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226DA5">
            <w:pPr>
              <w:rPr>
                <w:noProof/>
                <w:lang w:val="es-CL"/>
              </w:rPr>
            </w:pPr>
            <w:r w:rsidRPr="00AF31F4">
              <w:rPr>
                <w:noProof/>
                <w:lang w:val="es-CL"/>
              </w:rPr>
              <w:t>Puente Choclococha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bl>
    <w:p w:rsidR="007E6B3A" w:rsidRDefault="007E6B3A" w:rsidP="00315AFB">
      <w:pPr>
        <w:pStyle w:val="Ttulo1"/>
        <w:jc w:val="both"/>
      </w:pPr>
      <w:bookmarkStart w:id="1057" w:name="_CAPÍTULO_VI:_EJECUCIÓN"/>
      <w:bookmarkStart w:id="1058" w:name="_Ref272156839"/>
      <w:bookmarkStart w:id="1059" w:name="_Ref272156848"/>
      <w:bookmarkStart w:id="1060" w:name="_Ref272156894"/>
      <w:bookmarkStart w:id="1061" w:name="_Ref272156905"/>
      <w:bookmarkStart w:id="1062" w:name="_Ref272156915"/>
      <w:bookmarkStart w:id="1063" w:name="_Ref272156920"/>
      <w:bookmarkStart w:id="1064" w:name="_Ref272156924"/>
      <w:bookmarkEnd w:id="1057"/>
    </w:p>
    <w:p w:rsidR="00277013" w:rsidRDefault="00277013" w:rsidP="009C7EB7">
      <w:pPr>
        <w:rPr>
          <w:lang w:val="es-ES_tradnl"/>
        </w:rPr>
      </w:pPr>
    </w:p>
    <w:p w:rsidR="00277013" w:rsidRDefault="00277013" w:rsidP="00277013">
      <w:pPr>
        <w:rPr>
          <w:b/>
          <w:lang w:val="es-ES_tradnl"/>
        </w:rPr>
      </w:pPr>
      <w:r w:rsidRPr="008A44A3">
        <w:rPr>
          <w:b/>
          <w:lang w:val="es-ES_tradnl"/>
        </w:rPr>
        <w:t>INVENTARIOS</w:t>
      </w:r>
    </w:p>
    <w:p w:rsidR="00615E07" w:rsidRPr="001A4421" w:rsidRDefault="00615E07" w:rsidP="00277013">
      <w:pPr>
        <w:rPr>
          <w:b/>
          <w:lang w:val="es-ES_tradnl"/>
        </w:rPr>
      </w:pPr>
    </w:p>
    <w:p w:rsidR="00277013" w:rsidRPr="001A4421" w:rsidRDefault="00277013" w:rsidP="001A4421">
      <w:pPr>
        <w:pStyle w:val="Textoindependiente"/>
        <w:numPr>
          <w:ilvl w:val="1"/>
          <w:numId w:val="24"/>
        </w:numPr>
        <w:rPr>
          <w:b/>
        </w:rPr>
      </w:pPr>
      <w:r w:rsidRPr="008A44A3">
        <w:rPr>
          <w:b/>
        </w:rPr>
        <w:t>Inventario</w:t>
      </w:r>
      <w:r w:rsidRPr="001A4421">
        <w:rPr>
          <w:b/>
        </w:rPr>
        <w:t xml:space="preserve"> Inicial</w:t>
      </w:r>
    </w:p>
    <w:p w:rsidR="00277013" w:rsidRPr="00277013" w:rsidRDefault="00277013" w:rsidP="001A4421">
      <w:pPr>
        <w:ind w:left="709"/>
        <w:jc w:val="both"/>
        <w:rPr>
          <w:lang w:val="es-ES_tradnl"/>
        </w:rPr>
      </w:pPr>
      <w:r w:rsidRPr="00197E60">
        <w:rPr>
          <w:lang w:val="es-ES_tradnl"/>
        </w:rPr>
        <w:t>Es el listado de los Bienes de la Concesión que el CONCEDENTE entrega al CONCESIONARIO, que contiene los bienes necesarios para iniciar la Explotación de la Concesión, entre ellos las unidades de peaje existentes y los Bienes considerados en los Sub Tramos</w:t>
      </w:r>
      <w:r w:rsidRPr="00277013">
        <w:rPr>
          <w:lang w:val="es-ES_tradnl"/>
        </w:rPr>
        <w:t>. Siendo que el Inventario Vial de los Sub Tramos, con que cuenta el CONCEDENTE es un inventario vial con fines de planificación, el CONCESIONARIO deberá complementar, esta información con la finalidad de contar con el detalle requerido para los fines de la Concesión.</w:t>
      </w:r>
    </w:p>
    <w:p w:rsidR="00615E07" w:rsidRDefault="00615E07" w:rsidP="001A4421">
      <w:pPr>
        <w:ind w:left="709"/>
        <w:jc w:val="both"/>
        <w:rPr>
          <w:lang w:val="es-ES_tradnl"/>
        </w:rPr>
      </w:pPr>
    </w:p>
    <w:p w:rsidR="002500C2" w:rsidRDefault="00277013" w:rsidP="001A4421">
      <w:pPr>
        <w:ind w:left="709"/>
        <w:jc w:val="both"/>
        <w:rPr>
          <w:lang w:val="es-ES_tradnl"/>
        </w:rPr>
      </w:pPr>
      <w:r w:rsidRPr="00277013">
        <w:rPr>
          <w:lang w:val="es-ES_tradnl"/>
        </w:rPr>
        <w:t xml:space="preserve">Para la revisión y aprobación de la información complementaria el CONCEDENTE nombrará un comité de verificación, el que deberá contar con un representante del REGULADOR, en calidad de veedor. Dicho comité de verificación, en el plazo de treinta (30) Días, contados desde su nombramiento, dictaminará mediante Acta, la aceptación o rechazo del Inventario Inicial. </w:t>
      </w:r>
    </w:p>
    <w:p w:rsidR="002500C2" w:rsidRDefault="002500C2" w:rsidP="002500C2">
      <w:pPr>
        <w:ind w:left="709"/>
        <w:jc w:val="both"/>
        <w:rPr>
          <w:lang w:val="es-ES_tradnl"/>
        </w:rPr>
      </w:pPr>
    </w:p>
    <w:p w:rsidR="00277013" w:rsidRPr="00277013" w:rsidRDefault="00277013" w:rsidP="002500C2">
      <w:pPr>
        <w:ind w:left="709"/>
        <w:jc w:val="both"/>
        <w:rPr>
          <w:lang w:val="es-ES_tradnl"/>
        </w:rPr>
      </w:pPr>
      <w:r w:rsidRPr="00277013">
        <w:rPr>
          <w:lang w:val="es-ES_tradnl"/>
        </w:rPr>
        <w:t>De no pronunciarse el comité de verificación en el plazo establecido, por única vez, tendrá un plazo adicional de diez (10) Días para emitir dicho pronunciamiento.</w:t>
      </w:r>
    </w:p>
    <w:p w:rsidR="00277013" w:rsidRDefault="00277013" w:rsidP="00277013">
      <w:pPr>
        <w:ind w:left="709"/>
        <w:rPr>
          <w:lang w:val="es-ES_tradnl"/>
        </w:rPr>
      </w:pPr>
    </w:p>
    <w:p w:rsidR="00277013" w:rsidRPr="00277013" w:rsidRDefault="00277013" w:rsidP="001A4421">
      <w:pPr>
        <w:ind w:left="709"/>
        <w:jc w:val="both"/>
        <w:rPr>
          <w:lang w:val="es-ES_tradnl"/>
        </w:rPr>
      </w:pPr>
      <w:r w:rsidRPr="00277013">
        <w:rPr>
          <w:lang w:val="es-ES_tradnl"/>
        </w:rPr>
        <w:t xml:space="preserve">El Acta de Aceptación pasará a formar parte del Inventario de Bienes de la Concesión.  </w:t>
      </w:r>
    </w:p>
    <w:p w:rsidR="00277013" w:rsidRDefault="00277013" w:rsidP="00277013">
      <w:pPr>
        <w:ind w:left="709"/>
        <w:rPr>
          <w:lang w:val="es-ES_tradnl"/>
        </w:rPr>
      </w:pPr>
    </w:p>
    <w:p w:rsidR="00277013" w:rsidRPr="008A44A3" w:rsidRDefault="00277013" w:rsidP="001A4421">
      <w:pPr>
        <w:pStyle w:val="Textoindependiente"/>
        <w:numPr>
          <w:ilvl w:val="1"/>
          <w:numId w:val="24"/>
        </w:numPr>
        <w:rPr>
          <w:b/>
        </w:rPr>
      </w:pPr>
      <w:r w:rsidRPr="008A44A3">
        <w:rPr>
          <w:b/>
        </w:rPr>
        <w:t>Inventario de Rehabilitación y Mejoramiento y Mantenimiento Periódico Inicial</w:t>
      </w:r>
    </w:p>
    <w:p w:rsidR="00277013" w:rsidRPr="008A44A3" w:rsidRDefault="00277013" w:rsidP="001A4421">
      <w:pPr>
        <w:ind w:left="709"/>
        <w:jc w:val="both"/>
        <w:rPr>
          <w:lang w:val="es-ES_tradnl"/>
        </w:rPr>
      </w:pPr>
      <w:r w:rsidRPr="008A44A3">
        <w:rPr>
          <w:lang w:val="es-ES_tradnl"/>
        </w:rPr>
        <w:t>Es el listado de los Bienes de la Concesión correspondiente a cualquier Rehabilitación y Mejoramiento o Mantenimiento Periódico Inicial, que se ejecute durante la Concesión que en oportunidad de su culminación, será presentado por el CONCESIONARIO al CONCEDENTE y al REGULADOR.</w:t>
      </w:r>
    </w:p>
    <w:p w:rsidR="00615E07" w:rsidRPr="008A44A3" w:rsidRDefault="00615E07" w:rsidP="001A4421">
      <w:pPr>
        <w:ind w:left="709"/>
        <w:jc w:val="both"/>
        <w:rPr>
          <w:lang w:val="es-ES_tradnl"/>
        </w:rPr>
      </w:pPr>
    </w:p>
    <w:p w:rsidR="00277013" w:rsidRPr="008A44A3" w:rsidRDefault="00277013" w:rsidP="001A4421">
      <w:pPr>
        <w:ind w:left="709"/>
        <w:jc w:val="both"/>
        <w:rPr>
          <w:lang w:val="es-ES_tradnl"/>
        </w:rPr>
      </w:pPr>
      <w:r w:rsidRPr="008A44A3">
        <w:rPr>
          <w:lang w:val="es-ES_tradnl"/>
        </w:rPr>
        <w:t>Este Inventario, deberá ser presentado en los formatos descritos en el Manual de Inventarios Viales aprobados mediante R.D. N° 09-2014-MTC/14</w:t>
      </w:r>
      <w:r w:rsidR="00197E60" w:rsidRPr="008A44A3">
        <w:rPr>
          <w:lang w:val="es-ES_tradnl"/>
        </w:rPr>
        <w:t xml:space="preserve"> o normativa vigente</w:t>
      </w:r>
      <w:r w:rsidRPr="008A44A3">
        <w:rPr>
          <w:lang w:val="es-ES_tradnl"/>
        </w:rPr>
        <w:t>.</w:t>
      </w:r>
    </w:p>
    <w:p w:rsidR="00277013" w:rsidRPr="008A44A3" w:rsidRDefault="00277013" w:rsidP="001A4421">
      <w:pPr>
        <w:ind w:left="709"/>
        <w:jc w:val="both"/>
        <w:rPr>
          <w:lang w:val="es-ES_tradnl"/>
        </w:rPr>
      </w:pPr>
    </w:p>
    <w:p w:rsidR="00277013" w:rsidRPr="008A44A3" w:rsidRDefault="00277013" w:rsidP="001A4421">
      <w:pPr>
        <w:pStyle w:val="Textoindependiente"/>
        <w:numPr>
          <w:ilvl w:val="1"/>
          <w:numId w:val="24"/>
        </w:numPr>
        <w:rPr>
          <w:b/>
        </w:rPr>
      </w:pPr>
      <w:r w:rsidRPr="008A44A3">
        <w:rPr>
          <w:b/>
        </w:rPr>
        <w:t>Inventario Anual</w:t>
      </w:r>
    </w:p>
    <w:p w:rsidR="00277013" w:rsidRDefault="00277013">
      <w:pPr>
        <w:ind w:left="709"/>
        <w:jc w:val="both"/>
        <w:rPr>
          <w:lang w:val="es-ES_tradnl"/>
        </w:rPr>
      </w:pPr>
      <w:r w:rsidRPr="00277013">
        <w:rPr>
          <w:lang w:val="es-ES_tradnl"/>
        </w:rPr>
        <w:t>Es el listado de los Bienes de la Concesión y Bienes del CONCESIONARIO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w:t>
      </w:r>
    </w:p>
    <w:p w:rsidR="00277013" w:rsidRPr="00A426A7" w:rsidRDefault="00277013">
      <w:pPr>
        <w:ind w:left="709"/>
        <w:jc w:val="both"/>
        <w:rPr>
          <w:sz w:val="14"/>
          <w:lang w:val="es-ES_tradnl"/>
        </w:rPr>
      </w:pPr>
    </w:p>
    <w:p w:rsidR="00277013" w:rsidRPr="008A44A3" w:rsidRDefault="00277013" w:rsidP="001A4421">
      <w:pPr>
        <w:ind w:left="709"/>
        <w:jc w:val="both"/>
        <w:rPr>
          <w:lang w:val="es-ES_tradnl"/>
        </w:rPr>
      </w:pPr>
      <w:r w:rsidRPr="00277013">
        <w:rPr>
          <w:lang w:val="es-ES_tradnl"/>
        </w:rPr>
        <w:t xml:space="preserve">Este Inventario, deberá ser presentado en los formatos descritos en el Manual de </w:t>
      </w:r>
      <w:r w:rsidRPr="008A44A3">
        <w:rPr>
          <w:lang w:val="es-ES_tradnl"/>
        </w:rPr>
        <w:t>Inventarios Viales aprobados mediante R.D. N° 09-2014-MTC/14</w:t>
      </w:r>
      <w:r w:rsidR="00A426A7">
        <w:rPr>
          <w:lang w:val="es-ES_tradnl"/>
        </w:rPr>
        <w:t xml:space="preserve"> </w:t>
      </w:r>
      <w:r w:rsidR="00A426A7" w:rsidRPr="00A426A7">
        <w:rPr>
          <w:lang w:val="es-ES_tradnl"/>
        </w:rPr>
        <w:t>o normativa vigente.</w:t>
      </w:r>
    </w:p>
    <w:p w:rsidR="00277013" w:rsidRPr="00A426A7" w:rsidRDefault="00277013" w:rsidP="009C7EB7">
      <w:pPr>
        <w:rPr>
          <w:sz w:val="14"/>
          <w:lang w:val="es-ES_tradnl"/>
        </w:rPr>
      </w:pPr>
    </w:p>
    <w:p w:rsidR="0059271D" w:rsidRPr="008A44A3" w:rsidRDefault="0059271D" w:rsidP="001A4421">
      <w:pPr>
        <w:pStyle w:val="Textoindependiente"/>
        <w:numPr>
          <w:ilvl w:val="1"/>
          <w:numId w:val="24"/>
        </w:numPr>
        <w:rPr>
          <w:b/>
        </w:rPr>
      </w:pPr>
      <w:r w:rsidRPr="008A44A3">
        <w:rPr>
          <w:b/>
        </w:rPr>
        <w:t>Inventario Final</w:t>
      </w:r>
    </w:p>
    <w:p w:rsidR="0059271D" w:rsidRPr="0059271D" w:rsidRDefault="0059271D" w:rsidP="001A4421">
      <w:pPr>
        <w:ind w:left="709"/>
        <w:jc w:val="both"/>
        <w:rPr>
          <w:lang w:val="es-ES_tradnl"/>
        </w:rPr>
      </w:pPr>
      <w:r w:rsidRPr="008A44A3">
        <w:rPr>
          <w:lang w:val="es-ES_tradnl"/>
        </w:rPr>
        <w:t>Es el listado de los Bienes de la Concesión y Bienes del CONCESIONARIO con los que</w:t>
      </w:r>
      <w:r w:rsidRPr="0059271D">
        <w:rPr>
          <w:lang w:val="es-ES_tradnl"/>
        </w:rPr>
        <w:t xml:space="preserve"> cuenta el CONCESIONARIO a la fecha de Caducidad de la Concesión. Será formulado por el CONCESIONARIO.</w:t>
      </w:r>
    </w:p>
    <w:p w:rsidR="0059271D" w:rsidRPr="0059271D" w:rsidRDefault="0059271D" w:rsidP="0059271D">
      <w:pPr>
        <w:rPr>
          <w:lang w:val="es-ES_tradnl"/>
        </w:rPr>
      </w:pPr>
    </w:p>
    <w:p w:rsidR="002500C2" w:rsidRDefault="00197E60" w:rsidP="001A4421">
      <w:pPr>
        <w:ind w:left="709"/>
        <w:jc w:val="both"/>
        <w:rPr>
          <w:lang w:val="es-ES_tradnl"/>
        </w:rPr>
      </w:pPr>
      <w:r w:rsidRPr="00197E60">
        <w:rPr>
          <w:lang w:val="es-ES_tradnl"/>
        </w:rPr>
        <w:t xml:space="preserve">Para la revisión y aprobación de la información se nombrará un comité de verificación, el que deberá contar con un representante del REGULADOR, en calidad de veedor. Dicho comité de verificación, en el plazo de treinta (30) Días, contados desde su nombramiento, dictaminará mediante Acta, la aceptación o rechazo del Inventario Final. </w:t>
      </w:r>
    </w:p>
    <w:p w:rsidR="002500C2" w:rsidRPr="008A44A3" w:rsidRDefault="002500C2" w:rsidP="002500C2">
      <w:pPr>
        <w:ind w:left="709"/>
        <w:jc w:val="both"/>
        <w:rPr>
          <w:sz w:val="18"/>
          <w:lang w:val="es-ES_tradnl"/>
        </w:rPr>
      </w:pPr>
    </w:p>
    <w:p w:rsidR="00197E60" w:rsidRDefault="00763545" w:rsidP="002500C2">
      <w:pPr>
        <w:ind w:left="709"/>
        <w:jc w:val="both"/>
        <w:rPr>
          <w:lang w:val="es-ES_tradnl"/>
        </w:rPr>
      </w:pPr>
      <w:r w:rsidRPr="00277013">
        <w:rPr>
          <w:lang w:val="es-ES_tradnl"/>
        </w:rPr>
        <w:t>De no pronunciarse el comité de verificación en el plazo establecido, por única vez, tendrá un plazo adicional de diez (10) Días para emitir dicho pronunciamiento.</w:t>
      </w:r>
    </w:p>
    <w:p w:rsidR="00197E60" w:rsidRPr="008A44A3" w:rsidRDefault="00197E60" w:rsidP="001A4421">
      <w:pPr>
        <w:ind w:left="709"/>
        <w:jc w:val="both"/>
        <w:rPr>
          <w:sz w:val="18"/>
          <w:lang w:val="es-ES_tradnl"/>
        </w:rPr>
      </w:pPr>
    </w:p>
    <w:p w:rsidR="00277013" w:rsidRDefault="00197E60" w:rsidP="00197E60">
      <w:pPr>
        <w:ind w:left="709"/>
        <w:rPr>
          <w:lang w:val="es-ES_tradnl"/>
        </w:rPr>
      </w:pPr>
      <w:r w:rsidRPr="00197E60">
        <w:rPr>
          <w:lang w:val="es-ES_tradnl"/>
        </w:rPr>
        <w:t xml:space="preserve">El Acta de Aceptación pasará a formar parte del Inventario de Bienes de la Concesión.  </w:t>
      </w:r>
    </w:p>
    <w:p w:rsidR="00197E60" w:rsidRDefault="00197E60" w:rsidP="00197E60">
      <w:pPr>
        <w:ind w:left="709"/>
        <w:rPr>
          <w:lang w:val="es-ES_tradnl"/>
        </w:rPr>
      </w:pPr>
    </w:p>
    <w:p w:rsidR="00197E60" w:rsidRPr="008A44A3" w:rsidRDefault="00197E60" w:rsidP="00197E60">
      <w:pPr>
        <w:ind w:left="709"/>
        <w:rPr>
          <w:sz w:val="12"/>
          <w:lang w:val="es-ES_tradnl"/>
        </w:rPr>
      </w:pPr>
    </w:p>
    <w:p w:rsidR="007A3B85" w:rsidRPr="00C21927" w:rsidRDefault="005642CB" w:rsidP="00315AFB">
      <w:pPr>
        <w:pStyle w:val="Ttulo1"/>
        <w:jc w:val="both"/>
        <w:rPr>
          <w:bCs w:val="0"/>
        </w:rPr>
      </w:pPr>
      <w:bookmarkStart w:id="1065" w:name="_Toc468837626"/>
      <w:r>
        <w:t>CAPÍTULO</w:t>
      </w:r>
      <w:r w:rsidR="009D633B" w:rsidRPr="00C21927">
        <w:t xml:space="preserve"> </w:t>
      </w:r>
      <w:r w:rsidR="007A3B85" w:rsidRPr="00C21927">
        <w:rPr>
          <w:bCs w:val="0"/>
        </w:rPr>
        <w:t xml:space="preserve">VI: </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007A3B85" w:rsidRPr="00C21927">
        <w:rPr>
          <w:bCs w:val="0"/>
        </w:rPr>
        <w:t>EJECUCIÓN DE</w:t>
      </w:r>
      <w:r w:rsidR="0016566A">
        <w:rPr>
          <w:bCs w:val="0"/>
        </w:rPr>
        <w:t>L</w:t>
      </w:r>
      <w:r w:rsidR="00E40768" w:rsidRPr="00C21927">
        <w:rPr>
          <w:bCs w:val="0"/>
        </w:rPr>
        <w:t xml:space="preserve"> </w:t>
      </w:r>
      <w:r w:rsidR="0016566A" w:rsidRPr="00C21927">
        <w:rPr>
          <w:bCs w:val="0"/>
        </w:rPr>
        <w:t xml:space="preserve">MANTENIMIENTO PERIÓDICO INICIAL </w:t>
      </w:r>
      <w:r w:rsidR="0016566A">
        <w:rPr>
          <w:bCs w:val="0"/>
        </w:rPr>
        <w:t xml:space="preserve">Y DE </w:t>
      </w:r>
      <w:r w:rsidR="00E40768" w:rsidRPr="00C21927">
        <w:rPr>
          <w:bCs w:val="0"/>
        </w:rPr>
        <w:t>LA REHABILITACIÓN Y MEJORAMIENTO</w:t>
      </w:r>
      <w:bookmarkEnd w:id="1058"/>
      <w:bookmarkEnd w:id="1059"/>
      <w:bookmarkEnd w:id="1060"/>
      <w:bookmarkEnd w:id="1061"/>
      <w:bookmarkEnd w:id="1062"/>
      <w:bookmarkEnd w:id="1063"/>
      <w:bookmarkEnd w:id="1064"/>
      <w:bookmarkEnd w:id="1065"/>
    </w:p>
    <w:p w:rsidR="00157C73" w:rsidRPr="008A44A3" w:rsidRDefault="00157C73" w:rsidP="007E6B3A">
      <w:pPr>
        <w:rPr>
          <w:sz w:val="16"/>
        </w:rPr>
      </w:pPr>
    </w:p>
    <w:p w:rsidR="007A3B85" w:rsidRDefault="006E29FE" w:rsidP="00D56236">
      <w:pPr>
        <w:pStyle w:val="Ttulo2"/>
        <w:ind w:left="0"/>
        <w:jc w:val="both"/>
        <w:rPr>
          <w:b/>
          <w:u w:val="none"/>
        </w:rPr>
      </w:pPr>
      <w:bookmarkStart w:id="1066" w:name="_DESCRIPCIÓN_DE_LAS"/>
      <w:bookmarkStart w:id="1067" w:name="_Toc94328512"/>
      <w:bookmarkStart w:id="1068" w:name="_Toc94328772"/>
      <w:bookmarkStart w:id="1069" w:name="_Toc94329028"/>
      <w:bookmarkStart w:id="1070" w:name="_Toc94329274"/>
      <w:bookmarkStart w:id="1071" w:name="_Toc94329520"/>
      <w:bookmarkStart w:id="1072" w:name="_Toc94330152"/>
      <w:bookmarkStart w:id="1073" w:name="_Toc94337608"/>
      <w:bookmarkStart w:id="1074" w:name="_Toc94337839"/>
      <w:bookmarkStart w:id="1075" w:name="_Toc102405294"/>
      <w:bookmarkStart w:id="1076" w:name="_Toc131327956"/>
      <w:bookmarkStart w:id="1077" w:name="_Toc131328772"/>
      <w:bookmarkStart w:id="1078" w:name="_Toc131329108"/>
      <w:bookmarkStart w:id="1079" w:name="_Toc131329340"/>
      <w:bookmarkStart w:id="1080" w:name="_Toc131329927"/>
      <w:bookmarkStart w:id="1081" w:name="_Toc131332014"/>
      <w:bookmarkStart w:id="1082" w:name="_Toc131332935"/>
      <w:bookmarkStart w:id="1083" w:name="_Toc468837627"/>
      <w:bookmarkEnd w:id="1066"/>
      <w:r w:rsidRPr="00C21927">
        <w:rPr>
          <w:b/>
          <w:u w:val="none"/>
        </w:rPr>
        <w:t xml:space="preserve">PLAZO DE EJECUCIÓN </w:t>
      </w:r>
      <w:r w:rsidR="007A3B85" w:rsidRPr="00C21927">
        <w:rPr>
          <w:b/>
          <w:u w:val="none"/>
        </w:rPr>
        <w:t>DE</w:t>
      </w:r>
      <w:r w:rsidR="00640E9B">
        <w:rPr>
          <w:b/>
          <w:u w:val="none"/>
        </w:rPr>
        <w:t>L</w:t>
      </w:r>
      <w:r w:rsidR="007A3B85" w:rsidRPr="00C21927">
        <w:rPr>
          <w:b/>
          <w:u w:val="none"/>
        </w:rPr>
        <w:t xml:space="preserve"> </w:t>
      </w:r>
      <w:r w:rsidR="00640E9B" w:rsidRPr="00C21927">
        <w:rPr>
          <w:b/>
          <w:u w:val="none"/>
        </w:rPr>
        <w:t xml:space="preserve">MANTENIMIENTO PERIÓDICO INICIAL </w:t>
      </w:r>
      <w:r w:rsidR="00640E9B">
        <w:rPr>
          <w:b/>
          <w:u w:val="none"/>
        </w:rPr>
        <w:t xml:space="preserve">Y DE </w:t>
      </w:r>
      <w:r w:rsidR="007A3B85" w:rsidRPr="00C21927">
        <w:rPr>
          <w:b/>
          <w:u w:val="none"/>
        </w:rPr>
        <w:t>LA</w:t>
      </w:r>
      <w:r w:rsidR="00E40768" w:rsidRPr="00C21927">
        <w:rPr>
          <w:b/>
          <w:u w:val="none"/>
        </w:rPr>
        <w:t xml:space="preserve"> </w:t>
      </w:r>
      <w:r w:rsidR="00E40768" w:rsidRPr="00C21927">
        <w:rPr>
          <w:rFonts w:ascii="Arial" w:hAnsi="Arial"/>
          <w:b/>
          <w:u w:val="none"/>
        </w:rPr>
        <w:t>REHABILITACIÓN Y MEJORAMIENTO</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00637011" w:rsidRPr="00C21927">
        <w:rPr>
          <w:b/>
          <w:u w:val="none"/>
        </w:rPr>
        <w:t xml:space="preserve"> </w:t>
      </w:r>
    </w:p>
    <w:p w:rsidR="008A44A3" w:rsidRPr="008A44A3" w:rsidRDefault="008A44A3" w:rsidP="008A44A3">
      <w:pPr>
        <w:rPr>
          <w:sz w:val="14"/>
          <w:lang w:val="es-ES_tradnl"/>
        </w:rPr>
      </w:pPr>
    </w:p>
    <w:p w:rsidR="007C21EF" w:rsidRPr="00C21927" w:rsidRDefault="007C21EF" w:rsidP="001E0802">
      <w:pPr>
        <w:pStyle w:val="Textoindependiente"/>
        <w:numPr>
          <w:ilvl w:val="1"/>
          <w:numId w:val="25"/>
        </w:numPr>
        <w:suppressLineNumbers/>
        <w:suppressAutoHyphens/>
      </w:pPr>
      <w:bookmarkStart w:id="1084" w:name="_Ref271729813"/>
      <w:r w:rsidRPr="002D00DB">
        <w:rPr>
          <w:bCs w:val="0"/>
        </w:rPr>
        <w:t>El CONCESIONARIO</w:t>
      </w:r>
      <w:r w:rsidRPr="002D00DB">
        <w:t xml:space="preserve"> se obliga a ejecutar </w:t>
      </w:r>
      <w:r w:rsidR="00052A59" w:rsidRPr="002D00DB">
        <w:t xml:space="preserve">el </w:t>
      </w:r>
      <w:r w:rsidR="00052A59" w:rsidRPr="002D00DB">
        <w:rPr>
          <w:szCs w:val="22"/>
        </w:rPr>
        <w:t xml:space="preserve">Mantenimiento Periódico Inicial </w:t>
      </w:r>
      <w:r w:rsidR="005E6383" w:rsidRPr="002D00DB">
        <w:t xml:space="preserve"> en un plazo</w:t>
      </w:r>
      <w:r w:rsidR="005E6383" w:rsidRPr="00C21927">
        <w:t xml:space="preserve"> máximo de </w:t>
      </w:r>
      <w:r w:rsidR="001E0802" w:rsidRPr="001E0802">
        <w:t xml:space="preserve">treinta y seis (36) </w:t>
      </w:r>
      <w:r w:rsidR="009C75DC" w:rsidRPr="00C21927">
        <w:t xml:space="preserve"> </w:t>
      </w:r>
      <w:r w:rsidR="005E6383" w:rsidRPr="00C21927">
        <w:t>meses</w:t>
      </w:r>
      <w:r w:rsidR="00020E95" w:rsidRPr="00C21927">
        <w:rPr>
          <w:szCs w:val="22"/>
        </w:rPr>
        <w:t>,</w:t>
      </w:r>
      <w:r w:rsidR="006B6BAB" w:rsidRPr="00C21927">
        <w:rPr>
          <w:szCs w:val="22"/>
        </w:rPr>
        <w:t xml:space="preserve"> </w:t>
      </w:r>
      <w:r w:rsidR="002B21D6" w:rsidRPr="002B21D6">
        <w:rPr>
          <w:szCs w:val="22"/>
        </w:rPr>
        <w:t>luego de haberlo iniciado</w:t>
      </w:r>
      <w:r w:rsidR="00020E95" w:rsidRPr="00C21927">
        <w:rPr>
          <w:szCs w:val="22"/>
        </w:rPr>
        <w:t xml:space="preserve"> </w:t>
      </w:r>
      <w:r w:rsidR="00C87809" w:rsidRPr="00C21927">
        <w:rPr>
          <w:szCs w:val="22"/>
        </w:rPr>
        <w:t xml:space="preserve">y </w:t>
      </w:r>
      <w:r w:rsidR="00052A59">
        <w:rPr>
          <w:szCs w:val="22"/>
        </w:rPr>
        <w:t xml:space="preserve">la Rehabilitación y Mejoramiento </w:t>
      </w:r>
      <w:r w:rsidR="00065ED0" w:rsidRPr="00C21927">
        <w:rPr>
          <w:szCs w:val="22"/>
        </w:rPr>
        <w:t xml:space="preserve"> </w:t>
      </w:r>
      <w:r w:rsidR="00020E95" w:rsidRPr="00C21927">
        <w:t>en</w:t>
      </w:r>
      <w:r w:rsidRPr="00C21927">
        <w:t xml:space="preserve"> un plazo máximo de </w:t>
      </w:r>
      <w:r w:rsidR="009C75DC">
        <w:t>treinta y seis</w:t>
      </w:r>
      <w:r w:rsidR="009C75DC" w:rsidRPr="00C21927">
        <w:t xml:space="preserve"> (</w:t>
      </w:r>
      <w:r w:rsidR="009C75DC">
        <w:t>36</w:t>
      </w:r>
      <w:r w:rsidR="009C75DC" w:rsidRPr="00C21927">
        <w:t xml:space="preserve">) </w:t>
      </w:r>
      <w:r w:rsidR="00FF6A8A" w:rsidRPr="00C21927">
        <w:t>meses,</w:t>
      </w:r>
      <w:r w:rsidR="003C42CA" w:rsidRPr="00C21927">
        <w:t xml:space="preserve"> luego de </w:t>
      </w:r>
      <w:r w:rsidR="00ED2FC6" w:rsidRPr="00C21927">
        <w:t xml:space="preserve">haberlo </w:t>
      </w:r>
      <w:r w:rsidR="003C42CA" w:rsidRPr="00C21927">
        <w:t>iniciado.</w:t>
      </w:r>
      <w:r w:rsidR="00313DEE" w:rsidRPr="00C21927">
        <w:t xml:space="preserve"> </w:t>
      </w:r>
      <w:r w:rsidRPr="00C21927">
        <w:t xml:space="preserve">Para iniciar la </w:t>
      </w:r>
      <w:r w:rsidR="005E3DA7" w:rsidRPr="00C21927">
        <w:t xml:space="preserve">ejecución de las </w:t>
      </w:r>
      <w:r w:rsidR="00B239F2">
        <w:t>intervenciones</w:t>
      </w:r>
      <w:r w:rsidR="003C42CA" w:rsidRPr="00C21927">
        <w:t xml:space="preserve"> indicadas</w:t>
      </w:r>
      <w:r w:rsidRPr="00C21927">
        <w:t xml:space="preserve">, </w:t>
      </w:r>
      <w:r w:rsidR="004E1D8D" w:rsidRPr="00C21927">
        <w:t xml:space="preserve">se deberá verificar el cumplimiento de </w:t>
      </w:r>
      <w:r w:rsidRPr="00C21927">
        <w:t>las condiciones indicadas en la Cláusula</w:t>
      </w:r>
      <w:r w:rsidR="00065ED0" w:rsidRPr="00C21927">
        <w:t xml:space="preserve"> </w:t>
      </w:r>
      <w:r w:rsidR="00B239F2">
        <w:t xml:space="preserve"> </w:t>
      </w:r>
      <w:r w:rsidR="00052A59">
        <w:fldChar w:fldCharType="begin"/>
      </w:r>
      <w:r w:rsidR="00052A59">
        <w:instrText xml:space="preserve"> REF _Ref355011171 \r \h </w:instrText>
      </w:r>
      <w:r w:rsidR="00052A59">
        <w:fldChar w:fldCharType="separate"/>
      </w:r>
      <w:r w:rsidR="00D536AD">
        <w:t>6.12</w:t>
      </w:r>
      <w:r w:rsidR="00052A59">
        <w:fldChar w:fldCharType="end"/>
      </w:r>
      <w:r w:rsidR="00052A59">
        <w:t xml:space="preserve"> </w:t>
      </w:r>
      <w:r w:rsidR="00B239F2">
        <w:t>y 6.13, respectivamente</w:t>
      </w:r>
      <w:r w:rsidRPr="00C21927">
        <w:t>.</w:t>
      </w:r>
      <w:bookmarkEnd w:id="1084"/>
    </w:p>
    <w:p w:rsidR="00FC7EE5" w:rsidRPr="008A44A3" w:rsidRDefault="00FC7EE5" w:rsidP="00FC7EE5">
      <w:pPr>
        <w:pStyle w:val="Textoindependiente"/>
        <w:suppressLineNumbers/>
        <w:suppressAutoHyphens/>
        <w:rPr>
          <w:sz w:val="16"/>
        </w:rPr>
      </w:pPr>
    </w:p>
    <w:p w:rsidR="00B427A8" w:rsidRDefault="009904A2" w:rsidP="00D56236">
      <w:pPr>
        <w:pStyle w:val="Ttulo2"/>
        <w:ind w:left="0"/>
        <w:jc w:val="both"/>
        <w:rPr>
          <w:b/>
          <w:u w:val="none"/>
        </w:rPr>
      </w:pPr>
      <w:bookmarkStart w:id="1085" w:name="_Toc468837628"/>
      <w:bookmarkStart w:id="1086" w:name="_Toc94328513"/>
      <w:bookmarkStart w:id="1087" w:name="_Toc94328773"/>
      <w:bookmarkStart w:id="1088" w:name="_Toc94329029"/>
      <w:bookmarkStart w:id="1089" w:name="_Toc94329275"/>
      <w:bookmarkStart w:id="1090" w:name="_Toc94329521"/>
      <w:bookmarkStart w:id="1091" w:name="_Toc94330153"/>
      <w:bookmarkStart w:id="1092" w:name="_Toc94337609"/>
      <w:bookmarkStart w:id="1093" w:name="_Toc94337840"/>
      <w:bookmarkStart w:id="1094" w:name="_Toc102405296"/>
      <w:bookmarkStart w:id="1095" w:name="_Toc131327958"/>
      <w:bookmarkStart w:id="1096" w:name="_Toc131328774"/>
      <w:bookmarkStart w:id="1097" w:name="_Toc131329110"/>
      <w:bookmarkStart w:id="1098" w:name="_Toc131329342"/>
      <w:bookmarkStart w:id="1099" w:name="_Toc131329929"/>
      <w:bookmarkStart w:id="1100" w:name="_Toc131332016"/>
      <w:bookmarkStart w:id="1101" w:name="_Toc131332937"/>
      <w:r w:rsidRPr="009C49AC">
        <w:rPr>
          <w:b/>
          <w:u w:val="none"/>
        </w:rPr>
        <w:t>MANTENIMIENTO PERIÓDICO INICIAL</w:t>
      </w:r>
      <w:r w:rsidR="00640E9B" w:rsidRPr="00640E9B">
        <w:rPr>
          <w:b/>
          <w:u w:val="none"/>
        </w:rPr>
        <w:t xml:space="preserve"> </w:t>
      </w:r>
      <w:r w:rsidR="00640E9B">
        <w:rPr>
          <w:b/>
          <w:u w:val="none"/>
        </w:rPr>
        <w:t xml:space="preserve">Y </w:t>
      </w:r>
      <w:r w:rsidR="00640E9B" w:rsidRPr="009C49AC">
        <w:rPr>
          <w:b/>
          <w:u w:val="none"/>
        </w:rPr>
        <w:t>REHABILITACIÓN Y MEJORAMIENTO</w:t>
      </w:r>
      <w:bookmarkEnd w:id="1085"/>
    </w:p>
    <w:p w:rsidR="008A44A3" w:rsidRPr="008A44A3" w:rsidRDefault="008A44A3" w:rsidP="008A44A3">
      <w:pPr>
        <w:rPr>
          <w:sz w:val="14"/>
          <w:lang w:val="es-ES_tradnl"/>
        </w:rPr>
      </w:pPr>
    </w:p>
    <w:p w:rsidR="00E26F03" w:rsidRPr="00AA413E" w:rsidRDefault="009904A2" w:rsidP="00803D4F">
      <w:pPr>
        <w:pStyle w:val="Textoindependiente"/>
        <w:numPr>
          <w:ilvl w:val="1"/>
          <w:numId w:val="25"/>
        </w:numPr>
        <w:suppressLineNumbers/>
        <w:suppressAutoHyphens/>
      </w:pPr>
      <w:bookmarkStart w:id="1102" w:name="_Ref352608069"/>
      <w:r w:rsidRPr="00D12A1E">
        <w:t xml:space="preserve">El CONCESIONARIO se obliga a ejecutar </w:t>
      </w:r>
      <w:r w:rsidR="00640E9B" w:rsidRPr="00D12A1E">
        <w:t xml:space="preserve">el Mantenimiento Periódico Inicial y </w:t>
      </w:r>
      <w:r w:rsidRPr="00D12A1E">
        <w:t>la</w:t>
      </w:r>
      <w:r w:rsidR="002E2CD7" w:rsidRPr="00D12A1E">
        <w:t xml:space="preserve"> Rehabilitación y </w:t>
      </w:r>
      <w:r w:rsidR="00953A7E" w:rsidRPr="00D12A1E">
        <w:t xml:space="preserve">Mejoramiento </w:t>
      </w:r>
      <w:r w:rsidRPr="00D12A1E">
        <w:t xml:space="preserve">correspondientes </w:t>
      </w:r>
      <w:r w:rsidR="00EE050D" w:rsidRPr="00D12A1E">
        <w:t xml:space="preserve">de </w:t>
      </w:r>
      <w:r w:rsidRPr="00D12A1E">
        <w:t>la Concesión, sin perjuicio de las actividades</w:t>
      </w:r>
      <w:r w:rsidRPr="009C49AC">
        <w:t xml:space="preserve"> de Conservación a que</w:t>
      </w:r>
      <w:r w:rsidRPr="009904A2">
        <w:t xml:space="preserve"> se refiere </w:t>
      </w:r>
      <w:r w:rsidR="00510265">
        <w:t xml:space="preserve">el </w:t>
      </w:r>
      <w:r w:rsidR="005642CB">
        <w:t>CAPÍTULO</w:t>
      </w:r>
      <w:r w:rsidR="00510265">
        <w:t xml:space="preserve"> </w:t>
      </w:r>
      <w:r w:rsidRPr="009904A2">
        <w:t>VII. La</w:t>
      </w:r>
      <w:r w:rsidR="00F057C7">
        <w:t xml:space="preserve"> </w:t>
      </w:r>
      <w:r w:rsidR="00F057C7" w:rsidRPr="00F057C7">
        <w:t>Rehabilitación y Mejoramiento</w:t>
      </w:r>
      <w:r w:rsidRPr="009904A2">
        <w:t xml:space="preserve"> </w:t>
      </w:r>
      <w:r w:rsidR="00E92772" w:rsidRPr="00AA413E">
        <w:t xml:space="preserve">será ejecutada de acuerdo </w:t>
      </w:r>
      <w:r w:rsidR="00E92772">
        <w:t>a los Estudios Definitivos de Ingeniería</w:t>
      </w:r>
      <w:r w:rsidR="00313DEE">
        <w:t xml:space="preserve"> </w:t>
      </w:r>
      <w:r w:rsidR="00E92772">
        <w:t xml:space="preserve">e </w:t>
      </w:r>
      <w:r w:rsidR="00803D4F" w:rsidRPr="00803D4F">
        <w:t>Instrumento de Gestión</w:t>
      </w:r>
      <w:r w:rsidR="00E92772">
        <w:t xml:space="preserve"> Ambiental </w:t>
      </w:r>
      <w:r w:rsidRPr="009904A2">
        <w:t xml:space="preserve">y </w:t>
      </w:r>
      <w:r w:rsidR="00E92772">
        <w:t xml:space="preserve">el </w:t>
      </w:r>
      <w:r w:rsidRPr="009904A2">
        <w:t xml:space="preserve">Mantenimiento Periódico </w:t>
      </w:r>
      <w:r w:rsidRPr="00AA413E">
        <w:t xml:space="preserve">Inicial </w:t>
      </w:r>
      <w:r w:rsidR="00E92772">
        <w:t>de acuerdo a los Expedientes Técnicos</w:t>
      </w:r>
      <w:r w:rsidR="00273CB2">
        <w:t xml:space="preserve">, </w:t>
      </w:r>
      <w:r w:rsidR="00E92772">
        <w:t xml:space="preserve">en los Sub Tramos respectivos de acuerdo </w:t>
      </w:r>
      <w:r w:rsidRPr="00AA413E">
        <w:t>al siguiente detalle:</w:t>
      </w:r>
      <w:bookmarkEnd w:id="1102"/>
    </w:p>
    <w:p w:rsidR="00E26F03" w:rsidRPr="00AA413E" w:rsidRDefault="00E26F03" w:rsidP="00E26F03">
      <w:pPr>
        <w:jc w:val="both"/>
        <w:rPr>
          <w:lang w:val="es-ES_tradnl"/>
        </w:rPr>
      </w:pPr>
    </w:p>
    <w:p w:rsidR="00E26F03" w:rsidRPr="00B147B0" w:rsidRDefault="00E26F03" w:rsidP="003873A4">
      <w:pPr>
        <w:ind w:firstLine="709"/>
        <w:jc w:val="both"/>
        <w:rPr>
          <w:lang w:val="es-ES_tradnl"/>
        </w:rPr>
      </w:pPr>
      <w:r w:rsidRPr="00B147B0">
        <w:rPr>
          <w:lang w:val="es-ES_tradnl"/>
        </w:rPr>
        <w:t>Rehabilitación</w:t>
      </w:r>
      <w:r w:rsidR="00EE050D" w:rsidRPr="00B147B0">
        <w:rPr>
          <w:lang w:val="es-ES_tradnl"/>
        </w:rPr>
        <w:t xml:space="preserve"> y Mejoramiento</w:t>
      </w:r>
    </w:p>
    <w:p w:rsidR="00E26F03" w:rsidRPr="003873A4" w:rsidRDefault="001B63D3" w:rsidP="00C02E86">
      <w:pPr>
        <w:pStyle w:val="Prrafodelista"/>
        <w:numPr>
          <w:ilvl w:val="0"/>
          <w:numId w:val="96"/>
        </w:numPr>
        <w:ind w:left="567" w:firstLine="142"/>
        <w:jc w:val="both"/>
        <w:rPr>
          <w:lang w:val="es-ES_tradnl"/>
        </w:rPr>
      </w:pPr>
      <w:r>
        <w:rPr>
          <w:szCs w:val="22"/>
        </w:rPr>
        <w:t>Izcuchaca</w:t>
      </w:r>
      <w:r w:rsidR="001D145A" w:rsidRPr="003873A4">
        <w:rPr>
          <w:szCs w:val="22"/>
        </w:rPr>
        <w:t xml:space="preserve"> – </w:t>
      </w:r>
      <w:r>
        <w:rPr>
          <w:szCs w:val="22"/>
        </w:rPr>
        <w:t>Mayoc (116.86 km., aprox.)</w:t>
      </w:r>
    </w:p>
    <w:p w:rsidR="00E26F03" w:rsidRPr="00AA413E" w:rsidRDefault="00E26F03" w:rsidP="003873A4">
      <w:pPr>
        <w:ind w:firstLine="709"/>
        <w:jc w:val="both"/>
        <w:rPr>
          <w:lang w:val="es-ES_tradnl"/>
        </w:rPr>
      </w:pPr>
    </w:p>
    <w:p w:rsidR="00E26F03" w:rsidRDefault="00E26F03" w:rsidP="003873A4">
      <w:pPr>
        <w:ind w:firstLine="709"/>
        <w:jc w:val="both"/>
        <w:rPr>
          <w:lang w:val="es-ES_tradnl"/>
        </w:rPr>
      </w:pPr>
      <w:r w:rsidRPr="00B147B0">
        <w:rPr>
          <w:lang w:val="es-ES_tradnl"/>
        </w:rPr>
        <w:t>Mantenimiento Periódico Inicial</w:t>
      </w:r>
    </w:p>
    <w:p w:rsidR="007F1077" w:rsidRPr="002E2CD7" w:rsidRDefault="001B63D3" w:rsidP="00C02E86">
      <w:pPr>
        <w:pStyle w:val="Prrafodelista"/>
        <w:numPr>
          <w:ilvl w:val="0"/>
          <w:numId w:val="112"/>
        </w:numPr>
        <w:ind w:hanging="715"/>
        <w:jc w:val="both"/>
        <w:rPr>
          <w:lang w:val="es-ES_tradnl"/>
        </w:rPr>
      </w:pPr>
      <w:r>
        <w:rPr>
          <w:lang w:val="es-ES_tradnl"/>
        </w:rPr>
        <w:t>Huanta – Ayacucho (42.25 km., aprox.)</w:t>
      </w:r>
    </w:p>
    <w:p w:rsidR="00662486" w:rsidRDefault="00662486" w:rsidP="00C02E86">
      <w:pPr>
        <w:pStyle w:val="Prrafodelista"/>
        <w:numPr>
          <w:ilvl w:val="0"/>
          <w:numId w:val="112"/>
        </w:numPr>
        <w:ind w:hanging="715"/>
        <w:jc w:val="both"/>
        <w:rPr>
          <w:lang w:val="es-ES_tradnl"/>
        </w:rPr>
      </w:pPr>
      <w:r>
        <w:rPr>
          <w:lang w:val="es-ES_tradnl"/>
        </w:rPr>
        <w:t>Km 0+000 (</w:t>
      </w:r>
      <w:r w:rsidR="001B63D3">
        <w:rPr>
          <w:lang w:val="es-ES_tradnl"/>
        </w:rPr>
        <w:t>Ayacucho</w:t>
      </w:r>
      <w:r>
        <w:rPr>
          <w:lang w:val="es-ES_tradnl"/>
        </w:rPr>
        <w:t xml:space="preserve">) </w:t>
      </w:r>
      <w:r w:rsidR="00615E07">
        <w:rPr>
          <w:lang w:val="es-ES_tradnl"/>
        </w:rPr>
        <w:t>–</w:t>
      </w:r>
      <w:r w:rsidR="00BE36FD">
        <w:rPr>
          <w:lang w:val="es-ES_tradnl"/>
        </w:rPr>
        <w:t xml:space="preserve"> </w:t>
      </w:r>
      <w:r>
        <w:rPr>
          <w:lang w:val="es-ES_tradnl"/>
        </w:rPr>
        <w:t>Abra Tocto (50.00 km., aprox.)</w:t>
      </w:r>
    </w:p>
    <w:p w:rsidR="00037005" w:rsidRDefault="00037005" w:rsidP="00C83681">
      <w:pPr>
        <w:pStyle w:val="Prrafodelista"/>
        <w:numPr>
          <w:ilvl w:val="0"/>
          <w:numId w:val="112"/>
        </w:numPr>
        <w:ind w:hanging="715"/>
        <w:jc w:val="both"/>
        <w:rPr>
          <w:lang w:val="es-ES_tradnl"/>
        </w:rPr>
      </w:pPr>
      <w:r>
        <w:rPr>
          <w:lang w:val="es-ES_tradnl"/>
        </w:rPr>
        <w:t>Santa María de Chicmo</w:t>
      </w:r>
      <w:r w:rsidR="001B63D3">
        <w:rPr>
          <w:lang w:val="es-ES_tradnl"/>
        </w:rPr>
        <w:t xml:space="preserve"> – Andahuaylas</w:t>
      </w:r>
      <w:r w:rsidR="001E0802" w:rsidRPr="001E0802">
        <w:t xml:space="preserve"> </w:t>
      </w:r>
      <w:r w:rsidR="001E0802" w:rsidRPr="001E0802">
        <w:rPr>
          <w:lang w:val="es-ES_tradnl"/>
        </w:rPr>
        <w:t xml:space="preserve">(Emp PE-30B) </w:t>
      </w:r>
      <w:r>
        <w:rPr>
          <w:lang w:val="es-ES_tradnl"/>
        </w:rPr>
        <w:t xml:space="preserve"> (20.340 km., aprox.)</w:t>
      </w:r>
    </w:p>
    <w:p w:rsidR="001E0802" w:rsidRPr="00D606CE" w:rsidRDefault="001E0802" w:rsidP="00C83681">
      <w:pPr>
        <w:pStyle w:val="Prrafodelista"/>
        <w:numPr>
          <w:ilvl w:val="0"/>
          <w:numId w:val="112"/>
        </w:numPr>
        <w:ind w:hanging="715"/>
        <w:jc w:val="both"/>
      </w:pPr>
      <w:r w:rsidRPr="00D606CE">
        <w:rPr>
          <w:lang w:val="en-US"/>
        </w:rPr>
        <w:t xml:space="preserve">Andahuaylas (Emp PE-30B) – Dv. </w:t>
      </w:r>
      <w:r w:rsidRPr="00D606CE">
        <w:t>Kishuara (Emp PE-3SE) (54.307 km., aprox.)</w:t>
      </w:r>
    </w:p>
    <w:p w:rsidR="001E0802" w:rsidRPr="00D606CE" w:rsidRDefault="001E0802" w:rsidP="00C83681">
      <w:pPr>
        <w:pStyle w:val="Prrafodelista"/>
        <w:numPr>
          <w:ilvl w:val="0"/>
          <w:numId w:val="112"/>
        </w:numPr>
        <w:ind w:hanging="715"/>
        <w:jc w:val="both"/>
        <w:rPr>
          <w:lang w:val="es-ES_tradnl"/>
        </w:rPr>
      </w:pPr>
      <w:r w:rsidRPr="00D606CE">
        <w:t>San Clemente (Emp PE-1S) – Puente Choclococha (163.810 km., aprox.)</w:t>
      </w:r>
    </w:p>
    <w:p w:rsidR="00673D32" w:rsidRPr="00037005" w:rsidRDefault="001B63D3" w:rsidP="00815DCE">
      <w:pPr>
        <w:pStyle w:val="Prrafodelista"/>
        <w:numPr>
          <w:ilvl w:val="0"/>
          <w:numId w:val="112"/>
        </w:numPr>
        <w:ind w:hanging="715"/>
        <w:jc w:val="both"/>
        <w:rPr>
          <w:lang w:val="es-ES_tradnl"/>
        </w:rPr>
      </w:pPr>
      <w:r w:rsidRPr="00037005">
        <w:rPr>
          <w:lang w:val="es-ES_tradnl"/>
        </w:rPr>
        <w:t>Pte. Choclococha – Ayacucho (</w:t>
      </w:r>
      <w:r w:rsidR="001E0802" w:rsidRPr="001E0802">
        <w:rPr>
          <w:lang w:val="es-ES_tradnl"/>
        </w:rPr>
        <w:t xml:space="preserve">172.066 </w:t>
      </w:r>
      <w:r w:rsidRPr="00037005">
        <w:rPr>
          <w:lang w:val="es-ES_tradnl"/>
        </w:rPr>
        <w:t>km., aprox.)</w:t>
      </w:r>
    </w:p>
    <w:p w:rsidR="00B239F2" w:rsidRPr="00F54A6A" w:rsidRDefault="00B239F2" w:rsidP="00C21927">
      <w:pPr>
        <w:ind w:left="709"/>
        <w:jc w:val="both"/>
        <w:rPr>
          <w:szCs w:val="22"/>
          <w:lang w:val="es-PE"/>
        </w:rPr>
      </w:pPr>
    </w:p>
    <w:p w:rsidR="00C21927" w:rsidRDefault="00B239F2" w:rsidP="00C21927">
      <w:pPr>
        <w:ind w:left="709"/>
        <w:jc w:val="both"/>
        <w:rPr>
          <w:szCs w:val="22"/>
          <w:lang w:val="es-PE"/>
        </w:rPr>
      </w:pPr>
      <w:r w:rsidRPr="00F54A6A">
        <w:rPr>
          <w:szCs w:val="22"/>
          <w:lang w:val="es-PE"/>
        </w:rPr>
        <w:t>En caso el CONCEDENTE decida ejecutar obras en el Área de Concesión distintas a las señaladas en la presente Cl</w:t>
      </w:r>
      <w:r w:rsidR="00A924E9" w:rsidRPr="00F54A6A">
        <w:rPr>
          <w:szCs w:val="22"/>
          <w:lang w:val="es-PE"/>
        </w:rPr>
        <w:t>á</w:t>
      </w:r>
      <w:r w:rsidRPr="00F54A6A">
        <w:rPr>
          <w:szCs w:val="22"/>
          <w:lang w:val="es-PE"/>
        </w:rPr>
        <w:t>usula, se obligará a efectuar las coordinaciones con el CONCESIONARIO para no afectar el cumplimiento de sus obligaciones.</w:t>
      </w:r>
    </w:p>
    <w:p w:rsidR="0097343C" w:rsidRDefault="0097343C" w:rsidP="00C21927">
      <w:pPr>
        <w:ind w:left="709"/>
        <w:jc w:val="both"/>
        <w:rPr>
          <w:szCs w:val="22"/>
          <w:lang w:val="es-PE"/>
        </w:rPr>
      </w:pPr>
    </w:p>
    <w:p w:rsidR="00AE036E" w:rsidRDefault="0097343C" w:rsidP="00C21927">
      <w:pPr>
        <w:ind w:left="709"/>
        <w:jc w:val="both"/>
        <w:rPr>
          <w:szCs w:val="22"/>
          <w:lang w:val="es-PE"/>
        </w:rPr>
      </w:pPr>
      <w:r w:rsidRPr="0097343C">
        <w:rPr>
          <w:szCs w:val="22"/>
          <w:lang w:val="es-PE"/>
        </w:rPr>
        <w:t>Los Sub Tramos donde el CONCESIONARIO tenga que ejecutar las intervenciones de Rehabilitación y Mejoramiento y de Mantenimiento Periódico Inicial serán entregados por el CONCEDENTE en los plazos indicados en la Cláusula 5.10 y sin exigencia de niveles de servicio.</w:t>
      </w:r>
    </w:p>
    <w:p w:rsidR="0097343C" w:rsidRDefault="0097343C" w:rsidP="00C21927">
      <w:pPr>
        <w:ind w:left="709"/>
        <w:jc w:val="both"/>
        <w:rPr>
          <w:szCs w:val="22"/>
          <w:lang w:val="es-PE"/>
        </w:rPr>
      </w:pPr>
    </w:p>
    <w:p w:rsidR="007A3B85" w:rsidRPr="006561EF" w:rsidRDefault="00953A7E" w:rsidP="0099621A">
      <w:pPr>
        <w:pStyle w:val="Ttulo2"/>
        <w:ind w:left="0"/>
        <w:jc w:val="both"/>
        <w:rPr>
          <w:rFonts w:ascii="Arial" w:hAnsi="Arial"/>
          <w:b/>
          <w:bCs w:val="0"/>
          <w:u w:val="none"/>
        </w:rPr>
      </w:pPr>
      <w:bookmarkStart w:id="1103" w:name="_Toc468837629"/>
      <w:r w:rsidRPr="006561EF">
        <w:rPr>
          <w:rFonts w:ascii="Arial" w:hAnsi="Arial"/>
          <w:b/>
          <w:bCs w:val="0"/>
          <w:u w:val="none"/>
        </w:rPr>
        <w:t>SUPERVISIÓN</w:t>
      </w:r>
      <w:r>
        <w:rPr>
          <w:rFonts w:ascii="Arial" w:hAnsi="Arial"/>
          <w:b/>
          <w:bCs w:val="0"/>
          <w:u w:val="none"/>
        </w:rPr>
        <w:t xml:space="preserve"> </w:t>
      </w:r>
      <w:r w:rsidRPr="006561EF">
        <w:rPr>
          <w:rFonts w:ascii="Arial" w:hAnsi="Arial"/>
          <w:b/>
          <w:bCs w:val="0"/>
          <w:u w:val="none"/>
        </w:rPr>
        <w:t>DE</w:t>
      </w:r>
      <w:r w:rsidR="00640E9B">
        <w:rPr>
          <w:rFonts w:ascii="Arial" w:hAnsi="Arial"/>
          <w:b/>
          <w:bCs w:val="0"/>
          <w:u w:val="none"/>
        </w:rPr>
        <w:t>L</w:t>
      </w:r>
      <w:r w:rsidR="007A3B85" w:rsidRPr="006561EF">
        <w:rPr>
          <w:rFonts w:ascii="Arial" w:hAnsi="Arial"/>
          <w:b/>
          <w:bCs w:val="0"/>
          <w:u w:val="none"/>
        </w:rPr>
        <w:t xml:space="preserve"> </w:t>
      </w:r>
      <w:r w:rsidR="00640E9B">
        <w:rPr>
          <w:rFonts w:ascii="Arial" w:hAnsi="Arial"/>
          <w:b/>
          <w:bCs w:val="0"/>
          <w:u w:val="none"/>
        </w:rPr>
        <w:t>MANTENIMIENTO PERIÓDICO INICIAL</w:t>
      </w:r>
      <w:r w:rsidR="00640E9B" w:rsidRPr="006561EF">
        <w:rPr>
          <w:rFonts w:ascii="Arial" w:hAnsi="Arial"/>
          <w:b/>
          <w:bCs w:val="0"/>
          <w:u w:val="none"/>
        </w:rPr>
        <w:t xml:space="preserve"> </w:t>
      </w:r>
      <w:r w:rsidR="00640E9B">
        <w:rPr>
          <w:rFonts w:ascii="Arial" w:hAnsi="Arial"/>
          <w:b/>
          <w:bCs w:val="0"/>
          <w:u w:val="none"/>
        </w:rPr>
        <w:t xml:space="preserve">Y DE </w:t>
      </w:r>
      <w:r w:rsidR="007A3B85" w:rsidRPr="006561EF">
        <w:rPr>
          <w:rFonts w:ascii="Arial" w:hAnsi="Arial"/>
          <w:b/>
          <w:bCs w:val="0"/>
          <w:u w:val="none"/>
        </w:rPr>
        <w:t>LA</w:t>
      </w:r>
      <w:r w:rsidR="00E40768">
        <w:rPr>
          <w:rFonts w:ascii="Arial" w:hAnsi="Arial"/>
          <w:b/>
          <w:bCs w:val="0"/>
          <w:u w:val="none"/>
        </w:rPr>
        <w:t xml:space="preserve"> </w:t>
      </w:r>
      <w:r w:rsidR="00E40768" w:rsidRPr="00E40768">
        <w:rPr>
          <w:rFonts w:ascii="Arial" w:hAnsi="Arial"/>
          <w:b/>
          <w:bCs w:val="0"/>
          <w:u w:val="none"/>
        </w:rPr>
        <w:t>REHABILITACIÓN Y MEJORAMIENTO</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3"/>
      <w:r w:rsidR="00B705AE">
        <w:rPr>
          <w:rFonts w:ascii="Arial" w:hAnsi="Arial"/>
          <w:b/>
          <w:bCs w:val="0"/>
          <w:u w:val="none"/>
        </w:rPr>
        <w:t xml:space="preserve"> </w:t>
      </w:r>
    </w:p>
    <w:p w:rsidR="00B75D61" w:rsidRPr="00C926A4" w:rsidRDefault="00B75D61">
      <w:pPr>
        <w:pStyle w:val="Textoindependiente"/>
        <w:rPr>
          <w:sz w:val="16"/>
        </w:rPr>
      </w:pPr>
    </w:p>
    <w:p w:rsidR="007A3B85" w:rsidRPr="00101E77" w:rsidRDefault="007A3B85" w:rsidP="00B14A35">
      <w:pPr>
        <w:pStyle w:val="Textoindependiente"/>
        <w:numPr>
          <w:ilvl w:val="1"/>
          <w:numId w:val="25"/>
        </w:numPr>
        <w:suppressLineNumbers/>
        <w:suppressAutoHyphens/>
        <w:rPr>
          <w:lang w:val="es-ES"/>
        </w:rPr>
      </w:pPr>
      <w:bookmarkStart w:id="1104" w:name="_Ref352603626"/>
      <w:r w:rsidRPr="00101E77">
        <w:rPr>
          <w:lang w:val="es-ES"/>
        </w:rPr>
        <w:t xml:space="preserve">Corresponde al REGULADOR, </w:t>
      </w:r>
      <w:r w:rsidRPr="00101E77">
        <w:rPr>
          <w:lang w:val="es-PE"/>
        </w:rPr>
        <w:t xml:space="preserve">directamente o </w:t>
      </w:r>
      <w:r w:rsidRPr="00101E77">
        <w:rPr>
          <w:lang w:val="es-ES"/>
        </w:rPr>
        <w:t xml:space="preserve">a través del supervisor, efectuar las acciones de </w:t>
      </w:r>
      <w:r w:rsidR="00965652" w:rsidRPr="00101E77">
        <w:t>supervisión</w:t>
      </w:r>
      <w:r w:rsidR="000604DF" w:rsidRPr="00101E77">
        <w:t xml:space="preserve"> y </w:t>
      </w:r>
      <w:r w:rsidR="00C92CAC" w:rsidRPr="00101E77">
        <w:t>f</w:t>
      </w:r>
      <w:r w:rsidR="000604DF" w:rsidRPr="00101E77">
        <w:t>iscalización</w:t>
      </w:r>
      <w:r w:rsidR="001C5CF2" w:rsidRPr="00101E77">
        <w:t xml:space="preserve"> </w:t>
      </w:r>
      <w:r w:rsidRPr="00101E77">
        <w:rPr>
          <w:lang w:val="es-ES"/>
        </w:rPr>
        <w:t>que le competen durante el desarrollo de la</w:t>
      </w:r>
      <w:r w:rsidR="00E40768" w:rsidRPr="00101E77">
        <w:rPr>
          <w:lang w:val="es-ES"/>
        </w:rPr>
        <w:t xml:space="preserve"> Rehabilitación y Mejoramiento </w:t>
      </w:r>
      <w:r w:rsidR="00B705AE" w:rsidRPr="00101E77">
        <w:rPr>
          <w:lang w:val="es-ES"/>
        </w:rPr>
        <w:t xml:space="preserve">y </w:t>
      </w:r>
      <w:r w:rsidR="00ED2FC6" w:rsidRPr="00101E77">
        <w:rPr>
          <w:lang w:val="es-ES"/>
        </w:rPr>
        <w:t xml:space="preserve">el </w:t>
      </w:r>
      <w:r w:rsidR="00B705AE" w:rsidRPr="00101E77">
        <w:rPr>
          <w:lang w:val="es-ES"/>
        </w:rPr>
        <w:t xml:space="preserve">Mantenimiento Periódico Inicial </w:t>
      </w:r>
      <w:r w:rsidR="00ED2FC6" w:rsidRPr="00101E77">
        <w:rPr>
          <w:lang w:val="es-ES"/>
        </w:rPr>
        <w:t xml:space="preserve">indicados </w:t>
      </w:r>
      <w:r w:rsidRPr="00101E77">
        <w:rPr>
          <w:lang w:val="es-ES"/>
        </w:rPr>
        <w:t xml:space="preserve">en la </w:t>
      </w:r>
      <w:r w:rsidR="00351246" w:rsidRPr="00101E77">
        <w:rPr>
          <w:lang w:val="es-ES"/>
        </w:rPr>
        <w:t>C</w:t>
      </w:r>
      <w:r w:rsidRPr="00101E77">
        <w:rPr>
          <w:lang w:val="es-ES"/>
        </w:rPr>
        <w:t xml:space="preserve">láusula precedente. </w:t>
      </w:r>
      <w:r w:rsidR="00B14A35" w:rsidRPr="00101E77">
        <w:rPr>
          <w:lang w:val="es-ES"/>
        </w:rPr>
        <w:t>Cuando</w:t>
      </w:r>
      <w:r w:rsidR="00B14A35" w:rsidRPr="00101E77" w:rsidDel="00B14A35">
        <w:rPr>
          <w:lang w:val="es-ES"/>
        </w:rPr>
        <w:t xml:space="preserve"> </w:t>
      </w:r>
      <w:r w:rsidRPr="00101E77">
        <w:rPr>
          <w:lang w:val="es-ES"/>
        </w:rPr>
        <w:t>el REGULADOR design</w:t>
      </w:r>
      <w:r w:rsidR="00B14A35" w:rsidRPr="00101E77">
        <w:rPr>
          <w:lang w:val="es-ES"/>
        </w:rPr>
        <w:t>e</w:t>
      </w:r>
      <w:r w:rsidRPr="00101E77">
        <w:rPr>
          <w:lang w:val="es-ES"/>
        </w:rPr>
        <w:t xml:space="preserve"> a un supervisor de </w:t>
      </w:r>
      <w:r w:rsidR="00F057C7" w:rsidRPr="00101E77">
        <w:rPr>
          <w:lang w:val="es-ES"/>
        </w:rPr>
        <w:t xml:space="preserve">la </w:t>
      </w:r>
      <w:r w:rsidR="00ED2FC6" w:rsidRPr="00101E77">
        <w:rPr>
          <w:lang w:val="es-ES"/>
        </w:rPr>
        <w:t>Rehabilitación y Mejoramiento</w:t>
      </w:r>
      <w:r w:rsidR="00B705AE" w:rsidRPr="00101E77">
        <w:rPr>
          <w:lang w:val="es-ES"/>
        </w:rPr>
        <w:t xml:space="preserve"> y </w:t>
      </w:r>
      <w:r w:rsidR="00F057C7" w:rsidRPr="00101E77">
        <w:rPr>
          <w:lang w:val="es-ES"/>
        </w:rPr>
        <w:t xml:space="preserve">del </w:t>
      </w:r>
      <w:r w:rsidR="00B705AE" w:rsidRPr="00101E77">
        <w:rPr>
          <w:lang w:val="es-ES"/>
        </w:rPr>
        <w:t>Mantenimiento Periódico Inicial</w:t>
      </w:r>
      <w:r w:rsidRPr="00101E77">
        <w:rPr>
          <w:lang w:val="es-ES"/>
        </w:rPr>
        <w:t xml:space="preserve">, deberá informar por escrito al CONCESIONARIO en un plazo máximo de cinco (5) Días, contados </w:t>
      </w:r>
      <w:r w:rsidR="00B545E2" w:rsidRPr="00101E77">
        <w:rPr>
          <w:lang w:val="es-ES"/>
        </w:rPr>
        <w:t>a partir</w:t>
      </w:r>
      <w:r w:rsidRPr="00101E77">
        <w:rPr>
          <w:lang w:val="es-ES"/>
        </w:rPr>
        <w:t xml:space="preserve"> de la </w:t>
      </w:r>
      <w:r w:rsidR="006C1581" w:rsidRPr="00101E77">
        <w:rPr>
          <w:lang w:val="es-ES"/>
        </w:rPr>
        <w:t>f</w:t>
      </w:r>
      <w:r w:rsidRPr="00101E77">
        <w:rPr>
          <w:lang w:val="es-ES"/>
        </w:rPr>
        <w:t xml:space="preserve">echa de </w:t>
      </w:r>
      <w:r w:rsidR="006C1581" w:rsidRPr="00101E77">
        <w:rPr>
          <w:lang w:val="es-ES"/>
        </w:rPr>
        <w:t>s</w:t>
      </w:r>
      <w:r w:rsidRPr="00101E77">
        <w:rPr>
          <w:lang w:val="es-ES"/>
        </w:rPr>
        <w:t xml:space="preserve">uscripción del </w:t>
      </w:r>
      <w:r w:rsidR="006C1581" w:rsidRPr="00101E77">
        <w:rPr>
          <w:lang w:val="es-ES"/>
        </w:rPr>
        <w:t>c</w:t>
      </w:r>
      <w:r w:rsidRPr="00101E77">
        <w:rPr>
          <w:lang w:val="es-ES"/>
        </w:rPr>
        <w:t>ontrato con el supervisor antes indicado.</w:t>
      </w:r>
      <w:bookmarkEnd w:id="1104"/>
    </w:p>
    <w:p w:rsidR="007A3B85" w:rsidRPr="00C926A4" w:rsidRDefault="007A3B85">
      <w:pPr>
        <w:pStyle w:val="Textoindependiente"/>
        <w:rPr>
          <w:sz w:val="16"/>
          <w:lang w:val="es-ES"/>
        </w:rPr>
      </w:pPr>
    </w:p>
    <w:p w:rsidR="007A3B85" w:rsidRDefault="007A3B85" w:rsidP="00546A73">
      <w:pPr>
        <w:pStyle w:val="Textoindependiente"/>
        <w:suppressLineNumbers/>
        <w:suppressAutoHyphens/>
        <w:ind w:left="709"/>
        <w:rPr>
          <w:lang w:val="es-ES"/>
        </w:rPr>
      </w:pPr>
      <w:bookmarkStart w:id="1105" w:name="_Ref273550345"/>
      <w:r w:rsidRPr="009939B3">
        <w:rPr>
          <w:lang w:val="es-ES"/>
        </w:rPr>
        <w:t xml:space="preserve">El CONCESIONARIO deberá dar al REGULADOR o al supervisor de </w:t>
      </w:r>
      <w:r w:rsidR="00E40768">
        <w:rPr>
          <w:lang w:val="es-ES"/>
        </w:rPr>
        <w:t xml:space="preserve">la </w:t>
      </w:r>
      <w:r w:rsidR="00E40768" w:rsidRPr="00E40768">
        <w:rPr>
          <w:lang w:val="es-ES"/>
        </w:rPr>
        <w:t>Rehabilitación y Mejoramiento</w:t>
      </w:r>
      <w:r w:rsidR="00B705AE">
        <w:rPr>
          <w:lang w:val="es-ES"/>
        </w:rPr>
        <w:t xml:space="preserve"> y </w:t>
      </w:r>
      <w:r w:rsidR="00B705AE" w:rsidRPr="00B705AE">
        <w:rPr>
          <w:lang w:val="es-ES"/>
        </w:rPr>
        <w:t>Mantenimiento Periódico Inicial</w:t>
      </w:r>
      <w:r w:rsidRPr="009939B3">
        <w:rPr>
          <w:lang w:val="es-ES"/>
        </w:rPr>
        <w:t xml:space="preserve"> y al equipo que éste disponga, de ser el caso, libre acceso al Área de la Concesión para realizar sin obstáculos su labor con la exactitud requerida.</w:t>
      </w:r>
      <w:bookmarkEnd w:id="1105"/>
    </w:p>
    <w:p w:rsidR="009C49AC" w:rsidRDefault="009C49AC" w:rsidP="00546A73">
      <w:pPr>
        <w:pStyle w:val="Textoindependiente"/>
        <w:suppressLineNumbers/>
        <w:suppressAutoHyphens/>
        <w:ind w:left="709"/>
        <w:rPr>
          <w:lang w:val="es-ES"/>
        </w:rPr>
      </w:pPr>
    </w:p>
    <w:p w:rsidR="00553126" w:rsidRDefault="00840EF9" w:rsidP="00226DA5">
      <w:pPr>
        <w:pStyle w:val="Textoindependiente"/>
        <w:suppressLineNumbers/>
        <w:suppressAutoHyphens/>
        <w:ind w:left="709"/>
        <w:rPr>
          <w:lang w:val="es-PE"/>
        </w:rPr>
      </w:pPr>
      <w:r w:rsidRPr="006C421F">
        <w:t xml:space="preserve">No dar al REGULADOR, </w:t>
      </w:r>
      <w:r w:rsidR="009C49AC">
        <w:t xml:space="preserve">al </w:t>
      </w:r>
      <w:r w:rsidRPr="006C421F">
        <w:t xml:space="preserve">supervisor de </w:t>
      </w:r>
      <w:r w:rsidR="009C49AC">
        <w:t xml:space="preserve">la </w:t>
      </w:r>
      <w:r w:rsidRPr="006C421F">
        <w:t xml:space="preserve">Rehabilitación y Mejoramiento y Mantenimiento Periódico Inicial y al equipo que éste disponga, de ser el caso, libre acceso a las áreas de trabajo para realizar su labor </w:t>
      </w:r>
      <w:r w:rsidRPr="00E95440">
        <w:rPr>
          <w:lang w:val="es-PE"/>
        </w:rPr>
        <w:t xml:space="preserve">será penalizado de acuerdo a la Tabla N° </w:t>
      </w:r>
      <w:r>
        <w:rPr>
          <w:lang w:val="es-PE"/>
        </w:rPr>
        <w:t>3</w:t>
      </w:r>
      <w:r w:rsidRPr="00E95440">
        <w:rPr>
          <w:lang w:val="es-PE"/>
        </w:rPr>
        <w:t xml:space="preserve"> del </w:t>
      </w:r>
      <w:r w:rsidR="005642CB">
        <w:rPr>
          <w:lang w:val="es-PE"/>
        </w:rPr>
        <w:t>ANEXO</w:t>
      </w:r>
      <w:r w:rsidRPr="00E95440">
        <w:rPr>
          <w:lang w:val="es-PE"/>
        </w:rPr>
        <w:t xml:space="preserve"> IX.</w:t>
      </w:r>
    </w:p>
    <w:p w:rsidR="009C49AC" w:rsidRDefault="009C49AC" w:rsidP="00226DA5">
      <w:pPr>
        <w:pStyle w:val="Textoindependiente"/>
        <w:suppressLineNumbers/>
        <w:suppressAutoHyphens/>
        <w:ind w:left="709"/>
        <w:rPr>
          <w:lang w:val="es-ES"/>
        </w:rPr>
      </w:pPr>
    </w:p>
    <w:p w:rsidR="007A3B85" w:rsidRPr="00D56236" w:rsidRDefault="007A3B85" w:rsidP="00D56236">
      <w:pPr>
        <w:pStyle w:val="Ttulo2"/>
        <w:ind w:left="0"/>
        <w:jc w:val="both"/>
        <w:rPr>
          <w:b/>
          <w:u w:val="none"/>
        </w:rPr>
      </w:pPr>
      <w:bookmarkStart w:id="1106" w:name="_DE_LOS_ESTUDIOS"/>
      <w:bookmarkStart w:id="1107" w:name="_Toc468837630"/>
      <w:bookmarkEnd w:id="1106"/>
      <w:r w:rsidRPr="0075741D">
        <w:rPr>
          <w:b/>
          <w:u w:val="none"/>
        </w:rPr>
        <w:t>DE</w:t>
      </w:r>
      <w:r w:rsidR="00640E9B">
        <w:rPr>
          <w:b/>
          <w:u w:val="none"/>
        </w:rPr>
        <w:t xml:space="preserve"> </w:t>
      </w:r>
      <w:r w:rsidRPr="0075741D">
        <w:rPr>
          <w:b/>
          <w:u w:val="none"/>
        </w:rPr>
        <w:t>L</w:t>
      </w:r>
      <w:r w:rsidR="00640E9B">
        <w:rPr>
          <w:b/>
          <w:u w:val="none"/>
        </w:rPr>
        <w:t>OS</w:t>
      </w:r>
      <w:r w:rsidRPr="0075741D">
        <w:rPr>
          <w:b/>
          <w:u w:val="none"/>
        </w:rPr>
        <w:t xml:space="preserve"> </w:t>
      </w:r>
      <w:r w:rsidR="00640E9B" w:rsidRPr="0075741D">
        <w:rPr>
          <w:b/>
          <w:u w:val="none"/>
        </w:rPr>
        <w:t xml:space="preserve">EXPEDIENTES TÉCNICOS </w:t>
      </w:r>
      <w:r w:rsidR="00640E9B">
        <w:rPr>
          <w:b/>
          <w:u w:val="none"/>
        </w:rPr>
        <w:t xml:space="preserve">Y </w:t>
      </w:r>
      <w:r w:rsidRPr="0075741D">
        <w:rPr>
          <w:b/>
          <w:u w:val="none"/>
        </w:rPr>
        <w:t xml:space="preserve">ESTUDIO DEFINITIVO DE INGENIERÍA E </w:t>
      </w:r>
      <w:r w:rsidR="00803D4F" w:rsidRPr="00803D4F">
        <w:rPr>
          <w:b/>
          <w:u w:val="none"/>
        </w:rPr>
        <w:t>INSTRUMENTO DE GESTIÓN</w:t>
      </w:r>
      <w:r w:rsidRPr="0075741D">
        <w:rPr>
          <w:b/>
          <w:u w:val="none"/>
        </w:rPr>
        <w:t xml:space="preserve"> AMBIENTAL PARA</w:t>
      </w:r>
      <w:r w:rsidR="001C5CF2" w:rsidRPr="0075741D">
        <w:rPr>
          <w:b/>
          <w:u w:val="none"/>
        </w:rPr>
        <w:t xml:space="preserve"> </w:t>
      </w:r>
      <w:r w:rsidR="00C859D7" w:rsidRPr="0075741D">
        <w:rPr>
          <w:b/>
          <w:u w:val="none"/>
        </w:rPr>
        <w:t>LA</w:t>
      </w:r>
      <w:r w:rsidR="00047810" w:rsidRPr="0075741D">
        <w:rPr>
          <w:b/>
          <w:u w:val="none"/>
        </w:rPr>
        <w:t xml:space="preserve"> EJECUCI</w:t>
      </w:r>
      <w:r w:rsidR="00B84D16" w:rsidRPr="0075741D">
        <w:rPr>
          <w:b/>
          <w:u w:val="none"/>
        </w:rPr>
        <w:t>Ó</w:t>
      </w:r>
      <w:r w:rsidR="00047810" w:rsidRPr="0075741D">
        <w:rPr>
          <w:b/>
          <w:u w:val="none"/>
        </w:rPr>
        <w:t>N DE</w:t>
      </w:r>
      <w:r w:rsidR="00640E9B">
        <w:rPr>
          <w:b/>
          <w:u w:val="none"/>
        </w:rPr>
        <w:t>L</w:t>
      </w:r>
      <w:r w:rsidR="00E40768" w:rsidRPr="00DA1A43">
        <w:rPr>
          <w:b/>
          <w:u w:val="none"/>
        </w:rPr>
        <w:t xml:space="preserve"> </w:t>
      </w:r>
      <w:r w:rsidR="00640E9B" w:rsidRPr="00DA1A43">
        <w:rPr>
          <w:b/>
          <w:u w:val="none"/>
        </w:rPr>
        <w:t xml:space="preserve">MANTENIMIENTO PERIÓDICO INICIAL </w:t>
      </w:r>
      <w:r w:rsidR="00640E9B">
        <w:rPr>
          <w:b/>
          <w:u w:val="none"/>
        </w:rPr>
        <w:t xml:space="preserve">Y DE </w:t>
      </w:r>
      <w:r w:rsidR="00E40768" w:rsidRPr="00DA1A43">
        <w:rPr>
          <w:b/>
          <w:u w:val="none"/>
        </w:rPr>
        <w:t xml:space="preserve">LA </w:t>
      </w:r>
      <w:r w:rsidR="00E40768" w:rsidRPr="00DA1A43">
        <w:rPr>
          <w:rFonts w:ascii="Arial" w:hAnsi="Arial"/>
          <w:b/>
          <w:u w:val="none"/>
        </w:rPr>
        <w:t>REHABILITACIÓN Y MEJORAMIENTO</w:t>
      </w:r>
      <w:bookmarkEnd w:id="1107"/>
      <w:r w:rsidR="00637011" w:rsidRPr="00DA1A43">
        <w:rPr>
          <w:b/>
          <w:u w:val="none"/>
        </w:rPr>
        <w:t xml:space="preserve"> </w:t>
      </w:r>
    </w:p>
    <w:p w:rsidR="001F0546" w:rsidRPr="00D12A1E" w:rsidRDefault="001F0546" w:rsidP="001F0546">
      <w:pPr>
        <w:pStyle w:val="Textoindependiente"/>
        <w:suppressLineNumbers/>
        <w:suppressAutoHyphens/>
      </w:pPr>
    </w:p>
    <w:p w:rsidR="00D83F64" w:rsidRDefault="00D83F64" w:rsidP="00D83F64">
      <w:pPr>
        <w:pStyle w:val="Textoindependiente"/>
        <w:suppressLineNumbers/>
        <w:suppressAutoHyphens/>
      </w:pPr>
      <w:r w:rsidRPr="001569A0">
        <w:t xml:space="preserve">Los desajustes, errores, defectos u omisiones en el Estudio Definitivo de Ingeniería e </w:t>
      </w:r>
      <w:r w:rsidR="00803D4F" w:rsidRPr="00803D4F">
        <w:t>Instrumento de Gestión</w:t>
      </w:r>
      <w:r w:rsidRPr="001569A0">
        <w:t xml:space="preserve"> Ambiental para la Rehabilitación y Mejoramiento y/o en los Expedientes Técnicos para el Mantenimiento Periódico Inicial, materia de aprobación en su momento, que no haya sido posible detectar y que se presenten con posterioridad a la aprobación que realiza PROVIAS NACIONAL no eximen a EL CONCESIONARIO de la responsabilidad que le asiste por su formulación.</w:t>
      </w:r>
    </w:p>
    <w:p w:rsidR="00392992" w:rsidRDefault="00392992" w:rsidP="001F0546">
      <w:pPr>
        <w:pStyle w:val="Textoindependiente"/>
        <w:suppressLineNumbers/>
        <w:suppressAutoHyphens/>
        <w:rPr>
          <w:sz w:val="16"/>
        </w:rPr>
      </w:pPr>
    </w:p>
    <w:p w:rsidR="001569A0" w:rsidRPr="00D12A1E" w:rsidRDefault="001569A0" w:rsidP="001F0546">
      <w:pPr>
        <w:pStyle w:val="Textoindependiente"/>
        <w:suppressLineNumbers/>
        <w:suppressAutoHyphens/>
      </w:pPr>
    </w:p>
    <w:p w:rsidR="00392992" w:rsidRPr="004F1FBB" w:rsidRDefault="00392992" w:rsidP="00392992">
      <w:pPr>
        <w:pStyle w:val="Textoindependiente"/>
        <w:numPr>
          <w:ilvl w:val="1"/>
          <w:numId w:val="25"/>
        </w:numPr>
        <w:suppressLineNumbers/>
        <w:suppressAutoHyphens/>
      </w:pPr>
      <w:bookmarkStart w:id="1108" w:name="_Ref415664908"/>
      <w:r>
        <w:t>Los</w:t>
      </w:r>
      <w:r w:rsidRPr="004F1FBB">
        <w:t xml:space="preserve"> Expedientes Técnicos para el Mantenimiento Periódico Inicial</w:t>
      </w:r>
      <w:r>
        <w:t xml:space="preserve"> de los Sub Tramos indicados en la Cláusula 6.2 los formulará el CONCESIONARIO, quien los </w:t>
      </w:r>
      <w:r w:rsidRPr="00E72CE5">
        <w:t>presentará al CONCEDENTE, con copia al REGULADOR, de acuerdo a lo indicado en el cuadro siguiente:</w:t>
      </w:r>
      <w:bookmarkEnd w:id="1108"/>
      <w:r>
        <w:t xml:space="preserve"> </w:t>
      </w:r>
    </w:p>
    <w:p w:rsidR="00392992" w:rsidRDefault="00392992" w:rsidP="00392992">
      <w:pPr>
        <w:jc w:val="both"/>
      </w:pPr>
    </w:p>
    <w:tbl>
      <w:tblPr>
        <w:tblpPr w:leftFromText="141" w:rightFromText="141" w:vertAnchor="text" w:horzAnchor="margin" w:tblpXSpec="right" w:tblpY="18"/>
        <w:tblOverlap w:val="neve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1"/>
        <w:gridCol w:w="701"/>
        <w:gridCol w:w="697"/>
        <w:gridCol w:w="955"/>
        <w:gridCol w:w="719"/>
        <w:gridCol w:w="807"/>
        <w:gridCol w:w="1057"/>
        <w:gridCol w:w="696"/>
        <w:gridCol w:w="944"/>
      </w:tblGrid>
      <w:tr w:rsidR="00392992" w:rsidRPr="008A44A3" w:rsidTr="008A44A3">
        <w:trPr>
          <w:trHeight w:val="274"/>
        </w:trPr>
        <w:tc>
          <w:tcPr>
            <w:tcW w:w="668" w:type="dxa"/>
            <w:vMerge w:val="restart"/>
            <w:shd w:val="clear" w:color="auto" w:fill="auto"/>
            <w:vAlign w:val="center"/>
          </w:tcPr>
          <w:p w:rsidR="00392992" w:rsidRPr="008A44A3" w:rsidRDefault="00392992" w:rsidP="002B6235">
            <w:pPr>
              <w:ind w:hanging="56"/>
              <w:jc w:val="center"/>
              <w:rPr>
                <w:rFonts w:asciiTheme="minorHAnsi" w:hAnsiTheme="minorHAnsi"/>
                <w:i/>
                <w:sz w:val="12"/>
                <w:szCs w:val="12"/>
              </w:rPr>
            </w:pPr>
            <w:r w:rsidRPr="008A44A3">
              <w:rPr>
                <w:rFonts w:asciiTheme="minorHAnsi" w:hAnsiTheme="minorHAnsi"/>
                <w:i/>
                <w:sz w:val="12"/>
                <w:szCs w:val="12"/>
              </w:rPr>
              <w:t>Estudios</w:t>
            </w:r>
          </w:p>
        </w:tc>
        <w:tc>
          <w:tcPr>
            <w:tcW w:w="811" w:type="dxa"/>
            <w:vMerge w:val="restart"/>
            <w:shd w:val="clear" w:color="auto" w:fill="auto"/>
            <w:vAlign w:val="center"/>
          </w:tcPr>
          <w:p w:rsidR="00392992" w:rsidRPr="008A44A3" w:rsidRDefault="00392992" w:rsidP="002B6235">
            <w:pPr>
              <w:ind w:left="-108"/>
              <w:jc w:val="center"/>
              <w:rPr>
                <w:rFonts w:asciiTheme="minorHAnsi" w:hAnsiTheme="minorHAnsi"/>
                <w:i/>
                <w:sz w:val="12"/>
                <w:szCs w:val="12"/>
              </w:rPr>
            </w:pPr>
            <w:r w:rsidRPr="008A44A3">
              <w:rPr>
                <w:rFonts w:asciiTheme="minorHAnsi" w:hAnsiTheme="minorHAnsi"/>
                <w:i/>
                <w:sz w:val="12"/>
                <w:szCs w:val="12"/>
              </w:rPr>
              <w:t>Presentación del Concesionario</w:t>
            </w:r>
          </w:p>
          <w:p w:rsidR="00392992" w:rsidRPr="008A44A3" w:rsidRDefault="00392992" w:rsidP="002B6235">
            <w:pPr>
              <w:jc w:val="center"/>
              <w:rPr>
                <w:rFonts w:asciiTheme="minorHAnsi" w:hAnsiTheme="minorHAnsi"/>
                <w:i/>
                <w:sz w:val="12"/>
                <w:szCs w:val="12"/>
              </w:rPr>
            </w:pPr>
          </w:p>
        </w:tc>
        <w:tc>
          <w:tcPr>
            <w:tcW w:w="1398"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Revisión</w:t>
            </w:r>
          </w:p>
        </w:tc>
        <w:tc>
          <w:tcPr>
            <w:tcW w:w="955" w:type="dxa"/>
            <w:vMerge w:val="restart"/>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Levantamiento Observaciones Concesionario</w:t>
            </w:r>
          </w:p>
        </w:tc>
        <w:tc>
          <w:tcPr>
            <w:tcW w:w="1526"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Evaluación Levantamiento Observaciones</w:t>
            </w:r>
          </w:p>
        </w:tc>
        <w:tc>
          <w:tcPr>
            <w:tcW w:w="1057" w:type="dxa"/>
            <w:vMerge w:val="restart"/>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Levantamiento Observaciones Concesionario</w:t>
            </w:r>
          </w:p>
        </w:tc>
        <w:tc>
          <w:tcPr>
            <w:tcW w:w="1640" w:type="dxa"/>
            <w:gridSpan w:val="2"/>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Evaluación Levantamiento Observaciones</w:t>
            </w:r>
          </w:p>
        </w:tc>
      </w:tr>
      <w:tr w:rsidR="00392992" w:rsidRPr="008A44A3" w:rsidTr="008A44A3">
        <w:trPr>
          <w:trHeight w:val="274"/>
        </w:trPr>
        <w:tc>
          <w:tcPr>
            <w:tcW w:w="668" w:type="dxa"/>
            <w:vMerge/>
            <w:shd w:val="clear" w:color="auto" w:fill="auto"/>
            <w:vAlign w:val="center"/>
          </w:tcPr>
          <w:p w:rsidR="00392992" w:rsidRPr="008A44A3" w:rsidRDefault="00392992" w:rsidP="002B6235">
            <w:pPr>
              <w:ind w:hanging="56"/>
              <w:jc w:val="center"/>
              <w:rPr>
                <w:rFonts w:asciiTheme="minorHAnsi" w:hAnsiTheme="minorHAnsi"/>
                <w:i/>
                <w:sz w:val="12"/>
                <w:szCs w:val="12"/>
              </w:rPr>
            </w:pPr>
          </w:p>
        </w:tc>
        <w:tc>
          <w:tcPr>
            <w:tcW w:w="811"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701" w:type="dxa"/>
            <w:shd w:val="clear" w:color="auto" w:fill="auto"/>
            <w:vAlign w:val="center"/>
          </w:tcPr>
          <w:p w:rsidR="00392992" w:rsidRPr="008A44A3" w:rsidRDefault="00392992" w:rsidP="008A44A3">
            <w:pPr>
              <w:ind w:left="-61" w:hanging="18"/>
              <w:jc w:val="center"/>
              <w:rPr>
                <w:rFonts w:asciiTheme="minorHAnsi" w:hAnsiTheme="minorHAnsi"/>
                <w:i/>
                <w:sz w:val="12"/>
                <w:szCs w:val="12"/>
              </w:rPr>
            </w:pPr>
            <w:r w:rsidRPr="008A44A3">
              <w:rPr>
                <w:rFonts w:asciiTheme="minorHAnsi" w:hAnsiTheme="minorHAnsi"/>
                <w:i/>
                <w:sz w:val="12"/>
                <w:szCs w:val="12"/>
              </w:rPr>
              <w:t>Regulador</w:t>
            </w:r>
          </w:p>
        </w:tc>
        <w:tc>
          <w:tcPr>
            <w:tcW w:w="697" w:type="dxa"/>
            <w:shd w:val="clear" w:color="auto" w:fill="auto"/>
            <w:vAlign w:val="center"/>
          </w:tcPr>
          <w:p w:rsidR="00392992" w:rsidRPr="008A44A3" w:rsidRDefault="00392992" w:rsidP="008A44A3">
            <w:pPr>
              <w:ind w:left="-36" w:hanging="72"/>
              <w:jc w:val="center"/>
              <w:rPr>
                <w:rFonts w:asciiTheme="minorHAnsi" w:hAnsiTheme="minorHAnsi"/>
                <w:i/>
                <w:sz w:val="12"/>
                <w:szCs w:val="12"/>
              </w:rPr>
            </w:pPr>
            <w:r w:rsidRPr="008A44A3">
              <w:rPr>
                <w:rFonts w:asciiTheme="minorHAnsi" w:hAnsiTheme="minorHAnsi"/>
                <w:i/>
                <w:sz w:val="12"/>
                <w:szCs w:val="12"/>
              </w:rPr>
              <w:t>Concedente</w:t>
            </w:r>
          </w:p>
        </w:tc>
        <w:tc>
          <w:tcPr>
            <w:tcW w:w="955"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719" w:type="dxa"/>
            <w:shd w:val="clear" w:color="auto" w:fill="auto"/>
            <w:vAlign w:val="center"/>
          </w:tcPr>
          <w:p w:rsidR="00392992" w:rsidRPr="008A44A3" w:rsidRDefault="00392992" w:rsidP="002B6235">
            <w:pPr>
              <w:ind w:hanging="52"/>
              <w:jc w:val="center"/>
              <w:rPr>
                <w:rFonts w:asciiTheme="minorHAnsi" w:hAnsiTheme="minorHAnsi"/>
                <w:i/>
                <w:sz w:val="12"/>
                <w:szCs w:val="12"/>
              </w:rPr>
            </w:pPr>
            <w:r w:rsidRPr="008A44A3">
              <w:rPr>
                <w:rFonts w:asciiTheme="minorHAnsi" w:hAnsiTheme="minorHAnsi"/>
                <w:i/>
                <w:sz w:val="12"/>
                <w:szCs w:val="12"/>
              </w:rPr>
              <w:t>Regulador</w:t>
            </w:r>
          </w:p>
        </w:tc>
        <w:tc>
          <w:tcPr>
            <w:tcW w:w="807" w:type="dxa"/>
            <w:shd w:val="clear" w:color="auto" w:fill="auto"/>
            <w:vAlign w:val="center"/>
          </w:tcPr>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rPr>
              <w:t>Concedente</w:t>
            </w:r>
          </w:p>
        </w:tc>
        <w:tc>
          <w:tcPr>
            <w:tcW w:w="1057" w:type="dxa"/>
            <w:vMerge/>
            <w:shd w:val="clear" w:color="auto" w:fill="auto"/>
            <w:vAlign w:val="center"/>
          </w:tcPr>
          <w:p w:rsidR="00392992" w:rsidRPr="008A44A3" w:rsidRDefault="00392992" w:rsidP="002B6235">
            <w:pPr>
              <w:jc w:val="center"/>
              <w:rPr>
                <w:rFonts w:asciiTheme="minorHAnsi" w:hAnsiTheme="minorHAnsi"/>
                <w:i/>
                <w:sz w:val="12"/>
                <w:szCs w:val="12"/>
              </w:rPr>
            </w:pPr>
          </w:p>
        </w:tc>
        <w:tc>
          <w:tcPr>
            <w:tcW w:w="696" w:type="dxa"/>
            <w:shd w:val="clear" w:color="auto" w:fill="auto"/>
            <w:vAlign w:val="center"/>
          </w:tcPr>
          <w:p w:rsidR="00392992" w:rsidRPr="008A44A3" w:rsidRDefault="00392992" w:rsidP="002B6235">
            <w:pPr>
              <w:ind w:hanging="52"/>
              <w:jc w:val="center"/>
              <w:rPr>
                <w:rFonts w:asciiTheme="minorHAnsi" w:hAnsiTheme="minorHAnsi"/>
                <w:i/>
                <w:sz w:val="12"/>
                <w:szCs w:val="12"/>
              </w:rPr>
            </w:pPr>
            <w:r w:rsidRPr="008A44A3">
              <w:rPr>
                <w:rFonts w:asciiTheme="minorHAnsi" w:hAnsiTheme="minorHAnsi"/>
                <w:i/>
                <w:sz w:val="12"/>
                <w:szCs w:val="12"/>
              </w:rPr>
              <w:t>Regulador</w:t>
            </w:r>
          </w:p>
        </w:tc>
        <w:tc>
          <w:tcPr>
            <w:tcW w:w="944" w:type="dxa"/>
            <w:shd w:val="clear" w:color="auto" w:fill="auto"/>
            <w:vAlign w:val="center"/>
          </w:tcPr>
          <w:p w:rsidR="00392992" w:rsidRPr="008A44A3" w:rsidRDefault="00392992" w:rsidP="002B6235">
            <w:pPr>
              <w:ind w:left="-224" w:firstLine="224"/>
              <w:jc w:val="center"/>
              <w:rPr>
                <w:rFonts w:asciiTheme="minorHAnsi" w:hAnsiTheme="minorHAnsi"/>
                <w:i/>
                <w:sz w:val="12"/>
                <w:szCs w:val="12"/>
              </w:rPr>
            </w:pPr>
            <w:r w:rsidRPr="008A44A3">
              <w:rPr>
                <w:rFonts w:asciiTheme="minorHAnsi" w:hAnsiTheme="minorHAnsi"/>
                <w:i/>
                <w:sz w:val="12"/>
                <w:szCs w:val="12"/>
              </w:rPr>
              <w:t>Concedente</w:t>
            </w:r>
          </w:p>
        </w:tc>
      </w:tr>
      <w:tr w:rsidR="00392992" w:rsidRPr="008A44A3" w:rsidTr="008A44A3">
        <w:trPr>
          <w:trHeight w:val="274"/>
        </w:trPr>
        <w:tc>
          <w:tcPr>
            <w:tcW w:w="668" w:type="dxa"/>
            <w:shd w:val="clear" w:color="auto" w:fill="auto"/>
            <w:vAlign w:val="center"/>
          </w:tcPr>
          <w:p w:rsidR="00392992" w:rsidRPr="008A44A3" w:rsidRDefault="008A44A3" w:rsidP="008A44A3">
            <w:pPr>
              <w:ind w:hanging="142"/>
              <w:jc w:val="center"/>
              <w:rPr>
                <w:rFonts w:asciiTheme="minorHAnsi" w:hAnsiTheme="minorHAnsi"/>
                <w:i/>
                <w:sz w:val="12"/>
                <w:szCs w:val="12"/>
              </w:rPr>
            </w:pPr>
            <w:r>
              <w:rPr>
                <w:rFonts w:asciiTheme="minorHAnsi" w:hAnsiTheme="minorHAnsi"/>
                <w:i/>
                <w:sz w:val="12"/>
                <w:szCs w:val="12"/>
              </w:rPr>
              <w:t xml:space="preserve">  </w:t>
            </w:r>
            <w:r w:rsidR="00392992" w:rsidRPr="008A44A3">
              <w:rPr>
                <w:rFonts w:asciiTheme="minorHAnsi" w:hAnsiTheme="minorHAnsi"/>
                <w:i/>
                <w:sz w:val="12"/>
                <w:szCs w:val="12"/>
              </w:rPr>
              <w:t>Expediente Técnico</w:t>
            </w:r>
          </w:p>
        </w:tc>
        <w:tc>
          <w:tcPr>
            <w:tcW w:w="811"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rPr>
              <w:t xml:space="preserve"> </w:t>
            </w:r>
            <w:r w:rsidRPr="008A44A3">
              <w:rPr>
                <w:rFonts w:asciiTheme="minorHAnsi" w:hAnsiTheme="minorHAnsi"/>
                <w:i/>
                <w:sz w:val="12"/>
                <w:szCs w:val="12"/>
                <w:vertAlign w:val="superscript"/>
              </w:rPr>
              <w:t>(1)</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210</w:t>
            </w:r>
          </w:p>
        </w:tc>
        <w:tc>
          <w:tcPr>
            <w:tcW w:w="701" w:type="dxa"/>
            <w:shd w:val="clear" w:color="auto" w:fill="auto"/>
            <w:vAlign w:val="center"/>
          </w:tcPr>
          <w:p w:rsidR="00392992" w:rsidRPr="008A44A3" w:rsidRDefault="00392992" w:rsidP="002B6235">
            <w:pPr>
              <w:ind w:hanging="52"/>
              <w:jc w:val="center"/>
              <w:rPr>
                <w:rFonts w:asciiTheme="minorHAnsi" w:hAnsiTheme="minorHAnsi"/>
                <w:i/>
                <w:sz w:val="12"/>
                <w:szCs w:val="12"/>
                <w:vertAlign w:val="superscript"/>
              </w:rPr>
            </w:pPr>
            <w:r w:rsidRPr="008A44A3">
              <w:rPr>
                <w:rFonts w:asciiTheme="minorHAnsi" w:hAnsiTheme="minorHAnsi"/>
                <w:i/>
                <w:sz w:val="12"/>
                <w:szCs w:val="12"/>
              </w:rPr>
              <w:t xml:space="preserve"> </w:t>
            </w:r>
            <w:r w:rsidRPr="008A44A3">
              <w:rPr>
                <w:rFonts w:asciiTheme="minorHAnsi" w:hAnsiTheme="minorHAnsi"/>
                <w:i/>
                <w:sz w:val="12"/>
                <w:szCs w:val="12"/>
                <w:vertAlign w:val="superscript"/>
              </w:rPr>
              <w:t>(2)</w:t>
            </w:r>
          </w:p>
          <w:p w:rsidR="00392992" w:rsidRPr="008A44A3" w:rsidRDefault="00DA5F72" w:rsidP="002B6235">
            <w:pPr>
              <w:ind w:hanging="52"/>
              <w:jc w:val="center"/>
              <w:rPr>
                <w:rFonts w:asciiTheme="minorHAnsi" w:hAnsiTheme="minorHAnsi"/>
                <w:i/>
                <w:sz w:val="12"/>
                <w:szCs w:val="12"/>
              </w:rPr>
            </w:pPr>
            <w:r w:rsidRPr="008A44A3">
              <w:rPr>
                <w:rFonts w:asciiTheme="minorHAnsi" w:hAnsiTheme="minorHAnsi"/>
                <w:i/>
                <w:sz w:val="12"/>
                <w:szCs w:val="12"/>
                <w:vertAlign w:val="superscript"/>
              </w:rPr>
              <w:t>3</w:t>
            </w:r>
            <w:r w:rsidR="00392992" w:rsidRPr="008A44A3">
              <w:rPr>
                <w:rFonts w:asciiTheme="minorHAnsi" w:hAnsiTheme="minorHAnsi"/>
                <w:i/>
                <w:sz w:val="12"/>
                <w:szCs w:val="12"/>
                <w:vertAlign w:val="superscript"/>
              </w:rPr>
              <w:t>0</w:t>
            </w:r>
          </w:p>
        </w:tc>
        <w:tc>
          <w:tcPr>
            <w:tcW w:w="69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sidDel="007C171A">
              <w:rPr>
                <w:rFonts w:asciiTheme="minorHAnsi" w:hAnsiTheme="minorHAnsi"/>
                <w:i/>
                <w:sz w:val="12"/>
                <w:szCs w:val="12"/>
              </w:rPr>
              <w:t xml:space="preserve"> </w:t>
            </w:r>
            <w:r w:rsidRPr="008A44A3">
              <w:rPr>
                <w:rFonts w:asciiTheme="minorHAnsi" w:hAnsiTheme="minorHAnsi"/>
                <w:i/>
                <w:sz w:val="12"/>
                <w:szCs w:val="12"/>
                <w:vertAlign w:val="superscript"/>
              </w:rPr>
              <w:t>(3)</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955"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sidDel="007C171A">
              <w:rPr>
                <w:rFonts w:asciiTheme="minorHAnsi" w:hAnsiTheme="minorHAnsi"/>
                <w:i/>
                <w:sz w:val="12"/>
                <w:szCs w:val="12"/>
              </w:rPr>
              <w:t xml:space="preserve"> </w:t>
            </w:r>
            <w:r w:rsidRPr="008A44A3">
              <w:rPr>
                <w:rFonts w:asciiTheme="minorHAnsi" w:hAnsiTheme="minorHAnsi"/>
                <w:i/>
                <w:sz w:val="12"/>
                <w:szCs w:val="12"/>
                <w:vertAlign w:val="superscript"/>
              </w:rPr>
              <w:t>(4)</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15</w:t>
            </w:r>
          </w:p>
        </w:tc>
        <w:tc>
          <w:tcPr>
            <w:tcW w:w="719" w:type="dxa"/>
            <w:shd w:val="clear" w:color="auto" w:fill="auto"/>
            <w:vAlign w:val="center"/>
          </w:tcPr>
          <w:p w:rsidR="00392992" w:rsidRPr="008A44A3" w:rsidRDefault="00392992" w:rsidP="002B6235">
            <w:pPr>
              <w:ind w:hanging="94"/>
              <w:jc w:val="center"/>
              <w:rPr>
                <w:rFonts w:asciiTheme="minorHAnsi" w:hAnsiTheme="minorHAnsi"/>
                <w:i/>
                <w:sz w:val="12"/>
                <w:szCs w:val="12"/>
                <w:vertAlign w:val="superscript"/>
              </w:rPr>
            </w:pPr>
            <w:r w:rsidRPr="008A44A3">
              <w:rPr>
                <w:rFonts w:asciiTheme="minorHAnsi" w:hAnsiTheme="minorHAnsi"/>
                <w:i/>
                <w:sz w:val="12"/>
                <w:szCs w:val="12"/>
                <w:vertAlign w:val="superscript"/>
              </w:rPr>
              <w:t>(5)</w:t>
            </w:r>
          </w:p>
          <w:p w:rsidR="00392992" w:rsidRPr="008A44A3" w:rsidRDefault="00392992" w:rsidP="002B6235">
            <w:pPr>
              <w:ind w:hanging="94"/>
              <w:jc w:val="center"/>
              <w:rPr>
                <w:rFonts w:asciiTheme="minorHAnsi" w:hAnsiTheme="minorHAnsi"/>
                <w:i/>
                <w:sz w:val="12"/>
                <w:szCs w:val="12"/>
              </w:rPr>
            </w:pPr>
            <w:r w:rsidRPr="008A44A3">
              <w:rPr>
                <w:rFonts w:asciiTheme="minorHAnsi" w:hAnsiTheme="minorHAnsi"/>
                <w:i/>
                <w:sz w:val="12"/>
                <w:szCs w:val="12"/>
                <w:vertAlign w:val="superscript"/>
              </w:rPr>
              <w:t>20</w:t>
            </w:r>
          </w:p>
        </w:tc>
        <w:tc>
          <w:tcPr>
            <w:tcW w:w="80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(6)</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1057"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(7)</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15</w:t>
            </w:r>
          </w:p>
        </w:tc>
        <w:tc>
          <w:tcPr>
            <w:tcW w:w="696"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(8)</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c>
          <w:tcPr>
            <w:tcW w:w="944" w:type="dxa"/>
            <w:shd w:val="clear" w:color="auto" w:fill="auto"/>
            <w:vAlign w:val="center"/>
          </w:tcPr>
          <w:p w:rsidR="00392992" w:rsidRPr="008A44A3" w:rsidRDefault="00392992" w:rsidP="002B6235">
            <w:pPr>
              <w:jc w:val="center"/>
              <w:rPr>
                <w:rFonts w:asciiTheme="minorHAnsi" w:hAnsiTheme="minorHAnsi"/>
                <w:i/>
                <w:sz w:val="12"/>
                <w:szCs w:val="12"/>
                <w:vertAlign w:val="superscript"/>
              </w:rPr>
            </w:pPr>
            <w:r w:rsidRPr="008A44A3">
              <w:rPr>
                <w:rFonts w:asciiTheme="minorHAnsi" w:hAnsiTheme="minorHAnsi"/>
                <w:i/>
                <w:sz w:val="12"/>
                <w:szCs w:val="12"/>
                <w:vertAlign w:val="superscript"/>
              </w:rPr>
              <w:t>(9)</w:t>
            </w:r>
          </w:p>
          <w:p w:rsidR="00392992" w:rsidRPr="008A44A3" w:rsidRDefault="00392992" w:rsidP="002B6235">
            <w:pPr>
              <w:jc w:val="center"/>
              <w:rPr>
                <w:rFonts w:asciiTheme="minorHAnsi" w:hAnsiTheme="minorHAnsi"/>
                <w:i/>
                <w:sz w:val="12"/>
                <w:szCs w:val="12"/>
              </w:rPr>
            </w:pPr>
            <w:r w:rsidRPr="008A44A3">
              <w:rPr>
                <w:rFonts w:asciiTheme="minorHAnsi" w:hAnsiTheme="minorHAnsi"/>
                <w:i/>
                <w:sz w:val="12"/>
                <w:szCs w:val="12"/>
                <w:vertAlign w:val="superscript"/>
              </w:rPr>
              <w:t>10</w:t>
            </w:r>
          </w:p>
        </w:tc>
      </w:tr>
    </w:tbl>
    <w:p w:rsidR="00392992" w:rsidRDefault="00392992" w:rsidP="00392992">
      <w:pPr>
        <w:jc w:val="both"/>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ind w:left="851" w:right="-709" w:hanging="142"/>
        <w:jc w:val="both"/>
        <w:rPr>
          <w:sz w:val="20"/>
          <w:lang w:val="es-ES_tradnl"/>
        </w:rPr>
      </w:pPr>
    </w:p>
    <w:p w:rsidR="00392992" w:rsidRPr="00574399" w:rsidRDefault="00392992" w:rsidP="00392992">
      <w:pPr>
        <w:ind w:left="851" w:right="-709" w:hanging="142"/>
        <w:jc w:val="both"/>
        <w:rPr>
          <w:sz w:val="20"/>
          <w:lang w:val="es-ES_tradnl"/>
        </w:rPr>
      </w:pPr>
      <w:r w:rsidRPr="00574399">
        <w:rPr>
          <w:sz w:val="20"/>
          <w:lang w:val="es-ES_tradnl"/>
        </w:rPr>
        <w:t>Los plazos son los máximos y están considerados en Días Calendario</w:t>
      </w:r>
    </w:p>
    <w:p w:rsidR="00392992" w:rsidRPr="00574399" w:rsidRDefault="00392992" w:rsidP="0039299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(2)</w:t>
      </w:r>
      <w:r w:rsidRPr="00574399">
        <w:rPr>
          <w:sz w:val="20"/>
          <w:lang w:val="es-ES_tradnl"/>
        </w:rPr>
        <w:tab/>
        <w:t xml:space="preserve">A partir de la recepción oficial </w:t>
      </w:r>
      <w:r w:rsidRPr="00965652">
        <w:rPr>
          <w:sz w:val="20"/>
          <w:lang w:val="es-ES_tradnl"/>
        </w:rPr>
        <w:t>del Expediente Técnico</w:t>
      </w:r>
      <w:r>
        <w:rPr>
          <w:sz w:val="20"/>
          <w:lang w:val="es-ES_tradnl"/>
        </w:rPr>
        <w:t xml:space="preserve"> por parte del  REGULADOR</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392992" w:rsidRDefault="00392992" w:rsidP="0039299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Pr="00574399" w:rsidRDefault="00392992" w:rsidP="00392992">
      <w:pPr>
        <w:ind w:left="1276" w:hanging="567"/>
        <w:jc w:val="both"/>
        <w:rPr>
          <w:sz w:val="20"/>
          <w:lang w:val="es-ES_tradnl"/>
        </w:rPr>
      </w:pPr>
      <w:r>
        <w:rPr>
          <w:sz w:val="20"/>
          <w:lang w:val="es-ES_tradnl"/>
        </w:rPr>
        <w:t>(6)</w:t>
      </w:r>
      <w:r>
        <w:rPr>
          <w:sz w:val="20"/>
          <w:lang w:val="es-ES_tradnl"/>
        </w:rPr>
        <w:tab/>
      </w:r>
      <w:r w:rsidRPr="00574399">
        <w:rPr>
          <w:sz w:val="20"/>
          <w:lang w:val="es-ES_tradnl"/>
        </w:rPr>
        <w:t>A partir de la recepción oficial de</w:t>
      </w:r>
      <w:r>
        <w:rPr>
          <w:sz w:val="20"/>
          <w:lang w:val="es-ES_tradnl"/>
        </w:rPr>
        <w:t xml:space="preserve"> la opinión del REGULADOR</w:t>
      </w:r>
      <w:r w:rsidRPr="00574399">
        <w:rPr>
          <w:sz w:val="20"/>
          <w:lang w:val="es-ES_tradnl"/>
        </w:rPr>
        <w:t>.</w:t>
      </w:r>
    </w:p>
    <w:p w:rsidR="00392992" w:rsidRDefault="00392992" w:rsidP="00392992">
      <w:pPr>
        <w:ind w:left="1276" w:hanging="567"/>
        <w:rPr>
          <w:sz w:val="20"/>
          <w:lang w:val="es-ES_tradnl"/>
        </w:rPr>
      </w:pPr>
      <w:r>
        <w:rPr>
          <w:sz w:val="20"/>
          <w:lang w:val="es-ES_tradnl"/>
        </w:rPr>
        <w:t>(7)</w:t>
      </w:r>
      <w:r>
        <w:rPr>
          <w:sz w:val="20"/>
          <w:lang w:val="es-ES_tradnl"/>
        </w:rPr>
        <w:tab/>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rPr>
          <w:sz w:val="20"/>
          <w:lang w:val="es-ES_tradnl"/>
        </w:rPr>
      </w:pPr>
      <w:r>
        <w:rPr>
          <w:sz w:val="20"/>
          <w:lang w:val="es-ES_tradnl"/>
        </w:rPr>
        <w:t>(8)</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Default="00392992" w:rsidP="00392992">
      <w:pPr>
        <w:ind w:left="1276" w:hanging="567"/>
        <w:rPr>
          <w:sz w:val="20"/>
          <w:lang w:val="es-ES_tradnl"/>
        </w:rPr>
      </w:pPr>
      <w:r>
        <w:rPr>
          <w:sz w:val="20"/>
          <w:lang w:val="es-ES_tradnl"/>
        </w:rPr>
        <w:t>(9)</w:t>
      </w:r>
      <w:r>
        <w:rPr>
          <w:sz w:val="20"/>
          <w:lang w:val="es-ES_tradnl"/>
        </w:rPr>
        <w:tab/>
      </w:r>
      <w:r w:rsidRPr="00574399">
        <w:rPr>
          <w:sz w:val="20"/>
          <w:lang w:val="es-ES_tradnl"/>
        </w:rPr>
        <w:t>A partir de la recepción oficial de</w:t>
      </w:r>
      <w:r>
        <w:rPr>
          <w:sz w:val="20"/>
          <w:lang w:val="es-ES_tradnl"/>
        </w:rPr>
        <w:t xml:space="preserve"> la opinión favorable del REGULADOR</w:t>
      </w:r>
      <w:r w:rsidRPr="00574399">
        <w:rPr>
          <w:sz w:val="20"/>
          <w:lang w:val="es-ES_tradnl"/>
        </w:rPr>
        <w:t>.</w:t>
      </w:r>
    </w:p>
    <w:p w:rsidR="00392992" w:rsidRDefault="00392992" w:rsidP="00392992">
      <w:pPr>
        <w:ind w:left="1276" w:hanging="567"/>
        <w:rPr>
          <w:lang w:val="es-ES_tradnl"/>
        </w:rPr>
      </w:pPr>
    </w:p>
    <w:p w:rsidR="00392992" w:rsidRPr="00E72CE5" w:rsidRDefault="00392992" w:rsidP="00392992">
      <w:pPr>
        <w:ind w:left="709"/>
        <w:jc w:val="both"/>
        <w:rPr>
          <w:lang w:val="es-ES_tradnl"/>
        </w:rPr>
      </w:pPr>
      <w:r w:rsidRPr="00E72CE5">
        <w:rPr>
          <w:lang w:val="es-ES_tradnl"/>
        </w:rPr>
        <w:t xml:space="preserve">En caso el CONCEDENTE no se pronuncie en el plazo señalado, no se entenderá por aprobado el </w:t>
      </w:r>
      <w:r>
        <w:rPr>
          <w:lang w:val="es-ES_tradnl"/>
        </w:rPr>
        <w:t>Expediente Técnico</w:t>
      </w:r>
      <w:r w:rsidRPr="00E72CE5">
        <w:rPr>
          <w:lang w:val="es-ES_tradnl"/>
        </w:rPr>
        <w:t xml:space="preserve">. </w:t>
      </w:r>
    </w:p>
    <w:p w:rsidR="00392992" w:rsidRPr="00E72CE5" w:rsidRDefault="00392992" w:rsidP="00392992">
      <w:pPr>
        <w:ind w:left="709"/>
        <w:jc w:val="both"/>
        <w:rPr>
          <w:lang w:val="es-ES_tradnl"/>
        </w:rPr>
      </w:pPr>
    </w:p>
    <w:p w:rsidR="00392992" w:rsidRDefault="00392992" w:rsidP="00392992">
      <w:pPr>
        <w:ind w:left="709"/>
        <w:jc w:val="both"/>
        <w:rPr>
          <w:lang w:val="es-ES_tradnl"/>
        </w:rPr>
      </w:pPr>
      <w:r w:rsidRPr="00E72CE5">
        <w:rPr>
          <w:lang w:val="es-ES_tradnl"/>
        </w:rPr>
        <w:t xml:space="preserve">El CONCESIONARIO está obligado a levantar las observaciones tramitadas por el CONCEDENTE, de lo contrario estará sujeto a la penalidad indicada en la Tabla Nº 3 del </w:t>
      </w:r>
      <w:r w:rsidR="005642CB">
        <w:rPr>
          <w:lang w:val="es-ES_tradnl"/>
        </w:rPr>
        <w:t>ANEXO</w:t>
      </w:r>
      <w:r w:rsidRPr="00E72CE5">
        <w:rPr>
          <w:lang w:val="es-ES_tradnl"/>
        </w:rPr>
        <w:t xml:space="preserve"> IX.</w:t>
      </w:r>
    </w:p>
    <w:p w:rsidR="00392992" w:rsidRDefault="00392992" w:rsidP="00392992">
      <w:pPr>
        <w:ind w:left="709"/>
        <w:jc w:val="both"/>
        <w:rPr>
          <w:lang w:val="es-ES_tradnl"/>
        </w:rPr>
      </w:pPr>
    </w:p>
    <w:p w:rsidR="00392992" w:rsidRPr="00F54A6A" w:rsidRDefault="00392992" w:rsidP="00392992">
      <w:pPr>
        <w:ind w:left="709"/>
        <w:jc w:val="both"/>
        <w:rPr>
          <w:sz w:val="24"/>
          <w:lang w:val="es-ES_tradnl"/>
        </w:rPr>
      </w:pPr>
      <w:r w:rsidRPr="004C09CB">
        <w:rPr>
          <w:szCs w:val="20"/>
          <w:lang w:val="es-ES_tradnl"/>
        </w:rPr>
        <w:t>Las observaciones que realicen el CONCEDENTE y REGULADOR no supondrán en ningún caso algún incremento en el PAMPI.</w:t>
      </w:r>
      <w:r>
        <w:rPr>
          <w:szCs w:val="20"/>
          <w:u w:val="single"/>
          <w:lang w:val="es-ES_tradnl"/>
        </w:rPr>
        <w:t xml:space="preserve"> </w:t>
      </w:r>
    </w:p>
    <w:p w:rsidR="00392992" w:rsidRPr="007621EF" w:rsidRDefault="00392992" w:rsidP="00392992">
      <w:pPr>
        <w:jc w:val="both"/>
        <w:rPr>
          <w:sz w:val="16"/>
          <w:szCs w:val="16"/>
          <w:lang w:val="es-ES_tradnl"/>
        </w:rPr>
      </w:pPr>
    </w:p>
    <w:p w:rsidR="00DA5F72" w:rsidRPr="00227A40" w:rsidRDefault="00DA5F72" w:rsidP="00DA5F72">
      <w:pPr>
        <w:ind w:left="709"/>
        <w:jc w:val="both"/>
      </w:pPr>
      <w:r w:rsidRPr="00227A40">
        <w:t>Los Expedientes Técnicos para el Mantenimiento Periódico Inicial deben considerar el Mantenimiento Periódico Inicial de los puentes y pontones</w:t>
      </w:r>
      <w:r w:rsidR="006C4524" w:rsidRPr="00227A40">
        <w:t>, badenes y todas las Obras de Arte, tal como se considera en los Términos de referencia</w:t>
      </w:r>
      <w:r w:rsidRPr="00227A40">
        <w:t xml:space="preserve">. </w:t>
      </w:r>
      <w:r w:rsidR="006C4524" w:rsidRPr="00227A40">
        <w:t xml:space="preserve">No incluye los puentes de los Sub Tramos de San Clemente-Ayacucho indicados en el numeral 1.5 del </w:t>
      </w:r>
      <w:r w:rsidR="005642CB">
        <w:t>ANEXO</w:t>
      </w:r>
      <w:r w:rsidR="006C4524" w:rsidRPr="00227A40">
        <w:t xml:space="preserve"> 9 de las Bases</w:t>
      </w:r>
      <w:r w:rsidR="005A7266">
        <w:t xml:space="preserve">, </w:t>
      </w:r>
      <w:r w:rsidR="005A7266" w:rsidRPr="005A7266">
        <w:t>los cuales serán recepcionados de acuerdo a lo indicado en el Apéndice 12 del Anexo I.</w:t>
      </w:r>
    </w:p>
    <w:p w:rsidR="00DA5F72" w:rsidRPr="00227A40" w:rsidRDefault="00DA5F72" w:rsidP="00DA5F72">
      <w:pPr>
        <w:jc w:val="both"/>
      </w:pPr>
    </w:p>
    <w:p w:rsidR="00DA5F72" w:rsidRDefault="00197E60" w:rsidP="00DA5F72">
      <w:pPr>
        <w:ind w:left="709"/>
        <w:jc w:val="both"/>
      </w:pPr>
      <w:r w:rsidRPr="00227A40">
        <w:t xml:space="preserve">Adicionalmente, el Concesionario formulará, a su costo, </w:t>
      </w:r>
      <w:r w:rsidR="00DA5F72" w:rsidRPr="00227A40">
        <w:t>los Estudios Definitivos de</w:t>
      </w:r>
      <w:r w:rsidR="00DA5F72" w:rsidRPr="00D12A1E">
        <w:t xml:space="preserve"> Ingeniería para los sectores críticos y/o vulnerables</w:t>
      </w:r>
      <w:r>
        <w:t xml:space="preserve"> </w:t>
      </w:r>
      <w:r w:rsidRPr="00197E60">
        <w:t xml:space="preserve">identificados de acuerdo a lo indicado en las </w:t>
      </w:r>
      <w:r w:rsidR="00615E07">
        <w:t>C</w:t>
      </w:r>
      <w:r w:rsidRPr="00197E60">
        <w:t>láusulas 6.43 a 6.46</w:t>
      </w:r>
      <w:r w:rsidR="00DA5F72" w:rsidRPr="00D12A1E">
        <w:t>. El monto por la ejecución de estas intervenciones será asumido por el CONCEDENTE</w:t>
      </w:r>
      <w:r w:rsidR="00994FFF">
        <w:t xml:space="preserve"> </w:t>
      </w:r>
      <w:r w:rsidR="00994FFF" w:rsidRPr="00994FFF">
        <w:t>de acuerdo a l</w:t>
      </w:r>
      <w:r>
        <w:t xml:space="preserve">o establecido en las </w:t>
      </w:r>
      <w:r w:rsidR="00615E07">
        <w:t>C</w:t>
      </w:r>
      <w:r w:rsidRPr="00197E60">
        <w:t xml:space="preserve">láusulas 6.32 al 6.38. </w:t>
      </w:r>
    </w:p>
    <w:p w:rsidR="00F87D80" w:rsidRDefault="00F87D80" w:rsidP="00DA5F72">
      <w:pPr>
        <w:ind w:left="709"/>
        <w:jc w:val="both"/>
      </w:pPr>
    </w:p>
    <w:p w:rsidR="006C4524" w:rsidRPr="00D12A1E" w:rsidRDefault="006C4524" w:rsidP="00DA5F72">
      <w:pPr>
        <w:ind w:left="709"/>
        <w:jc w:val="both"/>
      </w:pPr>
      <w:r w:rsidRPr="006C4524">
        <w:t>El CONCESIONARIO podrá presentar para aprobación los Expedientes Técnicos en forma parcial, como mínimo lo correspondiente a tres (3) Sub Tramos.</w:t>
      </w:r>
    </w:p>
    <w:p w:rsidR="00392992" w:rsidRDefault="00392992" w:rsidP="001F0546">
      <w:pPr>
        <w:pStyle w:val="Textoindependiente"/>
        <w:suppressLineNumbers/>
        <w:suppressAutoHyphens/>
        <w:rPr>
          <w:sz w:val="16"/>
        </w:rPr>
      </w:pPr>
    </w:p>
    <w:p w:rsidR="00DA5F72" w:rsidRPr="00C926A4" w:rsidRDefault="00DA5F72" w:rsidP="001F0546">
      <w:pPr>
        <w:pStyle w:val="Textoindependiente"/>
        <w:suppressLineNumbers/>
        <w:suppressAutoHyphens/>
        <w:rPr>
          <w:sz w:val="16"/>
        </w:rPr>
      </w:pPr>
    </w:p>
    <w:p w:rsidR="00574399" w:rsidRDefault="000A39D8" w:rsidP="00803D4F">
      <w:pPr>
        <w:pStyle w:val="Textoindependiente"/>
        <w:numPr>
          <w:ilvl w:val="1"/>
          <w:numId w:val="25"/>
        </w:numPr>
        <w:suppressLineNumbers/>
        <w:suppressAutoHyphens/>
      </w:pPr>
      <w:bookmarkStart w:id="1109" w:name="_Ref412564212"/>
      <w:r w:rsidRPr="004F1FBB">
        <w:t xml:space="preserve">El Estudio Definitivo de Ingeniería e </w:t>
      </w:r>
      <w:r w:rsidR="00803D4F" w:rsidRPr="00803D4F">
        <w:t>Instrumento de Gestión</w:t>
      </w:r>
      <w:r w:rsidR="00803D4F">
        <w:t xml:space="preserve"> </w:t>
      </w:r>
      <w:r w:rsidRPr="004F1FBB">
        <w:t>Ambiental para la</w:t>
      </w:r>
      <w:r w:rsidR="00574399">
        <w:t xml:space="preserve"> Rehabilitación y Mejoramiento</w:t>
      </w:r>
      <w:r w:rsidRPr="004F1FBB">
        <w:t xml:space="preserve">, </w:t>
      </w:r>
      <w:r w:rsidR="001B63D3">
        <w:t xml:space="preserve">para el Sub Tramo indicado en la Cláusula 6.2 lo formulará el CONCESIONARIO, quien lo </w:t>
      </w:r>
      <w:r w:rsidR="001B63D3" w:rsidRPr="00E72CE5">
        <w:t>presentará al CONCEDENTE, con copia al REGULADOR, de acuerdo a lo indicado en el cuadro siguiente:</w:t>
      </w:r>
      <w:bookmarkEnd w:id="1109"/>
      <w:r w:rsidR="0056482B">
        <w:t xml:space="preserve"> </w:t>
      </w:r>
    </w:p>
    <w:p w:rsidR="0001141F" w:rsidRDefault="0001141F" w:rsidP="00F56523">
      <w:pPr>
        <w:pStyle w:val="Textoindependiente"/>
        <w:suppressLineNumbers/>
        <w:suppressAutoHyphens/>
        <w:ind w:left="720"/>
      </w:pPr>
    </w:p>
    <w:tbl>
      <w:tblPr>
        <w:tblpPr w:leftFromText="141" w:rightFromText="141" w:vertAnchor="text" w:horzAnchor="margin" w:tblpXSpec="right" w:tblpY="14"/>
        <w:tblOverlap w:val="never"/>
        <w:tblW w:w="7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31"/>
        <w:gridCol w:w="652"/>
        <w:gridCol w:w="738"/>
        <w:gridCol w:w="914"/>
        <w:gridCol w:w="656"/>
        <w:gridCol w:w="770"/>
        <w:gridCol w:w="911"/>
        <w:gridCol w:w="664"/>
        <w:gridCol w:w="764"/>
      </w:tblGrid>
      <w:tr w:rsidR="008C2DFC" w:rsidRPr="00E72CE5" w:rsidTr="00D976CC">
        <w:trPr>
          <w:trHeight w:val="392"/>
        </w:trPr>
        <w:tc>
          <w:tcPr>
            <w:tcW w:w="817" w:type="dxa"/>
            <w:vMerge w:val="restart"/>
            <w:shd w:val="clear" w:color="auto" w:fill="auto"/>
            <w:vAlign w:val="center"/>
          </w:tcPr>
          <w:p w:rsidR="008C2DFC" w:rsidRPr="00DA1A43" w:rsidRDefault="008C2DFC" w:rsidP="008C2DFC">
            <w:pPr>
              <w:ind w:left="-142" w:firstLine="44"/>
              <w:jc w:val="center"/>
              <w:rPr>
                <w:rFonts w:ascii="Arial Narrow" w:hAnsi="Arial Narrow"/>
                <w:i/>
                <w:sz w:val="16"/>
                <w:szCs w:val="16"/>
              </w:rPr>
            </w:pPr>
            <w:r w:rsidRPr="000D4FB3">
              <w:rPr>
                <w:rFonts w:ascii="Arial Narrow" w:hAnsi="Arial Narrow"/>
                <w:i/>
                <w:sz w:val="14"/>
                <w:szCs w:val="14"/>
              </w:rPr>
              <w:t>Estudios</w:t>
            </w:r>
          </w:p>
        </w:tc>
        <w:tc>
          <w:tcPr>
            <w:tcW w:w="931" w:type="dxa"/>
            <w:vMerge w:val="restart"/>
            <w:shd w:val="clear" w:color="auto" w:fill="auto"/>
            <w:vAlign w:val="center"/>
          </w:tcPr>
          <w:p w:rsidR="008C2DFC" w:rsidRPr="000D4FB3" w:rsidRDefault="008C2DFC" w:rsidP="008C2DFC">
            <w:pPr>
              <w:ind w:left="-108"/>
              <w:jc w:val="center"/>
              <w:rPr>
                <w:rFonts w:ascii="Arial Narrow" w:hAnsi="Arial Narrow"/>
                <w:i/>
                <w:sz w:val="14"/>
                <w:szCs w:val="14"/>
              </w:rPr>
            </w:pPr>
            <w:r w:rsidRPr="000D4FB3">
              <w:rPr>
                <w:rFonts w:ascii="Arial Narrow" w:hAnsi="Arial Narrow"/>
                <w:i/>
                <w:sz w:val="14"/>
                <w:szCs w:val="14"/>
              </w:rPr>
              <w:t>Presentación del Concesionario</w:t>
            </w:r>
          </w:p>
          <w:p w:rsidR="008C2DFC" w:rsidRDefault="008C2DFC" w:rsidP="008C2DFC">
            <w:pPr>
              <w:jc w:val="center"/>
              <w:rPr>
                <w:rFonts w:ascii="Arial Narrow" w:hAnsi="Arial Narrow"/>
                <w:i/>
                <w:sz w:val="16"/>
                <w:szCs w:val="16"/>
              </w:rPr>
            </w:pPr>
          </w:p>
        </w:tc>
        <w:tc>
          <w:tcPr>
            <w:tcW w:w="1390" w:type="dxa"/>
            <w:gridSpan w:val="2"/>
            <w:shd w:val="clear" w:color="auto" w:fill="auto"/>
            <w:vAlign w:val="center"/>
          </w:tcPr>
          <w:p w:rsidR="008C2DFC" w:rsidRPr="00DA1A43" w:rsidRDefault="008C2DFC" w:rsidP="008C2DFC">
            <w:pPr>
              <w:jc w:val="center"/>
              <w:rPr>
                <w:rFonts w:ascii="Arial Narrow" w:hAnsi="Arial Narrow"/>
                <w:i/>
                <w:sz w:val="16"/>
                <w:szCs w:val="16"/>
              </w:rPr>
            </w:pPr>
            <w:r w:rsidRPr="000D4FB3">
              <w:rPr>
                <w:rFonts w:ascii="Arial Narrow" w:hAnsi="Arial Narrow"/>
                <w:i/>
                <w:sz w:val="14"/>
                <w:szCs w:val="14"/>
              </w:rPr>
              <w:t>Revisión</w:t>
            </w:r>
          </w:p>
        </w:tc>
        <w:tc>
          <w:tcPr>
            <w:tcW w:w="914" w:type="dxa"/>
            <w:vMerge w:val="restart"/>
            <w:shd w:val="clear" w:color="auto" w:fill="auto"/>
            <w:vAlign w:val="center"/>
          </w:tcPr>
          <w:p w:rsidR="008C2DFC" w:rsidRPr="00DA1A43" w:rsidRDefault="008C2DFC" w:rsidP="00D148F4">
            <w:pPr>
              <w:ind w:left="-76"/>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6" w:type="dxa"/>
            <w:gridSpan w:val="2"/>
            <w:shd w:val="clear" w:color="auto" w:fill="auto"/>
            <w:vAlign w:val="center"/>
          </w:tcPr>
          <w:p w:rsidR="008C2DFC" w:rsidRPr="00DA1A43" w:rsidRDefault="008C2DFC" w:rsidP="00D148F4">
            <w:pPr>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evantamiento Observaciones</w:t>
            </w:r>
          </w:p>
        </w:tc>
        <w:tc>
          <w:tcPr>
            <w:tcW w:w="911" w:type="dxa"/>
            <w:vMerge w:val="restart"/>
            <w:shd w:val="clear" w:color="auto" w:fill="auto"/>
            <w:vAlign w:val="center"/>
          </w:tcPr>
          <w:p w:rsidR="008C2DFC" w:rsidRPr="00DA1A43" w:rsidRDefault="008C2DFC" w:rsidP="00D148F4">
            <w:pPr>
              <w:ind w:left="-80"/>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8" w:type="dxa"/>
            <w:gridSpan w:val="2"/>
            <w:shd w:val="clear" w:color="auto" w:fill="auto"/>
            <w:vAlign w:val="center"/>
          </w:tcPr>
          <w:p w:rsidR="008C2DFC" w:rsidRPr="00DA1A43" w:rsidRDefault="008C2DFC" w:rsidP="00D148F4">
            <w:pPr>
              <w:ind w:left="-88"/>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 xml:space="preserve">evantamiento </w:t>
            </w:r>
            <w:r w:rsidR="00D148F4">
              <w:rPr>
                <w:rFonts w:ascii="Arial Narrow" w:hAnsi="Arial Narrow"/>
                <w:i/>
                <w:sz w:val="14"/>
                <w:szCs w:val="14"/>
              </w:rPr>
              <w:t>o</w:t>
            </w:r>
            <w:r w:rsidRPr="000D4FB3">
              <w:rPr>
                <w:rFonts w:ascii="Arial Narrow" w:hAnsi="Arial Narrow"/>
                <w:i/>
                <w:sz w:val="14"/>
                <w:szCs w:val="14"/>
              </w:rPr>
              <w:t>bservaciones</w:t>
            </w:r>
          </w:p>
        </w:tc>
      </w:tr>
      <w:tr w:rsidR="008C2DFC" w:rsidRPr="00E72CE5" w:rsidTr="00D976CC">
        <w:trPr>
          <w:trHeight w:val="392"/>
        </w:trPr>
        <w:tc>
          <w:tcPr>
            <w:tcW w:w="817" w:type="dxa"/>
            <w:vMerge/>
            <w:shd w:val="clear" w:color="auto" w:fill="auto"/>
            <w:vAlign w:val="center"/>
          </w:tcPr>
          <w:p w:rsidR="008C2DFC" w:rsidRPr="00DA1A43" w:rsidRDefault="008C2DFC" w:rsidP="008C2DFC">
            <w:pPr>
              <w:ind w:hanging="56"/>
              <w:jc w:val="center"/>
              <w:rPr>
                <w:rFonts w:ascii="Arial Narrow" w:hAnsi="Arial Narrow"/>
                <w:i/>
                <w:sz w:val="16"/>
                <w:szCs w:val="16"/>
              </w:rPr>
            </w:pPr>
          </w:p>
        </w:tc>
        <w:tc>
          <w:tcPr>
            <w:tcW w:w="931" w:type="dxa"/>
            <w:vMerge/>
            <w:shd w:val="clear" w:color="auto" w:fill="auto"/>
            <w:vAlign w:val="center"/>
          </w:tcPr>
          <w:p w:rsidR="008C2DFC" w:rsidRDefault="008C2DFC" w:rsidP="008C2DFC">
            <w:pPr>
              <w:jc w:val="center"/>
              <w:rPr>
                <w:rFonts w:ascii="Arial Narrow" w:hAnsi="Arial Narrow"/>
                <w:i/>
                <w:sz w:val="16"/>
                <w:szCs w:val="16"/>
              </w:rPr>
            </w:pPr>
          </w:p>
        </w:tc>
        <w:tc>
          <w:tcPr>
            <w:tcW w:w="652" w:type="dxa"/>
            <w:shd w:val="clear" w:color="auto" w:fill="auto"/>
            <w:vAlign w:val="center"/>
          </w:tcPr>
          <w:p w:rsidR="008C2DFC" w:rsidRPr="00DA1A43" w:rsidRDefault="008C2DFC" w:rsidP="008C2DFC">
            <w:pPr>
              <w:ind w:hanging="98"/>
              <w:jc w:val="center"/>
              <w:rPr>
                <w:rFonts w:ascii="Arial Narrow" w:hAnsi="Arial Narrow"/>
                <w:i/>
                <w:sz w:val="16"/>
                <w:szCs w:val="16"/>
              </w:rPr>
            </w:pPr>
            <w:r w:rsidRPr="00C21927">
              <w:rPr>
                <w:rFonts w:ascii="Arial Narrow" w:hAnsi="Arial Narrow"/>
                <w:i/>
                <w:sz w:val="14"/>
                <w:szCs w:val="16"/>
              </w:rPr>
              <w:t>Regulador</w:t>
            </w:r>
          </w:p>
        </w:tc>
        <w:tc>
          <w:tcPr>
            <w:tcW w:w="738" w:type="dxa"/>
            <w:shd w:val="clear" w:color="auto" w:fill="auto"/>
            <w:vAlign w:val="center"/>
          </w:tcPr>
          <w:p w:rsidR="008C2DFC" w:rsidRPr="00DA1A43" w:rsidRDefault="008C2DFC" w:rsidP="008C2DFC">
            <w:pPr>
              <w:ind w:hanging="99"/>
              <w:jc w:val="center"/>
              <w:rPr>
                <w:rFonts w:ascii="Arial Narrow" w:hAnsi="Arial Narrow"/>
                <w:i/>
                <w:sz w:val="16"/>
                <w:szCs w:val="16"/>
              </w:rPr>
            </w:pPr>
            <w:r>
              <w:rPr>
                <w:rFonts w:ascii="Arial Narrow" w:hAnsi="Arial Narrow"/>
                <w:i/>
                <w:sz w:val="14"/>
                <w:szCs w:val="16"/>
              </w:rPr>
              <w:t>Concedente</w:t>
            </w:r>
          </w:p>
        </w:tc>
        <w:tc>
          <w:tcPr>
            <w:tcW w:w="914"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56" w:type="dxa"/>
            <w:shd w:val="clear" w:color="auto" w:fill="auto"/>
            <w:vAlign w:val="center"/>
          </w:tcPr>
          <w:p w:rsidR="008C2DFC" w:rsidRPr="00DA1A43" w:rsidRDefault="008C2DFC" w:rsidP="008C2DFC">
            <w:pPr>
              <w:ind w:hanging="110"/>
              <w:jc w:val="center"/>
              <w:rPr>
                <w:rFonts w:ascii="Arial Narrow" w:hAnsi="Arial Narrow"/>
                <w:i/>
                <w:sz w:val="16"/>
                <w:szCs w:val="16"/>
              </w:rPr>
            </w:pPr>
            <w:r w:rsidRPr="00C21927">
              <w:rPr>
                <w:rFonts w:ascii="Arial Narrow" w:hAnsi="Arial Narrow"/>
                <w:i/>
                <w:sz w:val="14"/>
                <w:szCs w:val="16"/>
              </w:rPr>
              <w:t>Regulador</w:t>
            </w:r>
          </w:p>
        </w:tc>
        <w:tc>
          <w:tcPr>
            <w:tcW w:w="770" w:type="dxa"/>
            <w:shd w:val="clear" w:color="auto" w:fill="auto"/>
            <w:vAlign w:val="center"/>
          </w:tcPr>
          <w:p w:rsidR="008C2DFC" w:rsidRPr="00DA1A43" w:rsidRDefault="008C2DFC" w:rsidP="008C2DFC">
            <w:pPr>
              <w:ind w:hanging="94"/>
              <w:jc w:val="center"/>
              <w:rPr>
                <w:rFonts w:ascii="Arial Narrow" w:hAnsi="Arial Narrow"/>
                <w:i/>
                <w:sz w:val="16"/>
                <w:szCs w:val="16"/>
              </w:rPr>
            </w:pPr>
            <w:r>
              <w:rPr>
                <w:rFonts w:ascii="Arial Narrow" w:hAnsi="Arial Narrow"/>
                <w:i/>
                <w:sz w:val="14"/>
                <w:szCs w:val="16"/>
              </w:rPr>
              <w:t>Concedente</w:t>
            </w:r>
          </w:p>
        </w:tc>
        <w:tc>
          <w:tcPr>
            <w:tcW w:w="911"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64" w:type="dxa"/>
            <w:shd w:val="clear" w:color="auto" w:fill="auto"/>
            <w:vAlign w:val="center"/>
          </w:tcPr>
          <w:p w:rsidR="008C2DFC" w:rsidRPr="00DA1A43" w:rsidRDefault="008C2DFC" w:rsidP="008C2DFC">
            <w:pPr>
              <w:ind w:hanging="88"/>
              <w:jc w:val="center"/>
              <w:rPr>
                <w:rFonts w:ascii="Arial Narrow" w:hAnsi="Arial Narrow"/>
                <w:i/>
                <w:sz w:val="16"/>
                <w:szCs w:val="16"/>
              </w:rPr>
            </w:pPr>
            <w:r w:rsidRPr="00C21927">
              <w:rPr>
                <w:rFonts w:ascii="Arial Narrow" w:hAnsi="Arial Narrow"/>
                <w:i/>
                <w:sz w:val="14"/>
                <w:szCs w:val="16"/>
              </w:rPr>
              <w:t>Regulador</w:t>
            </w:r>
          </w:p>
        </w:tc>
        <w:tc>
          <w:tcPr>
            <w:tcW w:w="764" w:type="dxa"/>
            <w:shd w:val="clear" w:color="auto" w:fill="auto"/>
            <w:vAlign w:val="center"/>
          </w:tcPr>
          <w:p w:rsidR="008C2DFC" w:rsidRPr="00DA1A43" w:rsidRDefault="008C2DFC" w:rsidP="008C2DFC">
            <w:pPr>
              <w:ind w:left="-156" w:firstLine="72"/>
              <w:jc w:val="center"/>
              <w:rPr>
                <w:rFonts w:ascii="Arial Narrow" w:hAnsi="Arial Narrow"/>
                <w:i/>
                <w:sz w:val="16"/>
                <w:szCs w:val="16"/>
              </w:rPr>
            </w:pPr>
            <w:r>
              <w:rPr>
                <w:rFonts w:ascii="Arial Narrow" w:hAnsi="Arial Narrow"/>
                <w:i/>
                <w:sz w:val="14"/>
                <w:szCs w:val="16"/>
              </w:rPr>
              <w:t>Concedente</w:t>
            </w:r>
          </w:p>
        </w:tc>
      </w:tr>
      <w:tr w:rsidR="008C2DFC" w:rsidRPr="00E72CE5" w:rsidTr="00D976CC">
        <w:trPr>
          <w:trHeight w:val="392"/>
        </w:trPr>
        <w:tc>
          <w:tcPr>
            <w:tcW w:w="817" w:type="dxa"/>
            <w:shd w:val="clear" w:color="auto" w:fill="auto"/>
            <w:vAlign w:val="center"/>
          </w:tcPr>
          <w:p w:rsidR="008C2DFC" w:rsidRPr="00E5121A" w:rsidRDefault="00D976CC" w:rsidP="001C7DCE">
            <w:pPr>
              <w:ind w:hanging="98"/>
              <w:jc w:val="center"/>
              <w:rPr>
                <w:rFonts w:ascii="Arial Narrow" w:hAnsi="Arial Narrow"/>
                <w:i/>
                <w:sz w:val="14"/>
                <w:szCs w:val="16"/>
              </w:rPr>
            </w:pPr>
            <w:r>
              <w:rPr>
                <w:rFonts w:ascii="Arial Narrow" w:hAnsi="Arial Narrow"/>
                <w:i/>
                <w:sz w:val="16"/>
                <w:szCs w:val="16"/>
              </w:rPr>
              <w:t>Expediente técnico t</w:t>
            </w:r>
            <w:r w:rsidR="008C2DFC" w:rsidRPr="00D148F4">
              <w:rPr>
                <w:rFonts w:ascii="Arial Narrow" w:hAnsi="Arial Narrow"/>
                <w:i/>
                <w:sz w:val="16"/>
                <w:szCs w:val="16"/>
              </w:rPr>
              <w:t>razo</w:t>
            </w:r>
          </w:p>
        </w:tc>
        <w:tc>
          <w:tcPr>
            <w:tcW w:w="931" w:type="dxa"/>
            <w:shd w:val="clear" w:color="auto" w:fill="auto"/>
            <w:vAlign w:val="center"/>
          </w:tcPr>
          <w:p w:rsidR="008C2DFC" w:rsidRPr="00D12A1E" w:rsidRDefault="008C2DFC" w:rsidP="008C2DFC">
            <w:pPr>
              <w:jc w:val="center"/>
              <w:rPr>
                <w:rFonts w:ascii="Arial Narrow" w:hAnsi="Arial Narrow"/>
                <w:i/>
                <w:sz w:val="16"/>
                <w:szCs w:val="16"/>
                <w:vertAlign w:val="superscript"/>
              </w:rPr>
            </w:pPr>
            <w:r w:rsidRPr="00D12A1E">
              <w:rPr>
                <w:rFonts w:ascii="Arial Narrow" w:hAnsi="Arial Narrow"/>
                <w:i/>
                <w:sz w:val="16"/>
                <w:szCs w:val="16"/>
                <w:vertAlign w:val="superscript"/>
              </w:rPr>
              <w:t>(1)</w:t>
            </w:r>
          </w:p>
          <w:p w:rsidR="008C2DFC" w:rsidRPr="00DA1A43" w:rsidRDefault="008C2DFC" w:rsidP="008C2DFC">
            <w:pPr>
              <w:jc w:val="center"/>
              <w:rPr>
                <w:rFonts w:ascii="Arial Narrow" w:hAnsi="Arial Narrow"/>
                <w:i/>
                <w:sz w:val="16"/>
                <w:szCs w:val="16"/>
                <w:vertAlign w:val="superscript"/>
              </w:rPr>
            </w:pPr>
            <w:r w:rsidRPr="00D12A1E">
              <w:rPr>
                <w:rFonts w:ascii="Arial Narrow" w:hAnsi="Arial Narrow"/>
                <w:i/>
                <w:sz w:val="16"/>
                <w:szCs w:val="16"/>
              </w:rPr>
              <w:t>90</w:t>
            </w:r>
          </w:p>
        </w:tc>
        <w:tc>
          <w:tcPr>
            <w:tcW w:w="652"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2</w:t>
            </w:r>
            <w:r w:rsidRPr="00467611">
              <w:rPr>
                <w:rFonts w:ascii="Arial Narrow" w:hAnsi="Arial Narrow"/>
                <w:i/>
                <w:sz w:val="16"/>
                <w:szCs w:val="16"/>
                <w:vertAlign w:val="superscript"/>
              </w:rPr>
              <w:t>)</w:t>
            </w:r>
          </w:p>
          <w:p w:rsidR="008C2DFC" w:rsidRPr="00D12A1E" w:rsidRDefault="004A1388" w:rsidP="00D12A1E">
            <w:pPr>
              <w:jc w:val="center"/>
              <w:rPr>
                <w:rFonts w:ascii="Arial Narrow" w:hAnsi="Arial Narrow"/>
                <w:i/>
                <w:sz w:val="16"/>
                <w:szCs w:val="16"/>
              </w:rPr>
            </w:pPr>
            <w:r>
              <w:rPr>
                <w:rFonts w:ascii="Arial Narrow" w:hAnsi="Arial Narrow"/>
                <w:i/>
                <w:sz w:val="16"/>
                <w:szCs w:val="16"/>
              </w:rPr>
              <w:t>2</w:t>
            </w:r>
            <w:r w:rsidR="008C2DFC" w:rsidRPr="00D12A1E">
              <w:rPr>
                <w:rFonts w:ascii="Arial Narrow" w:hAnsi="Arial Narrow"/>
                <w:i/>
                <w:sz w:val="16"/>
                <w:szCs w:val="16"/>
              </w:rPr>
              <w:t>0</w:t>
            </w:r>
          </w:p>
        </w:tc>
        <w:tc>
          <w:tcPr>
            <w:tcW w:w="738"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91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656"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15</w:t>
            </w:r>
          </w:p>
        </w:tc>
        <w:tc>
          <w:tcPr>
            <w:tcW w:w="770"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911"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6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7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0F556D">
              <w:rPr>
                <w:rFonts w:ascii="Arial Narrow" w:hAnsi="Arial Narrow"/>
                <w:i/>
                <w:sz w:val="16"/>
                <w:szCs w:val="16"/>
                <w:vertAlign w:val="superscript"/>
              </w:rPr>
              <w:t>6</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r>
      <w:tr w:rsidR="008C2DFC" w:rsidRPr="00E72CE5" w:rsidTr="00D976CC">
        <w:trPr>
          <w:trHeight w:val="392"/>
        </w:trPr>
        <w:tc>
          <w:tcPr>
            <w:tcW w:w="817" w:type="dxa"/>
            <w:shd w:val="clear" w:color="auto" w:fill="auto"/>
            <w:vAlign w:val="center"/>
          </w:tcPr>
          <w:p w:rsidR="008C2DFC" w:rsidRPr="00E72CE5" w:rsidRDefault="008C2DFC" w:rsidP="008C2DFC">
            <w:pPr>
              <w:ind w:hanging="56"/>
              <w:jc w:val="center"/>
              <w:rPr>
                <w:rFonts w:ascii="Arial Narrow" w:hAnsi="Arial Narrow"/>
                <w:i/>
                <w:sz w:val="16"/>
                <w:szCs w:val="16"/>
              </w:rPr>
            </w:pPr>
            <w:r w:rsidRPr="00D148F4">
              <w:rPr>
                <w:rFonts w:ascii="Arial Narrow" w:hAnsi="Arial Narrow"/>
                <w:i/>
                <w:sz w:val="16"/>
                <w:szCs w:val="16"/>
              </w:rPr>
              <w:t>EDI</w:t>
            </w:r>
          </w:p>
        </w:tc>
        <w:tc>
          <w:tcPr>
            <w:tcW w:w="93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7</w:t>
            </w:r>
            <w:r w:rsidRPr="00DA1A43">
              <w:rPr>
                <w:rFonts w:ascii="Arial Narrow" w:hAnsi="Arial Narrow"/>
                <w:i/>
                <w:sz w:val="16"/>
                <w:szCs w:val="16"/>
                <w:vertAlign w:val="superscript"/>
              </w:rPr>
              <w:t>)</w:t>
            </w:r>
          </w:p>
          <w:p w:rsidR="008C2DFC" w:rsidRPr="00DA1A43" w:rsidRDefault="001569A0" w:rsidP="008C2DFC">
            <w:pPr>
              <w:jc w:val="center"/>
              <w:rPr>
                <w:rFonts w:ascii="Arial Narrow" w:hAnsi="Arial Narrow"/>
                <w:i/>
                <w:sz w:val="16"/>
                <w:szCs w:val="16"/>
              </w:rPr>
            </w:pPr>
            <w:r>
              <w:rPr>
                <w:rFonts w:ascii="Arial Narrow" w:hAnsi="Arial Narrow"/>
                <w:i/>
                <w:sz w:val="16"/>
                <w:szCs w:val="16"/>
              </w:rPr>
              <w:t>210</w:t>
            </w:r>
          </w:p>
        </w:tc>
        <w:tc>
          <w:tcPr>
            <w:tcW w:w="652" w:type="dxa"/>
            <w:shd w:val="clear" w:color="auto" w:fill="auto"/>
            <w:vAlign w:val="center"/>
          </w:tcPr>
          <w:p w:rsidR="008C2DFC" w:rsidRPr="00733147" w:rsidRDefault="008C2DFC" w:rsidP="00733147">
            <w:pPr>
              <w:jc w:val="center"/>
              <w:rPr>
                <w:rFonts w:ascii="Arial Narrow" w:hAnsi="Arial Narrow"/>
                <w:i/>
                <w:sz w:val="16"/>
                <w:szCs w:val="16"/>
                <w:vertAlign w:val="superscript"/>
              </w:rPr>
            </w:pPr>
            <w:r w:rsidRPr="00733147">
              <w:rPr>
                <w:rFonts w:ascii="Arial Narrow" w:hAnsi="Arial Narrow"/>
                <w:i/>
                <w:sz w:val="16"/>
                <w:szCs w:val="16"/>
                <w:vertAlign w:val="superscript"/>
              </w:rPr>
              <w:t>(</w:t>
            </w:r>
            <w:r w:rsidR="000F556D">
              <w:rPr>
                <w:rFonts w:ascii="Arial Narrow" w:hAnsi="Arial Narrow"/>
                <w:i/>
                <w:sz w:val="16"/>
                <w:szCs w:val="16"/>
                <w:vertAlign w:val="superscript"/>
              </w:rPr>
              <w:t>8</w:t>
            </w:r>
            <w:r w:rsidRPr="00733147">
              <w:rPr>
                <w:rFonts w:ascii="Arial Narrow" w:hAnsi="Arial Narrow"/>
                <w:i/>
                <w:sz w:val="16"/>
                <w:szCs w:val="16"/>
                <w:vertAlign w:val="superscript"/>
              </w:rPr>
              <w:t>)</w:t>
            </w:r>
          </w:p>
          <w:p w:rsidR="008C2DFC" w:rsidRPr="00DA1A43" w:rsidRDefault="00DA5F72" w:rsidP="00733147">
            <w:pPr>
              <w:jc w:val="center"/>
              <w:rPr>
                <w:rFonts w:ascii="Arial Narrow" w:hAnsi="Arial Narrow"/>
                <w:i/>
                <w:sz w:val="16"/>
                <w:szCs w:val="16"/>
              </w:rPr>
            </w:pPr>
            <w:r>
              <w:rPr>
                <w:rFonts w:ascii="Arial Narrow" w:hAnsi="Arial Narrow"/>
                <w:i/>
                <w:sz w:val="16"/>
                <w:szCs w:val="16"/>
              </w:rPr>
              <w:t>3</w:t>
            </w:r>
            <w:r w:rsidR="008C2DFC" w:rsidRPr="00733147">
              <w:rPr>
                <w:rFonts w:ascii="Arial Narrow" w:hAnsi="Arial Narrow"/>
                <w:i/>
                <w:sz w:val="16"/>
                <w:szCs w:val="16"/>
              </w:rPr>
              <w:t>0</w:t>
            </w:r>
          </w:p>
        </w:tc>
        <w:tc>
          <w:tcPr>
            <w:tcW w:w="738"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(3</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(4)</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56" w:type="dxa"/>
            <w:shd w:val="clear" w:color="auto" w:fill="auto"/>
            <w:vAlign w:val="center"/>
          </w:tcPr>
          <w:p w:rsidR="008C2DFC" w:rsidRDefault="008C2DFC" w:rsidP="008C2DFC">
            <w:pPr>
              <w:ind w:hanging="94"/>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ind w:hanging="94"/>
              <w:jc w:val="center"/>
              <w:rPr>
                <w:rFonts w:ascii="Arial Narrow" w:hAnsi="Arial Narrow"/>
                <w:i/>
                <w:sz w:val="16"/>
                <w:szCs w:val="16"/>
              </w:rPr>
            </w:pPr>
            <w:r w:rsidRPr="00733147">
              <w:rPr>
                <w:rFonts w:ascii="Arial Narrow" w:hAnsi="Arial Narrow"/>
                <w:i/>
                <w:sz w:val="16"/>
                <w:szCs w:val="16"/>
              </w:rPr>
              <w:t>20</w:t>
            </w:r>
          </w:p>
        </w:tc>
        <w:tc>
          <w:tcPr>
            <w:tcW w:w="770"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3</w:t>
            </w:r>
            <w:r w:rsidRPr="00DA1A43">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4</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7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6</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r>
    </w:tbl>
    <w:p w:rsidR="0001141F" w:rsidRDefault="0001141F" w:rsidP="008C2DFC">
      <w:pPr>
        <w:ind w:left="851"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D976CC" w:rsidRDefault="00D976CC" w:rsidP="007D28B2">
      <w:pPr>
        <w:ind w:left="851" w:right="-709" w:hanging="142"/>
        <w:jc w:val="both"/>
        <w:rPr>
          <w:sz w:val="20"/>
          <w:lang w:val="es-ES_tradnl"/>
        </w:rPr>
      </w:pPr>
    </w:p>
    <w:p w:rsidR="007D28B2" w:rsidRPr="00574399" w:rsidRDefault="007D28B2" w:rsidP="007D28B2">
      <w:pPr>
        <w:ind w:left="851" w:right="-709" w:hanging="142"/>
        <w:jc w:val="both"/>
        <w:rPr>
          <w:sz w:val="20"/>
          <w:lang w:val="es-ES_tradnl"/>
        </w:rPr>
      </w:pPr>
      <w:r w:rsidRPr="00574399">
        <w:rPr>
          <w:sz w:val="20"/>
          <w:lang w:val="es-ES_tradnl"/>
        </w:rPr>
        <w:t>Los plazos son los máximos y están considerados en Días Calendario</w:t>
      </w:r>
    </w:p>
    <w:p w:rsidR="00D148F4" w:rsidRDefault="007D28B2" w:rsidP="007D28B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p>
    <w:p w:rsidR="007D28B2" w:rsidRPr="00574399" w:rsidRDefault="00D148F4" w:rsidP="007D28B2">
      <w:pPr>
        <w:ind w:left="1276" w:right="-709" w:hanging="567"/>
        <w:jc w:val="both"/>
        <w:rPr>
          <w:sz w:val="20"/>
          <w:lang w:val="es-ES_tradnl"/>
        </w:rPr>
      </w:pPr>
      <w:r w:rsidRPr="00D148F4">
        <w:rPr>
          <w:sz w:val="20"/>
          <w:lang w:val="es-ES_tradnl"/>
        </w:rPr>
        <w:t>(</w:t>
      </w:r>
      <w:r w:rsidR="00D976CC">
        <w:rPr>
          <w:sz w:val="20"/>
          <w:lang w:val="es-ES_tradnl"/>
        </w:rPr>
        <w:t>2</w:t>
      </w:r>
      <w:r w:rsidRPr="00D148F4">
        <w:rPr>
          <w:sz w:val="20"/>
          <w:lang w:val="es-ES_tradnl"/>
        </w:rPr>
        <w:t>)</w:t>
      </w:r>
      <w:r w:rsidRPr="00D148F4">
        <w:rPr>
          <w:sz w:val="20"/>
          <w:lang w:val="es-ES_tradnl"/>
        </w:rPr>
        <w:tab/>
        <w:t xml:space="preserve">A partir de la recepción oficial </w:t>
      </w:r>
      <w:r w:rsidR="00D976CC" w:rsidRPr="00D148F4">
        <w:rPr>
          <w:sz w:val="20"/>
          <w:lang w:val="es-ES_tradnl"/>
        </w:rPr>
        <w:t xml:space="preserve">por </w:t>
      </w:r>
      <w:r w:rsidR="00D976CC">
        <w:rPr>
          <w:sz w:val="20"/>
          <w:lang w:val="es-ES_tradnl"/>
        </w:rPr>
        <w:t>el</w:t>
      </w:r>
      <w:r w:rsidR="00D976CC" w:rsidRPr="00D148F4">
        <w:rPr>
          <w:sz w:val="20"/>
          <w:lang w:val="es-ES_tradnl"/>
        </w:rPr>
        <w:t xml:space="preserve"> REGULADOR </w:t>
      </w:r>
      <w:r w:rsidRPr="00D148F4">
        <w:rPr>
          <w:sz w:val="20"/>
          <w:lang w:val="es-ES_tradnl"/>
        </w:rPr>
        <w:t xml:space="preserve">del </w:t>
      </w:r>
      <w:r>
        <w:rPr>
          <w:sz w:val="20"/>
          <w:lang w:val="es-ES_tradnl"/>
        </w:rPr>
        <w:t xml:space="preserve">expediente </w:t>
      </w:r>
      <w:r w:rsidR="00D976CC">
        <w:rPr>
          <w:sz w:val="20"/>
          <w:lang w:val="es-ES_tradnl"/>
        </w:rPr>
        <w:t xml:space="preserve">técnico </w:t>
      </w:r>
      <w:r>
        <w:rPr>
          <w:sz w:val="20"/>
          <w:lang w:val="es-ES_tradnl"/>
        </w:rPr>
        <w:t>del trazo</w:t>
      </w:r>
      <w:r w:rsidR="00D976CC">
        <w:rPr>
          <w:sz w:val="20"/>
          <w:lang w:val="es-ES_tradnl"/>
        </w:rPr>
        <w:t>.</w:t>
      </w:r>
      <w:r w:rsidRPr="00D148F4">
        <w:rPr>
          <w:sz w:val="20"/>
          <w:lang w:val="es-ES_tradnl"/>
        </w:rPr>
        <w:t xml:space="preserve"> </w:t>
      </w:r>
    </w:p>
    <w:p w:rsidR="007D28B2" w:rsidRPr="00574399" w:rsidRDefault="007D28B2" w:rsidP="007D28B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7D28B2" w:rsidRDefault="007D28B2" w:rsidP="007D28B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7D28B2" w:rsidRDefault="007D28B2" w:rsidP="007D28B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0F556D" w:rsidRDefault="000F556D" w:rsidP="007D28B2">
      <w:pPr>
        <w:ind w:left="1276" w:hanging="567"/>
        <w:jc w:val="both"/>
        <w:rPr>
          <w:sz w:val="20"/>
          <w:lang w:val="es-ES_tradnl"/>
        </w:rPr>
      </w:pPr>
      <w:r>
        <w:rPr>
          <w:sz w:val="20"/>
          <w:lang w:val="es-ES_tradnl"/>
        </w:rPr>
        <w:t>(6)</w:t>
      </w:r>
      <w:r>
        <w:rPr>
          <w:sz w:val="20"/>
          <w:lang w:val="es-ES_tradnl"/>
        </w:rPr>
        <w:tab/>
      </w:r>
      <w:r w:rsidRPr="000F556D">
        <w:rPr>
          <w:sz w:val="20"/>
          <w:lang w:val="es-ES_tradnl"/>
        </w:rPr>
        <w:t>A partir de la recepción oficial de la opinión favorable del REGULADOR.</w:t>
      </w:r>
    </w:p>
    <w:p w:rsidR="007D28B2" w:rsidRDefault="007D28B2" w:rsidP="007D28B2">
      <w:pPr>
        <w:ind w:left="1276" w:hanging="567"/>
        <w:jc w:val="both"/>
        <w:rPr>
          <w:sz w:val="20"/>
          <w:lang w:val="es-ES_tradnl"/>
        </w:rPr>
      </w:pPr>
      <w:r>
        <w:rPr>
          <w:sz w:val="20"/>
          <w:lang w:val="es-ES_tradnl"/>
        </w:rPr>
        <w:t>(</w:t>
      </w:r>
      <w:r w:rsidR="000F556D">
        <w:rPr>
          <w:sz w:val="20"/>
          <w:lang w:val="es-ES_tradnl"/>
        </w:rPr>
        <w:t>7</w:t>
      </w:r>
      <w:r>
        <w:rPr>
          <w:sz w:val="20"/>
          <w:lang w:val="es-ES_tradnl"/>
        </w:rPr>
        <w:t>)</w:t>
      </w:r>
      <w:r>
        <w:rPr>
          <w:sz w:val="20"/>
          <w:lang w:val="es-ES_tradnl"/>
        </w:rPr>
        <w:tab/>
      </w:r>
      <w:r w:rsidRPr="00574399">
        <w:rPr>
          <w:sz w:val="20"/>
          <w:lang w:val="es-ES_tradnl"/>
        </w:rPr>
        <w:t xml:space="preserve">A partir de la </w:t>
      </w:r>
      <w:r w:rsidR="00D976CC">
        <w:rPr>
          <w:sz w:val="20"/>
          <w:lang w:val="es-ES_tradnl"/>
        </w:rPr>
        <w:t>fecha de comunicación oficial de aprobación del trazo.</w:t>
      </w:r>
    </w:p>
    <w:p w:rsidR="00D976CC" w:rsidRPr="00574399" w:rsidRDefault="00D976CC" w:rsidP="007D28B2">
      <w:pPr>
        <w:ind w:left="1276" w:hanging="567"/>
        <w:jc w:val="both"/>
        <w:rPr>
          <w:sz w:val="20"/>
          <w:lang w:val="es-ES_tradnl"/>
        </w:rPr>
      </w:pPr>
      <w:r w:rsidRPr="00D976CC">
        <w:rPr>
          <w:sz w:val="20"/>
          <w:lang w:val="es-ES_tradnl"/>
        </w:rPr>
        <w:t>(</w:t>
      </w:r>
      <w:r w:rsidR="000F556D">
        <w:rPr>
          <w:sz w:val="20"/>
          <w:lang w:val="es-ES_tradnl"/>
        </w:rPr>
        <w:t>8</w:t>
      </w:r>
      <w:r w:rsidRPr="00D976CC">
        <w:rPr>
          <w:sz w:val="20"/>
          <w:lang w:val="es-ES_tradnl"/>
        </w:rPr>
        <w:t>)</w:t>
      </w:r>
      <w:r w:rsidRPr="00D976CC">
        <w:rPr>
          <w:sz w:val="20"/>
          <w:lang w:val="es-ES_tradnl"/>
        </w:rPr>
        <w:tab/>
        <w:t xml:space="preserve">A partir de la recepción oficial </w:t>
      </w:r>
      <w:r>
        <w:rPr>
          <w:sz w:val="20"/>
          <w:lang w:val="es-ES_tradnl"/>
        </w:rPr>
        <w:t xml:space="preserve">por el </w:t>
      </w:r>
      <w:r w:rsidRPr="00D976CC">
        <w:rPr>
          <w:sz w:val="20"/>
          <w:lang w:val="es-ES_tradnl"/>
        </w:rPr>
        <w:t>REGULADOR del EDI.</w:t>
      </w:r>
    </w:p>
    <w:p w:rsidR="00157E7D" w:rsidRPr="00E72CE5" w:rsidRDefault="00157E7D" w:rsidP="00157E7D">
      <w:pPr>
        <w:ind w:left="709"/>
        <w:jc w:val="both"/>
        <w:rPr>
          <w:lang w:val="es-ES_tradnl"/>
        </w:rPr>
      </w:pPr>
      <w:r w:rsidRPr="00E72CE5">
        <w:rPr>
          <w:lang w:val="es-ES_tradnl"/>
        </w:rPr>
        <w:t xml:space="preserve">En caso el CONCEDENTE no se pronuncie en el plazo señalado, no se entenderá por aprobado </w:t>
      </w:r>
      <w:r w:rsidRPr="00D07420">
        <w:rPr>
          <w:lang w:val="es-ES_tradnl"/>
        </w:rPr>
        <w:t>el Estudio Definitivo.</w:t>
      </w:r>
      <w:r w:rsidRPr="00E72CE5">
        <w:rPr>
          <w:lang w:val="es-ES_tradnl"/>
        </w:rPr>
        <w:t xml:space="preserve"> </w:t>
      </w:r>
    </w:p>
    <w:p w:rsidR="00157E7D" w:rsidRPr="00E72CE5" w:rsidRDefault="00157E7D" w:rsidP="00157E7D">
      <w:pPr>
        <w:ind w:left="709"/>
        <w:jc w:val="both"/>
        <w:rPr>
          <w:lang w:val="es-ES_tradnl"/>
        </w:rPr>
      </w:pPr>
    </w:p>
    <w:p w:rsidR="00157E7D" w:rsidRDefault="00157E7D" w:rsidP="00157E7D">
      <w:pPr>
        <w:ind w:left="709"/>
        <w:jc w:val="both"/>
        <w:rPr>
          <w:lang w:val="es-ES_tradnl"/>
        </w:rPr>
      </w:pPr>
      <w:r w:rsidRPr="00E72CE5">
        <w:rPr>
          <w:lang w:val="es-ES_tradnl"/>
        </w:rPr>
        <w:t xml:space="preserve">El CONCESIONARIO está obligado a levantar las observaciones tramitadas por el CONCEDENTE, de lo contrario estará sujeto a la penalidad indicada en la Tabla Nº 3 del </w:t>
      </w:r>
      <w:r w:rsidR="005642CB">
        <w:rPr>
          <w:lang w:val="es-ES_tradnl"/>
        </w:rPr>
        <w:t>ANEXO</w:t>
      </w:r>
      <w:r w:rsidRPr="00E72CE5">
        <w:rPr>
          <w:lang w:val="es-ES_tradnl"/>
        </w:rPr>
        <w:t xml:space="preserve"> IX.</w:t>
      </w:r>
    </w:p>
    <w:p w:rsidR="00157E7D" w:rsidRDefault="00157E7D" w:rsidP="00157E7D">
      <w:pPr>
        <w:ind w:left="709"/>
        <w:jc w:val="both"/>
        <w:rPr>
          <w:lang w:val="es-ES_tradnl"/>
        </w:rPr>
      </w:pPr>
    </w:p>
    <w:p w:rsidR="00640E9B" w:rsidRDefault="00157E7D" w:rsidP="00157E7D">
      <w:pPr>
        <w:ind w:left="709"/>
        <w:jc w:val="both"/>
        <w:rPr>
          <w:szCs w:val="20"/>
          <w:lang w:val="es-ES_tradnl"/>
        </w:rPr>
      </w:pPr>
      <w:r w:rsidRPr="004C09CB">
        <w:rPr>
          <w:szCs w:val="20"/>
          <w:lang w:val="es-ES_tradnl"/>
        </w:rPr>
        <w:t>Las observaciones que realicen el CONCEDENTE y REGULADOR no supondrán en ningún caso algún incremento en el P</w:t>
      </w:r>
      <w:r w:rsidR="00D07420">
        <w:rPr>
          <w:szCs w:val="20"/>
          <w:lang w:val="es-ES_tradnl"/>
        </w:rPr>
        <w:t>RM</w:t>
      </w:r>
      <w:r w:rsidRPr="004C09CB">
        <w:rPr>
          <w:szCs w:val="20"/>
          <w:lang w:val="es-ES_tradnl"/>
        </w:rPr>
        <w:t>.</w:t>
      </w:r>
    </w:p>
    <w:p w:rsidR="006C4524" w:rsidRDefault="006C4524" w:rsidP="00157E7D">
      <w:pPr>
        <w:ind w:left="709"/>
        <w:jc w:val="both"/>
        <w:rPr>
          <w:szCs w:val="20"/>
          <w:lang w:val="es-ES_tradnl"/>
        </w:rPr>
      </w:pPr>
    </w:p>
    <w:p w:rsidR="006C4524" w:rsidRPr="00227A40" w:rsidRDefault="006C4524" w:rsidP="006C4524">
      <w:pPr>
        <w:ind w:left="709"/>
        <w:jc w:val="both"/>
        <w:rPr>
          <w:szCs w:val="20"/>
          <w:lang w:val="es-ES_tradnl"/>
        </w:rPr>
      </w:pPr>
      <w:r w:rsidRPr="006C4524">
        <w:rPr>
          <w:szCs w:val="20"/>
          <w:lang w:val="es-ES_tradnl"/>
        </w:rPr>
        <w:t xml:space="preserve">El EDI deberá ser formulado teniendo como base el Estudio de Factibilidad para una carretera de tercera clase en orografía accidentada y teniendo como </w:t>
      </w:r>
      <w:r w:rsidRPr="00227A40">
        <w:rPr>
          <w:szCs w:val="20"/>
          <w:lang w:val="es-ES_tradnl"/>
        </w:rPr>
        <w:t xml:space="preserve">referencia el DG-2013. </w:t>
      </w:r>
      <w:r w:rsidR="00166A45" w:rsidRPr="00166A45">
        <w:rPr>
          <w:szCs w:val="20"/>
          <w:lang w:val="es-ES_tradnl"/>
        </w:rPr>
        <w:t>Para su aprobación se deberá seguir el marco del Sistema Nacional de Inversión Pública (SNIP) o norma que lo sustituya.</w:t>
      </w:r>
    </w:p>
    <w:p w:rsidR="006C4524" w:rsidRPr="00227A40" w:rsidRDefault="006C4524" w:rsidP="006C4524">
      <w:pPr>
        <w:ind w:left="709"/>
        <w:jc w:val="both"/>
        <w:rPr>
          <w:szCs w:val="20"/>
          <w:lang w:val="es-ES_tradnl"/>
        </w:rPr>
      </w:pPr>
    </w:p>
    <w:p w:rsidR="006C4524" w:rsidRPr="00227A40" w:rsidRDefault="006F3B9C" w:rsidP="006C4524">
      <w:pPr>
        <w:ind w:left="709"/>
        <w:jc w:val="both"/>
        <w:rPr>
          <w:szCs w:val="20"/>
          <w:lang w:val="es-ES_tradnl"/>
        </w:rPr>
      </w:pPr>
      <w:r w:rsidRPr="00227A40">
        <w:rPr>
          <w:szCs w:val="20"/>
          <w:lang w:val="es-ES_tradnl"/>
        </w:rPr>
        <w:t>Adicionalmente, el</w:t>
      </w:r>
      <w:r w:rsidR="006C4524" w:rsidRPr="00227A40">
        <w:rPr>
          <w:szCs w:val="20"/>
          <w:lang w:val="es-ES_tradnl"/>
        </w:rPr>
        <w:t xml:space="preserve"> CONCESIONARIO </w:t>
      </w:r>
      <w:r w:rsidRPr="00227A40">
        <w:rPr>
          <w:szCs w:val="20"/>
          <w:lang w:val="es-ES_tradnl"/>
        </w:rPr>
        <w:t>formulará, a su costo, los</w:t>
      </w:r>
      <w:r w:rsidRPr="00227A40" w:rsidDel="006F3B9C">
        <w:rPr>
          <w:szCs w:val="20"/>
          <w:lang w:val="es-ES_tradnl"/>
        </w:rPr>
        <w:t xml:space="preserve"> </w:t>
      </w:r>
      <w:r w:rsidR="006C4524" w:rsidRPr="00227A40">
        <w:rPr>
          <w:szCs w:val="20"/>
          <w:lang w:val="es-ES_tradnl"/>
        </w:rPr>
        <w:t>E</w:t>
      </w:r>
      <w:r w:rsidR="00615E07" w:rsidRPr="00227A40">
        <w:rPr>
          <w:szCs w:val="20"/>
          <w:lang w:val="es-ES_tradnl"/>
        </w:rPr>
        <w:t xml:space="preserve">studios </w:t>
      </w:r>
      <w:r w:rsidR="006C4524" w:rsidRPr="00227A40">
        <w:rPr>
          <w:szCs w:val="20"/>
          <w:lang w:val="es-ES_tradnl"/>
        </w:rPr>
        <w:t>D</w:t>
      </w:r>
      <w:r w:rsidR="00615E07" w:rsidRPr="00227A40">
        <w:rPr>
          <w:szCs w:val="20"/>
          <w:lang w:val="es-ES_tradnl"/>
        </w:rPr>
        <w:t xml:space="preserve">efinitivos de </w:t>
      </w:r>
      <w:r w:rsidR="006C4524" w:rsidRPr="00227A40">
        <w:rPr>
          <w:szCs w:val="20"/>
          <w:lang w:val="es-ES_tradnl"/>
        </w:rPr>
        <w:t>I</w:t>
      </w:r>
      <w:r w:rsidR="00615E07" w:rsidRPr="00227A40">
        <w:rPr>
          <w:szCs w:val="20"/>
          <w:lang w:val="es-ES_tradnl"/>
        </w:rPr>
        <w:t>ngeniería</w:t>
      </w:r>
      <w:r w:rsidR="006C4524" w:rsidRPr="00227A40">
        <w:rPr>
          <w:szCs w:val="20"/>
          <w:lang w:val="es-ES_tradnl"/>
        </w:rPr>
        <w:t xml:space="preserve">, </w:t>
      </w:r>
      <w:r w:rsidRPr="00227A40">
        <w:rPr>
          <w:szCs w:val="20"/>
          <w:lang w:val="es-ES_tradnl"/>
        </w:rPr>
        <w:t>para</w:t>
      </w:r>
      <w:r w:rsidR="006C4524" w:rsidRPr="00227A40">
        <w:rPr>
          <w:szCs w:val="20"/>
          <w:lang w:val="es-ES_tradnl"/>
        </w:rPr>
        <w:t xml:space="preserve"> las soluciones a los sectores críticos y/o vulnerables considerados en el Estudio de Factibilidad. El CONCEDENTE solo reconocerá los </w:t>
      </w:r>
      <w:r w:rsidRPr="00227A40">
        <w:rPr>
          <w:szCs w:val="20"/>
          <w:lang w:val="es-ES_tradnl"/>
        </w:rPr>
        <w:t xml:space="preserve">Sectores Críticos y/o vulnerables </w:t>
      </w:r>
      <w:r w:rsidR="006C4524" w:rsidRPr="00227A40">
        <w:rPr>
          <w:szCs w:val="20"/>
          <w:lang w:val="es-ES_tradnl"/>
        </w:rPr>
        <w:t>considerados en el Estudio de Factibilidad.</w:t>
      </w:r>
      <w:r w:rsidRPr="00227A40">
        <w:rPr>
          <w:szCs w:val="20"/>
          <w:lang w:val="es-ES_tradnl"/>
        </w:rPr>
        <w:t xml:space="preserve"> El monto por la ejecución de estas intervenciones será asumido por el CONCEDENTE, de acuerdo a lo establecido en las </w:t>
      </w:r>
      <w:r w:rsidR="00615E07" w:rsidRPr="00227A40">
        <w:rPr>
          <w:szCs w:val="20"/>
          <w:lang w:val="es-ES_tradnl"/>
        </w:rPr>
        <w:t>C</w:t>
      </w:r>
      <w:r w:rsidRPr="00227A40">
        <w:rPr>
          <w:szCs w:val="20"/>
          <w:lang w:val="es-ES_tradnl"/>
        </w:rPr>
        <w:t xml:space="preserve">láusulas </w:t>
      </w:r>
      <w:r w:rsidR="00E411EC">
        <w:rPr>
          <w:szCs w:val="20"/>
          <w:lang w:val="es-ES_tradnl"/>
        </w:rPr>
        <w:fldChar w:fldCharType="begin"/>
      </w:r>
      <w:r w:rsidR="00E411EC">
        <w:rPr>
          <w:szCs w:val="20"/>
          <w:lang w:val="es-ES_tradnl"/>
        </w:rPr>
        <w:instrText xml:space="preserve"> REF _Ref272155620 \r \h </w:instrText>
      </w:r>
      <w:r w:rsidR="00E411EC">
        <w:rPr>
          <w:szCs w:val="20"/>
          <w:lang w:val="es-ES_tradnl"/>
        </w:rPr>
      </w:r>
      <w:r w:rsidR="00E411EC">
        <w:rPr>
          <w:szCs w:val="20"/>
          <w:lang w:val="es-ES_tradnl"/>
        </w:rPr>
        <w:fldChar w:fldCharType="separate"/>
      </w:r>
      <w:r w:rsidR="00D536AD">
        <w:rPr>
          <w:szCs w:val="20"/>
          <w:lang w:val="es-ES_tradnl"/>
        </w:rPr>
        <w:t>6.32</w:t>
      </w:r>
      <w:r w:rsidR="00E411EC">
        <w:rPr>
          <w:szCs w:val="20"/>
          <w:lang w:val="es-ES_tradnl"/>
        </w:rPr>
        <w:fldChar w:fldCharType="end"/>
      </w:r>
      <w:r w:rsidRPr="00227A40">
        <w:rPr>
          <w:szCs w:val="20"/>
          <w:lang w:val="es-ES_tradnl"/>
        </w:rPr>
        <w:t xml:space="preserve"> al 6.38.</w:t>
      </w:r>
    </w:p>
    <w:p w:rsidR="006C4524" w:rsidRPr="00227A40" w:rsidRDefault="006C4524" w:rsidP="006C4524">
      <w:pPr>
        <w:ind w:left="709"/>
        <w:jc w:val="both"/>
        <w:rPr>
          <w:szCs w:val="20"/>
          <w:lang w:val="es-ES_tradnl"/>
        </w:rPr>
      </w:pPr>
    </w:p>
    <w:p w:rsidR="006C4524" w:rsidRDefault="006C4524" w:rsidP="006C4524">
      <w:pPr>
        <w:ind w:left="709"/>
        <w:jc w:val="both"/>
        <w:rPr>
          <w:szCs w:val="20"/>
          <w:lang w:val="es-ES_tradnl"/>
        </w:rPr>
      </w:pPr>
      <w:r w:rsidRPr="00227A40">
        <w:rPr>
          <w:szCs w:val="20"/>
          <w:lang w:val="es-ES_tradnl"/>
        </w:rPr>
        <w:t>El CONCESIONARIO formulará</w:t>
      </w:r>
      <w:r w:rsidRPr="006C4524">
        <w:rPr>
          <w:szCs w:val="20"/>
          <w:lang w:val="es-ES_tradnl"/>
        </w:rPr>
        <w:t xml:space="preserve"> a su costo el estudio definitivo del puente Mayocc y el CONCEDENTE pagará la ejecución de la obra</w:t>
      </w:r>
      <w:r w:rsidR="006F3B9C" w:rsidRPr="006F3B9C">
        <w:t xml:space="preserve"> </w:t>
      </w:r>
      <w:r w:rsidR="006F3B9C" w:rsidRPr="006F3B9C">
        <w:rPr>
          <w:szCs w:val="20"/>
          <w:lang w:val="es-ES_tradnl"/>
        </w:rPr>
        <w:t xml:space="preserve">de acuerdo a lo establecido en  las </w:t>
      </w:r>
      <w:r w:rsidR="00615E07">
        <w:rPr>
          <w:szCs w:val="20"/>
          <w:lang w:val="es-ES_tradnl"/>
        </w:rPr>
        <w:t>C</w:t>
      </w:r>
      <w:r w:rsidR="006F3B9C" w:rsidRPr="006F3B9C">
        <w:rPr>
          <w:szCs w:val="20"/>
          <w:lang w:val="es-ES_tradnl"/>
        </w:rPr>
        <w:t xml:space="preserve">láusulas </w:t>
      </w:r>
      <w:r w:rsidR="00E411EC">
        <w:rPr>
          <w:szCs w:val="20"/>
          <w:lang w:val="es-ES_tradnl"/>
        </w:rPr>
        <w:fldChar w:fldCharType="begin"/>
      </w:r>
      <w:r w:rsidR="00E411EC">
        <w:rPr>
          <w:szCs w:val="20"/>
          <w:lang w:val="es-ES_tradnl"/>
        </w:rPr>
        <w:instrText xml:space="preserve"> REF _Ref272155620 \r \h </w:instrText>
      </w:r>
      <w:r w:rsidR="00E411EC">
        <w:rPr>
          <w:szCs w:val="20"/>
          <w:lang w:val="es-ES_tradnl"/>
        </w:rPr>
      </w:r>
      <w:r w:rsidR="00E411EC">
        <w:rPr>
          <w:szCs w:val="20"/>
          <w:lang w:val="es-ES_tradnl"/>
        </w:rPr>
        <w:fldChar w:fldCharType="separate"/>
      </w:r>
      <w:r w:rsidR="00D536AD">
        <w:rPr>
          <w:szCs w:val="20"/>
          <w:lang w:val="es-ES_tradnl"/>
        </w:rPr>
        <w:t>6.32</w:t>
      </w:r>
      <w:r w:rsidR="00E411EC">
        <w:rPr>
          <w:szCs w:val="20"/>
          <w:lang w:val="es-ES_tradnl"/>
        </w:rPr>
        <w:fldChar w:fldCharType="end"/>
      </w:r>
      <w:r w:rsidR="006F3B9C" w:rsidRPr="006F3B9C">
        <w:rPr>
          <w:szCs w:val="20"/>
          <w:lang w:val="es-ES_tradnl"/>
        </w:rPr>
        <w:t xml:space="preserve"> al 6.38.</w:t>
      </w:r>
    </w:p>
    <w:p w:rsidR="00157E7D" w:rsidRDefault="00157E7D" w:rsidP="00157E7D">
      <w:pPr>
        <w:ind w:left="709"/>
        <w:jc w:val="both"/>
        <w:rPr>
          <w:szCs w:val="20"/>
          <w:u w:val="single"/>
          <w:lang w:val="es-ES_tradnl"/>
        </w:rPr>
      </w:pPr>
      <w:r>
        <w:rPr>
          <w:szCs w:val="20"/>
          <w:u w:val="single"/>
          <w:lang w:val="es-ES_tradnl"/>
        </w:rPr>
        <w:t xml:space="preserve"> </w:t>
      </w:r>
    </w:p>
    <w:p w:rsidR="00574399" w:rsidRPr="00E72CE5" w:rsidRDefault="00574399" w:rsidP="000D3AF9">
      <w:pPr>
        <w:pStyle w:val="Textoindependiente"/>
        <w:numPr>
          <w:ilvl w:val="1"/>
          <w:numId w:val="25"/>
        </w:numPr>
        <w:suppressLineNumbers/>
        <w:suppressAutoHyphens/>
      </w:pPr>
      <w:bookmarkStart w:id="1110" w:name="_Ref412625165"/>
      <w:r w:rsidRPr="00E72CE5">
        <w:t xml:space="preserve">Durante la formulación de los estudios indicados </w:t>
      </w:r>
      <w:r w:rsidR="00157E7D">
        <w:t xml:space="preserve">en las </w:t>
      </w:r>
      <w:r w:rsidR="006760E8">
        <w:t>C</w:t>
      </w:r>
      <w:r w:rsidR="00157E7D">
        <w:t>láusulas anteriores</w:t>
      </w:r>
      <w:r w:rsidRPr="00E72CE5">
        <w:t>, el CONCESIONARIO se encuentra obligado a proporcionar al REGULADOR y al CONCEDENTE, toda la información disponible que estos últimos soliciten y facilitarle el acceso a las actividades y estudios que el CONCESIONARIO realice para este fin. La información deberá ser presentada en un plazo que no será mayor de diez (10) Días Calendario, contados a partir de la fecha en que el REGULADOR y/o el CONCEDENTE hayan formulado por escrito la solicitud correspondiente.</w:t>
      </w:r>
      <w:bookmarkEnd w:id="1110"/>
    </w:p>
    <w:p w:rsidR="00574399" w:rsidRPr="007621EF" w:rsidRDefault="00574399" w:rsidP="00874857">
      <w:pPr>
        <w:ind w:left="709"/>
        <w:rPr>
          <w:sz w:val="16"/>
          <w:szCs w:val="16"/>
          <w:lang w:val="es-ES_tradnl"/>
        </w:rPr>
      </w:pPr>
    </w:p>
    <w:p w:rsidR="005A096C" w:rsidRDefault="00574399" w:rsidP="006206C5">
      <w:pPr>
        <w:ind w:left="709"/>
        <w:jc w:val="both"/>
      </w:pPr>
      <w:r w:rsidRPr="007E6B3A">
        <w:t xml:space="preserve">Cabe señalar que la información presentada por el CONCESIONARIO no constituye </w:t>
      </w:r>
      <w:r w:rsidR="009468E0">
        <w:t xml:space="preserve">una </w:t>
      </w:r>
      <w:r w:rsidRPr="007E6B3A">
        <w:t>presentación parcial de los estudios solicitados</w:t>
      </w:r>
      <w:r w:rsidR="006760E8">
        <w:t>.</w:t>
      </w:r>
    </w:p>
    <w:p w:rsidR="00B74401" w:rsidRDefault="00B74401" w:rsidP="00D56236">
      <w:pPr>
        <w:pStyle w:val="Ttulo2"/>
        <w:ind w:left="0"/>
        <w:jc w:val="both"/>
        <w:rPr>
          <w:rFonts w:ascii="Arial" w:hAnsi="Arial"/>
          <w:b/>
          <w:sz w:val="16"/>
          <w:szCs w:val="16"/>
          <w:u w:val="none"/>
        </w:rPr>
      </w:pPr>
    </w:p>
    <w:p w:rsidR="001B63D3" w:rsidRPr="005A1D2A" w:rsidRDefault="001B63D3" w:rsidP="00803D4F">
      <w:pPr>
        <w:pStyle w:val="Textoindependiente"/>
        <w:numPr>
          <w:ilvl w:val="1"/>
          <w:numId w:val="25"/>
        </w:numPr>
        <w:suppressLineNumbers/>
        <w:suppressAutoHyphens/>
      </w:pPr>
      <w:r w:rsidRPr="006C1233">
        <w:t xml:space="preserve">Durante el cumplimiento de los Programas de Ejecución el </w:t>
      </w:r>
      <w:r w:rsidRPr="00DA1A43">
        <w:t xml:space="preserve"> CONCESIONARIO podrá proponer </w:t>
      </w:r>
      <w:r w:rsidRPr="006C1233">
        <w:t>modificaciones</w:t>
      </w:r>
      <w:r w:rsidRPr="00DA1A43">
        <w:t xml:space="preserve"> a</w:t>
      </w:r>
      <w:r w:rsidR="006760E8">
        <w:t>l</w:t>
      </w:r>
      <w:r w:rsidRPr="00DA1A43">
        <w:t xml:space="preserve"> Estudio Definitivo de Ingeniería e </w:t>
      </w:r>
      <w:r w:rsidR="00803D4F" w:rsidRPr="00803D4F">
        <w:t>Instrumento de Gestión</w:t>
      </w:r>
      <w:r w:rsidRPr="00DA1A43">
        <w:t xml:space="preserve"> Ambiental para la Rehabilitación y Mejoramiento </w:t>
      </w:r>
      <w:r w:rsidRPr="006C1233">
        <w:t>y/o a los Expedientes Técnicos para el Mantenimiento Periódico Inicial,</w:t>
      </w:r>
      <w:r>
        <w:t xml:space="preserve"> </w:t>
      </w:r>
      <w:r w:rsidRPr="00DA1A43">
        <w:t xml:space="preserve">las cuales deberán ser aprobadas por el CONCEDENTE </w:t>
      </w:r>
      <w:r w:rsidRPr="006C1233">
        <w:t xml:space="preserve">en un plazo de Diez (10) Días Calendario desde la recepción de la opinión previa del REGULADOR </w:t>
      </w:r>
      <w:r>
        <w:t xml:space="preserve">el cual deberá emitirla  en un plazo máximo de quince (15) Días Calendario, </w:t>
      </w:r>
      <w:r w:rsidRPr="00DA1A43">
        <w:t xml:space="preserve">sin que ello signifique la </w:t>
      </w:r>
      <w:r w:rsidRPr="006C1233">
        <w:t xml:space="preserve">reducción de los </w:t>
      </w:r>
      <w:r w:rsidR="004E2E54">
        <w:t>N</w:t>
      </w:r>
      <w:r w:rsidRPr="006C1233">
        <w:t xml:space="preserve">iveles de </w:t>
      </w:r>
      <w:r w:rsidR="004E2E54">
        <w:t>S</w:t>
      </w:r>
      <w:r w:rsidRPr="006C1233">
        <w:t xml:space="preserve">ervicio establecidos en el presente Contrato ni la </w:t>
      </w:r>
      <w:r w:rsidRPr="00DA1A43">
        <w:t xml:space="preserve">generación </w:t>
      </w:r>
      <w:r>
        <w:t xml:space="preserve">de </w:t>
      </w:r>
      <w:r w:rsidRPr="00DA1A43">
        <w:t>mayor cofina</w:t>
      </w:r>
      <w:r>
        <w:t>n</w:t>
      </w:r>
      <w:r w:rsidRPr="00DA1A43">
        <w:t xml:space="preserve">ciamiento a cargo del CONCEDENTE. </w:t>
      </w:r>
    </w:p>
    <w:p w:rsidR="00994FFF" w:rsidRDefault="00994FFF" w:rsidP="007A11EB">
      <w:pPr>
        <w:rPr>
          <w:lang w:val="es-ES_tradnl"/>
        </w:rPr>
      </w:pPr>
    </w:p>
    <w:p w:rsidR="00DB0136" w:rsidRPr="00227A40" w:rsidRDefault="002500C2" w:rsidP="001A4421">
      <w:pPr>
        <w:ind w:left="709"/>
        <w:jc w:val="both"/>
        <w:rPr>
          <w:lang w:val="es-ES_tradnl"/>
        </w:rPr>
      </w:pPr>
      <w:r w:rsidRPr="00227A40">
        <w:rPr>
          <w:szCs w:val="21"/>
        </w:rPr>
        <w:t xml:space="preserve">Si durante el cumplimiento de los Programas de Ejecución de la Rehabilitación y Mejoramiento y/o del Mantenimiento Periódico Inicial el CONCESIONARIO identifica sectores críticos no considerados en los estudios, que no sean consecuencia de lo indicado en el párrafo anterior, se procederá de acuerdo a lo indicado en las cláusulas </w:t>
      </w:r>
      <w:r w:rsidR="00E411EC">
        <w:rPr>
          <w:szCs w:val="21"/>
        </w:rPr>
        <w:fldChar w:fldCharType="begin"/>
      </w:r>
      <w:r w:rsidR="00E411EC">
        <w:rPr>
          <w:szCs w:val="21"/>
        </w:rPr>
        <w:instrText xml:space="preserve"> REF _Ref467748815 \r \h </w:instrText>
      </w:r>
      <w:r w:rsidR="00E411EC">
        <w:rPr>
          <w:szCs w:val="21"/>
        </w:rPr>
      </w:r>
      <w:r w:rsidR="00E411EC">
        <w:rPr>
          <w:szCs w:val="21"/>
        </w:rPr>
        <w:fldChar w:fldCharType="separate"/>
      </w:r>
      <w:r w:rsidR="00D536AD">
        <w:rPr>
          <w:szCs w:val="21"/>
        </w:rPr>
        <w:t>6.43</w:t>
      </w:r>
      <w:r w:rsidR="00E411EC">
        <w:rPr>
          <w:szCs w:val="21"/>
        </w:rPr>
        <w:fldChar w:fldCharType="end"/>
      </w:r>
      <w:r w:rsidRPr="00227A40">
        <w:rPr>
          <w:szCs w:val="21"/>
        </w:rPr>
        <w:t xml:space="preserve"> a 6.46</w:t>
      </w:r>
    </w:p>
    <w:p w:rsidR="00DB0136" w:rsidRDefault="00DB0136" w:rsidP="00DB0136">
      <w:pPr>
        <w:ind w:left="709"/>
        <w:rPr>
          <w:lang w:val="es-ES_tradnl"/>
        </w:rPr>
      </w:pPr>
    </w:p>
    <w:p w:rsidR="00955F8C" w:rsidRPr="00D56236" w:rsidRDefault="00C75F9F" w:rsidP="00D56236">
      <w:pPr>
        <w:pStyle w:val="Ttulo2"/>
        <w:ind w:left="0"/>
        <w:jc w:val="both"/>
        <w:rPr>
          <w:b/>
          <w:u w:val="none"/>
        </w:rPr>
      </w:pPr>
      <w:bookmarkStart w:id="1111" w:name="_Toc468837631"/>
      <w:r w:rsidRPr="00D56236">
        <w:rPr>
          <w:b/>
          <w:u w:val="none"/>
        </w:rPr>
        <w:t xml:space="preserve">LIBRO DE </w:t>
      </w:r>
      <w:r w:rsidR="00955F8C" w:rsidRPr="00D56236">
        <w:rPr>
          <w:b/>
          <w:u w:val="none"/>
        </w:rPr>
        <w:t>OBRA</w:t>
      </w:r>
      <w:r w:rsidR="00B705AE" w:rsidRPr="00D56236">
        <w:rPr>
          <w:b/>
          <w:u w:val="none"/>
        </w:rPr>
        <w:t xml:space="preserve"> </w:t>
      </w:r>
      <w:r w:rsidR="001B36C4" w:rsidRPr="007E6B3A">
        <w:rPr>
          <w:b/>
          <w:bCs w:val="0"/>
          <w:u w:val="none"/>
          <w:lang w:val="es-GT"/>
        </w:rPr>
        <w:t xml:space="preserve">DE </w:t>
      </w:r>
      <w:r w:rsidR="00640E9B" w:rsidRPr="00D56236">
        <w:rPr>
          <w:b/>
          <w:u w:val="none"/>
        </w:rPr>
        <w:t>MANTENIMIENTO PERI</w:t>
      </w:r>
      <w:r w:rsidR="00640E9B">
        <w:rPr>
          <w:b/>
          <w:u w:val="none"/>
        </w:rPr>
        <w:t>Ó</w:t>
      </w:r>
      <w:r w:rsidR="00640E9B" w:rsidRPr="00D56236">
        <w:rPr>
          <w:b/>
          <w:u w:val="none"/>
        </w:rPr>
        <w:t>DICO INICIAL</w:t>
      </w:r>
      <w:r w:rsidR="00640E9B" w:rsidRPr="007E6B3A">
        <w:rPr>
          <w:b/>
          <w:bCs w:val="0"/>
          <w:u w:val="none"/>
          <w:lang w:val="es-GT"/>
        </w:rPr>
        <w:t xml:space="preserve"> </w:t>
      </w:r>
      <w:r w:rsidR="00640E9B">
        <w:rPr>
          <w:b/>
          <w:bCs w:val="0"/>
          <w:u w:val="none"/>
          <w:lang w:val="es-GT"/>
        </w:rPr>
        <w:t xml:space="preserve">Y DE </w:t>
      </w:r>
      <w:r w:rsidR="001B36C4" w:rsidRPr="007E6B3A">
        <w:rPr>
          <w:b/>
          <w:bCs w:val="0"/>
          <w:u w:val="none"/>
          <w:lang w:val="es-GT"/>
        </w:rPr>
        <w:t>REHABILITACIÓN Y MEJORAMIENTO</w:t>
      </w:r>
      <w:r w:rsidR="001B36C4" w:rsidRPr="00D56236">
        <w:rPr>
          <w:b/>
          <w:u w:val="none"/>
        </w:rPr>
        <w:t xml:space="preserve"> </w:t>
      </w:r>
      <w:r w:rsidR="00B705AE" w:rsidRPr="00D56236">
        <w:rPr>
          <w:b/>
          <w:u w:val="none"/>
        </w:rPr>
        <w:t xml:space="preserve">Y </w:t>
      </w:r>
      <w:r w:rsidR="00B56BCD" w:rsidRPr="00D56236">
        <w:rPr>
          <w:b/>
          <w:u w:val="none"/>
        </w:rPr>
        <w:t xml:space="preserve">LIBRO </w:t>
      </w:r>
      <w:r w:rsidR="00955F8C" w:rsidRPr="00D56236">
        <w:rPr>
          <w:b/>
          <w:u w:val="none"/>
        </w:rPr>
        <w:t>DE SUGERENCIAS</w:t>
      </w:r>
      <w:r w:rsidR="00B56BCD" w:rsidRPr="00D56236">
        <w:rPr>
          <w:b/>
          <w:u w:val="none"/>
        </w:rPr>
        <w:t xml:space="preserve"> Y RECLAMOS</w:t>
      </w:r>
      <w:bookmarkEnd w:id="1111"/>
    </w:p>
    <w:p w:rsidR="00955F8C" w:rsidRPr="006561EF" w:rsidRDefault="00955F8C" w:rsidP="00955F8C">
      <w:pPr>
        <w:jc w:val="both"/>
        <w:rPr>
          <w:lang w:val="es-ES_tradnl"/>
        </w:rPr>
      </w:pPr>
    </w:p>
    <w:p w:rsidR="007A3B85" w:rsidRPr="006561EF" w:rsidRDefault="007A3B85" w:rsidP="00E40768">
      <w:pPr>
        <w:pStyle w:val="Textoindependiente"/>
        <w:numPr>
          <w:ilvl w:val="1"/>
          <w:numId w:val="25"/>
        </w:numPr>
        <w:suppressLineNumbers/>
        <w:suppressAutoHyphens/>
        <w:rPr>
          <w:bCs w:val="0"/>
          <w:lang w:val="es-GT"/>
        </w:rPr>
      </w:pPr>
      <w:bookmarkStart w:id="1112" w:name="_Ref273550373"/>
      <w:r w:rsidRPr="002D00DB">
        <w:rPr>
          <w:bCs w:val="0"/>
          <w:lang w:val="es-GT"/>
        </w:rPr>
        <w:t>A partir</w:t>
      </w:r>
      <w:r w:rsidRPr="006561EF">
        <w:rPr>
          <w:bCs w:val="0"/>
          <w:lang w:val="es-GT"/>
        </w:rPr>
        <w:t xml:space="preserve"> del inicio </w:t>
      </w:r>
      <w:r w:rsidR="00052A59">
        <w:rPr>
          <w:bCs w:val="0"/>
          <w:lang w:val="es-GT"/>
        </w:rPr>
        <w:t xml:space="preserve">del </w:t>
      </w:r>
      <w:r w:rsidR="00052A59" w:rsidRPr="00B705AE">
        <w:rPr>
          <w:bCs w:val="0"/>
          <w:lang w:val="es-GT"/>
        </w:rPr>
        <w:t>Mantenimiento Periódico Inicial</w:t>
      </w:r>
      <w:r w:rsidR="00052A59" w:rsidRPr="006561EF">
        <w:rPr>
          <w:bCs w:val="0"/>
          <w:lang w:val="es-GT"/>
        </w:rPr>
        <w:t xml:space="preserve"> </w:t>
      </w:r>
      <w:r w:rsidR="00052A59">
        <w:rPr>
          <w:bCs w:val="0"/>
          <w:lang w:val="es-GT"/>
        </w:rPr>
        <w:t xml:space="preserve">o </w:t>
      </w:r>
      <w:r w:rsidRPr="006561EF">
        <w:rPr>
          <w:bCs w:val="0"/>
          <w:lang w:val="es-GT"/>
        </w:rPr>
        <w:t>de la</w:t>
      </w:r>
      <w:r w:rsidR="00E3437C">
        <w:rPr>
          <w:bCs w:val="0"/>
          <w:lang w:val="es-GT"/>
        </w:rPr>
        <w:t xml:space="preserve"> </w:t>
      </w:r>
      <w:r w:rsidR="00E40768">
        <w:rPr>
          <w:bCs w:val="0"/>
          <w:lang w:val="es-GT"/>
        </w:rPr>
        <w:t>R</w:t>
      </w:r>
      <w:r w:rsidR="00E3437C">
        <w:rPr>
          <w:bCs w:val="0"/>
          <w:lang w:val="es-GT"/>
        </w:rPr>
        <w:t>ehabilitación y Mejoramiento</w:t>
      </w:r>
      <w:r w:rsidR="0065675A">
        <w:rPr>
          <w:bCs w:val="0"/>
          <w:lang w:val="es-GT"/>
        </w:rPr>
        <w:t>, el que suceda primero,</w:t>
      </w:r>
      <w:r w:rsidR="0065675A" w:rsidRPr="006561EF">
        <w:rPr>
          <w:bCs w:val="0"/>
          <w:lang w:val="es-GT"/>
        </w:rPr>
        <w:t xml:space="preserve"> </w:t>
      </w:r>
      <w:r w:rsidR="00306440">
        <w:t xml:space="preserve"> </w:t>
      </w:r>
      <w:r w:rsidRPr="006561EF">
        <w:rPr>
          <w:bCs w:val="0"/>
          <w:lang w:val="es-GT"/>
        </w:rPr>
        <w:t xml:space="preserve">el CONCESIONARIO se obliga a abrir y mantener un Libro de Obra </w:t>
      </w:r>
      <w:r w:rsidR="00FC4114" w:rsidRPr="00FC4114">
        <w:rPr>
          <w:bCs w:val="0"/>
          <w:lang w:val="es-GT"/>
        </w:rPr>
        <w:t xml:space="preserve"> </w:t>
      </w:r>
      <w:r w:rsidR="005D62DC">
        <w:rPr>
          <w:bCs w:val="0"/>
          <w:lang w:val="es-GT"/>
        </w:rPr>
        <w:t xml:space="preserve">de </w:t>
      </w:r>
      <w:r w:rsidR="00FC4114">
        <w:rPr>
          <w:bCs w:val="0"/>
          <w:lang w:val="es-GT"/>
        </w:rPr>
        <w:t xml:space="preserve">Rehabilitación y Mejoramiento </w:t>
      </w:r>
      <w:r w:rsidR="00B705AE">
        <w:rPr>
          <w:bCs w:val="0"/>
          <w:lang w:val="es-GT"/>
        </w:rPr>
        <w:t xml:space="preserve">y </w:t>
      </w:r>
      <w:r w:rsidR="00B705AE" w:rsidRPr="00B705AE">
        <w:rPr>
          <w:bCs w:val="0"/>
          <w:lang w:val="es-GT"/>
        </w:rPr>
        <w:t>Mantenimiento Periódico Inicial</w:t>
      </w:r>
      <w:r w:rsidRPr="006561EF">
        <w:rPr>
          <w:bCs w:val="0"/>
          <w:lang w:val="es-GT"/>
        </w:rPr>
        <w:t xml:space="preserve">. En dicho Libro de Obra </w:t>
      </w:r>
      <w:r w:rsidR="005D62DC">
        <w:rPr>
          <w:bCs w:val="0"/>
          <w:lang w:val="es-GT"/>
        </w:rPr>
        <w:t xml:space="preserve">de 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 xml:space="preserve">se anotarán los hechos más importantes durante la </w:t>
      </w:r>
      <w:r w:rsidR="00E47FF4" w:rsidRPr="006561EF">
        <w:rPr>
          <w:bCs w:val="0"/>
          <w:lang w:val="es-GT"/>
        </w:rPr>
        <w:t>ejecución</w:t>
      </w:r>
      <w:r w:rsidRPr="006561EF">
        <w:rPr>
          <w:bCs w:val="0"/>
          <w:lang w:val="es-GT"/>
        </w:rPr>
        <w:t xml:space="preserve"> de l</w:t>
      </w:r>
      <w:r w:rsidR="0065675A">
        <w:rPr>
          <w:bCs w:val="0"/>
          <w:lang w:val="es-GT"/>
        </w:rPr>
        <w:t>o</w:t>
      </w:r>
      <w:r w:rsidRPr="006561EF">
        <w:rPr>
          <w:bCs w:val="0"/>
          <w:lang w:val="es-GT"/>
        </w:rPr>
        <w:t>s mism</w:t>
      </w:r>
      <w:r w:rsidR="0065675A">
        <w:rPr>
          <w:bCs w:val="0"/>
          <w:lang w:val="es-GT"/>
        </w:rPr>
        <w:t>o</w:t>
      </w:r>
      <w:r w:rsidRPr="006561EF">
        <w:rPr>
          <w:bCs w:val="0"/>
          <w:lang w:val="es-GT"/>
        </w:rPr>
        <w:t xml:space="preserve">s, incluyendo entre otros: relación de fuentes de materiales que se estén empleando; relación de proveedores y 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entre el </w:t>
      </w:r>
      <w:r w:rsidR="00280A98" w:rsidRPr="006561EF">
        <w:rPr>
          <w:bCs w:val="0"/>
          <w:lang w:val="es-GT"/>
        </w:rPr>
        <w:t xml:space="preserve">REGULADOR </w:t>
      </w:r>
      <w:r w:rsidR="00280A98" w:rsidRPr="006561EF">
        <w:rPr>
          <w:szCs w:val="22"/>
          <w:lang w:val="es-GT"/>
        </w:rPr>
        <w:t xml:space="preserve">o </w:t>
      </w:r>
      <w:r w:rsidR="005D62DC">
        <w:rPr>
          <w:szCs w:val="22"/>
          <w:lang w:val="es-GT"/>
        </w:rPr>
        <w:t>s</w:t>
      </w:r>
      <w:r w:rsidR="00280A98" w:rsidRPr="006561EF">
        <w:rPr>
          <w:szCs w:val="22"/>
          <w:lang w:val="es-GT"/>
        </w:rPr>
        <w:t>upervisor designado por éste,</w:t>
      </w:r>
      <w:r w:rsidR="001C5CF2">
        <w:rPr>
          <w:szCs w:val="22"/>
          <w:lang w:val="es-GT"/>
        </w:rPr>
        <w:t xml:space="preserve"> </w:t>
      </w:r>
      <w:r w:rsidRPr="006561EF">
        <w:rPr>
          <w:bCs w:val="0"/>
          <w:lang w:val="es-GT"/>
        </w:rPr>
        <w:t>referido a todo evento</w:t>
      </w:r>
      <w:r w:rsidR="001C5CF2">
        <w:rPr>
          <w:bCs w:val="0"/>
          <w:lang w:val="es-GT"/>
        </w:rPr>
        <w:t xml:space="preserve"> </w:t>
      </w:r>
      <w:r w:rsidR="00280A98" w:rsidRPr="006561EF">
        <w:rPr>
          <w:szCs w:val="22"/>
          <w:lang w:val="es-GT"/>
        </w:rPr>
        <w:t xml:space="preserve">trascendente que </w:t>
      </w:r>
      <w:r w:rsidR="00280A98" w:rsidRPr="006561EF">
        <w:rPr>
          <w:bCs w:val="0"/>
          <w:szCs w:val="22"/>
          <w:lang w:val="es-PE"/>
        </w:rPr>
        <w:t>tenga relación con el proceso de ejecución de obras</w:t>
      </w:r>
      <w:r w:rsidRPr="006561EF">
        <w:rPr>
          <w:bCs w:val="0"/>
          <w:lang w:val="es-GT"/>
        </w:rPr>
        <w:t xml:space="preserve"> y cualquier otra información útil para documentar el proceso de </w:t>
      </w:r>
      <w:r w:rsidR="00B36949" w:rsidRPr="006561EF">
        <w:rPr>
          <w:bCs w:val="0"/>
          <w:lang w:val="es-GT"/>
        </w:rPr>
        <w:t>ejecución</w:t>
      </w:r>
      <w:r w:rsidRPr="006561EF">
        <w:t xml:space="preserve"> de la</w:t>
      </w:r>
      <w:r w:rsidR="00E40768">
        <w:t xml:space="preserve"> </w:t>
      </w:r>
      <w:r w:rsidR="00E40768" w:rsidRPr="00E40768">
        <w:t xml:space="preserve">Rehabilitación y Mejoramiento </w:t>
      </w:r>
      <w:r w:rsidR="00637011" w:rsidRPr="00637011">
        <w:t>y Mantenimiento Periódico Inicial</w:t>
      </w:r>
      <w:r w:rsidRPr="006561EF">
        <w:rPr>
          <w:bCs w:val="0"/>
          <w:lang w:val="es-GT"/>
        </w:rPr>
        <w:t xml:space="preserve">. Se anotarán, por último, las condiciones en que se pone en servicio la </w:t>
      </w:r>
      <w:r w:rsidR="00637011">
        <w:rPr>
          <w:bCs w:val="0"/>
          <w:lang w:val="es-GT"/>
        </w:rPr>
        <w:t>carretera</w:t>
      </w:r>
      <w:r w:rsidRPr="006561EF">
        <w:rPr>
          <w:bCs w:val="0"/>
          <w:lang w:val="es-GT"/>
        </w:rPr>
        <w:t>.</w:t>
      </w:r>
      <w:bookmarkEnd w:id="1112"/>
    </w:p>
    <w:p w:rsidR="007A3B85" w:rsidRPr="007621EF" w:rsidRDefault="007A3B85">
      <w:pPr>
        <w:jc w:val="both"/>
        <w:rPr>
          <w:bCs w:val="0"/>
          <w:sz w:val="16"/>
          <w:szCs w:val="16"/>
          <w:lang w:val="es-PE"/>
        </w:rPr>
      </w:pPr>
    </w:p>
    <w:p w:rsidR="0079726A" w:rsidRDefault="005B0C1C" w:rsidP="0011630C">
      <w:pPr>
        <w:pStyle w:val="Textoindependiente"/>
        <w:suppressLineNumbers/>
        <w:suppressAutoHyphens/>
        <w:ind w:left="709"/>
        <w:rPr>
          <w:bCs w:val="0"/>
          <w:lang w:val="es-GT"/>
        </w:rPr>
      </w:pPr>
      <w:bookmarkStart w:id="1113" w:name="_Ref272156389"/>
      <w:r w:rsidRPr="009939B3">
        <w:rPr>
          <w:bCs w:val="0"/>
          <w:lang w:val="es-PE"/>
        </w:rPr>
        <w:t xml:space="preserve">El </w:t>
      </w:r>
      <w:r w:rsidRPr="009939B3">
        <w:rPr>
          <w:bCs w:val="0"/>
          <w:lang w:val="es-GT"/>
        </w:rPr>
        <w:t>Libro de</w:t>
      </w:r>
      <w:r w:rsidR="007A3B85" w:rsidRPr="009939B3">
        <w:rPr>
          <w:bCs w:val="0"/>
          <w:lang w:val="es-GT"/>
        </w:rPr>
        <w:t xml:space="preserve"> </w:t>
      </w:r>
      <w:r w:rsidR="00953A7E" w:rsidRPr="009939B3">
        <w:rPr>
          <w:bCs w:val="0"/>
          <w:lang w:val="es-GT"/>
        </w:rPr>
        <w:t>Obra</w:t>
      </w:r>
      <w:r w:rsidR="00953A7E">
        <w:rPr>
          <w:bCs w:val="0"/>
          <w:lang w:val="es-GT"/>
        </w:rPr>
        <w:t xml:space="preserve"> </w:t>
      </w:r>
      <w:r w:rsidR="00953A7E" w:rsidRPr="005D62DC">
        <w:rPr>
          <w:bCs w:val="0"/>
          <w:lang w:val="es-GT"/>
        </w:rPr>
        <w:t>de</w:t>
      </w:r>
      <w:r w:rsidR="005D62DC">
        <w:rPr>
          <w:bCs w:val="0"/>
          <w:lang w:val="es-GT"/>
        </w:rPr>
        <w:t xml:space="preserve"> Rehabilitación y Mejoramiento </w:t>
      </w:r>
      <w:r w:rsidR="00B705AE">
        <w:t xml:space="preserve">y </w:t>
      </w:r>
      <w:r w:rsidR="00B705AE" w:rsidRPr="00B705AE">
        <w:rPr>
          <w:bCs w:val="0"/>
          <w:lang w:val="es-GT"/>
        </w:rPr>
        <w:t>Mantenimiento Periódico Inicial</w:t>
      </w:r>
      <w:r w:rsidR="007A3B85" w:rsidRPr="009939B3">
        <w:rPr>
          <w:bCs w:val="0"/>
          <w:lang w:val="es-GT"/>
        </w:rPr>
        <w:t xml:space="preserve"> deberá llevarse en original</w:t>
      </w:r>
      <w:r w:rsidRPr="009939B3">
        <w:rPr>
          <w:bCs w:val="0"/>
          <w:lang w:val="es-GT"/>
        </w:rPr>
        <w:t>, el mismo</w:t>
      </w:r>
      <w:r w:rsidR="00DF6629" w:rsidRPr="009939B3">
        <w:rPr>
          <w:bCs w:val="0"/>
          <w:lang w:val="es-GT"/>
        </w:rPr>
        <w:t xml:space="preserve"> que</w:t>
      </w:r>
      <w:r w:rsidR="007A3B85" w:rsidRPr="009939B3">
        <w:rPr>
          <w:bCs w:val="0"/>
          <w:lang w:val="es-GT"/>
        </w:rPr>
        <w:t xml:space="preserve"> deberá estar </w:t>
      </w:r>
      <w:r w:rsidRPr="009939B3">
        <w:rPr>
          <w:bCs w:val="0"/>
          <w:lang w:val="es-GT"/>
        </w:rPr>
        <w:t xml:space="preserve">debidamente </w:t>
      </w:r>
      <w:r w:rsidR="007A3B85" w:rsidRPr="009939B3">
        <w:rPr>
          <w:bCs w:val="0"/>
          <w:lang w:val="es-GT"/>
        </w:rPr>
        <w:t>legalizad</w:t>
      </w:r>
      <w:r w:rsidRPr="009939B3">
        <w:rPr>
          <w:bCs w:val="0"/>
          <w:lang w:val="es-GT"/>
        </w:rPr>
        <w:t>o</w:t>
      </w:r>
      <w:r w:rsidR="007A3B85" w:rsidRPr="009939B3">
        <w:rPr>
          <w:bCs w:val="0"/>
          <w:lang w:val="es-GT"/>
        </w:rPr>
        <w:t xml:space="preserve"> notarialmente, </w:t>
      </w:r>
      <w:r w:rsidR="009032E1" w:rsidRPr="009939B3">
        <w:rPr>
          <w:bCs w:val="0"/>
          <w:lang w:val="es-GT"/>
        </w:rPr>
        <w:t>con</w:t>
      </w:r>
      <w:r w:rsidR="00CE7F21" w:rsidRPr="009939B3">
        <w:rPr>
          <w:bCs w:val="0"/>
          <w:lang w:val="es-GT"/>
        </w:rPr>
        <w:t xml:space="preserve"> las p</w:t>
      </w:r>
      <w:r w:rsidR="005A50DA" w:rsidRPr="009939B3">
        <w:rPr>
          <w:bCs w:val="0"/>
          <w:lang w:val="es-GT"/>
        </w:rPr>
        <w:t>á</w:t>
      </w:r>
      <w:r w:rsidR="00CE7F21" w:rsidRPr="009939B3">
        <w:rPr>
          <w:bCs w:val="0"/>
          <w:lang w:val="es-GT"/>
        </w:rPr>
        <w:t xml:space="preserve">ginas </w:t>
      </w:r>
      <w:r w:rsidR="007A3B85" w:rsidRPr="009939B3">
        <w:rPr>
          <w:bCs w:val="0"/>
          <w:lang w:val="es-GT"/>
        </w:rPr>
        <w:t>numeradas correlativamente, pudiendo adoptarse el sistema mecanizado de hojas sueltas.</w:t>
      </w:r>
      <w:bookmarkEnd w:id="1113"/>
    </w:p>
    <w:p w:rsidR="0079726A" w:rsidRDefault="0079726A" w:rsidP="0079726A">
      <w:pPr>
        <w:pStyle w:val="Textoindependiente"/>
        <w:suppressLineNumbers/>
        <w:suppressAutoHyphens/>
        <w:rPr>
          <w:bCs w:val="0"/>
          <w:sz w:val="16"/>
          <w:szCs w:val="16"/>
          <w:lang w:val="es-GT"/>
        </w:rPr>
      </w:pPr>
    </w:p>
    <w:p w:rsidR="00367E61" w:rsidRDefault="00367E61" w:rsidP="00226DA5">
      <w:pPr>
        <w:pStyle w:val="Textoindependiente"/>
        <w:suppressLineNumbers/>
        <w:suppressAutoHyphens/>
        <w:ind w:left="709"/>
        <w:rPr>
          <w:bCs w:val="0"/>
          <w:sz w:val="16"/>
          <w:szCs w:val="16"/>
          <w:lang w:val="es-GT"/>
        </w:rPr>
      </w:pPr>
      <w:r w:rsidRPr="006C421F">
        <w:t xml:space="preserve">No mantener un Libro de Obra </w:t>
      </w:r>
      <w:r>
        <w:t>o n</w:t>
      </w:r>
      <w:r w:rsidRPr="006C421F">
        <w:rPr>
          <w:lang w:val="es-ES"/>
        </w:rPr>
        <w:t>o permitir tanto al CONCEDENTE como al REGULADOR el libre acceso al Libro de Obra durante la ejecución</w:t>
      </w:r>
      <w:r w:rsidRPr="00367E61">
        <w:rPr>
          <w:lang w:val="es-PE"/>
        </w:rPr>
        <w:t xml:space="preserve"> </w:t>
      </w:r>
      <w:r w:rsidRPr="006C421F">
        <w:t>para la Rehabilitación y Mejoramiento y Mantenimiento Periódico Inicial</w:t>
      </w:r>
      <w:r w:rsidRPr="00E95440">
        <w:rPr>
          <w:lang w:val="es-PE"/>
        </w:rPr>
        <w:t xml:space="preserve"> será penalizado de acuerdo a la Tabla N° </w:t>
      </w:r>
      <w:r>
        <w:rPr>
          <w:lang w:val="es-PE"/>
        </w:rPr>
        <w:t>3</w:t>
      </w:r>
      <w:r w:rsidRPr="00E95440">
        <w:rPr>
          <w:lang w:val="es-PE"/>
        </w:rPr>
        <w:t xml:space="preserve"> del </w:t>
      </w:r>
      <w:r w:rsidR="005642CB">
        <w:rPr>
          <w:lang w:val="es-PE"/>
        </w:rPr>
        <w:t>ANEXO</w:t>
      </w:r>
      <w:r w:rsidRPr="00E95440">
        <w:rPr>
          <w:lang w:val="es-PE"/>
        </w:rPr>
        <w:t xml:space="preserve"> IX</w:t>
      </w:r>
      <w:r>
        <w:rPr>
          <w:lang w:val="es-PE"/>
        </w:rPr>
        <w:t>.</w:t>
      </w:r>
    </w:p>
    <w:p w:rsidR="00367E61" w:rsidRPr="007621EF" w:rsidRDefault="00367E61" w:rsidP="0079726A">
      <w:pPr>
        <w:pStyle w:val="Textoindependiente"/>
        <w:suppressLineNumbers/>
        <w:suppressAutoHyphens/>
        <w:rPr>
          <w:bCs w:val="0"/>
          <w:sz w:val="16"/>
          <w:szCs w:val="16"/>
          <w:lang w:val="es-GT"/>
        </w:rPr>
      </w:pPr>
    </w:p>
    <w:p w:rsidR="007A3B85" w:rsidRDefault="00137152" w:rsidP="006C4524">
      <w:pPr>
        <w:pStyle w:val="Textoindependiente"/>
        <w:numPr>
          <w:ilvl w:val="1"/>
          <w:numId w:val="25"/>
        </w:numPr>
        <w:suppressLineNumbers/>
        <w:suppressAutoHyphens/>
        <w:rPr>
          <w:bCs w:val="0"/>
          <w:lang w:val="es-GT"/>
        </w:rPr>
      </w:pPr>
      <w:bookmarkStart w:id="1114" w:name="_Ref412646753"/>
      <w:r w:rsidRPr="009939B3">
        <w:rPr>
          <w:bCs w:val="0"/>
          <w:lang w:val="es-GT"/>
        </w:rPr>
        <w:t xml:space="preserve">Del mismo modo, el CONCESIONARIO se obliga a abrir </w:t>
      </w:r>
      <w:r w:rsidR="006C4524" w:rsidRPr="006C4524">
        <w:rPr>
          <w:bCs w:val="0"/>
          <w:lang w:val="es-GT"/>
        </w:rPr>
        <w:t>durante el plazo de Explotación de la Concesión</w:t>
      </w:r>
      <w:r w:rsidRPr="00553A53">
        <w:rPr>
          <w:bCs w:val="0"/>
          <w:lang w:val="es-GT"/>
        </w:rPr>
        <w:t>, un Libro de Sugerencias</w:t>
      </w:r>
      <w:r w:rsidR="00B56BCD" w:rsidRPr="00553A53">
        <w:rPr>
          <w:bCs w:val="0"/>
          <w:lang w:val="es-GT"/>
        </w:rPr>
        <w:t xml:space="preserve"> y Reclamos</w:t>
      </w:r>
      <w:r w:rsidR="001C5CF2">
        <w:rPr>
          <w:bCs w:val="0"/>
          <w:lang w:val="es-GT"/>
        </w:rPr>
        <w:t xml:space="preserve"> </w:t>
      </w:r>
      <w:r w:rsidR="00280A98" w:rsidRPr="00553A53">
        <w:rPr>
          <w:szCs w:val="22"/>
          <w:lang w:val="es-GT"/>
        </w:rPr>
        <w:t xml:space="preserve">y todos los demás mecanismos establecidos sobre la materia </w:t>
      </w:r>
      <w:r w:rsidRPr="00553A53">
        <w:rPr>
          <w:bCs w:val="0"/>
          <w:lang w:val="es-GT"/>
        </w:rPr>
        <w:t xml:space="preserve">en </w:t>
      </w:r>
      <w:r w:rsidR="007A3B85" w:rsidRPr="00553A53">
        <w:rPr>
          <w:bCs w:val="0"/>
          <w:lang w:val="es-GT"/>
        </w:rPr>
        <w:t>el Reglamento de Atención de Reclamos y Solución de Controversias del REGULADOR.</w:t>
      </w:r>
      <w:bookmarkEnd w:id="1114"/>
    </w:p>
    <w:p w:rsidR="008525F4" w:rsidRPr="00553A53" w:rsidRDefault="008525F4" w:rsidP="008525F4">
      <w:pPr>
        <w:pStyle w:val="Textoindependiente"/>
        <w:suppressLineNumbers/>
        <w:suppressAutoHyphens/>
        <w:rPr>
          <w:bCs w:val="0"/>
          <w:lang w:val="es-GT"/>
        </w:rPr>
      </w:pPr>
    </w:p>
    <w:p w:rsidR="00BA551C" w:rsidRDefault="00EE7429">
      <w:pPr>
        <w:ind w:left="705"/>
        <w:jc w:val="both"/>
        <w:rPr>
          <w:bCs w:val="0"/>
          <w:lang w:val="es-GT"/>
        </w:rPr>
      </w:pPr>
      <w:r w:rsidRPr="00227A40">
        <w:rPr>
          <w:bCs w:val="0"/>
          <w:lang w:val="es-GT"/>
        </w:rPr>
        <w:t xml:space="preserve">No mantener un  </w:t>
      </w:r>
      <w:r w:rsidR="008525F4" w:rsidRPr="00227A40">
        <w:rPr>
          <w:bCs w:val="0"/>
          <w:lang w:val="es-GT"/>
        </w:rPr>
        <w:t xml:space="preserve">Libro de Sugerencias y Reclamos durante todo el plazo de la </w:t>
      </w:r>
      <w:r w:rsidR="00994FFF" w:rsidRPr="00227A40">
        <w:rPr>
          <w:bCs w:val="0"/>
          <w:lang w:val="es-GT"/>
        </w:rPr>
        <w:t>Explotación</w:t>
      </w:r>
      <w:r w:rsidR="008525F4" w:rsidRPr="00227A40">
        <w:rPr>
          <w:bCs w:val="0"/>
          <w:lang w:val="es-GT"/>
        </w:rPr>
        <w:t xml:space="preserve">, </w:t>
      </w:r>
      <w:r w:rsidRPr="00227A40">
        <w:rPr>
          <w:bCs w:val="0"/>
          <w:lang w:val="es-GT"/>
        </w:rPr>
        <w:t>será</w:t>
      </w:r>
      <w:r w:rsidRPr="00EE7429">
        <w:rPr>
          <w:bCs w:val="0"/>
          <w:lang w:val="es-GT"/>
        </w:rPr>
        <w:t xml:space="preserve"> penalizado de acuerdo a la Tabla N° 3 del </w:t>
      </w:r>
      <w:r w:rsidR="005642CB">
        <w:rPr>
          <w:bCs w:val="0"/>
          <w:lang w:val="es-GT"/>
        </w:rPr>
        <w:t>ANEXO</w:t>
      </w:r>
      <w:r w:rsidRPr="00EE7429">
        <w:rPr>
          <w:bCs w:val="0"/>
          <w:lang w:val="es-GT"/>
        </w:rPr>
        <w:t xml:space="preserve"> IX.</w:t>
      </w:r>
    </w:p>
    <w:p w:rsidR="008E3605" w:rsidRPr="009939B3" w:rsidRDefault="008E3605">
      <w:pPr>
        <w:ind w:left="705"/>
        <w:jc w:val="both"/>
        <w:rPr>
          <w:bCs w:val="0"/>
          <w:lang w:val="es-GT"/>
        </w:rPr>
      </w:pPr>
    </w:p>
    <w:p w:rsidR="007A3B85" w:rsidRPr="00D56236" w:rsidRDefault="007A3B85" w:rsidP="00D56236">
      <w:pPr>
        <w:pStyle w:val="Ttulo2"/>
        <w:ind w:left="0"/>
        <w:jc w:val="both"/>
        <w:rPr>
          <w:b/>
          <w:u w:val="none"/>
        </w:rPr>
      </w:pPr>
      <w:bookmarkStart w:id="1115" w:name="_PROGRAMA_DE_EJECUCIÓN"/>
      <w:bookmarkStart w:id="1116" w:name="_Toc94328516"/>
      <w:bookmarkStart w:id="1117" w:name="_Toc94328776"/>
      <w:bookmarkStart w:id="1118" w:name="_Toc94329032"/>
      <w:bookmarkStart w:id="1119" w:name="_Toc94329278"/>
      <w:bookmarkStart w:id="1120" w:name="_Toc94329524"/>
      <w:bookmarkStart w:id="1121" w:name="_Toc94330156"/>
      <w:bookmarkStart w:id="1122" w:name="_Toc94337612"/>
      <w:bookmarkStart w:id="1123" w:name="_Toc94337843"/>
      <w:bookmarkStart w:id="1124" w:name="_Toc102405300"/>
      <w:bookmarkStart w:id="1125" w:name="_Toc131327961"/>
      <w:bookmarkStart w:id="1126" w:name="_Toc131328777"/>
      <w:bookmarkStart w:id="1127" w:name="_Toc131329113"/>
      <w:bookmarkStart w:id="1128" w:name="_Toc131329345"/>
      <w:bookmarkStart w:id="1129" w:name="_Toc131329932"/>
      <w:bookmarkStart w:id="1130" w:name="_Toc131332019"/>
      <w:bookmarkStart w:id="1131" w:name="_Toc131332940"/>
      <w:bookmarkStart w:id="1132" w:name="_Toc134448814"/>
      <w:bookmarkStart w:id="1133" w:name="_Toc468837632"/>
      <w:bookmarkEnd w:id="1115"/>
      <w:r w:rsidRPr="00D56236">
        <w:rPr>
          <w:b/>
          <w:u w:val="none"/>
        </w:rPr>
        <w:t>PROGRAMA</w:t>
      </w:r>
      <w:r w:rsidR="009904A2" w:rsidRPr="00D56236">
        <w:rPr>
          <w:b/>
          <w:u w:val="none"/>
        </w:rPr>
        <w:t>CIÓN</w:t>
      </w:r>
      <w:r w:rsidRPr="00D56236">
        <w:rPr>
          <w:b/>
          <w:u w:val="none"/>
        </w:rPr>
        <w:t xml:space="preserve"> DE </w:t>
      </w:r>
      <w:r w:rsidR="009904A2" w:rsidRPr="00D56236">
        <w:rPr>
          <w:b/>
          <w:u w:val="none"/>
        </w:rPr>
        <w:t xml:space="preserve">LA </w:t>
      </w:r>
      <w:r w:rsidRPr="00D56236">
        <w:rPr>
          <w:b/>
          <w:u w:val="none"/>
        </w:rPr>
        <w:t>EJECUCIÓN DE</w:t>
      </w:r>
      <w:r w:rsidR="00640E9B">
        <w:rPr>
          <w:b/>
          <w:u w:val="none"/>
        </w:rPr>
        <w:t>L</w:t>
      </w:r>
      <w:r w:rsidRPr="00D56236">
        <w:rPr>
          <w:b/>
          <w:u w:val="none"/>
        </w:rPr>
        <w:t xml:space="preserve"> </w:t>
      </w:r>
      <w:r w:rsidR="00640E9B" w:rsidRPr="00D56236">
        <w:rPr>
          <w:b/>
          <w:u w:val="none"/>
        </w:rPr>
        <w:t xml:space="preserve">MANTENIMIENTO PERIÓDICO INICIAL </w:t>
      </w:r>
      <w:r w:rsidR="00640E9B">
        <w:rPr>
          <w:b/>
          <w:u w:val="none"/>
        </w:rPr>
        <w:t xml:space="preserve">Y DE </w:t>
      </w:r>
      <w:r w:rsidRPr="00D56236">
        <w:rPr>
          <w:b/>
          <w:u w:val="none"/>
        </w:rPr>
        <w:t>LA</w:t>
      </w:r>
      <w:r w:rsidR="00E3437C">
        <w:rPr>
          <w:b/>
          <w:u w:val="none"/>
        </w:rPr>
        <w:t xml:space="preserve"> REHABILITACIÓN Y MEJORAMIENTO</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001F515E" w:rsidRPr="00D56236">
        <w:rPr>
          <w:b/>
          <w:u w:val="none"/>
        </w:rPr>
        <w:t xml:space="preserve"> </w:t>
      </w:r>
    </w:p>
    <w:p w:rsidR="007A3B85" w:rsidRPr="008C69A3" w:rsidRDefault="007A3B85">
      <w:pPr>
        <w:jc w:val="both"/>
        <w:rPr>
          <w:lang w:val="es-ES_tradnl"/>
        </w:rPr>
      </w:pPr>
    </w:p>
    <w:p w:rsidR="007A3B85" w:rsidRPr="00056267" w:rsidRDefault="007A3B85" w:rsidP="002071FA">
      <w:pPr>
        <w:pStyle w:val="Textoindependiente"/>
        <w:numPr>
          <w:ilvl w:val="1"/>
          <w:numId w:val="25"/>
        </w:numPr>
        <w:suppressLineNumbers/>
        <w:suppressAutoHyphens/>
        <w:rPr>
          <w:lang w:val="es-ES"/>
        </w:rPr>
      </w:pPr>
      <w:bookmarkStart w:id="1134" w:name="_Ref271728216"/>
      <w:r w:rsidRPr="002D00DB">
        <w:rPr>
          <w:lang w:val="es-ES"/>
        </w:rPr>
        <w:t xml:space="preserve">El </w:t>
      </w:r>
      <w:r w:rsidR="007D76E7" w:rsidRPr="002D00DB">
        <w:rPr>
          <w:lang w:val="es-ES"/>
        </w:rPr>
        <w:t>p</w:t>
      </w:r>
      <w:r w:rsidRPr="002D00DB">
        <w:rPr>
          <w:lang w:val="es-ES"/>
        </w:rPr>
        <w:t xml:space="preserve">laneamiento de la </w:t>
      </w:r>
      <w:r w:rsidR="00306440" w:rsidRPr="002D00DB">
        <w:rPr>
          <w:lang w:val="es-ES"/>
        </w:rPr>
        <w:t xml:space="preserve">ejecución </w:t>
      </w:r>
      <w:r w:rsidR="00640E9B" w:rsidRPr="002D00DB">
        <w:rPr>
          <w:lang w:val="es-ES"/>
        </w:rPr>
        <w:t>del Mantenimiento Periódico</w:t>
      </w:r>
      <w:r w:rsidR="00640E9B">
        <w:rPr>
          <w:lang w:val="es-ES"/>
        </w:rPr>
        <w:t xml:space="preserve"> </w:t>
      </w:r>
      <w:r w:rsidR="00640E9B" w:rsidRPr="00056267">
        <w:rPr>
          <w:lang w:val="es-ES"/>
        </w:rPr>
        <w:t>Inicial</w:t>
      </w:r>
      <w:r w:rsidR="00640E9B" w:rsidRPr="002D00DB">
        <w:rPr>
          <w:lang w:val="es-ES"/>
        </w:rPr>
        <w:t xml:space="preserve"> </w:t>
      </w:r>
      <w:r w:rsidR="00640E9B">
        <w:rPr>
          <w:lang w:val="es-ES"/>
        </w:rPr>
        <w:t xml:space="preserve">y </w:t>
      </w:r>
      <w:r w:rsidRPr="002D00DB">
        <w:rPr>
          <w:lang w:val="es-ES"/>
        </w:rPr>
        <w:t>de la</w:t>
      </w:r>
      <w:r w:rsidR="00E3437C" w:rsidRPr="002D00DB">
        <w:rPr>
          <w:lang w:val="es-ES"/>
        </w:rPr>
        <w:t xml:space="preserve"> Rehabilitación y Mejoramiento </w:t>
      </w:r>
      <w:r w:rsidRPr="00056267">
        <w:rPr>
          <w:lang w:val="es-ES"/>
        </w:rPr>
        <w:t xml:space="preserve">corresponde al CONCESIONARIO, el mismo que se reflejará en el </w:t>
      </w:r>
      <w:r w:rsidR="00211431">
        <w:rPr>
          <w:lang w:val="es-ES"/>
        </w:rPr>
        <w:t xml:space="preserve">respectivo </w:t>
      </w:r>
      <w:r w:rsidRPr="00056267">
        <w:rPr>
          <w:lang w:val="es-ES"/>
        </w:rPr>
        <w:t>Programa de Ejecución.</w:t>
      </w:r>
      <w:bookmarkEnd w:id="1134"/>
    </w:p>
    <w:p w:rsidR="00CE4015" w:rsidRPr="009939B3" w:rsidRDefault="00CE4015" w:rsidP="00CE4015">
      <w:pPr>
        <w:pStyle w:val="Textoindependiente"/>
        <w:suppressLineNumbers/>
        <w:suppressAutoHyphens/>
        <w:rPr>
          <w:lang w:val="es-ES"/>
        </w:rPr>
      </w:pPr>
    </w:p>
    <w:p w:rsidR="007A3B85" w:rsidRPr="00361956" w:rsidRDefault="007A3B85" w:rsidP="00B34F73">
      <w:pPr>
        <w:pStyle w:val="Textoindependiente"/>
        <w:ind w:left="709"/>
        <w:rPr>
          <w:lang w:val="es-ES"/>
        </w:rPr>
      </w:pPr>
      <w:r w:rsidRPr="00361956">
        <w:rPr>
          <w:lang w:val="es-ES"/>
        </w:rPr>
        <w:t>Con una anticipación de treinta (30) Días Calendario al inicio de la</w:t>
      </w:r>
      <w:r w:rsidR="00E3437C">
        <w:rPr>
          <w:lang w:val="es-ES"/>
        </w:rPr>
        <w:t xml:space="preserve"> Rehabilitación y Mejoramiento </w:t>
      </w:r>
      <w:r w:rsidR="00DD25D8" w:rsidRPr="00DD25D8">
        <w:rPr>
          <w:lang w:val="es-ES"/>
        </w:rPr>
        <w:t xml:space="preserve">y </w:t>
      </w:r>
      <w:r w:rsidR="00203051">
        <w:rPr>
          <w:lang w:val="es-ES"/>
        </w:rPr>
        <w:t xml:space="preserve">de </w:t>
      </w:r>
      <w:r w:rsidR="00662486">
        <w:rPr>
          <w:lang w:val="es-ES"/>
        </w:rPr>
        <w:t xml:space="preserve">treinta </w:t>
      </w:r>
      <w:r w:rsidR="00203051">
        <w:rPr>
          <w:lang w:val="es-ES"/>
        </w:rPr>
        <w:t>(</w:t>
      </w:r>
      <w:r w:rsidR="0040072B">
        <w:rPr>
          <w:lang w:val="es-ES"/>
        </w:rPr>
        <w:t>3</w:t>
      </w:r>
      <w:r w:rsidR="00203051">
        <w:rPr>
          <w:lang w:val="es-ES"/>
        </w:rPr>
        <w:t xml:space="preserve">0) Días Calendario al inicio </w:t>
      </w:r>
      <w:r w:rsidR="00DB60EE">
        <w:rPr>
          <w:lang w:val="es-ES"/>
        </w:rPr>
        <w:t xml:space="preserve">del </w:t>
      </w:r>
      <w:r w:rsidR="00DD25D8" w:rsidRPr="00DD25D8">
        <w:rPr>
          <w:lang w:val="es-ES"/>
        </w:rPr>
        <w:t>Mantenimiento Periódico Inicial</w:t>
      </w:r>
      <w:r w:rsidRPr="00361956">
        <w:rPr>
          <w:lang w:val="es-ES"/>
        </w:rPr>
        <w:t xml:space="preserve"> el CONCESIONARIO deberá presentar </w:t>
      </w:r>
      <w:r w:rsidR="00203051">
        <w:rPr>
          <w:lang w:val="es-ES"/>
        </w:rPr>
        <w:t xml:space="preserve">al REGULADOR, </w:t>
      </w:r>
      <w:r w:rsidRPr="00361956">
        <w:rPr>
          <w:lang w:val="es-ES"/>
        </w:rPr>
        <w:t xml:space="preserve">en medios magnéticos y físicos el Programa de Ejecución </w:t>
      </w:r>
      <w:r w:rsidR="00A52705">
        <w:rPr>
          <w:lang w:val="es-ES"/>
        </w:rPr>
        <w:t xml:space="preserve">respectivo </w:t>
      </w:r>
      <w:r w:rsidRPr="00361956">
        <w:rPr>
          <w:lang w:val="es-ES"/>
        </w:rPr>
        <w:t xml:space="preserve">que incluya </w:t>
      </w:r>
      <w:r w:rsidR="00DB60EE" w:rsidRPr="00D6605D">
        <w:rPr>
          <w:lang w:val="es-MX"/>
        </w:rPr>
        <w:t>todas las sub</w:t>
      </w:r>
      <w:r w:rsidR="002D0635">
        <w:rPr>
          <w:lang w:val="es-MX"/>
        </w:rPr>
        <w:t xml:space="preserve"> </w:t>
      </w:r>
      <w:r w:rsidR="00DB60EE" w:rsidRPr="00D6605D">
        <w:rPr>
          <w:lang w:val="es-MX"/>
        </w:rPr>
        <w:t>partidas y cantidades necesarias para la ejecución de la</w:t>
      </w:r>
      <w:r w:rsidR="00DB60EE">
        <w:rPr>
          <w:lang w:val="es-MX"/>
        </w:rPr>
        <w:t xml:space="preserve"> </w:t>
      </w:r>
      <w:r w:rsidR="00DB60EE">
        <w:rPr>
          <w:lang w:val="es-ES"/>
        </w:rPr>
        <w:t xml:space="preserve">Rehabilitación y Mejoramiento </w:t>
      </w:r>
      <w:r w:rsidR="00FC5856">
        <w:rPr>
          <w:lang w:val="es-ES"/>
        </w:rPr>
        <w:t xml:space="preserve">o el Mantenimiento Periódico Inicial, </w:t>
      </w:r>
      <w:r w:rsidR="00DB60EE" w:rsidRPr="00D6605D">
        <w:rPr>
          <w:lang w:val="es-MX"/>
        </w:rPr>
        <w:t xml:space="preserve">contenidas en el </w:t>
      </w:r>
      <w:r w:rsidR="00342052">
        <w:rPr>
          <w:lang w:val="es-MX"/>
        </w:rPr>
        <w:t xml:space="preserve">Estudio Definitivo </w:t>
      </w:r>
      <w:r w:rsidR="00DB60EE" w:rsidRPr="00D6605D">
        <w:rPr>
          <w:lang w:val="es-MX"/>
        </w:rPr>
        <w:t>de Ingeniería</w:t>
      </w:r>
      <w:r w:rsidR="00DB60EE" w:rsidRPr="00361956">
        <w:rPr>
          <w:lang w:val="es-ES"/>
        </w:rPr>
        <w:t xml:space="preserve"> </w:t>
      </w:r>
      <w:r w:rsidR="00FC5856">
        <w:rPr>
          <w:lang w:val="es-ES"/>
        </w:rPr>
        <w:t xml:space="preserve">o Expedientes Técnicos, según corresponda, </w:t>
      </w:r>
      <w:r w:rsidR="006512FA" w:rsidRPr="009A12CC">
        <w:rPr>
          <w:szCs w:val="22"/>
          <w:lang w:val="es-ES"/>
        </w:rPr>
        <w:t xml:space="preserve">el mismo que </w:t>
      </w:r>
      <w:r w:rsidR="00203051">
        <w:rPr>
          <w:szCs w:val="22"/>
          <w:lang w:val="es-ES"/>
        </w:rPr>
        <w:t xml:space="preserve">deberá emitir su conformidad en un plazo máximo de </w:t>
      </w:r>
      <w:r w:rsidR="0011630C">
        <w:rPr>
          <w:szCs w:val="22"/>
          <w:lang w:val="es-ES"/>
        </w:rPr>
        <w:t xml:space="preserve">diez </w:t>
      </w:r>
      <w:r w:rsidR="00203051">
        <w:rPr>
          <w:szCs w:val="22"/>
          <w:lang w:val="es-ES"/>
        </w:rPr>
        <w:t>(</w:t>
      </w:r>
      <w:r w:rsidR="0011630C">
        <w:rPr>
          <w:szCs w:val="22"/>
          <w:lang w:val="es-ES"/>
        </w:rPr>
        <w:t>10</w:t>
      </w:r>
      <w:r w:rsidR="00203051">
        <w:rPr>
          <w:szCs w:val="22"/>
          <w:lang w:val="es-ES"/>
        </w:rPr>
        <w:t xml:space="preserve">) Días Calendario para el programa de la </w:t>
      </w:r>
      <w:r w:rsidR="00203051">
        <w:rPr>
          <w:lang w:val="es-ES"/>
        </w:rPr>
        <w:t xml:space="preserve">Rehabilitación y Mejoramiento y de </w:t>
      </w:r>
      <w:r w:rsidR="0011630C">
        <w:rPr>
          <w:lang w:val="es-ES"/>
        </w:rPr>
        <w:t>quince (</w:t>
      </w:r>
      <w:r w:rsidR="00203051">
        <w:rPr>
          <w:lang w:val="es-ES"/>
        </w:rPr>
        <w:t>15</w:t>
      </w:r>
      <w:r w:rsidR="0011630C">
        <w:rPr>
          <w:lang w:val="es-ES"/>
        </w:rPr>
        <w:t>)</w:t>
      </w:r>
      <w:r w:rsidR="00203051">
        <w:rPr>
          <w:lang w:val="es-ES"/>
        </w:rPr>
        <w:t xml:space="preserve"> </w:t>
      </w:r>
      <w:r w:rsidR="00203051">
        <w:rPr>
          <w:szCs w:val="22"/>
          <w:lang w:val="es-ES"/>
        </w:rPr>
        <w:t xml:space="preserve">Días Calendario para el programa del </w:t>
      </w:r>
      <w:r w:rsidR="00203051" w:rsidRPr="00DD25D8">
        <w:rPr>
          <w:lang w:val="es-ES"/>
        </w:rPr>
        <w:t>Mantenimiento Periódico Inicial</w:t>
      </w:r>
      <w:r w:rsidR="003863BC">
        <w:rPr>
          <w:lang w:val="es-ES"/>
        </w:rPr>
        <w:t>;</w:t>
      </w:r>
      <w:r w:rsidR="00203051" w:rsidRPr="009A12CC">
        <w:rPr>
          <w:szCs w:val="22"/>
          <w:lang w:val="es-ES"/>
        </w:rPr>
        <w:t xml:space="preserve"> </w:t>
      </w:r>
      <w:r w:rsidR="006512FA" w:rsidRPr="009A12CC">
        <w:rPr>
          <w:szCs w:val="22"/>
          <w:lang w:val="es-ES"/>
        </w:rPr>
        <w:t>luego de la opinión previa del REGULADOR</w:t>
      </w:r>
      <w:r w:rsidR="003863BC">
        <w:rPr>
          <w:szCs w:val="22"/>
          <w:lang w:val="es-ES"/>
        </w:rPr>
        <w:t xml:space="preserve">, el CONCEDENTE </w:t>
      </w:r>
      <w:r w:rsidR="006512FA" w:rsidRPr="009A12CC">
        <w:rPr>
          <w:szCs w:val="22"/>
          <w:lang w:val="es-ES"/>
        </w:rPr>
        <w:t xml:space="preserve"> deberá </w:t>
      </w:r>
      <w:r w:rsidR="003863BC">
        <w:rPr>
          <w:szCs w:val="22"/>
          <w:lang w:val="es-ES"/>
        </w:rPr>
        <w:t xml:space="preserve">emitir su </w:t>
      </w:r>
      <w:r w:rsidR="006512FA" w:rsidRPr="009A12CC">
        <w:rPr>
          <w:szCs w:val="22"/>
          <w:lang w:val="es-ES"/>
        </w:rPr>
        <w:t xml:space="preserve">conformidad </w:t>
      </w:r>
      <w:r w:rsidR="003863BC">
        <w:rPr>
          <w:szCs w:val="22"/>
          <w:lang w:val="es-ES"/>
        </w:rPr>
        <w:t xml:space="preserve">en un plazo de </w:t>
      </w:r>
      <w:r w:rsidR="0011630C">
        <w:rPr>
          <w:szCs w:val="22"/>
          <w:lang w:val="es-ES"/>
        </w:rPr>
        <w:t>diez (</w:t>
      </w:r>
      <w:r w:rsidR="003863BC">
        <w:rPr>
          <w:szCs w:val="22"/>
          <w:lang w:val="es-ES"/>
        </w:rPr>
        <w:t>10</w:t>
      </w:r>
      <w:r w:rsidR="0011630C">
        <w:rPr>
          <w:szCs w:val="22"/>
          <w:lang w:val="es-ES"/>
        </w:rPr>
        <w:t>)</w:t>
      </w:r>
      <w:r w:rsidR="003863BC">
        <w:rPr>
          <w:szCs w:val="22"/>
          <w:lang w:val="es-ES"/>
        </w:rPr>
        <w:t xml:space="preserve"> </w:t>
      </w:r>
      <w:r w:rsidR="003863BC">
        <w:rPr>
          <w:lang w:val="es-ES"/>
        </w:rPr>
        <w:t xml:space="preserve">y de </w:t>
      </w:r>
      <w:r w:rsidR="0011630C">
        <w:rPr>
          <w:lang w:val="es-ES"/>
        </w:rPr>
        <w:t>quince (</w:t>
      </w:r>
      <w:r w:rsidR="003863BC">
        <w:rPr>
          <w:lang w:val="es-ES"/>
        </w:rPr>
        <w:t>15</w:t>
      </w:r>
      <w:r w:rsidR="0011630C">
        <w:rPr>
          <w:lang w:val="es-ES"/>
        </w:rPr>
        <w:t>)</w:t>
      </w:r>
      <w:r w:rsidR="003863BC">
        <w:rPr>
          <w:lang w:val="es-ES"/>
        </w:rPr>
        <w:t xml:space="preserve"> </w:t>
      </w:r>
      <w:r w:rsidR="003863BC">
        <w:rPr>
          <w:szCs w:val="22"/>
          <w:lang w:val="es-ES"/>
        </w:rPr>
        <w:t>Días Calendario, respectivamente.</w:t>
      </w:r>
    </w:p>
    <w:p w:rsidR="00F01785" w:rsidRPr="00361956" w:rsidRDefault="00F01785">
      <w:pPr>
        <w:pStyle w:val="Textoindependiente"/>
        <w:ind w:left="709"/>
        <w:rPr>
          <w:lang w:val="es-ES"/>
        </w:rPr>
      </w:pPr>
    </w:p>
    <w:p w:rsidR="007A3B85" w:rsidRDefault="007A3B85">
      <w:pPr>
        <w:pStyle w:val="Textoindependiente"/>
        <w:ind w:left="705"/>
        <w:rPr>
          <w:lang w:val="es-ES"/>
        </w:rPr>
      </w:pPr>
      <w:r w:rsidRPr="00361956">
        <w:rPr>
          <w:lang w:val="es-ES"/>
        </w:rPr>
        <w:t>El Programa de Ejecución</w:t>
      </w:r>
      <w:r w:rsidR="001276F0">
        <w:rPr>
          <w:lang w:val="es-ES"/>
        </w:rPr>
        <w:t>,</w:t>
      </w:r>
      <w:r w:rsidRPr="00361956">
        <w:rPr>
          <w:lang w:val="es-ES"/>
        </w:rPr>
        <w:t xml:space="preserve"> </w:t>
      </w:r>
      <w:r w:rsidR="00A52705">
        <w:rPr>
          <w:lang w:val="es-ES"/>
        </w:rPr>
        <w:t xml:space="preserve">en cada caso, </w:t>
      </w:r>
      <w:r w:rsidRPr="00361956">
        <w:rPr>
          <w:lang w:val="es-ES"/>
        </w:rPr>
        <w:t xml:space="preserve">deberá respetar </w:t>
      </w:r>
      <w:r w:rsidR="00405026" w:rsidRPr="00361956">
        <w:rPr>
          <w:lang w:val="es-ES"/>
        </w:rPr>
        <w:t>los</w:t>
      </w:r>
      <w:r w:rsidRPr="00361956">
        <w:rPr>
          <w:lang w:val="es-ES"/>
        </w:rPr>
        <w:t xml:space="preserve"> plazo</w:t>
      </w:r>
      <w:r w:rsidR="00405026" w:rsidRPr="00361956">
        <w:rPr>
          <w:lang w:val="es-ES"/>
        </w:rPr>
        <w:t>s</w:t>
      </w:r>
      <w:r w:rsidRPr="009939B3">
        <w:rPr>
          <w:lang w:val="es-ES"/>
        </w:rPr>
        <w:t xml:space="preserve"> máximo</w:t>
      </w:r>
      <w:r w:rsidR="00405026">
        <w:rPr>
          <w:lang w:val="es-ES"/>
        </w:rPr>
        <w:t>s</w:t>
      </w:r>
      <w:r w:rsidRPr="009939B3">
        <w:rPr>
          <w:lang w:val="es-ES"/>
        </w:rPr>
        <w:t xml:space="preserve"> establecido</w:t>
      </w:r>
      <w:r w:rsidR="00405026">
        <w:rPr>
          <w:lang w:val="es-ES"/>
        </w:rPr>
        <w:t>s</w:t>
      </w:r>
      <w:r w:rsidRPr="009939B3">
        <w:rPr>
          <w:lang w:val="es-ES"/>
        </w:rPr>
        <w:t xml:space="preserve"> en la Cláusula</w:t>
      </w:r>
      <w:r w:rsidR="001C5CF2">
        <w:rPr>
          <w:lang w:val="es-ES"/>
        </w:rPr>
        <w:t xml:space="preserve"> </w:t>
      </w:r>
      <w:r w:rsidR="005A096C">
        <w:rPr>
          <w:lang w:val="es-ES"/>
        </w:rPr>
        <w:fldChar w:fldCharType="begin"/>
      </w:r>
      <w:r w:rsidR="008B3630">
        <w:rPr>
          <w:lang w:val="es-ES"/>
        </w:rPr>
        <w:instrText xml:space="preserve"> REF _Ref271729813 \r \h </w:instrText>
      </w:r>
      <w:r w:rsidR="005A096C">
        <w:rPr>
          <w:lang w:val="es-ES"/>
        </w:rPr>
      </w:r>
      <w:r w:rsidR="005A096C">
        <w:rPr>
          <w:lang w:val="es-ES"/>
        </w:rPr>
        <w:fldChar w:fldCharType="separate"/>
      </w:r>
      <w:r w:rsidR="00D536AD">
        <w:rPr>
          <w:lang w:val="es-ES"/>
        </w:rPr>
        <w:t>6.1</w:t>
      </w:r>
      <w:r w:rsidR="005A096C">
        <w:rPr>
          <w:lang w:val="es-ES"/>
        </w:rPr>
        <w:fldChar w:fldCharType="end"/>
      </w:r>
      <w:r w:rsidRPr="009939B3">
        <w:rPr>
          <w:lang w:val="es-ES"/>
        </w:rPr>
        <w:t>.</w:t>
      </w:r>
    </w:p>
    <w:p w:rsidR="0004089F" w:rsidRPr="009939B3" w:rsidRDefault="0004089F">
      <w:pPr>
        <w:pStyle w:val="Textoindependiente"/>
        <w:ind w:left="705"/>
        <w:rPr>
          <w:lang w:val="es-ES"/>
        </w:rPr>
      </w:pPr>
    </w:p>
    <w:p w:rsidR="007A3B85" w:rsidRPr="00EE28AD" w:rsidRDefault="007A3B85">
      <w:pPr>
        <w:pStyle w:val="Textoindependiente"/>
        <w:ind w:left="709"/>
        <w:rPr>
          <w:lang w:val="es-ES"/>
        </w:rPr>
      </w:pPr>
      <w:r w:rsidRPr="009939B3">
        <w:rPr>
          <w:lang w:val="es-ES"/>
        </w:rPr>
        <w:t xml:space="preserve">El REGULADOR deberá verificar el cumplimiento del Programa de </w:t>
      </w:r>
      <w:r w:rsidRPr="00EE28AD">
        <w:rPr>
          <w:lang w:val="es-ES"/>
        </w:rPr>
        <w:t>Ejecución</w:t>
      </w:r>
      <w:r w:rsidR="006512FA" w:rsidRPr="00EE28AD">
        <w:rPr>
          <w:lang w:val="es-ES"/>
        </w:rPr>
        <w:t>.</w:t>
      </w:r>
    </w:p>
    <w:p w:rsidR="007A3B85" w:rsidRPr="00EE28AD" w:rsidRDefault="007A3B85">
      <w:pPr>
        <w:pStyle w:val="Textoindependiente"/>
        <w:ind w:left="709"/>
        <w:rPr>
          <w:lang w:val="es-ES"/>
        </w:rPr>
      </w:pPr>
    </w:p>
    <w:p w:rsidR="00502F3D" w:rsidRPr="00361956" w:rsidRDefault="00FF6A8A">
      <w:pPr>
        <w:pStyle w:val="Textoindependiente"/>
        <w:ind w:left="705"/>
        <w:rPr>
          <w:bCs w:val="0"/>
          <w:szCs w:val="22"/>
        </w:rPr>
      </w:pPr>
      <w:r w:rsidRPr="00EE28AD">
        <w:rPr>
          <w:lang w:val="es-ES"/>
        </w:rPr>
        <w:t>En</w:t>
      </w:r>
      <w:r w:rsidR="007A3B85" w:rsidRPr="00EE28AD">
        <w:rPr>
          <w:lang w:val="es-ES"/>
        </w:rPr>
        <w:t xml:space="preserve"> caso de demora en </w:t>
      </w:r>
      <w:r w:rsidR="00220B02" w:rsidRPr="00EE28AD">
        <w:rPr>
          <w:bCs w:val="0"/>
          <w:szCs w:val="22"/>
        </w:rPr>
        <w:t>el inicio de la</w:t>
      </w:r>
      <w:r w:rsidR="00B2120F">
        <w:rPr>
          <w:bCs w:val="0"/>
          <w:szCs w:val="22"/>
        </w:rPr>
        <w:t xml:space="preserve"> </w:t>
      </w:r>
      <w:r w:rsidR="00B2120F">
        <w:rPr>
          <w:lang w:val="es-ES"/>
        </w:rPr>
        <w:t xml:space="preserve">Rehabilitación y Mejoramiento </w:t>
      </w:r>
      <w:r w:rsidR="007D28B2">
        <w:rPr>
          <w:lang w:val="es-ES"/>
        </w:rPr>
        <w:t>o</w:t>
      </w:r>
      <w:r w:rsidR="00211431">
        <w:rPr>
          <w:bCs w:val="0"/>
          <w:szCs w:val="22"/>
        </w:rPr>
        <w:t xml:space="preserve"> del</w:t>
      </w:r>
      <w:r w:rsidR="004B4EC8" w:rsidRPr="00EE28AD">
        <w:rPr>
          <w:bCs w:val="0"/>
          <w:szCs w:val="22"/>
        </w:rPr>
        <w:t xml:space="preserve"> Mantenimiento Periódico Inicial</w:t>
      </w:r>
      <w:r w:rsidR="00405026" w:rsidRPr="00EE28AD">
        <w:rPr>
          <w:bCs w:val="0"/>
          <w:szCs w:val="22"/>
        </w:rPr>
        <w:t xml:space="preserve">, según sea el caso, </w:t>
      </w:r>
      <w:r w:rsidR="00465404">
        <w:rPr>
          <w:bCs w:val="0"/>
          <w:szCs w:val="22"/>
        </w:rPr>
        <w:t>o</w:t>
      </w:r>
      <w:r w:rsidR="00220B02" w:rsidRPr="00EE28AD">
        <w:rPr>
          <w:bCs w:val="0"/>
          <w:szCs w:val="22"/>
        </w:rPr>
        <w:t xml:space="preserve"> en la terminación de la ejecución </w:t>
      </w:r>
      <w:r w:rsidR="00220B02" w:rsidRPr="004F1FBB">
        <w:rPr>
          <w:bCs w:val="0"/>
          <w:szCs w:val="22"/>
        </w:rPr>
        <w:t>de l</w:t>
      </w:r>
      <w:r w:rsidR="0011630C">
        <w:rPr>
          <w:bCs w:val="0"/>
          <w:szCs w:val="22"/>
        </w:rPr>
        <w:t>o</w:t>
      </w:r>
      <w:r w:rsidR="00220B02" w:rsidRPr="004F1FBB">
        <w:rPr>
          <w:bCs w:val="0"/>
          <w:szCs w:val="22"/>
        </w:rPr>
        <w:t>s mism</w:t>
      </w:r>
      <w:r w:rsidR="0011630C">
        <w:rPr>
          <w:bCs w:val="0"/>
          <w:szCs w:val="22"/>
        </w:rPr>
        <w:t>o</w:t>
      </w:r>
      <w:r w:rsidR="00220B02" w:rsidRPr="004F1FBB">
        <w:rPr>
          <w:bCs w:val="0"/>
          <w:szCs w:val="22"/>
        </w:rPr>
        <w:t>s</w:t>
      </w:r>
      <w:r w:rsidR="007A3B85" w:rsidRPr="00EE28AD">
        <w:rPr>
          <w:lang w:val="es-ES"/>
        </w:rPr>
        <w:t xml:space="preserve"> por causa</w:t>
      </w:r>
      <w:r w:rsidR="00220B02" w:rsidRPr="00EE28AD">
        <w:rPr>
          <w:lang w:val="es-ES"/>
        </w:rPr>
        <w:t>s</w:t>
      </w:r>
      <w:r w:rsidR="007A3B85" w:rsidRPr="00EE28AD">
        <w:rPr>
          <w:lang w:val="es-ES"/>
        </w:rPr>
        <w:t xml:space="preserve"> imputables al CONCESIONARIO, </w:t>
      </w:r>
      <w:r w:rsidR="00220B02" w:rsidRPr="00EE28AD">
        <w:rPr>
          <w:bCs w:val="0"/>
          <w:szCs w:val="22"/>
        </w:rPr>
        <w:t>dará lugar</w:t>
      </w:r>
      <w:r w:rsidR="00894BFE" w:rsidRPr="00EE28AD">
        <w:rPr>
          <w:bCs w:val="0"/>
          <w:szCs w:val="22"/>
        </w:rPr>
        <w:t>,</w:t>
      </w:r>
      <w:r w:rsidR="00220B02" w:rsidRPr="00EE28AD">
        <w:rPr>
          <w:bCs w:val="0"/>
          <w:szCs w:val="22"/>
        </w:rPr>
        <w:t xml:space="preserve"> sin necesidad de un</w:t>
      </w:r>
      <w:r w:rsidR="00220B02" w:rsidRPr="00DD4C86">
        <w:rPr>
          <w:bCs w:val="0"/>
          <w:szCs w:val="22"/>
        </w:rPr>
        <w:t xml:space="preserve"> requerimiento previo</w:t>
      </w:r>
      <w:r w:rsidR="00894BFE" w:rsidRPr="00DD4C86">
        <w:rPr>
          <w:bCs w:val="0"/>
          <w:szCs w:val="22"/>
        </w:rPr>
        <w:t>,</w:t>
      </w:r>
      <w:r w:rsidR="001C5CF2">
        <w:rPr>
          <w:bCs w:val="0"/>
          <w:szCs w:val="22"/>
        </w:rPr>
        <w:t xml:space="preserve"> </w:t>
      </w:r>
      <w:r w:rsidR="00894BFE" w:rsidRPr="00DD4C86">
        <w:rPr>
          <w:bCs w:val="0"/>
          <w:szCs w:val="22"/>
        </w:rPr>
        <w:t xml:space="preserve">a la aplicación de </w:t>
      </w:r>
      <w:r w:rsidR="00220B02" w:rsidRPr="00DD4C86">
        <w:rPr>
          <w:bCs w:val="0"/>
          <w:szCs w:val="22"/>
        </w:rPr>
        <w:t xml:space="preserve">una </w:t>
      </w:r>
      <w:r w:rsidR="00B2120F">
        <w:rPr>
          <w:bCs w:val="0"/>
          <w:szCs w:val="22"/>
        </w:rPr>
        <w:t xml:space="preserve"> </w:t>
      </w:r>
      <w:r w:rsidR="00220B02" w:rsidRPr="00DD4C86">
        <w:rPr>
          <w:bCs w:val="0"/>
          <w:szCs w:val="22"/>
        </w:rPr>
        <w:t xml:space="preserve">penalidad al </w:t>
      </w:r>
      <w:r w:rsidR="00220B02" w:rsidRPr="00DD4C86">
        <w:rPr>
          <w:lang w:val="es-ES"/>
        </w:rPr>
        <w:t>CONCESIONARIO</w:t>
      </w:r>
      <w:r w:rsidR="00220B02" w:rsidRPr="00DD4C86">
        <w:rPr>
          <w:bCs w:val="0"/>
          <w:szCs w:val="22"/>
        </w:rPr>
        <w:t xml:space="preserve"> equivalente a </w:t>
      </w:r>
      <w:r w:rsidR="0011364F">
        <w:rPr>
          <w:bCs w:val="0"/>
          <w:szCs w:val="22"/>
        </w:rPr>
        <w:t>tres centé</w:t>
      </w:r>
      <w:r w:rsidR="008B681F">
        <w:rPr>
          <w:bCs w:val="0"/>
          <w:szCs w:val="22"/>
        </w:rPr>
        <w:t>s</w:t>
      </w:r>
      <w:r w:rsidR="0011364F">
        <w:rPr>
          <w:bCs w:val="0"/>
          <w:szCs w:val="22"/>
        </w:rPr>
        <w:t>imos</w:t>
      </w:r>
      <w:r w:rsidR="001C5CF2">
        <w:rPr>
          <w:bCs w:val="0"/>
          <w:szCs w:val="22"/>
        </w:rPr>
        <w:t xml:space="preserve"> </w:t>
      </w:r>
      <w:r w:rsidR="008C6DD9" w:rsidRPr="00DD4C86">
        <w:rPr>
          <w:bCs w:val="0"/>
          <w:szCs w:val="22"/>
        </w:rPr>
        <w:t>por</w:t>
      </w:r>
      <w:r w:rsidR="001C5CF2">
        <w:rPr>
          <w:bCs w:val="0"/>
          <w:szCs w:val="22"/>
        </w:rPr>
        <w:t xml:space="preserve"> </w:t>
      </w:r>
      <w:r w:rsidR="00EF542D">
        <w:rPr>
          <w:bCs w:val="0"/>
          <w:szCs w:val="22"/>
        </w:rPr>
        <w:t>ciento</w:t>
      </w:r>
      <w:r w:rsidR="00220B02" w:rsidRPr="00DD4C86">
        <w:rPr>
          <w:bCs w:val="0"/>
          <w:szCs w:val="22"/>
        </w:rPr>
        <w:t xml:space="preserve"> (</w:t>
      </w:r>
      <w:r w:rsidR="00C17FCE">
        <w:rPr>
          <w:bCs w:val="0"/>
          <w:szCs w:val="22"/>
        </w:rPr>
        <w:t>0.0</w:t>
      </w:r>
      <w:r w:rsidR="00220B02" w:rsidRPr="00DD4C86">
        <w:rPr>
          <w:bCs w:val="0"/>
          <w:szCs w:val="22"/>
        </w:rPr>
        <w:t>3</w:t>
      </w:r>
      <w:r w:rsidR="0081385F" w:rsidRPr="00DD4C86">
        <w:rPr>
          <w:bCs w:val="0"/>
          <w:szCs w:val="22"/>
          <w:vertAlign w:val="superscript"/>
        </w:rPr>
        <w:t>0</w:t>
      </w:r>
      <w:r w:rsidR="008C6DD9" w:rsidRPr="00DD4C86">
        <w:rPr>
          <w:bCs w:val="0"/>
          <w:szCs w:val="22"/>
        </w:rPr>
        <w:t>/</w:t>
      </w:r>
      <w:r w:rsidR="008C6DD9" w:rsidRPr="00DD4C86">
        <w:rPr>
          <w:bCs w:val="0"/>
          <w:szCs w:val="22"/>
          <w:vertAlign w:val="subscript"/>
        </w:rPr>
        <w:t>0</w:t>
      </w:r>
      <w:r w:rsidR="00220B02" w:rsidRPr="00DD4C86">
        <w:rPr>
          <w:bCs w:val="0"/>
          <w:szCs w:val="22"/>
        </w:rPr>
        <w:t xml:space="preserve">) </w:t>
      </w:r>
      <w:r w:rsidRPr="00FF6A8A">
        <w:rPr>
          <w:bCs w:val="0"/>
          <w:szCs w:val="22"/>
        </w:rPr>
        <w:t>de</w:t>
      </w:r>
      <w:r w:rsidR="00A52705">
        <w:rPr>
          <w:bCs w:val="0"/>
          <w:szCs w:val="22"/>
        </w:rPr>
        <w:t>l</w:t>
      </w:r>
      <w:r w:rsidR="001C5CF2">
        <w:rPr>
          <w:bCs w:val="0"/>
          <w:szCs w:val="22"/>
        </w:rPr>
        <w:t xml:space="preserve"> </w:t>
      </w:r>
      <w:r w:rsidR="001D49B4">
        <w:rPr>
          <w:bCs w:val="0"/>
          <w:szCs w:val="22"/>
        </w:rPr>
        <w:t xml:space="preserve"> </w:t>
      </w:r>
      <w:r w:rsidRPr="00FF6A8A">
        <w:rPr>
          <w:bCs w:val="0"/>
          <w:szCs w:val="22"/>
        </w:rPr>
        <w:t>presupuesto aprobado en los Estudios Definitivos de Ingeniería</w:t>
      </w:r>
      <w:r w:rsidR="002443E3" w:rsidRPr="00DD4C86">
        <w:rPr>
          <w:bCs w:val="0"/>
          <w:szCs w:val="22"/>
        </w:rPr>
        <w:t xml:space="preserve"> e </w:t>
      </w:r>
      <w:r w:rsidR="00803D4F" w:rsidRPr="00803D4F">
        <w:rPr>
          <w:bCs w:val="0"/>
          <w:szCs w:val="22"/>
        </w:rPr>
        <w:t>Instrumento de Gestión</w:t>
      </w:r>
      <w:r w:rsidR="002443E3" w:rsidRPr="00DD4C86">
        <w:rPr>
          <w:bCs w:val="0"/>
          <w:szCs w:val="22"/>
        </w:rPr>
        <w:t xml:space="preserve"> Ambiental</w:t>
      </w:r>
      <w:r w:rsidR="004B4EC8">
        <w:rPr>
          <w:bCs w:val="0"/>
          <w:szCs w:val="22"/>
        </w:rPr>
        <w:t xml:space="preserve"> </w:t>
      </w:r>
      <w:r w:rsidR="00A52705">
        <w:rPr>
          <w:bCs w:val="0"/>
          <w:szCs w:val="22"/>
        </w:rPr>
        <w:t>o</w:t>
      </w:r>
      <w:r w:rsidR="004B4EC8">
        <w:rPr>
          <w:bCs w:val="0"/>
          <w:szCs w:val="22"/>
        </w:rPr>
        <w:t xml:space="preserve"> </w:t>
      </w:r>
      <w:r w:rsidR="001D49B4">
        <w:rPr>
          <w:bCs w:val="0"/>
          <w:szCs w:val="22"/>
        </w:rPr>
        <w:t xml:space="preserve">en los </w:t>
      </w:r>
      <w:r w:rsidR="004B4EC8">
        <w:rPr>
          <w:bCs w:val="0"/>
          <w:szCs w:val="22"/>
        </w:rPr>
        <w:t>Expedientes Técnicos</w:t>
      </w:r>
      <w:r w:rsidR="002F1227">
        <w:rPr>
          <w:bCs w:val="0"/>
          <w:szCs w:val="22"/>
        </w:rPr>
        <w:t>,</w:t>
      </w:r>
      <w:r w:rsidR="001C5CF2">
        <w:rPr>
          <w:bCs w:val="0"/>
          <w:szCs w:val="22"/>
        </w:rPr>
        <w:t xml:space="preserve"> </w:t>
      </w:r>
      <w:r w:rsidR="00211431">
        <w:rPr>
          <w:bCs w:val="0"/>
          <w:szCs w:val="22"/>
        </w:rPr>
        <w:t xml:space="preserve">según corresponda, </w:t>
      </w:r>
      <w:r w:rsidR="00D5110F" w:rsidRPr="00DD4C86">
        <w:rPr>
          <w:bCs w:val="0"/>
          <w:szCs w:val="22"/>
        </w:rPr>
        <w:t>por cada Día de atraso</w:t>
      </w:r>
      <w:r w:rsidR="00DD25D8">
        <w:rPr>
          <w:bCs w:val="0"/>
          <w:szCs w:val="22"/>
        </w:rPr>
        <w:t>,</w:t>
      </w:r>
      <w:r w:rsidR="001C5CF2">
        <w:rPr>
          <w:bCs w:val="0"/>
          <w:szCs w:val="22"/>
        </w:rPr>
        <w:t xml:space="preserve"> </w:t>
      </w:r>
      <w:r w:rsidR="00220B02" w:rsidRPr="00DD4C86">
        <w:rPr>
          <w:bCs w:val="0"/>
          <w:szCs w:val="22"/>
        </w:rPr>
        <w:t xml:space="preserve">hasta por un máximo equivalente al cinco </w:t>
      </w:r>
      <w:r w:rsidR="00101F0F" w:rsidRPr="00DD4C86">
        <w:rPr>
          <w:bCs w:val="0"/>
          <w:szCs w:val="22"/>
        </w:rPr>
        <w:t xml:space="preserve">por ciento </w:t>
      </w:r>
      <w:r w:rsidR="00220B02" w:rsidRPr="00DD4C86">
        <w:rPr>
          <w:bCs w:val="0"/>
          <w:szCs w:val="22"/>
        </w:rPr>
        <w:t xml:space="preserve">(5%) </w:t>
      </w:r>
      <w:r w:rsidR="0086336D" w:rsidRPr="00715022">
        <w:rPr>
          <w:bCs w:val="0"/>
          <w:szCs w:val="22"/>
        </w:rPr>
        <w:t>de</w:t>
      </w:r>
      <w:r w:rsidR="001C5CF2">
        <w:rPr>
          <w:bCs w:val="0"/>
          <w:szCs w:val="22"/>
        </w:rPr>
        <w:t xml:space="preserve"> </w:t>
      </w:r>
      <w:r w:rsidR="001C619A" w:rsidRPr="00715022">
        <w:rPr>
          <w:bCs w:val="0"/>
          <w:szCs w:val="22"/>
        </w:rPr>
        <w:t>l</w:t>
      </w:r>
      <w:r w:rsidR="001619C6" w:rsidRPr="00715022">
        <w:rPr>
          <w:bCs w:val="0"/>
          <w:szCs w:val="22"/>
        </w:rPr>
        <w:t>os</w:t>
      </w:r>
      <w:r w:rsidR="001C5CF2">
        <w:rPr>
          <w:bCs w:val="0"/>
          <w:szCs w:val="22"/>
        </w:rPr>
        <w:t xml:space="preserve"> </w:t>
      </w:r>
      <w:r w:rsidR="00AA18DF" w:rsidRPr="00715022">
        <w:rPr>
          <w:bCs w:val="0"/>
          <w:szCs w:val="22"/>
        </w:rPr>
        <w:t>presupuesto</w:t>
      </w:r>
      <w:r w:rsidR="001619C6" w:rsidRPr="00715022">
        <w:rPr>
          <w:bCs w:val="0"/>
          <w:szCs w:val="22"/>
        </w:rPr>
        <w:t>s</w:t>
      </w:r>
      <w:r w:rsidR="0086336D" w:rsidRPr="00715022">
        <w:rPr>
          <w:bCs w:val="0"/>
          <w:szCs w:val="22"/>
        </w:rPr>
        <w:t xml:space="preserve"> contenido</w:t>
      </w:r>
      <w:r w:rsidR="001619C6" w:rsidRPr="00715022">
        <w:rPr>
          <w:bCs w:val="0"/>
          <w:szCs w:val="22"/>
        </w:rPr>
        <w:t>s</w:t>
      </w:r>
      <w:r w:rsidR="0086336D" w:rsidRPr="00715022">
        <w:rPr>
          <w:bCs w:val="0"/>
          <w:szCs w:val="22"/>
        </w:rPr>
        <w:t xml:space="preserve"> en </w:t>
      </w:r>
      <w:r w:rsidR="0040072B">
        <w:rPr>
          <w:bCs w:val="0"/>
          <w:szCs w:val="22"/>
        </w:rPr>
        <w:t>e</w:t>
      </w:r>
      <w:r w:rsidR="001619C6" w:rsidRPr="00715022">
        <w:rPr>
          <w:bCs w:val="0"/>
          <w:szCs w:val="22"/>
        </w:rPr>
        <w:t>l</w:t>
      </w:r>
      <w:r w:rsidR="0086336D" w:rsidRPr="00715022">
        <w:rPr>
          <w:bCs w:val="0"/>
          <w:szCs w:val="22"/>
        </w:rPr>
        <w:t xml:space="preserve"> Estudio Definitivo de Ingen</w:t>
      </w:r>
      <w:r w:rsidR="0042618F" w:rsidRPr="00715022">
        <w:rPr>
          <w:bCs w:val="0"/>
          <w:szCs w:val="22"/>
        </w:rPr>
        <w:t>ie</w:t>
      </w:r>
      <w:r w:rsidR="0086336D" w:rsidRPr="00715022">
        <w:rPr>
          <w:bCs w:val="0"/>
          <w:szCs w:val="22"/>
        </w:rPr>
        <w:t>ría</w:t>
      </w:r>
      <w:r w:rsidR="002443E3" w:rsidRPr="00715022">
        <w:rPr>
          <w:bCs w:val="0"/>
          <w:szCs w:val="22"/>
        </w:rPr>
        <w:t xml:space="preserve"> e </w:t>
      </w:r>
      <w:r w:rsidR="00803D4F" w:rsidRPr="00803D4F">
        <w:rPr>
          <w:bCs w:val="0"/>
          <w:szCs w:val="22"/>
        </w:rPr>
        <w:t>Instrumento de Gestión</w:t>
      </w:r>
      <w:r w:rsidR="002443E3" w:rsidRPr="00715022">
        <w:rPr>
          <w:bCs w:val="0"/>
          <w:szCs w:val="22"/>
        </w:rPr>
        <w:t xml:space="preserve"> Ambiental</w:t>
      </w:r>
      <w:r w:rsidR="00A72269" w:rsidRPr="00715022">
        <w:rPr>
          <w:bCs w:val="0"/>
          <w:szCs w:val="22"/>
        </w:rPr>
        <w:t xml:space="preserve"> </w:t>
      </w:r>
      <w:r w:rsidR="00942ED0">
        <w:rPr>
          <w:bCs w:val="0"/>
          <w:szCs w:val="22"/>
        </w:rPr>
        <w:t xml:space="preserve">o </w:t>
      </w:r>
      <w:r w:rsidR="00DD25D8" w:rsidRPr="00715022">
        <w:rPr>
          <w:bCs w:val="0"/>
          <w:szCs w:val="22"/>
        </w:rPr>
        <w:t>en</w:t>
      </w:r>
      <w:r w:rsidR="001C5CF2">
        <w:rPr>
          <w:bCs w:val="0"/>
          <w:szCs w:val="22"/>
        </w:rPr>
        <w:t xml:space="preserve"> </w:t>
      </w:r>
      <w:r w:rsidR="00A72269" w:rsidRPr="00715022">
        <w:rPr>
          <w:bCs w:val="0"/>
          <w:szCs w:val="22"/>
        </w:rPr>
        <w:t>los Expedientes Técnicos</w:t>
      </w:r>
      <w:r w:rsidR="00F870A1">
        <w:rPr>
          <w:bCs w:val="0"/>
          <w:szCs w:val="22"/>
        </w:rPr>
        <w:t>,</w:t>
      </w:r>
      <w:r w:rsidR="00942ED0">
        <w:rPr>
          <w:bCs w:val="0"/>
          <w:szCs w:val="22"/>
        </w:rPr>
        <w:t xml:space="preserve"> según sea el caso</w:t>
      </w:r>
      <w:r w:rsidR="003211D3" w:rsidRPr="00715022">
        <w:rPr>
          <w:bCs w:val="0"/>
          <w:szCs w:val="22"/>
        </w:rPr>
        <w:t>.</w:t>
      </w:r>
      <w:r w:rsidR="001C5CF2">
        <w:rPr>
          <w:bCs w:val="0"/>
          <w:szCs w:val="22"/>
        </w:rPr>
        <w:t xml:space="preserve"> </w:t>
      </w:r>
      <w:r w:rsidR="003211D3" w:rsidRPr="00361956">
        <w:rPr>
          <w:bCs w:val="0"/>
          <w:szCs w:val="22"/>
        </w:rPr>
        <w:t xml:space="preserve">En caso se supere el porcentaje indicado, </w:t>
      </w:r>
      <w:r w:rsidR="005A50DA" w:rsidRPr="00361956">
        <w:rPr>
          <w:bCs w:val="0"/>
          <w:szCs w:val="22"/>
        </w:rPr>
        <w:t>será</w:t>
      </w:r>
      <w:r w:rsidR="003211D3" w:rsidRPr="00361956">
        <w:rPr>
          <w:bCs w:val="0"/>
          <w:szCs w:val="22"/>
        </w:rPr>
        <w:t xml:space="preserve"> causal de caducidad.</w:t>
      </w:r>
    </w:p>
    <w:p w:rsidR="004E6769" w:rsidRDefault="004E6769">
      <w:pPr>
        <w:pStyle w:val="Textoindependiente"/>
        <w:ind w:left="705"/>
      </w:pPr>
    </w:p>
    <w:p w:rsidR="00877F37" w:rsidRPr="00361956" w:rsidRDefault="00B56BCD">
      <w:pPr>
        <w:pStyle w:val="Textoindependiente"/>
        <w:ind w:left="705"/>
      </w:pPr>
      <w:r w:rsidRPr="00361956">
        <w:t>El R</w:t>
      </w:r>
      <w:r w:rsidR="0086336D" w:rsidRPr="00361956">
        <w:t>EGULADOR</w:t>
      </w:r>
      <w:r w:rsidRPr="00361956">
        <w:t xml:space="preserve"> en </w:t>
      </w:r>
      <w:r w:rsidRPr="00DD25D8">
        <w:t>base al P</w:t>
      </w:r>
      <w:r w:rsidR="0098039F">
        <w:t xml:space="preserve">rograma de </w:t>
      </w:r>
      <w:r w:rsidRPr="00DD25D8">
        <w:t>E</w:t>
      </w:r>
      <w:r w:rsidR="0098039F">
        <w:t>jecución</w:t>
      </w:r>
      <w:r w:rsidR="001C5CF2">
        <w:t xml:space="preserve"> </w:t>
      </w:r>
      <w:r w:rsidR="00C84ABC" w:rsidRPr="00DD25D8">
        <w:t>efectuará</w:t>
      </w:r>
      <w:r w:rsidR="00C84ABC" w:rsidRPr="00361956">
        <w:t xml:space="preserve"> el </w:t>
      </w:r>
      <w:r w:rsidR="004625F7">
        <w:t>C</w:t>
      </w:r>
      <w:r w:rsidR="00C84ABC" w:rsidRPr="00361956">
        <w:t xml:space="preserve">ontrol de </w:t>
      </w:r>
      <w:r w:rsidR="004625F7">
        <w:t>A</w:t>
      </w:r>
      <w:r w:rsidR="00C84ABC" w:rsidRPr="00361956">
        <w:t>vance</w:t>
      </w:r>
      <w:r w:rsidR="0026563A" w:rsidRPr="00361956">
        <w:t>.</w:t>
      </w:r>
    </w:p>
    <w:p w:rsidR="00B56BCD" w:rsidRPr="00361956" w:rsidRDefault="00B56BCD">
      <w:pPr>
        <w:pStyle w:val="Textoindependiente"/>
        <w:ind w:left="705"/>
      </w:pPr>
    </w:p>
    <w:p w:rsidR="007A3B85" w:rsidRDefault="007A3B85" w:rsidP="002071FA">
      <w:pPr>
        <w:pStyle w:val="Textoindependiente"/>
        <w:numPr>
          <w:ilvl w:val="1"/>
          <w:numId w:val="25"/>
        </w:numPr>
        <w:suppressLineNumbers/>
        <w:suppressAutoHyphens/>
        <w:rPr>
          <w:lang w:val="es-ES"/>
        </w:rPr>
      </w:pPr>
      <w:bookmarkStart w:id="1135" w:name="_Ref271728250"/>
      <w:r w:rsidRPr="00361956">
        <w:rPr>
          <w:lang w:val="es-ES"/>
        </w:rPr>
        <w:t xml:space="preserve">El Programa de Ejecución deberá ser </w:t>
      </w:r>
      <w:r w:rsidR="00A745AD">
        <w:rPr>
          <w:lang w:val="es-ES"/>
        </w:rPr>
        <w:t>formulado</w:t>
      </w:r>
      <w:r w:rsidRPr="009939B3">
        <w:rPr>
          <w:lang w:val="es-ES"/>
        </w:rPr>
        <w:t xml:space="preserve"> teniendo en cuenta que se garantizará que el tránsito no será interrumpido por un período mayor a seis (6) horas por día, previa coordinación con el REGULADOR</w:t>
      </w:r>
      <w:r w:rsidR="002442A4">
        <w:rPr>
          <w:lang w:val="es-ES"/>
        </w:rPr>
        <w:t>,</w:t>
      </w:r>
      <w:r w:rsidRPr="009939B3">
        <w:rPr>
          <w:lang w:val="es-ES"/>
        </w:rPr>
        <w:t xml:space="preserve"> en el </w:t>
      </w:r>
      <w:r w:rsidR="002442A4">
        <w:rPr>
          <w:lang w:val="es-ES"/>
        </w:rPr>
        <w:t xml:space="preserve">sector </w:t>
      </w:r>
      <w:r w:rsidRPr="009939B3">
        <w:rPr>
          <w:lang w:val="es-ES"/>
        </w:rPr>
        <w:t xml:space="preserve">intervenido durante </w:t>
      </w:r>
      <w:r w:rsidR="00815BD4" w:rsidRPr="009939B3">
        <w:rPr>
          <w:lang w:val="es-ES"/>
        </w:rPr>
        <w:t>la</w:t>
      </w:r>
      <w:r w:rsidR="00313DEE">
        <w:rPr>
          <w:lang w:val="es-ES"/>
        </w:rPr>
        <w:t xml:space="preserve"> </w:t>
      </w:r>
      <w:r w:rsidR="0085661B">
        <w:rPr>
          <w:lang w:val="es-ES"/>
        </w:rPr>
        <w:t>ejecución de l</w:t>
      </w:r>
      <w:r w:rsidR="001F515E">
        <w:rPr>
          <w:lang w:val="es-ES"/>
        </w:rPr>
        <w:t>o</w:t>
      </w:r>
      <w:r w:rsidR="0085661B">
        <w:rPr>
          <w:lang w:val="es-ES"/>
        </w:rPr>
        <w:t xml:space="preserve">s </w:t>
      </w:r>
      <w:r w:rsidR="001F515E">
        <w:rPr>
          <w:lang w:val="es-ES"/>
        </w:rPr>
        <w:t>trabajos</w:t>
      </w:r>
      <w:r w:rsidRPr="009939B3">
        <w:rPr>
          <w:lang w:val="es-ES"/>
        </w:rPr>
        <w:t>.</w:t>
      </w:r>
      <w:r w:rsidR="0086336D">
        <w:rPr>
          <w:lang w:val="es-ES"/>
        </w:rPr>
        <w:t xml:space="preserve"> De darse caso</w:t>
      </w:r>
      <w:r w:rsidR="00172A7A">
        <w:rPr>
          <w:lang w:val="es-ES"/>
        </w:rPr>
        <w:t>s</w:t>
      </w:r>
      <w:r w:rsidR="0086336D">
        <w:rPr>
          <w:lang w:val="es-ES"/>
        </w:rPr>
        <w:t xml:space="preserve"> e</w:t>
      </w:r>
      <w:r w:rsidR="00172A7A">
        <w:rPr>
          <w:lang w:val="es-ES"/>
        </w:rPr>
        <w:t>speciales</w:t>
      </w:r>
      <w:r w:rsidR="0086336D">
        <w:rPr>
          <w:lang w:val="es-ES"/>
        </w:rPr>
        <w:t>, el CONCESIONARIO podrá solicitar al REGULADOR ampliación del período indicado</w:t>
      </w:r>
      <w:r w:rsidR="0086336D" w:rsidRPr="00361956">
        <w:rPr>
          <w:lang w:val="es-ES"/>
        </w:rPr>
        <w:t>.</w:t>
      </w:r>
      <w:bookmarkEnd w:id="1135"/>
    </w:p>
    <w:p w:rsidR="00EE5325" w:rsidRDefault="00EE5325" w:rsidP="00D56236">
      <w:pPr>
        <w:pStyle w:val="Ttulo2"/>
        <w:ind w:left="0"/>
        <w:jc w:val="both"/>
        <w:rPr>
          <w:b/>
          <w:u w:val="none"/>
        </w:rPr>
      </w:pPr>
      <w:bookmarkStart w:id="1136" w:name="_INICIO_DE_EJECUCIÓN"/>
      <w:bookmarkStart w:id="1137" w:name="_Toc102405301"/>
      <w:bookmarkStart w:id="1138" w:name="_Toc131327962"/>
      <w:bookmarkStart w:id="1139" w:name="_Toc131328778"/>
      <w:bookmarkStart w:id="1140" w:name="_Toc131329114"/>
      <w:bookmarkStart w:id="1141" w:name="_Toc131329346"/>
      <w:bookmarkStart w:id="1142" w:name="_Toc131329933"/>
      <w:bookmarkStart w:id="1143" w:name="_Toc131332020"/>
      <w:bookmarkStart w:id="1144" w:name="_Toc131332941"/>
      <w:bookmarkStart w:id="1145" w:name="_Toc134448815"/>
      <w:bookmarkEnd w:id="1136"/>
    </w:p>
    <w:p w:rsidR="007A3B85" w:rsidRDefault="007A3B85" w:rsidP="00D56236">
      <w:pPr>
        <w:pStyle w:val="Ttulo2"/>
        <w:ind w:left="0"/>
        <w:jc w:val="both"/>
        <w:rPr>
          <w:b/>
          <w:u w:val="none"/>
        </w:rPr>
      </w:pPr>
      <w:bookmarkStart w:id="1146" w:name="_Toc468837633"/>
      <w:r w:rsidRPr="00D56236">
        <w:rPr>
          <w:b/>
          <w:u w:val="none"/>
        </w:rPr>
        <w:t xml:space="preserve">INICIO DE </w:t>
      </w:r>
      <w:bookmarkEnd w:id="1137"/>
      <w:bookmarkEnd w:id="1138"/>
      <w:bookmarkEnd w:id="1139"/>
      <w:bookmarkEnd w:id="1140"/>
      <w:bookmarkEnd w:id="1141"/>
      <w:bookmarkEnd w:id="1142"/>
      <w:bookmarkEnd w:id="1143"/>
      <w:bookmarkEnd w:id="1144"/>
      <w:bookmarkEnd w:id="1145"/>
      <w:r w:rsidRPr="00D56236">
        <w:rPr>
          <w:b/>
          <w:u w:val="none"/>
        </w:rPr>
        <w:t>EJECUCIÓN DE</w:t>
      </w:r>
      <w:r w:rsidR="00640E9B">
        <w:rPr>
          <w:b/>
          <w:u w:val="none"/>
        </w:rPr>
        <w:t>L</w:t>
      </w:r>
      <w:r w:rsidRPr="00D56236">
        <w:rPr>
          <w:b/>
          <w:u w:val="none"/>
        </w:rPr>
        <w:t xml:space="preserve"> </w:t>
      </w:r>
      <w:r w:rsidR="00640E9B" w:rsidRPr="00D56236">
        <w:rPr>
          <w:b/>
          <w:u w:val="none"/>
        </w:rPr>
        <w:t>MANTENIMIENTO PERI</w:t>
      </w:r>
      <w:r w:rsidR="00640E9B">
        <w:rPr>
          <w:b/>
          <w:u w:val="none"/>
        </w:rPr>
        <w:t>Ó</w:t>
      </w:r>
      <w:r w:rsidR="00640E9B" w:rsidRPr="00D56236">
        <w:rPr>
          <w:b/>
          <w:u w:val="none"/>
        </w:rPr>
        <w:t>DICO INICIAL</w:t>
      </w:r>
      <w:r w:rsidR="00640E9B" w:rsidRPr="007E6B3A">
        <w:rPr>
          <w:b/>
          <w:u w:val="none"/>
        </w:rPr>
        <w:t xml:space="preserve"> </w:t>
      </w:r>
      <w:r w:rsidR="00640E9B">
        <w:rPr>
          <w:b/>
          <w:u w:val="none"/>
        </w:rPr>
        <w:t xml:space="preserve">Y DE </w:t>
      </w:r>
      <w:r w:rsidR="00B2120F" w:rsidRPr="007E6B3A">
        <w:rPr>
          <w:b/>
          <w:u w:val="none"/>
        </w:rPr>
        <w:t>LA REHABILITACIÓN Y MEJORAMIENTO</w:t>
      </w:r>
      <w:bookmarkEnd w:id="1146"/>
      <w:r w:rsidR="00A745AD" w:rsidRPr="00D56236">
        <w:rPr>
          <w:b/>
          <w:u w:val="none"/>
        </w:rPr>
        <w:t xml:space="preserve"> </w:t>
      </w:r>
    </w:p>
    <w:p w:rsidR="00B517BC" w:rsidRPr="00B517BC" w:rsidRDefault="00B517BC" w:rsidP="00B517BC">
      <w:pPr>
        <w:rPr>
          <w:lang w:val="es-ES_tradnl"/>
        </w:rPr>
      </w:pPr>
    </w:p>
    <w:p w:rsidR="00B517BC" w:rsidRPr="009C49AC" w:rsidRDefault="00B517BC" w:rsidP="00B517BC">
      <w:pPr>
        <w:pStyle w:val="Textoindependiente"/>
        <w:numPr>
          <w:ilvl w:val="1"/>
          <w:numId w:val="25"/>
        </w:numPr>
        <w:suppressLineNumbers/>
        <w:tabs>
          <w:tab w:val="left" w:pos="1276"/>
        </w:tabs>
        <w:suppressAutoHyphens/>
        <w:rPr>
          <w:szCs w:val="22"/>
        </w:rPr>
      </w:pPr>
      <w:bookmarkStart w:id="1147" w:name="_Ref355011171"/>
      <w:r w:rsidRPr="009C49AC">
        <w:t xml:space="preserve">El </w:t>
      </w:r>
      <w:r w:rsidRPr="002D00DB">
        <w:t>Mantenimi</w:t>
      </w:r>
      <w:r w:rsidRPr="009C49AC">
        <w:t xml:space="preserve">ento Periódico Inicial se deberá iniciar </w:t>
      </w:r>
      <w:r w:rsidRPr="009C49AC">
        <w:rPr>
          <w:bCs w:val="0"/>
        </w:rPr>
        <w:t xml:space="preserve">a más tardar a los </w:t>
      </w:r>
      <w:r>
        <w:rPr>
          <w:bCs w:val="0"/>
        </w:rPr>
        <w:t xml:space="preserve">trescientos </w:t>
      </w:r>
      <w:r w:rsidR="0070395A">
        <w:rPr>
          <w:bCs w:val="0"/>
        </w:rPr>
        <w:t>noventa</w:t>
      </w:r>
      <w:r w:rsidR="0070395A" w:rsidRPr="009C49AC">
        <w:rPr>
          <w:bCs w:val="0"/>
        </w:rPr>
        <w:t xml:space="preserve"> </w:t>
      </w:r>
      <w:r w:rsidRPr="009C49AC">
        <w:rPr>
          <w:bCs w:val="0"/>
        </w:rPr>
        <w:t>(</w:t>
      </w:r>
      <w:r w:rsidR="0070395A">
        <w:rPr>
          <w:bCs w:val="0"/>
        </w:rPr>
        <w:t>390</w:t>
      </w:r>
      <w:r w:rsidRPr="009C49AC">
        <w:rPr>
          <w:bCs w:val="0"/>
        </w:rPr>
        <w:t xml:space="preserve">) </w:t>
      </w:r>
      <w:r w:rsidRPr="009C49AC">
        <w:t xml:space="preserve">Días Calendario de la Fecha de Suscripción del Contrato. Para ello, será necesaria </w:t>
      </w:r>
      <w:r w:rsidRPr="009C49AC">
        <w:rPr>
          <w:bCs w:val="0"/>
        </w:rPr>
        <w:t xml:space="preserve">la verificación </w:t>
      </w:r>
      <w:r w:rsidRPr="009C49AC">
        <w:t xml:space="preserve">por parte del CONCEDENTE </w:t>
      </w:r>
      <w:r w:rsidRPr="009C49AC">
        <w:rPr>
          <w:bCs w:val="0"/>
        </w:rPr>
        <w:t>de las siguientes condiciones:</w:t>
      </w:r>
      <w:bookmarkEnd w:id="1147"/>
    </w:p>
    <w:p w:rsidR="00B517BC" w:rsidRPr="009C49AC" w:rsidRDefault="00B517BC" w:rsidP="00B517BC">
      <w:pPr>
        <w:pStyle w:val="Textoindependiente"/>
        <w:suppressLineNumbers/>
        <w:tabs>
          <w:tab w:val="left" w:pos="1276"/>
        </w:tabs>
        <w:suppressAutoHyphens/>
        <w:rPr>
          <w:bCs w:val="0"/>
        </w:rPr>
      </w:pPr>
    </w:p>
    <w:p w:rsidR="00B517BC" w:rsidRPr="00FD6668" w:rsidRDefault="00B517BC" w:rsidP="006C4524">
      <w:pPr>
        <w:numPr>
          <w:ilvl w:val="0"/>
          <w:numId w:val="110"/>
        </w:numPr>
        <w:jc w:val="both"/>
        <w:rPr>
          <w:bCs w:val="0"/>
          <w:szCs w:val="22"/>
          <w:lang w:val="es-ES_tradnl"/>
        </w:rPr>
      </w:pPr>
      <w:bookmarkStart w:id="1148" w:name="_Ref467748919"/>
      <w:r w:rsidRPr="009C49AC">
        <w:rPr>
          <w:szCs w:val="22"/>
        </w:rPr>
        <w:t xml:space="preserve">El CONCESIONARIO haya acreditado el </w:t>
      </w:r>
      <w:r w:rsidR="008B2F5A">
        <w:rPr>
          <w:szCs w:val="22"/>
        </w:rPr>
        <w:t>c</w:t>
      </w:r>
      <w:r w:rsidRPr="009C49AC">
        <w:rPr>
          <w:szCs w:val="22"/>
        </w:rPr>
        <w:t xml:space="preserve">ierre </w:t>
      </w:r>
      <w:r w:rsidR="008B2F5A">
        <w:rPr>
          <w:szCs w:val="22"/>
        </w:rPr>
        <w:t>f</w:t>
      </w:r>
      <w:r w:rsidRPr="009C49AC">
        <w:rPr>
          <w:szCs w:val="22"/>
        </w:rPr>
        <w:t>inanciero</w:t>
      </w:r>
      <w:r w:rsidR="006C4524">
        <w:rPr>
          <w:szCs w:val="22"/>
        </w:rPr>
        <w:t xml:space="preserve"> </w:t>
      </w:r>
      <w:r w:rsidR="006C4524" w:rsidRPr="006C4524">
        <w:rPr>
          <w:szCs w:val="22"/>
        </w:rPr>
        <w:t xml:space="preserve">de acuerdo a lo establecido en el Apéndice 1 del </w:t>
      </w:r>
      <w:r w:rsidR="005642CB">
        <w:rPr>
          <w:szCs w:val="22"/>
        </w:rPr>
        <w:t>ANEXO</w:t>
      </w:r>
      <w:r w:rsidR="006C4524" w:rsidRPr="006C4524">
        <w:rPr>
          <w:szCs w:val="22"/>
        </w:rPr>
        <w:t xml:space="preserve"> XI</w:t>
      </w:r>
      <w:r w:rsidRPr="009C49AC">
        <w:rPr>
          <w:szCs w:val="22"/>
        </w:rPr>
        <w:t>.</w:t>
      </w:r>
      <w:bookmarkEnd w:id="1148"/>
      <w:r w:rsidRPr="009C49AC">
        <w:rPr>
          <w:szCs w:val="22"/>
        </w:rPr>
        <w:t xml:space="preserve"> </w:t>
      </w:r>
    </w:p>
    <w:p w:rsidR="00B517BC" w:rsidRPr="00521F31" w:rsidRDefault="00B517BC" w:rsidP="00803D4F">
      <w:pPr>
        <w:numPr>
          <w:ilvl w:val="0"/>
          <w:numId w:val="110"/>
        </w:numPr>
        <w:jc w:val="both"/>
        <w:rPr>
          <w:szCs w:val="22"/>
        </w:rPr>
      </w:pPr>
      <w:r w:rsidRPr="009C49AC">
        <w:rPr>
          <w:bCs w:val="0"/>
          <w:szCs w:val="22"/>
        </w:rPr>
        <w:t>El CONCEDENTE haya</w:t>
      </w:r>
      <w:r w:rsidRPr="005479D4">
        <w:rPr>
          <w:bCs w:val="0"/>
          <w:szCs w:val="22"/>
        </w:rPr>
        <w:t xml:space="preserve"> aprobado los Expedientes Técnicos que incluye</w:t>
      </w:r>
      <w:r>
        <w:rPr>
          <w:bCs w:val="0"/>
          <w:szCs w:val="22"/>
        </w:rPr>
        <w:t>n</w:t>
      </w:r>
      <w:r w:rsidRPr="005479D4">
        <w:rPr>
          <w:bCs w:val="0"/>
          <w:szCs w:val="22"/>
        </w:rPr>
        <w:t xml:space="preserve"> </w:t>
      </w:r>
      <w:r w:rsidRPr="00521F31">
        <w:rPr>
          <w:bCs w:val="0"/>
          <w:szCs w:val="22"/>
        </w:rPr>
        <w:t xml:space="preserve">los componentes de Ingeniería e </w:t>
      </w:r>
      <w:r w:rsidR="00803D4F" w:rsidRPr="00803D4F">
        <w:rPr>
          <w:bCs w:val="0"/>
          <w:szCs w:val="22"/>
        </w:rPr>
        <w:t>Instrumento de Gestión</w:t>
      </w:r>
      <w:r w:rsidRPr="00521F31">
        <w:rPr>
          <w:bCs w:val="0"/>
          <w:szCs w:val="22"/>
        </w:rPr>
        <w:t xml:space="preserve"> Ambiental para la ejecución del Mantenimiento Periódico Inicial.</w:t>
      </w:r>
    </w:p>
    <w:p w:rsidR="00B517BC" w:rsidRPr="00640E9B" w:rsidRDefault="00B517BC" w:rsidP="00C02E86">
      <w:pPr>
        <w:numPr>
          <w:ilvl w:val="0"/>
          <w:numId w:val="110"/>
        </w:numPr>
        <w:ind w:left="1134" w:hanging="425"/>
        <w:jc w:val="both"/>
        <w:rPr>
          <w:szCs w:val="22"/>
        </w:rPr>
      </w:pPr>
      <w:r w:rsidRPr="00DC60B7">
        <w:rPr>
          <w:bCs w:val="0"/>
          <w:szCs w:val="22"/>
        </w:rPr>
        <w:t xml:space="preserve">Se haya efectuado la entrega de las áreas de terreno, necesarias para dar inicio </w:t>
      </w:r>
      <w:r w:rsidRPr="00640E9B">
        <w:rPr>
          <w:bCs w:val="0"/>
          <w:szCs w:val="22"/>
        </w:rPr>
        <w:t xml:space="preserve">del Mantenimiento Periódico Inicial, de acuerdo a lo indicado </w:t>
      </w:r>
      <w:r w:rsidRPr="00640E9B">
        <w:t xml:space="preserve">en la Cláusulas </w:t>
      </w:r>
      <w:r w:rsidRPr="00640E9B">
        <w:fldChar w:fldCharType="begin"/>
      </w:r>
      <w:r w:rsidRPr="00640E9B">
        <w:instrText xml:space="preserve"> REF _Ref271730443 \r \h  \* MERGEFORMAT </w:instrText>
      </w:r>
      <w:r w:rsidRPr="00640E9B">
        <w:fldChar w:fldCharType="separate"/>
      </w:r>
      <w:r w:rsidR="00D536AD">
        <w:t>5.10</w:t>
      </w:r>
      <w:r w:rsidRPr="00640E9B">
        <w:fldChar w:fldCharType="end"/>
      </w:r>
    </w:p>
    <w:p w:rsidR="00B517BC" w:rsidRPr="00DC60B7" w:rsidRDefault="00B517BC" w:rsidP="00C02E86">
      <w:pPr>
        <w:numPr>
          <w:ilvl w:val="0"/>
          <w:numId w:val="110"/>
        </w:numPr>
        <w:ind w:left="1134" w:hanging="425"/>
        <w:jc w:val="both"/>
        <w:rPr>
          <w:bCs w:val="0"/>
          <w:szCs w:val="22"/>
        </w:rPr>
      </w:pPr>
      <w:r w:rsidRPr="00640E9B">
        <w:rPr>
          <w:bCs w:val="0"/>
          <w:szCs w:val="22"/>
        </w:rPr>
        <w:t>Se haya presentado</w:t>
      </w:r>
      <w:r w:rsidRPr="00DC60B7">
        <w:rPr>
          <w:bCs w:val="0"/>
          <w:szCs w:val="22"/>
        </w:rPr>
        <w:t xml:space="preserve"> el Programa de Ejecución </w:t>
      </w:r>
      <w:r w:rsidRPr="00DC60B7">
        <w:rPr>
          <w:szCs w:val="22"/>
        </w:rPr>
        <w:t xml:space="preserve">y obtenida la conformidad del </w:t>
      </w:r>
      <w:r w:rsidR="008B2F5A">
        <w:rPr>
          <w:szCs w:val="22"/>
        </w:rPr>
        <w:t>CONCEDENTE</w:t>
      </w:r>
      <w:r w:rsidRPr="00DC60B7">
        <w:rPr>
          <w:bCs w:val="0"/>
          <w:szCs w:val="22"/>
        </w:rPr>
        <w:t xml:space="preserve">, </w:t>
      </w:r>
    </w:p>
    <w:p w:rsidR="00B517BC" w:rsidRPr="00640E9B" w:rsidRDefault="00114353" w:rsidP="00C02E86">
      <w:pPr>
        <w:numPr>
          <w:ilvl w:val="0"/>
          <w:numId w:val="110"/>
        </w:numPr>
        <w:ind w:left="1134" w:hanging="425"/>
        <w:jc w:val="both"/>
        <w:rPr>
          <w:bCs w:val="0"/>
          <w:szCs w:val="22"/>
        </w:rPr>
      </w:pPr>
      <w:r w:rsidRPr="00640E9B">
        <w:rPr>
          <w:szCs w:val="22"/>
        </w:rPr>
        <w:t>El CONCESIONARIO haya presentado c</w:t>
      </w:r>
      <w:r w:rsidRPr="00640E9B">
        <w:rPr>
          <w:bCs w:val="0"/>
          <w:szCs w:val="22"/>
        </w:rPr>
        <w:t xml:space="preserve">opia legalizada de los contratos de construcción, en los </w:t>
      </w:r>
      <w:r w:rsidRPr="003D2380">
        <w:t>términos</w:t>
      </w:r>
      <w:r>
        <w:t xml:space="preserve"> </w:t>
      </w:r>
      <w:r w:rsidRPr="00640E9B">
        <w:rPr>
          <w:szCs w:val="22"/>
        </w:rPr>
        <w:t>establecidos</w:t>
      </w:r>
      <w:r w:rsidRPr="00640E9B">
        <w:rPr>
          <w:bCs w:val="0"/>
          <w:szCs w:val="22"/>
        </w:rPr>
        <w:t xml:space="preserve"> en las Bases,</w:t>
      </w:r>
    </w:p>
    <w:p w:rsidR="00114353" w:rsidRPr="002D00DB" w:rsidRDefault="00114353" w:rsidP="00C02E86">
      <w:pPr>
        <w:numPr>
          <w:ilvl w:val="0"/>
          <w:numId w:val="110"/>
        </w:numPr>
        <w:ind w:left="1134" w:hanging="425"/>
        <w:jc w:val="both"/>
        <w:rPr>
          <w:bCs w:val="0"/>
          <w:szCs w:val="22"/>
        </w:rPr>
      </w:pPr>
      <w:r w:rsidRPr="003D2380">
        <w:rPr>
          <w:szCs w:val="22"/>
        </w:rPr>
        <w:t xml:space="preserve">El CONCESIONARIO haya presentado la </w:t>
      </w:r>
      <w:r w:rsidRPr="003D2380">
        <w:rPr>
          <w:szCs w:val="22"/>
          <w:lang w:val="es-PE"/>
        </w:rPr>
        <w:t>documentación que acredite la inscripción</w:t>
      </w:r>
      <w:r w:rsidRPr="009939B3">
        <w:rPr>
          <w:szCs w:val="22"/>
          <w:lang w:val="es-PE"/>
        </w:rPr>
        <w:t xml:space="preserve"> en la Oficina Registral correspondiente de los Estatutos de la </w:t>
      </w:r>
      <w:r>
        <w:rPr>
          <w:szCs w:val="22"/>
          <w:lang w:val="es-PE"/>
        </w:rPr>
        <w:t xml:space="preserve">(s) </w:t>
      </w:r>
      <w:r w:rsidRPr="009939B3">
        <w:rPr>
          <w:szCs w:val="22"/>
          <w:lang w:val="es-PE"/>
        </w:rPr>
        <w:t>persona</w:t>
      </w:r>
      <w:r>
        <w:rPr>
          <w:szCs w:val="22"/>
          <w:lang w:val="es-PE"/>
        </w:rPr>
        <w:t xml:space="preserve"> (s)</w:t>
      </w:r>
      <w:r w:rsidRPr="009939B3">
        <w:rPr>
          <w:szCs w:val="22"/>
          <w:lang w:val="es-PE"/>
        </w:rPr>
        <w:t xml:space="preserve"> jurídica</w:t>
      </w:r>
      <w:r>
        <w:rPr>
          <w:szCs w:val="22"/>
          <w:lang w:val="es-PE"/>
        </w:rPr>
        <w:t xml:space="preserve"> (s)</w:t>
      </w:r>
      <w:r w:rsidRPr="009939B3">
        <w:rPr>
          <w:szCs w:val="22"/>
          <w:lang w:val="es-PE"/>
        </w:rPr>
        <w:t xml:space="preserve"> que actuará</w:t>
      </w:r>
      <w:r>
        <w:rPr>
          <w:szCs w:val="22"/>
          <w:lang w:val="es-PE"/>
        </w:rPr>
        <w:t xml:space="preserve"> (n)</w:t>
      </w:r>
      <w:r w:rsidRPr="009939B3">
        <w:rPr>
          <w:szCs w:val="22"/>
          <w:lang w:val="es-PE"/>
        </w:rPr>
        <w:t xml:space="preserve"> como Constructor</w:t>
      </w:r>
      <w:r>
        <w:rPr>
          <w:szCs w:val="22"/>
          <w:lang w:val="es-PE"/>
        </w:rPr>
        <w:t xml:space="preserve"> (es)</w:t>
      </w:r>
      <w:r w:rsidRPr="00114353">
        <w:rPr>
          <w:szCs w:val="22"/>
        </w:rPr>
        <w:t xml:space="preserve"> </w:t>
      </w:r>
    </w:p>
    <w:p w:rsidR="00B517BC" w:rsidRPr="0011630C" w:rsidRDefault="00114353" w:rsidP="00C02E86">
      <w:pPr>
        <w:numPr>
          <w:ilvl w:val="0"/>
          <w:numId w:val="110"/>
        </w:numPr>
        <w:ind w:left="1134" w:hanging="425"/>
        <w:jc w:val="both"/>
        <w:rPr>
          <w:bCs w:val="0"/>
          <w:szCs w:val="22"/>
        </w:rPr>
      </w:pPr>
      <w:r w:rsidRPr="009939B3">
        <w:rPr>
          <w:szCs w:val="22"/>
        </w:rPr>
        <w:t xml:space="preserve">El CONCESIONARIO haya presentado </w:t>
      </w:r>
      <w:r>
        <w:rPr>
          <w:szCs w:val="22"/>
        </w:rPr>
        <w:t>copia</w:t>
      </w:r>
      <w:r w:rsidRPr="009939B3">
        <w:rPr>
          <w:szCs w:val="22"/>
          <w:lang w:val="es-PE"/>
        </w:rPr>
        <w:t xml:space="preserve"> legalizada notarialmente de los asientos del libro de matrícula de acciones o documento equivalente donde conste la conformación a la </w:t>
      </w:r>
      <w:r w:rsidRPr="009939B3">
        <w:rPr>
          <w:szCs w:val="22"/>
          <w:lang w:val="es-MX"/>
        </w:rPr>
        <w:t>Fecha de Suscripción del Contrato</w:t>
      </w:r>
      <w:r w:rsidRPr="009939B3">
        <w:rPr>
          <w:szCs w:val="22"/>
          <w:lang w:val="es-PE"/>
        </w:rPr>
        <w:t xml:space="preserve"> del accionariado o de las participaciones del Constructor. Dicha documentación no será necesaria en caso la participación del Constructor se haya formalizado mediante la suscripción de un contrato</w:t>
      </w:r>
    </w:p>
    <w:p w:rsidR="00B517BC" w:rsidRPr="00640E9B" w:rsidRDefault="00B517BC" w:rsidP="00C02E86">
      <w:pPr>
        <w:numPr>
          <w:ilvl w:val="0"/>
          <w:numId w:val="110"/>
        </w:numPr>
        <w:jc w:val="both"/>
        <w:rPr>
          <w:szCs w:val="22"/>
        </w:rPr>
      </w:pPr>
      <w:bookmarkStart w:id="1149" w:name="_Ref412616071"/>
      <w:r w:rsidRPr="009939B3">
        <w:rPr>
          <w:szCs w:val="22"/>
        </w:rPr>
        <w:t>E</w:t>
      </w:r>
      <w:r w:rsidRPr="009939B3">
        <w:rPr>
          <w:szCs w:val="22"/>
          <w:lang w:val="es-PE"/>
        </w:rPr>
        <w:t xml:space="preserve">l </w:t>
      </w:r>
      <w:r w:rsidRPr="00AD2836">
        <w:rPr>
          <w:szCs w:val="22"/>
          <w:lang w:val="es-PE"/>
        </w:rPr>
        <w:t xml:space="preserve">CONCESIONARIO </w:t>
      </w:r>
      <w:r>
        <w:rPr>
          <w:szCs w:val="22"/>
          <w:lang w:val="es-PE"/>
        </w:rPr>
        <w:t xml:space="preserve">haya cumplido con entregar </w:t>
      </w:r>
      <w:r w:rsidRPr="00AD2836">
        <w:rPr>
          <w:szCs w:val="22"/>
        </w:rPr>
        <w:t xml:space="preserve">la Garantía de Fiel Cumplimiento de </w:t>
      </w:r>
      <w:r w:rsidRPr="00C20B61">
        <w:rPr>
          <w:szCs w:val="22"/>
        </w:rPr>
        <w:t xml:space="preserve">Ejecución de Mantenimiento Periódico Inicial, de acuerdo a lo </w:t>
      </w:r>
      <w:r w:rsidRPr="00640E9B">
        <w:rPr>
          <w:szCs w:val="22"/>
        </w:rPr>
        <w:t xml:space="preserve">señalado en la Cláusula </w:t>
      </w:r>
      <w:r w:rsidRPr="00640E9B">
        <w:fldChar w:fldCharType="begin"/>
      </w:r>
      <w:r w:rsidRPr="00640E9B">
        <w:instrText xml:space="preserve"> REF _Ref271820794 \r \h  \* MERGEFORMAT </w:instrText>
      </w:r>
      <w:r w:rsidRPr="00640E9B">
        <w:fldChar w:fldCharType="separate"/>
      </w:r>
      <w:r w:rsidR="00D536AD" w:rsidRPr="00D536AD">
        <w:rPr>
          <w:szCs w:val="22"/>
        </w:rPr>
        <w:t>11.2</w:t>
      </w:r>
      <w:r w:rsidRPr="00640E9B">
        <w:fldChar w:fldCharType="end"/>
      </w:r>
      <w:r w:rsidRPr="00640E9B">
        <w:rPr>
          <w:szCs w:val="22"/>
        </w:rPr>
        <w:t xml:space="preserve"> y siguientes.</w:t>
      </w:r>
      <w:bookmarkEnd w:id="1149"/>
    </w:p>
    <w:p w:rsidR="00B517BC" w:rsidRPr="00640E9B" w:rsidRDefault="00B517BC" w:rsidP="00C02E86">
      <w:pPr>
        <w:numPr>
          <w:ilvl w:val="0"/>
          <w:numId w:val="110"/>
        </w:numPr>
        <w:jc w:val="both"/>
        <w:rPr>
          <w:szCs w:val="22"/>
          <w:lang w:val="es-ES_tradnl"/>
        </w:rPr>
      </w:pPr>
      <w:bookmarkStart w:id="1150" w:name="_Ref412650224"/>
      <w:r w:rsidRPr="00640E9B">
        <w:rPr>
          <w:szCs w:val="22"/>
        </w:rPr>
        <w:t xml:space="preserve">El CONCESIONARIO </w:t>
      </w:r>
      <w:r w:rsidR="00114353" w:rsidRPr="00640E9B">
        <w:rPr>
          <w:szCs w:val="22"/>
        </w:rPr>
        <w:t>haya contratado</w:t>
      </w:r>
      <w:r w:rsidRPr="00640E9B">
        <w:rPr>
          <w:szCs w:val="22"/>
        </w:rPr>
        <w:t xml:space="preserve"> las pólizas de Seguros de acuerdo a lo señalado en la Cláusula </w:t>
      </w:r>
      <w:r w:rsidRPr="00640E9B">
        <w:fldChar w:fldCharType="begin"/>
      </w:r>
      <w:r w:rsidRPr="00640E9B">
        <w:instrText xml:space="preserve"> REF _Ref272155269 \r \h  \* MERGEFORMAT </w:instrText>
      </w:r>
      <w:r w:rsidRPr="00640E9B">
        <w:fldChar w:fldCharType="separate"/>
      </w:r>
      <w:r w:rsidR="00D536AD" w:rsidRPr="00D536AD">
        <w:rPr>
          <w:szCs w:val="22"/>
        </w:rPr>
        <w:t>12.3</w:t>
      </w:r>
      <w:r w:rsidRPr="00640E9B">
        <w:fldChar w:fldCharType="end"/>
      </w:r>
      <w:bookmarkEnd w:id="1150"/>
      <w:r w:rsidR="00BC14FB">
        <w:t>.</w:t>
      </w:r>
    </w:p>
    <w:p w:rsidR="00B517BC" w:rsidRPr="00451D3A" w:rsidRDefault="00B517BC" w:rsidP="00C02E86">
      <w:pPr>
        <w:numPr>
          <w:ilvl w:val="0"/>
          <w:numId w:val="11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 MERGEFORMAT </w:instrText>
      </w:r>
      <w:r w:rsidRPr="00640E9B">
        <w:fldChar w:fldCharType="separate"/>
      </w:r>
      <w:r w:rsidR="00D536AD">
        <w:t>3.5</w:t>
      </w:r>
      <w:r w:rsidRPr="00640E9B">
        <w:fldChar w:fldCharType="end"/>
      </w:r>
      <w:r w:rsidRPr="00640E9B">
        <w:t xml:space="preserve"> b)</w:t>
      </w:r>
      <w:r w:rsidR="00BC14FB">
        <w:t>.</w:t>
      </w:r>
    </w:p>
    <w:p w:rsidR="00451D3A" w:rsidRPr="00227A40" w:rsidRDefault="00451D3A" w:rsidP="00451D3A">
      <w:pPr>
        <w:ind w:left="709"/>
        <w:jc w:val="both"/>
        <w:rPr>
          <w:sz w:val="28"/>
          <w:szCs w:val="22"/>
          <w:lang w:val="es-ES_tradnl"/>
        </w:rPr>
      </w:pPr>
    </w:p>
    <w:p w:rsidR="00AE10C1" w:rsidRPr="00921200" w:rsidRDefault="00FF6A8A" w:rsidP="00662486">
      <w:pPr>
        <w:pStyle w:val="Textoindependiente"/>
        <w:numPr>
          <w:ilvl w:val="1"/>
          <w:numId w:val="25"/>
        </w:numPr>
        <w:suppressLineNumbers/>
        <w:suppressAutoHyphens/>
        <w:rPr>
          <w:szCs w:val="22"/>
        </w:rPr>
      </w:pPr>
      <w:bookmarkStart w:id="1151" w:name="_Ref271823069"/>
      <w:r w:rsidRPr="00640E9B">
        <w:t>La</w:t>
      </w:r>
      <w:r w:rsidR="001B5F23" w:rsidRPr="00640E9B">
        <w:t xml:space="preserve"> ejecución de la Rehabilitación y Mejoramiento </w:t>
      </w:r>
      <w:r w:rsidR="00251230" w:rsidRPr="00640E9B">
        <w:t xml:space="preserve">se deberá iniciar </w:t>
      </w:r>
      <w:r w:rsidR="007A3B85" w:rsidRPr="00640E9B">
        <w:rPr>
          <w:bCs w:val="0"/>
        </w:rPr>
        <w:t xml:space="preserve">a más tardar a los </w:t>
      </w:r>
      <w:r w:rsidR="00B517BC" w:rsidRPr="00640E9B">
        <w:rPr>
          <w:bCs w:val="0"/>
        </w:rPr>
        <w:t>quinientos</w:t>
      </w:r>
      <w:r w:rsidR="007300D9" w:rsidRPr="00640E9B">
        <w:t xml:space="preserve"> </w:t>
      </w:r>
      <w:r w:rsidR="0029705B">
        <w:t>setenta y cinco</w:t>
      </w:r>
      <w:r w:rsidR="00D12A1E">
        <w:t xml:space="preserve"> </w:t>
      </w:r>
      <w:r w:rsidR="007300D9" w:rsidRPr="00640E9B">
        <w:t>(</w:t>
      </w:r>
      <w:r w:rsidR="009856ED" w:rsidRPr="00640E9B">
        <w:t>5</w:t>
      </w:r>
      <w:r w:rsidR="0029705B">
        <w:t>75</w:t>
      </w:r>
      <w:r w:rsidR="00490F59" w:rsidRPr="00640E9B">
        <w:t>)</w:t>
      </w:r>
      <w:r w:rsidR="001C5CF2" w:rsidRPr="00640E9B">
        <w:t xml:space="preserve"> </w:t>
      </w:r>
      <w:r w:rsidRPr="00640E9B">
        <w:t>Días</w:t>
      </w:r>
      <w:r w:rsidR="007A3B85" w:rsidRPr="00640E9B">
        <w:t xml:space="preserve"> Calendario de </w:t>
      </w:r>
      <w:r w:rsidR="009321D9" w:rsidRPr="00640E9B">
        <w:t xml:space="preserve">la Fecha </w:t>
      </w:r>
      <w:r w:rsidR="0086336D" w:rsidRPr="00640E9B">
        <w:t>d</w:t>
      </w:r>
      <w:r w:rsidR="009321D9" w:rsidRPr="00640E9B">
        <w:t>e Suscripción del Contrato</w:t>
      </w:r>
      <w:r w:rsidR="007A3B85" w:rsidRPr="00640E9B">
        <w:t>. Para ello, será necesaria</w:t>
      </w:r>
      <w:r w:rsidR="007A3B85" w:rsidRPr="00553A53">
        <w:t xml:space="preserve"> </w:t>
      </w:r>
      <w:r w:rsidR="007A3B85" w:rsidRPr="00553A53">
        <w:rPr>
          <w:bCs w:val="0"/>
        </w:rPr>
        <w:t xml:space="preserve">la verificación </w:t>
      </w:r>
      <w:r w:rsidR="00063168" w:rsidRPr="00553A53">
        <w:t>por parte del CONCEDENTE</w:t>
      </w:r>
      <w:r w:rsidR="001C5CF2">
        <w:t xml:space="preserve"> </w:t>
      </w:r>
      <w:r w:rsidR="007A3B85" w:rsidRPr="00553A53">
        <w:rPr>
          <w:bCs w:val="0"/>
        </w:rPr>
        <w:t>de las siguientes condiciones:</w:t>
      </w:r>
      <w:bookmarkEnd w:id="1151"/>
    </w:p>
    <w:p w:rsidR="0040072B" w:rsidRPr="00227A40" w:rsidRDefault="0040072B" w:rsidP="0040072B">
      <w:pPr>
        <w:pStyle w:val="Textoindependiente"/>
        <w:suppressLineNumbers/>
        <w:tabs>
          <w:tab w:val="left" w:pos="1276"/>
        </w:tabs>
        <w:suppressAutoHyphens/>
        <w:rPr>
          <w:sz w:val="28"/>
          <w:szCs w:val="22"/>
        </w:rPr>
      </w:pPr>
    </w:p>
    <w:p w:rsidR="0040072B" w:rsidRPr="00C83681" w:rsidRDefault="0040072B" w:rsidP="00803D4F">
      <w:pPr>
        <w:numPr>
          <w:ilvl w:val="0"/>
          <w:numId w:val="20"/>
        </w:numPr>
        <w:jc w:val="both"/>
        <w:rPr>
          <w:szCs w:val="22"/>
        </w:rPr>
      </w:pPr>
      <w:r w:rsidRPr="005479D4">
        <w:rPr>
          <w:bCs w:val="0"/>
          <w:szCs w:val="22"/>
        </w:rPr>
        <w:t xml:space="preserve">El CONCEDENTE haya aprobado </w:t>
      </w:r>
      <w:r>
        <w:rPr>
          <w:bCs w:val="0"/>
          <w:szCs w:val="22"/>
        </w:rPr>
        <w:t>e</w:t>
      </w:r>
      <w:r w:rsidRPr="005479D4">
        <w:rPr>
          <w:bCs w:val="0"/>
          <w:szCs w:val="22"/>
        </w:rPr>
        <w:t>l E</w:t>
      </w:r>
      <w:r>
        <w:rPr>
          <w:bCs w:val="0"/>
          <w:szCs w:val="22"/>
        </w:rPr>
        <w:t xml:space="preserve">studio Definitivo de Ingeniería e </w:t>
      </w:r>
      <w:r w:rsidR="00803D4F" w:rsidRPr="00803D4F">
        <w:rPr>
          <w:bCs w:val="0"/>
          <w:szCs w:val="22"/>
        </w:rPr>
        <w:t>Instrumento de Gestión</w:t>
      </w:r>
      <w:r>
        <w:rPr>
          <w:bCs w:val="0"/>
          <w:szCs w:val="22"/>
        </w:rPr>
        <w:t xml:space="preserve"> Ambiental </w:t>
      </w:r>
      <w:r w:rsidRPr="00521F31">
        <w:rPr>
          <w:bCs w:val="0"/>
          <w:szCs w:val="22"/>
        </w:rPr>
        <w:t>para la ejecución de</w:t>
      </w:r>
      <w:r>
        <w:rPr>
          <w:bCs w:val="0"/>
          <w:szCs w:val="22"/>
        </w:rPr>
        <w:t xml:space="preserve"> </w:t>
      </w:r>
      <w:r w:rsidRPr="00521F31">
        <w:rPr>
          <w:bCs w:val="0"/>
          <w:szCs w:val="22"/>
        </w:rPr>
        <w:t>l</w:t>
      </w:r>
      <w:r>
        <w:rPr>
          <w:bCs w:val="0"/>
          <w:szCs w:val="22"/>
        </w:rPr>
        <w:t>a</w:t>
      </w:r>
      <w:r w:rsidRPr="00521F31">
        <w:rPr>
          <w:bCs w:val="0"/>
          <w:szCs w:val="22"/>
        </w:rPr>
        <w:t xml:space="preserve"> </w:t>
      </w:r>
      <w:r>
        <w:t>Rehabilitación y Mejoramiento</w:t>
      </w:r>
      <w:r w:rsidRPr="00521F31">
        <w:rPr>
          <w:bCs w:val="0"/>
          <w:szCs w:val="22"/>
        </w:rPr>
        <w:t>.</w:t>
      </w:r>
      <w:r>
        <w:rPr>
          <w:bCs w:val="0"/>
          <w:szCs w:val="22"/>
        </w:rPr>
        <w:t xml:space="preserve"> </w:t>
      </w:r>
    </w:p>
    <w:p w:rsidR="00D05DA6" w:rsidRPr="00521F31" w:rsidRDefault="00D05DA6" w:rsidP="00C83681">
      <w:pPr>
        <w:numPr>
          <w:ilvl w:val="0"/>
          <w:numId w:val="20"/>
        </w:numPr>
        <w:tabs>
          <w:tab w:val="clear" w:pos="1144"/>
          <w:tab w:val="num" w:pos="567"/>
          <w:tab w:val="left" w:pos="1134"/>
        </w:tabs>
        <w:ind w:left="1134" w:hanging="425"/>
        <w:jc w:val="both"/>
        <w:rPr>
          <w:szCs w:val="22"/>
        </w:rPr>
      </w:pPr>
      <w:r w:rsidRPr="00D05DA6">
        <w:rPr>
          <w:szCs w:val="22"/>
        </w:rPr>
        <w:t xml:space="preserve">El CONCESIONARIO haya cumplido con lo indicado en el literal </w:t>
      </w:r>
      <w:r w:rsidR="00E411EC">
        <w:rPr>
          <w:szCs w:val="22"/>
        </w:rPr>
        <w:fldChar w:fldCharType="begin"/>
      </w:r>
      <w:r w:rsidR="00E411EC">
        <w:rPr>
          <w:szCs w:val="22"/>
        </w:rPr>
        <w:instrText xml:space="preserve"> REF _Ref467748919 \r \h </w:instrText>
      </w:r>
      <w:r w:rsidR="00E411EC">
        <w:rPr>
          <w:szCs w:val="22"/>
        </w:rPr>
      </w:r>
      <w:r w:rsidR="00E411EC">
        <w:rPr>
          <w:szCs w:val="22"/>
        </w:rPr>
        <w:fldChar w:fldCharType="separate"/>
      </w:r>
      <w:r w:rsidR="00D536AD">
        <w:rPr>
          <w:szCs w:val="22"/>
        </w:rPr>
        <w:t>a)</w:t>
      </w:r>
      <w:r w:rsidR="00E411EC">
        <w:rPr>
          <w:szCs w:val="22"/>
        </w:rPr>
        <w:fldChar w:fldCharType="end"/>
      </w:r>
      <w:r w:rsidRPr="00D05DA6">
        <w:rPr>
          <w:szCs w:val="22"/>
        </w:rPr>
        <w:t xml:space="preserve"> de la </w:t>
      </w:r>
      <w:r w:rsidR="0024249F">
        <w:rPr>
          <w:szCs w:val="22"/>
        </w:rPr>
        <w:t>C</w:t>
      </w:r>
      <w:r w:rsidRPr="00D05DA6">
        <w:rPr>
          <w:szCs w:val="22"/>
        </w:rPr>
        <w:t>láusula 6.12.</w:t>
      </w:r>
    </w:p>
    <w:p w:rsidR="007A3B85" w:rsidRPr="00640E9B" w:rsidRDefault="007A3B85" w:rsidP="002071FA">
      <w:pPr>
        <w:numPr>
          <w:ilvl w:val="0"/>
          <w:numId w:val="20"/>
        </w:numPr>
        <w:tabs>
          <w:tab w:val="clear" w:pos="1144"/>
          <w:tab w:val="num" w:pos="567"/>
          <w:tab w:val="left" w:pos="1134"/>
        </w:tabs>
        <w:ind w:left="1134" w:hanging="425"/>
        <w:jc w:val="both"/>
        <w:rPr>
          <w:szCs w:val="22"/>
        </w:rPr>
      </w:pPr>
      <w:r w:rsidRPr="00553A53">
        <w:rPr>
          <w:bCs w:val="0"/>
          <w:szCs w:val="22"/>
        </w:rPr>
        <w:t>Se haya efectuado la entrega de las áreas de terreno</w:t>
      </w:r>
      <w:r w:rsidR="008D0762">
        <w:rPr>
          <w:bCs w:val="0"/>
          <w:szCs w:val="22"/>
        </w:rPr>
        <w:t>,</w:t>
      </w:r>
      <w:r w:rsidR="001D0C2A">
        <w:rPr>
          <w:bCs w:val="0"/>
          <w:szCs w:val="22"/>
        </w:rPr>
        <w:t xml:space="preserve"> </w:t>
      </w:r>
      <w:r w:rsidR="00376735" w:rsidRPr="00553A53">
        <w:rPr>
          <w:bCs w:val="0"/>
          <w:szCs w:val="22"/>
        </w:rPr>
        <w:t>necesarias para dar inicio a la</w:t>
      </w:r>
      <w:r w:rsidR="00901D18">
        <w:rPr>
          <w:bCs w:val="0"/>
          <w:szCs w:val="22"/>
        </w:rPr>
        <w:t xml:space="preserve"> Rehabilitación y Mejoramiento</w:t>
      </w:r>
      <w:r w:rsidR="008D0762">
        <w:rPr>
          <w:bCs w:val="0"/>
          <w:szCs w:val="22"/>
        </w:rPr>
        <w:t>,</w:t>
      </w:r>
      <w:r w:rsidR="001D0C2A">
        <w:rPr>
          <w:bCs w:val="0"/>
          <w:szCs w:val="22"/>
        </w:rPr>
        <w:t xml:space="preserve"> </w:t>
      </w:r>
      <w:r w:rsidR="00275955" w:rsidRPr="00553A53">
        <w:rPr>
          <w:bCs w:val="0"/>
          <w:szCs w:val="22"/>
        </w:rPr>
        <w:t xml:space="preserve">comprendidas en el </w:t>
      </w:r>
      <w:r w:rsidR="00313DEE">
        <w:rPr>
          <w:bCs w:val="0"/>
          <w:szCs w:val="22"/>
        </w:rPr>
        <w:t>Á</w:t>
      </w:r>
      <w:r w:rsidR="00946554" w:rsidRPr="00553A53">
        <w:rPr>
          <w:bCs w:val="0"/>
          <w:szCs w:val="22"/>
        </w:rPr>
        <w:t xml:space="preserve">rea de </w:t>
      </w:r>
      <w:r w:rsidR="00946554" w:rsidRPr="00640E9B">
        <w:rPr>
          <w:bCs w:val="0"/>
          <w:szCs w:val="22"/>
        </w:rPr>
        <w:t>Concesión</w:t>
      </w:r>
      <w:r w:rsidR="00275955" w:rsidRPr="00640E9B">
        <w:rPr>
          <w:bCs w:val="0"/>
          <w:szCs w:val="22"/>
        </w:rPr>
        <w:t xml:space="preserve"> correspondiente</w:t>
      </w:r>
      <w:r w:rsidR="007E63F4" w:rsidRPr="00640E9B">
        <w:rPr>
          <w:bCs w:val="0"/>
          <w:szCs w:val="22"/>
        </w:rPr>
        <w:t>,</w:t>
      </w:r>
      <w:r w:rsidR="00275955" w:rsidRPr="00640E9B">
        <w:rPr>
          <w:bCs w:val="0"/>
          <w:szCs w:val="22"/>
        </w:rPr>
        <w:t xml:space="preserve"> de acuerdo a lo</w:t>
      </w:r>
      <w:r w:rsidR="00815BD4" w:rsidRPr="00640E9B">
        <w:rPr>
          <w:bCs w:val="0"/>
          <w:szCs w:val="22"/>
        </w:rPr>
        <w:t xml:space="preserve"> indicado </w:t>
      </w:r>
      <w:r w:rsidR="00815BD4" w:rsidRPr="00640E9B">
        <w:t>en</w:t>
      </w:r>
      <w:r w:rsidR="001D0C2A" w:rsidRPr="00640E9B">
        <w:t xml:space="preserve"> </w:t>
      </w:r>
      <w:r w:rsidR="00815BD4" w:rsidRPr="00640E9B">
        <w:t>la Cláusula</w:t>
      </w:r>
      <w:r w:rsidR="001D0C2A" w:rsidRPr="00640E9B">
        <w:t xml:space="preserve">s </w:t>
      </w:r>
      <w:r w:rsidR="00B74D6C" w:rsidRPr="00640E9B">
        <w:fldChar w:fldCharType="begin"/>
      </w:r>
      <w:r w:rsidR="00B74D6C" w:rsidRPr="00640E9B">
        <w:instrText xml:space="preserve"> REF _Ref271730443 \r \h  \* MERGEFORMAT </w:instrText>
      </w:r>
      <w:r w:rsidR="00B74D6C" w:rsidRPr="00640E9B">
        <w:fldChar w:fldCharType="separate"/>
      </w:r>
      <w:r w:rsidR="00D536AD">
        <w:t>5.10</w:t>
      </w:r>
      <w:r w:rsidR="00B74D6C" w:rsidRPr="00640E9B">
        <w:fldChar w:fldCharType="end"/>
      </w:r>
      <w:r w:rsidR="00A62EE6" w:rsidRPr="00640E9B">
        <w:t xml:space="preserve"> y 5.11</w:t>
      </w:r>
      <w:r w:rsidR="008B3630" w:rsidRPr="00640E9B">
        <w:t>.</w:t>
      </w:r>
    </w:p>
    <w:p w:rsidR="009331F1" w:rsidRPr="00553A53" w:rsidRDefault="009331F1" w:rsidP="00260AAF">
      <w:pPr>
        <w:numPr>
          <w:ilvl w:val="0"/>
          <w:numId w:val="20"/>
        </w:numPr>
        <w:jc w:val="both"/>
        <w:rPr>
          <w:bCs w:val="0"/>
          <w:szCs w:val="22"/>
        </w:rPr>
      </w:pPr>
      <w:r w:rsidRPr="00640E9B">
        <w:rPr>
          <w:bCs w:val="0"/>
          <w:szCs w:val="22"/>
        </w:rPr>
        <w:t xml:space="preserve">Se haya </w:t>
      </w:r>
      <w:r w:rsidR="00142C42" w:rsidRPr="00640E9B">
        <w:rPr>
          <w:bCs w:val="0"/>
          <w:szCs w:val="22"/>
        </w:rPr>
        <w:t>presentado</w:t>
      </w:r>
      <w:r w:rsidRPr="00640E9B">
        <w:rPr>
          <w:bCs w:val="0"/>
          <w:szCs w:val="22"/>
        </w:rPr>
        <w:t xml:space="preserve"> el Programa de Ejecución</w:t>
      </w:r>
      <w:r w:rsidR="001D0C2A" w:rsidRPr="00640E9B">
        <w:rPr>
          <w:bCs w:val="0"/>
          <w:szCs w:val="22"/>
        </w:rPr>
        <w:t xml:space="preserve"> </w:t>
      </w:r>
      <w:r w:rsidR="006512FA" w:rsidRPr="00640E9B">
        <w:rPr>
          <w:szCs w:val="22"/>
        </w:rPr>
        <w:t xml:space="preserve">y obtenida la conformidad del </w:t>
      </w:r>
      <w:r w:rsidR="008B2F5A" w:rsidRPr="00640E9B">
        <w:rPr>
          <w:szCs w:val="22"/>
        </w:rPr>
        <w:t>CONCEDENTE</w:t>
      </w:r>
      <w:r w:rsidR="007B2AAF" w:rsidRPr="00553A53">
        <w:rPr>
          <w:bCs w:val="0"/>
          <w:szCs w:val="22"/>
        </w:rPr>
        <w:t>,</w:t>
      </w:r>
      <w:r w:rsidR="00260AAF">
        <w:rPr>
          <w:bCs w:val="0"/>
          <w:szCs w:val="22"/>
        </w:rPr>
        <w:t xml:space="preserve"> </w:t>
      </w:r>
    </w:p>
    <w:p w:rsidR="007A3B85" w:rsidRPr="00640E9B" w:rsidRDefault="00114353" w:rsidP="00640E9B">
      <w:pPr>
        <w:numPr>
          <w:ilvl w:val="0"/>
          <w:numId w:val="20"/>
        </w:numPr>
        <w:tabs>
          <w:tab w:val="clear" w:pos="1144"/>
          <w:tab w:val="num" w:pos="567"/>
          <w:tab w:val="left" w:pos="1134"/>
        </w:tabs>
        <w:ind w:left="1134" w:hanging="425"/>
        <w:jc w:val="both"/>
        <w:rPr>
          <w:bCs w:val="0"/>
          <w:szCs w:val="22"/>
        </w:rPr>
      </w:pPr>
      <w:r w:rsidRPr="00640E9B">
        <w:rPr>
          <w:szCs w:val="22"/>
        </w:rPr>
        <w:t>Se encuentre vigente la copia legalizada de los contratos de construcción, en los términos establecidos en las Bases,</w:t>
      </w:r>
    </w:p>
    <w:p w:rsidR="00DA5F72" w:rsidRPr="00D12A1E" w:rsidRDefault="00114353" w:rsidP="002071FA">
      <w:pPr>
        <w:numPr>
          <w:ilvl w:val="0"/>
          <w:numId w:val="20"/>
        </w:numPr>
        <w:tabs>
          <w:tab w:val="clear" w:pos="1144"/>
        </w:tabs>
        <w:ind w:left="1134" w:hanging="425"/>
        <w:jc w:val="both"/>
        <w:rPr>
          <w:szCs w:val="22"/>
        </w:rPr>
      </w:pPr>
      <w:r w:rsidRPr="00521F31">
        <w:rPr>
          <w:szCs w:val="22"/>
        </w:rPr>
        <w:t xml:space="preserve">Se encuentre vigente </w:t>
      </w:r>
      <w:r w:rsidRPr="00521F31">
        <w:rPr>
          <w:szCs w:val="22"/>
          <w:lang w:val="es-PE"/>
        </w:rPr>
        <w:t>la inscripción en la Oficina Registral correspondiente de los Estatutos de la(s) persona(s) jurídica(s) que está(n) actuando como Constructor (es).</w:t>
      </w:r>
      <w:r w:rsidRPr="0011630C">
        <w:rPr>
          <w:szCs w:val="22"/>
          <w:lang w:val="es-PE"/>
        </w:rPr>
        <w:t xml:space="preserve"> </w:t>
      </w:r>
    </w:p>
    <w:p w:rsidR="007A3B85" w:rsidRPr="009939B3" w:rsidRDefault="00114353" w:rsidP="002071FA">
      <w:pPr>
        <w:numPr>
          <w:ilvl w:val="0"/>
          <w:numId w:val="20"/>
        </w:numPr>
        <w:tabs>
          <w:tab w:val="clear" w:pos="1144"/>
        </w:tabs>
        <w:ind w:left="1134" w:hanging="425"/>
        <w:jc w:val="both"/>
        <w:rPr>
          <w:szCs w:val="22"/>
        </w:rPr>
      </w:pPr>
      <w:r>
        <w:rPr>
          <w:szCs w:val="22"/>
        </w:rPr>
        <w:t xml:space="preserve">Se encuentren vigentes </w:t>
      </w:r>
      <w:r w:rsidR="007A3B85" w:rsidRPr="009939B3">
        <w:rPr>
          <w:szCs w:val="22"/>
          <w:lang w:val="es-PE"/>
        </w:rPr>
        <w:t xml:space="preserve">los asientos del libro de matrícula de acciones o documento equivalente donde conste la conformación a la </w:t>
      </w:r>
      <w:r w:rsidR="007A3B85" w:rsidRPr="009939B3">
        <w:rPr>
          <w:szCs w:val="22"/>
          <w:lang w:val="es-MX"/>
        </w:rPr>
        <w:t>Fecha de Suscripción del Contrato</w:t>
      </w:r>
      <w:r w:rsidR="007A3B85" w:rsidRPr="009939B3">
        <w:rPr>
          <w:szCs w:val="22"/>
          <w:lang w:val="es-PE"/>
        </w:rPr>
        <w:t xml:space="preserve"> del accionariado o de las participaciones del Constructor. Dicha </w:t>
      </w:r>
      <w:r>
        <w:rPr>
          <w:szCs w:val="22"/>
          <w:lang w:val="es-PE"/>
        </w:rPr>
        <w:t>acreditación</w:t>
      </w:r>
      <w:r w:rsidRPr="009939B3">
        <w:rPr>
          <w:szCs w:val="22"/>
          <w:lang w:val="es-PE"/>
        </w:rPr>
        <w:t xml:space="preserve"> </w:t>
      </w:r>
      <w:r w:rsidR="007A3B85" w:rsidRPr="009939B3">
        <w:rPr>
          <w:szCs w:val="22"/>
          <w:lang w:val="es-PE"/>
        </w:rPr>
        <w:t>no será necesaria en caso la participación del Constructor se haya formalizado mediante la suscripción de un contrato</w:t>
      </w:r>
      <w:r w:rsidR="007B2AAF" w:rsidRPr="009939B3">
        <w:rPr>
          <w:szCs w:val="22"/>
          <w:lang w:val="es-PE"/>
        </w:rPr>
        <w:t xml:space="preserve">, </w:t>
      </w:r>
    </w:p>
    <w:p w:rsidR="00055B44" w:rsidRPr="00947FD8" w:rsidRDefault="00055B44" w:rsidP="002071FA">
      <w:pPr>
        <w:numPr>
          <w:ilvl w:val="0"/>
          <w:numId w:val="20"/>
        </w:numPr>
        <w:jc w:val="both"/>
        <w:rPr>
          <w:szCs w:val="22"/>
        </w:rPr>
      </w:pPr>
      <w:bookmarkStart w:id="1152" w:name="_Ref274043060"/>
      <w:bookmarkStart w:id="1153" w:name="_Ref412616021"/>
      <w:r w:rsidRPr="009939B3">
        <w:rPr>
          <w:szCs w:val="22"/>
        </w:rPr>
        <w:t>E</w:t>
      </w:r>
      <w:r w:rsidRPr="009939B3">
        <w:rPr>
          <w:szCs w:val="22"/>
          <w:lang w:val="es-PE"/>
        </w:rPr>
        <w:t xml:space="preserve">l </w:t>
      </w:r>
      <w:r w:rsidRPr="00AD2836">
        <w:rPr>
          <w:szCs w:val="22"/>
          <w:lang w:val="es-PE"/>
        </w:rPr>
        <w:t xml:space="preserve">CONCESIONARIO haya cumplido con entregar </w:t>
      </w:r>
      <w:r w:rsidRPr="00AD2836">
        <w:rPr>
          <w:szCs w:val="22"/>
        </w:rPr>
        <w:t xml:space="preserve">la Garantía de Fiel Cumplimiento de </w:t>
      </w:r>
      <w:r w:rsidR="00385897" w:rsidRPr="00AD2836">
        <w:rPr>
          <w:szCs w:val="22"/>
        </w:rPr>
        <w:t xml:space="preserve">Ejecución </w:t>
      </w:r>
      <w:r w:rsidR="001C2CD0">
        <w:rPr>
          <w:szCs w:val="22"/>
        </w:rPr>
        <w:t>de Rehabilitación y Mejoramiento</w:t>
      </w:r>
      <w:r w:rsidRPr="009939B3">
        <w:rPr>
          <w:szCs w:val="22"/>
        </w:rPr>
        <w:t>, de acuerdo a lo señalado en la Cláusula</w:t>
      </w:r>
      <w:r w:rsidR="001D0C2A">
        <w:rPr>
          <w:szCs w:val="22"/>
        </w:rPr>
        <w:t xml:space="preserve"> </w:t>
      </w:r>
      <w:r w:rsidR="005A096C">
        <w:rPr>
          <w:szCs w:val="22"/>
        </w:rPr>
        <w:fldChar w:fldCharType="begin"/>
      </w:r>
      <w:r>
        <w:rPr>
          <w:szCs w:val="22"/>
        </w:rPr>
        <w:instrText xml:space="preserve"> REF _Ref271820794 \r \h </w:instrText>
      </w:r>
      <w:r w:rsidR="005A096C">
        <w:rPr>
          <w:szCs w:val="22"/>
        </w:rPr>
      </w:r>
      <w:r w:rsidR="005A096C">
        <w:rPr>
          <w:szCs w:val="22"/>
        </w:rPr>
        <w:fldChar w:fldCharType="separate"/>
      </w:r>
      <w:r w:rsidR="00D536AD">
        <w:rPr>
          <w:szCs w:val="22"/>
        </w:rPr>
        <w:t>11.2</w:t>
      </w:r>
      <w:r w:rsidR="005A096C">
        <w:rPr>
          <w:szCs w:val="22"/>
        </w:rPr>
        <w:fldChar w:fldCharType="end"/>
      </w:r>
      <w:r>
        <w:rPr>
          <w:szCs w:val="22"/>
        </w:rPr>
        <w:t>, y</w:t>
      </w:r>
      <w:bookmarkEnd w:id="1152"/>
      <w:r w:rsidR="001910D5">
        <w:rPr>
          <w:szCs w:val="22"/>
        </w:rPr>
        <w:t xml:space="preserve"> </w:t>
      </w:r>
      <w:r w:rsidR="001910D5" w:rsidRPr="00947FD8">
        <w:rPr>
          <w:szCs w:val="22"/>
        </w:rPr>
        <w:t>siguientes</w:t>
      </w:r>
      <w:bookmarkEnd w:id="1153"/>
      <w:r w:rsidR="004A1388">
        <w:rPr>
          <w:szCs w:val="22"/>
        </w:rPr>
        <w:t>.</w:t>
      </w:r>
    </w:p>
    <w:p w:rsidR="00055B44" w:rsidRPr="00640E9B" w:rsidRDefault="00055B44" w:rsidP="002071FA">
      <w:pPr>
        <w:numPr>
          <w:ilvl w:val="0"/>
          <w:numId w:val="20"/>
        </w:numPr>
        <w:jc w:val="both"/>
        <w:rPr>
          <w:szCs w:val="22"/>
        </w:rPr>
      </w:pPr>
      <w:r w:rsidRPr="00947FD8">
        <w:rPr>
          <w:szCs w:val="22"/>
        </w:rPr>
        <w:t xml:space="preserve">El </w:t>
      </w:r>
      <w:r w:rsidRPr="00640E9B">
        <w:rPr>
          <w:szCs w:val="22"/>
        </w:rPr>
        <w:t xml:space="preserve">CONCESIONARIO </w:t>
      </w:r>
      <w:r w:rsidR="00114353" w:rsidRPr="00640E9B">
        <w:rPr>
          <w:szCs w:val="22"/>
        </w:rPr>
        <w:t xml:space="preserve">mantenga vigente </w:t>
      </w:r>
      <w:r w:rsidRPr="00640E9B">
        <w:rPr>
          <w:szCs w:val="22"/>
        </w:rPr>
        <w:t>la</w:t>
      </w:r>
      <w:r w:rsidR="00983983" w:rsidRPr="00640E9B">
        <w:rPr>
          <w:szCs w:val="22"/>
        </w:rPr>
        <w:t>s</w:t>
      </w:r>
      <w:r w:rsidRPr="00640E9B">
        <w:rPr>
          <w:szCs w:val="22"/>
        </w:rPr>
        <w:t xml:space="preserve"> póliza</w:t>
      </w:r>
      <w:r w:rsidR="00983983" w:rsidRPr="00640E9B">
        <w:rPr>
          <w:szCs w:val="22"/>
        </w:rPr>
        <w:t>s</w:t>
      </w:r>
      <w:r w:rsidRPr="00640E9B">
        <w:rPr>
          <w:szCs w:val="22"/>
        </w:rPr>
        <w:t xml:space="preserve"> de Seguros</w:t>
      </w:r>
      <w:r w:rsidR="00B61182" w:rsidRPr="00640E9B">
        <w:rPr>
          <w:szCs w:val="22"/>
        </w:rPr>
        <w:t>,</w:t>
      </w:r>
      <w:r w:rsidRPr="00640E9B">
        <w:rPr>
          <w:szCs w:val="22"/>
        </w:rPr>
        <w:t xml:space="preserve"> de acuerdo a lo señalado en la Cláusula </w:t>
      </w:r>
      <w:r w:rsidR="005A096C" w:rsidRPr="00640E9B">
        <w:rPr>
          <w:szCs w:val="22"/>
        </w:rPr>
        <w:fldChar w:fldCharType="begin"/>
      </w:r>
      <w:r w:rsidRPr="00640E9B">
        <w:rPr>
          <w:szCs w:val="22"/>
        </w:rPr>
        <w:instrText xml:space="preserve"> REF _Ref272155269 \r \h </w:instrText>
      </w:r>
      <w:r w:rsidR="0008347F" w:rsidRPr="00640E9B">
        <w:rPr>
          <w:szCs w:val="22"/>
        </w:rPr>
        <w:instrText xml:space="preserve"> \* MERGEFORMAT </w:instrText>
      </w:r>
      <w:r w:rsidR="005A096C" w:rsidRPr="00640E9B">
        <w:rPr>
          <w:szCs w:val="22"/>
        </w:rPr>
      </w:r>
      <w:r w:rsidR="005A096C" w:rsidRPr="00640E9B">
        <w:rPr>
          <w:szCs w:val="22"/>
        </w:rPr>
        <w:fldChar w:fldCharType="separate"/>
      </w:r>
      <w:r w:rsidR="00D536AD">
        <w:rPr>
          <w:szCs w:val="22"/>
        </w:rPr>
        <w:t>12.3</w:t>
      </w:r>
      <w:r w:rsidR="005A096C" w:rsidRPr="00640E9B">
        <w:rPr>
          <w:szCs w:val="22"/>
        </w:rPr>
        <w:fldChar w:fldCharType="end"/>
      </w:r>
      <w:r w:rsidRPr="00640E9B">
        <w:rPr>
          <w:szCs w:val="22"/>
        </w:rPr>
        <w:t>.</w:t>
      </w:r>
    </w:p>
    <w:p w:rsidR="007D28B2" w:rsidRPr="00640E9B" w:rsidRDefault="007D28B2" w:rsidP="007D28B2">
      <w:pPr>
        <w:numPr>
          <w:ilvl w:val="0"/>
          <w:numId w:val="2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w:instrText>
      </w:r>
      <w:r w:rsidR="00947FD8" w:rsidRPr="00640E9B">
        <w:instrText xml:space="preserve"> \* MERGEFORMAT </w:instrText>
      </w:r>
      <w:r w:rsidRPr="00640E9B">
        <w:fldChar w:fldCharType="separate"/>
      </w:r>
      <w:r w:rsidR="00D536AD">
        <w:t>3.5</w:t>
      </w:r>
      <w:r w:rsidRPr="00640E9B">
        <w:fldChar w:fldCharType="end"/>
      </w:r>
      <w:r w:rsidRPr="00640E9B">
        <w:t xml:space="preserve"> </w:t>
      </w:r>
      <w:r w:rsidR="00E411EC">
        <w:fldChar w:fldCharType="begin"/>
      </w:r>
      <w:r w:rsidR="00E411EC">
        <w:instrText xml:space="preserve"> REF _Ref467748975 \r \h </w:instrText>
      </w:r>
      <w:r w:rsidR="00E411EC">
        <w:fldChar w:fldCharType="separate"/>
      </w:r>
      <w:r w:rsidR="00D536AD">
        <w:t>b)</w:t>
      </w:r>
      <w:r w:rsidR="00E411EC">
        <w:fldChar w:fldCharType="end"/>
      </w:r>
      <w:r w:rsidR="001615FD" w:rsidRPr="00640E9B">
        <w:t xml:space="preserve"> </w:t>
      </w:r>
    </w:p>
    <w:p w:rsidR="00BC5570" w:rsidRDefault="00BC5570">
      <w:pPr>
        <w:ind w:left="1134" w:hanging="425"/>
        <w:jc w:val="both"/>
        <w:rPr>
          <w:szCs w:val="22"/>
          <w:lang w:val="es-ES_tradnl"/>
        </w:rPr>
      </w:pPr>
    </w:p>
    <w:p w:rsidR="00227A40" w:rsidRDefault="00227A40">
      <w:pPr>
        <w:ind w:left="1134" w:hanging="425"/>
        <w:jc w:val="both"/>
        <w:rPr>
          <w:szCs w:val="22"/>
          <w:lang w:val="es-ES_tradnl"/>
        </w:rPr>
      </w:pPr>
    </w:p>
    <w:p w:rsidR="001614C1" w:rsidRPr="001B2142" w:rsidRDefault="001614C1" w:rsidP="00D56236">
      <w:pPr>
        <w:pStyle w:val="Ttulo2"/>
        <w:ind w:left="0"/>
        <w:jc w:val="both"/>
        <w:rPr>
          <w:b/>
          <w:u w:val="none"/>
        </w:rPr>
      </w:pPr>
      <w:bookmarkStart w:id="1154" w:name="_MODIFICACIÓN_DE_PLAZOS"/>
      <w:bookmarkStart w:id="1155" w:name="_Toc468837634"/>
      <w:bookmarkEnd w:id="1154"/>
      <w:r w:rsidRPr="001B2142">
        <w:rPr>
          <w:b/>
          <w:u w:val="none"/>
        </w:rPr>
        <w:t>MODIFICACI</w:t>
      </w:r>
      <w:r w:rsidR="00982D9D" w:rsidRPr="001B2142">
        <w:rPr>
          <w:b/>
          <w:u w:val="none"/>
        </w:rPr>
        <w:t>Ó</w:t>
      </w:r>
      <w:r w:rsidRPr="001B2142">
        <w:rPr>
          <w:b/>
          <w:u w:val="none"/>
        </w:rPr>
        <w:t>N DE PLAZOS PARA EJECUCI</w:t>
      </w:r>
      <w:r w:rsidR="00982D9D" w:rsidRPr="001B2142">
        <w:rPr>
          <w:b/>
          <w:u w:val="none"/>
        </w:rPr>
        <w:t>Ó</w:t>
      </w:r>
      <w:r w:rsidRPr="001B2142">
        <w:rPr>
          <w:b/>
          <w:u w:val="none"/>
        </w:rPr>
        <w:t>N DE</w:t>
      </w:r>
      <w:r w:rsidR="00640E9B">
        <w:rPr>
          <w:b/>
          <w:u w:val="none"/>
        </w:rPr>
        <w:t>L</w:t>
      </w:r>
      <w:r w:rsidRPr="001B2142">
        <w:rPr>
          <w:b/>
          <w:u w:val="none"/>
        </w:rPr>
        <w:t xml:space="preserve"> </w:t>
      </w:r>
      <w:r w:rsidR="00640E9B" w:rsidRPr="001B2142">
        <w:rPr>
          <w:b/>
          <w:u w:val="none"/>
        </w:rPr>
        <w:t xml:space="preserve">MANTENIMIENTO PERIÓDICO INICIAL </w:t>
      </w:r>
      <w:r w:rsidR="00640E9B">
        <w:rPr>
          <w:b/>
          <w:u w:val="none"/>
        </w:rPr>
        <w:t xml:space="preserve">Y/O </w:t>
      </w:r>
      <w:r w:rsidR="00776982" w:rsidRPr="001B2142">
        <w:rPr>
          <w:b/>
          <w:u w:val="none"/>
        </w:rPr>
        <w:t>LA REHABILITACIÓN Y MEJORAMIENTO</w:t>
      </w:r>
      <w:bookmarkEnd w:id="1155"/>
      <w:r w:rsidR="00B705AE" w:rsidRPr="001B2142">
        <w:rPr>
          <w:b/>
          <w:u w:val="none"/>
        </w:rPr>
        <w:t xml:space="preserve"> </w:t>
      </w:r>
    </w:p>
    <w:p w:rsidR="001614C1" w:rsidRPr="001B2142" w:rsidRDefault="001614C1">
      <w:pPr>
        <w:ind w:left="1134" w:hanging="425"/>
        <w:jc w:val="both"/>
        <w:rPr>
          <w:szCs w:val="22"/>
        </w:rPr>
      </w:pPr>
    </w:p>
    <w:p w:rsidR="008806E2" w:rsidRPr="001B2142" w:rsidRDefault="007A3B85" w:rsidP="00D05DA6">
      <w:pPr>
        <w:pStyle w:val="Textoindependiente"/>
        <w:numPr>
          <w:ilvl w:val="1"/>
          <w:numId w:val="25"/>
        </w:numPr>
        <w:suppressLineNumbers/>
        <w:suppressAutoHyphens/>
      </w:pPr>
      <w:bookmarkStart w:id="1156" w:name="_Ref271822503"/>
      <w:r w:rsidRPr="001B2142">
        <w:t xml:space="preserve">El CONCESIONARIO </w:t>
      </w:r>
      <w:r w:rsidR="00260AAF" w:rsidRPr="001B2142">
        <w:t xml:space="preserve">en caso requiera la prórroga de un plazo </w:t>
      </w:r>
      <w:r w:rsidRPr="001B2142">
        <w:t>parcial en el Programa de Ejecución</w:t>
      </w:r>
      <w:r w:rsidR="00260AAF" w:rsidRPr="001B2142">
        <w:t xml:space="preserve">, que no implique la modificación del plazo total, deberá solicitarlo al </w:t>
      </w:r>
      <w:r w:rsidR="00D05DA6" w:rsidRPr="00D05DA6">
        <w:t>CONCEDENTE</w:t>
      </w:r>
      <w:r w:rsidR="00260AAF" w:rsidRPr="001B2142">
        <w:t xml:space="preserve"> antes de su vencimiento</w:t>
      </w:r>
      <w:r w:rsidR="00E56B0D" w:rsidRPr="001B2142">
        <w:t>.</w:t>
      </w:r>
      <w:bookmarkEnd w:id="1156"/>
      <w:r w:rsidR="00260AAF" w:rsidRPr="001B2142">
        <w:t xml:space="preserve"> </w:t>
      </w:r>
    </w:p>
    <w:p w:rsidR="008806E2" w:rsidRPr="001B2142" w:rsidRDefault="008806E2" w:rsidP="008806E2">
      <w:pPr>
        <w:jc w:val="both"/>
      </w:pPr>
    </w:p>
    <w:p w:rsidR="008806E2" w:rsidRPr="00640E9B" w:rsidRDefault="008806E2" w:rsidP="00D05DA6">
      <w:pPr>
        <w:pStyle w:val="Textoindependiente"/>
        <w:numPr>
          <w:ilvl w:val="1"/>
          <w:numId w:val="25"/>
        </w:numPr>
        <w:suppressLineNumbers/>
        <w:suppressAutoHyphens/>
        <w:rPr>
          <w:szCs w:val="22"/>
          <w:lang w:val="es-PE"/>
        </w:rPr>
      </w:pPr>
      <w:r w:rsidRPr="001B2142">
        <w:rPr>
          <w:szCs w:val="22"/>
          <w:lang w:val="es-PE"/>
        </w:rPr>
        <w:t>Las solicitudes de ampliación de plazo para la ejecuci</w:t>
      </w:r>
      <w:r w:rsidR="004312A3" w:rsidRPr="001B2142">
        <w:rPr>
          <w:szCs w:val="22"/>
          <w:lang w:val="es-PE"/>
        </w:rPr>
        <w:t>ón de la</w:t>
      </w:r>
      <w:r w:rsidR="00776982" w:rsidRPr="001B2142">
        <w:rPr>
          <w:szCs w:val="22"/>
          <w:lang w:val="es-PE"/>
        </w:rPr>
        <w:t xml:space="preserve"> Rehabilitación y Mejoramiento</w:t>
      </w:r>
      <w:r w:rsidR="00776982">
        <w:rPr>
          <w:szCs w:val="22"/>
          <w:lang w:val="es-PE"/>
        </w:rPr>
        <w:t xml:space="preserve"> </w:t>
      </w:r>
      <w:r w:rsidR="00690960">
        <w:rPr>
          <w:szCs w:val="22"/>
          <w:lang w:val="es-PE"/>
        </w:rPr>
        <w:t>y</w:t>
      </w:r>
      <w:r w:rsidR="00DD25D8">
        <w:rPr>
          <w:szCs w:val="22"/>
          <w:lang w:val="es-PE"/>
        </w:rPr>
        <w:t>/o</w:t>
      </w:r>
      <w:r w:rsidR="001D0C2A">
        <w:rPr>
          <w:szCs w:val="22"/>
          <w:lang w:val="es-PE"/>
        </w:rPr>
        <w:t xml:space="preserve"> </w:t>
      </w:r>
      <w:r w:rsidR="00690960" w:rsidRPr="00690960">
        <w:rPr>
          <w:szCs w:val="22"/>
          <w:lang w:val="es-PE"/>
        </w:rPr>
        <w:t>Mantenimiento Periódico Inicial</w:t>
      </w:r>
      <w:r w:rsidR="00812C8F">
        <w:rPr>
          <w:szCs w:val="22"/>
          <w:lang w:val="es-PE"/>
        </w:rPr>
        <w:t>,</w:t>
      </w:r>
      <w:r w:rsidR="00690960" w:rsidRPr="00690960">
        <w:rPr>
          <w:szCs w:val="22"/>
          <w:lang w:val="es-PE"/>
        </w:rPr>
        <w:t xml:space="preserve"> </w:t>
      </w:r>
      <w:r w:rsidR="00D05DA6" w:rsidRPr="00D05DA6">
        <w:rPr>
          <w:szCs w:val="22"/>
          <w:lang w:val="es-PE"/>
        </w:rPr>
        <w:t xml:space="preserve">deberán incluir la reformulación del Programa de Ejecución, de darse el caso, y </w:t>
      </w:r>
      <w:r w:rsidRPr="009939B3">
        <w:rPr>
          <w:szCs w:val="22"/>
          <w:lang w:val="es-PE"/>
        </w:rPr>
        <w:t xml:space="preserve">serán presentadas al CONCEDENTE, </w:t>
      </w:r>
      <w:r w:rsidR="00F213D5" w:rsidRPr="009939B3">
        <w:rPr>
          <w:szCs w:val="22"/>
          <w:lang w:val="es-PE"/>
        </w:rPr>
        <w:t xml:space="preserve">con copia </w:t>
      </w:r>
      <w:r w:rsidRPr="009939B3">
        <w:rPr>
          <w:szCs w:val="22"/>
          <w:lang w:val="es-PE"/>
        </w:rPr>
        <w:t xml:space="preserve">al REGULADOR </w:t>
      </w:r>
      <w:r w:rsidR="00F213D5" w:rsidRPr="009939B3">
        <w:rPr>
          <w:szCs w:val="22"/>
          <w:lang w:val="es-PE"/>
        </w:rPr>
        <w:t>quien</w:t>
      </w:r>
      <w:r w:rsidR="001D0C2A">
        <w:rPr>
          <w:szCs w:val="22"/>
          <w:lang w:val="es-PE"/>
        </w:rPr>
        <w:t xml:space="preserve"> </w:t>
      </w:r>
      <w:r w:rsidRPr="009939B3">
        <w:rPr>
          <w:szCs w:val="22"/>
          <w:lang w:val="es-PE"/>
        </w:rPr>
        <w:t xml:space="preserve">deberá emitir su opinión </w:t>
      </w:r>
      <w:r w:rsidR="00F213D5" w:rsidRPr="009939B3">
        <w:rPr>
          <w:szCs w:val="22"/>
          <w:lang w:val="es-PE"/>
        </w:rPr>
        <w:t xml:space="preserve">al CONCEDENTE </w:t>
      </w:r>
      <w:r w:rsidRPr="009939B3">
        <w:rPr>
          <w:szCs w:val="22"/>
          <w:lang w:val="es-PE"/>
        </w:rPr>
        <w:t xml:space="preserve">en un plazo máximo de treinta (30) Días </w:t>
      </w:r>
      <w:r w:rsidR="0092616A" w:rsidRPr="009939B3">
        <w:rPr>
          <w:szCs w:val="22"/>
          <w:lang w:val="es-PE"/>
        </w:rPr>
        <w:t xml:space="preserve">Calendario, </w:t>
      </w:r>
      <w:r w:rsidRPr="009939B3">
        <w:rPr>
          <w:szCs w:val="22"/>
          <w:lang w:val="es-PE"/>
        </w:rPr>
        <w:t>contado a partir de la notificación de</w:t>
      </w:r>
      <w:r w:rsidR="001D0C2A">
        <w:rPr>
          <w:szCs w:val="22"/>
          <w:lang w:val="es-PE"/>
        </w:rPr>
        <w:t xml:space="preserve"> </w:t>
      </w:r>
      <w:r w:rsidR="00F213D5" w:rsidRPr="009939B3">
        <w:rPr>
          <w:szCs w:val="22"/>
          <w:lang w:val="es-PE"/>
        </w:rPr>
        <w:t>la solicitud</w:t>
      </w:r>
      <w:r w:rsidRPr="009939B3">
        <w:rPr>
          <w:szCs w:val="22"/>
          <w:lang w:val="es-PE"/>
        </w:rPr>
        <w:t xml:space="preserve">. El CONCEDENTE deberá pronunciarse en el término de treinta (30) Días </w:t>
      </w:r>
      <w:r w:rsidR="0092616A" w:rsidRPr="009939B3">
        <w:rPr>
          <w:szCs w:val="22"/>
          <w:lang w:val="es-PE"/>
        </w:rPr>
        <w:t xml:space="preserve">Calendario </w:t>
      </w:r>
      <w:r w:rsidRPr="009939B3">
        <w:rPr>
          <w:szCs w:val="22"/>
          <w:lang w:val="es-PE"/>
        </w:rPr>
        <w:t xml:space="preserve">a partir de la recepción de la opinión del REGULADOR. </w:t>
      </w:r>
      <w:r w:rsidR="00B56BCD" w:rsidRPr="003274DC">
        <w:rPr>
          <w:szCs w:val="22"/>
        </w:rPr>
        <w:t>D</w:t>
      </w:r>
      <w:r w:rsidR="00B56BCD" w:rsidRPr="003274DC">
        <w:rPr>
          <w:szCs w:val="22"/>
          <w:lang w:val="es-ES"/>
        </w:rPr>
        <w:t>icho plazo empieza a correr desde que reciba la opinión del R</w:t>
      </w:r>
      <w:r w:rsidR="0086336D">
        <w:rPr>
          <w:szCs w:val="22"/>
          <w:lang w:val="es-ES"/>
        </w:rPr>
        <w:t>EGULADOR</w:t>
      </w:r>
      <w:r w:rsidR="00B56BCD" w:rsidRPr="003274DC">
        <w:rPr>
          <w:szCs w:val="22"/>
          <w:lang w:val="es-ES"/>
        </w:rPr>
        <w:t xml:space="preserve"> o al vencimiento del plazo sin la emisión de esta opinión, lo que ocurra primero</w:t>
      </w:r>
      <w:r w:rsidR="00B56BCD" w:rsidRPr="009939B3">
        <w:rPr>
          <w:szCs w:val="22"/>
          <w:lang w:val="es-ES"/>
        </w:rPr>
        <w:t>.</w:t>
      </w:r>
      <w:r w:rsidR="001D0C2A">
        <w:rPr>
          <w:szCs w:val="22"/>
          <w:lang w:val="es-ES"/>
        </w:rPr>
        <w:t xml:space="preserve"> </w:t>
      </w:r>
      <w:r w:rsidRPr="009939B3">
        <w:rPr>
          <w:szCs w:val="22"/>
          <w:lang w:val="es-PE"/>
        </w:rPr>
        <w:t xml:space="preserve">Transcurrido el plazo indicado, el silencio del CONCEDENTE debe interpretarse como una </w:t>
      </w:r>
      <w:r w:rsidRPr="00A73B16">
        <w:rPr>
          <w:szCs w:val="22"/>
          <w:lang w:val="es-PE"/>
        </w:rPr>
        <w:t>denegatoria</w:t>
      </w:r>
      <w:r w:rsidRPr="009939B3">
        <w:rPr>
          <w:szCs w:val="22"/>
          <w:lang w:val="es-PE"/>
        </w:rPr>
        <w:t xml:space="preserve"> del pedido de ampliación. Cuando las ampliaciones sean concedidas por causas no imputables al CONCESIONARIO, impedirán la aplicación de penalidades y de las demás </w:t>
      </w:r>
      <w:r w:rsidRPr="00640E9B">
        <w:rPr>
          <w:szCs w:val="22"/>
          <w:lang w:val="es-PE"/>
        </w:rPr>
        <w:t>medidas previstas para sancionar el incumplimiento contractual por causa de demora en la ejecuc</w:t>
      </w:r>
      <w:r w:rsidR="0026563A" w:rsidRPr="00640E9B">
        <w:rPr>
          <w:szCs w:val="22"/>
          <w:lang w:val="es-PE"/>
        </w:rPr>
        <w:t>ión de la obra correspondiente.</w:t>
      </w:r>
    </w:p>
    <w:p w:rsidR="006C2A90" w:rsidRPr="00640E9B" w:rsidRDefault="006C2A90" w:rsidP="006C2A90">
      <w:pPr>
        <w:pStyle w:val="Textoindependiente"/>
        <w:suppressLineNumbers/>
        <w:suppressAutoHyphens/>
        <w:rPr>
          <w:szCs w:val="22"/>
          <w:lang w:val="es-PE"/>
        </w:rPr>
      </w:pPr>
    </w:p>
    <w:p w:rsidR="00BF4BB2" w:rsidRPr="00553A53" w:rsidRDefault="00892039" w:rsidP="0093276B">
      <w:pPr>
        <w:pStyle w:val="Textoindependiente"/>
        <w:numPr>
          <w:ilvl w:val="1"/>
          <w:numId w:val="25"/>
        </w:numPr>
        <w:suppressLineNumbers/>
        <w:suppressAutoHyphens/>
        <w:rPr>
          <w:szCs w:val="22"/>
          <w:lang w:val="es-PE"/>
        </w:rPr>
      </w:pPr>
      <w:bookmarkStart w:id="1157" w:name="_Ref271822535"/>
      <w:r>
        <w:t>E</w:t>
      </w:r>
      <w:r w:rsidR="006C2A90" w:rsidRPr="00553A53">
        <w:t xml:space="preserve">n el supuesto de presentarse </w:t>
      </w:r>
      <w:r w:rsidR="00812C8F">
        <w:t xml:space="preserve">solicitudes similares </w:t>
      </w:r>
      <w:r w:rsidR="006C2A90" w:rsidRPr="00553A53">
        <w:t>posteriormente, se tramitará</w:t>
      </w:r>
      <w:r w:rsidR="00D05DA6">
        <w:t>n</w:t>
      </w:r>
      <w:r w:rsidR="006C2A90" w:rsidRPr="00553A53">
        <w:t xml:space="preserve"> conforme al procedimiento indicado para la ampliación.</w:t>
      </w:r>
      <w:bookmarkEnd w:id="1157"/>
    </w:p>
    <w:p w:rsidR="007A3B85" w:rsidRPr="00553A53" w:rsidRDefault="007A3B85">
      <w:pPr>
        <w:pStyle w:val="Ttulo3"/>
        <w:rPr>
          <w:lang w:val="es-ES_tradnl"/>
        </w:rPr>
      </w:pPr>
    </w:p>
    <w:p w:rsidR="00831CC7" w:rsidRDefault="007A3B85" w:rsidP="00AB57D7">
      <w:pPr>
        <w:pStyle w:val="Textoindependiente"/>
        <w:ind w:left="705"/>
        <w:rPr>
          <w:u w:color="FFFF00"/>
        </w:rPr>
      </w:pPr>
      <w:r w:rsidRPr="009939B3">
        <w:rPr>
          <w:u w:color="FFFF00"/>
        </w:rPr>
        <w:t xml:space="preserve">En el caso que el </w:t>
      </w:r>
      <w:r w:rsidR="00EC29F0" w:rsidRPr="009939B3">
        <w:rPr>
          <w:u w:color="FFFF00"/>
        </w:rPr>
        <w:t>i</w:t>
      </w:r>
      <w:r w:rsidRPr="009939B3">
        <w:rPr>
          <w:u w:color="FFFF00"/>
        </w:rPr>
        <w:t xml:space="preserve">nicio </w:t>
      </w:r>
      <w:r w:rsidR="00EC29F0" w:rsidRPr="009939B3">
        <w:rPr>
          <w:u w:color="FFFF00"/>
        </w:rPr>
        <w:t xml:space="preserve">o continuación </w:t>
      </w:r>
      <w:r w:rsidRPr="009939B3">
        <w:rPr>
          <w:u w:color="FFFF00"/>
        </w:rPr>
        <w:t>de la</w:t>
      </w:r>
      <w:r w:rsidR="000020BA">
        <w:rPr>
          <w:u w:color="FFFF00"/>
        </w:rPr>
        <w:t xml:space="preserve"> </w:t>
      </w:r>
      <w:r w:rsidR="000020BA">
        <w:t xml:space="preserve">Rehabilitación y Mejoramiento </w:t>
      </w:r>
      <w:r w:rsidR="004B4EC8">
        <w:rPr>
          <w:u w:color="FFFF00"/>
        </w:rPr>
        <w:t xml:space="preserve">y/o </w:t>
      </w:r>
      <w:r w:rsidR="004B4EC8" w:rsidRPr="004B4EC8">
        <w:rPr>
          <w:u w:color="FFFF00"/>
        </w:rPr>
        <w:t xml:space="preserve">Mantenimiento Periódico Inicial </w:t>
      </w:r>
      <w:r w:rsidRPr="009939B3">
        <w:rPr>
          <w:u w:color="FFFF00"/>
        </w:rPr>
        <w:t>se retrase</w:t>
      </w:r>
      <w:r w:rsidR="00EC29F0" w:rsidRPr="009939B3">
        <w:rPr>
          <w:u w:color="FFFF00"/>
        </w:rPr>
        <w:t>n</w:t>
      </w:r>
      <w:r w:rsidRPr="009939B3">
        <w:rPr>
          <w:u w:color="FFFF00"/>
        </w:rPr>
        <w:t xml:space="preserve"> por un hecho imputable al CONCEDENTE, el CONCESI</w:t>
      </w:r>
      <w:r w:rsidRPr="009939B3">
        <w:rPr>
          <w:color w:val="000000"/>
          <w:szCs w:val="22"/>
          <w:u w:color="FFFF00"/>
          <w:lang w:val="es-PE"/>
        </w:rPr>
        <w:t xml:space="preserve">ONARIO podrá solicitar al </w:t>
      </w:r>
      <w:r w:rsidR="008118A9" w:rsidRPr="009939B3">
        <w:rPr>
          <w:color w:val="000000"/>
          <w:szCs w:val="22"/>
          <w:u w:color="FFFF00"/>
          <w:lang w:val="es-PE"/>
        </w:rPr>
        <w:t>CONCEDENTE</w:t>
      </w:r>
      <w:r w:rsidR="00547B79" w:rsidRPr="009939B3">
        <w:rPr>
          <w:szCs w:val="22"/>
          <w:lang w:val="es-PE"/>
        </w:rPr>
        <w:t>,</w:t>
      </w:r>
      <w:r w:rsidR="001D0C2A">
        <w:rPr>
          <w:szCs w:val="22"/>
          <w:lang w:val="es-PE"/>
        </w:rPr>
        <w:t xml:space="preserve"> </w:t>
      </w:r>
      <w:r w:rsidRPr="009939B3">
        <w:rPr>
          <w:u w:color="FFFF00"/>
        </w:rPr>
        <w:t xml:space="preserve">que el plazo de ejecución de </w:t>
      </w:r>
      <w:r w:rsidR="000020BA">
        <w:rPr>
          <w:u w:color="FFFF00"/>
        </w:rPr>
        <w:t xml:space="preserve">la </w:t>
      </w:r>
      <w:r w:rsidR="000020BA">
        <w:t>Rehabilitación y Mejoramiento</w:t>
      </w:r>
      <w:r w:rsidRPr="009939B3">
        <w:rPr>
          <w:u w:color="FFFF00"/>
        </w:rPr>
        <w:t xml:space="preserve"> </w:t>
      </w:r>
      <w:r w:rsidR="00DD25D8" w:rsidRPr="00DD25D8">
        <w:rPr>
          <w:u w:color="FFFF00"/>
        </w:rPr>
        <w:t xml:space="preserve">y/o Mantenimiento Periódico Inicial </w:t>
      </w:r>
      <w:r w:rsidRPr="009939B3">
        <w:rPr>
          <w:u w:color="FFFF00"/>
        </w:rPr>
        <w:t xml:space="preserve">se amplíe </w:t>
      </w:r>
      <w:r w:rsidR="00E028AC">
        <w:rPr>
          <w:u w:color="FFFF00"/>
        </w:rPr>
        <w:t xml:space="preserve">el mismo tiempo de duración de </w:t>
      </w:r>
      <w:r w:rsidRPr="009939B3">
        <w:rPr>
          <w:u w:color="FFFF00"/>
        </w:rPr>
        <w:t>dicha demora</w:t>
      </w:r>
      <w:r w:rsidR="00F5409D" w:rsidRPr="009939B3">
        <w:rPr>
          <w:u w:color="FFFF00"/>
        </w:rPr>
        <w:t xml:space="preserve">, conforme al procedimiento indicado en la Cláusula </w:t>
      </w:r>
      <w:r w:rsidR="001E633A" w:rsidRPr="009939B3">
        <w:rPr>
          <w:u w:color="FFFF00"/>
        </w:rPr>
        <w:t>precedente</w:t>
      </w:r>
      <w:r w:rsidR="00547B79" w:rsidRPr="009939B3">
        <w:rPr>
          <w:u w:color="FFFF00"/>
        </w:rPr>
        <w:t xml:space="preserve">. </w:t>
      </w:r>
    </w:p>
    <w:p w:rsidR="00831CC7" w:rsidRDefault="00831CC7">
      <w:pPr>
        <w:pStyle w:val="Textoindependiente"/>
        <w:ind w:left="705"/>
        <w:rPr>
          <w:u w:color="FFFF00"/>
        </w:rPr>
      </w:pPr>
    </w:p>
    <w:p w:rsidR="007A3B85" w:rsidRPr="001B6DB5" w:rsidRDefault="00640AD4" w:rsidP="001B6DB5">
      <w:pPr>
        <w:pStyle w:val="Ttulo2"/>
        <w:ind w:left="0"/>
        <w:jc w:val="both"/>
        <w:rPr>
          <w:b/>
          <w:u w:val="none"/>
        </w:rPr>
      </w:pPr>
      <w:bookmarkStart w:id="1158" w:name="_CIRCULACIÓN_DEL_TRÁNSITO"/>
      <w:bookmarkStart w:id="1159" w:name="_Toc94328517"/>
      <w:bookmarkStart w:id="1160" w:name="_Toc94328777"/>
      <w:bookmarkStart w:id="1161" w:name="_Toc94329033"/>
      <w:bookmarkStart w:id="1162" w:name="_Toc94329279"/>
      <w:bookmarkStart w:id="1163" w:name="_Toc94329525"/>
      <w:bookmarkStart w:id="1164" w:name="_Toc94330157"/>
      <w:bookmarkStart w:id="1165" w:name="_Toc94337613"/>
      <w:bookmarkStart w:id="1166" w:name="_Toc94337844"/>
      <w:bookmarkStart w:id="1167" w:name="_Toc102405302"/>
      <w:bookmarkStart w:id="1168" w:name="_Toc131327963"/>
      <w:bookmarkStart w:id="1169" w:name="_Toc131328779"/>
      <w:bookmarkStart w:id="1170" w:name="_Toc131329115"/>
      <w:bookmarkStart w:id="1171" w:name="_Toc131329347"/>
      <w:bookmarkStart w:id="1172" w:name="_Toc131329934"/>
      <w:bookmarkStart w:id="1173" w:name="_Toc131332021"/>
      <w:bookmarkStart w:id="1174" w:name="_Toc131332942"/>
      <w:bookmarkStart w:id="1175" w:name="_Toc468837635"/>
      <w:bookmarkEnd w:id="1158"/>
      <w:r>
        <w:rPr>
          <w:b/>
          <w:u w:val="none"/>
        </w:rPr>
        <w:t>TRANSITABILIDAD</w:t>
      </w:r>
      <w:r w:rsidR="007A3B85" w:rsidRPr="001B6DB5">
        <w:rPr>
          <w:b/>
          <w:u w:val="none"/>
        </w:rPr>
        <w:t xml:space="preserve"> DURANTE LA EJECUCIÓN DE</w:t>
      </w:r>
      <w:r w:rsidR="00640E9B">
        <w:rPr>
          <w:b/>
          <w:u w:val="none"/>
        </w:rPr>
        <w:t>L</w:t>
      </w:r>
      <w:r w:rsidR="007A3B85" w:rsidRPr="001B6DB5">
        <w:rPr>
          <w:b/>
          <w:u w:val="none"/>
        </w:rPr>
        <w:t xml:space="preserve"> </w:t>
      </w:r>
      <w:r w:rsidR="00640E9B" w:rsidRPr="001B6DB5">
        <w:rPr>
          <w:b/>
          <w:u w:val="none"/>
        </w:rPr>
        <w:t>MANTENIMIENTO PERIÓDICO INICIAL</w:t>
      </w:r>
      <w:r w:rsidR="00640E9B" w:rsidRPr="00976E77">
        <w:rPr>
          <w:rFonts w:ascii="Arial" w:hAnsi="Arial"/>
          <w:b/>
          <w:u w:val="none"/>
        </w:rPr>
        <w:t xml:space="preserve"> </w:t>
      </w:r>
      <w:r w:rsidR="00640E9B">
        <w:rPr>
          <w:rFonts w:ascii="Arial" w:hAnsi="Arial"/>
          <w:b/>
          <w:u w:val="none"/>
        </w:rPr>
        <w:t xml:space="preserve">Y DE </w:t>
      </w:r>
      <w:r w:rsidR="00E40768" w:rsidRPr="00976E77">
        <w:rPr>
          <w:rFonts w:ascii="Arial" w:hAnsi="Arial"/>
          <w:b/>
          <w:u w:val="none"/>
        </w:rPr>
        <w:t xml:space="preserve">LA </w:t>
      </w:r>
      <w:r w:rsidR="00E40768" w:rsidRPr="005839FF">
        <w:rPr>
          <w:rStyle w:val="Textoennegrita"/>
          <w:rFonts w:ascii="Arial" w:hAnsi="Arial"/>
          <w:szCs w:val="22"/>
          <w:u w:val="none"/>
          <w:lang w:val="es-PE"/>
        </w:rPr>
        <w:t>REHABILITACIÓN Y MEJORAMIENTO</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00B705AE" w:rsidRPr="001B6DB5">
        <w:rPr>
          <w:b/>
          <w:u w:val="none"/>
        </w:rPr>
        <w:t xml:space="preserve"> </w:t>
      </w:r>
    </w:p>
    <w:p w:rsidR="007A3B85" w:rsidRPr="009939B3" w:rsidRDefault="007A3B85">
      <w:pPr>
        <w:jc w:val="both"/>
        <w:rPr>
          <w:lang w:val="es-ES_tradnl"/>
        </w:rPr>
      </w:pPr>
    </w:p>
    <w:p w:rsidR="007A3B85" w:rsidRDefault="007A3B85" w:rsidP="00803D4F">
      <w:pPr>
        <w:pStyle w:val="Textoindependiente"/>
        <w:numPr>
          <w:ilvl w:val="1"/>
          <w:numId w:val="25"/>
        </w:numPr>
        <w:suppressLineNumbers/>
        <w:suppressAutoHyphens/>
      </w:pPr>
      <w:bookmarkStart w:id="1176" w:name="_Ref273550427"/>
      <w:r w:rsidRPr="009939B3">
        <w:t>El CONCESIONARIO queda obligado, mientras ejecute la</w:t>
      </w:r>
      <w:r w:rsidR="000020BA">
        <w:t xml:space="preserve"> Rehabilitación y Mejoramiento </w:t>
      </w:r>
      <w:r w:rsidR="00087E43" w:rsidRPr="00087E43">
        <w:t>y/o Mantenimiento Periódico Inicial</w:t>
      </w:r>
      <w:r w:rsidRPr="009939B3">
        <w:t>, a cumplir las Leyes y Disposiciones Aplicables en materia de gestión de tráfico</w:t>
      </w:r>
      <w:r w:rsidRPr="009939B3">
        <w:rPr>
          <w:szCs w:val="22"/>
        </w:rPr>
        <w:t xml:space="preserve">, </w:t>
      </w:r>
      <w:r w:rsidR="00EA0D12" w:rsidRPr="009939B3">
        <w:rPr>
          <w:szCs w:val="22"/>
        </w:rPr>
        <w:t>contenid</w:t>
      </w:r>
      <w:r w:rsidR="00464377">
        <w:rPr>
          <w:szCs w:val="22"/>
        </w:rPr>
        <w:t>a</w:t>
      </w:r>
      <w:r w:rsidR="00EA0D12" w:rsidRPr="009939B3">
        <w:rPr>
          <w:szCs w:val="22"/>
        </w:rPr>
        <w:t>s en las Especificaciones Técnicas Generales para Construcción de Carreteras y el Manual de Dispositivos de Control de Tránsito Automotor</w:t>
      </w:r>
      <w:r w:rsidR="009E01B2">
        <w:rPr>
          <w:szCs w:val="22"/>
        </w:rPr>
        <w:t>,</w:t>
      </w:r>
      <w:r w:rsidR="00313DEE">
        <w:rPr>
          <w:szCs w:val="22"/>
        </w:rPr>
        <w:t xml:space="preserve"> </w:t>
      </w:r>
      <w:r w:rsidRPr="009939B3">
        <w:rPr>
          <w:szCs w:val="22"/>
        </w:rPr>
        <w:t xml:space="preserve">a seguir las indicaciones del </w:t>
      </w:r>
      <w:r w:rsidRPr="00021787">
        <w:t>Estudio Definitivo de Ingeniería</w:t>
      </w:r>
      <w:r w:rsidRPr="009939B3">
        <w:t xml:space="preserve"> </w:t>
      </w:r>
      <w:r w:rsidR="0011630C">
        <w:t xml:space="preserve">e </w:t>
      </w:r>
      <w:r w:rsidR="00803D4F" w:rsidRPr="00803D4F">
        <w:t>Instrumento de Gestión</w:t>
      </w:r>
      <w:r w:rsidR="0011630C">
        <w:t xml:space="preserve"> Ambiental </w:t>
      </w:r>
      <w:r w:rsidR="000020BA">
        <w:t xml:space="preserve">y/o Expedientes Técnicos, </w:t>
      </w:r>
      <w:r w:rsidRPr="009939B3">
        <w:t xml:space="preserve"> </w:t>
      </w:r>
      <w:r w:rsidR="002521E3">
        <w:t xml:space="preserve">según </w:t>
      </w:r>
      <w:r w:rsidRPr="009939B3">
        <w:t xml:space="preserve">corresponda </w:t>
      </w:r>
      <w:r w:rsidRPr="009939B3">
        <w:rPr>
          <w:szCs w:val="22"/>
        </w:rPr>
        <w:t>y a cumplir con las indicaciones y recomendaciones que al</w:t>
      </w:r>
      <w:r w:rsidRPr="009939B3">
        <w:t xml:space="preserve"> respecto determine el REGULADOR,</w:t>
      </w:r>
      <w:r w:rsidRPr="009939B3">
        <w:rPr>
          <w:lang w:val="es-ES"/>
        </w:rPr>
        <w:t xml:space="preserve"> las cuales no podrán establecer obligaciones adicionales para el </w:t>
      </w:r>
      <w:r w:rsidRPr="009939B3">
        <w:t xml:space="preserve">CONCESIONARIO, a aquellas previstas en este </w:t>
      </w:r>
      <w:r w:rsidR="000B0136" w:rsidRPr="009939B3">
        <w:t>C</w:t>
      </w:r>
      <w:r w:rsidRPr="009939B3">
        <w:t>ontrato y en las Leyes y Disposiciones Aplicables. El cumplimiento de esta obligación no implicará el pago de compensación extraordinaria alguna para el CONCESIONARIO.</w:t>
      </w:r>
      <w:bookmarkEnd w:id="1176"/>
    </w:p>
    <w:p w:rsidR="00B52A33" w:rsidRPr="009939B3" w:rsidRDefault="00B52A33" w:rsidP="00B52A33">
      <w:pPr>
        <w:pStyle w:val="Textoindependiente"/>
        <w:suppressLineNumbers/>
        <w:suppressAutoHyphens/>
      </w:pPr>
    </w:p>
    <w:p w:rsidR="007A3B85" w:rsidRDefault="008B2F5A" w:rsidP="00B52A33">
      <w:pPr>
        <w:pStyle w:val="Textosinformato"/>
        <w:ind w:left="709"/>
        <w:jc w:val="both"/>
        <w:rPr>
          <w:rFonts w:ascii="Arial" w:hAnsi="Arial"/>
        </w:rPr>
      </w:pPr>
      <w:r w:rsidRPr="002D00DB">
        <w:rPr>
          <w:rFonts w:ascii="Arial" w:hAnsi="Arial"/>
        </w:rPr>
        <w:t>Desde la</w:t>
      </w:r>
      <w:r>
        <w:rPr>
          <w:rFonts w:ascii="Arial" w:hAnsi="Arial"/>
        </w:rPr>
        <w:t xml:space="preserve"> </w:t>
      </w:r>
      <w:r w:rsidR="00DA5F72" w:rsidRPr="00DA5F72">
        <w:rPr>
          <w:rFonts w:ascii="Arial" w:hAnsi="Arial"/>
        </w:rPr>
        <w:t>Toma de Pos</w:t>
      </w:r>
      <w:r w:rsidR="00673542">
        <w:rPr>
          <w:rFonts w:ascii="Arial" w:hAnsi="Arial"/>
        </w:rPr>
        <w:t>es</w:t>
      </w:r>
      <w:r w:rsidR="00DA5F72" w:rsidRPr="00DA5F72">
        <w:rPr>
          <w:rFonts w:ascii="Arial" w:hAnsi="Arial"/>
        </w:rPr>
        <w:t>ión</w:t>
      </w:r>
      <w:r>
        <w:rPr>
          <w:rFonts w:ascii="Arial" w:hAnsi="Arial"/>
        </w:rPr>
        <w:t xml:space="preserve"> de los Sub Tramos donde ejecutará la Rehabilitación y Mejoramiento </w:t>
      </w:r>
      <w:r w:rsidR="00B52A33">
        <w:rPr>
          <w:rFonts w:ascii="Arial" w:hAnsi="Arial"/>
        </w:rPr>
        <w:t xml:space="preserve">y el Mantenimiento Periódico Inicial </w:t>
      </w:r>
      <w:r>
        <w:rPr>
          <w:rFonts w:ascii="Arial" w:hAnsi="Arial"/>
        </w:rPr>
        <w:t xml:space="preserve">hasta el inicio de </w:t>
      </w:r>
      <w:r w:rsidR="00B52A33">
        <w:rPr>
          <w:rFonts w:ascii="Arial" w:hAnsi="Arial"/>
        </w:rPr>
        <w:t xml:space="preserve">cada una de </w:t>
      </w:r>
      <w:r>
        <w:rPr>
          <w:rFonts w:ascii="Arial" w:hAnsi="Arial"/>
        </w:rPr>
        <w:t xml:space="preserve">las intervenciones, </w:t>
      </w:r>
      <w:r w:rsidR="00B52A33">
        <w:rPr>
          <w:rFonts w:ascii="Arial" w:hAnsi="Arial"/>
        </w:rPr>
        <w:t xml:space="preserve">el CONCESIONARIO </w:t>
      </w:r>
      <w:r>
        <w:rPr>
          <w:rFonts w:ascii="Arial" w:hAnsi="Arial"/>
        </w:rPr>
        <w:t>realizará el Mantenimiento Rutinario correspondiente.</w:t>
      </w:r>
    </w:p>
    <w:p w:rsidR="00EA2F5F" w:rsidRDefault="00EA2F5F" w:rsidP="00B52A33">
      <w:pPr>
        <w:pStyle w:val="Textosinformato"/>
        <w:ind w:left="709"/>
        <w:jc w:val="both"/>
        <w:rPr>
          <w:rFonts w:ascii="Arial" w:hAnsi="Arial"/>
        </w:rPr>
      </w:pPr>
    </w:p>
    <w:p w:rsidR="007A3B85" w:rsidRPr="009939B3" w:rsidRDefault="007A3B85" w:rsidP="002071FA">
      <w:pPr>
        <w:pStyle w:val="Textoindependiente"/>
        <w:numPr>
          <w:ilvl w:val="1"/>
          <w:numId w:val="25"/>
        </w:numPr>
        <w:suppressLineNumbers/>
        <w:suppressAutoHyphens/>
      </w:pPr>
      <w:bookmarkStart w:id="1177" w:name="_Ref273550446"/>
      <w:r w:rsidRPr="009939B3">
        <w:t xml:space="preserve">Sin perjuicio de lo establecido en la </w:t>
      </w:r>
      <w:r w:rsidR="001E633A" w:rsidRPr="009939B3">
        <w:t>C</w:t>
      </w:r>
      <w:r w:rsidRPr="009939B3">
        <w:t xml:space="preserve">láusula que antecede, corresponde </w:t>
      </w:r>
      <w:r w:rsidR="00055B44" w:rsidRPr="009939B3">
        <w:t>al CONCESIONARIO</w:t>
      </w:r>
      <w:r w:rsidRPr="009939B3">
        <w:t xml:space="preserve"> mantener transitables para todo tipo de vehículos, a su costo, los caminos públicos o variantes por los que fuera necesario desviar el tránsito a causa de la ejecución de </w:t>
      </w:r>
      <w:r w:rsidR="000020BA">
        <w:t>la Rehabilitación y Mejoramiento</w:t>
      </w:r>
      <w:r w:rsidR="00B705AE">
        <w:t xml:space="preserve"> y/o </w:t>
      </w:r>
      <w:r w:rsidR="00B705AE" w:rsidRPr="00B705AE">
        <w:t>Mantenimiento Periódico Inicial</w:t>
      </w:r>
      <w:r w:rsidRPr="009939B3">
        <w:t>. Dichos caminos deberán permitir el tránsito y reunir todas las condiciones como para permitir un tráfico fluido</w:t>
      </w:r>
      <w:r w:rsidR="00CB21CD" w:rsidRPr="009939B3">
        <w:t>.</w:t>
      </w:r>
      <w:bookmarkEnd w:id="1177"/>
    </w:p>
    <w:p w:rsidR="007A3B85" w:rsidRDefault="00CC520A" w:rsidP="00226DA5">
      <w:pPr>
        <w:pStyle w:val="Textosinformato"/>
        <w:ind w:left="709"/>
        <w:jc w:val="both"/>
        <w:rPr>
          <w:rFonts w:ascii="Arial" w:hAnsi="Arial"/>
        </w:rPr>
      </w:pPr>
      <w:r w:rsidRPr="00CC520A">
        <w:rPr>
          <w:rFonts w:ascii="Arial" w:hAnsi="Arial"/>
        </w:rPr>
        <w:t xml:space="preserve">El incumplimiento de la indicada obligación generará una penalidad de acuerdo a lo indicado en </w:t>
      </w:r>
      <w:r>
        <w:rPr>
          <w:rFonts w:ascii="Arial" w:hAnsi="Arial"/>
        </w:rPr>
        <w:t xml:space="preserve">la Tabla 3 del </w:t>
      </w:r>
      <w:r w:rsidR="005642CB">
        <w:rPr>
          <w:rFonts w:ascii="Arial" w:hAnsi="Arial"/>
        </w:rPr>
        <w:t>ANEXO</w:t>
      </w:r>
      <w:r w:rsidRPr="00CC520A">
        <w:rPr>
          <w:rFonts w:ascii="Arial" w:hAnsi="Arial"/>
        </w:rPr>
        <w:t xml:space="preserve"> IX.</w:t>
      </w:r>
    </w:p>
    <w:p w:rsidR="00CC520A" w:rsidRPr="009939B3" w:rsidRDefault="00CC520A" w:rsidP="00226DA5">
      <w:pPr>
        <w:pStyle w:val="Textosinformato"/>
        <w:ind w:left="709"/>
        <w:jc w:val="both"/>
        <w:rPr>
          <w:rFonts w:ascii="Arial" w:hAnsi="Arial"/>
        </w:rPr>
      </w:pPr>
    </w:p>
    <w:p w:rsidR="007A3B85" w:rsidRPr="009939B3" w:rsidRDefault="007A3B85" w:rsidP="00227A40">
      <w:pPr>
        <w:pStyle w:val="Textoindependiente"/>
        <w:numPr>
          <w:ilvl w:val="1"/>
          <w:numId w:val="25"/>
        </w:numPr>
        <w:suppressLineNumbers/>
        <w:suppressAutoHyphens/>
        <w:rPr>
          <w:lang w:val="es-ES"/>
        </w:rPr>
      </w:pPr>
      <w:bookmarkStart w:id="1178" w:name="_Ref273550463"/>
      <w:r w:rsidRPr="009939B3">
        <w:rPr>
          <w:lang w:val="es-ES"/>
        </w:rPr>
        <w:t xml:space="preserve">Para el cumplimiento de la obligación descrita en la </w:t>
      </w:r>
      <w:r w:rsidR="001E633A" w:rsidRPr="009939B3">
        <w:rPr>
          <w:lang w:val="es-ES"/>
        </w:rPr>
        <w:t>C</w:t>
      </w:r>
      <w:r w:rsidRPr="009939B3">
        <w:rPr>
          <w:lang w:val="es-ES"/>
        </w:rPr>
        <w:t xml:space="preserve">láusula anterior el CONCESIONARIO se obliga a presentar al </w:t>
      </w:r>
      <w:r w:rsidR="00055B44" w:rsidRPr="009939B3">
        <w:rPr>
          <w:lang w:val="es-ES"/>
        </w:rPr>
        <w:t>REGULADOR para</w:t>
      </w:r>
      <w:r w:rsidRPr="009939B3">
        <w:rPr>
          <w:lang w:val="es-ES"/>
        </w:rPr>
        <w:t xml:space="preserve"> su aprobación, con treinta (30) Días Calendario de anticipación al inicio de cualquier tarea de </w:t>
      </w:r>
      <w:r w:rsidR="008D29FA">
        <w:rPr>
          <w:lang w:val="es-ES"/>
        </w:rPr>
        <w:t xml:space="preserve">ejecución de </w:t>
      </w:r>
      <w:r w:rsidR="000020BA">
        <w:rPr>
          <w:lang w:val="es-ES"/>
        </w:rPr>
        <w:t xml:space="preserve">la </w:t>
      </w:r>
      <w:r w:rsidR="000020BA">
        <w:t>Rehabilitación y Mejoramiento</w:t>
      </w:r>
      <w:r w:rsidR="0093276B">
        <w:rPr>
          <w:lang w:val="es-ES"/>
        </w:rPr>
        <w:t xml:space="preserve"> </w:t>
      </w:r>
      <w:r w:rsidR="00B705AE">
        <w:t xml:space="preserve">y/o </w:t>
      </w:r>
      <w:r w:rsidR="00B705AE" w:rsidRPr="00B705AE">
        <w:rPr>
          <w:lang w:val="es-ES"/>
        </w:rPr>
        <w:t>Mantenimiento Periódico Inicial</w:t>
      </w:r>
      <w:r w:rsidRPr="009939B3">
        <w:rPr>
          <w:lang w:val="es-ES"/>
        </w:rPr>
        <w:t xml:space="preserve">, un plan de tránsito provisorio, con expresa mención de los métodos, procedimientos y tecnologías que aseguren el tránsito fluido en todo el sector afectado por las </w:t>
      </w:r>
      <w:r w:rsidR="00E40768">
        <w:rPr>
          <w:lang w:val="es-ES"/>
        </w:rPr>
        <w:t>o</w:t>
      </w:r>
      <w:r w:rsidRPr="009939B3">
        <w:rPr>
          <w:lang w:val="es-ES"/>
        </w:rPr>
        <w:t xml:space="preserve">bras. El REGULADOR emitirá su aprobación u opinión en un plazo no mayor a </w:t>
      </w:r>
      <w:r w:rsidR="00AE0B97" w:rsidRPr="00553A53">
        <w:t>veinte (20)</w:t>
      </w:r>
      <w:r w:rsidR="001D0C2A">
        <w:t xml:space="preserve"> </w:t>
      </w:r>
      <w:r w:rsidRPr="009939B3">
        <w:rPr>
          <w:lang w:val="es-ES"/>
        </w:rPr>
        <w:t>Días. En caso de no emitir pronunciamiento se entenderá que el Plan de Tránsito Provisorio ha sido 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178"/>
    </w:p>
    <w:p w:rsidR="0093276B" w:rsidRDefault="0093276B" w:rsidP="00137458">
      <w:pPr>
        <w:pStyle w:val="Textosinformato"/>
        <w:ind w:left="709"/>
        <w:jc w:val="both"/>
        <w:rPr>
          <w:rFonts w:ascii="Arial" w:hAnsi="Arial"/>
        </w:rPr>
      </w:pPr>
    </w:p>
    <w:p w:rsidR="007A3B85" w:rsidRDefault="000E2B49" w:rsidP="00137458">
      <w:pPr>
        <w:pStyle w:val="Textosinformato"/>
        <w:ind w:left="709"/>
        <w:jc w:val="both"/>
        <w:rPr>
          <w:rFonts w:ascii="Arial" w:hAnsi="Arial"/>
        </w:rPr>
      </w:pPr>
      <w:r w:rsidRPr="000E2B49">
        <w:rPr>
          <w:rFonts w:ascii="Arial" w:hAnsi="Arial"/>
        </w:rPr>
        <w:t xml:space="preserve">El incumplimiento de la indicada obligación </w:t>
      </w:r>
      <w:r>
        <w:rPr>
          <w:rFonts w:ascii="Arial" w:hAnsi="Arial"/>
        </w:rPr>
        <w:t xml:space="preserve">generará una penalidad de acuerdo a lo indicado en </w:t>
      </w:r>
      <w:r w:rsidR="00DA5F72">
        <w:rPr>
          <w:rFonts w:ascii="Arial" w:hAnsi="Arial"/>
        </w:rPr>
        <w:t>la Tabla N° 3 d</w:t>
      </w:r>
      <w:r w:rsidR="001D0C2A">
        <w:rPr>
          <w:rFonts w:ascii="Arial" w:hAnsi="Arial"/>
        </w:rPr>
        <w:t xml:space="preserve">el </w:t>
      </w:r>
      <w:r w:rsidR="005A096C" w:rsidRPr="00226DA5">
        <w:rPr>
          <w:rFonts w:ascii="Arial" w:hAnsi="Arial"/>
        </w:rPr>
        <w:fldChar w:fldCharType="begin"/>
      </w:r>
      <w:r w:rsidR="0086102D" w:rsidRPr="00226DA5">
        <w:rPr>
          <w:rFonts w:ascii="Arial" w:hAnsi="Arial"/>
        </w:rPr>
        <w:instrText xml:space="preserve"> REF _Ref272156503 \h </w:instrText>
      </w:r>
      <w:r w:rsidR="00226DA5" w:rsidRPr="00226DA5">
        <w:rPr>
          <w:rFonts w:ascii="Arial" w:hAnsi="Arial"/>
        </w:rPr>
        <w:instrText xml:space="preserve"> \* MERGEFORMAT </w:instrText>
      </w:r>
      <w:r w:rsidR="005A096C" w:rsidRPr="00226DA5">
        <w:rPr>
          <w:rFonts w:ascii="Arial" w:hAnsi="Arial"/>
        </w:rPr>
      </w:r>
      <w:r w:rsidR="005A096C" w:rsidRPr="00226DA5">
        <w:rPr>
          <w:rFonts w:ascii="Arial" w:hAnsi="Arial"/>
        </w:rPr>
        <w:fldChar w:fldCharType="separate"/>
      </w:r>
      <w:r w:rsidR="00D536AD" w:rsidRPr="00D536AD">
        <w:rPr>
          <w:rFonts w:ascii="Arial" w:hAnsi="Arial"/>
          <w:bCs w:val="0"/>
        </w:rPr>
        <w:t>ANEXO IX</w:t>
      </w:r>
      <w:r w:rsidR="005A096C" w:rsidRPr="00226DA5">
        <w:rPr>
          <w:rFonts w:ascii="Arial" w:hAnsi="Arial"/>
        </w:rPr>
        <w:fldChar w:fldCharType="end"/>
      </w:r>
      <w:r w:rsidR="0086102D">
        <w:rPr>
          <w:rFonts w:ascii="Arial" w:hAnsi="Arial"/>
        </w:rPr>
        <w:t>.</w:t>
      </w:r>
    </w:p>
    <w:p w:rsidR="00081713" w:rsidRPr="000E2B49" w:rsidRDefault="00081713" w:rsidP="00137458">
      <w:pPr>
        <w:pStyle w:val="Textosinformato"/>
        <w:ind w:left="709"/>
        <w:jc w:val="both"/>
        <w:rPr>
          <w:rFonts w:ascii="Arial" w:hAnsi="Arial"/>
        </w:rPr>
      </w:pPr>
    </w:p>
    <w:p w:rsidR="0093276B" w:rsidRDefault="007A3B85">
      <w:pPr>
        <w:pStyle w:val="Textoindependiente"/>
        <w:numPr>
          <w:ilvl w:val="1"/>
          <w:numId w:val="25"/>
        </w:numPr>
        <w:suppressLineNumbers/>
        <w:suppressAutoHyphens/>
        <w:rPr>
          <w:lang w:val="es-ES" w:eastAsia="en-US"/>
        </w:rPr>
      </w:pPr>
      <w:r w:rsidRPr="009939B3">
        <w:rPr>
          <w:lang w:val="es-ES" w:eastAsia="en-US"/>
        </w:rPr>
        <w:t>De conformidad con la normatividad vigente sobre la materia, el CONCESIONARIO está obligado a garantizar la seguridad del tránsito debiendo proveer, colocar y mantener letreros y señales de peligro, diurno y nocturno, en el lugar de la</w:t>
      </w:r>
      <w:r w:rsidR="00B2246F">
        <w:rPr>
          <w:lang w:val="es-ES" w:eastAsia="en-US"/>
        </w:rPr>
        <w:t xml:space="preserve"> </w:t>
      </w:r>
      <w:r w:rsidR="00B2246F">
        <w:t xml:space="preserve">Rehabilitación y Mejoramiento </w:t>
      </w:r>
      <w:r w:rsidR="00B705AE" w:rsidRPr="00B517BC">
        <w:rPr>
          <w:lang w:val="es-ES" w:eastAsia="en-US"/>
        </w:rPr>
        <w:t>y de</w:t>
      </w:r>
      <w:r w:rsidR="00677B3B" w:rsidRPr="00B517BC">
        <w:rPr>
          <w:lang w:val="es-ES" w:eastAsia="en-US"/>
        </w:rPr>
        <w:t>l</w:t>
      </w:r>
      <w:r w:rsidR="00B705AE" w:rsidRPr="00EA5EBC">
        <w:rPr>
          <w:lang w:val="es-ES" w:eastAsia="en-US"/>
        </w:rPr>
        <w:t xml:space="preserve"> Mantenimiento</w:t>
      </w:r>
      <w:r w:rsidR="00B705AE" w:rsidRPr="00B705AE">
        <w:rPr>
          <w:lang w:val="es-ES" w:eastAsia="en-US"/>
        </w:rPr>
        <w:t xml:space="preserve"> Periódico Inicial </w:t>
      </w:r>
      <w:r w:rsidRPr="009939B3">
        <w:rPr>
          <w:lang w:val="es-ES" w:eastAsia="en-US"/>
        </w:rPr>
        <w:t>y durante todo el período de ejecución de l</w:t>
      </w:r>
      <w:r w:rsidR="009904A2">
        <w:rPr>
          <w:lang w:val="es-ES" w:eastAsia="en-US"/>
        </w:rPr>
        <w:t>o</w:t>
      </w:r>
      <w:r w:rsidRPr="009939B3">
        <w:rPr>
          <w:lang w:val="es-ES" w:eastAsia="en-US"/>
        </w:rPr>
        <w:t>s mism</w:t>
      </w:r>
      <w:r w:rsidR="009904A2">
        <w:rPr>
          <w:lang w:val="es-ES" w:eastAsia="en-US"/>
        </w:rPr>
        <w:t>o</w:t>
      </w:r>
      <w:r w:rsidRPr="009939B3">
        <w:rPr>
          <w:lang w:val="es-ES" w:eastAsia="en-US"/>
        </w:rPr>
        <w:t xml:space="preserve">s. </w:t>
      </w:r>
    </w:p>
    <w:p w:rsidR="0093276B" w:rsidRPr="0093276B" w:rsidRDefault="0093276B" w:rsidP="0093276B">
      <w:pPr>
        <w:pStyle w:val="Textoindependiente"/>
        <w:suppressLineNumbers/>
        <w:suppressAutoHyphens/>
        <w:rPr>
          <w:lang w:val="es-ES" w:eastAsia="en-US"/>
        </w:rPr>
      </w:pPr>
    </w:p>
    <w:p w:rsidR="007A3B85" w:rsidRPr="009939B3" w:rsidRDefault="007A3B85" w:rsidP="00227A40">
      <w:pPr>
        <w:pStyle w:val="Textoindependiente"/>
        <w:suppressLineNumbers/>
        <w:suppressAutoHyphens/>
        <w:ind w:left="709"/>
        <w:rPr>
          <w:lang w:val="es-ES"/>
        </w:rPr>
      </w:pPr>
      <w:r w:rsidRPr="009939B3">
        <w:rPr>
          <w:lang w:val="es-ES"/>
        </w:rPr>
        <w:t xml:space="preserve">A través de la utilización de carteles, avisos y/o letreros, el CONCESIONARIO deberá comunicar a la población afectada y Usuarios sobre las actividades indicadas por lo menos </w:t>
      </w:r>
      <w:r w:rsidR="00F213D5" w:rsidRPr="009939B3">
        <w:rPr>
          <w:lang w:val="es-ES"/>
        </w:rPr>
        <w:t xml:space="preserve">con </w:t>
      </w:r>
      <w:r w:rsidRPr="009939B3">
        <w:rPr>
          <w:lang w:val="es-ES"/>
        </w:rPr>
        <w:t>setenta y dos (72) horas de anticipación.</w:t>
      </w:r>
    </w:p>
    <w:p w:rsidR="007A3B85" w:rsidRDefault="007A3B85">
      <w:pPr>
        <w:pStyle w:val="Textoindependiente"/>
        <w:ind w:left="708"/>
        <w:rPr>
          <w:lang w:val="es-ES"/>
        </w:rPr>
      </w:pPr>
    </w:p>
    <w:p w:rsidR="00521F31" w:rsidRPr="009939B3" w:rsidRDefault="00521F31">
      <w:pPr>
        <w:pStyle w:val="Textoindependiente"/>
        <w:ind w:left="708"/>
        <w:rPr>
          <w:lang w:val="es-ES"/>
        </w:rPr>
      </w:pPr>
    </w:p>
    <w:p w:rsidR="001C0FD7" w:rsidRDefault="006852E3" w:rsidP="003224FB">
      <w:pPr>
        <w:pStyle w:val="Ttulo2"/>
        <w:ind w:left="0"/>
        <w:jc w:val="both"/>
        <w:rPr>
          <w:rFonts w:ascii="Arial" w:hAnsi="Arial"/>
          <w:b/>
          <w:bCs w:val="0"/>
          <w:u w:val="none"/>
        </w:rPr>
      </w:pPr>
      <w:bookmarkStart w:id="1179" w:name="_ACEPTACIÓN_DE_LAS"/>
      <w:bookmarkStart w:id="1180" w:name="_Toc94328519"/>
      <w:bookmarkStart w:id="1181" w:name="_Toc94328779"/>
      <w:bookmarkStart w:id="1182" w:name="_Toc94329035"/>
      <w:bookmarkStart w:id="1183" w:name="_Toc94329281"/>
      <w:bookmarkStart w:id="1184" w:name="_Toc94329527"/>
      <w:bookmarkStart w:id="1185" w:name="_Toc94330159"/>
      <w:bookmarkStart w:id="1186" w:name="_Toc94337615"/>
      <w:bookmarkStart w:id="1187" w:name="_Toc94337846"/>
      <w:bookmarkStart w:id="1188" w:name="_Toc102405304"/>
      <w:bookmarkStart w:id="1189" w:name="_Toc131327965"/>
      <w:bookmarkStart w:id="1190" w:name="_Toc131328781"/>
      <w:bookmarkStart w:id="1191" w:name="_Toc131329117"/>
      <w:bookmarkStart w:id="1192" w:name="_Toc131329349"/>
      <w:bookmarkStart w:id="1193" w:name="_Toc131329936"/>
      <w:bookmarkStart w:id="1194" w:name="_Toc131332023"/>
      <w:bookmarkStart w:id="1195" w:name="_Toc131332944"/>
      <w:bookmarkStart w:id="1196" w:name="_Toc134448818"/>
      <w:bookmarkStart w:id="1197" w:name="_Ref272745319"/>
      <w:bookmarkStart w:id="1198" w:name="_Ref272745329"/>
      <w:bookmarkStart w:id="1199" w:name="_Toc468837636"/>
      <w:bookmarkEnd w:id="1179"/>
      <w:r w:rsidRPr="005479D4">
        <w:rPr>
          <w:rFonts w:ascii="Arial" w:hAnsi="Arial"/>
          <w:b/>
          <w:bCs w:val="0"/>
          <w:u w:val="none"/>
        </w:rPr>
        <w:t>A</w:t>
      </w:r>
      <w:r w:rsidRPr="002D00DB">
        <w:rPr>
          <w:rFonts w:ascii="Arial" w:hAnsi="Arial"/>
          <w:b/>
          <w:bCs w:val="0"/>
          <w:u w:val="none"/>
        </w:rPr>
        <w:t>CEPTA</w:t>
      </w:r>
      <w:r w:rsidRPr="005479D4">
        <w:rPr>
          <w:rFonts w:ascii="Arial" w:hAnsi="Arial"/>
          <w:b/>
          <w:bCs w:val="0"/>
          <w:u w:val="none"/>
        </w:rPr>
        <w:t>CIÓN DE</w:t>
      </w:r>
      <w:r w:rsidR="008965C4">
        <w:rPr>
          <w:rFonts w:ascii="Arial" w:hAnsi="Arial"/>
          <w:b/>
          <w:bCs w:val="0"/>
          <w:u w:val="none"/>
        </w:rPr>
        <w:t>L</w:t>
      </w:r>
      <w:r w:rsidRPr="005479D4">
        <w:rPr>
          <w:rFonts w:ascii="Arial" w:hAnsi="Arial"/>
          <w:b/>
          <w:bCs w:val="0"/>
          <w:u w:val="none"/>
        </w:rPr>
        <w:t xml:space="preserve"> </w:t>
      </w:r>
      <w:r w:rsidR="008965C4" w:rsidRPr="005479D4">
        <w:rPr>
          <w:rFonts w:ascii="Arial" w:hAnsi="Arial"/>
          <w:b/>
          <w:bCs w:val="0"/>
          <w:u w:val="none"/>
        </w:rPr>
        <w:t xml:space="preserve">MANTENIMIENTO PERIÓDICO INICIAL </w:t>
      </w:r>
      <w:r w:rsidR="008965C4">
        <w:rPr>
          <w:rFonts w:ascii="Arial" w:hAnsi="Arial"/>
          <w:b/>
          <w:bCs w:val="0"/>
          <w:u w:val="none"/>
        </w:rPr>
        <w:t xml:space="preserve">Y </w:t>
      </w:r>
      <w:r w:rsidRPr="005479D4">
        <w:rPr>
          <w:rFonts w:ascii="Arial" w:hAnsi="Arial"/>
          <w:b/>
          <w:bCs w:val="0"/>
          <w:u w:val="none"/>
        </w:rPr>
        <w:t>LA</w:t>
      </w:r>
      <w:r w:rsidR="000024D5" w:rsidRPr="005479D4">
        <w:rPr>
          <w:rFonts w:ascii="Arial" w:hAnsi="Arial"/>
          <w:b/>
          <w:bCs w:val="0"/>
          <w:u w:val="none"/>
        </w:rPr>
        <w:t xml:space="preserve"> </w:t>
      </w:r>
      <w:r w:rsidR="000024D5" w:rsidRPr="005479D4">
        <w:rPr>
          <w:rFonts w:ascii="Arial" w:hAnsi="Arial"/>
          <w:b/>
          <w:u w:val="none"/>
        </w:rPr>
        <w:t>REHABILITACIÓN Y MEJORAMIENTO</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00BE018F" w:rsidRPr="005479D4">
        <w:rPr>
          <w:rFonts w:ascii="Arial" w:hAnsi="Arial"/>
          <w:b/>
          <w:bCs w:val="0"/>
          <w:u w:val="none"/>
        </w:rPr>
        <w:t xml:space="preserve"> </w:t>
      </w:r>
    </w:p>
    <w:p w:rsidR="00004A07" w:rsidRDefault="00004A07" w:rsidP="003224FB">
      <w:pPr>
        <w:pStyle w:val="Textoindependiente"/>
        <w:suppressLineNumbers/>
        <w:suppressAutoHyphens/>
      </w:pPr>
    </w:p>
    <w:p w:rsidR="003224FB" w:rsidRDefault="00357018" w:rsidP="00004A07">
      <w:pPr>
        <w:pStyle w:val="Textoindependiente"/>
        <w:numPr>
          <w:ilvl w:val="1"/>
          <w:numId w:val="25"/>
        </w:numPr>
        <w:suppressLineNumbers/>
        <w:suppressAutoHyphens/>
        <w:rPr>
          <w:lang w:val="es-PE"/>
        </w:rPr>
      </w:pPr>
      <w:bookmarkStart w:id="1200" w:name="_Ref467749276"/>
      <w:r>
        <w:t xml:space="preserve">Previo a la solicitud al CONCEDENTE de aceptación parcial o total </w:t>
      </w:r>
      <w:r w:rsidR="008965C4">
        <w:t xml:space="preserve">del Mantenimiento Periódico Inicial  o </w:t>
      </w:r>
      <w:r>
        <w:t xml:space="preserve">de la Rehabilitación y Mejoramiento el CONCESIONARIO deberá presentar al REGULADOR el </w:t>
      </w:r>
      <w:r w:rsidRPr="009C49AC">
        <w:rPr>
          <w:lang w:val="es-PE"/>
        </w:rPr>
        <w:t>Acta de Conformidad de Correcta Aplicación de los Planes de Manejo Ambiental emitido por la Dirección General de Asuntos Socio Ambientales del MTC</w:t>
      </w:r>
      <w:r>
        <w:rPr>
          <w:lang w:val="es-PE"/>
        </w:rPr>
        <w:t>.</w:t>
      </w:r>
      <w:bookmarkEnd w:id="1200"/>
    </w:p>
    <w:p w:rsidR="00357018" w:rsidRDefault="00357018" w:rsidP="003224FB">
      <w:pPr>
        <w:pStyle w:val="Textoindependiente"/>
        <w:suppressLineNumbers/>
        <w:suppressAutoHyphens/>
      </w:pPr>
    </w:p>
    <w:p w:rsidR="003224FB" w:rsidRDefault="003224FB" w:rsidP="00004A07">
      <w:pPr>
        <w:pStyle w:val="Textoindependiente"/>
        <w:suppressLineNumbers/>
        <w:suppressAutoHyphens/>
        <w:ind w:left="709"/>
      </w:pPr>
      <w:r w:rsidRPr="000F2E84">
        <w:t xml:space="preserve">Los requisitos para la emisión del Acta de Conformidad de Correcta Aplicación de los Planes de Manejo Ambiental no podrán exceder a las obligaciones socio-ambientales establecidas en la Sección XIII del Contrato y el </w:t>
      </w:r>
      <w:r w:rsidR="00803D4F" w:rsidRPr="00803D4F">
        <w:t>Instrumento de Gestión</w:t>
      </w:r>
      <w:r w:rsidRPr="000F2E84">
        <w:t xml:space="preserve"> Ambiental.</w:t>
      </w:r>
    </w:p>
    <w:p w:rsidR="00C40B58" w:rsidRDefault="00C40B58" w:rsidP="003224FB">
      <w:pPr>
        <w:rPr>
          <w:bCs w:val="0"/>
          <w:szCs w:val="22"/>
        </w:rPr>
      </w:pPr>
    </w:p>
    <w:p w:rsidR="003224FB" w:rsidRDefault="00C40B58" w:rsidP="002D00DB">
      <w:pPr>
        <w:pStyle w:val="Textoindependiente"/>
        <w:suppressLineNumbers/>
        <w:suppressAutoHyphens/>
        <w:ind w:left="709"/>
        <w:rPr>
          <w:bCs w:val="0"/>
          <w:szCs w:val="22"/>
        </w:rPr>
      </w:pPr>
      <w:r w:rsidRPr="005479D4">
        <w:rPr>
          <w:bCs w:val="0"/>
          <w:szCs w:val="22"/>
        </w:rPr>
        <w:t>Para efectos de la</w:t>
      </w:r>
      <w:r>
        <w:rPr>
          <w:bCs w:val="0"/>
          <w:szCs w:val="22"/>
        </w:rPr>
        <w:t xml:space="preserve"> valorización y aprobación de informes de la </w:t>
      </w:r>
      <w:r w:rsidRPr="005479D4">
        <w:rPr>
          <w:bCs w:val="0"/>
          <w:szCs w:val="22"/>
        </w:rPr>
        <w:t xml:space="preserve">Rehabilitación y Mejoramiento </w:t>
      </w:r>
      <w:r>
        <w:rPr>
          <w:bCs w:val="0"/>
          <w:szCs w:val="22"/>
        </w:rPr>
        <w:t xml:space="preserve">y del Mantenimiento Periódico Inicial </w:t>
      </w:r>
      <w:r w:rsidRPr="005479D4">
        <w:rPr>
          <w:bCs w:val="0"/>
          <w:szCs w:val="22"/>
        </w:rPr>
        <w:t xml:space="preserve">se seguirá </w:t>
      </w:r>
      <w:r>
        <w:rPr>
          <w:bCs w:val="0"/>
          <w:szCs w:val="22"/>
        </w:rPr>
        <w:t xml:space="preserve">lo </w:t>
      </w:r>
      <w:r w:rsidRPr="005479D4">
        <w:rPr>
          <w:bCs w:val="0"/>
          <w:szCs w:val="22"/>
        </w:rPr>
        <w:t xml:space="preserve">indicado en el Apéndice 5 </w:t>
      </w:r>
      <w:r>
        <w:rPr>
          <w:bCs w:val="0"/>
          <w:szCs w:val="22"/>
        </w:rPr>
        <w:t xml:space="preserve"> y Apéndice 6 </w:t>
      </w:r>
      <w:r w:rsidRPr="005479D4">
        <w:rPr>
          <w:bCs w:val="0"/>
          <w:szCs w:val="22"/>
        </w:rPr>
        <w:t xml:space="preserve">del </w:t>
      </w:r>
      <w:r w:rsidR="005642CB">
        <w:rPr>
          <w:bCs w:val="0"/>
          <w:szCs w:val="22"/>
        </w:rPr>
        <w:t>ANEXO</w:t>
      </w:r>
      <w:r w:rsidRPr="005479D4">
        <w:rPr>
          <w:bCs w:val="0"/>
          <w:szCs w:val="22"/>
        </w:rPr>
        <w:t xml:space="preserve"> XI</w:t>
      </w:r>
      <w:r>
        <w:rPr>
          <w:bCs w:val="0"/>
          <w:szCs w:val="22"/>
        </w:rPr>
        <w:t xml:space="preserve"> del Contrato, respectivamente.</w:t>
      </w:r>
    </w:p>
    <w:p w:rsidR="00EA2F5F" w:rsidRDefault="00EA2F5F" w:rsidP="003224FB">
      <w:pPr>
        <w:rPr>
          <w:b/>
          <w:lang w:val="es-ES_tradnl"/>
        </w:rPr>
      </w:pPr>
    </w:p>
    <w:p w:rsidR="003224FB" w:rsidRPr="002D00DB" w:rsidRDefault="003224FB" w:rsidP="003224FB">
      <w:pPr>
        <w:rPr>
          <w:b/>
          <w:lang w:val="es-ES_tradnl"/>
        </w:rPr>
      </w:pPr>
      <w:r w:rsidRPr="002D00DB">
        <w:rPr>
          <w:b/>
          <w:lang w:val="es-ES_tradnl"/>
        </w:rPr>
        <w:t>Rehabilitación y Mejoramiento</w:t>
      </w:r>
    </w:p>
    <w:p w:rsidR="00357018" w:rsidRPr="00DE7EE0" w:rsidRDefault="00357018" w:rsidP="002D00DB">
      <w:pPr>
        <w:jc w:val="both"/>
        <w:rPr>
          <w:sz w:val="16"/>
          <w:szCs w:val="22"/>
          <w:lang w:val="es-ES_tradnl"/>
        </w:rPr>
      </w:pPr>
      <w:bookmarkStart w:id="1201" w:name="_Ref349657305"/>
      <w:bookmarkStart w:id="1202" w:name="_Ref272157251"/>
    </w:p>
    <w:p w:rsidR="00357018" w:rsidRPr="0020152A" w:rsidRDefault="00357018" w:rsidP="002D00DB">
      <w:pPr>
        <w:pStyle w:val="Textoindependiente"/>
        <w:numPr>
          <w:ilvl w:val="1"/>
          <w:numId w:val="25"/>
        </w:numPr>
        <w:suppressLineNumbers/>
        <w:suppressAutoHyphens/>
        <w:rPr>
          <w:szCs w:val="22"/>
        </w:rPr>
      </w:pPr>
      <w:bookmarkStart w:id="1203" w:name="_Ref419974202"/>
      <w:r w:rsidRPr="00C40B58">
        <w:rPr>
          <w:szCs w:val="22"/>
        </w:rPr>
        <w:t xml:space="preserve">En el plazo de cinco (5) Días de solicitada la aceptación parcial de la Rehabilitación y Mejoramiento, el  CONCEDENTE nombrará un Comité de Aceptación, el que deberá contar por lo menos con un representante del REGULADOR en calidad de veedor. El Comité de Aceptación, en el plazo de treinta (30) Días, contados desde su nombramiento, dictaminará mediante el Acta de Aceptación del sector donde el Concesionario ha completado la ejecución de las </w:t>
      </w:r>
      <w:r w:rsidRPr="00E51DE4">
        <w:rPr>
          <w:szCs w:val="22"/>
        </w:rPr>
        <w:t>intervenciones de Rehabilitación y Mejoramiento si su ejecución se encuentra conforme a lo exigido en el Contrato y determinará la aceptación o rec</w:t>
      </w:r>
      <w:r w:rsidRPr="0020152A">
        <w:rPr>
          <w:szCs w:val="22"/>
        </w:rPr>
        <w:t>hazo de la misma. Aceptada la obra, se entenderá concedida la autorización para la puesta en Servicio de la carretera correspondiente al sector finalizado. De no pronunciarse el Comité de Aceptación en el plazo establecido, el Comité, por única vez, tendrá un plazo adicional de diez (10) Días para emitir dicho pronunciamiento. Las Actas de Aceptación pasarán a formar parte del Inventario de Bienes de la Concesión.</w:t>
      </w:r>
      <w:bookmarkEnd w:id="1203"/>
    </w:p>
    <w:p w:rsidR="00357018" w:rsidRPr="00DE7EE0" w:rsidRDefault="00357018" w:rsidP="002D00DB">
      <w:pPr>
        <w:jc w:val="both"/>
        <w:rPr>
          <w:sz w:val="16"/>
          <w:szCs w:val="22"/>
          <w:lang w:val="es-ES_tradnl"/>
        </w:rPr>
      </w:pPr>
      <w:r w:rsidRPr="00C40B58">
        <w:rPr>
          <w:szCs w:val="22"/>
          <w:lang w:val="es-ES_tradnl"/>
        </w:rPr>
        <w:t xml:space="preserve"> </w:t>
      </w:r>
    </w:p>
    <w:p w:rsidR="00357018" w:rsidRPr="0020152A" w:rsidRDefault="00357018" w:rsidP="002D00DB">
      <w:pPr>
        <w:pStyle w:val="Textoindependiente"/>
        <w:numPr>
          <w:ilvl w:val="1"/>
          <w:numId w:val="25"/>
        </w:numPr>
        <w:suppressLineNumbers/>
        <w:suppressAutoHyphens/>
        <w:rPr>
          <w:szCs w:val="22"/>
        </w:rPr>
      </w:pPr>
      <w:r w:rsidRPr="0020152A">
        <w:rPr>
          <w:szCs w:val="22"/>
        </w:rPr>
        <w:t>El Comité de Aceptación aprobará con observaciones la Rehabilitación y Mejoramiento,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rsidR="00357018" w:rsidRPr="00DE7EE0" w:rsidRDefault="00357018" w:rsidP="002D00DB">
      <w:pPr>
        <w:jc w:val="both"/>
        <w:rPr>
          <w:sz w:val="12"/>
          <w:szCs w:val="22"/>
          <w:lang w:val="es-ES_tradnl"/>
        </w:rPr>
      </w:pPr>
    </w:p>
    <w:p w:rsidR="00357018" w:rsidRPr="00004A07" w:rsidRDefault="00357018" w:rsidP="002D00DB">
      <w:pPr>
        <w:tabs>
          <w:tab w:val="left" w:pos="714"/>
        </w:tabs>
        <w:ind w:left="714"/>
        <w:jc w:val="both"/>
        <w:rPr>
          <w:szCs w:val="22"/>
          <w:lang w:val="es-ES_tradnl"/>
        </w:rPr>
      </w:pPr>
      <w:r w:rsidRPr="00004A07">
        <w:rPr>
          <w:szCs w:val="22"/>
          <w:lang w:val="es-ES_tradnl"/>
        </w:rPr>
        <w:t>En caso de rechazo de la Rehabilitación y Mejoramiento 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ciento veinte (120) Días, contados desde la notificación del Comité de Aceptación.</w:t>
      </w:r>
    </w:p>
    <w:p w:rsidR="00357018" w:rsidRPr="00DE7EE0" w:rsidRDefault="00357018" w:rsidP="002D00DB">
      <w:pPr>
        <w:jc w:val="both"/>
        <w:rPr>
          <w:sz w:val="16"/>
          <w:szCs w:val="22"/>
          <w:lang w:val="es-ES_tradnl"/>
        </w:rPr>
      </w:pPr>
      <w:r w:rsidRPr="0020152A">
        <w:rPr>
          <w:szCs w:val="22"/>
          <w:lang w:val="es-ES_tradnl"/>
        </w:rPr>
        <w:t xml:space="preserve"> </w:t>
      </w:r>
    </w:p>
    <w:p w:rsidR="00357018" w:rsidRPr="00004A07" w:rsidRDefault="00357018" w:rsidP="002D00DB">
      <w:pPr>
        <w:pStyle w:val="Textoindependiente"/>
        <w:numPr>
          <w:ilvl w:val="1"/>
          <w:numId w:val="25"/>
        </w:numPr>
        <w:suppressLineNumbers/>
        <w:suppressAutoHyphens/>
        <w:rPr>
          <w:szCs w:val="22"/>
        </w:rPr>
      </w:pPr>
      <w:r w:rsidRPr="0020152A">
        <w:rPr>
          <w:szCs w:val="22"/>
        </w:rPr>
        <w:t>Cualquiera de las Partes que no esté de acuerdo con el pronunciamiento del Comité de Aceptación podrá solicitar que la controversia sea dirimida por un peritaje técnico a cargo de un ingeniero civil elegido de común acuerd</w:t>
      </w:r>
      <w:r w:rsidRPr="00004A07">
        <w:rPr>
          <w:szCs w:val="22"/>
        </w:rPr>
        <w:t>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357018" w:rsidRPr="00DE7EE0" w:rsidRDefault="00357018" w:rsidP="002D00DB">
      <w:pPr>
        <w:jc w:val="both"/>
        <w:rPr>
          <w:sz w:val="14"/>
          <w:szCs w:val="22"/>
          <w:lang w:val="es-ES_tradnl"/>
        </w:rPr>
      </w:pPr>
    </w:p>
    <w:p w:rsidR="00357018" w:rsidRPr="00004A07" w:rsidRDefault="00357018" w:rsidP="002D00DB">
      <w:pPr>
        <w:tabs>
          <w:tab w:val="left" w:pos="709"/>
        </w:tabs>
        <w:ind w:left="709"/>
        <w:jc w:val="both"/>
        <w:rPr>
          <w:szCs w:val="22"/>
          <w:lang w:val="es-ES_tradnl"/>
        </w:rPr>
      </w:pPr>
      <w:r w:rsidRPr="00004A07">
        <w:rPr>
          <w:szCs w:val="22"/>
          <w:lang w:val="es-ES_tradnl"/>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 En este supuesto, los plazos señalados en el literal c) numeral 5 del presente Apéndice se suspenderán hasta la emisión del pronunciamiento del perito.</w:t>
      </w:r>
    </w:p>
    <w:p w:rsidR="00357018" w:rsidRPr="00004A07" w:rsidRDefault="00357018" w:rsidP="002D00DB">
      <w:pPr>
        <w:jc w:val="both"/>
        <w:rPr>
          <w:szCs w:val="22"/>
          <w:lang w:val="es-ES_tradnl"/>
        </w:rPr>
      </w:pPr>
    </w:p>
    <w:p w:rsidR="00357018" w:rsidRPr="00F24C4D" w:rsidRDefault="00357018" w:rsidP="002D00DB">
      <w:pPr>
        <w:pStyle w:val="Textoindependiente"/>
        <w:numPr>
          <w:ilvl w:val="1"/>
          <w:numId w:val="25"/>
        </w:numPr>
        <w:suppressLineNumbers/>
        <w:suppressAutoHyphens/>
        <w:rPr>
          <w:szCs w:val="22"/>
        </w:rPr>
      </w:pPr>
      <w:r w:rsidRPr="00004A07">
        <w:rPr>
          <w:szCs w:val="22"/>
        </w:rPr>
        <w:t xml:space="preserve">En caso venza el plazo fijado por el Comité de Aceptación para la subsanación correspondiente, sin que la obra  haya sido aceptado por causas imputables al CONCESIONARIO, el CONCEDENTE procederá a resolver el Contrato, previa opinión del REGULADOR conforme a lo prescrito en el </w:t>
      </w:r>
      <w:r w:rsidR="005642CB">
        <w:rPr>
          <w:szCs w:val="22"/>
        </w:rPr>
        <w:t>CAPÍTULO</w:t>
      </w:r>
      <w:r w:rsidRPr="00004A07">
        <w:rPr>
          <w:szCs w:val="22"/>
        </w:rPr>
        <w:t xml:space="preserve"> XVI y a ejecutar la Garantía de Fiel Cumpl</w:t>
      </w:r>
      <w:r w:rsidRPr="00F24C4D">
        <w:rPr>
          <w:szCs w:val="22"/>
        </w:rPr>
        <w:t xml:space="preserve">imiento de Ejecución de la Rehabilitación y Mejoramiento. </w:t>
      </w:r>
    </w:p>
    <w:bookmarkEnd w:id="1201"/>
    <w:bookmarkEnd w:id="1202"/>
    <w:p w:rsidR="00EA2F5F" w:rsidRDefault="00EA2F5F" w:rsidP="008965C4">
      <w:pPr>
        <w:pStyle w:val="Textoindependiente"/>
        <w:suppressLineNumbers/>
        <w:suppressAutoHyphens/>
        <w:ind w:left="709" w:hanging="709"/>
        <w:rPr>
          <w:b/>
          <w:bCs w:val="0"/>
          <w:szCs w:val="22"/>
        </w:rPr>
      </w:pPr>
    </w:p>
    <w:p w:rsidR="006C1233" w:rsidRDefault="00357018" w:rsidP="008965C4">
      <w:pPr>
        <w:pStyle w:val="Textoindependiente"/>
        <w:suppressLineNumbers/>
        <w:suppressAutoHyphens/>
        <w:ind w:left="709" w:hanging="709"/>
        <w:rPr>
          <w:b/>
          <w:bCs w:val="0"/>
          <w:szCs w:val="22"/>
        </w:rPr>
      </w:pPr>
      <w:r w:rsidRPr="002D00DB">
        <w:rPr>
          <w:b/>
          <w:bCs w:val="0"/>
          <w:szCs w:val="22"/>
        </w:rPr>
        <w:t>Mantenimiento Periódico Inicial</w:t>
      </w:r>
    </w:p>
    <w:p w:rsidR="008965C4" w:rsidRPr="002D00DB" w:rsidRDefault="008965C4" w:rsidP="008965C4">
      <w:pPr>
        <w:pStyle w:val="Textoindependiente"/>
        <w:suppressLineNumbers/>
        <w:suppressAutoHyphens/>
        <w:ind w:left="709" w:hanging="709"/>
        <w:rPr>
          <w:b/>
          <w:bCs w:val="0"/>
          <w:szCs w:val="22"/>
        </w:rPr>
      </w:pPr>
    </w:p>
    <w:p w:rsidR="00745592" w:rsidRDefault="0067133C" w:rsidP="00004A07">
      <w:pPr>
        <w:pStyle w:val="Textoindependiente"/>
        <w:numPr>
          <w:ilvl w:val="1"/>
          <w:numId w:val="25"/>
        </w:numPr>
        <w:suppressLineNumbers/>
        <w:suppressAutoHyphens/>
        <w:rPr>
          <w:bCs w:val="0"/>
          <w:szCs w:val="22"/>
        </w:rPr>
      </w:pPr>
      <w:bookmarkStart w:id="1204" w:name="_Ref352311986"/>
      <w:r w:rsidRPr="0067133C">
        <w:rPr>
          <w:lang w:val="es-ES"/>
        </w:rPr>
        <w:t xml:space="preserve">En el plazo de cinco (5) Días de solicitada la aceptación </w:t>
      </w:r>
      <w:r w:rsidRPr="00A160F0">
        <w:rPr>
          <w:lang w:val="es-ES"/>
        </w:rPr>
        <w:t>del</w:t>
      </w:r>
      <w:r w:rsidR="00BE018F" w:rsidRPr="00A160F0">
        <w:rPr>
          <w:lang w:val="es-ES"/>
        </w:rPr>
        <w:t xml:space="preserve"> Mantenimiento</w:t>
      </w:r>
      <w:r w:rsidR="00BE018F" w:rsidRPr="00BE018F">
        <w:rPr>
          <w:lang w:val="es-ES"/>
        </w:rPr>
        <w:t xml:space="preserve"> Periódico Inicial</w:t>
      </w:r>
      <w:r w:rsidRPr="0067133C">
        <w:rPr>
          <w:lang w:val="es-ES"/>
        </w:rPr>
        <w:t xml:space="preserve">, </w:t>
      </w:r>
      <w:r w:rsidR="007621EF" w:rsidRPr="0067133C">
        <w:rPr>
          <w:lang w:val="es-ES"/>
        </w:rPr>
        <w:t>el CONCEDENTE</w:t>
      </w:r>
      <w:r w:rsidRPr="0067133C">
        <w:rPr>
          <w:lang w:val="es-ES"/>
        </w:rPr>
        <w:t xml:space="preserve"> nombrará un Comité de Aceptación</w:t>
      </w:r>
      <w:r w:rsidRPr="0067133C">
        <w:rPr>
          <w:bCs w:val="0"/>
          <w:szCs w:val="22"/>
        </w:rPr>
        <w:t>, el que deberá contar por lo menos con un</w:t>
      </w:r>
      <w:r w:rsidR="00745592" w:rsidRPr="00F81502">
        <w:rPr>
          <w:bCs w:val="0"/>
          <w:szCs w:val="22"/>
        </w:rPr>
        <w:t xml:space="preserve"> representante del REGULADOR</w:t>
      </w:r>
      <w:r w:rsidR="00D841F5" w:rsidRPr="00F81502">
        <w:rPr>
          <w:bCs w:val="0"/>
          <w:szCs w:val="22"/>
        </w:rPr>
        <w:t xml:space="preserve"> en calidad de</w:t>
      </w:r>
      <w:r w:rsidR="00D841F5">
        <w:rPr>
          <w:bCs w:val="0"/>
          <w:szCs w:val="22"/>
        </w:rPr>
        <w:t xml:space="preserve"> veedor</w:t>
      </w:r>
      <w:r w:rsidR="00745592" w:rsidRPr="009939B3">
        <w:rPr>
          <w:bCs w:val="0"/>
          <w:szCs w:val="22"/>
        </w:rPr>
        <w:t xml:space="preserve">. El Comité de Aceptación, en el plazo de treinta (30) Días, contados desde su nombramiento, dictaminará mediante el Acta de Aceptación del </w:t>
      </w:r>
      <w:r w:rsidR="00745592">
        <w:rPr>
          <w:bCs w:val="0"/>
          <w:szCs w:val="22"/>
        </w:rPr>
        <w:t>Sub</w:t>
      </w:r>
      <w:r w:rsidR="00D82260">
        <w:rPr>
          <w:bCs w:val="0"/>
          <w:szCs w:val="22"/>
        </w:rPr>
        <w:t xml:space="preserve"> </w:t>
      </w:r>
      <w:r w:rsidR="00745592" w:rsidRPr="009939B3">
        <w:rPr>
          <w:bCs w:val="0"/>
          <w:szCs w:val="22"/>
        </w:rPr>
        <w:t>Tramo de la Concesión que correspondiere,</w:t>
      </w:r>
      <w:r w:rsidR="001D0C2A">
        <w:rPr>
          <w:bCs w:val="0"/>
          <w:szCs w:val="22"/>
        </w:rPr>
        <w:t xml:space="preserve"> </w:t>
      </w:r>
      <w:r w:rsidR="00745592" w:rsidRPr="009939B3">
        <w:rPr>
          <w:bCs w:val="0"/>
          <w:szCs w:val="22"/>
        </w:rPr>
        <w:t xml:space="preserve">si su ejecución se encuentra conforme a lo exigido en el Contrato y determinará la aceptación o rechazo de la </w:t>
      </w:r>
      <w:r w:rsidR="00B705AE">
        <w:rPr>
          <w:bCs w:val="0"/>
          <w:szCs w:val="22"/>
        </w:rPr>
        <w:t>misma</w:t>
      </w:r>
      <w:r w:rsidR="00745592" w:rsidRPr="009939B3">
        <w:rPr>
          <w:bCs w:val="0"/>
          <w:szCs w:val="22"/>
        </w:rPr>
        <w:t xml:space="preserve">. </w:t>
      </w:r>
      <w:r w:rsidR="00745592" w:rsidRPr="00A160F0">
        <w:rPr>
          <w:bCs w:val="0"/>
          <w:szCs w:val="22"/>
        </w:rPr>
        <w:t>Aceptad</w:t>
      </w:r>
      <w:r w:rsidR="00F149CF" w:rsidRPr="00A160F0">
        <w:rPr>
          <w:bCs w:val="0"/>
          <w:szCs w:val="22"/>
        </w:rPr>
        <w:t>o</w:t>
      </w:r>
      <w:r w:rsidR="00745592" w:rsidRPr="00A160F0">
        <w:rPr>
          <w:bCs w:val="0"/>
          <w:szCs w:val="22"/>
        </w:rPr>
        <w:t xml:space="preserve"> </w:t>
      </w:r>
      <w:r w:rsidR="002521E3" w:rsidRPr="00A160F0">
        <w:rPr>
          <w:bCs w:val="0"/>
          <w:szCs w:val="22"/>
        </w:rPr>
        <w:t>el</w:t>
      </w:r>
      <w:r w:rsidR="001D0C2A">
        <w:rPr>
          <w:bCs w:val="0"/>
          <w:szCs w:val="22"/>
        </w:rPr>
        <w:t xml:space="preserve"> </w:t>
      </w:r>
      <w:r w:rsidR="00BE018F" w:rsidRPr="00BE018F">
        <w:rPr>
          <w:bCs w:val="0"/>
          <w:szCs w:val="22"/>
        </w:rPr>
        <w:t>Mantenimiento Periódico Inicial</w:t>
      </w:r>
      <w:r w:rsidR="00745592" w:rsidRPr="009939B3">
        <w:rPr>
          <w:bCs w:val="0"/>
          <w:szCs w:val="22"/>
        </w:rPr>
        <w:t xml:space="preserve">, se entenderá concedida la autorización para la puesta en Servicio de la </w:t>
      </w:r>
      <w:r w:rsidR="00BE018F">
        <w:rPr>
          <w:bCs w:val="0"/>
          <w:szCs w:val="22"/>
        </w:rPr>
        <w:t xml:space="preserve">carretera </w:t>
      </w:r>
      <w:r w:rsidR="00745592" w:rsidRPr="0011630C">
        <w:rPr>
          <w:bCs w:val="0"/>
          <w:szCs w:val="22"/>
        </w:rPr>
        <w:t>correspondiente al Sub</w:t>
      </w:r>
      <w:r w:rsidR="00D82260" w:rsidRPr="0011630C">
        <w:rPr>
          <w:bCs w:val="0"/>
          <w:szCs w:val="22"/>
        </w:rPr>
        <w:t xml:space="preserve"> </w:t>
      </w:r>
      <w:r w:rsidR="00745592" w:rsidRPr="0011630C">
        <w:rPr>
          <w:bCs w:val="0"/>
          <w:szCs w:val="22"/>
        </w:rPr>
        <w:t>Tramo de la Concesión</w:t>
      </w:r>
      <w:r w:rsidR="0011630C" w:rsidRPr="0011630C">
        <w:rPr>
          <w:bCs w:val="0"/>
          <w:szCs w:val="22"/>
        </w:rPr>
        <w:t xml:space="preserve"> </w:t>
      </w:r>
      <w:r w:rsidR="0011630C" w:rsidRPr="00F54A6A">
        <w:rPr>
          <w:bCs w:val="0"/>
          <w:szCs w:val="22"/>
        </w:rPr>
        <w:t>y el (las) Acta(s) de Aceptación, pasará(n) a formar parte del Inventario de Bienes de la Concesión</w:t>
      </w:r>
      <w:r w:rsidR="00745592" w:rsidRPr="0011630C">
        <w:rPr>
          <w:bCs w:val="0"/>
          <w:szCs w:val="22"/>
        </w:rPr>
        <w:t>.</w:t>
      </w:r>
      <w:r w:rsidR="00745592" w:rsidRPr="009939B3">
        <w:rPr>
          <w:bCs w:val="0"/>
          <w:szCs w:val="22"/>
        </w:rPr>
        <w:t xml:space="preserve"> </w:t>
      </w:r>
      <w:r w:rsidR="00745592" w:rsidRPr="00172A7A">
        <w:rPr>
          <w:bCs w:val="0"/>
          <w:szCs w:val="22"/>
        </w:rPr>
        <w:t>De no pronunciarse</w:t>
      </w:r>
      <w:r w:rsidR="00745592" w:rsidRPr="009939B3">
        <w:rPr>
          <w:bCs w:val="0"/>
          <w:szCs w:val="22"/>
        </w:rPr>
        <w:t xml:space="preserve"> el Comité de Aceptación</w:t>
      </w:r>
      <w:r w:rsidR="00313DEE">
        <w:rPr>
          <w:bCs w:val="0"/>
          <w:szCs w:val="22"/>
        </w:rPr>
        <w:t xml:space="preserve"> </w:t>
      </w:r>
      <w:r w:rsidR="00745592" w:rsidRPr="009939B3">
        <w:rPr>
          <w:bCs w:val="0"/>
          <w:szCs w:val="22"/>
        </w:rPr>
        <w:t>en el plazo establecido, el Comité, por única vez, tendrá un plazo adicional de diez (10) Días para emitir dicho pronunciamiento. Transcurrido el plazo adicional sin haberse producido el pronunciamiento del Comité,</w:t>
      </w:r>
      <w:r w:rsidR="001D0C2A">
        <w:rPr>
          <w:bCs w:val="0"/>
          <w:szCs w:val="22"/>
        </w:rPr>
        <w:t xml:space="preserve"> </w:t>
      </w:r>
      <w:r w:rsidR="00745592" w:rsidRPr="009939B3">
        <w:rPr>
          <w:bCs w:val="0"/>
          <w:szCs w:val="22"/>
        </w:rPr>
        <w:t xml:space="preserve">se entenderá que el </w:t>
      </w:r>
      <w:r w:rsidR="00745592">
        <w:rPr>
          <w:bCs w:val="0"/>
          <w:szCs w:val="22"/>
        </w:rPr>
        <w:t>Sub</w:t>
      </w:r>
      <w:r w:rsidR="00D82260">
        <w:rPr>
          <w:bCs w:val="0"/>
          <w:szCs w:val="22"/>
        </w:rPr>
        <w:t xml:space="preserve"> </w:t>
      </w:r>
      <w:r w:rsidR="00745592" w:rsidRPr="009939B3">
        <w:rPr>
          <w:bCs w:val="0"/>
          <w:szCs w:val="22"/>
        </w:rPr>
        <w:t xml:space="preserve">Tramo correspondiente </w:t>
      </w:r>
      <w:r w:rsidR="00745592" w:rsidRPr="00A5793E">
        <w:rPr>
          <w:bCs w:val="0"/>
          <w:szCs w:val="22"/>
        </w:rPr>
        <w:t>no</w:t>
      </w:r>
      <w:r w:rsidR="00745592" w:rsidRPr="009939B3">
        <w:rPr>
          <w:bCs w:val="0"/>
          <w:szCs w:val="22"/>
        </w:rPr>
        <w:t xml:space="preserve"> ha sido aceptado</w:t>
      </w:r>
      <w:r w:rsidR="00745592">
        <w:rPr>
          <w:bCs w:val="0"/>
          <w:szCs w:val="22"/>
        </w:rPr>
        <w:t>.</w:t>
      </w:r>
      <w:bookmarkEnd w:id="1204"/>
    </w:p>
    <w:p w:rsidR="00745592" w:rsidRDefault="00745592" w:rsidP="00745592">
      <w:pPr>
        <w:pStyle w:val="Textoindependiente"/>
        <w:suppressLineNumbers/>
        <w:suppressAutoHyphens/>
        <w:rPr>
          <w:bCs w:val="0"/>
          <w:szCs w:val="22"/>
        </w:rPr>
      </w:pPr>
    </w:p>
    <w:p w:rsidR="007A3B85" w:rsidRPr="009939B3" w:rsidRDefault="00E75C5F" w:rsidP="002071FA">
      <w:pPr>
        <w:pStyle w:val="Textoindependiente"/>
        <w:numPr>
          <w:ilvl w:val="1"/>
          <w:numId w:val="25"/>
        </w:numPr>
        <w:suppressLineNumbers/>
        <w:suppressAutoHyphens/>
        <w:rPr>
          <w:bCs w:val="0"/>
          <w:szCs w:val="22"/>
        </w:rPr>
      </w:pPr>
      <w:bookmarkStart w:id="1205" w:name="_Ref272155553"/>
      <w:r w:rsidRPr="009939B3">
        <w:rPr>
          <w:bCs w:val="0"/>
          <w:szCs w:val="22"/>
        </w:rPr>
        <w:t>El Comité de Aceptación</w:t>
      </w:r>
      <w:r w:rsidR="007A3B85" w:rsidRPr="009939B3">
        <w:rPr>
          <w:bCs w:val="0"/>
          <w:szCs w:val="22"/>
        </w:rPr>
        <w:t xml:space="preserve"> aprobará con observaciones </w:t>
      </w:r>
      <w:r w:rsidR="00357018" w:rsidRPr="002D00DB">
        <w:rPr>
          <w:bCs w:val="0"/>
        </w:rPr>
        <w:t xml:space="preserve">el </w:t>
      </w:r>
      <w:r w:rsidR="00BE018F" w:rsidRPr="00BE018F">
        <w:rPr>
          <w:bCs w:val="0"/>
          <w:szCs w:val="22"/>
        </w:rPr>
        <w:t xml:space="preserve">Mantenimiento Periódico Inicial </w:t>
      </w:r>
      <w:r w:rsidR="007A3B85" w:rsidRPr="009939B3">
        <w:rPr>
          <w:bCs w:val="0"/>
          <w:szCs w:val="22"/>
        </w:rPr>
        <w:t xml:space="preserve">en caso de que se </w:t>
      </w:r>
      <w:r w:rsidR="007A3B85" w:rsidRPr="00056267">
        <w:rPr>
          <w:bCs w:val="0"/>
          <w:szCs w:val="22"/>
        </w:rPr>
        <w:t>encuentren defectos menores, cuya subsanación no represente más del uno por ciento (1.0%)</w:t>
      </w:r>
      <w:r w:rsidR="001D0C2A">
        <w:rPr>
          <w:bCs w:val="0"/>
          <w:szCs w:val="22"/>
        </w:rPr>
        <w:t xml:space="preserve"> </w:t>
      </w:r>
      <w:r w:rsidR="00C14858" w:rsidRPr="00056267">
        <w:rPr>
          <w:bCs w:val="0"/>
          <w:szCs w:val="22"/>
        </w:rPr>
        <w:t>del valor de</w:t>
      </w:r>
      <w:r w:rsidR="001953C8">
        <w:rPr>
          <w:bCs w:val="0"/>
          <w:szCs w:val="22"/>
        </w:rPr>
        <w:t>l</w:t>
      </w:r>
      <w:r w:rsidR="00C14858" w:rsidRPr="00056267">
        <w:rPr>
          <w:bCs w:val="0"/>
          <w:szCs w:val="22"/>
        </w:rPr>
        <w:t xml:space="preserve"> presupuesto </w:t>
      </w:r>
      <w:r w:rsidR="00C14858" w:rsidRPr="00C058E1">
        <w:rPr>
          <w:bCs w:val="0"/>
          <w:szCs w:val="22"/>
        </w:rPr>
        <w:t>de ejecución</w:t>
      </w:r>
      <w:r w:rsidR="00643C1C" w:rsidRPr="009939B3">
        <w:rPr>
          <w:bCs w:val="0"/>
          <w:szCs w:val="22"/>
        </w:rPr>
        <w:t>. E</w:t>
      </w:r>
      <w:r w:rsidR="007A3B85" w:rsidRPr="009939B3">
        <w:rPr>
          <w:bCs w:val="0"/>
          <w:szCs w:val="22"/>
        </w:rPr>
        <w:t xml:space="preserve">l CONCESIONARIO tendrá treinta (30) Días prorrogables por el </w:t>
      </w:r>
      <w:r w:rsidR="00A90F4D" w:rsidRPr="009939B3">
        <w:rPr>
          <w:bCs w:val="0"/>
          <w:szCs w:val="22"/>
        </w:rPr>
        <w:t>Comité de Aceptación</w:t>
      </w:r>
      <w:r w:rsidR="007A3B85" w:rsidRPr="009939B3">
        <w:rPr>
          <w:bCs w:val="0"/>
          <w:szCs w:val="22"/>
        </w:rPr>
        <w:t xml:space="preserve"> hasta un máximo de noventa (90) Días, para efectuar la subsanación de las observaciones, quedando concedida la autorización para la puesta en servicio de la </w:t>
      </w:r>
      <w:r w:rsidR="00BE018F">
        <w:rPr>
          <w:bCs w:val="0"/>
          <w:szCs w:val="22"/>
        </w:rPr>
        <w:t>carretera en el Sub Tramo correspondiente</w:t>
      </w:r>
      <w:r w:rsidR="00CF327E" w:rsidRPr="009939B3">
        <w:rPr>
          <w:bCs w:val="0"/>
          <w:szCs w:val="22"/>
        </w:rPr>
        <w:t xml:space="preserve"> una vez verificado el levantamiento de las observaciones</w:t>
      </w:r>
      <w:r w:rsidR="007A3B85" w:rsidRPr="009939B3">
        <w:rPr>
          <w:bCs w:val="0"/>
          <w:szCs w:val="22"/>
        </w:rPr>
        <w:t>.</w:t>
      </w:r>
      <w:bookmarkEnd w:id="1205"/>
    </w:p>
    <w:p w:rsidR="00F24C4D" w:rsidRDefault="00F24C4D" w:rsidP="00226DA5">
      <w:pPr>
        <w:pStyle w:val="Textoindependiente"/>
        <w:suppressLineNumbers/>
        <w:suppressAutoHyphens/>
        <w:ind w:left="709"/>
        <w:rPr>
          <w:bCs w:val="0"/>
          <w:szCs w:val="22"/>
        </w:rPr>
      </w:pPr>
    </w:p>
    <w:p w:rsidR="00521483" w:rsidRDefault="007E71C0" w:rsidP="00226DA5">
      <w:pPr>
        <w:pStyle w:val="Textoindependiente"/>
        <w:suppressLineNumbers/>
        <w:suppressAutoHyphens/>
        <w:ind w:left="709"/>
        <w:rPr>
          <w:bCs w:val="0"/>
          <w:szCs w:val="22"/>
        </w:rPr>
      </w:pPr>
      <w:r w:rsidRPr="007E71C0">
        <w:rPr>
          <w:bCs w:val="0"/>
          <w:szCs w:val="22"/>
        </w:rPr>
        <w:t xml:space="preserve">El </w:t>
      </w:r>
      <w:r w:rsidR="009C49AC">
        <w:rPr>
          <w:bCs w:val="0"/>
          <w:szCs w:val="22"/>
        </w:rPr>
        <w:t>a</w:t>
      </w:r>
      <w:r w:rsidR="00A65692" w:rsidRPr="00226DA5">
        <w:rPr>
          <w:bCs w:val="0"/>
          <w:lang w:val="es-PE"/>
        </w:rPr>
        <w:t>traso</w:t>
      </w:r>
      <w:r w:rsidR="00A65692" w:rsidRPr="006C421F">
        <w:rPr>
          <w:bCs w:val="0"/>
          <w:lang w:val="es-ES"/>
        </w:rPr>
        <w:t xml:space="preserve"> en el plazo estipulado para subsanar las observaciones </w:t>
      </w:r>
      <w:r w:rsidRPr="007E71C0">
        <w:rPr>
          <w:bCs w:val="0"/>
          <w:szCs w:val="22"/>
        </w:rPr>
        <w:t xml:space="preserve">generará una penalidad de acuerdo a lo indicado en la Tabla 3 del </w:t>
      </w:r>
      <w:r w:rsidR="005642CB">
        <w:rPr>
          <w:bCs w:val="0"/>
          <w:szCs w:val="22"/>
        </w:rPr>
        <w:t>ANEXO</w:t>
      </w:r>
      <w:r w:rsidRPr="007E71C0">
        <w:rPr>
          <w:bCs w:val="0"/>
          <w:szCs w:val="22"/>
        </w:rPr>
        <w:t xml:space="preserve"> IX.</w:t>
      </w:r>
      <w:r w:rsidR="00A65692" w:rsidRPr="00A65692">
        <w:rPr>
          <w:bCs w:val="0"/>
          <w:lang w:val="es-ES"/>
        </w:rPr>
        <w:t xml:space="preserve"> </w:t>
      </w:r>
    </w:p>
    <w:p w:rsidR="007E71C0" w:rsidRPr="00B34F73" w:rsidRDefault="007E71C0" w:rsidP="00521483">
      <w:pPr>
        <w:pStyle w:val="Textoindependiente"/>
        <w:suppressLineNumbers/>
        <w:suppressAutoHyphens/>
        <w:rPr>
          <w:bCs w:val="0"/>
          <w:szCs w:val="22"/>
        </w:rPr>
      </w:pPr>
    </w:p>
    <w:p w:rsidR="00521483" w:rsidRDefault="00521483" w:rsidP="00640E9B">
      <w:pPr>
        <w:pStyle w:val="Textoindependiente"/>
        <w:suppressLineNumbers/>
        <w:suppressAutoHyphens/>
        <w:ind w:left="709"/>
        <w:rPr>
          <w:bCs w:val="0"/>
          <w:szCs w:val="22"/>
        </w:rPr>
      </w:pPr>
      <w:r w:rsidRPr="009939B3">
        <w:rPr>
          <w:bCs w:val="0"/>
          <w:szCs w:val="22"/>
        </w:rPr>
        <w:t xml:space="preserve">En caso de rechazo del </w:t>
      </w:r>
      <w:r w:rsidR="00BE018F" w:rsidRPr="00BE018F">
        <w:rPr>
          <w:bCs w:val="0"/>
          <w:szCs w:val="22"/>
        </w:rPr>
        <w:t>Mantenimiento Periódico Inicial</w:t>
      </w:r>
      <w:r w:rsidR="00095D90">
        <w:rPr>
          <w:bCs w:val="0"/>
          <w:szCs w:val="22"/>
        </w:rPr>
        <w:t xml:space="preserve"> </w:t>
      </w:r>
      <w:r w:rsidRPr="009939B3">
        <w:rPr>
          <w:bCs w:val="0"/>
          <w:szCs w:val="22"/>
        </w:rPr>
        <w:t>por el Comité de Aceptación, el CONCESIONARIO deberá cumplir con levantar las objeciones o subsanar las irregularidades detectadas por el Comité de Aceptación, de modo tal que pueda procederse a la puesta en Servicio de</w:t>
      </w:r>
      <w:r w:rsidR="00BE018F">
        <w:rPr>
          <w:bCs w:val="0"/>
          <w:szCs w:val="22"/>
        </w:rPr>
        <w:t>l Sub Tramo correspondiente de</w:t>
      </w:r>
      <w:r w:rsidRPr="009939B3">
        <w:rPr>
          <w:bCs w:val="0"/>
          <w:szCs w:val="22"/>
        </w:rPr>
        <w:t xml:space="preserve"> la </w:t>
      </w:r>
      <w:r w:rsidR="00BE018F">
        <w:rPr>
          <w:bCs w:val="0"/>
          <w:szCs w:val="22"/>
        </w:rPr>
        <w:t>carretera</w:t>
      </w:r>
      <w:r w:rsidR="00095D90">
        <w:rPr>
          <w:bCs w:val="0"/>
          <w:szCs w:val="22"/>
        </w:rPr>
        <w:t xml:space="preserve"> </w:t>
      </w:r>
      <w:r w:rsidRPr="009939B3">
        <w:rPr>
          <w:bCs w:val="0"/>
          <w:szCs w:val="22"/>
        </w:rPr>
        <w:t xml:space="preserve">en el plazo que le fije el </w:t>
      </w:r>
      <w:r w:rsidR="00620376" w:rsidRPr="00CB616C">
        <w:rPr>
          <w:bCs w:val="0"/>
          <w:szCs w:val="22"/>
        </w:rPr>
        <w:t>Comité de Aceptación</w:t>
      </w:r>
      <w:r w:rsidRPr="00CB616C">
        <w:rPr>
          <w:bCs w:val="0"/>
          <w:szCs w:val="22"/>
        </w:rPr>
        <w:t>,</w:t>
      </w:r>
      <w:r w:rsidRPr="009939B3">
        <w:rPr>
          <w:bCs w:val="0"/>
          <w:szCs w:val="22"/>
        </w:rPr>
        <w:t xml:space="preserve"> el mismo que en ningún caso deberá exceder los ciento veinte (120) Días, contados desde la notificación del Comité de Aceptación. </w:t>
      </w:r>
    </w:p>
    <w:p w:rsidR="00743EDB" w:rsidRDefault="00743EDB" w:rsidP="00743EDB">
      <w:pPr>
        <w:pStyle w:val="Prrafodelista"/>
        <w:rPr>
          <w:bCs w:val="0"/>
          <w:szCs w:val="22"/>
        </w:rPr>
      </w:pPr>
    </w:p>
    <w:p w:rsidR="00393862" w:rsidRDefault="007A3B85" w:rsidP="002071FA">
      <w:pPr>
        <w:pStyle w:val="Textoindependiente"/>
        <w:numPr>
          <w:ilvl w:val="1"/>
          <w:numId w:val="25"/>
        </w:numPr>
        <w:suppressLineNumbers/>
        <w:suppressAutoHyphens/>
        <w:rPr>
          <w:bCs w:val="0"/>
          <w:szCs w:val="22"/>
        </w:rPr>
      </w:pPr>
      <w:bookmarkStart w:id="1206" w:name="_Ref272155724"/>
      <w:r w:rsidRPr="009939B3">
        <w:rPr>
          <w:bCs w:val="0"/>
          <w:szCs w:val="22"/>
        </w:rPr>
        <w:t>Cualquiera de las Partes que no esté de acuerdo con el pronunciamiento de</w:t>
      </w:r>
      <w:r w:rsidR="00FA32B3" w:rsidRPr="009939B3">
        <w:rPr>
          <w:bCs w:val="0"/>
          <w:szCs w:val="22"/>
        </w:rPr>
        <w:t xml:space="preserve">l </w:t>
      </w:r>
      <w:r w:rsidR="00A90F4D" w:rsidRPr="009939B3">
        <w:rPr>
          <w:bCs w:val="0"/>
          <w:szCs w:val="22"/>
        </w:rPr>
        <w:t xml:space="preserve">Comité de Aceptación </w:t>
      </w:r>
      <w:r w:rsidRPr="009939B3">
        <w:rPr>
          <w:bCs w:val="0"/>
          <w:szCs w:val="22"/>
        </w:rPr>
        <w:t>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bookmarkEnd w:id="1206"/>
    </w:p>
    <w:p w:rsidR="007A3B85" w:rsidRPr="0095504B" w:rsidRDefault="007A3B85">
      <w:pPr>
        <w:suppressLineNumbers/>
        <w:suppressAutoHyphens/>
        <w:jc w:val="both"/>
        <w:rPr>
          <w:bCs w:val="0"/>
          <w:szCs w:val="22"/>
        </w:rPr>
      </w:pPr>
    </w:p>
    <w:p w:rsidR="00393862" w:rsidRDefault="007A3B85" w:rsidP="00F24C4D">
      <w:pPr>
        <w:pStyle w:val="Textoindependiente"/>
        <w:suppressLineNumbers/>
        <w:suppressAutoHyphens/>
        <w:ind w:left="709"/>
        <w:rPr>
          <w:szCs w:val="22"/>
        </w:rPr>
      </w:pPr>
      <w:bookmarkStart w:id="1207" w:name="_Ref272155746"/>
      <w:r w:rsidRPr="000D1936">
        <w:rPr>
          <w:szCs w:val="22"/>
        </w:rPr>
        <w:t xml:space="preserve">El pronunciamiento del </w:t>
      </w:r>
      <w:r w:rsidR="00AF78B7" w:rsidRPr="000D1936">
        <w:rPr>
          <w:szCs w:val="22"/>
        </w:rPr>
        <w:t>p</w:t>
      </w:r>
      <w:r w:rsidRPr="000D1936">
        <w:rPr>
          <w:szCs w:val="22"/>
        </w:rPr>
        <w:t>erito deberá ser emitido en un plazo no mayor de treinta (30) Días contados a partir de</w:t>
      </w:r>
      <w:r w:rsidR="003A2B7E" w:rsidRPr="000D1936">
        <w:rPr>
          <w:szCs w:val="22"/>
        </w:rPr>
        <w:t xml:space="preserve"> que </w:t>
      </w:r>
      <w:r w:rsidRPr="000D1936">
        <w:rPr>
          <w:szCs w:val="22"/>
        </w:rPr>
        <w:t xml:space="preserve">las Partes </w:t>
      </w:r>
      <w:r w:rsidR="003A2B7E" w:rsidRPr="000D1936">
        <w:rPr>
          <w:szCs w:val="22"/>
        </w:rPr>
        <w:t xml:space="preserve">hayan </w:t>
      </w:r>
      <w:r w:rsidRPr="000D1936">
        <w:rPr>
          <w:szCs w:val="22"/>
        </w:rPr>
        <w:t>sustent</w:t>
      </w:r>
      <w:r w:rsidR="003A2B7E" w:rsidRPr="000D1936">
        <w:rPr>
          <w:szCs w:val="22"/>
        </w:rPr>
        <w:t>ado</w:t>
      </w:r>
      <w:r w:rsidRPr="000D1936">
        <w:rPr>
          <w:szCs w:val="22"/>
        </w:rPr>
        <w:t xml:space="preserve"> su posición</w:t>
      </w:r>
      <w:r w:rsidR="00630EB6" w:rsidRPr="000D1936">
        <w:rPr>
          <w:szCs w:val="22"/>
        </w:rPr>
        <w:t xml:space="preserve"> dentro del plazo otorgado por el perito y </w:t>
      </w:r>
      <w:r w:rsidRPr="000D1936">
        <w:rPr>
          <w:szCs w:val="22"/>
        </w:rPr>
        <w:t xml:space="preserve">tendrá carácter definitivo no pudiendo ser impugnado. Los costos del peritaje serán sufragados por la Parte que </w:t>
      </w:r>
      <w:r w:rsidR="00B7016D" w:rsidRPr="000D1936">
        <w:rPr>
          <w:szCs w:val="22"/>
        </w:rPr>
        <w:t>no resultó favorecida con el pronunciamiento del perito.</w:t>
      </w:r>
      <w:bookmarkEnd w:id="1207"/>
    </w:p>
    <w:p w:rsidR="003A4A4C" w:rsidRDefault="003A4A4C" w:rsidP="003A4A4C">
      <w:pPr>
        <w:suppressLineNumbers/>
        <w:suppressAutoHyphens/>
        <w:jc w:val="both"/>
        <w:rPr>
          <w:szCs w:val="22"/>
        </w:rPr>
      </w:pPr>
    </w:p>
    <w:p w:rsidR="007A3B85" w:rsidRDefault="007A3B85">
      <w:pPr>
        <w:suppressLineNumbers/>
        <w:suppressAutoHyphens/>
        <w:ind w:left="705"/>
        <w:jc w:val="both"/>
        <w:rPr>
          <w:szCs w:val="22"/>
        </w:rPr>
      </w:pPr>
      <w:r w:rsidRPr="009939B3">
        <w:rPr>
          <w:szCs w:val="22"/>
        </w:rPr>
        <w:t>En este supuesto</w:t>
      </w:r>
      <w:r w:rsidR="00197DF9" w:rsidRPr="009939B3">
        <w:rPr>
          <w:szCs w:val="22"/>
        </w:rPr>
        <w:t>,</w:t>
      </w:r>
      <w:r w:rsidR="00727629">
        <w:rPr>
          <w:szCs w:val="22"/>
        </w:rPr>
        <w:t xml:space="preserve"> </w:t>
      </w:r>
      <w:r w:rsidR="00CF327E" w:rsidRPr="009939B3">
        <w:rPr>
          <w:szCs w:val="22"/>
        </w:rPr>
        <w:t>los plazos</w:t>
      </w:r>
      <w:r w:rsidRPr="009939B3">
        <w:rPr>
          <w:szCs w:val="22"/>
        </w:rPr>
        <w:t xml:space="preserve"> señalado</w:t>
      </w:r>
      <w:r w:rsidR="00CF327E" w:rsidRPr="009939B3">
        <w:rPr>
          <w:szCs w:val="22"/>
        </w:rPr>
        <w:t>s</w:t>
      </w:r>
      <w:r w:rsidRPr="009939B3">
        <w:rPr>
          <w:szCs w:val="22"/>
        </w:rPr>
        <w:t xml:space="preserve"> en la Cláusula</w:t>
      </w:r>
      <w:r w:rsidR="00280BBB">
        <w:rPr>
          <w:szCs w:val="22"/>
        </w:rPr>
        <w:t xml:space="preserve"> </w:t>
      </w:r>
      <w:r w:rsidR="00E411EC">
        <w:rPr>
          <w:szCs w:val="22"/>
        </w:rPr>
        <w:fldChar w:fldCharType="begin"/>
      </w:r>
      <w:r w:rsidR="00E411EC">
        <w:rPr>
          <w:szCs w:val="22"/>
        </w:rPr>
        <w:instrText xml:space="preserve"> REF _Ref352311986 \r \h </w:instrText>
      </w:r>
      <w:r w:rsidR="00E411EC">
        <w:rPr>
          <w:szCs w:val="22"/>
        </w:rPr>
      </w:r>
      <w:r w:rsidR="00E411EC">
        <w:rPr>
          <w:szCs w:val="22"/>
        </w:rPr>
        <w:fldChar w:fldCharType="separate"/>
      </w:r>
      <w:r w:rsidR="00D536AD">
        <w:rPr>
          <w:szCs w:val="22"/>
        </w:rPr>
        <w:t>6.26</w:t>
      </w:r>
      <w:r w:rsidR="00E411EC">
        <w:rPr>
          <w:szCs w:val="22"/>
        </w:rPr>
        <w:fldChar w:fldCharType="end"/>
      </w:r>
      <w:r w:rsidR="00CF327E" w:rsidRPr="009939B3">
        <w:rPr>
          <w:szCs w:val="22"/>
        </w:rPr>
        <w:t>,</w:t>
      </w:r>
      <w:r w:rsidR="00727629">
        <w:rPr>
          <w:szCs w:val="22"/>
        </w:rPr>
        <w:t xml:space="preserve"> </w:t>
      </w:r>
      <w:r w:rsidRPr="009939B3">
        <w:rPr>
          <w:szCs w:val="22"/>
        </w:rPr>
        <w:t>se suspenderá</w:t>
      </w:r>
      <w:r w:rsidR="00BA01E6">
        <w:rPr>
          <w:szCs w:val="22"/>
        </w:rPr>
        <w:t>n</w:t>
      </w:r>
      <w:r w:rsidRPr="009939B3">
        <w:rPr>
          <w:szCs w:val="22"/>
        </w:rPr>
        <w:t xml:space="preserve"> hasta la emisión del pronunciamiento del perito.</w:t>
      </w:r>
    </w:p>
    <w:p w:rsidR="00055B44" w:rsidRPr="009939B3" w:rsidRDefault="00055B44">
      <w:pPr>
        <w:suppressLineNumbers/>
        <w:suppressAutoHyphens/>
        <w:ind w:left="705"/>
        <w:jc w:val="both"/>
        <w:rPr>
          <w:bCs w:val="0"/>
          <w:szCs w:val="22"/>
        </w:rPr>
      </w:pPr>
    </w:p>
    <w:p w:rsidR="00393862" w:rsidRDefault="007A3B85" w:rsidP="002071FA">
      <w:pPr>
        <w:pStyle w:val="Textoindependiente"/>
        <w:numPr>
          <w:ilvl w:val="1"/>
          <w:numId w:val="25"/>
        </w:numPr>
        <w:suppressLineNumbers/>
        <w:suppressAutoHyphens/>
        <w:rPr>
          <w:bCs w:val="0"/>
          <w:szCs w:val="22"/>
        </w:rPr>
      </w:pPr>
      <w:bookmarkStart w:id="1208" w:name="_Ref272503638"/>
      <w:r w:rsidRPr="009939B3">
        <w:rPr>
          <w:bCs w:val="0"/>
          <w:szCs w:val="22"/>
        </w:rPr>
        <w:t xml:space="preserve">En caso venza el plazo fijado por el </w:t>
      </w:r>
      <w:r w:rsidR="00620376" w:rsidRPr="009939B3">
        <w:rPr>
          <w:bCs w:val="0"/>
          <w:szCs w:val="22"/>
        </w:rPr>
        <w:t>Comité de Aceptación</w:t>
      </w:r>
      <w:r w:rsidRPr="009939B3">
        <w:rPr>
          <w:bCs w:val="0"/>
          <w:szCs w:val="22"/>
        </w:rPr>
        <w:t xml:space="preserve"> para la subsanación correspondiente, sin que </w:t>
      </w:r>
      <w:r w:rsidR="009E650C">
        <w:rPr>
          <w:bCs w:val="0"/>
          <w:szCs w:val="22"/>
        </w:rPr>
        <w:t>e</w:t>
      </w:r>
      <w:r w:rsidRPr="009939B3">
        <w:rPr>
          <w:bCs w:val="0"/>
          <w:szCs w:val="22"/>
        </w:rPr>
        <w:t xml:space="preserve">l </w:t>
      </w:r>
      <w:r w:rsidR="00B705AE">
        <w:rPr>
          <w:bCs w:val="0"/>
          <w:szCs w:val="22"/>
        </w:rPr>
        <w:t xml:space="preserve"> </w:t>
      </w:r>
      <w:r w:rsidR="00B705AE" w:rsidRPr="00B705AE">
        <w:rPr>
          <w:bCs w:val="0"/>
          <w:szCs w:val="22"/>
        </w:rPr>
        <w:t>Mantenimiento Periódico Inicial</w:t>
      </w:r>
      <w:r w:rsidRPr="009939B3">
        <w:rPr>
          <w:bCs w:val="0"/>
          <w:szCs w:val="22"/>
        </w:rPr>
        <w:t xml:space="preserve"> haya sido aceptad</w:t>
      </w:r>
      <w:r w:rsidR="009E650C">
        <w:rPr>
          <w:bCs w:val="0"/>
          <w:szCs w:val="22"/>
        </w:rPr>
        <w:t>o</w:t>
      </w:r>
      <w:r w:rsidRPr="009939B3">
        <w:rPr>
          <w:bCs w:val="0"/>
          <w:szCs w:val="22"/>
        </w:rPr>
        <w:t xml:space="preserve"> por causas imputables al CONCESIONARIO, el</w:t>
      </w:r>
      <w:r w:rsidRPr="009939B3">
        <w:rPr>
          <w:szCs w:val="22"/>
        </w:rPr>
        <w:t xml:space="preserve"> CONCEDENTE</w:t>
      </w:r>
      <w:r w:rsidRPr="009939B3">
        <w:rPr>
          <w:bCs w:val="0"/>
          <w:szCs w:val="22"/>
        </w:rPr>
        <w:t xml:space="preserve"> procederá a </w:t>
      </w:r>
      <w:r w:rsidRPr="00056267">
        <w:rPr>
          <w:bCs w:val="0"/>
          <w:szCs w:val="22"/>
        </w:rPr>
        <w:t>resolver el Contrato</w:t>
      </w:r>
      <w:r w:rsidRPr="00056267">
        <w:rPr>
          <w:szCs w:val="22"/>
        </w:rPr>
        <w:t>, previa opinión del REGULADOR</w:t>
      </w:r>
      <w:r w:rsidRPr="00056267">
        <w:rPr>
          <w:bCs w:val="0"/>
          <w:szCs w:val="22"/>
        </w:rPr>
        <w:t xml:space="preserve"> conforme a lo prescrito en </w:t>
      </w:r>
      <w:r w:rsidR="005821BA" w:rsidRPr="00056267">
        <w:rPr>
          <w:bCs w:val="0"/>
          <w:szCs w:val="22"/>
        </w:rPr>
        <w:t xml:space="preserve">el </w:t>
      </w:r>
      <w:hyperlink w:anchor="_CAPÍTULO_XVI:_CADUCIDAD" w:history="1">
        <w:r w:rsidR="005642CB">
          <w:rPr>
            <w:rStyle w:val="Hipervnculo"/>
            <w:bCs w:val="0"/>
            <w:color w:val="auto"/>
            <w:szCs w:val="22"/>
            <w:u w:val="none"/>
          </w:rPr>
          <w:t>CAPÍTULO</w:t>
        </w:r>
        <w:r w:rsidR="00055B44" w:rsidRPr="00056267">
          <w:rPr>
            <w:rStyle w:val="Hipervnculo"/>
            <w:bCs w:val="0"/>
            <w:color w:val="auto"/>
            <w:szCs w:val="22"/>
            <w:u w:val="none"/>
          </w:rPr>
          <w:t xml:space="preserve"> XVI</w:t>
        </w:r>
      </w:hyperlink>
      <w:r w:rsidRPr="00056267">
        <w:rPr>
          <w:bCs w:val="0"/>
          <w:szCs w:val="22"/>
        </w:rPr>
        <w:t xml:space="preserve"> y </w:t>
      </w:r>
      <w:r w:rsidRPr="00056267">
        <w:rPr>
          <w:szCs w:val="22"/>
          <w:lang w:val="es-PE"/>
        </w:rPr>
        <w:t xml:space="preserve">a ejecutar la Garantía de Fiel Cumplimiento de </w:t>
      </w:r>
      <w:r w:rsidR="008D29FA" w:rsidRPr="00F20074">
        <w:rPr>
          <w:szCs w:val="22"/>
          <w:lang w:val="es-PE"/>
        </w:rPr>
        <w:t>Ejecución</w:t>
      </w:r>
      <w:r w:rsidRPr="00F20074">
        <w:rPr>
          <w:szCs w:val="22"/>
          <w:lang w:val="es-PE"/>
        </w:rPr>
        <w:t xml:space="preserve"> de </w:t>
      </w:r>
      <w:r w:rsidR="00385897" w:rsidRPr="00385897">
        <w:rPr>
          <w:szCs w:val="22"/>
          <w:lang w:val="es-PE"/>
        </w:rPr>
        <w:t>Mantenimiento Periódico Inicial</w:t>
      </w:r>
      <w:r w:rsidRPr="009939B3">
        <w:rPr>
          <w:bCs w:val="0"/>
          <w:szCs w:val="22"/>
        </w:rPr>
        <w:t>, conforme a las disposiciones de est</w:t>
      </w:r>
      <w:r w:rsidR="005821BA" w:rsidRPr="009939B3">
        <w:rPr>
          <w:bCs w:val="0"/>
          <w:szCs w:val="22"/>
        </w:rPr>
        <w:t xml:space="preserve">e </w:t>
      </w:r>
      <w:r w:rsidR="005642CB">
        <w:rPr>
          <w:bCs w:val="0"/>
          <w:szCs w:val="22"/>
        </w:rPr>
        <w:t>CAPÍTULO</w:t>
      </w:r>
      <w:r w:rsidRPr="009939B3">
        <w:rPr>
          <w:bCs w:val="0"/>
          <w:szCs w:val="22"/>
        </w:rPr>
        <w:t>.</w:t>
      </w:r>
      <w:bookmarkEnd w:id="1208"/>
      <w:r w:rsidR="00015378">
        <w:rPr>
          <w:bCs w:val="0"/>
          <w:szCs w:val="22"/>
        </w:rPr>
        <w:t xml:space="preserve"> En el caso de las Obras Adicionales se ej</w:t>
      </w:r>
      <w:r w:rsidR="001953C8">
        <w:rPr>
          <w:bCs w:val="0"/>
          <w:szCs w:val="22"/>
        </w:rPr>
        <w:t>e</w:t>
      </w:r>
      <w:r w:rsidR="00015378">
        <w:rPr>
          <w:bCs w:val="0"/>
          <w:szCs w:val="22"/>
        </w:rPr>
        <w:t xml:space="preserve">cutará la garantía exigida </w:t>
      </w:r>
      <w:r w:rsidR="00783D98">
        <w:rPr>
          <w:bCs w:val="0"/>
          <w:szCs w:val="22"/>
        </w:rPr>
        <w:t xml:space="preserve">de acuerdo a </w:t>
      </w:r>
      <w:r w:rsidR="00015378">
        <w:rPr>
          <w:bCs w:val="0"/>
          <w:szCs w:val="22"/>
        </w:rPr>
        <w:t xml:space="preserve">la Cláusula </w:t>
      </w:r>
      <w:r w:rsidR="005A096C">
        <w:rPr>
          <w:bCs w:val="0"/>
          <w:szCs w:val="22"/>
        </w:rPr>
        <w:fldChar w:fldCharType="begin"/>
      </w:r>
      <w:r w:rsidR="00783D98">
        <w:rPr>
          <w:bCs w:val="0"/>
          <w:szCs w:val="22"/>
        </w:rPr>
        <w:instrText xml:space="preserve"> REF _Ref353354586 \r \h </w:instrText>
      </w:r>
      <w:r w:rsidR="005A096C">
        <w:rPr>
          <w:bCs w:val="0"/>
          <w:szCs w:val="22"/>
        </w:rPr>
      </w:r>
      <w:r w:rsidR="005A096C">
        <w:rPr>
          <w:bCs w:val="0"/>
          <w:szCs w:val="22"/>
        </w:rPr>
        <w:fldChar w:fldCharType="separate"/>
      </w:r>
      <w:r w:rsidR="00D536AD">
        <w:rPr>
          <w:bCs w:val="0"/>
          <w:szCs w:val="22"/>
        </w:rPr>
        <w:t>6.35</w:t>
      </w:r>
      <w:r w:rsidR="005A096C">
        <w:rPr>
          <w:bCs w:val="0"/>
          <w:szCs w:val="22"/>
        </w:rPr>
        <w:fldChar w:fldCharType="end"/>
      </w:r>
      <w:r w:rsidR="00783D98">
        <w:rPr>
          <w:bCs w:val="0"/>
          <w:szCs w:val="22"/>
        </w:rPr>
        <w:t>.</w:t>
      </w:r>
    </w:p>
    <w:p w:rsidR="007F7A5F" w:rsidRDefault="007F7A5F" w:rsidP="007F7A5F">
      <w:bookmarkStart w:id="1209" w:name="_Toc94328520"/>
      <w:bookmarkStart w:id="1210" w:name="_Toc94328780"/>
      <w:bookmarkStart w:id="1211" w:name="_Toc94329036"/>
      <w:bookmarkStart w:id="1212" w:name="_Toc94329282"/>
      <w:bookmarkStart w:id="1213" w:name="_Toc94329528"/>
      <w:bookmarkStart w:id="1214" w:name="_Toc94330160"/>
      <w:bookmarkStart w:id="1215" w:name="_Toc94337616"/>
      <w:bookmarkStart w:id="1216" w:name="_Toc94337847"/>
      <w:bookmarkStart w:id="1217" w:name="_Toc102405305"/>
      <w:bookmarkStart w:id="1218" w:name="_Toc131327966"/>
      <w:bookmarkStart w:id="1219" w:name="_Toc131328782"/>
      <w:bookmarkStart w:id="1220" w:name="_Toc131329118"/>
      <w:bookmarkStart w:id="1221" w:name="_Toc131329350"/>
      <w:bookmarkStart w:id="1222" w:name="_Toc131329937"/>
      <w:bookmarkStart w:id="1223" w:name="_Toc131332024"/>
      <w:bookmarkStart w:id="1224" w:name="_Toc131332945"/>
      <w:bookmarkStart w:id="1225" w:name="_Toc134448819"/>
    </w:p>
    <w:p w:rsidR="007A3B85" w:rsidRPr="00361956" w:rsidRDefault="007A3B85">
      <w:pPr>
        <w:pStyle w:val="Ttulo2"/>
        <w:ind w:left="0"/>
        <w:rPr>
          <w:rFonts w:ascii="Arial" w:hAnsi="Arial"/>
          <w:b/>
          <w:bCs w:val="0"/>
          <w:u w:val="none"/>
        </w:rPr>
      </w:pPr>
      <w:bookmarkStart w:id="1226" w:name="_OBRAS_ADICIONALES"/>
      <w:bookmarkStart w:id="1227" w:name="_Toc468837637"/>
      <w:bookmarkEnd w:id="1226"/>
      <w:r w:rsidRPr="00361956">
        <w:rPr>
          <w:rFonts w:ascii="Arial" w:hAnsi="Arial"/>
          <w:b/>
          <w:bCs w:val="0"/>
          <w:u w:val="none"/>
        </w:rPr>
        <w:t>OBRAS ADICIONALES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7"/>
    </w:p>
    <w:p w:rsidR="00D265EF" w:rsidRPr="00B34F73" w:rsidRDefault="00D265EF" w:rsidP="00D265EF">
      <w:pPr>
        <w:rPr>
          <w:lang w:val="es-ES_tradnl"/>
        </w:rPr>
      </w:pPr>
    </w:p>
    <w:p w:rsidR="00393862" w:rsidRDefault="007A3B85" w:rsidP="00D34FB5">
      <w:pPr>
        <w:pStyle w:val="Textoindependiente"/>
        <w:numPr>
          <w:ilvl w:val="1"/>
          <w:numId w:val="25"/>
        </w:numPr>
        <w:suppressLineNumbers/>
        <w:suppressAutoHyphens/>
      </w:pPr>
      <w:bookmarkStart w:id="1228" w:name="_Ref271730865"/>
      <w:r w:rsidRPr="00361956">
        <w:t>Si durante la vigencia de la Concesión cualquiera de las Partes determinar</w:t>
      </w:r>
      <w:r w:rsidR="00EC3BDA" w:rsidRPr="00361956">
        <w:t>a</w:t>
      </w:r>
      <w:r w:rsidRPr="00361956">
        <w:t xml:space="preserve"> la necesidad de realizar Obras Adicionales, resultará de aplicación el </w:t>
      </w:r>
      <w:r w:rsidR="009C51CD" w:rsidRPr="00361956">
        <w:t>procedimiento previsto en las Cláusulas siguientes</w:t>
      </w:r>
      <w:r w:rsidR="009C51CD">
        <w:t>.</w:t>
      </w:r>
      <w:r w:rsidR="009C51CD" w:rsidRPr="00021EF2">
        <w:t xml:space="preserve"> </w:t>
      </w:r>
      <w:r w:rsidR="009C51CD">
        <w:t>Para estas obras se aplicará</w:t>
      </w:r>
      <w:r w:rsidR="00D34FB5">
        <w:t xml:space="preserve">, </w:t>
      </w:r>
      <w:r w:rsidR="00D34FB5" w:rsidRPr="00D34FB5">
        <w:t xml:space="preserve">según corresponda, la Ley Nº 27446 “Ley del Sistema Nacional de Evaluación del Impacto Ambiental” </w:t>
      </w:r>
      <w:r w:rsidR="00D34FB5">
        <w:t xml:space="preserve">o </w:t>
      </w:r>
      <w:r w:rsidR="009C51CD">
        <w:t xml:space="preserve"> el </w:t>
      </w:r>
      <w:r w:rsidR="00021EF2" w:rsidRPr="00021EF2">
        <w:t>artículo 4 del D</w:t>
      </w:r>
      <w:r w:rsidR="009C51CD">
        <w:t>ecreto Supremo</w:t>
      </w:r>
      <w:r w:rsidR="00021EF2" w:rsidRPr="00021EF2">
        <w:t xml:space="preserve"> Nº 054-2013-PCM que aprueba las disposiciones especiales para los procedimientos administrativos de autorizaciones y/o certificaciones para los proyectos de inversión en el ámbito del territorio nacional.</w:t>
      </w:r>
      <w:bookmarkEnd w:id="1228"/>
    </w:p>
    <w:p w:rsidR="007621EF" w:rsidRPr="00E15850" w:rsidRDefault="007621EF" w:rsidP="007621EF">
      <w:pPr>
        <w:pStyle w:val="Textoindependiente"/>
        <w:suppressLineNumbers/>
        <w:suppressAutoHyphens/>
        <w:ind w:left="720"/>
      </w:pPr>
    </w:p>
    <w:p w:rsidR="00646EE3" w:rsidRPr="007621EF" w:rsidRDefault="007A3B85" w:rsidP="007621EF">
      <w:pPr>
        <w:pStyle w:val="Textoindependiente"/>
        <w:numPr>
          <w:ilvl w:val="1"/>
          <w:numId w:val="25"/>
        </w:numPr>
        <w:suppressLineNumbers/>
        <w:suppressAutoHyphens/>
        <w:ind w:left="705" w:hanging="705"/>
        <w:rPr>
          <w:sz w:val="16"/>
          <w:lang w:val="es-PE"/>
        </w:rPr>
      </w:pPr>
      <w:bookmarkStart w:id="1229" w:name="_Ref349889348"/>
      <w:r w:rsidRPr="007621EF">
        <w:rPr>
          <w:lang w:val="es-PE"/>
        </w:rPr>
        <w:t xml:space="preserve">En el caso indicado en la </w:t>
      </w:r>
      <w:r w:rsidR="0056554B" w:rsidRPr="007621EF">
        <w:rPr>
          <w:lang w:val="es-PE"/>
        </w:rPr>
        <w:t>C</w:t>
      </w:r>
      <w:r w:rsidRPr="007621EF">
        <w:rPr>
          <w:lang w:val="es-PE"/>
        </w:rPr>
        <w:t xml:space="preserve">láusula anterior, la Parte que solicita las Obras Adicionales deberá presentar un informe al REGULADOR, con copia a la otra Parte, que sustente la necesidad de realizar dichas obras. Corresponderá al CONCEDENTE </w:t>
      </w:r>
      <w:r w:rsidR="00524151" w:rsidRPr="007621EF">
        <w:rPr>
          <w:lang w:val="es-PE"/>
        </w:rPr>
        <w:t xml:space="preserve">en un plazo de </w:t>
      </w:r>
      <w:r w:rsidR="007621EF" w:rsidRPr="007621EF">
        <w:rPr>
          <w:lang w:val="es-PE"/>
        </w:rPr>
        <w:t xml:space="preserve">quince (15) </w:t>
      </w:r>
      <w:r w:rsidR="00524151" w:rsidRPr="007621EF">
        <w:rPr>
          <w:lang w:val="es-PE"/>
        </w:rPr>
        <w:t xml:space="preserve">Días Calendario, luego de recibida la opinión del REGULADOR, quien dispondrá de un plazo de </w:t>
      </w:r>
      <w:r w:rsidR="007621EF" w:rsidRPr="007621EF">
        <w:rPr>
          <w:lang w:val="es-PE"/>
        </w:rPr>
        <w:t xml:space="preserve">quince (15) </w:t>
      </w:r>
      <w:r w:rsidR="00524151" w:rsidRPr="007621EF">
        <w:rPr>
          <w:lang w:val="es-PE"/>
        </w:rPr>
        <w:t xml:space="preserve">Días Calendario, </w:t>
      </w:r>
      <w:r w:rsidRPr="007621EF">
        <w:rPr>
          <w:lang w:val="es-PE"/>
        </w:rPr>
        <w:t>autorizar la ejecución de Obras Adicionales</w:t>
      </w:r>
      <w:bookmarkEnd w:id="1229"/>
    </w:p>
    <w:p w:rsidR="007621EF" w:rsidRDefault="007621EF" w:rsidP="007621EF">
      <w:pPr>
        <w:pStyle w:val="Prrafodelista"/>
        <w:rPr>
          <w:sz w:val="16"/>
          <w:lang w:val="es-PE"/>
        </w:rPr>
      </w:pPr>
    </w:p>
    <w:p w:rsidR="00393862" w:rsidRPr="009E0F60" w:rsidRDefault="00DB0136" w:rsidP="003F0CC2">
      <w:pPr>
        <w:pStyle w:val="Textoindependiente"/>
        <w:numPr>
          <w:ilvl w:val="1"/>
          <w:numId w:val="25"/>
        </w:numPr>
        <w:suppressLineNumbers/>
        <w:suppressAutoHyphens/>
        <w:rPr>
          <w:lang w:val="es-ES"/>
        </w:rPr>
      </w:pPr>
      <w:bookmarkStart w:id="1230" w:name="_Ref272155620"/>
      <w:r w:rsidRPr="00DE7EE0">
        <w:t xml:space="preserve">Las inversiones de las Obras Adicionales, así como los montos para su Operación y Conservación, serán asumidas por el CONCEDENTE. </w:t>
      </w:r>
      <w:r w:rsidR="008841F0" w:rsidRPr="00DE7EE0">
        <w:t xml:space="preserve">El monto de inversión </w:t>
      </w:r>
      <w:r w:rsidR="0017251F" w:rsidRPr="00DE7EE0">
        <w:t>incluido</w:t>
      </w:r>
      <w:r w:rsidR="0017251F" w:rsidRPr="00553A53">
        <w:t xml:space="preserve"> </w:t>
      </w:r>
      <w:r w:rsidR="007621EF" w:rsidRPr="00553A53">
        <w:t>el IGV</w:t>
      </w:r>
      <w:r w:rsidR="008841F0" w:rsidRPr="00553A53">
        <w:t xml:space="preserve"> de todas las Obras Adicionales que se acuerden </w:t>
      </w:r>
      <w:r w:rsidRPr="00DB0136">
        <w:t>incluyendo las obras por Seguridad Vial</w:t>
      </w:r>
      <w:r w:rsidR="003F0CC2">
        <w:t>,</w:t>
      </w:r>
      <w:r w:rsidRPr="00DB0136">
        <w:t xml:space="preserve"> las obras en Sectores Críticos</w:t>
      </w:r>
      <w:r w:rsidR="00F94823">
        <w:t xml:space="preserve"> y</w:t>
      </w:r>
      <w:r w:rsidRPr="00DB0136">
        <w:t xml:space="preserve"> </w:t>
      </w:r>
      <w:r w:rsidR="00F94823" w:rsidRPr="003F0CC2">
        <w:t>sobre costos ambientales, de ser el caso,</w:t>
      </w:r>
      <w:r w:rsidR="00F94823">
        <w:t xml:space="preserve"> </w:t>
      </w:r>
      <w:r w:rsidR="008841F0" w:rsidRPr="00553A53">
        <w:t>no podrá</w:t>
      </w:r>
      <w:r>
        <w:t>n</w:t>
      </w:r>
      <w:r w:rsidR="008841F0" w:rsidRPr="00553A53">
        <w:t xml:space="preserve"> superar en conjunto el quince por ciento (15%) </w:t>
      </w:r>
      <w:r w:rsidRPr="00DB0136">
        <w:t xml:space="preserve">del Costo Total del Proyecto, de acuerdo a la </w:t>
      </w:r>
      <w:r w:rsidR="001540AE" w:rsidRPr="00DB0136">
        <w:t>definición</w:t>
      </w:r>
      <w:r w:rsidRPr="00DB0136">
        <w:t xml:space="preserve"> indicada en el D</w:t>
      </w:r>
      <w:r w:rsidR="00EE5325">
        <w:t>.</w:t>
      </w:r>
      <w:r w:rsidRPr="00DB0136">
        <w:t>S</w:t>
      </w:r>
      <w:r w:rsidR="00EE5325">
        <w:t>.</w:t>
      </w:r>
      <w:r w:rsidRPr="00DB0136">
        <w:t xml:space="preserve"> N° 410-2015-EF</w:t>
      </w:r>
      <w:r w:rsidR="00C14858" w:rsidRPr="00094FA4">
        <w:t xml:space="preserve">, </w:t>
      </w:r>
      <w:r w:rsidR="00C14858" w:rsidRPr="00F20074">
        <w:t xml:space="preserve">incluido el IGV. </w:t>
      </w:r>
      <w:r w:rsidR="008841F0" w:rsidRPr="00F20074">
        <w:t>El</w:t>
      </w:r>
      <w:r w:rsidR="00727629">
        <w:t xml:space="preserve"> </w:t>
      </w:r>
      <w:r w:rsidR="008841F0" w:rsidRPr="00F20074">
        <w:t>porcentaje indicado incluye los</w:t>
      </w:r>
      <w:r w:rsidR="008841F0" w:rsidRPr="00094FA4">
        <w:t xml:space="preserve"> costos por estudios y por</w:t>
      </w:r>
      <w:r w:rsidR="0086336D" w:rsidRPr="00094FA4">
        <w:t xml:space="preserve"> supervisión.</w:t>
      </w:r>
      <w:bookmarkEnd w:id="1230"/>
    </w:p>
    <w:p w:rsidR="009E0F60" w:rsidRPr="00094FA4" w:rsidRDefault="009E0F60" w:rsidP="009E0F60">
      <w:pPr>
        <w:pStyle w:val="Textoindependiente"/>
        <w:suppressLineNumbers/>
        <w:suppressAutoHyphens/>
        <w:rPr>
          <w:lang w:val="es-ES"/>
        </w:rPr>
      </w:pPr>
    </w:p>
    <w:p w:rsidR="007C34B4" w:rsidRDefault="00476FB9" w:rsidP="00553A53">
      <w:pPr>
        <w:pStyle w:val="Textoindependiente"/>
        <w:ind w:left="709"/>
        <w:rPr>
          <w:lang w:val="es-ES"/>
        </w:rPr>
      </w:pPr>
      <w:r w:rsidRPr="00553A53">
        <w:rPr>
          <w:lang w:val="es-ES"/>
        </w:rPr>
        <w:t xml:space="preserve">En estos casos, </w:t>
      </w:r>
      <w:r w:rsidRPr="006E1ED2">
        <w:rPr>
          <w:lang w:val="es-ES"/>
        </w:rPr>
        <w:t xml:space="preserve">los </w:t>
      </w:r>
      <w:r w:rsidR="00680952" w:rsidRPr="006E1ED2">
        <w:rPr>
          <w:lang w:val="es-ES"/>
        </w:rPr>
        <w:t>Niveles</w:t>
      </w:r>
      <w:r w:rsidRPr="006E1ED2">
        <w:rPr>
          <w:lang w:val="es-ES"/>
        </w:rPr>
        <w:t xml:space="preserve"> de </w:t>
      </w:r>
      <w:r w:rsidR="004E2E54">
        <w:rPr>
          <w:lang w:val="es-ES"/>
        </w:rPr>
        <w:t>S</w:t>
      </w:r>
      <w:r w:rsidRPr="006E1ED2">
        <w:rPr>
          <w:lang w:val="es-ES"/>
        </w:rPr>
        <w:t>ervicio</w:t>
      </w:r>
      <w:r w:rsidRPr="00553A53">
        <w:rPr>
          <w:lang w:val="es-ES"/>
        </w:rPr>
        <w:t xml:space="preserve"> serán como mínimo los indicados en el </w:t>
      </w:r>
      <w:r w:rsidR="005642CB">
        <w:rPr>
          <w:lang w:val="es-ES"/>
        </w:rPr>
        <w:t>ANEXO</w:t>
      </w:r>
      <w:r w:rsidRPr="00553A53">
        <w:rPr>
          <w:lang w:val="es-ES"/>
        </w:rPr>
        <w:t xml:space="preserve"> I.</w:t>
      </w:r>
    </w:p>
    <w:p w:rsidR="007C34B4" w:rsidRPr="00AE4DA1" w:rsidRDefault="007C34B4" w:rsidP="00553A53">
      <w:pPr>
        <w:pStyle w:val="Textoindependiente"/>
        <w:ind w:left="709"/>
        <w:rPr>
          <w:sz w:val="16"/>
        </w:rPr>
      </w:pPr>
      <w:bookmarkStart w:id="1231" w:name="_Toc94328521"/>
      <w:bookmarkStart w:id="1232" w:name="_Toc94328781"/>
      <w:bookmarkStart w:id="1233" w:name="_Toc94329037"/>
      <w:bookmarkStart w:id="1234" w:name="_Toc94329283"/>
      <w:bookmarkStart w:id="1235" w:name="_Toc94329529"/>
      <w:bookmarkStart w:id="1236" w:name="_Toc94330161"/>
      <w:bookmarkStart w:id="1237" w:name="_Toc94337617"/>
      <w:bookmarkStart w:id="1238" w:name="_Toc94337848"/>
      <w:bookmarkStart w:id="1239" w:name="_Toc102405306"/>
      <w:bookmarkStart w:id="1240" w:name="_Toc131327967"/>
      <w:bookmarkStart w:id="1241" w:name="_Toc131328783"/>
      <w:bookmarkStart w:id="1242" w:name="_Toc131329119"/>
      <w:bookmarkStart w:id="1243" w:name="_Toc131329351"/>
      <w:bookmarkStart w:id="1244" w:name="_Toc131329938"/>
      <w:bookmarkStart w:id="1245" w:name="_Toc131332025"/>
      <w:bookmarkStart w:id="1246" w:name="_Toc131332946"/>
      <w:bookmarkStart w:id="1247" w:name="_Toc134448820"/>
    </w:p>
    <w:p w:rsidR="000024D5" w:rsidRDefault="000024D5" w:rsidP="00553A53">
      <w:pPr>
        <w:pStyle w:val="Textoindependiente"/>
        <w:ind w:left="709"/>
        <w:rPr>
          <w:bCs w:val="0"/>
        </w:rPr>
      </w:pPr>
    </w:p>
    <w:p w:rsidR="007A3B85" w:rsidRPr="001B6DB5" w:rsidRDefault="007A3B85" w:rsidP="00317CD9">
      <w:pPr>
        <w:pStyle w:val="Ttulo2"/>
        <w:ind w:left="0"/>
        <w:jc w:val="both"/>
        <w:rPr>
          <w:rFonts w:ascii="Arial" w:hAnsi="Arial"/>
          <w:b/>
          <w:bCs w:val="0"/>
          <w:u w:val="none"/>
        </w:rPr>
      </w:pPr>
      <w:bookmarkStart w:id="1248" w:name="_Toc468837638"/>
      <w:r w:rsidRPr="001B6DB5">
        <w:rPr>
          <w:rFonts w:ascii="Arial" w:hAnsi="Arial"/>
          <w:b/>
          <w:bCs w:val="0"/>
          <w:u w:val="none"/>
        </w:rPr>
        <w:t xml:space="preserve">OBRAS ADICIONALES </w:t>
      </w:r>
      <w:r w:rsidR="00966C2E" w:rsidRPr="001B6DB5">
        <w:rPr>
          <w:rFonts w:ascii="Arial" w:hAnsi="Arial"/>
          <w:b/>
          <w:bCs w:val="0"/>
          <w:u w:val="none"/>
        </w:rPr>
        <w:t xml:space="preserve">EJECUTADAS </w:t>
      </w:r>
      <w:r w:rsidRPr="001B6DB5">
        <w:rPr>
          <w:rFonts w:ascii="Arial" w:hAnsi="Arial"/>
          <w:b/>
          <w:bCs w:val="0"/>
          <w:u w:val="none"/>
        </w:rPr>
        <w:t>POR EL CONCESIONARIO POR MUTUO ACUERDO ENTRE LAS PARTES</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C84CD3" w:rsidRPr="00553A53" w:rsidRDefault="00C84CD3">
      <w:pPr>
        <w:rPr>
          <w:b/>
          <w:bCs w:val="0"/>
          <w:szCs w:val="22"/>
        </w:rPr>
      </w:pPr>
    </w:p>
    <w:p w:rsidR="007A3B85" w:rsidRDefault="00A15531" w:rsidP="005A7266">
      <w:pPr>
        <w:pStyle w:val="Textoindependiente"/>
        <w:numPr>
          <w:ilvl w:val="1"/>
          <w:numId w:val="25"/>
        </w:numPr>
        <w:suppressLineNumbers/>
        <w:suppressAutoHyphens/>
        <w:rPr>
          <w:szCs w:val="22"/>
          <w:lang w:val="es-PE"/>
        </w:rPr>
      </w:pPr>
      <w:r w:rsidRPr="00DE7EE0">
        <w:rPr>
          <w:szCs w:val="22"/>
        </w:rPr>
        <w:t xml:space="preserve">Las </w:t>
      </w:r>
      <w:r w:rsidR="007A3B85" w:rsidRPr="00DE7EE0">
        <w:rPr>
          <w:szCs w:val="22"/>
        </w:rPr>
        <w:t xml:space="preserve">Obras Adicionales podrán ser contratadas </w:t>
      </w:r>
      <w:r w:rsidR="001540AE" w:rsidRPr="00DE7EE0">
        <w:rPr>
          <w:szCs w:val="22"/>
        </w:rPr>
        <w:t xml:space="preserve">y ejecutadas </w:t>
      </w:r>
      <w:r w:rsidR="007A3B85" w:rsidRPr="00DE7EE0">
        <w:rPr>
          <w:szCs w:val="22"/>
        </w:rPr>
        <w:t>por el CONCESIONARIO</w:t>
      </w:r>
      <w:r w:rsidR="007A3B85" w:rsidRPr="00A20212">
        <w:rPr>
          <w:szCs w:val="22"/>
        </w:rPr>
        <w:t xml:space="preserve">, en caso de existir mutuo acuerdo entre las Partes, </w:t>
      </w:r>
      <w:r w:rsidR="007A3B85" w:rsidRPr="003C79A2">
        <w:rPr>
          <w:szCs w:val="22"/>
          <w:lang w:val="es-PE"/>
        </w:rPr>
        <w:t>respecto a la realización de las Obras Adicionales, en el precio de ellas</w:t>
      </w:r>
      <w:r w:rsidR="001C7DA5" w:rsidRPr="003C79A2">
        <w:rPr>
          <w:szCs w:val="22"/>
          <w:lang w:val="es-PE"/>
        </w:rPr>
        <w:t xml:space="preserve">, sin exceder el </w:t>
      </w:r>
      <w:r w:rsidR="009B226E" w:rsidRPr="003C79A2">
        <w:rPr>
          <w:szCs w:val="22"/>
          <w:lang w:val="es-PE"/>
        </w:rPr>
        <w:t xml:space="preserve">porcentaje </w:t>
      </w:r>
      <w:r w:rsidR="001C7DA5" w:rsidRPr="003C79A2">
        <w:rPr>
          <w:szCs w:val="22"/>
          <w:lang w:val="es-PE"/>
        </w:rPr>
        <w:t xml:space="preserve">indicado en la </w:t>
      </w:r>
      <w:r w:rsidR="001C7DA5" w:rsidRPr="009C49AC">
        <w:t>Cláusula</w:t>
      </w:r>
      <w:r w:rsidR="009C49AC">
        <w:t xml:space="preserve"> </w:t>
      </w:r>
      <w:r w:rsidR="009C49AC" w:rsidRPr="009C49AC">
        <w:t xml:space="preserve"> </w:t>
      </w:r>
      <w:r w:rsidR="009C49AC" w:rsidRPr="009C49AC">
        <w:fldChar w:fldCharType="begin"/>
      </w:r>
      <w:r w:rsidR="009C49AC" w:rsidRPr="009C49AC">
        <w:instrText xml:space="preserve"> REF _Ref272155620 \r \h </w:instrText>
      </w:r>
      <w:r w:rsidR="009C49AC">
        <w:instrText xml:space="preserve"> \* MERGEFORMAT </w:instrText>
      </w:r>
      <w:r w:rsidR="009C49AC" w:rsidRPr="009C49AC">
        <w:fldChar w:fldCharType="separate"/>
      </w:r>
      <w:r w:rsidR="00D536AD">
        <w:t>6.32</w:t>
      </w:r>
      <w:r w:rsidR="009C49AC" w:rsidRPr="009C49AC">
        <w:fldChar w:fldCharType="end"/>
      </w:r>
      <w:r w:rsidR="007A3B85" w:rsidRPr="009C49AC">
        <w:rPr>
          <w:szCs w:val="22"/>
          <w:lang w:val="es-PE"/>
        </w:rPr>
        <w:t xml:space="preserve"> y</w:t>
      </w:r>
      <w:r w:rsidR="007A3B85" w:rsidRPr="003C79A2">
        <w:rPr>
          <w:szCs w:val="22"/>
          <w:lang w:val="es-PE"/>
        </w:rPr>
        <w:t xml:space="preserve"> en el mecanismo de pago</w:t>
      </w:r>
      <w:r w:rsidR="007A3B85" w:rsidRPr="003C79A2">
        <w:rPr>
          <w:szCs w:val="22"/>
        </w:rPr>
        <w:t xml:space="preserve">. En este caso, las inversiones de las Obras Adicionales </w:t>
      </w:r>
      <w:r w:rsidR="00E17DFA" w:rsidRPr="003C79A2">
        <w:rPr>
          <w:szCs w:val="22"/>
        </w:rPr>
        <w:t xml:space="preserve">y el pago por </w:t>
      </w:r>
      <w:r w:rsidR="008D0DF7" w:rsidRPr="003C79A2">
        <w:rPr>
          <w:szCs w:val="22"/>
        </w:rPr>
        <w:t>s</w:t>
      </w:r>
      <w:r w:rsidR="00E17DFA" w:rsidRPr="003C79A2">
        <w:rPr>
          <w:szCs w:val="22"/>
        </w:rPr>
        <w:t>upervisión</w:t>
      </w:r>
      <w:r w:rsidR="00313DEE" w:rsidRPr="003C79A2">
        <w:rPr>
          <w:szCs w:val="22"/>
        </w:rPr>
        <w:t xml:space="preserve"> </w:t>
      </w:r>
      <w:r w:rsidR="00E17DFA" w:rsidRPr="003C79A2">
        <w:rPr>
          <w:szCs w:val="22"/>
        </w:rPr>
        <w:t xml:space="preserve">de estas </w:t>
      </w:r>
      <w:r w:rsidR="00B705AE" w:rsidRPr="003C79A2">
        <w:rPr>
          <w:szCs w:val="22"/>
        </w:rPr>
        <w:t>o</w:t>
      </w:r>
      <w:r w:rsidR="00E17DFA" w:rsidRPr="003C79A2">
        <w:rPr>
          <w:szCs w:val="22"/>
        </w:rPr>
        <w:t xml:space="preserve">bras a favor del REGULADOR, </w:t>
      </w:r>
      <w:r w:rsidR="007A3B85" w:rsidRPr="003C79A2">
        <w:rPr>
          <w:szCs w:val="22"/>
        </w:rPr>
        <w:t>serán asumidas por el CONCESIONARIO,</w:t>
      </w:r>
      <w:r w:rsidR="007A3B85" w:rsidRPr="003C79A2">
        <w:rPr>
          <w:szCs w:val="22"/>
          <w:lang w:val="es-PE"/>
        </w:rPr>
        <w:t xml:space="preserve"> con cargo a los recursos </w:t>
      </w:r>
      <w:r w:rsidR="00CD2666" w:rsidRPr="003C79A2">
        <w:rPr>
          <w:szCs w:val="22"/>
          <w:lang w:val="es-PE"/>
        </w:rPr>
        <w:t>del CONCEDENTE</w:t>
      </w:r>
      <w:r w:rsidR="007A3B85" w:rsidRPr="003C79A2">
        <w:rPr>
          <w:szCs w:val="22"/>
          <w:lang w:val="es-PE"/>
        </w:rPr>
        <w:t xml:space="preserve">, </w:t>
      </w:r>
      <w:r w:rsidR="001540AE">
        <w:rPr>
          <w:szCs w:val="22"/>
          <w:lang w:val="es-PE"/>
        </w:rPr>
        <w:t xml:space="preserve">De ser el caso, </w:t>
      </w:r>
      <w:r w:rsidR="00676D7C" w:rsidRPr="003C79A2">
        <w:rPr>
          <w:szCs w:val="22"/>
          <w:lang w:val="es-PE"/>
        </w:rPr>
        <w:t xml:space="preserve">previo </w:t>
      </w:r>
      <w:r w:rsidR="00CD2666" w:rsidRPr="003C79A2">
        <w:rPr>
          <w:szCs w:val="22"/>
          <w:lang w:val="es-PE"/>
        </w:rPr>
        <w:t>a la</w:t>
      </w:r>
      <w:r w:rsidR="00D265EF" w:rsidRPr="003C79A2">
        <w:rPr>
          <w:szCs w:val="22"/>
          <w:lang w:val="es-PE"/>
        </w:rPr>
        <w:t xml:space="preserve"> ejecución de las Obras Adicionales, </w:t>
      </w:r>
      <w:r w:rsidR="00676D7C" w:rsidRPr="003C79A2">
        <w:rPr>
          <w:szCs w:val="22"/>
          <w:lang w:val="es-PE"/>
        </w:rPr>
        <w:t xml:space="preserve">estas </w:t>
      </w:r>
      <w:r w:rsidR="00260AAF" w:rsidRPr="003C79A2">
        <w:rPr>
          <w:szCs w:val="22"/>
          <w:lang w:val="es-PE"/>
        </w:rPr>
        <w:t>deberán contar con la declaración de viabilidad</w:t>
      </w:r>
      <w:r w:rsidR="00260AAF" w:rsidRPr="003C79A2" w:rsidDel="00260AAF">
        <w:rPr>
          <w:szCs w:val="22"/>
          <w:lang w:val="es-PE"/>
        </w:rPr>
        <w:t xml:space="preserve"> </w:t>
      </w:r>
      <w:r w:rsidR="00CE1681" w:rsidRPr="003C79A2">
        <w:rPr>
          <w:szCs w:val="22"/>
          <w:lang w:val="es-PE"/>
        </w:rPr>
        <w:t>en el marco del Sistema Nacional de Inversión Pública</w:t>
      </w:r>
      <w:r w:rsidR="00612B9E" w:rsidRPr="003C79A2">
        <w:rPr>
          <w:szCs w:val="22"/>
          <w:lang w:val="es-PE"/>
        </w:rPr>
        <w:t xml:space="preserve"> (SNIP)</w:t>
      </w:r>
      <w:r w:rsidR="005A7266">
        <w:rPr>
          <w:szCs w:val="22"/>
          <w:lang w:val="es-PE"/>
        </w:rPr>
        <w:t xml:space="preserve"> </w:t>
      </w:r>
      <w:r w:rsidR="005A7266" w:rsidRPr="005A7266">
        <w:rPr>
          <w:szCs w:val="22"/>
          <w:lang w:val="es-PE"/>
        </w:rPr>
        <w:t>o contar con estatus equivalente en el marco del sistema que sustituya el SNIP</w:t>
      </w:r>
      <w:r w:rsidR="005A7266">
        <w:rPr>
          <w:szCs w:val="22"/>
          <w:lang w:val="es-PE"/>
        </w:rPr>
        <w:t>.</w:t>
      </w:r>
    </w:p>
    <w:p w:rsidR="001540AE" w:rsidRPr="003C79A2" w:rsidRDefault="001540AE" w:rsidP="001540AE">
      <w:pPr>
        <w:pStyle w:val="Textoindependiente"/>
        <w:suppressLineNumbers/>
        <w:suppressAutoHyphens/>
        <w:rPr>
          <w:szCs w:val="22"/>
          <w:lang w:val="es-PE"/>
        </w:rPr>
      </w:pPr>
    </w:p>
    <w:p w:rsidR="00AE4DA1" w:rsidRPr="00DE7EE0" w:rsidRDefault="001540AE" w:rsidP="001540AE">
      <w:pPr>
        <w:pStyle w:val="Textoindependiente"/>
        <w:suppressLineNumbers/>
        <w:suppressAutoHyphens/>
        <w:ind w:left="709"/>
        <w:rPr>
          <w:szCs w:val="22"/>
          <w:lang w:val="es-PE"/>
        </w:rPr>
      </w:pPr>
      <w:r w:rsidRPr="00DE7EE0">
        <w:rPr>
          <w:szCs w:val="22"/>
          <w:lang w:val="es-PE"/>
        </w:rPr>
        <w:t xml:space="preserve">Decidida la ejecución de Obras Adicionales, se suscribirá la adenda correspondiente para lo cual se deberá seguir el procedimiento señalado en el </w:t>
      </w:r>
      <w:r w:rsidR="005642CB">
        <w:rPr>
          <w:szCs w:val="22"/>
          <w:lang w:val="es-PE"/>
        </w:rPr>
        <w:t>CAPÍTULO</w:t>
      </w:r>
      <w:r w:rsidRPr="00DE7EE0">
        <w:rPr>
          <w:szCs w:val="22"/>
          <w:lang w:val="es-PE"/>
        </w:rPr>
        <w:t xml:space="preserve"> XIX del Contrato y respetar lo dispuesto en las Leyes y Disposiciones Aplicables. Para la aceptación de Obras Adicionales ejecutadas por el CONCESIONARIO se seguirá el procedimiento establecido en las </w:t>
      </w:r>
      <w:r w:rsidR="00CB0A19" w:rsidRPr="00DE7EE0">
        <w:rPr>
          <w:szCs w:val="22"/>
          <w:lang w:val="es-PE"/>
        </w:rPr>
        <w:t>C</w:t>
      </w:r>
      <w:r w:rsidRPr="00DE7EE0">
        <w:rPr>
          <w:szCs w:val="22"/>
          <w:lang w:val="es-PE"/>
        </w:rPr>
        <w:t xml:space="preserve">láusulas </w:t>
      </w:r>
      <w:r w:rsidR="00E50484">
        <w:rPr>
          <w:szCs w:val="22"/>
          <w:lang w:val="es-PE"/>
        </w:rPr>
        <w:fldChar w:fldCharType="begin"/>
      </w:r>
      <w:r w:rsidR="00E50484">
        <w:rPr>
          <w:szCs w:val="22"/>
          <w:lang w:val="es-PE"/>
        </w:rPr>
        <w:instrText xml:space="preserve"> REF _Ref467749276 \r \h </w:instrText>
      </w:r>
      <w:r w:rsidR="00E50484">
        <w:rPr>
          <w:szCs w:val="22"/>
          <w:lang w:val="es-PE"/>
        </w:rPr>
      </w:r>
      <w:r w:rsidR="00E50484">
        <w:rPr>
          <w:szCs w:val="22"/>
          <w:lang w:val="es-PE"/>
        </w:rPr>
        <w:fldChar w:fldCharType="separate"/>
      </w:r>
      <w:r w:rsidR="00D536AD">
        <w:rPr>
          <w:szCs w:val="22"/>
          <w:lang w:val="es-PE"/>
        </w:rPr>
        <w:t>6.21</w:t>
      </w:r>
      <w:r w:rsidR="00E50484">
        <w:rPr>
          <w:szCs w:val="22"/>
          <w:lang w:val="es-PE"/>
        </w:rPr>
        <w:fldChar w:fldCharType="end"/>
      </w:r>
      <w:r w:rsidRPr="00DE7EE0">
        <w:rPr>
          <w:szCs w:val="22"/>
          <w:lang w:val="es-PE"/>
        </w:rPr>
        <w:t xml:space="preserve">  a 6.29 del Contrato de Concesión. </w:t>
      </w:r>
    </w:p>
    <w:p w:rsidR="001540AE" w:rsidRPr="00DE7EE0" w:rsidRDefault="001540AE" w:rsidP="00AE4DA1">
      <w:pPr>
        <w:pStyle w:val="Textoindependiente"/>
        <w:suppressLineNumbers/>
        <w:suppressAutoHyphens/>
        <w:rPr>
          <w:szCs w:val="22"/>
          <w:lang w:val="es-PE"/>
        </w:rPr>
      </w:pPr>
    </w:p>
    <w:p w:rsidR="00C7229E" w:rsidRPr="00DE7EE0" w:rsidRDefault="007A3B85" w:rsidP="002071FA">
      <w:pPr>
        <w:pStyle w:val="Textoindependiente"/>
        <w:numPr>
          <w:ilvl w:val="1"/>
          <w:numId w:val="25"/>
        </w:numPr>
        <w:suppressLineNumbers/>
        <w:suppressAutoHyphens/>
        <w:rPr>
          <w:bCs w:val="0"/>
        </w:rPr>
      </w:pPr>
      <w:r w:rsidRPr="00DE7EE0">
        <w:rPr>
          <w:szCs w:val="22"/>
        </w:rPr>
        <w:t xml:space="preserve">El CONCEDENTE o el CONCESIONARIO podrán solicitar </w:t>
      </w:r>
      <w:r w:rsidR="00A15531" w:rsidRPr="00DE7EE0">
        <w:rPr>
          <w:szCs w:val="22"/>
        </w:rPr>
        <w:t xml:space="preserve">la ejecución de las </w:t>
      </w:r>
      <w:r w:rsidRPr="00DE7EE0">
        <w:rPr>
          <w:szCs w:val="22"/>
        </w:rPr>
        <w:t>Obras Adicionales hasta dos (2) años antes del término de la Concesión. Para ello</w:t>
      </w:r>
      <w:r w:rsidR="0028157A" w:rsidRPr="00DE7EE0">
        <w:rPr>
          <w:szCs w:val="22"/>
        </w:rPr>
        <w:t>,</w:t>
      </w:r>
      <w:r w:rsidRPr="00DE7EE0">
        <w:rPr>
          <w:szCs w:val="22"/>
        </w:rPr>
        <w:t xml:space="preserve"> una de las Partes enviará a la otra</w:t>
      </w:r>
      <w:r w:rsidR="002312C2" w:rsidRPr="00DE7EE0">
        <w:rPr>
          <w:szCs w:val="22"/>
        </w:rPr>
        <w:t>,</w:t>
      </w:r>
      <w:r w:rsidRPr="00DE7EE0">
        <w:rPr>
          <w:szCs w:val="22"/>
        </w:rPr>
        <w:t xml:space="preserve"> </w:t>
      </w:r>
      <w:r w:rsidR="002312C2" w:rsidRPr="00DE7EE0">
        <w:rPr>
          <w:szCs w:val="22"/>
        </w:rPr>
        <w:t xml:space="preserve">con copia al REGULADOR, </w:t>
      </w:r>
      <w:r w:rsidRPr="00DE7EE0">
        <w:rPr>
          <w:szCs w:val="22"/>
        </w:rPr>
        <w:t xml:space="preserve">una solicitud de realización de las Obras Adicionales. </w:t>
      </w:r>
    </w:p>
    <w:p w:rsidR="003A4A4C" w:rsidRPr="00DE7EE0" w:rsidRDefault="003A4A4C" w:rsidP="003A4A4C">
      <w:pPr>
        <w:jc w:val="both"/>
        <w:rPr>
          <w:bCs w:val="0"/>
        </w:rPr>
      </w:pPr>
    </w:p>
    <w:p w:rsidR="007A3B85" w:rsidRPr="00DE7EE0" w:rsidRDefault="007A3B85" w:rsidP="00F02210">
      <w:pPr>
        <w:pStyle w:val="Textoindependiente"/>
        <w:numPr>
          <w:ilvl w:val="1"/>
          <w:numId w:val="25"/>
        </w:numPr>
        <w:suppressLineNumbers/>
        <w:suppressAutoHyphens/>
      </w:pPr>
      <w:bookmarkStart w:id="1249" w:name="_Ref353354586"/>
      <w:r w:rsidRPr="00DE7EE0">
        <w:rPr>
          <w:bCs w:val="0"/>
        </w:rPr>
        <w:t>Los volúmenes de Obra</w:t>
      </w:r>
      <w:r w:rsidR="007E42BA" w:rsidRPr="00DE7EE0">
        <w:rPr>
          <w:bCs w:val="0"/>
        </w:rPr>
        <w:t>s</w:t>
      </w:r>
      <w:r w:rsidRPr="00DE7EE0">
        <w:rPr>
          <w:bCs w:val="0"/>
        </w:rPr>
        <w:t xml:space="preserve"> Adicionales y su </w:t>
      </w:r>
      <w:r w:rsidRPr="00DE7EE0">
        <w:rPr>
          <w:bCs w:val="0"/>
          <w:szCs w:val="22"/>
        </w:rPr>
        <w:t xml:space="preserve">valor </w:t>
      </w:r>
      <w:r w:rsidR="001C7DA5" w:rsidRPr="00DE7EE0">
        <w:rPr>
          <w:szCs w:val="22"/>
          <w:lang w:val="es-PE"/>
        </w:rPr>
        <w:t xml:space="preserve">sin exceder el </w:t>
      </w:r>
      <w:r w:rsidR="009B226E" w:rsidRPr="00DE7EE0">
        <w:rPr>
          <w:szCs w:val="22"/>
          <w:lang w:val="es-PE"/>
        </w:rPr>
        <w:t>porcentaje</w:t>
      </w:r>
      <w:r w:rsidR="00727629" w:rsidRPr="00DE7EE0">
        <w:rPr>
          <w:szCs w:val="22"/>
          <w:lang w:val="es-PE"/>
        </w:rPr>
        <w:t xml:space="preserve"> </w:t>
      </w:r>
      <w:r w:rsidR="001C7DA5" w:rsidRPr="00DE7EE0">
        <w:rPr>
          <w:szCs w:val="22"/>
          <w:lang w:val="es-PE"/>
        </w:rPr>
        <w:t xml:space="preserve">indicado en la </w:t>
      </w:r>
      <w:r w:rsidR="001C7DA5" w:rsidRPr="00DE7EE0">
        <w:t>Cláusula</w:t>
      </w:r>
      <w:r w:rsidR="00727629">
        <w:t xml:space="preserve"> </w:t>
      </w:r>
      <w:r w:rsidR="00B74D6C">
        <w:fldChar w:fldCharType="begin"/>
      </w:r>
      <w:r w:rsidR="00B74D6C">
        <w:instrText xml:space="preserve"> REF _Ref272155620 \r \h  \* MERGEFORMAT </w:instrText>
      </w:r>
      <w:r w:rsidR="00B74D6C">
        <w:fldChar w:fldCharType="separate"/>
      </w:r>
      <w:r w:rsidR="00D536AD">
        <w:t>6.32</w:t>
      </w:r>
      <w:r w:rsidR="00B74D6C">
        <w:fldChar w:fldCharType="end"/>
      </w:r>
      <w:r w:rsidR="008841F0" w:rsidRPr="00553A53">
        <w:t xml:space="preserve">, </w:t>
      </w:r>
      <w:r w:rsidRPr="00553A53">
        <w:t>serán determinados de común acuerdo entre el CONCESIONARIO y el CONCEDENTE</w:t>
      </w:r>
      <w:r w:rsidR="005B3B86" w:rsidRPr="00553A53">
        <w:t xml:space="preserve">, </w:t>
      </w:r>
      <w:r w:rsidR="005B3B86" w:rsidRPr="00056267">
        <w:t>previa opinión del REGULADOR</w:t>
      </w:r>
      <w:r w:rsidRPr="00056267">
        <w:t>.</w:t>
      </w:r>
      <w:r w:rsidR="00CE1681" w:rsidRPr="00056267">
        <w:t xml:space="preserve"> Para su ejecución </w:t>
      </w:r>
      <w:r w:rsidR="00F02210">
        <w:t xml:space="preserve">el </w:t>
      </w:r>
      <w:r w:rsidR="00F02210" w:rsidRPr="00F02210">
        <w:t xml:space="preserve">CONCEDENTE </w:t>
      </w:r>
      <w:r w:rsidR="00CE1681" w:rsidRPr="00056267">
        <w:t xml:space="preserve">exigirá una </w:t>
      </w:r>
      <w:r w:rsidR="00612B9E" w:rsidRPr="00056267">
        <w:t>Garantía</w:t>
      </w:r>
      <w:r w:rsidR="00CE1681" w:rsidRPr="00056267">
        <w:t xml:space="preserve"> de </w:t>
      </w:r>
      <w:r w:rsidR="00612B9E" w:rsidRPr="00056267">
        <w:t xml:space="preserve">Fiel Cumplimento </w:t>
      </w:r>
      <w:r w:rsidR="00CE1681" w:rsidRPr="00056267">
        <w:t xml:space="preserve">de </w:t>
      </w:r>
      <w:r w:rsidR="00612B9E" w:rsidRPr="00F20074">
        <w:t>Ejecución</w:t>
      </w:r>
      <w:r w:rsidR="00CE1681" w:rsidRPr="00F20074">
        <w:t xml:space="preserve"> de </w:t>
      </w:r>
      <w:r w:rsidR="00612B9E" w:rsidRPr="00F20074">
        <w:t>Obra</w:t>
      </w:r>
      <w:r w:rsidR="00286DB5">
        <w:t xml:space="preserve"> Adicional</w:t>
      </w:r>
      <w:r w:rsidR="00F02210">
        <w:t xml:space="preserve"> </w:t>
      </w:r>
      <w:r w:rsidR="00F02210" w:rsidRPr="00F02210">
        <w:t xml:space="preserve">y evaluará la necesidad de exigir al CONCESIONARIO incrementar el Capital Social indicado en el Literal </w:t>
      </w:r>
      <w:r w:rsidR="00E50484">
        <w:fldChar w:fldCharType="begin"/>
      </w:r>
      <w:r w:rsidR="00E50484">
        <w:instrText xml:space="preserve"> REF _Ref467748975 \r \h </w:instrText>
      </w:r>
      <w:r w:rsidR="00E50484">
        <w:fldChar w:fldCharType="separate"/>
      </w:r>
      <w:r w:rsidR="00D536AD">
        <w:t>b)</w:t>
      </w:r>
      <w:r w:rsidR="00E50484">
        <w:fldChar w:fldCharType="end"/>
      </w:r>
      <w:r w:rsidR="00F02210" w:rsidRPr="00F02210">
        <w:t xml:space="preserve"> de la </w:t>
      </w:r>
      <w:r w:rsidR="00F02210" w:rsidRPr="00DE7EE0">
        <w:t>Cláusula 3.5</w:t>
      </w:r>
      <w:r w:rsidR="00CE1681" w:rsidRPr="00DE7EE0">
        <w:t>.</w:t>
      </w:r>
      <w:bookmarkEnd w:id="1249"/>
    </w:p>
    <w:p w:rsidR="00994FFF" w:rsidRPr="00DE7EE0" w:rsidRDefault="00994FFF" w:rsidP="00994FFF">
      <w:pPr>
        <w:pStyle w:val="Textoindependiente"/>
        <w:suppressLineNumbers/>
        <w:suppressAutoHyphens/>
      </w:pPr>
    </w:p>
    <w:p w:rsidR="00994FFF" w:rsidRPr="006154D2" w:rsidRDefault="00994FFF" w:rsidP="00994FFF">
      <w:pPr>
        <w:pStyle w:val="Textoindependiente"/>
        <w:suppressLineNumbers/>
        <w:suppressAutoHyphens/>
        <w:ind w:left="709"/>
      </w:pPr>
      <w:r w:rsidRPr="00DE7EE0">
        <w:t>El mecanismo</w:t>
      </w:r>
      <w:r w:rsidRPr="006154D2">
        <w:t xml:space="preserve"> de pago será el determinado por acuerdo de las partes.</w:t>
      </w:r>
    </w:p>
    <w:p w:rsidR="008C69A3" w:rsidRPr="007C34B4" w:rsidRDefault="00F02210" w:rsidP="008C69A3">
      <w:pPr>
        <w:pStyle w:val="Textoindependiente"/>
        <w:suppressLineNumbers/>
        <w:suppressAutoHyphens/>
        <w:ind w:left="720"/>
      </w:pPr>
      <w:r>
        <w:t xml:space="preserve"> </w:t>
      </w:r>
    </w:p>
    <w:p w:rsidR="007A3B85" w:rsidRPr="007C34B4" w:rsidRDefault="007A3B85">
      <w:pPr>
        <w:pStyle w:val="Ttulo2"/>
        <w:ind w:left="0"/>
        <w:rPr>
          <w:rFonts w:ascii="Arial" w:hAnsi="Arial"/>
          <w:b/>
          <w:bCs w:val="0"/>
          <w:u w:val="none"/>
        </w:rPr>
      </w:pPr>
      <w:bookmarkStart w:id="1250" w:name="_OBRAS_ADICIONALES_EJECUTADAS"/>
      <w:bookmarkStart w:id="1251" w:name="_Toc94328522"/>
      <w:bookmarkStart w:id="1252" w:name="_Toc94328782"/>
      <w:bookmarkStart w:id="1253" w:name="_Toc94329038"/>
      <w:bookmarkStart w:id="1254" w:name="_Toc94329284"/>
      <w:bookmarkStart w:id="1255" w:name="_Toc94329530"/>
      <w:bookmarkStart w:id="1256" w:name="_Toc94330162"/>
      <w:bookmarkStart w:id="1257" w:name="_Toc94337618"/>
      <w:bookmarkStart w:id="1258" w:name="_Toc94337849"/>
      <w:bookmarkStart w:id="1259" w:name="_Toc102405307"/>
      <w:bookmarkStart w:id="1260" w:name="_Toc131327968"/>
      <w:bookmarkStart w:id="1261" w:name="_Toc131328784"/>
      <w:bookmarkStart w:id="1262" w:name="_Toc131329120"/>
      <w:bookmarkStart w:id="1263" w:name="_Toc131329352"/>
      <w:bookmarkStart w:id="1264" w:name="_Toc131329939"/>
      <w:bookmarkStart w:id="1265" w:name="_Toc131332026"/>
      <w:bookmarkStart w:id="1266" w:name="_Toc131332947"/>
      <w:bookmarkStart w:id="1267" w:name="_Toc223355896"/>
      <w:bookmarkStart w:id="1268" w:name="_Toc468837639"/>
      <w:bookmarkEnd w:id="1250"/>
      <w:r w:rsidRPr="007C34B4">
        <w:rPr>
          <w:rFonts w:ascii="Arial" w:hAnsi="Arial"/>
          <w:b/>
          <w:bCs w:val="0"/>
          <w:u w:val="none"/>
        </w:rPr>
        <w:t xml:space="preserve">OBRAS ADICIONALES </w:t>
      </w:r>
      <w:r w:rsidR="00966C2E" w:rsidRPr="007C34B4">
        <w:rPr>
          <w:rFonts w:ascii="Arial" w:hAnsi="Arial"/>
          <w:b/>
          <w:bCs w:val="0"/>
          <w:u w:val="none"/>
        </w:rPr>
        <w:t xml:space="preserve">EJECUTADAS </w:t>
      </w:r>
      <w:r w:rsidRPr="007C34B4">
        <w:rPr>
          <w:rFonts w:ascii="Arial" w:hAnsi="Arial"/>
          <w:b/>
          <w:bCs w:val="0"/>
          <w:u w:val="none"/>
        </w:rPr>
        <w:t>DIRECTAMENTE POR EL CONCEDENTE</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7A3B85" w:rsidRPr="007C34B4" w:rsidRDefault="007A3B85">
      <w:pPr>
        <w:jc w:val="both"/>
        <w:rPr>
          <w:lang w:val="es-ES_tradnl"/>
        </w:rPr>
      </w:pPr>
    </w:p>
    <w:p w:rsidR="00C7229E" w:rsidRPr="007C34B4" w:rsidRDefault="007A3B85" w:rsidP="005A7266">
      <w:pPr>
        <w:pStyle w:val="Textoindependiente"/>
        <w:numPr>
          <w:ilvl w:val="1"/>
          <w:numId w:val="25"/>
        </w:numPr>
        <w:suppressLineNumbers/>
        <w:suppressAutoHyphens/>
        <w:rPr>
          <w:lang w:val="es-PE"/>
        </w:rPr>
      </w:pPr>
      <w:bookmarkStart w:id="1269" w:name="_Ref272155667"/>
      <w:r w:rsidRPr="007C34B4">
        <w:t>Cuando no exista mutuo acuerdo entre el CONCESIONARIO y el CONCEDENTE para la</w:t>
      </w:r>
      <w:r w:rsidR="00F863E3" w:rsidRPr="007C34B4">
        <w:t xml:space="preserve"> ejecución de la</w:t>
      </w:r>
      <w:r w:rsidRPr="007C34B4">
        <w:t>s Obras Adicionales, el CONCEDENTE convocará a un procedimiento administrativo de selección para la contratación de la ejecución de las mismas</w:t>
      </w:r>
      <w:r w:rsidR="00676D7C" w:rsidRPr="007C34B4">
        <w:t>, como paso previo</w:t>
      </w:r>
      <w:r w:rsidR="008E73B9" w:rsidRPr="007C34B4">
        <w:t>,</w:t>
      </w:r>
      <w:r w:rsidR="00676D7C" w:rsidRPr="007C34B4">
        <w:t xml:space="preserve"> estas Obras Adicionales deberán </w:t>
      </w:r>
      <w:r w:rsidR="009064E5" w:rsidRPr="009064E5">
        <w:t>contar con la declaración de viabilidad</w:t>
      </w:r>
      <w:r w:rsidR="009064E5" w:rsidRPr="009064E5" w:rsidDel="009064E5">
        <w:t xml:space="preserve"> </w:t>
      </w:r>
      <w:r w:rsidR="007621EF" w:rsidRPr="007C34B4">
        <w:t>en</w:t>
      </w:r>
      <w:r w:rsidR="00676D7C" w:rsidRPr="007C34B4">
        <w:t xml:space="preserve"> el marco del SNIP </w:t>
      </w:r>
      <w:r w:rsidR="005A7266" w:rsidRPr="005A7266">
        <w:t xml:space="preserve">o contar con estatus equivalente en el marco del sistema que sustituya al SNIP </w:t>
      </w:r>
      <w:r w:rsidR="00676D7C" w:rsidRPr="007C34B4">
        <w:t>de conformidad con la normativa vigente en materia de obras públicas. En dicho procedimiento podrá participar el CONCESIONARIO.</w:t>
      </w:r>
      <w:bookmarkEnd w:id="1269"/>
    </w:p>
    <w:p w:rsidR="007A3B85" w:rsidRPr="007C34B4" w:rsidRDefault="007A3B85"/>
    <w:p w:rsidR="000133DD" w:rsidRPr="00553A53" w:rsidRDefault="007A3B85" w:rsidP="000133DD">
      <w:pPr>
        <w:ind w:left="709"/>
        <w:jc w:val="both"/>
        <w:rPr>
          <w:szCs w:val="22"/>
          <w:highlight w:val="darkCyan"/>
        </w:rPr>
      </w:pPr>
      <w:r w:rsidRPr="007C34B4">
        <w:t xml:space="preserve">Las condiciones </w:t>
      </w:r>
      <w:r w:rsidR="007621EF" w:rsidRPr="007C34B4">
        <w:t>técnicas y</w:t>
      </w:r>
      <w:r w:rsidR="007F74FE" w:rsidRPr="007C34B4">
        <w:t xml:space="preserve"> </w:t>
      </w:r>
      <w:r w:rsidR="007F74FE" w:rsidRPr="007C34B4">
        <w:rPr>
          <w:szCs w:val="22"/>
        </w:rPr>
        <w:t>administrativas</w:t>
      </w:r>
      <w:r w:rsidR="00313DEE">
        <w:rPr>
          <w:szCs w:val="22"/>
        </w:rPr>
        <w:t xml:space="preserve"> </w:t>
      </w:r>
      <w:r w:rsidRPr="007C34B4">
        <w:t xml:space="preserve">del contrato para la ejecución de las Obras Adicionales, serán fijadas por el CONCEDENTE, en coordinación con el CONCESIONARIO de </w:t>
      </w:r>
      <w:r w:rsidR="00FD3396" w:rsidRPr="007C34B4">
        <w:t>tal</w:t>
      </w:r>
      <w:r w:rsidR="00727629">
        <w:t xml:space="preserve"> </w:t>
      </w:r>
      <w:r w:rsidRPr="00553A53">
        <w:t>forma</w:t>
      </w:r>
      <w:r w:rsidR="00313DEE">
        <w:t xml:space="preserve"> </w:t>
      </w:r>
      <w:r w:rsidR="00FD3396" w:rsidRPr="00553A53">
        <w:t>que se garantice</w:t>
      </w:r>
      <w:r w:rsidRPr="00553A53">
        <w:t xml:space="preserve"> la buena ejecución de la obra contratada</w:t>
      </w:r>
      <w:r w:rsidR="00F05881" w:rsidRPr="00553A53">
        <w:t xml:space="preserve"> y la continuidad del Programa de Ejecución</w:t>
      </w:r>
      <w:r w:rsidR="00095546" w:rsidRPr="00553A53">
        <w:t xml:space="preserve"> del CONCESIONARIO</w:t>
      </w:r>
      <w:r w:rsidRPr="00553A53">
        <w:t>.</w:t>
      </w:r>
    </w:p>
    <w:p w:rsidR="008923FD" w:rsidRPr="009939B3" w:rsidRDefault="008923FD" w:rsidP="008923FD">
      <w:pPr>
        <w:pStyle w:val="Textoindependiente"/>
        <w:suppressLineNumbers/>
        <w:suppressAutoHyphens/>
        <w:rPr>
          <w:bCs w:val="0"/>
          <w:szCs w:val="22"/>
        </w:rPr>
      </w:pPr>
    </w:p>
    <w:p w:rsidR="007A3B85" w:rsidRPr="00DE7EE0" w:rsidRDefault="007A3B85" w:rsidP="002071FA">
      <w:pPr>
        <w:pStyle w:val="Textoindependiente"/>
        <w:numPr>
          <w:ilvl w:val="1"/>
          <w:numId w:val="25"/>
        </w:numPr>
        <w:suppressLineNumbers/>
        <w:suppressAutoHyphens/>
        <w:rPr>
          <w:lang w:val="es-PE"/>
        </w:rPr>
      </w:pPr>
      <w:bookmarkStart w:id="1270" w:name="_Toc120419365"/>
      <w:r w:rsidRPr="00DE7EE0">
        <w:rPr>
          <w:lang w:val="es-PE"/>
        </w:rPr>
        <w:t>El contratista que resulte elegido en el proceso indicado en la Cláusula</w:t>
      </w:r>
      <w:r w:rsidR="00727629" w:rsidRPr="00DE7EE0">
        <w:rPr>
          <w:lang w:val="es-PE"/>
        </w:rPr>
        <w:t xml:space="preserve"> </w:t>
      </w:r>
      <w:r w:rsidR="005A096C" w:rsidRPr="00DE7EE0">
        <w:rPr>
          <w:lang w:val="es-PE"/>
        </w:rPr>
        <w:fldChar w:fldCharType="begin"/>
      </w:r>
      <w:r w:rsidR="008B3630" w:rsidRPr="00DE7EE0">
        <w:rPr>
          <w:lang w:val="es-PE"/>
        </w:rPr>
        <w:instrText xml:space="preserve"> REF _Ref272155667 \w \h </w:instrText>
      </w:r>
      <w:r w:rsidR="00DE7EE0">
        <w:rPr>
          <w:lang w:val="es-PE"/>
        </w:rPr>
        <w:instrText xml:space="preserve"> \* MERGEFORMAT </w:instrText>
      </w:r>
      <w:r w:rsidR="005A096C" w:rsidRPr="00DE7EE0">
        <w:rPr>
          <w:lang w:val="es-PE"/>
        </w:rPr>
      </w:r>
      <w:r w:rsidR="005A096C" w:rsidRPr="00DE7EE0">
        <w:rPr>
          <w:lang w:val="es-PE"/>
        </w:rPr>
        <w:fldChar w:fldCharType="separate"/>
      </w:r>
      <w:r w:rsidR="00D536AD">
        <w:rPr>
          <w:lang w:val="es-PE"/>
        </w:rPr>
        <w:t>6.36</w:t>
      </w:r>
      <w:r w:rsidR="005A096C" w:rsidRPr="00DE7EE0">
        <w:rPr>
          <w:lang w:val="es-PE"/>
        </w:rPr>
        <w:fldChar w:fldCharType="end"/>
      </w:r>
      <w:r w:rsidRPr="00DE7EE0">
        <w:rPr>
          <w:lang w:val="es-PE"/>
        </w:rPr>
        <w:t xml:space="preserve">  se comprometerá</w:t>
      </w:r>
      <w:r w:rsidRPr="009939B3">
        <w:rPr>
          <w:lang w:val="es-PE"/>
        </w:rPr>
        <w:t xml:space="preserve"> mediante contrato, con cargo a reposición y al pago de indemnizaciones, a no dañar l</w:t>
      </w:r>
      <w:r w:rsidR="00B705AE">
        <w:rPr>
          <w:lang w:val="es-PE"/>
        </w:rPr>
        <w:t xml:space="preserve">os Bienes </w:t>
      </w:r>
      <w:r w:rsidR="00773164">
        <w:rPr>
          <w:lang w:val="es-PE"/>
        </w:rPr>
        <w:t xml:space="preserve">de la Concesión </w:t>
      </w:r>
      <w:r w:rsidRPr="009939B3">
        <w:rPr>
          <w:lang w:val="es-PE"/>
        </w:rPr>
        <w:t xml:space="preserve">a cargo del CONCESIONARIO, para lo cual entregará al CONCEDENTE, una carta fianza bancaria por el monto que éste establezca, en garantía del cumplimiento de las obligaciones a su cargo que emanen del contrato celebrado para tal fin. A </w:t>
      </w:r>
      <w:r w:rsidRPr="007C34B4">
        <w:rPr>
          <w:lang w:val="es-PE"/>
        </w:rPr>
        <w:t>efectos de proceder a ejecutar la carta fianza, en el caso que el contratista cause daño a l</w:t>
      </w:r>
      <w:r w:rsidR="00773164">
        <w:rPr>
          <w:lang w:val="es-PE"/>
        </w:rPr>
        <w:t>o</w:t>
      </w:r>
      <w:r w:rsidRPr="007C34B4">
        <w:rPr>
          <w:lang w:val="es-PE"/>
        </w:rPr>
        <w:t xml:space="preserve">s </w:t>
      </w:r>
      <w:r w:rsidR="00773164" w:rsidRPr="00773164">
        <w:rPr>
          <w:lang w:val="es-PE"/>
        </w:rPr>
        <w:t>Bienes de la Concesión</w:t>
      </w:r>
      <w:r w:rsidRPr="007C34B4">
        <w:rPr>
          <w:lang w:val="es-PE"/>
        </w:rPr>
        <w:t xml:space="preserve"> existentes a cargo del CONCESIONARIO, este último deberá remitir un informe debidamente fundamentado al REGULADOR. Una </w:t>
      </w:r>
      <w:r w:rsidR="00CD2666" w:rsidRPr="007C34B4">
        <w:rPr>
          <w:lang w:val="es-PE"/>
        </w:rPr>
        <w:t>vez recibido</w:t>
      </w:r>
      <w:r w:rsidRPr="007C34B4">
        <w:rPr>
          <w:lang w:val="es-PE"/>
        </w:rPr>
        <w:t xml:space="preserve"> el informe, el REGULADOR tendrá un plazo máximo de quince (15) Días y en caso de corroborar los </w:t>
      </w:r>
      <w:r w:rsidRPr="00DE7EE0">
        <w:rPr>
          <w:lang w:val="es-PE"/>
        </w:rPr>
        <w:t xml:space="preserve">hechos que ocasionaron el daño, procederá la ejecución de la carta fianza. </w:t>
      </w:r>
    </w:p>
    <w:p w:rsidR="00157347" w:rsidRPr="00DE7EE0" w:rsidRDefault="00157347">
      <w:pPr>
        <w:pStyle w:val="Textoindependiente"/>
        <w:rPr>
          <w:lang w:val="es-ES" w:eastAsia="en-US"/>
        </w:rPr>
      </w:pPr>
    </w:p>
    <w:p w:rsidR="00665A05" w:rsidRDefault="00665A05" w:rsidP="001A4421">
      <w:pPr>
        <w:pStyle w:val="Textoindependiente"/>
        <w:numPr>
          <w:ilvl w:val="1"/>
          <w:numId w:val="25"/>
        </w:numPr>
        <w:suppressLineNumbers/>
        <w:suppressAutoHyphens/>
        <w:rPr>
          <w:lang w:val="es-ES" w:eastAsia="en-US"/>
        </w:rPr>
      </w:pPr>
      <w:r w:rsidRPr="00DE7EE0">
        <w:rPr>
          <w:lang w:val="es-ES" w:eastAsia="en-US"/>
        </w:rPr>
        <w:t>En caso la obra haya sido ejecutada por terceros, el CONCEDENTE la entregara al</w:t>
      </w:r>
      <w:r w:rsidRPr="00665A05">
        <w:rPr>
          <w:lang w:val="es-ES" w:eastAsia="en-US"/>
        </w:rPr>
        <w:t xml:space="preserve"> CONCESIONARIO, quien deberá recibirla en un plazo máximo de quince (15) Días Calendario, previa suscripción de un acta de entrega indicando las condiciones de la obra al momento de la recepción. En caso existieran observaciones con respecto a la obra ejecutada el CONCEDENTE será responsable de exigir el levantarlas.</w:t>
      </w:r>
    </w:p>
    <w:p w:rsidR="00665A05" w:rsidRDefault="00665A05">
      <w:pPr>
        <w:pStyle w:val="Textoindependiente"/>
        <w:rPr>
          <w:lang w:val="es-ES" w:eastAsia="en-US"/>
        </w:rPr>
      </w:pPr>
    </w:p>
    <w:p w:rsidR="00665A05" w:rsidRPr="007C34B4" w:rsidRDefault="00665A05">
      <w:pPr>
        <w:pStyle w:val="Textoindependiente"/>
        <w:rPr>
          <w:lang w:val="es-ES" w:eastAsia="en-US"/>
        </w:rPr>
      </w:pPr>
    </w:p>
    <w:p w:rsidR="007A3B85" w:rsidRPr="001B6DB5" w:rsidRDefault="007A3B85" w:rsidP="001B6DB5">
      <w:pPr>
        <w:pStyle w:val="Ttulo2"/>
        <w:ind w:left="0"/>
        <w:rPr>
          <w:rFonts w:ascii="Arial" w:hAnsi="Arial"/>
          <w:b/>
          <w:bCs w:val="0"/>
          <w:u w:val="none"/>
        </w:rPr>
      </w:pPr>
      <w:bookmarkStart w:id="1271" w:name="_Toc468837640"/>
      <w:r w:rsidRPr="001B6DB5">
        <w:rPr>
          <w:rFonts w:ascii="Arial" w:hAnsi="Arial"/>
          <w:b/>
          <w:bCs w:val="0"/>
          <w:u w:val="none"/>
        </w:rPr>
        <w:t>CONSERVACIÓN DE LAS OBRAS ADICIONALES</w:t>
      </w:r>
      <w:bookmarkEnd w:id="1270"/>
      <w:bookmarkEnd w:id="1271"/>
    </w:p>
    <w:p w:rsidR="007A3B85" w:rsidRPr="007C34B4" w:rsidRDefault="007A3B85">
      <w:pPr>
        <w:pStyle w:val="Textoindependiente"/>
        <w:rPr>
          <w:lang w:eastAsia="en-US"/>
        </w:rPr>
      </w:pPr>
    </w:p>
    <w:p w:rsidR="00753BF4" w:rsidRPr="00753BF4" w:rsidRDefault="00645621" w:rsidP="00F02210">
      <w:pPr>
        <w:pStyle w:val="Textoindependiente"/>
        <w:numPr>
          <w:ilvl w:val="1"/>
          <w:numId w:val="25"/>
        </w:numPr>
        <w:suppressLineNumbers/>
        <w:suppressAutoHyphens/>
        <w:rPr>
          <w:lang w:val="es-PE" w:eastAsia="en-US"/>
        </w:rPr>
      </w:pPr>
      <w:r w:rsidRPr="007C34B4">
        <w:rPr>
          <w:lang w:val="es-ES" w:eastAsia="en-US"/>
        </w:rPr>
        <w:t>C</w:t>
      </w:r>
      <w:r w:rsidRPr="002D00DB">
        <w:rPr>
          <w:lang w:val="es-ES" w:eastAsia="en-US"/>
        </w:rPr>
        <w:t>orre</w:t>
      </w:r>
      <w:r w:rsidRPr="007C34B4">
        <w:rPr>
          <w:lang w:val="es-ES" w:eastAsia="en-US"/>
        </w:rPr>
        <w:t xml:space="preserve">sponderá al </w:t>
      </w:r>
      <w:r w:rsidRPr="007C34B4">
        <w:rPr>
          <w:bCs w:val="0"/>
        </w:rPr>
        <w:t>CONCESIONARIO</w:t>
      </w:r>
      <w:r w:rsidRPr="007C34B4">
        <w:rPr>
          <w:lang w:val="es-ES" w:eastAsia="en-US"/>
        </w:rPr>
        <w:t xml:space="preserve"> encargarse de la Conservación de las Obras Adicionales a partir de su </w:t>
      </w:r>
      <w:r w:rsidR="00F02210" w:rsidRPr="00F02210">
        <w:rPr>
          <w:lang w:val="es-ES" w:eastAsia="en-US"/>
        </w:rPr>
        <w:t>aceptación</w:t>
      </w:r>
      <w:r w:rsidRPr="007C34B4">
        <w:rPr>
          <w:lang w:val="es-PE" w:eastAsia="en-US"/>
        </w:rPr>
        <w:t xml:space="preserve"> en caso </w:t>
      </w:r>
      <w:r w:rsidR="009E0CE6">
        <w:rPr>
          <w:lang w:val="es-PE" w:eastAsia="en-US"/>
        </w:rPr>
        <w:t xml:space="preserve">las haya ejecutado o desde la entrega del CONCEDENTE y recepción por el CONCESIONARIO en caso hayan sido </w:t>
      </w:r>
      <w:r w:rsidR="007A3B85" w:rsidRPr="007C34B4">
        <w:rPr>
          <w:lang w:val="es-PE" w:eastAsia="en-US"/>
        </w:rPr>
        <w:t>ejecutadas por terceros</w:t>
      </w:r>
      <w:r w:rsidRPr="007C34B4">
        <w:rPr>
          <w:lang w:val="es-ES" w:eastAsia="en-US"/>
        </w:rPr>
        <w:t xml:space="preserve">, para lo cual el </w:t>
      </w:r>
      <w:r w:rsidR="000133DD" w:rsidRPr="007C34B4">
        <w:rPr>
          <w:szCs w:val="22"/>
        </w:rPr>
        <w:t>CONCESIONARIO</w:t>
      </w:r>
      <w:r w:rsidR="008923FD">
        <w:rPr>
          <w:szCs w:val="22"/>
        </w:rPr>
        <w:t xml:space="preserve"> </w:t>
      </w:r>
      <w:r w:rsidR="000F24A7" w:rsidRPr="007C34B4">
        <w:rPr>
          <w:lang w:val="es-ES" w:eastAsia="en-US"/>
        </w:rPr>
        <w:t xml:space="preserve">propondrá al CONCEDENTE con copia al REGULADOR un costo anual de </w:t>
      </w:r>
      <w:r w:rsidR="008923FD">
        <w:rPr>
          <w:lang w:val="es-ES" w:eastAsia="en-US"/>
        </w:rPr>
        <w:t>M</w:t>
      </w:r>
      <w:r w:rsidR="000F24A7" w:rsidRPr="007C34B4">
        <w:rPr>
          <w:lang w:val="es-ES" w:eastAsia="en-US"/>
        </w:rPr>
        <w:t xml:space="preserve">antenimiento de dichas obras (CAM), a más tardar a los treinta (30) Días Calendario de </w:t>
      </w:r>
      <w:r w:rsidR="009E0CE6">
        <w:rPr>
          <w:lang w:val="es-ES" w:eastAsia="en-US"/>
        </w:rPr>
        <w:t>recepcionadas</w:t>
      </w:r>
      <w:r w:rsidR="009E0CE6" w:rsidRPr="007C34B4">
        <w:rPr>
          <w:lang w:val="es-ES" w:eastAsia="en-US"/>
        </w:rPr>
        <w:t xml:space="preserve"> </w:t>
      </w:r>
      <w:r w:rsidR="000F24A7" w:rsidRPr="007C34B4">
        <w:rPr>
          <w:lang w:val="es-ES" w:eastAsia="en-US"/>
        </w:rPr>
        <w:t xml:space="preserve">las </w:t>
      </w:r>
      <w:r w:rsidR="00773164">
        <w:rPr>
          <w:lang w:val="es-ES" w:eastAsia="en-US"/>
        </w:rPr>
        <w:t>mismas</w:t>
      </w:r>
      <w:r w:rsidR="000F24A7" w:rsidRPr="007C34B4">
        <w:rPr>
          <w:lang w:val="es-ES" w:eastAsia="en-US"/>
        </w:rPr>
        <w:t xml:space="preserve">. </w:t>
      </w:r>
      <w:r w:rsidR="009E0CE6">
        <w:rPr>
          <w:lang w:val="es-ES" w:eastAsia="en-US"/>
        </w:rPr>
        <w:t>Desde la recepción de la propuesta e</w:t>
      </w:r>
      <w:r w:rsidR="000F24A7" w:rsidRPr="007C34B4">
        <w:rPr>
          <w:lang w:val="es-ES" w:eastAsia="en-US"/>
        </w:rPr>
        <w:t>l CONCEDENTE contará con un plazo máximo de treinta (30) Días  para aprobar</w:t>
      </w:r>
      <w:r w:rsidR="009E0CE6">
        <w:rPr>
          <w:lang w:val="es-ES" w:eastAsia="en-US"/>
        </w:rPr>
        <w:t>la</w:t>
      </w:r>
      <w:r w:rsidR="000F24A7" w:rsidRPr="007C34B4">
        <w:rPr>
          <w:lang w:val="es-ES" w:eastAsia="en-US"/>
        </w:rPr>
        <w:t xml:space="preserve"> , debiendo contar para ello con la opinión previa del REGULADOR </w:t>
      </w:r>
      <w:r w:rsidR="009E0CE6">
        <w:rPr>
          <w:lang w:val="es-ES" w:eastAsia="en-US"/>
        </w:rPr>
        <w:t xml:space="preserve">quien la deberá emitir </w:t>
      </w:r>
      <w:r w:rsidR="000F24A7" w:rsidRPr="007C34B4">
        <w:rPr>
          <w:lang w:val="es-ES" w:eastAsia="en-US"/>
        </w:rPr>
        <w:t>dentro de un plazo de veinte (20) Días de recibida la propuesta</w:t>
      </w:r>
      <w:r w:rsidR="009E0CE6">
        <w:rPr>
          <w:lang w:val="es-ES" w:eastAsia="en-US"/>
        </w:rPr>
        <w:t xml:space="preserve"> del CONCESIONARIO</w:t>
      </w:r>
      <w:r w:rsidR="000F24A7" w:rsidRPr="007C34B4">
        <w:rPr>
          <w:lang w:val="es-ES" w:eastAsia="en-US"/>
        </w:rPr>
        <w:t xml:space="preserve">. </w:t>
      </w:r>
    </w:p>
    <w:p w:rsidR="00753BF4" w:rsidRPr="00753BF4" w:rsidRDefault="00753BF4" w:rsidP="00753BF4">
      <w:pPr>
        <w:pStyle w:val="Textoindependiente"/>
        <w:suppressLineNumbers/>
        <w:suppressAutoHyphens/>
        <w:rPr>
          <w:lang w:val="es-PE" w:eastAsia="en-US"/>
        </w:rPr>
      </w:pPr>
    </w:p>
    <w:p w:rsidR="00753BF4" w:rsidRDefault="00B83F0E" w:rsidP="00A956C7">
      <w:pPr>
        <w:pStyle w:val="Textoindependiente"/>
        <w:suppressLineNumbers/>
        <w:suppressAutoHyphens/>
        <w:ind w:left="709"/>
        <w:rPr>
          <w:lang w:val="es-ES" w:eastAsia="en-US"/>
        </w:rPr>
      </w:pPr>
      <w:r w:rsidRPr="00B83F0E">
        <w:rPr>
          <w:lang w:val="es-ES" w:eastAsia="en-US"/>
        </w:rPr>
        <w:t xml:space="preserve">Una vez aceptado el pago por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 xml:space="preserve">dicional, este monto se incrementará al PAMO hasta la caducidad de la </w:t>
      </w:r>
      <w:r>
        <w:rPr>
          <w:lang w:val="es-ES" w:eastAsia="en-US"/>
        </w:rPr>
        <w:t>C</w:t>
      </w:r>
      <w:r w:rsidRPr="00B83F0E">
        <w:rPr>
          <w:lang w:val="es-ES" w:eastAsia="en-US"/>
        </w:rPr>
        <w:t xml:space="preserve">oncesión, es decir durante los años que efectivamente ejecutará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dicional.</w:t>
      </w:r>
    </w:p>
    <w:p w:rsidR="0002168F" w:rsidRPr="007C34B4" w:rsidRDefault="0002168F" w:rsidP="00F01785">
      <w:pPr>
        <w:pStyle w:val="Textoindependiente"/>
        <w:rPr>
          <w:lang w:val="es-PE" w:eastAsia="en-US"/>
        </w:rPr>
      </w:pPr>
    </w:p>
    <w:p w:rsidR="00EE533B" w:rsidRDefault="00515DD2" w:rsidP="00EE533B">
      <w:pPr>
        <w:ind w:left="709"/>
        <w:jc w:val="both"/>
      </w:pPr>
      <w:r w:rsidRPr="007C34B4">
        <w:t>E</w:t>
      </w:r>
      <w:r w:rsidR="00EE533B" w:rsidRPr="007C34B4">
        <w:t xml:space="preserve">n caso se verifique una reducción en el costo de mantenimiento generado por la Obra Adicional, el CONCEDENTE </w:t>
      </w:r>
      <w:r w:rsidR="00EE533B" w:rsidRPr="007C34B4">
        <w:rPr>
          <w:lang w:eastAsia="en-US"/>
        </w:rPr>
        <w:t>previa opinión del REGULADOR</w:t>
      </w:r>
      <w:r w:rsidR="00EE533B" w:rsidRPr="007C34B4">
        <w:t xml:space="preserve"> </w:t>
      </w:r>
      <w:r w:rsidR="00284F4E" w:rsidRPr="00284F4E">
        <w:t>establecerá el mecanismo de compensación correspondiente.</w:t>
      </w:r>
    </w:p>
    <w:p w:rsidR="00B83F0E" w:rsidRPr="007C34B4" w:rsidRDefault="00B83F0E" w:rsidP="00EE533B">
      <w:pPr>
        <w:ind w:left="709"/>
        <w:jc w:val="both"/>
      </w:pPr>
    </w:p>
    <w:p w:rsidR="00D77881" w:rsidRDefault="00B83F0E">
      <w:pPr>
        <w:pStyle w:val="Textoindependiente"/>
        <w:ind w:left="705"/>
        <w:rPr>
          <w:lang w:val="es-ES" w:eastAsia="en-US"/>
        </w:rPr>
      </w:pPr>
      <w:r w:rsidRPr="00F56523">
        <w:rPr>
          <w:lang w:val="es-ES" w:eastAsia="en-US"/>
        </w:rPr>
        <w:t>Previo a la ejecución de dichas obras, estas también deberán  ser declaradas viables en el marco del Sistema Nacional de Inversión Pública (SNIP)</w:t>
      </w:r>
      <w:r w:rsidR="005A7266" w:rsidRPr="005A7266">
        <w:t xml:space="preserve"> </w:t>
      </w:r>
      <w:r w:rsidR="005A7266" w:rsidRPr="005A7266">
        <w:rPr>
          <w:lang w:val="es-ES" w:eastAsia="en-US"/>
        </w:rPr>
        <w:t>o contar con estatus equivalente en el marco del sistema que sustituya al SNIP</w:t>
      </w:r>
      <w:r w:rsidRPr="00F56523">
        <w:rPr>
          <w:lang w:val="es-ES" w:eastAsia="en-US"/>
        </w:rPr>
        <w:t>.</w:t>
      </w:r>
      <w:r>
        <w:rPr>
          <w:lang w:val="es-ES" w:eastAsia="en-US"/>
        </w:rPr>
        <w:t xml:space="preserve"> </w:t>
      </w:r>
    </w:p>
    <w:p w:rsidR="00B83F0E" w:rsidRPr="00F56523" w:rsidRDefault="00B83F0E">
      <w:pPr>
        <w:pStyle w:val="Textoindependiente"/>
        <w:ind w:left="705"/>
        <w:rPr>
          <w:lang w:val="es-ES" w:eastAsia="en-US"/>
        </w:rPr>
      </w:pPr>
    </w:p>
    <w:p w:rsidR="007A3B85" w:rsidRPr="007C34B4" w:rsidRDefault="007A3B85">
      <w:pPr>
        <w:pStyle w:val="Textoindependiente"/>
        <w:ind w:left="705"/>
        <w:rPr>
          <w:lang w:val="es-ES" w:eastAsia="en-US"/>
        </w:rPr>
      </w:pPr>
      <w:r w:rsidRPr="007C34B4">
        <w:rPr>
          <w:lang w:val="es-ES" w:eastAsia="en-US"/>
        </w:rPr>
        <w:t xml:space="preserve">En caso que el CONCESIONARIO no acepte </w:t>
      </w:r>
      <w:r w:rsidR="00EE533B" w:rsidRPr="007C34B4">
        <w:rPr>
          <w:lang w:val="es-ES" w:eastAsia="en-US"/>
        </w:rPr>
        <w:t>los</w:t>
      </w:r>
      <w:r w:rsidR="00B034E4">
        <w:rPr>
          <w:lang w:val="es-ES" w:eastAsia="en-US"/>
        </w:rPr>
        <w:t xml:space="preserve"> </w:t>
      </w:r>
      <w:r w:rsidRPr="007C34B4">
        <w:rPr>
          <w:lang w:val="es-ES" w:eastAsia="en-US"/>
        </w:rPr>
        <w:t>valor</w:t>
      </w:r>
      <w:r w:rsidR="00EE533B" w:rsidRPr="007C34B4">
        <w:rPr>
          <w:lang w:val="es-ES" w:eastAsia="en-US"/>
        </w:rPr>
        <w:t>es</w:t>
      </w:r>
      <w:r w:rsidR="00B034E4">
        <w:rPr>
          <w:lang w:val="es-ES" w:eastAsia="en-US"/>
        </w:rPr>
        <w:t xml:space="preserve"> </w:t>
      </w:r>
      <w:r w:rsidR="00EE533B" w:rsidRPr="007C34B4">
        <w:rPr>
          <w:lang w:val="es-ES" w:eastAsia="en-US"/>
        </w:rPr>
        <w:t>establecidos por el CONCEDENTE</w:t>
      </w:r>
      <w:r w:rsidR="00B034E4">
        <w:rPr>
          <w:lang w:val="es-ES" w:eastAsia="en-US"/>
        </w:rPr>
        <w:t xml:space="preserve"> </w:t>
      </w:r>
      <w:r w:rsidR="000F24A7" w:rsidRPr="007C34B4">
        <w:rPr>
          <w:lang w:val="es-ES" w:eastAsia="en-US"/>
        </w:rPr>
        <w:t>en los párrafos anteriores de la presente cláusula</w:t>
      </w:r>
      <w:r w:rsidR="00EE533B" w:rsidRPr="007C34B4">
        <w:rPr>
          <w:lang w:val="es-ES" w:eastAsia="en-US"/>
        </w:rPr>
        <w:t xml:space="preserve">, </w:t>
      </w:r>
      <w:r w:rsidRPr="007C34B4">
        <w:rPr>
          <w:lang w:val="es-ES" w:eastAsia="en-US"/>
        </w:rPr>
        <w:t xml:space="preserve">entonces éste procederá a ser definido </w:t>
      </w:r>
      <w:r w:rsidR="00167658" w:rsidRPr="007C34B4">
        <w:rPr>
          <w:lang w:val="es-ES" w:eastAsia="en-US"/>
        </w:rPr>
        <w:t>en función al mecanismo establecido en las Cláusulas</w:t>
      </w:r>
      <w:r w:rsidR="00727629">
        <w:rPr>
          <w:lang w:val="es-ES" w:eastAsia="en-US"/>
        </w:rPr>
        <w:t xml:space="preserve"> </w:t>
      </w:r>
      <w:r w:rsidR="00B74D6C">
        <w:fldChar w:fldCharType="begin"/>
      </w:r>
      <w:r w:rsidR="00B74D6C">
        <w:instrText xml:space="preserve"> REF _Ref272155724 \w \h  \* MERGEFORMAT </w:instrText>
      </w:r>
      <w:r w:rsidR="00B74D6C">
        <w:fldChar w:fldCharType="separate"/>
      </w:r>
      <w:r w:rsidR="00D536AD" w:rsidRPr="00D536AD">
        <w:rPr>
          <w:lang w:val="es-ES" w:eastAsia="en-US"/>
        </w:rPr>
        <w:t>6.28</w:t>
      </w:r>
      <w:r w:rsidR="00B74D6C">
        <w:fldChar w:fldCharType="end"/>
      </w:r>
      <w:r w:rsidR="00167658" w:rsidRPr="007C34B4">
        <w:rPr>
          <w:lang w:val="es-ES" w:eastAsia="en-US"/>
        </w:rPr>
        <w:t xml:space="preserve"> y</w:t>
      </w:r>
      <w:r w:rsidR="00DA5F72">
        <w:rPr>
          <w:lang w:val="es-ES" w:eastAsia="en-US"/>
        </w:rPr>
        <w:t xml:space="preserve"> 6.29</w:t>
      </w:r>
      <w:r w:rsidR="00167658" w:rsidRPr="007C34B4">
        <w:rPr>
          <w:lang w:val="es-ES" w:eastAsia="en-US"/>
        </w:rPr>
        <w:t xml:space="preserve">. </w:t>
      </w:r>
    </w:p>
    <w:p w:rsidR="00705A9E" w:rsidRPr="007C34B4" w:rsidRDefault="00705A9E">
      <w:pPr>
        <w:pStyle w:val="Textoindependiente"/>
        <w:ind w:left="705"/>
        <w:rPr>
          <w:lang w:val="es-ES" w:eastAsia="en-US"/>
        </w:rPr>
      </w:pPr>
    </w:p>
    <w:p w:rsidR="007A3B85" w:rsidRDefault="007A3B85">
      <w:pPr>
        <w:pStyle w:val="Textoindependiente"/>
        <w:ind w:left="705"/>
        <w:rPr>
          <w:lang w:val="es-ES" w:eastAsia="en-US"/>
        </w:rPr>
      </w:pPr>
      <w:r w:rsidRPr="007C34B4">
        <w:rPr>
          <w:lang w:val="es-ES" w:eastAsia="en-US"/>
        </w:rPr>
        <w:t>Dicho procedimiento se aplicará</w:t>
      </w:r>
      <w:r w:rsidRPr="009939B3">
        <w:rPr>
          <w:lang w:val="es-ES" w:eastAsia="en-US"/>
        </w:rPr>
        <w:t xml:space="preserve"> cuantas veces se produzca la necesidad de </w:t>
      </w:r>
      <w:r w:rsidR="00A205FD" w:rsidRPr="009939B3">
        <w:rPr>
          <w:lang w:val="es-ES" w:eastAsia="en-US"/>
        </w:rPr>
        <w:t>conservar</w:t>
      </w:r>
      <w:r w:rsidRPr="009939B3">
        <w:rPr>
          <w:lang w:val="es-ES" w:eastAsia="en-US"/>
        </w:rPr>
        <w:t xml:space="preserve"> Obras Adicionales.</w:t>
      </w:r>
    </w:p>
    <w:p w:rsidR="004F2658" w:rsidRDefault="004F2658">
      <w:pPr>
        <w:pStyle w:val="Textoindependiente"/>
        <w:ind w:left="705"/>
        <w:rPr>
          <w:lang w:val="es-ES" w:eastAsia="en-US"/>
        </w:rPr>
      </w:pPr>
    </w:p>
    <w:p w:rsidR="007A3B85" w:rsidRPr="001B6DB5" w:rsidRDefault="007A3B85" w:rsidP="00317CD9">
      <w:pPr>
        <w:pStyle w:val="Ttulo2"/>
        <w:ind w:left="0"/>
        <w:jc w:val="both"/>
        <w:rPr>
          <w:rFonts w:ascii="Arial" w:hAnsi="Arial"/>
          <w:b/>
          <w:bCs w:val="0"/>
          <w:u w:val="none"/>
        </w:rPr>
      </w:pPr>
      <w:bookmarkStart w:id="1272" w:name="_Toc468837641"/>
      <w:bookmarkStart w:id="1273" w:name="_Toc102405309"/>
      <w:bookmarkStart w:id="1274" w:name="_Toc131327970"/>
      <w:bookmarkStart w:id="1275" w:name="_Toc131328786"/>
      <w:bookmarkStart w:id="1276" w:name="_Toc131329122"/>
      <w:bookmarkStart w:id="1277" w:name="_Toc131329354"/>
      <w:bookmarkStart w:id="1278" w:name="_Toc131329941"/>
      <w:bookmarkStart w:id="1279" w:name="_Toc131332028"/>
      <w:bookmarkStart w:id="1280" w:name="_Toc131332949"/>
      <w:r w:rsidRPr="001B6DB5">
        <w:rPr>
          <w:rFonts w:ascii="Arial" w:hAnsi="Arial"/>
          <w:b/>
          <w:bCs w:val="0"/>
          <w:u w:val="none"/>
        </w:rPr>
        <w:t xml:space="preserve">COMPROMISO DE CONTRATAR MANO DE OBRA LOCAL PARA LA EJECUCIÓN DE </w:t>
      </w:r>
      <w:r w:rsidR="000024D5">
        <w:rPr>
          <w:rFonts w:ascii="Arial" w:hAnsi="Arial"/>
          <w:b/>
          <w:bCs w:val="0"/>
          <w:u w:val="none"/>
        </w:rPr>
        <w:t xml:space="preserve">LA </w:t>
      </w:r>
      <w:r w:rsidR="000024D5" w:rsidRPr="00317CD9">
        <w:rPr>
          <w:rFonts w:ascii="Arial" w:hAnsi="Arial"/>
          <w:b/>
          <w:u w:val="none"/>
        </w:rPr>
        <w:t>REHABILITACIÓN Y MEJORAMIENTO</w:t>
      </w:r>
      <w:r w:rsidR="00773164" w:rsidRPr="001B6DB5">
        <w:rPr>
          <w:rFonts w:ascii="Arial" w:hAnsi="Arial"/>
          <w:b/>
          <w:bCs w:val="0"/>
          <w:u w:val="none"/>
        </w:rPr>
        <w:t xml:space="preserve"> Y MANTENIMIENTO PERI</w:t>
      </w:r>
      <w:r w:rsidR="00F803BD">
        <w:rPr>
          <w:rFonts w:ascii="Arial" w:hAnsi="Arial"/>
          <w:b/>
          <w:bCs w:val="0"/>
          <w:u w:val="none"/>
        </w:rPr>
        <w:t>Ó</w:t>
      </w:r>
      <w:r w:rsidR="00773164" w:rsidRPr="001B6DB5">
        <w:rPr>
          <w:rFonts w:ascii="Arial" w:hAnsi="Arial"/>
          <w:b/>
          <w:bCs w:val="0"/>
          <w:u w:val="none"/>
        </w:rPr>
        <w:t>DICO INICIAL</w:t>
      </w:r>
      <w:bookmarkEnd w:id="1272"/>
    </w:p>
    <w:p w:rsidR="00F94759" w:rsidRPr="007621EF" w:rsidRDefault="00F94759">
      <w:pPr>
        <w:jc w:val="both"/>
        <w:rPr>
          <w:szCs w:val="22"/>
          <w:lang w:val="es-PE"/>
        </w:rPr>
      </w:pPr>
    </w:p>
    <w:p w:rsidR="00C7229E" w:rsidRDefault="007A3B85" w:rsidP="002071FA">
      <w:pPr>
        <w:pStyle w:val="Textoindependiente"/>
        <w:numPr>
          <w:ilvl w:val="1"/>
          <w:numId w:val="25"/>
        </w:numPr>
        <w:suppressLineNumbers/>
        <w:suppressAutoHyphens/>
        <w:rPr>
          <w:bCs w:val="0"/>
          <w:szCs w:val="22"/>
          <w:lang w:val="es-PE"/>
        </w:rPr>
      </w:pPr>
      <w:r w:rsidRPr="00692F4C">
        <w:rPr>
          <w:lang w:val="es-PE"/>
        </w:rPr>
        <w:t>El CONCESIONARIO se compr</w:t>
      </w:r>
      <w:r w:rsidR="005F5572" w:rsidRPr="00692F4C">
        <w:rPr>
          <w:lang w:val="es-PE"/>
        </w:rPr>
        <w:t>omete a realizar</w:t>
      </w:r>
      <w:r w:rsidRPr="00692F4C">
        <w:rPr>
          <w:lang w:val="es-PE"/>
        </w:rPr>
        <w:t xml:space="preserve"> sus </w:t>
      </w:r>
      <w:r w:rsidR="008841F0" w:rsidRPr="008841F0">
        <w:rPr>
          <w:lang w:val="es-PE"/>
        </w:rPr>
        <w:t>mejores esfuerzos</w:t>
      </w:r>
      <w:r w:rsidRPr="00692F4C">
        <w:rPr>
          <w:lang w:val="es-PE"/>
        </w:rPr>
        <w:t xml:space="preserve"> para que él directamente o a través de él o los constructores, se contrate para</w:t>
      </w:r>
      <w:r w:rsidRPr="009939B3">
        <w:rPr>
          <w:lang w:val="es-PE"/>
        </w:rPr>
        <w:t xml:space="preserve"> la ejecución de la</w:t>
      </w:r>
      <w:r w:rsidR="000024D5">
        <w:rPr>
          <w:lang w:val="es-PE"/>
        </w:rPr>
        <w:t xml:space="preserve"> </w:t>
      </w:r>
      <w:r w:rsidR="000024D5">
        <w:t xml:space="preserve">Rehabilitación y Mejoramiento </w:t>
      </w:r>
      <w:r w:rsidR="007300D9">
        <w:rPr>
          <w:lang w:val="es-PE"/>
        </w:rPr>
        <w:t>y</w:t>
      </w:r>
      <w:r w:rsidR="00727629">
        <w:rPr>
          <w:lang w:val="es-PE"/>
        </w:rPr>
        <w:t xml:space="preserve"> </w:t>
      </w:r>
      <w:r w:rsidR="00773164">
        <w:rPr>
          <w:lang w:val="es-PE"/>
        </w:rPr>
        <w:t>M</w:t>
      </w:r>
      <w:r w:rsidR="00773164" w:rsidRPr="00773164">
        <w:rPr>
          <w:lang w:val="es-PE"/>
        </w:rPr>
        <w:t>antenimiento</w:t>
      </w:r>
      <w:r w:rsidR="00B034E4">
        <w:rPr>
          <w:lang w:val="es-PE"/>
        </w:rPr>
        <w:t xml:space="preserve"> </w:t>
      </w:r>
      <w:r w:rsidR="00773164">
        <w:rPr>
          <w:lang w:val="es-PE"/>
        </w:rPr>
        <w:t>P</w:t>
      </w:r>
      <w:r w:rsidR="00773164" w:rsidRPr="00773164">
        <w:rPr>
          <w:lang w:val="es-PE"/>
        </w:rPr>
        <w:t>eri</w:t>
      </w:r>
      <w:r w:rsidR="00773164">
        <w:rPr>
          <w:lang w:val="es-PE"/>
        </w:rPr>
        <w:t>ó</w:t>
      </w:r>
      <w:r w:rsidR="00773164" w:rsidRPr="00773164">
        <w:rPr>
          <w:lang w:val="es-PE"/>
        </w:rPr>
        <w:t xml:space="preserve">dico </w:t>
      </w:r>
      <w:r w:rsidR="00773164">
        <w:rPr>
          <w:lang w:val="es-PE"/>
        </w:rPr>
        <w:t>I</w:t>
      </w:r>
      <w:r w:rsidR="00773164" w:rsidRPr="00773164">
        <w:rPr>
          <w:lang w:val="es-PE"/>
        </w:rPr>
        <w:t>nicial</w:t>
      </w:r>
      <w:r w:rsidRPr="009939B3">
        <w:rPr>
          <w:lang w:val="es-PE"/>
        </w:rPr>
        <w:t xml:space="preserve">, a personas naturales </w:t>
      </w:r>
      <w:r w:rsidR="002B6AE9" w:rsidRPr="009939B3">
        <w:rPr>
          <w:lang w:val="es-PE"/>
        </w:rPr>
        <w:t xml:space="preserve">o jurídicas </w:t>
      </w:r>
      <w:r w:rsidRPr="009939B3">
        <w:rPr>
          <w:lang w:val="es-PE"/>
        </w:rPr>
        <w:t xml:space="preserve">residentes de los lugares en donde se ejecutarán las </w:t>
      </w:r>
      <w:r w:rsidR="000024D5">
        <w:rPr>
          <w:lang w:val="es-PE"/>
        </w:rPr>
        <w:t>intervenciones indicadas</w:t>
      </w:r>
      <w:r w:rsidRPr="009939B3">
        <w:rPr>
          <w:lang w:val="es-PE"/>
        </w:rPr>
        <w:t xml:space="preserve">, </w:t>
      </w:r>
      <w:r w:rsidR="007A3B3A" w:rsidRPr="009939B3">
        <w:rPr>
          <w:szCs w:val="22"/>
        </w:rPr>
        <w:t>en función a la especialización requerida por el tipo de trabajo a realizar</w:t>
      </w:r>
      <w:r w:rsidRPr="009939B3">
        <w:rPr>
          <w:lang w:val="es-PE"/>
        </w:rPr>
        <w:t xml:space="preserve">. </w:t>
      </w:r>
    </w:p>
    <w:p w:rsidR="00301A9D" w:rsidRDefault="00301A9D" w:rsidP="00301A9D">
      <w:pPr>
        <w:rPr>
          <w:lang w:val="es-ES_tradnl"/>
        </w:rPr>
      </w:pPr>
    </w:p>
    <w:p w:rsidR="00EE050D" w:rsidRPr="00D16A89" w:rsidRDefault="00EE050D" w:rsidP="001B6DB5">
      <w:pPr>
        <w:pStyle w:val="Ttulo2"/>
        <w:ind w:left="0"/>
        <w:rPr>
          <w:rFonts w:ascii="Arial" w:hAnsi="Arial"/>
          <w:b/>
          <w:bCs w:val="0"/>
          <w:u w:val="none"/>
        </w:rPr>
      </w:pPr>
      <w:bookmarkStart w:id="1281" w:name="_Toc468837642"/>
      <w:r w:rsidRPr="00D16A89">
        <w:rPr>
          <w:rFonts w:ascii="Arial" w:hAnsi="Arial"/>
          <w:b/>
          <w:bCs w:val="0"/>
          <w:u w:val="none"/>
        </w:rPr>
        <w:t xml:space="preserve">RED DORSAL NACIONAL DE FIBRA </w:t>
      </w:r>
      <w:r w:rsidR="00AA1E6E">
        <w:rPr>
          <w:rFonts w:ascii="Arial" w:hAnsi="Arial"/>
          <w:b/>
          <w:bCs w:val="0"/>
          <w:u w:val="none"/>
        </w:rPr>
        <w:t>Ó</w:t>
      </w:r>
      <w:r w:rsidRPr="00D16A89">
        <w:rPr>
          <w:rFonts w:ascii="Arial" w:hAnsi="Arial"/>
          <w:b/>
          <w:bCs w:val="0"/>
          <w:u w:val="none"/>
        </w:rPr>
        <w:t>PTICA</w:t>
      </w:r>
      <w:bookmarkEnd w:id="1281"/>
    </w:p>
    <w:p w:rsidR="00EE050D" w:rsidRPr="00D16A89" w:rsidRDefault="00EE050D" w:rsidP="00EE050D">
      <w:pPr>
        <w:jc w:val="both"/>
        <w:rPr>
          <w:b/>
          <w:lang w:val="es-ES_tradnl"/>
        </w:rPr>
      </w:pPr>
    </w:p>
    <w:p w:rsidR="00284F4E" w:rsidRDefault="00EE050D" w:rsidP="006154D2">
      <w:pPr>
        <w:pStyle w:val="Textoindependiente"/>
        <w:numPr>
          <w:ilvl w:val="1"/>
          <w:numId w:val="25"/>
        </w:numPr>
        <w:suppressLineNumbers/>
        <w:suppressAutoHyphens/>
      </w:pPr>
      <w:r w:rsidRPr="00DE7EE0">
        <w:t>De conformidad con lo previsto por la Ley N° 29904 Ley de Promoción de la Banda A</w:t>
      </w:r>
      <w:r w:rsidR="0063505E" w:rsidRPr="00DE7EE0">
        <w:t>n</w:t>
      </w:r>
      <w:r w:rsidRPr="00DE7EE0">
        <w:t>cha y</w:t>
      </w:r>
      <w:r w:rsidRPr="00DB767B">
        <w:t xml:space="preserve"> Construcción de la Red Dorsal Nacional de Fibra Óptica, el CONCESIONARIO se obliga </w:t>
      </w:r>
      <w:r w:rsidR="006154D2" w:rsidRPr="006154D2">
        <w:t xml:space="preserve">al suministro e instalación de los </w:t>
      </w:r>
      <w:r w:rsidRPr="00DB767B">
        <w:t>ductos y cámaras</w:t>
      </w:r>
      <w:r w:rsidR="00251470" w:rsidRPr="00DB767B">
        <w:t>,</w:t>
      </w:r>
      <w:r w:rsidR="008F3A31" w:rsidRPr="00DB767B">
        <w:t xml:space="preserve"> de acuerdo a exigencias de dicha norma</w:t>
      </w:r>
      <w:r w:rsidR="00015EDF">
        <w:t xml:space="preserve">  </w:t>
      </w:r>
      <w:r w:rsidR="00015EDF" w:rsidRPr="00015EDF">
        <w:t>en el Sub Tramo Izcuchaca - Mayocc.</w:t>
      </w:r>
    </w:p>
    <w:p w:rsidR="006154D2" w:rsidRDefault="006154D2" w:rsidP="006154D2">
      <w:pPr>
        <w:pStyle w:val="Textoindependiente"/>
        <w:suppressLineNumbers/>
        <w:suppressAutoHyphens/>
      </w:pPr>
    </w:p>
    <w:p w:rsidR="00523323" w:rsidRDefault="00284F4E" w:rsidP="00284F4E">
      <w:pPr>
        <w:pStyle w:val="Textoindependiente"/>
        <w:suppressLineNumbers/>
        <w:suppressAutoHyphens/>
        <w:ind w:left="709"/>
      </w:pPr>
      <w:r w:rsidRPr="00284F4E">
        <w:t xml:space="preserve">La información técnica para la instalación de ductos y cámaras se encuentra en </w:t>
      </w:r>
      <w:r w:rsidRPr="008E3F19">
        <w:t xml:space="preserve">el </w:t>
      </w:r>
      <w:r w:rsidR="008E3F19" w:rsidRPr="00C10260">
        <w:fldChar w:fldCharType="begin"/>
      </w:r>
      <w:r w:rsidR="008E3F19" w:rsidRPr="008E3F19">
        <w:instrText xml:space="preserve"> REF _Ref467750559 \h  \* MERGEFORMAT </w:instrText>
      </w:r>
      <w:r w:rsidR="008E3F19" w:rsidRPr="00C10260">
        <w:fldChar w:fldCharType="separate"/>
      </w:r>
      <w:r w:rsidR="00D536AD" w:rsidRPr="00D536AD">
        <w:rPr>
          <w:rStyle w:val="TOC12"/>
          <w:sz w:val="24"/>
        </w:rPr>
        <w:t>Apéndice 10</w:t>
      </w:r>
      <w:r w:rsidR="008E3F19" w:rsidRPr="00C10260">
        <w:fldChar w:fldCharType="end"/>
      </w:r>
      <w:r w:rsidRPr="00284F4E">
        <w:t xml:space="preserve"> del </w:t>
      </w:r>
      <w:r w:rsidR="005642CB">
        <w:t>ANEXO</w:t>
      </w:r>
      <w:r w:rsidRPr="00284F4E">
        <w:t xml:space="preserve"> I del Contrato.</w:t>
      </w:r>
    </w:p>
    <w:p w:rsidR="00DA5F72" w:rsidRDefault="00DA5F72" w:rsidP="00DA5F72">
      <w:pPr>
        <w:pStyle w:val="Textoindependiente"/>
        <w:suppressLineNumbers/>
        <w:suppressAutoHyphens/>
      </w:pPr>
    </w:p>
    <w:p w:rsidR="00070349" w:rsidRPr="00070349" w:rsidRDefault="00070349" w:rsidP="00DA5F72">
      <w:pPr>
        <w:pStyle w:val="Textoindependiente"/>
        <w:suppressLineNumbers/>
        <w:suppressAutoHyphens/>
        <w:rPr>
          <w:b/>
        </w:rPr>
      </w:pPr>
      <w:r w:rsidRPr="00070349">
        <w:rPr>
          <w:b/>
        </w:rPr>
        <w:t>OBRAS POR SEGURIDAD VIAL</w:t>
      </w:r>
    </w:p>
    <w:p w:rsidR="00070349" w:rsidRDefault="00070349" w:rsidP="00DA5F72">
      <w:pPr>
        <w:pStyle w:val="Textoindependiente"/>
        <w:suppressLineNumbers/>
        <w:suppressAutoHyphens/>
      </w:pPr>
    </w:p>
    <w:p w:rsidR="00DA5F72" w:rsidRDefault="00665A05" w:rsidP="00665A05">
      <w:pPr>
        <w:pStyle w:val="Textoindependiente"/>
        <w:numPr>
          <w:ilvl w:val="1"/>
          <w:numId w:val="25"/>
        </w:numPr>
        <w:suppressLineNumbers/>
        <w:suppressAutoHyphens/>
      </w:pPr>
      <w:r>
        <w:t xml:space="preserve">El </w:t>
      </w:r>
      <w:r w:rsidR="00DA5F72" w:rsidRPr="00DA5F72">
        <w:t xml:space="preserve">CONCEDENTE </w:t>
      </w:r>
      <w:r>
        <w:t>con opinión técnica del</w:t>
      </w:r>
      <w:r w:rsidR="00DA5F72" w:rsidRPr="00DA5F72">
        <w:t xml:space="preserve"> REGULADOR </w:t>
      </w:r>
      <w:r w:rsidRPr="00665A05">
        <w:t>podrá decidir la</w:t>
      </w:r>
      <w:r w:rsidR="00DA5F72" w:rsidRPr="00DA5F72">
        <w:t xml:space="preserve"> ejecu</w:t>
      </w:r>
      <w:r>
        <w:t>ción de</w:t>
      </w:r>
      <w:r w:rsidR="00DA5F72" w:rsidRPr="00DA5F72">
        <w:t xml:space="preserve"> Obras por Seguridad Vial las cuales deberán ser distintas a las contempladas en el </w:t>
      </w:r>
      <w:r w:rsidR="005642CB">
        <w:t>ANEXO</w:t>
      </w:r>
      <w:r w:rsidR="00DA5F72" w:rsidRPr="00DA5F72">
        <w:t xml:space="preserve"> I, Sección 3, numeral 8.6.</w:t>
      </w:r>
    </w:p>
    <w:p w:rsidR="004A1388" w:rsidRDefault="004A1388" w:rsidP="00DA5F72">
      <w:pPr>
        <w:pStyle w:val="Textoindependiente"/>
        <w:suppressLineNumbers/>
        <w:suppressAutoHyphens/>
        <w:ind w:left="709"/>
      </w:pPr>
    </w:p>
    <w:p w:rsidR="00DA5F72" w:rsidRPr="00DE7EE0" w:rsidRDefault="00665A05" w:rsidP="00673542">
      <w:pPr>
        <w:pStyle w:val="Textoindependiente"/>
        <w:suppressLineNumbers/>
        <w:suppressAutoHyphens/>
        <w:ind w:left="709"/>
      </w:pPr>
      <w:r w:rsidRPr="00DE7EE0">
        <w:t>P</w:t>
      </w:r>
      <w:r w:rsidR="00DA5F72" w:rsidRPr="00DE7EE0">
        <w:t xml:space="preserve">ara la ejecución de la indicada obra, </w:t>
      </w:r>
      <w:r w:rsidR="00284F4E" w:rsidRPr="00DE7EE0">
        <w:t xml:space="preserve">se procederá en función a lo establecido en la Cláusula </w:t>
      </w:r>
      <w:r w:rsidR="008E3F19">
        <w:fldChar w:fldCharType="begin"/>
      </w:r>
      <w:r w:rsidR="008E3F19">
        <w:instrText xml:space="preserve"> REF _Ref272155620 \r \h </w:instrText>
      </w:r>
      <w:r w:rsidR="008E3F19">
        <w:fldChar w:fldCharType="separate"/>
      </w:r>
      <w:r w:rsidR="00D536AD">
        <w:t>6.32</w:t>
      </w:r>
      <w:r w:rsidR="008E3F19">
        <w:fldChar w:fldCharType="end"/>
      </w:r>
      <w:r w:rsidR="0096697A" w:rsidRPr="00DE7EE0">
        <w:t xml:space="preserve"> a 6.38, según corresponda</w:t>
      </w:r>
      <w:r w:rsidR="00DA5F72" w:rsidRPr="00DE7EE0">
        <w:t>.</w:t>
      </w:r>
    </w:p>
    <w:p w:rsidR="00665A05" w:rsidRPr="00DE7EE0" w:rsidRDefault="00665A05" w:rsidP="007A11EB">
      <w:pPr>
        <w:pStyle w:val="Textoindependiente"/>
        <w:suppressLineNumbers/>
        <w:suppressAutoHyphens/>
      </w:pPr>
    </w:p>
    <w:p w:rsidR="00665A05" w:rsidRDefault="00665A05" w:rsidP="00665A05">
      <w:pPr>
        <w:pStyle w:val="Textoindependiente"/>
        <w:suppressLineNumbers/>
        <w:suppressAutoHyphens/>
        <w:rPr>
          <w:b/>
        </w:rPr>
      </w:pPr>
      <w:r w:rsidRPr="00DE7EE0">
        <w:rPr>
          <w:b/>
        </w:rPr>
        <w:t>SECTOR CRÍTICO</w:t>
      </w:r>
    </w:p>
    <w:p w:rsidR="000A7D3D" w:rsidRPr="001A4421" w:rsidRDefault="000A7D3D" w:rsidP="00665A05">
      <w:pPr>
        <w:pStyle w:val="Textoindependiente"/>
        <w:suppressLineNumbers/>
        <w:suppressAutoHyphens/>
        <w:rPr>
          <w:b/>
        </w:rPr>
      </w:pPr>
    </w:p>
    <w:p w:rsidR="00665A05" w:rsidRDefault="00665A05" w:rsidP="001A4421">
      <w:pPr>
        <w:pStyle w:val="Textoindependiente"/>
        <w:numPr>
          <w:ilvl w:val="1"/>
          <w:numId w:val="25"/>
        </w:numPr>
        <w:suppressLineNumbers/>
        <w:suppressAutoHyphens/>
      </w:pPr>
      <w:bookmarkStart w:id="1282" w:name="_Ref467748815"/>
      <w:r>
        <w:t>Sector Crítico</w:t>
      </w:r>
      <w:bookmarkEnd w:id="1282"/>
    </w:p>
    <w:p w:rsidR="00665A05" w:rsidRDefault="00665A05" w:rsidP="00665A05">
      <w:pPr>
        <w:pStyle w:val="Textoindependiente"/>
        <w:suppressLineNumbers/>
        <w:suppressAutoHyphens/>
        <w:ind w:left="709"/>
      </w:pPr>
      <w:r>
        <w:t>Sector de la carretera que ha sufrido daños por efectos de la acción del clima, la naturaleza u otros factores diferentes al normal uso de la infraestructura vial.</w:t>
      </w:r>
    </w:p>
    <w:p w:rsidR="00665A05" w:rsidRDefault="00665A05" w:rsidP="00665A05">
      <w:pPr>
        <w:pStyle w:val="Textoindependiente"/>
        <w:suppressLineNumbers/>
        <w:suppressAutoHyphens/>
      </w:pPr>
    </w:p>
    <w:p w:rsidR="00665A05" w:rsidRDefault="00665A05" w:rsidP="001A4421">
      <w:pPr>
        <w:pStyle w:val="Textoindependiente"/>
        <w:numPr>
          <w:ilvl w:val="1"/>
          <w:numId w:val="25"/>
        </w:numPr>
        <w:suppressLineNumbers/>
        <w:suppressAutoHyphens/>
      </w:pPr>
      <w:r>
        <w:t>Los criterios objetivos para su determinación son:</w:t>
      </w:r>
    </w:p>
    <w:p w:rsidR="005A7266" w:rsidRDefault="005A7266" w:rsidP="005A7266">
      <w:pPr>
        <w:pStyle w:val="Textoindependiente"/>
        <w:suppressLineNumbers/>
        <w:suppressAutoHyphens/>
        <w:ind w:left="1134" w:hanging="425"/>
      </w:pPr>
      <w:r>
        <w:t>a)</w:t>
      </w:r>
      <w:r>
        <w:tab/>
        <w:t xml:space="preserve">Durante la formulación de los estudios, ejecución de intervenciones de MPI y de RyM: </w:t>
      </w:r>
    </w:p>
    <w:p w:rsidR="005A7266" w:rsidRDefault="005A7266" w:rsidP="005A7266">
      <w:pPr>
        <w:pStyle w:val="Textoindependiente"/>
        <w:suppressLineNumbers/>
        <w:suppressAutoHyphens/>
        <w:ind w:left="1134"/>
      </w:pPr>
      <w:r>
        <w:t>Son los sectores en los cuales se ha perdido la funcionabilidad o integralidad del Área de la Concesión, que se haya perdido por efecto de la acción del clima, la naturaleza u otros factores diferentes del normal uso de la infraestructura vial.</w:t>
      </w:r>
    </w:p>
    <w:p w:rsidR="005A7266" w:rsidRDefault="005A7266" w:rsidP="005A7266">
      <w:pPr>
        <w:pStyle w:val="Textoindependiente"/>
        <w:suppressLineNumbers/>
        <w:suppressAutoHyphens/>
      </w:pPr>
    </w:p>
    <w:p w:rsidR="005A7266" w:rsidRDefault="005A7266" w:rsidP="005A7266">
      <w:pPr>
        <w:pStyle w:val="Textoindependiente"/>
        <w:suppressLineNumbers/>
        <w:suppressAutoHyphens/>
        <w:ind w:firstLine="709"/>
      </w:pPr>
      <w:r>
        <w:t>b)    Durante la conservación de la carretera:</w:t>
      </w:r>
    </w:p>
    <w:p w:rsidR="00665A05" w:rsidRDefault="00665A05" w:rsidP="005A7266">
      <w:pPr>
        <w:pStyle w:val="Textoindependiente"/>
        <w:suppressLineNumbers/>
        <w:suppressAutoHyphens/>
        <w:ind w:left="1701" w:hanging="567"/>
      </w:pPr>
      <w:r>
        <w:t>i.</w:t>
      </w:r>
      <w:r>
        <w:tab/>
        <w:t>Que el sector a evaluar no cumpla con los niveles de servicio establecidos en el contrato de concesión.</w:t>
      </w:r>
    </w:p>
    <w:p w:rsidR="00665A05" w:rsidRDefault="00665A05" w:rsidP="005A7266">
      <w:pPr>
        <w:pStyle w:val="Textoindependiente"/>
        <w:suppressLineNumbers/>
        <w:suppressAutoHyphens/>
        <w:ind w:left="1701" w:hanging="567"/>
      </w:pPr>
      <w:r>
        <w:t>ii.</w:t>
      </w:r>
      <w:r>
        <w:tab/>
        <w:t>Que la causal del origen del Sector Crítico no sea por un inadecuado mantenimiento.</w:t>
      </w:r>
    </w:p>
    <w:p w:rsidR="00665A05" w:rsidRDefault="00665A05" w:rsidP="005A7266">
      <w:pPr>
        <w:pStyle w:val="Textoindependiente"/>
        <w:suppressLineNumbers/>
        <w:suppressAutoHyphens/>
        <w:ind w:left="1701" w:hanging="567"/>
      </w:pPr>
      <w:r>
        <w:t>iii.</w:t>
      </w:r>
      <w:r>
        <w:tab/>
        <w:t xml:space="preserve">Que la causal del origen del Sector Crítico no sea por un defecto constructivo. </w:t>
      </w:r>
    </w:p>
    <w:p w:rsidR="00665A05" w:rsidRDefault="00665A05" w:rsidP="00665A05">
      <w:pPr>
        <w:pStyle w:val="Textoindependiente"/>
        <w:suppressLineNumbers/>
        <w:suppressAutoHyphens/>
      </w:pPr>
    </w:p>
    <w:p w:rsidR="00665A05" w:rsidRDefault="00665A05" w:rsidP="001A4421">
      <w:pPr>
        <w:pStyle w:val="Textoindependiente"/>
        <w:numPr>
          <w:ilvl w:val="1"/>
          <w:numId w:val="25"/>
        </w:numPr>
        <w:suppressLineNumbers/>
        <w:suppressAutoHyphens/>
      </w:pPr>
      <w:r>
        <w:t>Para su aprobación se tendrá en cuenta lo siguiente:</w:t>
      </w:r>
    </w:p>
    <w:p w:rsidR="00665A05" w:rsidRDefault="00665A05" w:rsidP="00665A05">
      <w:pPr>
        <w:pStyle w:val="Textoindependiente"/>
        <w:suppressLineNumbers/>
        <w:suppressAutoHyphens/>
        <w:ind w:left="709"/>
      </w:pPr>
      <w:r>
        <w:t xml:space="preserve">Los sectores críticos y/o vulnerables serán aprobados por el CONCEDENTE, previa recepción de la Opinión Técnica del REGULADOR, la cual deberá contener, entre otros, la calificación como sector crítico en función de los criterios objetivos indicados. Dicho informe, deberá considerar también la ubicación más cercana de botaderos, canteras y fuentes de agua, además de la causa que originó el problema.  </w:t>
      </w:r>
    </w:p>
    <w:p w:rsidR="00665A05" w:rsidRDefault="00665A05" w:rsidP="00665A05">
      <w:pPr>
        <w:pStyle w:val="Textoindependiente"/>
        <w:suppressLineNumbers/>
        <w:suppressAutoHyphens/>
      </w:pPr>
    </w:p>
    <w:p w:rsidR="00665A05" w:rsidRDefault="00322692" w:rsidP="00DE7EE0">
      <w:pPr>
        <w:pStyle w:val="Textoindependiente"/>
        <w:suppressLineNumbers/>
        <w:suppressAutoHyphens/>
        <w:ind w:left="709" w:hanging="709"/>
      </w:pPr>
      <w:r>
        <w:t>6.46</w:t>
      </w:r>
      <w:r w:rsidR="00DE7EE0">
        <w:tab/>
      </w:r>
      <w:r w:rsidR="00665A05">
        <w:t xml:space="preserve">Una vez identificado el sector crítico, el CONCESIONARIO ejecutará los estudios definitivos para dar solución a los problemas presentados en dichos sectores. La ejecución de estas intervenciones está regulada en las cláusulas </w:t>
      </w:r>
      <w:r w:rsidR="008E3F19">
        <w:fldChar w:fldCharType="begin"/>
      </w:r>
      <w:r w:rsidR="008E3F19">
        <w:instrText xml:space="preserve"> REF _Ref272155620 \r \h </w:instrText>
      </w:r>
      <w:r w:rsidR="008E3F19">
        <w:fldChar w:fldCharType="separate"/>
      </w:r>
      <w:r w:rsidR="00D536AD">
        <w:t>6.32</w:t>
      </w:r>
      <w:r w:rsidR="008E3F19">
        <w:fldChar w:fldCharType="end"/>
      </w:r>
      <w:r w:rsidR="00665A05">
        <w:t xml:space="preserve"> al 6.38., las cuales indican su tratamiento como Obras Adicionales.</w:t>
      </w:r>
    </w:p>
    <w:p w:rsidR="00665A05" w:rsidRDefault="00665A05" w:rsidP="007A11EB">
      <w:pPr>
        <w:pStyle w:val="Textoindependiente"/>
        <w:suppressLineNumbers/>
        <w:suppressAutoHyphens/>
      </w:pPr>
    </w:p>
    <w:p w:rsidR="00DE7EE0" w:rsidRPr="00CD2413" w:rsidRDefault="00DE7EE0" w:rsidP="007A11EB">
      <w:pPr>
        <w:pStyle w:val="Textoindependiente"/>
        <w:suppressLineNumbers/>
        <w:suppressAutoHyphens/>
      </w:pPr>
    </w:p>
    <w:p w:rsidR="007A3B85" w:rsidRPr="009939B3" w:rsidRDefault="005642CB">
      <w:pPr>
        <w:pStyle w:val="Ttulo1"/>
        <w:jc w:val="both"/>
        <w:rPr>
          <w:bCs w:val="0"/>
          <w:color w:val="000000"/>
        </w:rPr>
      </w:pPr>
      <w:bookmarkStart w:id="1283" w:name="_CAPÍTULO_VII:_DE"/>
      <w:bookmarkStart w:id="1284" w:name="_Toc94328524"/>
      <w:bookmarkStart w:id="1285" w:name="_Toc94328784"/>
      <w:bookmarkStart w:id="1286" w:name="_Toc94329040"/>
      <w:bookmarkStart w:id="1287" w:name="_Toc94329286"/>
      <w:bookmarkStart w:id="1288" w:name="_Toc94329532"/>
      <w:bookmarkStart w:id="1289" w:name="_Toc94330164"/>
      <w:bookmarkStart w:id="1290" w:name="_Toc94337620"/>
      <w:bookmarkStart w:id="1291" w:name="_Toc94337851"/>
      <w:bookmarkStart w:id="1292" w:name="_Toc102405314"/>
      <w:bookmarkStart w:id="1293" w:name="_Toc131327973"/>
      <w:bookmarkStart w:id="1294" w:name="_Toc131328789"/>
      <w:bookmarkStart w:id="1295" w:name="_Toc131329125"/>
      <w:bookmarkStart w:id="1296" w:name="_Toc131329357"/>
      <w:bookmarkStart w:id="1297" w:name="_Toc131329944"/>
      <w:bookmarkStart w:id="1298" w:name="_Toc131332031"/>
      <w:bookmarkStart w:id="1299" w:name="_Toc131332952"/>
      <w:bookmarkStart w:id="1300" w:name="_Toc468837643"/>
      <w:bookmarkEnd w:id="1056"/>
      <w:bookmarkEnd w:id="1273"/>
      <w:bookmarkEnd w:id="1274"/>
      <w:bookmarkEnd w:id="1275"/>
      <w:bookmarkEnd w:id="1276"/>
      <w:bookmarkEnd w:id="1277"/>
      <w:bookmarkEnd w:id="1278"/>
      <w:bookmarkEnd w:id="1279"/>
      <w:bookmarkEnd w:id="1280"/>
      <w:bookmarkEnd w:id="1283"/>
      <w:r>
        <w:t>CAPÍTULO</w:t>
      </w:r>
      <w:r w:rsidR="009D633B" w:rsidRPr="009939B3">
        <w:t xml:space="preserve"> </w:t>
      </w:r>
      <w:r w:rsidR="007A3B85" w:rsidRPr="009939B3">
        <w:rPr>
          <w:bCs w:val="0"/>
          <w:color w:val="000000"/>
        </w:rPr>
        <w:t>VII: DE LA CONSERVACIÓN</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7A3B85" w:rsidRPr="009939B3" w:rsidRDefault="007A3B85">
      <w:pPr>
        <w:pStyle w:val="Subttulo"/>
        <w:rPr>
          <w:b w:val="0"/>
          <w:szCs w:val="22"/>
          <w:lang w:val="es-ES_tradnl"/>
        </w:rPr>
      </w:pPr>
    </w:p>
    <w:p w:rsidR="007A3B85" w:rsidRDefault="007A3B85">
      <w:pPr>
        <w:pStyle w:val="Ttulo2"/>
        <w:ind w:left="0"/>
        <w:rPr>
          <w:rFonts w:ascii="Arial" w:hAnsi="Arial"/>
          <w:b/>
          <w:bCs w:val="0"/>
          <w:u w:val="none"/>
        </w:rPr>
      </w:pPr>
      <w:bookmarkStart w:id="1301" w:name="_OBLIGACIONES_DEL_CONCESIONARIO_"/>
      <w:bookmarkStart w:id="1302" w:name="_Toc94328525"/>
      <w:bookmarkStart w:id="1303" w:name="_Toc94328785"/>
      <w:bookmarkStart w:id="1304" w:name="_Toc94329041"/>
      <w:bookmarkStart w:id="1305" w:name="_Toc94329287"/>
      <w:bookmarkStart w:id="1306" w:name="_Toc94329533"/>
      <w:bookmarkStart w:id="1307" w:name="_Toc94330165"/>
      <w:bookmarkStart w:id="1308" w:name="_Toc94337621"/>
      <w:bookmarkStart w:id="1309" w:name="_Toc94337852"/>
      <w:bookmarkStart w:id="1310" w:name="_Toc102405315"/>
      <w:bookmarkStart w:id="1311" w:name="_Toc131327974"/>
      <w:bookmarkStart w:id="1312" w:name="_Toc131328790"/>
      <w:bookmarkStart w:id="1313" w:name="_Toc131329126"/>
      <w:bookmarkStart w:id="1314" w:name="_Toc131329358"/>
      <w:bookmarkStart w:id="1315" w:name="_Toc131329945"/>
      <w:bookmarkStart w:id="1316" w:name="_Toc131332032"/>
      <w:bookmarkStart w:id="1317" w:name="_Toc131332953"/>
      <w:bookmarkStart w:id="1318" w:name="_Toc468837644"/>
      <w:bookmarkEnd w:id="1301"/>
      <w:r w:rsidRPr="009939B3">
        <w:rPr>
          <w:rFonts w:ascii="Arial" w:hAnsi="Arial"/>
          <w:b/>
          <w:bCs w:val="0"/>
          <w:u w:val="none"/>
        </w:rPr>
        <w:t xml:space="preserve">OBLIGACIONES DEL </w:t>
      </w:r>
      <w:bookmarkEnd w:id="1302"/>
      <w:bookmarkEnd w:id="1303"/>
      <w:bookmarkEnd w:id="1304"/>
      <w:bookmarkEnd w:id="1305"/>
      <w:bookmarkEnd w:id="1306"/>
      <w:bookmarkEnd w:id="1307"/>
      <w:bookmarkEnd w:id="1308"/>
      <w:bookmarkEnd w:id="1309"/>
      <w:bookmarkEnd w:id="1310"/>
      <w:r w:rsidRPr="009939B3">
        <w:rPr>
          <w:rFonts w:ascii="Arial" w:hAnsi="Arial"/>
          <w:b/>
          <w:bCs w:val="0"/>
          <w:u w:val="none"/>
        </w:rPr>
        <w:t>CONCESIONARIO</w:t>
      </w:r>
      <w:bookmarkEnd w:id="1311"/>
      <w:bookmarkEnd w:id="1312"/>
      <w:bookmarkEnd w:id="1313"/>
      <w:bookmarkEnd w:id="1314"/>
      <w:bookmarkEnd w:id="1315"/>
      <w:bookmarkEnd w:id="1316"/>
      <w:bookmarkEnd w:id="1317"/>
      <w:bookmarkEnd w:id="1318"/>
    </w:p>
    <w:p w:rsidR="00EF5121" w:rsidRPr="00EF5121" w:rsidRDefault="00EF5121" w:rsidP="00EF5121">
      <w:pPr>
        <w:rPr>
          <w:lang w:val="es-ES_tradnl"/>
        </w:rPr>
      </w:pPr>
    </w:p>
    <w:p w:rsidR="007A3B85" w:rsidRDefault="007A3B85" w:rsidP="002071FA">
      <w:pPr>
        <w:pStyle w:val="Textoindependiente"/>
        <w:numPr>
          <w:ilvl w:val="1"/>
          <w:numId w:val="26"/>
        </w:numPr>
        <w:rPr>
          <w:szCs w:val="22"/>
          <w:lang w:val="es-ES"/>
        </w:rPr>
      </w:pPr>
      <w:bookmarkStart w:id="1319" w:name="_Ref271822772"/>
      <w:r w:rsidRPr="009939B3">
        <w:rPr>
          <w:szCs w:val="22"/>
          <w:lang w:val="es-ES"/>
        </w:rPr>
        <w:t xml:space="preserve">El CONCESIONARIO se obliga a efectuar la Conservación de los Bienes </w:t>
      </w:r>
      <w:r w:rsidR="007C6058" w:rsidRPr="007621EF">
        <w:t>de la Concesión</w:t>
      </w:r>
      <w:r w:rsidRPr="009939B3">
        <w:rPr>
          <w:szCs w:val="22"/>
          <w:lang w:val="es-ES"/>
        </w:rPr>
        <w:t xml:space="preserve"> que </w:t>
      </w:r>
      <w:r w:rsidR="00CB333D" w:rsidRPr="00056267">
        <w:rPr>
          <w:szCs w:val="22"/>
          <w:lang w:val="es-ES"/>
        </w:rPr>
        <w:t xml:space="preserve">haya </w:t>
      </w:r>
      <w:r w:rsidRPr="00056267">
        <w:rPr>
          <w:szCs w:val="22"/>
          <w:lang w:val="es-ES"/>
        </w:rPr>
        <w:t>recib</w:t>
      </w:r>
      <w:r w:rsidR="00CB333D" w:rsidRPr="00056267">
        <w:rPr>
          <w:szCs w:val="22"/>
          <w:lang w:val="es-ES"/>
        </w:rPr>
        <w:t>ido</w:t>
      </w:r>
      <w:r w:rsidRPr="00056267">
        <w:rPr>
          <w:szCs w:val="22"/>
          <w:lang w:val="es-ES"/>
        </w:rPr>
        <w:t xml:space="preserve"> del CONCEDENTE, desde </w:t>
      </w:r>
      <w:r w:rsidR="00366B1C" w:rsidRPr="00056267">
        <w:rPr>
          <w:szCs w:val="22"/>
          <w:lang w:val="es-ES"/>
        </w:rPr>
        <w:t>su</w:t>
      </w:r>
      <w:r w:rsidR="00727629">
        <w:rPr>
          <w:szCs w:val="22"/>
          <w:lang w:val="es-ES"/>
        </w:rPr>
        <w:t xml:space="preserve"> </w:t>
      </w:r>
      <w:r w:rsidR="007300D9" w:rsidRPr="00056267">
        <w:rPr>
          <w:szCs w:val="22"/>
          <w:lang w:val="es-ES"/>
        </w:rPr>
        <w:t>recepción hasta</w:t>
      </w:r>
      <w:r w:rsidRPr="00056267">
        <w:rPr>
          <w:szCs w:val="22"/>
          <w:lang w:val="es-ES"/>
        </w:rPr>
        <w:t xml:space="preserve"> la fecha de Caducidad de la Concesión, así como respecto de otros Bienes </w:t>
      </w:r>
      <w:r w:rsidR="007C6058" w:rsidRPr="007621EF">
        <w:t>de la Concesión</w:t>
      </w:r>
      <w:r w:rsidRPr="00056267">
        <w:rPr>
          <w:szCs w:val="22"/>
          <w:lang w:val="es-ES"/>
        </w:rPr>
        <w:t xml:space="preserve"> que incorpore o sean incorporados a</w:t>
      </w:r>
      <w:r w:rsidRPr="009939B3">
        <w:rPr>
          <w:szCs w:val="22"/>
          <w:lang w:val="es-ES"/>
        </w:rPr>
        <w:t xml:space="preserve"> la Concesión</w:t>
      </w:r>
      <w:r w:rsidR="00006AC6">
        <w:rPr>
          <w:szCs w:val="22"/>
          <w:lang w:val="es-ES"/>
        </w:rPr>
        <w:t>.</w:t>
      </w:r>
      <w:bookmarkEnd w:id="1319"/>
    </w:p>
    <w:p w:rsidR="00272A45" w:rsidRPr="009939B3" w:rsidRDefault="00272A45" w:rsidP="00272A45">
      <w:pPr>
        <w:pStyle w:val="Textoindependiente"/>
        <w:rPr>
          <w:szCs w:val="22"/>
          <w:lang w:val="es-ES"/>
        </w:rPr>
      </w:pPr>
    </w:p>
    <w:p w:rsidR="007A3B85" w:rsidRDefault="00723F1E" w:rsidP="00723F1E">
      <w:pPr>
        <w:pStyle w:val="Textoindependiente"/>
        <w:ind w:left="709"/>
        <w:rPr>
          <w:szCs w:val="22"/>
          <w:lang w:val="es-ES"/>
        </w:rPr>
      </w:pPr>
      <w:r w:rsidRPr="009939B3">
        <w:rPr>
          <w:szCs w:val="22"/>
          <w:lang w:val="es-ES"/>
        </w:rPr>
        <w:t xml:space="preserve">La obligación del CONCESIONARIO es mantener los </w:t>
      </w:r>
      <w:r w:rsidR="00546A73" w:rsidRPr="00546A73">
        <w:rPr>
          <w:szCs w:val="22"/>
          <w:lang w:val="es-ES"/>
        </w:rPr>
        <w:t>Niveles de Servicio</w:t>
      </w:r>
      <w:r w:rsidR="00727629">
        <w:rPr>
          <w:szCs w:val="22"/>
          <w:lang w:val="es-ES"/>
        </w:rPr>
        <w:t xml:space="preserve"> </w:t>
      </w:r>
      <w:r w:rsidR="006E4E10">
        <w:rPr>
          <w:szCs w:val="22"/>
          <w:lang w:val="es-ES"/>
        </w:rPr>
        <w:t>que establezca el Contrato</w:t>
      </w:r>
      <w:r w:rsidR="00BB1BBB">
        <w:rPr>
          <w:szCs w:val="22"/>
          <w:lang w:val="es-ES"/>
        </w:rPr>
        <w:t xml:space="preserve">, los mismos que deberá mantener </w:t>
      </w:r>
      <w:r w:rsidRPr="009939B3">
        <w:rPr>
          <w:szCs w:val="22"/>
          <w:lang w:val="es-ES"/>
        </w:rPr>
        <w:t xml:space="preserve">durante toda la etapa de </w:t>
      </w:r>
      <w:r w:rsidR="008D29FA">
        <w:rPr>
          <w:szCs w:val="22"/>
          <w:lang w:val="es-ES"/>
        </w:rPr>
        <w:t>E</w:t>
      </w:r>
      <w:r w:rsidRPr="009939B3">
        <w:rPr>
          <w:szCs w:val="22"/>
          <w:lang w:val="es-ES"/>
        </w:rPr>
        <w:t>xplotación</w:t>
      </w:r>
      <w:r w:rsidR="00727629">
        <w:rPr>
          <w:szCs w:val="22"/>
          <w:lang w:val="es-ES"/>
        </w:rPr>
        <w:t xml:space="preserve"> </w:t>
      </w:r>
      <w:r w:rsidR="00CD2666">
        <w:rPr>
          <w:szCs w:val="22"/>
          <w:lang w:val="es-ES"/>
        </w:rPr>
        <w:t>dentro</w:t>
      </w:r>
      <w:r w:rsidR="00727629">
        <w:rPr>
          <w:szCs w:val="22"/>
          <w:lang w:val="es-ES"/>
        </w:rPr>
        <w:t xml:space="preserve"> </w:t>
      </w:r>
      <w:r w:rsidR="00CD2666" w:rsidRPr="009939B3">
        <w:rPr>
          <w:szCs w:val="22"/>
          <w:lang w:val="es-ES"/>
        </w:rPr>
        <w:t>de</w:t>
      </w:r>
      <w:r w:rsidRPr="009939B3">
        <w:rPr>
          <w:szCs w:val="22"/>
          <w:lang w:val="es-ES"/>
        </w:rPr>
        <w:t xml:space="preserve"> los parámetros </w:t>
      </w:r>
      <w:r w:rsidRPr="009F4B1B">
        <w:rPr>
          <w:szCs w:val="22"/>
          <w:lang w:val="es-ES"/>
        </w:rPr>
        <w:t xml:space="preserve">indicados en </w:t>
      </w:r>
      <w:r w:rsidRPr="0015791A">
        <w:rPr>
          <w:szCs w:val="22"/>
          <w:lang w:val="es-ES"/>
        </w:rPr>
        <w:t>el</w:t>
      </w:r>
      <w:r w:rsidR="00727629">
        <w:rPr>
          <w:szCs w:val="22"/>
          <w:lang w:val="es-ES"/>
        </w:rPr>
        <w:t xml:space="preserve"> </w:t>
      </w:r>
      <w:r w:rsidR="00B74D6C">
        <w:fldChar w:fldCharType="begin"/>
      </w:r>
      <w:r w:rsidR="00B74D6C">
        <w:instrText xml:space="preserve"> REF _Ref272155876 \h  \* MERGEFORMAT </w:instrText>
      </w:r>
      <w:r w:rsidR="00B74D6C">
        <w:fldChar w:fldCharType="separate"/>
      </w:r>
      <w:r w:rsidR="00D536AD" w:rsidRPr="00D536AD">
        <w:rPr>
          <w:bCs w:val="0"/>
          <w:color w:val="000000"/>
          <w:lang w:val="es-ES"/>
        </w:rPr>
        <w:t>ANEXO I</w:t>
      </w:r>
      <w:r w:rsidR="00B74D6C">
        <w:fldChar w:fldCharType="end"/>
      </w:r>
      <w:r w:rsidRPr="0015791A">
        <w:rPr>
          <w:szCs w:val="22"/>
          <w:lang w:val="es-ES"/>
        </w:rPr>
        <w:t>.</w:t>
      </w:r>
    </w:p>
    <w:p w:rsidR="00D51C60" w:rsidRDefault="00D51C60" w:rsidP="00723F1E">
      <w:pPr>
        <w:pStyle w:val="Textoindependiente"/>
        <w:ind w:left="709"/>
        <w:rPr>
          <w:szCs w:val="22"/>
          <w:lang w:val="es-ES"/>
        </w:rPr>
      </w:pPr>
    </w:p>
    <w:p w:rsidR="00D51C60" w:rsidRDefault="00DA5F72" w:rsidP="00723F1E">
      <w:pPr>
        <w:pStyle w:val="Textoindependiente"/>
        <w:ind w:left="709"/>
        <w:rPr>
          <w:szCs w:val="22"/>
          <w:lang w:val="es-ES"/>
        </w:rPr>
      </w:pPr>
      <w:r w:rsidRPr="00DA5F72">
        <w:rPr>
          <w:szCs w:val="22"/>
          <w:lang w:val="es-ES"/>
        </w:rPr>
        <w:t>Desde la Toma de Posesión de los Sub Tramos donde ejecutará la Rehabilitación y Mejoramiento y el Mantenimiento Periódico Inicial hasta el inicio de cada una de las intervenciones, el CONCESIONARIO realizará el Mantenimiento Rutinario correspondiente.</w:t>
      </w:r>
    </w:p>
    <w:p w:rsidR="001F283A" w:rsidRPr="009939B3" w:rsidRDefault="001F283A" w:rsidP="00723F1E">
      <w:pPr>
        <w:pStyle w:val="Textoindependiente"/>
        <w:ind w:left="709"/>
        <w:rPr>
          <w:szCs w:val="22"/>
          <w:lang w:val="es-ES"/>
        </w:rPr>
      </w:pPr>
    </w:p>
    <w:p w:rsidR="007A3B85" w:rsidRPr="009939B3" w:rsidRDefault="007A3B85" w:rsidP="002071FA">
      <w:pPr>
        <w:pStyle w:val="Textoindependiente"/>
        <w:numPr>
          <w:ilvl w:val="1"/>
          <w:numId w:val="26"/>
        </w:numPr>
        <w:rPr>
          <w:szCs w:val="22"/>
          <w:lang w:val="es-ES"/>
        </w:rPr>
      </w:pPr>
      <w:r w:rsidRPr="009939B3">
        <w:rPr>
          <w:szCs w:val="22"/>
          <w:lang w:val="es-ES"/>
        </w:rPr>
        <w:t>El CONCESIONARIO efectuará las labores de Conservación de la infraestructura</w:t>
      </w:r>
      <w:r w:rsidR="00102BBB" w:rsidRPr="009939B3">
        <w:rPr>
          <w:szCs w:val="22"/>
          <w:lang w:val="es-ES"/>
        </w:rPr>
        <w:t>,</w:t>
      </w:r>
      <w:r w:rsidR="00727629">
        <w:rPr>
          <w:szCs w:val="22"/>
          <w:lang w:val="es-ES"/>
        </w:rPr>
        <w:t xml:space="preserve"> </w:t>
      </w:r>
      <w:r w:rsidR="00102BBB" w:rsidRPr="009939B3">
        <w:rPr>
          <w:szCs w:val="22"/>
          <w:lang w:val="es-ES"/>
        </w:rPr>
        <w:t xml:space="preserve">incluyendo las de seguridad, </w:t>
      </w:r>
      <w:r w:rsidRPr="009939B3">
        <w:rPr>
          <w:szCs w:val="22"/>
          <w:lang w:val="es-ES"/>
        </w:rPr>
        <w:t>que sean necesarias para</w:t>
      </w:r>
      <w:r w:rsidR="00B034E4">
        <w:rPr>
          <w:szCs w:val="22"/>
          <w:lang w:val="es-ES"/>
        </w:rPr>
        <w:t xml:space="preserve"> </w:t>
      </w:r>
      <w:r w:rsidRPr="009939B3">
        <w:rPr>
          <w:szCs w:val="22"/>
          <w:lang w:val="es-ES"/>
        </w:rPr>
        <w:t xml:space="preserve">alcanzar y mantener los </w:t>
      </w:r>
      <w:r w:rsidR="004E2E54">
        <w:rPr>
          <w:szCs w:val="22"/>
          <w:lang w:val="es-ES"/>
        </w:rPr>
        <w:t>N</w:t>
      </w:r>
      <w:r w:rsidRPr="009939B3">
        <w:rPr>
          <w:szCs w:val="22"/>
          <w:lang w:val="es-ES"/>
        </w:rPr>
        <w:t xml:space="preserve">iveles de </w:t>
      </w:r>
      <w:r w:rsidR="004E2E54">
        <w:rPr>
          <w:szCs w:val="22"/>
          <w:lang w:val="es-ES"/>
        </w:rPr>
        <w:t>S</w:t>
      </w:r>
      <w:r w:rsidRPr="009939B3">
        <w:rPr>
          <w:szCs w:val="22"/>
          <w:lang w:val="es-ES"/>
        </w:rPr>
        <w:t xml:space="preserve">ervicio que se encuentran establecidos en el </w:t>
      </w:r>
      <w:r w:rsidR="00B74D6C">
        <w:fldChar w:fldCharType="begin"/>
      </w:r>
      <w:r w:rsidR="00B74D6C">
        <w:instrText xml:space="preserve"> REF _Ref272155481 \h  \* MERGEFORMAT </w:instrText>
      </w:r>
      <w:r w:rsidR="00B74D6C">
        <w:fldChar w:fldCharType="separate"/>
      </w:r>
      <w:r w:rsidR="00D536AD" w:rsidRPr="00D536AD">
        <w:rPr>
          <w:bCs w:val="0"/>
          <w:color w:val="000000"/>
          <w:lang w:val="es-ES"/>
        </w:rPr>
        <w:t>ANEXO I</w:t>
      </w:r>
      <w:r w:rsidR="00B74D6C">
        <w:fldChar w:fldCharType="end"/>
      </w:r>
      <w:r w:rsidRPr="009939B3">
        <w:rPr>
          <w:szCs w:val="22"/>
          <w:lang w:val="es-ES"/>
        </w:rPr>
        <w:t xml:space="preserve"> del presente Contrato</w:t>
      </w:r>
      <w:r w:rsidR="0026563A" w:rsidRPr="009939B3">
        <w:rPr>
          <w:szCs w:val="22"/>
          <w:lang w:val="es-ES"/>
        </w:rPr>
        <w:t>.</w:t>
      </w:r>
    </w:p>
    <w:p w:rsidR="007A3B85" w:rsidRPr="009939B3" w:rsidRDefault="007A3B85">
      <w:pPr>
        <w:pStyle w:val="Textoindependiente"/>
        <w:rPr>
          <w:szCs w:val="22"/>
          <w:lang w:val="es-ES"/>
        </w:rPr>
      </w:pPr>
    </w:p>
    <w:p w:rsidR="007A3B85" w:rsidRPr="009F4B1B" w:rsidRDefault="007A3B85" w:rsidP="002071FA">
      <w:pPr>
        <w:pStyle w:val="Textoindependiente"/>
        <w:numPr>
          <w:ilvl w:val="1"/>
          <w:numId w:val="26"/>
        </w:numPr>
        <w:rPr>
          <w:szCs w:val="22"/>
          <w:lang w:val="es-ES"/>
        </w:rPr>
      </w:pPr>
      <w:r w:rsidRPr="009939B3">
        <w:rPr>
          <w:szCs w:val="22"/>
          <w:lang w:val="es-ES"/>
        </w:rPr>
        <w:t>En la ejecución de las labores de Conservación Vial se respetará igualmente la</w:t>
      </w:r>
      <w:r w:rsidR="00162251">
        <w:rPr>
          <w:szCs w:val="22"/>
          <w:lang w:val="es-ES"/>
        </w:rPr>
        <w:t xml:space="preserve">s Leyes y Disposiciones </w:t>
      </w:r>
      <w:r w:rsidR="00EF5121">
        <w:rPr>
          <w:szCs w:val="22"/>
          <w:lang w:val="es-ES"/>
        </w:rPr>
        <w:t xml:space="preserve">Aplicables </w:t>
      </w:r>
      <w:r w:rsidR="00EF5121" w:rsidRPr="009939B3">
        <w:rPr>
          <w:szCs w:val="22"/>
          <w:lang w:val="es-ES"/>
        </w:rPr>
        <w:t>sobre</w:t>
      </w:r>
      <w:r w:rsidRPr="009939B3">
        <w:rPr>
          <w:szCs w:val="22"/>
          <w:lang w:val="es-ES"/>
        </w:rPr>
        <w:t xml:space="preserve"> mantenimiento de vías en todo en lo que no se oponga a lo establecido en </w:t>
      </w:r>
      <w:r w:rsidRPr="009F4B1B">
        <w:rPr>
          <w:szCs w:val="22"/>
          <w:lang w:val="es-ES"/>
        </w:rPr>
        <w:t>el</w:t>
      </w:r>
      <w:r w:rsidR="00727629">
        <w:rPr>
          <w:szCs w:val="22"/>
          <w:lang w:val="es-ES"/>
        </w:rPr>
        <w:t xml:space="preserve"> </w:t>
      </w:r>
      <w:r w:rsidR="00B74D6C">
        <w:fldChar w:fldCharType="begin"/>
      </w:r>
      <w:r w:rsidR="00B74D6C">
        <w:instrText xml:space="preserve"> REF _Ref272155939 \h  \* MERGEFORMAT </w:instrText>
      </w:r>
      <w:r w:rsidR="00B74D6C">
        <w:fldChar w:fldCharType="separate"/>
      </w:r>
      <w:r w:rsidR="00D536AD" w:rsidRPr="00D536AD">
        <w:rPr>
          <w:bCs w:val="0"/>
          <w:color w:val="000000"/>
          <w:lang w:val="es-ES"/>
        </w:rPr>
        <w:t>ANEXO I</w:t>
      </w:r>
      <w:r w:rsidR="00B74D6C">
        <w:fldChar w:fldCharType="end"/>
      </w:r>
      <w:r w:rsidRPr="0015791A">
        <w:rPr>
          <w:szCs w:val="22"/>
          <w:lang w:val="es-ES"/>
        </w:rPr>
        <w:t>.</w:t>
      </w:r>
    </w:p>
    <w:p w:rsidR="007A3B85" w:rsidRPr="009939B3" w:rsidRDefault="007A3B85">
      <w:pPr>
        <w:pStyle w:val="Textoindependiente"/>
        <w:tabs>
          <w:tab w:val="left" w:pos="1700"/>
        </w:tabs>
        <w:rPr>
          <w:szCs w:val="22"/>
          <w:lang w:val="es-ES"/>
        </w:rPr>
      </w:pPr>
    </w:p>
    <w:p w:rsidR="007A3B85" w:rsidRPr="009939B3" w:rsidRDefault="007A3B85">
      <w:pPr>
        <w:pStyle w:val="Textoindependiente"/>
        <w:tabs>
          <w:tab w:val="left" w:pos="1700"/>
        </w:tabs>
        <w:ind w:left="708"/>
      </w:pPr>
      <w:r w:rsidRPr="009939B3">
        <w:t xml:space="preserve">Las labores de </w:t>
      </w:r>
      <w:r w:rsidRPr="009939B3">
        <w:rPr>
          <w:szCs w:val="22"/>
          <w:lang w:val="es-ES"/>
        </w:rPr>
        <w:t xml:space="preserve">Conservación </w:t>
      </w:r>
      <w:r w:rsidRPr="009939B3">
        <w:t xml:space="preserve">a efectuar por el CONCESIONARIO en los diferentes </w:t>
      </w:r>
      <w:r w:rsidR="00C605B7">
        <w:t>Sub</w:t>
      </w:r>
      <w:r w:rsidR="00801FE7">
        <w:t xml:space="preserve"> </w:t>
      </w:r>
      <w:r w:rsidRPr="009939B3">
        <w:t>Tramos</w:t>
      </w:r>
      <w:r w:rsidR="00727629">
        <w:t xml:space="preserve"> </w:t>
      </w:r>
      <w:r w:rsidRPr="009939B3">
        <w:t xml:space="preserve">se ajustarán siempre para alcanzar </w:t>
      </w:r>
      <w:r w:rsidR="00102BBB" w:rsidRPr="009939B3">
        <w:rPr>
          <w:szCs w:val="22"/>
          <w:lang w:val="es-ES"/>
        </w:rPr>
        <w:t>y garantizar</w:t>
      </w:r>
      <w:r w:rsidR="006750D0">
        <w:rPr>
          <w:szCs w:val="22"/>
          <w:lang w:val="es-ES"/>
        </w:rPr>
        <w:t xml:space="preserve"> </w:t>
      </w:r>
      <w:r w:rsidRPr="009939B3">
        <w:t xml:space="preserve">los </w:t>
      </w:r>
      <w:r w:rsidR="00546A73" w:rsidRPr="00546A73">
        <w:t>Niveles de Servicio</w:t>
      </w:r>
      <w:r w:rsidR="00727629">
        <w:t xml:space="preserve"> </w:t>
      </w:r>
      <w:r w:rsidR="003A694A" w:rsidRPr="009939B3">
        <w:t>exigidos</w:t>
      </w:r>
      <w:r w:rsidR="00102BBB" w:rsidRPr="009939B3">
        <w:rPr>
          <w:bCs w:val="0"/>
          <w:color w:val="000000"/>
          <w:szCs w:val="22"/>
        </w:rPr>
        <w:t xml:space="preserve"> en </w:t>
      </w:r>
      <w:r w:rsidR="00102BBB" w:rsidRPr="0015791A">
        <w:rPr>
          <w:bCs w:val="0"/>
          <w:color w:val="000000"/>
          <w:szCs w:val="22"/>
        </w:rPr>
        <w:t>el</w:t>
      </w:r>
      <w:r w:rsidR="00727629">
        <w:rPr>
          <w:bCs w:val="0"/>
          <w:color w:val="000000"/>
          <w:szCs w:val="22"/>
        </w:rPr>
        <w:t xml:space="preserve"> </w:t>
      </w:r>
      <w:r w:rsidR="00B74D6C">
        <w:fldChar w:fldCharType="begin"/>
      </w:r>
      <w:r w:rsidR="00B74D6C">
        <w:instrText xml:space="preserve"> REF _Ref272155974 \h  \* MERGEFORMAT </w:instrText>
      </w:r>
      <w:r w:rsidR="00B74D6C">
        <w:fldChar w:fldCharType="separate"/>
      </w:r>
      <w:r w:rsidR="00D536AD" w:rsidRPr="00D536AD">
        <w:rPr>
          <w:bCs w:val="0"/>
          <w:color w:val="000000"/>
          <w:lang w:val="es-ES"/>
        </w:rPr>
        <w:t>ANEXO I</w:t>
      </w:r>
      <w:r w:rsidR="00B74D6C">
        <w:fldChar w:fldCharType="end"/>
      </w:r>
      <w:r w:rsidR="00102BBB" w:rsidRPr="009939B3">
        <w:rPr>
          <w:szCs w:val="22"/>
          <w:lang w:val="es-ES"/>
        </w:rPr>
        <w:t xml:space="preserve"> con la finalidad de brindar un servicio óptimo al usuario. </w:t>
      </w:r>
    </w:p>
    <w:p w:rsidR="00C7229E" w:rsidRDefault="00C7229E">
      <w:pPr>
        <w:pStyle w:val="Textoindependiente"/>
        <w:tabs>
          <w:tab w:val="left" w:pos="1700"/>
        </w:tabs>
        <w:ind w:left="708"/>
      </w:pPr>
    </w:p>
    <w:p w:rsidR="009857B7" w:rsidRDefault="007A3B85" w:rsidP="009857B7">
      <w:pPr>
        <w:ind w:left="709"/>
        <w:jc w:val="both"/>
        <w:rPr>
          <w:lang w:val="es-PE"/>
        </w:rPr>
      </w:pPr>
      <w:r w:rsidRPr="009939B3">
        <w:rPr>
          <w:lang w:val="es-PE"/>
        </w:rPr>
        <w:t>La lista y clasificación de las actividades de Conservación Vial se encuentran en las Especificaciones Técnicas Generales para la Conservación de Carreteras, aprobado por el Ministerio de Transportes y Comunicaciones</w:t>
      </w:r>
      <w:r w:rsidR="00727629">
        <w:rPr>
          <w:lang w:val="es-PE"/>
        </w:rPr>
        <w:t xml:space="preserve"> </w:t>
      </w:r>
      <w:r w:rsidR="00171D1A" w:rsidRPr="00361956">
        <w:rPr>
          <w:lang w:val="es-PE"/>
        </w:rPr>
        <w:t>mediante</w:t>
      </w:r>
      <w:r w:rsidR="00727629">
        <w:rPr>
          <w:lang w:val="es-PE"/>
        </w:rPr>
        <w:t xml:space="preserve"> </w:t>
      </w:r>
      <w:r w:rsidRPr="00361956">
        <w:rPr>
          <w:lang w:val="es-PE"/>
        </w:rPr>
        <w:t>R</w:t>
      </w:r>
      <w:r w:rsidR="00171D1A" w:rsidRPr="00361956">
        <w:rPr>
          <w:lang w:val="es-PE"/>
        </w:rPr>
        <w:t xml:space="preserve">esolución </w:t>
      </w:r>
      <w:r w:rsidRPr="00361956">
        <w:rPr>
          <w:lang w:val="es-PE"/>
        </w:rPr>
        <w:t>D</w:t>
      </w:r>
      <w:r w:rsidR="00171D1A" w:rsidRPr="00361956">
        <w:rPr>
          <w:lang w:val="es-PE"/>
        </w:rPr>
        <w:t xml:space="preserve">irectoral </w:t>
      </w:r>
      <w:r w:rsidR="00E822B6" w:rsidRPr="00361956">
        <w:rPr>
          <w:lang w:val="es-PE"/>
        </w:rPr>
        <w:t>Nº</w:t>
      </w:r>
      <w:r w:rsidRPr="00361956">
        <w:rPr>
          <w:lang w:val="es-PE"/>
        </w:rPr>
        <w:t xml:space="preserve"> 051-2007-MTC el 29 de agosto de 2007</w:t>
      </w:r>
      <w:r w:rsidR="00171D1A" w:rsidRPr="00361956">
        <w:rPr>
          <w:lang w:val="es-PE"/>
        </w:rPr>
        <w:t xml:space="preserve"> o norma que la sustituya</w:t>
      </w:r>
      <w:r w:rsidRPr="00361956">
        <w:rPr>
          <w:lang w:val="es-PE"/>
        </w:rPr>
        <w:t>.</w:t>
      </w:r>
      <w:r w:rsidR="009857B7">
        <w:rPr>
          <w:lang w:val="es-PE"/>
        </w:rPr>
        <w:t xml:space="preserve"> </w:t>
      </w:r>
      <w:bookmarkStart w:id="1320" w:name="_Toc94328526"/>
      <w:bookmarkStart w:id="1321" w:name="_Toc94328786"/>
      <w:bookmarkStart w:id="1322" w:name="_Toc94329042"/>
      <w:bookmarkStart w:id="1323" w:name="_Toc94329288"/>
      <w:bookmarkStart w:id="1324" w:name="_Toc94329534"/>
      <w:bookmarkStart w:id="1325" w:name="_Toc94330166"/>
      <w:bookmarkStart w:id="1326" w:name="_Toc94337622"/>
      <w:bookmarkStart w:id="1327" w:name="_Toc94337853"/>
      <w:bookmarkStart w:id="1328" w:name="_Toc102405316"/>
      <w:bookmarkStart w:id="1329" w:name="_Toc131327975"/>
      <w:bookmarkStart w:id="1330" w:name="_Toc131328791"/>
      <w:bookmarkStart w:id="1331" w:name="_Toc131329127"/>
      <w:bookmarkStart w:id="1332" w:name="_Toc131329359"/>
      <w:bookmarkStart w:id="1333" w:name="_Toc131329946"/>
      <w:bookmarkStart w:id="1334" w:name="_Toc131332033"/>
      <w:bookmarkStart w:id="1335" w:name="_Toc131332954"/>
    </w:p>
    <w:p w:rsidR="009857B7" w:rsidRDefault="009857B7" w:rsidP="009857B7">
      <w:pPr>
        <w:ind w:left="709"/>
        <w:jc w:val="both"/>
        <w:rPr>
          <w:lang w:val="es-PE"/>
        </w:rPr>
      </w:pPr>
    </w:p>
    <w:p w:rsidR="007A3B85" w:rsidRPr="00361956" w:rsidRDefault="007A3B85" w:rsidP="009857B7">
      <w:pPr>
        <w:ind w:left="709" w:hanging="709"/>
        <w:jc w:val="both"/>
        <w:rPr>
          <w:b/>
          <w:bCs w:val="0"/>
        </w:rPr>
      </w:pPr>
      <w:r w:rsidRPr="00361956">
        <w:rPr>
          <w:b/>
          <w:bCs w:val="0"/>
        </w:rPr>
        <w:t>SUPERVISIÓN DE</w:t>
      </w:r>
      <w:bookmarkEnd w:id="1320"/>
      <w:bookmarkEnd w:id="1321"/>
      <w:bookmarkEnd w:id="1322"/>
      <w:bookmarkEnd w:id="1323"/>
      <w:bookmarkEnd w:id="1324"/>
      <w:bookmarkEnd w:id="1325"/>
      <w:bookmarkEnd w:id="1326"/>
      <w:bookmarkEnd w:id="1327"/>
      <w:bookmarkEnd w:id="1328"/>
      <w:r w:rsidR="00986552">
        <w:rPr>
          <w:b/>
          <w:bCs w:val="0"/>
        </w:rPr>
        <w:t xml:space="preserve"> </w:t>
      </w:r>
      <w:r w:rsidR="004646A0" w:rsidRPr="00361956">
        <w:rPr>
          <w:b/>
          <w:bCs w:val="0"/>
        </w:rPr>
        <w:t xml:space="preserve">LA </w:t>
      </w:r>
      <w:r w:rsidRPr="00361956">
        <w:rPr>
          <w:b/>
          <w:bCs w:val="0"/>
        </w:rPr>
        <w:t>CONSERVACIÓN</w:t>
      </w:r>
      <w:bookmarkEnd w:id="1329"/>
      <w:bookmarkEnd w:id="1330"/>
      <w:bookmarkEnd w:id="1331"/>
      <w:bookmarkEnd w:id="1332"/>
      <w:bookmarkEnd w:id="1333"/>
      <w:bookmarkEnd w:id="1334"/>
      <w:bookmarkEnd w:id="1335"/>
    </w:p>
    <w:p w:rsidR="007A3B85" w:rsidRPr="00361956" w:rsidRDefault="007A3B85">
      <w:pPr>
        <w:jc w:val="both"/>
        <w:rPr>
          <w:szCs w:val="22"/>
        </w:rPr>
      </w:pPr>
    </w:p>
    <w:p w:rsidR="007A3B85" w:rsidRPr="009939B3" w:rsidRDefault="007A3B85" w:rsidP="002071FA">
      <w:pPr>
        <w:pStyle w:val="Textoindependiente"/>
        <w:numPr>
          <w:ilvl w:val="1"/>
          <w:numId w:val="26"/>
        </w:numPr>
      </w:pPr>
      <w:r w:rsidRPr="00361956">
        <w:t xml:space="preserve">Corresponde al REGULADOR efectuar las acciones de fiscalización técnica que le competen para el desarrollo de las labores de Conservación indicadas en esta </w:t>
      </w:r>
      <w:r w:rsidR="00201D6A" w:rsidRPr="00361956">
        <w:t>S</w:t>
      </w:r>
      <w:r w:rsidRPr="00361956">
        <w:t>ección del Contrato</w:t>
      </w:r>
      <w:r w:rsidRPr="009939B3">
        <w:t>.</w:t>
      </w:r>
    </w:p>
    <w:p w:rsidR="007A3B85" w:rsidRPr="009939B3" w:rsidRDefault="007A3B85">
      <w:pPr>
        <w:pStyle w:val="Pelota"/>
        <w:rPr>
          <w:lang w:val="es-ES_tradnl"/>
        </w:rPr>
      </w:pPr>
    </w:p>
    <w:p w:rsidR="007A3B85" w:rsidRPr="009939B3" w:rsidRDefault="007A3B85" w:rsidP="002071FA">
      <w:pPr>
        <w:pStyle w:val="Textoindependiente"/>
        <w:numPr>
          <w:ilvl w:val="1"/>
          <w:numId w:val="26"/>
        </w:numPr>
      </w:pPr>
      <w:r w:rsidRPr="009939B3">
        <w:t>El CONCESIONARIO dará al REGULADOR</w:t>
      </w:r>
      <w:r w:rsidRPr="009939B3">
        <w:rPr>
          <w:b/>
        </w:rPr>
        <w:t xml:space="preserve">, </w:t>
      </w:r>
      <w:r w:rsidRPr="009939B3">
        <w:rPr>
          <w:bCs w:val="0"/>
        </w:rPr>
        <w:t xml:space="preserve">o a quien éste designe, libre acceso al Área de la Concesión para realizar sin </w:t>
      </w:r>
      <w:r w:rsidRPr="009939B3">
        <w:t xml:space="preserve">obstáculos su labor. </w:t>
      </w:r>
    </w:p>
    <w:p w:rsidR="0095504B" w:rsidRDefault="0095504B">
      <w:pPr>
        <w:pStyle w:val="Textoindependiente"/>
        <w:rPr>
          <w:szCs w:val="22"/>
          <w:lang w:val="es-ES"/>
        </w:rPr>
      </w:pPr>
    </w:p>
    <w:p w:rsidR="007A3B85" w:rsidRPr="009939B3" w:rsidRDefault="007A3B85">
      <w:pPr>
        <w:pStyle w:val="Ttulo2"/>
        <w:ind w:left="0"/>
        <w:rPr>
          <w:rFonts w:ascii="Arial" w:hAnsi="Arial"/>
          <w:b/>
          <w:bCs w:val="0"/>
          <w:u w:val="none"/>
        </w:rPr>
      </w:pPr>
      <w:bookmarkStart w:id="1336" w:name="_Toc94328527"/>
      <w:bookmarkStart w:id="1337" w:name="_Toc94328787"/>
      <w:bookmarkStart w:id="1338" w:name="_Toc94329043"/>
      <w:bookmarkStart w:id="1339" w:name="_Toc94329289"/>
      <w:bookmarkStart w:id="1340" w:name="_Toc94329535"/>
      <w:bookmarkStart w:id="1341" w:name="_Toc94330167"/>
      <w:bookmarkStart w:id="1342" w:name="_Toc94337623"/>
      <w:bookmarkStart w:id="1343" w:name="_Toc94337854"/>
      <w:bookmarkStart w:id="1344" w:name="_Toc102405317"/>
      <w:bookmarkStart w:id="1345" w:name="_Toc131327976"/>
      <w:bookmarkStart w:id="1346" w:name="_Toc131328792"/>
      <w:bookmarkStart w:id="1347" w:name="_Toc131329128"/>
      <w:bookmarkStart w:id="1348" w:name="_Toc131329360"/>
      <w:bookmarkStart w:id="1349" w:name="_Toc131329947"/>
      <w:bookmarkStart w:id="1350" w:name="_Toc131332034"/>
      <w:bookmarkStart w:id="1351" w:name="_Toc131332955"/>
      <w:bookmarkStart w:id="1352" w:name="_Toc468837645"/>
      <w:r w:rsidRPr="009939B3">
        <w:rPr>
          <w:rFonts w:ascii="Arial" w:hAnsi="Arial"/>
          <w:b/>
          <w:bCs w:val="0"/>
          <w:u w:val="none"/>
        </w:rPr>
        <w:t>P</w:t>
      </w:r>
      <w:r w:rsidR="003A694A">
        <w:rPr>
          <w:rFonts w:ascii="Arial" w:hAnsi="Arial"/>
          <w:b/>
          <w:bCs w:val="0"/>
          <w:u w:val="none"/>
        </w:rPr>
        <w:t xml:space="preserve">ROGRAMAS </w:t>
      </w:r>
      <w:r w:rsidRPr="009939B3">
        <w:rPr>
          <w:rFonts w:ascii="Arial" w:hAnsi="Arial"/>
          <w:b/>
          <w:bCs w:val="0"/>
          <w:u w:val="none"/>
        </w:rPr>
        <w:t xml:space="preserve">DE </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r w:rsidRPr="009939B3">
        <w:rPr>
          <w:rFonts w:ascii="Arial" w:hAnsi="Arial"/>
          <w:b/>
          <w:bCs w:val="0"/>
          <w:u w:val="none"/>
        </w:rPr>
        <w:t>CONSERVACI</w:t>
      </w:r>
      <w:r w:rsidR="00AA1E6E">
        <w:rPr>
          <w:rFonts w:ascii="Arial" w:hAnsi="Arial"/>
          <w:b/>
          <w:bCs w:val="0"/>
          <w:u w:val="none"/>
        </w:rPr>
        <w:t>Ó</w:t>
      </w:r>
      <w:r w:rsidRPr="009939B3">
        <w:rPr>
          <w:rFonts w:ascii="Arial" w:hAnsi="Arial"/>
          <w:b/>
          <w:bCs w:val="0"/>
          <w:u w:val="none"/>
        </w:rPr>
        <w:t>N</w:t>
      </w:r>
      <w:bookmarkEnd w:id="1352"/>
    </w:p>
    <w:p w:rsidR="00745592" w:rsidRPr="00745592" w:rsidRDefault="00745592" w:rsidP="00745592">
      <w:pPr>
        <w:pStyle w:val="Textoindependiente"/>
        <w:rPr>
          <w:lang w:val="es-PE"/>
        </w:rPr>
      </w:pPr>
    </w:p>
    <w:p w:rsidR="00745592" w:rsidRPr="002602DB" w:rsidRDefault="00745592" w:rsidP="002071FA">
      <w:pPr>
        <w:pStyle w:val="Textoindependiente"/>
        <w:numPr>
          <w:ilvl w:val="1"/>
          <w:numId w:val="26"/>
        </w:numPr>
        <w:rPr>
          <w:lang w:val="es-PE"/>
        </w:rPr>
      </w:pPr>
      <w:bookmarkStart w:id="1353" w:name="_Ref273550496"/>
      <w:r w:rsidRPr="002602DB">
        <w:rPr>
          <w:lang w:val="es-ES"/>
        </w:rPr>
        <w:t xml:space="preserve">La obligación asumida por el CONCESIONARIO conlleva la responsabilidad de definir las técnicas, procedimientos y la oportunidad de las labores de Conservación. A tales efectos, dentro de los plazos establecidos en </w:t>
      </w:r>
      <w:r w:rsidR="003A694A" w:rsidRPr="002602DB">
        <w:rPr>
          <w:lang w:val="es-ES"/>
        </w:rPr>
        <w:t xml:space="preserve">el </w:t>
      </w:r>
      <w:r w:rsidR="00B74D6C" w:rsidRPr="0090264E">
        <w:fldChar w:fldCharType="begin"/>
      </w:r>
      <w:r w:rsidR="00B74D6C" w:rsidRPr="002602DB">
        <w:instrText xml:space="preserve"> REF _Ref272155481 \h  \* MERGEFORMAT </w:instrText>
      </w:r>
      <w:r w:rsidR="00B74D6C" w:rsidRPr="0090264E">
        <w:fldChar w:fldCharType="separate"/>
      </w:r>
      <w:r w:rsidR="00D536AD" w:rsidRPr="00D536AD">
        <w:rPr>
          <w:bCs w:val="0"/>
          <w:lang w:val="es-ES"/>
        </w:rPr>
        <w:t>ANEXO I</w:t>
      </w:r>
      <w:r w:rsidR="00B74D6C" w:rsidRPr="0090264E">
        <w:fldChar w:fldCharType="end"/>
      </w:r>
      <w:r w:rsidRPr="002602DB">
        <w:rPr>
          <w:lang w:val="es-ES"/>
        </w:rPr>
        <w:t xml:space="preserve">, el CONCESIONARIO presentará al REGULADOR </w:t>
      </w:r>
      <w:r w:rsidR="000133DD" w:rsidRPr="002602DB">
        <w:rPr>
          <w:szCs w:val="22"/>
        </w:rPr>
        <w:t>con copia al CONCEDENTE</w:t>
      </w:r>
      <w:r w:rsidR="000133DD" w:rsidRPr="002602DB">
        <w:rPr>
          <w:rFonts w:asciiTheme="majorHAnsi" w:hAnsiTheme="majorHAnsi" w:cstheme="majorHAnsi"/>
          <w:szCs w:val="22"/>
        </w:rPr>
        <w:t>,</w:t>
      </w:r>
      <w:r w:rsidR="00727629" w:rsidRPr="002602DB">
        <w:rPr>
          <w:rFonts w:asciiTheme="majorHAnsi" w:hAnsiTheme="majorHAnsi" w:cstheme="majorHAnsi"/>
          <w:szCs w:val="22"/>
        </w:rPr>
        <w:t xml:space="preserve"> </w:t>
      </w:r>
      <w:r w:rsidRPr="002602DB">
        <w:rPr>
          <w:lang w:val="es-ES"/>
        </w:rPr>
        <w:t>un</w:t>
      </w:r>
      <w:r w:rsidR="00727629" w:rsidRPr="002602DB">
        <w:rPr>
          <w:lang w:val="es-ES"/>
        </w:rPr>
        <w:t xml:space="preserve"> </w:t>
      </w:r>
      <w:r w:rsidR="00F84DFE" w:rsidRPr="002602DB">
        <w:rPr>
          <w:lang w:val="es-ES"/>
        </w:rPr>
        <w:t>p</w:t>
      </w:r>
      <w:r w:rsidR="003A694A" w:rsidRPr="002602DB">
        <w:rPr>
          <w:lang w:val="es-ES"/>
        </w:rPr>
        <w:t>rograma</w:t>
      </w:r>
      <w:r w:rsidR="00727629" w:rsidRPr="002602DB">
        <w:rPr>
          <w:lang w:val="es-ES"/>
        </w:rPr>
        <w:t xml:space="preserve"> </w:t>
      </w:r>
      <w:r w:rsidR="00F84DFE" w:rsidRPr="002602DB">
        <w:rPr>
          <w:lang w:val="es-ES"/>
        </w:rPr>
        <w:t>r</w:t>
      </w:r>
      <w:r w:rsidRPr="002602DB">
        <w:rPr>
          <w:lang w:val="es-ES"/>
        </w:rPr>
        <w:t>eferencial de Conservación</w:t>
      </w:r>
      <w:r w:rsidRPr="002602DB">
        <w:rPr>
          <w:lang w:val="es-PE"/>
        </w:rPr>
        <w:t xml:space="preserve">. Dicho plan será aprobado por el </w:t>
      </w:r>
      <w:r w:rsidR="000133DD" w:rsidRPr="002602DB">
        <w:rPr>
          <w:lang w:val="es-PE"/>
        </w:rPr>
        <w:t>REGULADOR</w:t>
      </w:r>
      <w:r w:rsidRPr="002602DB">
        <w:rPr>
          <w:lang w:val="es-PE"/>
        </w:rPr>
        <w:t xml:space="preserve"> en un plazo máximo de veinte (20) Días desde la fecha de su presentación.</w:t>
      </w:r>
      <w:bookmarkEnd w:id="1353"/>
    </w:p>
    <w:p w:rsidR="00AA1E6E" w:rsidRPr="005762C4" w:rsidRDefault="00AA1E6E" w:rsidP="00AA1E6E">
      <w:pPr>
        <w:pStyle w:val="Textoindependiente"/>
        <w:rPr>
          <w:lang w:val="es-PE"/>
        </w:rPr>
      </w:pPr>
    </w:p>
    <w:p w:rsidR="007A3B85" w:rsidRDefault="00760512" w:rsidP="00760512">
      <w:pPr>
        <w:pStyle w:val="Textoindependiente"/>
        <w:ind w:left="709"/>
        <w:rPr>
          <w:lang w:val="es-ES"/>
        </w:rPr>
      </w:pPr>
      <w:r w:rsidRPr="005762C4">
        <w:rPr>
          <w:lang w:val="es-ES"/>
        </w:rPr>
        <w:t xml:space="preserve">En caso de no ser aprobado, el CONCESIONARIO deberá presentar nuevamente el </w:t>
      </w:r>
      <w:r w:rsidR="00F84DFE" w:rsidRPr="005762C4">
        <w:rPr>
          <w:lang w:val="es-ES"/>
        </w:rPr>
        <w:t>p</w:t>
      </w:r>
      <w:r w:rsidR="003A694A" w:rsidRPr="005762C4">
        <w:rPr>
          <w:lang w:val="es-ES"/>
        </w:rPr>
        <w:t xml:space="preserve">rograma </w:t>
      </w:r>
      <w:r w:rsidR="00F84DFE" w:rsidRPr="005762C4">
        <w:rPr>
          <w:lang w:val="es-ES"/>
        </w:rPr>
        <w:t>r</w:t>
      </w:r>
      <w:r w:rsidR="003A694A" w:rsidRPr="005762C4">
        <w:rPr>
          <w:lang w:val="es-ES"/>
        </w:rPr>
        <w:t>eferencial de Conservación</w:t>
      </w:r>
      <w:r w:rsidRPr="005762C4">
        <w:rPr>
          <w:lang w:val="es-ES"/>
        </w:rPr>
        <w:t xml:space="preserve">, para lo cual regirán los </w:t>
      </w:r>
      <w:r w:rsidR="005F5572" w:rsidRPr="005762C4">
        <w:rPr>
          <w:lang w:val="es-ES"/>
        </w:rPr>
        <w:t xml:space="preserve">mismos </w:t>
      </w:r>
      <w:r w:rsidRPr="005762C4">
        <w:rPr>
          <w:lang w:val="es-ES"/>
        </w:rPr>
        <w:t>plazos indicados en el párrafo anterior.</w:t>
      </w:r>
    </w:p>
    <w:p w:rsidR="002602DB" w:rsidRPr="005762C4" w:rsidRDefault="002602DB" w:rsidP="00760512">
      <w:pPr>
        <w:pStyle w:val="Textoindependiente"/>
        <w:ind w:left="709"/>
        <w:rPr>
          <w:lang w:val="es-ES"/>
        </w:rPr>
      </w:pPr>
    </w:p>
    <w:p w:rsidR="007A3B85" w:rsidRDefault="007A3B85">
      <w:pPr>
        <w:pStyle w:val="Textoindependiente"/>
        <w:ind w:left="705"/>
        <w:rPr>
          <w:lang w:val="es-ES"/>
        </w:rPr>
      </w:pPr>
      <w:r w:rsidRPr="009939B3">
        <w:rPr>
          <w:lang w:val="es-ES"/>
        </w:rPr>
        <w:t>El p</w:t>
      </w:r>
      <w:r w:rsidR="003A694A">
        <w:rPr>
          <w:lang w:val="es-ES"/>
        </w:rPr>
        <w:t>rograma</w:t>
      </w:r>
      <w:r w:rsidRPr="009939B3">
        <w:rPr>
          <w:lang w:val="es-ES"/>
        </w:rPr>
        <w:t xml:space="preserve"> incluirá la descripción y justificación de las políticas utilizadas, el cronograma de las operaciones a realizar, las mediciones de </w:t>
      </w:r>
      <w:r w:rsidR="00E209BD">
        <w:rPr>
          <w:lang w:val="es-ES"/>
        </w:rPr>
        <w:t>niveles</w:t>
      </w:r>
      <w:r w:rsidRPr="009939B3">
        <w:rPr>
          <w:lang w:val="es-ES"/>
        </w:rPr>
        <w:t xml:space="preserve"> sobre las que se basa y su justificación técnica general, todo ello de conformidad con las disposiciones del </w:t>
      </w:r>
      <w:r w:rsidR="00B74D6C">
        <w:fldChar w:fldCharType="begin"/>
      </w:r>
      <w:r w:rsidR="00B74D6C">
        <w:instrText xml:space="preserve"> REF _Ref272155481 \h  \* MERGEFORMAT </w:instrText>
      </w:r>
      <w:r w:rsidR="00B74D6C">
        <w:fldChar w:fldCharType="separate"/>
      </w:r>
      <w:r w:rsidR="00D536AD" w:rsidRPr="00D536AD">
        <w:rPr>
          <w:bCs w:val="0"/>
          <w:color w:val="000000"/>
          <w:lang w:val="es-ES"/>
        </w:rPr>
        <w:t>ANEXO I</w:t>
      </w:r>
      <w:r w:rsidR="00B74D6C">
        <w:fldChar w:fldCharType="end"/>
      </w:r>
      <w:r w:rsidR="00711187">
        <w:t xml:space="preserve"> </w:t>
      </w:r>
      <w:r w:rsidRPr="009939B3">
        <w:rPr>
          <w:lang w:val="es-ES"/>
        </w:rPr>
        <w:t xml:space="preserve">del </w:t>
      </w:r>
      <w:r w:rsidRPr="004D786D">
        <w:rPr>
          <w:lang w:val="es-ES"/>
        </w:rPr>
        <w:t>Contrato. El p</w:t>
      </w:r>
      <w:r w:rsidR="003A694A" w:rsidRPr="004D786D">
        <w:rPr>
          <w:lang w:val="es-ES"/>
        </w:rPr>
        <w:t>rograma</w:t>
      </w:r>
      <w:r w:rsidRPr="004D786D">
        <w:rPr>
          <w:lang w:val="es-ES"/>
        </w:rPr>
        <w:t xml:space="preserve"> deberá garantizar el tránsito fluido en los términos de la Cláusula</w:t>
      </w:r>
      <w:r w:rsidR="00711187" w:rsidRPr="004D786D">
        <w:rPr>
          <w:lang w:val="es-ES"/>
        </w:rPr>
        <w:t xml:space="preserve"> </w:t>
      </w:r>
      <w:r w:rsidR="005A096C" w:rsidRPr="004D786D">
        <w:rPr>
          <w:lang w:val="es-ES"/>
        </w:rPr>
        <w:fldChar w:fldCharType="begin"/>
      </w:r>
      <w:r w:rsidR="0015791A" w:rsidRPr="004D786D">
        <w:rPr>
          <w:lang w:val="es-ES"/>
        </w:rPr>
        <w:instrText xml:space="preserve"> REF _Ref271728250 \w \h </w:instrText>
      </w:r>
      <w:r w:rsidR="009B54C6" w:rsidRPr="004D786D">
        <w:rPr>
          <w:lang w:val="es-ES"/>
        </w:rPr>
        <w:instrText xml:space="preserve"> \* MERGEFORMAT </w:instrText>
      </w:r>
      <w:r w:rsidR="005A096C" w:rsidRPr="004D786D">
        <w:rPr>
          <w:lang w:val="es-ES"/>
        </w:rPr>
      </w:r>
      <w:r w:rsidR="005A096C" w:rsidRPr="004D786D">
        <w:rPr>
          <w:lang w:val="es-ES"/>
        </w:rPr>
        <w:fldChar w:fldCharType="separate"/>
      </w:r>
      <w:r w:rsidR="00D536AD">
        <w:rPr>
          <w:lang w:val="es-ES"/>
        </w:rPr>
        <w:t>6.11</w:t>
      </w:r>
      <w:r w:rsidR="005A096C" w:rsidRPr="004D786D">
        <w:rPr>
          <w:lang w:val="es-ES"/>
        </w:rPr>
        <w:fldChar w:fldCharType="end"/>
      </w:r>
      <w:r w:rsidRPr="004D786D">
        <w:rPr>
          <w:lang w:val="es-ES"/>
        </w:rPr>
        <w:t>.</w:t>
      </w:r>
    </w:p>
    <w:p w:rsidR="00A27197" w:rsidRPr="009939B3" w:rsidRDefault="00A27197">
      <w:pPr>
        <w:pStyle w:val="Textoindependiente"/>
        <w:ind w:left="705"/>
        <w:rPr>
          <w:lang w:val="es-ES"/>
        </w:rPr>
      </w:pPr>
    </w:p>
    <w:p w:rsidR="007A3B85" w:rsidRDefault="007A3B85">
      <w:pPr>
        <w:pStyle w:val="Textoindependiente"/>
        <w:ind w:left="705"/>
        <w:rPr>
          <w:lang w:val="es-PE"/>
        </w:rPr>
      </w:pPr>
      <w:r w:rsidRPr="00F84DFE">
        <w:rPr>
          <w:lang w:val="es-PE"/>
        </w:rPr>
        <w:t xml:space="preserve">El </w:t>
      </w:r>
      <w:r w:rsidR="009D4879" w:rsidRPr="00F84DFE">
        <w:rPr>
          <w:lang w:val="es-ES"/>
        </w:rPr>
        <w:t>programa</w:t>
      </w:r>
      <w:r w:rsidR="00711187">
        <w:rPr>
          <w:lang w:val="es-ES"/>
        </w:rPr>
        <w:t xml:space="preserve"> </w:t>
      </w:r>
      <w:r w:rsidR="00F84DFE" w:rsidRPr="005762C4">
        <w:rPr>
          <w:lang w:val="es-ES"/>
        </w:rPr>
        <w:t>r</w:t>
      </w:r>
      <w:r w:rsidR="005A0664" w:rsidRPr="00F84DFE">
        <w:rPr>
          <w:lang w:val="es-ES"/>
        </w:rPr>
        <w:t>eferencial de Conservación</w:t>
      </w:r>
      <w:r w:rsidR="00711187">
        <w:rPr>
          <w:lang w:val="es-ES"/>
        </w:rPr>
        <w:t xml:space="preserve"> </w:t>
      </w:r>
      <w:r w:rsidRPr="00F84DFE">
        <w:rPr>
          <w:lang w:val="es-PE"/>
        </w:rPr>
        <w:t>podrá</w:t>
      </w:r>
      <w:r w:rsidRPr="009939B3">
        <w:rPr>
          <w:lang w:val="es-PE"/>
        </w:rPr>
        <w:t xml:space="preserve"> ser modificado en caso se presenten circunstancias extraordinarias debiendo ser evaluadas por el REGULADOR y aprobadas por el CONCEDENTE. </w:t>
      </w:r>
    </w:p>
    <w:p w:rsidR="00E61C1A" w:rsidRDefault="00E61C1A">
      <w:pPr>
        <w:pStyle w:val="Textoindependiente"/>
        <w:ind w:left="705"/>
        <w:rPr>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el plazo </w:t>
      </w:r>
      <w:r>
        <w:rPr>
          <w:bCs w:val="0"/>
          <w:lang w:val="es-ES"/>
        </w:rPr>
        <w:t xml:space="preserve">de </w:t>
      </w:r>
      <w:r w:rsidRPr="009939B3">
        <w:t>presentación del P</w:t>
      </w:r>
      <w:r>
        <w:t xml:space="preserve">rograma Referencial </w:t>
      </w:r>
      <w:r w:rsidRPr="009939B3">
        <w:t>de Conservación</w:t>
      </w:r>
      <w:r w:rsidRPr="00E61C1A">
        <w:t xml:space="preserve"> </w:t>
      </w:r>
      <w:r w:rsidRPr="009939B3">
        <w:t>de la Concesión</w:t>
      </w:r>
      <w:r>
        <w:t xml:space="preserve">, </w:t>
      </w:r>
      <w:r w:rsidRPr="007E71C0">
        <w:rPr>
          <w:bCs w:val="0"/>
          <w:szCs w:val="22"/>
        </w:rPr>
        <w:t xml:space="preserve">generará una penalidad de acuerdo a lo indicado en la Tabla </w:t>
      </w:r>
      <w:r>
        <w:rPr>
          <w:bCs w:val="0"/>
          <w:szCs w:val="22"/>
        </w:rPr>
        <w:t>4</w:t>
      </w:r>
      <w:r w:rsidRPr="007E71C0">
        <w:rPr>
          <w:bCs w:val="0"/>
          <w:szCs w:val="22"/>
        </w:rPr>
        <w:t xml:space="preserve"> del </w:t>
      </w:r>
      <w:r w:rsidR="005642CB">
        <w:rPr>
          <w:bCs w:val="0"/>
          <w:szCs w:val="22"/>
        </w:rPr>
        <w:t>ANEXO</w:t>
      </w:r>
      <w:r w:rsidRPr="007E71C0">
        <w:rPr>
          <w:bCs w:val="0"/>
          <w:szCs w:val="22"/>
        </w:rPr>
        <w:t xml:space="preserve"> IX.</w:t>
      </w:r>
      <w:r w:rsidRPr="00A65692">
        <w:rPr>
          <w:bCs w:val="0"/>
          <w:lang w:val="es-ES"/>
        </w:rPr>
        <w:t xml:space="preserve"> </w:t>
      </w:r>
    </w:p>
    <w:p w:rsidR="00DB767B" w:rsidRPr="009939B3" w:rsidRDefault="00DB767B" w:rsidP="00853AFD">
      <w:pPr>
        <w:pStyle w:val="Textoindependiente"/>
        <w:ind w:firstLine="709"/>
        <w:rPr>
          <w:lang w:val="es-PE"/>
        </w:rPr>
      </w:pPr>
    </w:p>
    <w:p w:rsidR="007A3B85" w:rsidRPr="009939B3" w:rsidRDefault="007A3B85">
      <w:pPr>
        <w:pStyle w:val="Ttulo2"/>
        <w:ind w:left="0"/>
        <w:rPr>
          <w:rFonts w:ascii="Arial" w:hAnsi="Arial"/>
          <w:b/>
          <w:bCs w:val="0"/>
          <w:u w:val="none"/>
        </w:rPr>
      </w:pPr>
      <w:bookmarkStart w:id="1354" w:name="_Toc94328528"/>
      <w:bookmarkStart w:id="1355" w:name="_Toc94328788"/>
      <w:bookmarkStart w:id="1356" w:name="_Toc94329044"/>
      <w:bookmarkStart w:id="1357" w:name="_Toc94329290"/>
      <w:bookmarkStart w:id="1358" w:name="_Toc94329536"/>
      <w:bookmarkStart w:id="1359" w:name="_Toc94330168"/>
      <w:bookmarkStart w:id="1360" w:name="_Toc94337624"/>
      <w:bookmarkStart w:id="1361" w:name="_Toc94337855"/>
      <w:bookmarkStart w:id="1362" w:name="_Toc102405318"/>
      <w:bookmarkStart w:id="1363" w:name="_Toc131327977"/>
      <w:bookmarkStart w:id="1364" w:name="_Toc131328793"/>
      <w:bookmarkStart w:id="1365" w:name="_Toc131329129"/>
      <w:bookmarkStart w:id="1366" w:name="_Toc131329361"/>
      <w:bookmarkStart w:id="1367" w:name="_Toc131329948"/>
      <w:bookmarkStart w:id="1368" w:name="_Toc131332035"/>
      <w:bookmarkStart w:id="1369" w:name="_Toc131332956"/>
      <w:bookmarkStart w:id="1370" w:name="_Toc468837646"/>
      <w:r w:rsidRPr="009939B3">
        <w:rPr>
          <w:rFonts w:ascii="Arial" w:hAnsi="Arial"/>
          <w:b/>
          <w:bCs w:val="0"/>
          <w:u w:val="none"/>
        </w:rPr>
        <w:t>EMERGENCIA</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Pr="009939B3">
        <w:rPr>
          <w:rFonts w:ascii="Arial" w:hAnsi="Arial"/>
          <w:b/>
          <w:bCs w:val="0"/>
          <w:u w:val="none"/>
        </w:rPr>
        <w:t xml:space="preserve"> VIAL</w:t>
      </w:r>
      <w:bookmarkEnd w:id="1370"/>
    </w:p>
    <w:p w:rsidR="007A3B85" w:rsidRPr="009939B3" w:rsidRDefault="007A3B85" w:rsidP="005E6D00">
      <w:pPr>
        <w:pStyle w:val="EstiloNegritaJustificado"/>
      </w:pPr>
    </w:p>
    <w:p w:rsidR="006D3B4E" w:rsidRPr="00947FD8" w:rsidRDefault="007A3B85" w:rsidP="003A4711">
      <w:pPr>
        <w:pStyle w:val="Textoindependiente"/>
        <w:numPr>
          <w:ilvl w:val="1"/>
          <w:numId w:val="26"/>
        </w:numPr>
        <w:rPr>
          <w:b/>
        </w:rPr>
      </w:pPr>
      <w:bookmarkStart w:id="1371" w:name="_Ref349725361"/>
      <w:bookmarkStart w:id="1372" w:name="_Ref417889519"/>
      <w:r w:rsidRPr="009939B3">
        <w:t xml:space="preserve">En caso que sucediera una situación </w:t>
      </w:r>
      <w:r w:rsidR="006D3B4E" w:rsidRPr="009939B3">
        <w:t xml:space="preserve">de </w:t>
      </w:r>
      <w:r w:rsidRPr="009939B3">
        <w:t xml:space="preserve">Emergencia Vial, </w:t>
      </w:r>
      <w:r w:rsidR="00B83F0E" w:rsidRPr="00B83F0E">
        <w:t xml:space="preserve">de acuerdo a la descripción indicada en el </w:t>
      </w:r>
      <w:r w:rsidR="005642CB">
        <w:t>CAPÍTULO</w:t>
      </w:r>
      <w:r w:rsidR="00B83F0E" w:rsidRPr="00B83F0E">
        <w:t xml:space="preserve"> I del Contrato</w:t>
      </w:r>
      <w:r w:rsidR="00B83F0E">
        <w:t>,</w:t>
      </w:r>
      <w:r w:rsidR="00B83F0E" w:rsidRPr="00B83F0E">
        <w:t xml:space="preserve"> </w:t>
      </w:r>
      <w:r w:rsidRPr="009939B3">
        <w:t>el CONCESIONARIO realizará bajo su costo</w:t>
      </w:r>
      <w:r w:rsidR="00711187">
        <w:t xml:space="preserve"> </w:t>
      </w:r>
      <w:r w:rsidRPr="009939B3">
        <w:t xml:space="preserve">las labores que sean necesarias para recuperar la </w:t>
      </w:r>
      <w:r w:rsidR="00E363FB" w:rsidRPr="009939B3">
        <w:t>T</w:t>
      </w:r>
      <w:r w:rsidRPr="009939B3">
        <w:t>ransitabilidad de la vía en el menor plazo posible</w:t>
      </w:r>
      <w:r w:rsidR="003A4711">
        <w:t xml:space="preserve">, </w:t>
      </w:r>
      <w:r w:rsidR="003A4711" w:rsidRPr="003A4711">
        <w:t>obligación que debe ejecutarse sin considerar la magnitud del evento</w:t>
      </w:r>
      <w:r w:rsidR="00357AEA" w:rsidRPr="009939B3">
        <w:t>.</w:t>
      </w:r>
      <w:bookmarkEnd w:id="1371"/>
      <w:r w:rsidR="00B83F0E">
        <w:t xml:space="preserve"> </w:t>
      </w:r>
      <w:r w:rsidR="00B83F0E" w:rsidRPr="00B83F0E">
        <w:t>La valorización de los trabajos de esta etapa será por insumos aplicados</w:t>
      </w:r>
      <w:r w:rsidR="00DA5F72">
        <w:t xml:space="preserve"> </w:t>
      </w:r>
      <w:r w:rsidR="00974BF6">
        <w:t>(</w:t>
      </w:r>
      <w:r w:rsidR="00284F4E" w:rsidRPr="00284F4E">
        <w:t>Materiales</w:t>
      </w:r>
      <w:r w:rsidR="00DA5F72" w:rsidRPr="00DA5F72">
        <w:t>, mano de obra y equipo</w:t>
      </w:r>
      <w:r w:rsidR="00284F4E">
        <w:t xml:space="preserve"> </w:t>
      </w:r>
      <w:r w:rsidR="00284F4E" w:rsidRPr="00284F4E">
        <w:t>mecánico</w:t>
      </w:r>
      <w:r w:rsidR="00DA5F72">
        <w:t>)</w:t>
      </w:r>
      <w:r w:rsidR="00812C8F">
        <w:t>,</w:t>
      </w:r>
      <w:r w:rsidR="00B83F0E" w:rsidRPr="00B83F0E">
        <w:t xml:space="preserve"> con la conformidad del </w:t>
      </w:r>
      <w:r w:rsidR="00B83F0E" w:rsidRPr="00947FD8">
        <w:t>REGULADOR.</w:t>
      </w:r>
      <w:bookmarkEnd w:id="1372"/>
    </w:p>
    <w:p w:rsidR="00020BF8" w:rsidRPr="00947FD8" w:rsidRDefault="00020BF8" w:rsidP="00020BF8">
      <w:pPr>
        <w:pStyle w:val="Textoindependiente"/>
      </w:pPr>
    </w:p>
    <w:p w:rsidR="00020BF8" w:rsidRPr="00947FD8" w:rsidRDefault="005D1D5F" w:rsidP="00020BF8">
      <w:pPr>
        <w:pStyle w:val="Textoindependiente"/>
        <w:ind w:left="709"/>
      </w:pPr>
      <w:r w:rsidRPr="00947FD8">
        <w:t>Además</w:t>
      </w:r>
      <w:r w:rsidR="00020BF8" w:rsidRPr="00947FD8">
        <w:t xml:space="preserve"> el C</w:t>
      </w:r>
      <w:r w:rsidR="002E455F" w:rsidRPr="00947FD8">
        <w:t>ONCESIONARIO, de ser necesario,</w:t>
      </w:r>
      <w:r w:rsidR="00711187" w:rsidRPr="00947FD8">
        <w:t xml:space="preserve"> </w:t>
      </w:r>
      <w:r w:rsidRPr="00947FD8">
        <w:t>deberá</w:t>
      </w:r>
      <w:r w:rsidR="00020BF8" w:rsidRPr="00947FD8">
        <w:t xml:space="preserve"> reparar los daños ocasionados hasta recuperar los </w:t>
      </w:r>
      <w:r w:rsidR="00546A73" w:rsidRPr="00947FD8">
        <w:t>Niveles de Servicio</w:t>
      </w:r>
      <w:r w:rsidR="00711187" w:rsidRPr="00947FD8">
        <w:t xml:space="preserve"> </w:t>
      </w:r>
      <w:r w:rsidR="00020BF8" w:rsidRPr="00947FD8">
        <w:t>conforme a lo indicado en el</w:t>
      </w:r>
      <w:r w:rsidR="00711187" w:rsidRPr="00947FD8">
        <w:t xml:space="preserve"> </w:t>
      </w:r>
      <w:r w:rsidR="00B74D6C" w:rsidRPr="00947FD8">
        <w:fldChar w:fldCharType="begin"/>
      </w:r>
      <w:r w:rsidR="00B74D6C" w:rsidRPr="00947FD8">
        <w:instrText xml:space="preserve"> REF _Ref272156059 \h  \* MERGEFORMAT </w:instrText>
      </w:r>
      <w:r w:rsidR="00B74D6C" w:rsidRPr="00947FD8">
        <w:fldChar w:fldCharType="separate"/>
      </w:r>
      <w:r w:rsidR="00D536AD" w:rsidRPr="00D536AD">
        <w:rPr>
          <w:bCs w:val="0"/>
          <w:color w:val="000000"/>
          <w:lang w:val="es-ES"/>
        </w:rPr>
        <w:t>ANEXO I</w:t>
      </w:r>
      <w:r w:rsidR="00B74D6C" w:rsidRPr="00947FD8">
        <w:fldChar w:fldCharType="end"/>
      </w:r>
      <w:r w:rsidR="0015791A" w:rsidRPr="00947FD8">
        <w:t>.</w:t>
      </w:r>
    </w:p>
    <w:p w:rsidR="00A956C7" w:rsidRPr="00947FD8" w:rsidRDefault="00A956C7" w:rsidP="00020BF8">
      <w:pPr>
        <w:pStyle w:val="Textoindependiente"/>
        <w:ind w:left="709"/>
      </w:pPr>
    </w:p>
    <w:p w:rsidR="001940AE" w:rsidRDefault="00927A18">
      <w:pPr>
        <w:pStyle w:val="Textoindependiente"/>
        <w:ind w:left="709"/>
      </w:pPr>
      <w:r w:rsidRPr="00947FD8">
        <w:t>Las actividades</w:t>
      </w:r>
      <w:r w:rsidRPr="00927A18">
        <w:t xml:space="preserve"> para lograr lo especificado en </w:t>
      </w:r>
      <w:r w:rsidR="00B83F0E">
        <w:t>los</w:t>
      </w:r>
      <w:r w:rsidRPr="00927A18">
        <w:t xml:space="preserve"> párrafo</w:t>
      </w:r>
      <w:r w:rsidR="00B83F0E">
        <w:t>s</w:t>
      </w:r>
      <w:r w:rsidRPr="00927A18">
        <w:t xml:space="preserve"> anterior</w:t>
      </w:r>
      <w:r w:rsidR="00B83F0E">
        <w:t>es</w:t>
      </w:r>
      <w:r w:rsidRPr="00927A18">
        <w:t xml:space="preserve"> deberán ser cubiertas a través de </w:t>
      </w:r>
      <w:r w:rsidR="00B83F0E" w:rsidRPr="00B83F0E">
        <w:t xml:space="preserve">los fondos de la cuenta de Emergencias Viales del Fideicomiso de Administración para </w:t>
      </w:r>
      <w:r w:rsidR="009E22B6">
        <w:t>retribuir</w:t>
      </w:r>
      <w:r w:rsidR="009E22B6" w:rsidRPr="00B83F0E">
        <w:t xml:space="preserve"> </w:t>
      </w:r>
      <w:r w:rsidR="00B83F0E" w:rsidRPr="00B83F0E">
        <w:t>al CONCESIONARIO</w:t>
      </w:r>
      <w:r w:rsidR="00E01081">
        <w:t xml:space="preserve"> por</w:t>
      </w:r>
      <w:r w:rsidR="00B83F0E" w:rsidRPr="00B83F0E">
        <w:t xml:space="preserve"> los gastos </w:t>
      </w:r>
      <w:r w:rsidR="00E01081">
        <w:t xml:space="preserve">en los que haya </w:t>
      </w:r>
      <w:r w:rsidR="00B83F0E" w:rsidRPr="00B83F0E">
        <w:t xml:space="preserve">incurrido. Para poder disponer de la cuenta de Emergencias Viales </w:t>
      </w:r>
      <w:r w:rsidR="00B83F0E" w:rsidRPr="00EA5EBC">
        <w:t xml:space="preserve">del </w:t>
      </w:r>
      <w:r w:rsidR="00677B3B" w:rsidRPr="00EA5EBC">
        <w:t>F</w:t>
      </w:r>
      <w:r w:rsidR="00B83F0E" w:rsidRPr="00EA5EBC">
        <w:t>ideicomiso</w:t>
      </w:r>
      <w:r w:rsidR="00B83F0E" w:rsidRPr="00B83F0E">
        <w:t xml:space="preserve"> de Administración se requiere de la aprobación del CONCEDENTE, contando con la opinión favorable del REGULADOR.</w:t>
      </w:r>
    </w:p>
    <w:p w:rsidR="0013104B" w:rsidRDefault="0013104B" w:rsidP="0013104B">
      <w:pPr>
        <w:pStyle w:val="Textoindependiente"/>
        <w:ind w:left="709"/>
      </w:pPr>
    </w:p>
    <w:p w:rsidR="0013104B" w:rsidRPr="00DE7EE0" w:rsidRDefault="0013104B" w:rsidP="0013104B">
      <w:pPr>
        <w:pStyle w:val="Textoindependiente"/>
        <w:ind w:left="709"/>
      </w:pPr>
      <w:r>
        <w:t xml:space="preserve">De darse el caso que los fondos disponibles en la cuenta de Emergencias Viales del Fideicomiso de Administración, no sean suficientes, el </w:t>
      </w:r>
      <w:r w:rsidRPr="00DE7EE0">
        <w:t>CONCEDENTE cubrirá la diferencia con sus recursos.</w:t>
      </w:r>
    </w:p>
    <w:p w:rsidR="00F928AD" w:rsidRPr="00DE7EE0" w:rsidRDefault="00F928AD" w:rsidP="00F928AD">
      <w:pPr>
        <w:pStyle w:val="Textoindependiente"/>
        <w:ind w:left="709"/>
        <w:rPr>
          <w:sz w:val="20"/>
          <w:szCs w:val="20"/>
        </w:rPr>
      </w:pPr>
    </w:p>
    <w:p w:rsidR="00F928AD" w:rsidRPr="00D12A1E" w:rsidRDefault="00F928AD" w:rsidP="00F928AD">
      <w:pPr>
        <w:pStyle w:val="Textoindependiente"/>
        <w:ind w:left="709"/>
      </w:pPr>
      <w:r w:rsidRPr="00DE7EE0">
        <w:t>Para considerar una remoción de derrumbes como Emergencia Vial su volumen debe superar</w:t>
      </w:r>
      <w:r w:rsidRPr="00D12A1E">
        <w:t xml:space="preserve"> los 200 m</w:t>
      </w:r>
      <w:r w:rsidRPr="00D12A1E">
        <w:rPr>
          <w:vertAlign w:val="superscript"/>
        </w:rPr>
        <w:t xml:space="preserve">3 </w:t>
      </w:r>
      <w:r w:rsidRPr="00D12A1E">
        <w:t>por cada evento</w:t>
      </w:r>
      <w:r w:rsidR="00493A62">
        <w:t>.</w:t>
      </w:r>
      <w:r w:rsidR="00284F4E">
        <w:t xml:space="preserve"> </w:t>
      </w:r>
    </w:p>
    <w:p w:rsidR="0013104B" w:rsidRPr="00D12A1E" w:rsidRDefault="0013104B" w:rsidP="007E3DDC">
      <w:pPr>
        <w:pStyle w:val="Textoindependiente"/>
        <w:ind w:left="709"/>
        <w:rPr>
          <w:sz w:val="20"/>
          <w:szCs w:val="20"/>
        </w:rPr>
      </w:pPr>
    </w:p>
    <w:p w:rsidR="007A3B85" w:rsidRPr="002D00DB" w:rsidRDefault="00020BF8" w:rsidP="003A4711">
      <w:pPr>
        <w:pStyle w:val="Textoindependiente"/>
        <w:numPr>
          <w:ilvl w:val="1"/>
          <w:numId w:val="26"/>
        </w:numPr>
      </w:pPr>
      <w:r w:rsidRPr="00D12A1E">
        <w:t xml:space="preserve">El CONCESIONARIO </w:t>
      </w:r>
      <w:r w:rsidR="005D1D5F" w:rsidRPr="00D12A1E">
        <w:t>deberá</w:t>
      </w:r>
      <w:r w:rsidRPr="00D12A1E">
        <w:t xml:space="preserve"> dar cuenta al CONCEDENTE y al REGULADOR de las medidas tomadas, en un plazo no mayor de dos (2) Días Calendario de verificada la emergencia. En caso que las medidas de emergencia tomadas por el CONCESIONARIO</w:t>
      </w:r>
      <w:r w:rsidRPr="002D00DB">
        <w:t xml:space="preserve"> requieran ser reforzadas con medidas definitivas tendientes a recuperar </w:t>
      </w:r>
      <w:r w:rsidR="002E7962" w:rsidRPr="002D00DB">
        <w:t xml:space="preserve">los Niveles de Servicio conforme a lo indicado en el </w:t>
      </w:r>
      <w:r w:rsidR="005642CB">
        <w:t>ANEXO</w:t>
      </w:r>
      <w:r w:rsidR="002E7962" w:rsidRPr="002D00DB">
        <w:t xml:space="preserve"> I, </w:t>
      </w:r>
      <w:r w:rsidRPr="002D00DB">
        <w:t xml:space="preserve">en un plazo no mayor de </w:t>
      </w:r>
      <w:r w:rsidR="00DA5F72" w:rsidRPr="00DA5F72">
        <w:t xml:space="preserve">ciento ochenta (180) </w:t>
      </w:r>
      <w:r w:rsidRPr="002D00DB">
        <w:t xml:space="preserve">Días Calendario de haber comunicado la emergencia al CONCEDENTE, el CONCESIONARIO deberá presentar al CONCEDENTE con copia al REGULADOR un informe técnico </w:t>
      </w:r>
      <w:r w:rsidR="00A1269C" w:rsidRPr="002D00DB">
        <w:t xml:space="preserve">el cual debe contener el presupuesto respectivo, </w:t>
      </w:r>
      <w:r w:rsidRPr="002D00DB">
        <w:t>detallando las medidas definitivas a ser tomadas.</w:t>
      </w:r>
      <w:r w:rsidR="00711187" w:rsidRPr="002D00DB">
        <w:t xml:space="preserve"> </w:t>
      </w:r>
      <w:r w:rsidR="008841F0" w:rsidRPr="002D00DB">
        <w:t>Este informe técnico también podrá ser requerido por el CONCEDENTE o REGULADOR, previa opinión de la Parte que no origina el requerimiento.</w:t>
      </w:r>
      <w:r w:rsidR="003A4711">
        <w:t xml:space="preserve"> </w:t>
      </w:r>
      <w:r w:rsidR="003A4711" w:rsidRPr="003A4711">
        <w:t>Lo anterior no limita la responsabilidad del CONCESIONARIO de recuperar la Transitabilidad en el menor plazo posible de acuerdo a lo señalado en la Cláusula 7.7</w:t>
      </w:r>
      <w:r w:rsidR="003A4711">
        <w:t>.</w:t>
      </w:r>
    </w:p>
    <w:p w:rsidR="007B2AAF" w:rsidRPr="00D008BB" w:rsidRDefault="007B2AAF" w:rsidP="008D29FA">
      <w:pPr>
        <w:pStyle w:val="Textoindependiente"/>
        <w:ind w:left="705" w:firstLine="4"/>
        <w:rPr>
          <w:sz w:val="20"/>
          <w:szCs w:val="20"/>
        </w:rPr>
      </w:pPr>
    </w:p>
    <w:p w:rsidR="00F972F2" w:rsidRDefault="007A3B85">
      <w:pPr>
        <w:pStyle w:val="Textoindependiente"/>
        <w:ind w:left="705"/>
      </w:pPr>
      <w:r w:rsidRPr="005762C4">
        <w:t xml:space="preserve">A tal efecto, dentro de un plazo no </w:t>
      </w:r>
      <w:r w:rsidRPr="00D51C60">
        <w:t xml:space="preserve">mayor a </w:t>
      </w:r>
      <w:r w:rsidR="00DA5F72">
        <w:t>quince</w:t>
      </w:r>
      <w:r w:rsidR="003644A7" w:rsidRPr="00D51C60">
        <w:rPr>
          <w:bCs w:val="0"/>
          <w:szCs w:val="22"/>
          <w:lang w:val="es-ES"/>
        </w:rPr>
        <w:t xml:space="preserve"> (1</w:t>
      </w:r>
      <w:r w:rsidR="00DA5F72">
        <w:rPr>
          <w:bCs w:val="0"/>
          <w:szCs w:val="22"/>
          <w:lang w:val="es-ES"/>
        </w:rPr>
        <w:t>5</w:t>
      </w:r>
      <w:r w:rsidR="003644A7" w:rsidRPr="00D51C60">
        <w:rPr>
          <w:bCs w:val="0"/>
          <w:szCs w:val="22"/>
          <w:lang w:val="es-ES"/>
        </w:rPr>
        <w:t>) Días contados desde la recepción de la opinión del REGULADOR, quien dispondrá de un plazo máximo de diez (10) Días para emitir su opinión previa</w:t>
      </w:r>
      <w:r w:rsidRPr="00D51C60">
        <w:t>, el CONCEDENTE aprobará el informe técnico antes indicado o podrá indicar</w:t>
      </w:r>
      <w:r w:rsidRPr="005762C4">
        <w:t xml:space="preserve"> al CONCESIONARIO la implementación de acciones alternativas o la reformulación de las propuestas. </w:t>
      </w:r>
    </w:p>
    <w:p w:rsidR="00AA1E6E" w:rsidRPr="00D008BB" w:rsidRDefault="00AA1E6E">
      <w:pPr>
        <w:pStyle w:val="Textoindependiente"/>
        <w:ind w:left="705"/>
        <w:rPr>
          <w:sz w:val="20"/>
          <w:szCs w:val="20"/>
        </w:rPr>
      </w:pPr>
    </w:p>
    <w:p w:rsidR="00812F60" w:rsidRPr="005762C4" w:rsidRDefault="007A3B85" w:rsidP="00070349">
      <w:pPr>
        <w:pStyle w:val="Textoindependiente"/>
        <w:ind w:left="709"/>
        <w:rPr>
          <w:lang w:val="es-ES"/>
        </w:rPr>
      </w:pPr>
      <w:r w:rsidRPr="005762C4">
        <w:rPr>
          <w:lang w:val="es-ES"/>
        </w:rPr>
        <w:t xml:space="preserve">En caso el CONCEDENTE no se pronuncie en el plazo previsto, se entenderá </w:t>
      </w:r>
      <w:r w:rsidR="001161BB">
        <w:rPr>
          <w:lang w:val="es-ES"/>
        </w:rPr>
        <w:t xml:space="preserve">como no </w:t>
      </w:r>
      <w:r w:rsidRPr="005762C4">
        <w:rPr>
          <w:lang w:val="es-ES"/>
        </w:rPr>
        <w:t>aprobado el informe técnico presentado por el CONCESIONARIO.</w:t>
      </w:r>
    </w:p>
    <w:p w:rsidR="00B66B7B" w:rsidRPr="00D008BB" w:rsidRDefault="00B66B7B">
      <w:pPr>
        <w:pStyle w:val="Textoindependiente"/>
        <w:ind w:left="705"/>
        <w:rPr>
          <w:sz w:val="20"/>
          <w:szCs w:val="20"/>
          <w:lang w:val="es-ES"/>
        </w:rPr>
      </w:pPr>
    </w:p>
    <w:p w:rsidR="007A3B85" w:rsidRPr="009939B3" w:rsidRDefault="007A3B85">
      <w:pPr>
        <w:pStyle w:val="Ttulo2"/>
        <w:ind w:left="0"/>
        <w:rPr>
          <w:rFonts w:ascii="Arial" w:hAnsi="Arial"/>
          <w:b/>
          <w:bCs w:val="0"/>
          <w:u w:val="none"/>
        </w:rPr>
      </w:pPr>
      <w:bookmarkStart w:id="1373" w:name="_Toc102405319"/>
      <w:bookmarkStart w:id="1374" w:name="_Toc131327978"/>
      <w:bookmarkStart w:id="1375" w:name="_Toc131328794"/>
      <w:bookmarkStart w:id="1376" w:name="_Toc131329130"/>
      <w:bookmarkStart w:id="1377" w:name="_Toc131329362"/>
      <w:bookmarkStart w:id="1378" w:name="_Toc131329949"/>
      <w:bookmarkStart w:id="1379" w:name="_Toc131332036"/>
      <w:bookmarkStart w:id="1380" w:name="_Toc131332957"/>
      <w:bookmarkStart w:id="1381" w:name="_Toc468837647"/>
      <w:r w:rsidRPr="009939B3">
        <w:rPr>
          <w:rFonts w:ascii="Arial" w:hAnsi="Arial"/>
          <w:b/>
          <w:bCs w:val="0"/>
          <w:u w:val="none"/>
        </w:rPr>
        <w:t>INFORMACIÓN</w:t>
      </w:r>
      <w:bookmarkEnd w:id="1373"/>
      <w:bookmarkEnd w:id="1374"/>
      <w:bookmarkEnd w:id="1375"/>
      <w:bookmarkEnd w:id="1376"/>
      <w:bookmarkEnd w:id="1377"/>
      <w:bookmarkEnd w:id="1378"/>
      <w:bookmarkEnd w:id="1379"/>
      <w:bookmarkEnd w:id="1380"/>
      <w:bookmarkEnd w:id="1381"/>
    </w:p>
    <w:p w:rsidR="007A3B85" w:rsidRPr="00D008BB" w:rsidRDefault="007A3B85">
      <w:pPr>
        <w:jc w:val="both"/>
        <w:rPr>
          <w:bCs w:val="0"/>
          <w:sz w:val="18"/>
        </w:rPr>
      </w:pPr>
    </w:p>
    <w:p w:rsidR="007A3B85" w:rsidRDefault="007A3B85" w:rsidP="002071FA">
      <w:pPr>
        <w:pStyle w:val="Textoindependiente"/>
        <w:numPr>
          <w:ilvl w:val="1"/>
          <w:numId w:val="26"/>
        </w:numPr>
        <w:rPr>
          <w:bCs w:val="0"/>
          <w:szCs w:val="22"/>
          <w:lang w:val="es-PE"/>
        </w:rPr>
      </w:pPr>
      <w:bookmarkStart w:id="1382" w:name="_Ref274058108"/>
      <w:r w:rsidRPr="009939B3">
        <w:rPr>
          <w:bCs w:val="0"/>
          <w:szCs w:val="22"/>
        </w:rPr>
        <w:t>Es obligación del CONCESIONARIO proporcionar al REGULADOR informes relativos al desarrollo de la Conservación de la Concesión para su evaluación conforme al procedimiento establecido en el</w:t>
      </w:r>
      <w:r w:rsidR="00711187">
        <w:rPr>
          <w:bCs w:val="0"/>
          <w:szCs w:val="22"/>
        </w:rPr>
        <w:t xml:space="preserve"> </w:t>
      </w:r>
      <w:r w:rsidR="00B74D6C">
        <w:fldChar w:fldCharType="begin"/>
      </w:r>
      <w:r w:rsidR="00B74D6C">
        <w:instrText xml:space="preserve"> REF _Ref272156108 \h  \* MERGEFORMAT </w:instrText>
      </w:r>
      <w:r w:rsidR="00B74D6C">
        <w:fldChar w:fldCharType="separate"/>
      </w:r>
      <w:r w:rsidR="00D536AD" w:rsidRPr="00D536AD">
        <w:rPr>
          <w:bCs w:val="0"/>
          <w:color w:val="000000"/>
        </w:rPr>
        <w:t>ANEXO I</w:t>
      </w:r>
      <w:r w:rsidR="00B74D6C">
        <w:fldChar w:fldCharType="end"/>
      </w:r>
      <w:r w:rsidRPr="009939B3">
        <w:rPr>
          <w:bCs w:val="0"/>
          <w:szCs w:val="22"/>
        </w:rPr>
        <w:t xml:space="preserve"> del Contrato. En dicho </w:t>
      </w:r>
      <w:r w:rsidR="00AA1E6E">
        <w:rPr>
          <w:bCs w:val="0"/>
          <w:szCs w:val="22"/>
        </w:rPr>
        <w:t xml:space="preserve">documento </w:t>
      </w:r>
      <w:r w:rsidRPr="009939B3">
        <w:rPr>
          <w:bCs w:val="0"/>
          <w:szCs w:val="22"/>
        </w:rPr>
        <w:t xml:space="preserve">se deberá incluir información sobre resultados de </w:t>
      </w:r>
      <w:r w:rsidR="00AA1E6E">
        <w:rPr>
          <w:bCs w:val="0"/>
          <w:szCs w:val="22"/>
        </w:rPr>
        <w:t>N</w:t>
      </w:r>
      <w:r w:rsidRPr="009939B3">
        <w:rPr>
          <w:bCs w:val="0"/>
          <w:szCs w:val="22"/>
        </w:rPr>
        <w:t xml:space="preserve">iveles de </w:t>
      </w:r>
      <w:r w:rsidR="00AA1E6E">
        <w:rPr>
          <w:bCs w:val="0"/>
          <w:szCs w:val="22"/>
        </w:rPr>
        <w:t>S</w:t>
      </w:r>
      <w:r w:rsidRPr="009939B3">
        <w:rPr>
          <w:bCs w:val="0"/>
          <w:szCs w:val="22"/>
        </w:rPr>
        <w:t xml:space="preserve">ervicio de las actividades de Conservación realizadas. El costo de la preparación de los informes corresponderá al CONCESIONARIO </w:t>
      </w:r>
      <w:r w:rsidRPr="009939B3">
        <w:rPr>
          <w:bCs w:val="0"/>
          <w:szCs w:val="22"/>
          <w:lang w:val="es-PE"/>
        </w:rPr>
        <w:t xml:space="preserve">conforme al formato aprobado </w:t>
      </w:r>
      <w:r w:rsidRPr="009C083D">
        <w:rPr>
          <w:bCs w:val="0"/>
          <w:szCs w:val="22"/>
          <w:lang w:val="es-PE"/>
        </w:rPr>
        <w:t>por el REGULADOR.</w:t>
      </w:r>
      <w:bookmarkEnd w:id="1382"/>
    </w:p>
    <w:p w:rsidR="00E61C1A" w:rsidRDefault="00E61C1A" w:rsidP="00E61C1A">
      <w:pPr>
        <w:pStyle w:val="Textoindependiente"/>
        <w:rPr>
          <w:bCs w:val="0"/>
          <w:szCs w:val="22"/>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w:t>
      </w:r>
      <w:r w:rsidR="007474AB" w:rsidRPr="009939B3">
        <w:t>la presentación de</w:t>
      </w:r>
      <w:r w:rsidR="007474AB">
        <w:t xml:space="preserve"> </w:t>
      </w:r>
      <w:r w:rsidR="007474AB" w:rsidRPr="009939B3">
        <w:t>l</w:t>
      </w:r>
      <w:r w:rsidR="007474AB">
        <w:t>os</w:t>
      </w:r>
      <w:r w:rsidR="007474AB" w:rsidRPr="009939B3">
        <w:t xml:space="preserve"> Informes relativos al desarrollo de la Conservación </w:t>
      </w:r>
      <w:r w:rsidRPr="007E71C0">
        <w:rPr>
          <w:bCs w:val="0"/>
          <w:szCs w:val="22"/>
        </w:rPr>
        <w:t xml:space="preserve">generará una penalidad de acuerdo a lo indicado en la Tabla </w:t>
      </w:r>
      <w:r>
        <w:rPr>
          <w:bCs w:val="0"/>
          <w:szCs w:val="22"/>
        </w:rPr>
        <w:t>4</w:t>
      </w:r>
      <w:r w:rsidRPr="007E71C0">
        <w:rPr>
          <w:bCs w:val="0"/>
          <w:szCs w:val="22"/>
        </w:rPr>
        <w:t xml:space="preserve"> del </w:t>
      </w:r>
      <w:r w:rsidR="005642CB">
        <w:rPr>
          <w:bCs w:val="0"/>
          <w:szCs w:val="22"/>
        </w:rPr>
        <w:t>ANEXO</w:t>
      </w:r>
      <w:r w:rsidRPr="007E71C0">
        <w:rPr>
          <w:bCs w:val="0"/>
          <w:szCs w:val="22"/>
        </w:rPr>
        <w:t xml:space="preserve"> IX.</w:t>
      </w:r>
      <w:r w:rsidRPr="00A65692">
        <w:rPr>
          <w:bCs w:val="0"/>
          <w:lang w:val="es-ES"/>
        </w:rPr>
        <w:t xml:space="preserve"> </w:t>
      </w:r>
    </w:p>
    <w:p w:rsidR="00467F64" w:rsidRDefault="00467F64" w:rsidP="00467F64">
      <w:pPr>
        <w:pStyle w:val="Textoindependiente"/>
        <w:rPr>
          <w:bCs w:val="0"/>
        </w:rPr>
      </w:pPr>
      <w:bookmarkStart w:id="1383" w:name="_OBRAS_QUE_SE"/>
      <w:bookmarkEnd w:id="1383"/>
    </w:p>
    <w:p w:rsidR="00103BB4" w:rsidRDefault="00103BB4" w:rsidP="00467F64">
      <w:pPr>
        <w:pStyle w:val="Textoindependiente"/>
        <w:rPr>
          <w:bCs w:val="0"/>
        </w:rPr>
      </w:pPr>
    </w:p>
    <w:p w:rsidR="007A3B85" w:rsidRPr="009939B3" w:rsidRDefault="005642CB">
      <w:pPr>
        <w:pStyle w:val="Ttulo1"/>
        <w:jc w:val="both"/>
      </w:pPr>
      <w:bookmarkStart w:id="1384" w:name="_CAPÍTULO_VIII:_EXPLOTACIÓN"/>
      <w:bookmarkStart w:id="1385" w:name="_Toc131327980"/>
      <w:bookmarkStart w:id="1386" w:name="_Toc131328796"/>
      <w:bookmarkStart w:id="1387" w:name="_Toc131329132"/>
      <w:bookmarkStart w:id="1388" w:name="_Toc131329364"/>
      <w:bookmarkStart w:id="1389" w:name="_Toc131329951"/>
      <w:bookmarkStart w:id="1390" w:name="_Toc131332038"/>
      <w:bookmarkStart w:id="1391" w:name="_Toc131332959"/>
      <w:bookmarkStart w:id="1392" w:name="_Toc468837648"/>
      <w:bookmarkEnd w:id="1384"/>
      <w:r>
        <w:t>CAPÍTULO</w:t>
      </w:r>
      <w:r w:rsidR="009D633B" w:rsidRPr="009939B3">
        <w:t xml:space="preserve"> </w:t>
      </w:r>
      <w:r w:rsidR="007A3B85" w:rsidRPr="009939B3">
        <w:t>VIII: EXPLOTACIÓN DE LA CONCESIÓN</w:t>
      </w:r>
      <w:bookmarkEnd w:id="1385"/>
      <w:bookmarkEnd w:id="1386"/>
      <w:bookmarkEnd w:id="1387"/>
      <w:bookmarkEnd w:id="1388"/>
      <w:bookmarkEnd w:id="1389"/>
      <w:bookmarkEnd w:id="1390"/>
      <w:bookmarkEnd w:id="1391"/>
      <w:bookmarkEnd w:id="1392"/>
    </w:p>
    <w:p w:rsidR="007A3B85" w:rsidRPr="009939B3" w:rsidRDefault="007A3B85">
      <w:pPr>
        <w:pStyle w:val="Ttulo2"/>
        <w:ind w:left="0"/>
        <w:rPr>
          <w:rFonts w:ascii="Arial" w:hAnsi="Arial"/>
          <w:b/>
          <w:bCs w:val="0"/>
          <w:u w:val="none"/>
          <w:lang w:val="es-MX"/>
        </w:rPr>
      </w:pPr>
      <w:bookmarkStart w:id="1393" w:name="_Toc131327981"/>
      <w:bookmarkStart w:id="1394" w:name="_Toc131328797"/>
      <w:bookmarkStart w:id="1395" w:name="_Toc131329133"/>
      <w:bookmarkStart w:id="1396" w:name="_Toc131329365"/>
      <w:bookmarkStart w:id="1397" w:name="_Toc131329952"/>
      <w:bookmarkStart w:id="1398" w:name="_Toc131332039"/>
      <w:bookmarkStart w:id="1399" w:name="_Toc131332960"/>
    </w:p>
    <w:p w:rsidR="007A3B85" w:rsidRPr="009939B3" w:rsidRDefault="007A3B85">
      <w:pPr>
        <w:pStyle w:val="Ttulo2"/>
        <w:ind w:left="0"/>
        <w:rPr>
          <w:rFonts w:ascii="Arial" w:hAnsi="Arial"/>
          <w:b/>
          <w:bCs w:val="0"/>
          <w:u w:val="none"/>
          <w:lang w:val="es-MX"/>
        </w:rPr>
      </w:pPr>
      <w:bookmarkStart w:id="1400" w:name="_Toc468837649"/>
      <w:r w:rsidRPr="009939B3">
        <w:rPr>
          <w:rFonts w:ascii="Arial" w:hAnsi="Arial"/>
          <w:b/>
          <w:bCs w:val="0"/>
          <w:u w:val="none"/>
          <w:lang w:val="es-MX"/>
        </w:rPr>
        <w:t>DERECHOS Y DEBERES DEL CONCESIONARIO</w:t>
      </w:r>
      <w:bookmarkEnd w:id="1393"/>
      <w:bookmarkEnd w:id="1394"/>
      <w:bookmarkEnd w:id="1395"/>
      <w:bookmarkEnd w:id="1396"/>
      <w:bookmarkEnd w:id="1397"/>
      <w:bookmarkEnd w:id="1398"/>
      <w:bookmarkEnd w:id="1399"/>
      <w:bookmarkEnd w:id="1400"/>
    </w:p>
    <w:p w:rsidR="007A3B85" w:rsidRPr="009939B3" w:rsidRDefault="007A3B85">
      <w:pPr>
        <w:jc w:val="both"/>
        <w:rPr>
          <w:lang w:val="es-MX"/>
        </w:rPr>
      </w:pPr>
    </w:p>
    <w:p w:rsidR="007A3B85" w:rsidRPr="009939B3" w:rsidRDefault="007A3B85" w:rsidP="002071FA">
      <w:pPr>
        <w:pStyle w:val="Textoindependiente"/>
        <w:numPr>
          <w:ilvl w:val="1"/>
          <w:numId w:val="27"/>
        </w:numPr>
      </w:pPr>
      <w:r w:rsidRPr="009939B3">
        <w:rPr>
          <w:lang w:val="es-MX"/>
        </w:rPr>
        <w:t xml:space="preserve">La Explotación de </w:t>
      </w:r>
      <w:r w:rsidRPr="009939B3">
        <w:t xml:space="preserve">los </w:t>
      </w:r>
      <w:r w:rsidR="00C605B7">
        <w:t>Sub</w:t>
      </w:r>
      <w:r w:rsidR="00E54E46">
        <w:t xml:space="preserve"> </w:t>
      </w:r>
      <w:r w:rsidRPr="009939B3">
        <w:t xml:space="preserve">Tramos de la Concesión </w:t>
      </w:r>
      <w:r w:rsidRPr="009939B3">
        <w:rPr>
          <w:lang w:val="es-MX"/>
        </w:rPr>
        <w:t xml:space="preserve">por el CONCESIONARIO constituye un deber, en la medida en que el CONCESIONARIO está obligado a </w:t>
      </w:r>
      <w:r w:rsidRPr="009939B3">
        <w:rPr>
          <w:bCs w:val="0"/>
          <w:szCs w:val="22"/>
          <w:lang w:val="es-PE"/>
        </w:rPr>
        <w:t xml:space="preserve">cumplir con determinados </w:t>
      </w:r>
      <w:r w:rsidRPr="009939B3">
        <w:t xml:space="preserve">parámetros, niveles, capacidad y otros asociados a la inversión, así como con estándares </w:t>
      </w:r>
      <w:r w:rsidR="00546A73">
        <w:t>d</w:t>
      </w:r>
      <w:r w:rsidRPr="009939B3">
        <w:t xml:space="preserve">e </w:t>
      </w:r>
      <w:r w:rsidR="00546A73" w:rsidRPr="00546A73">
        <w:t>Niveles de Servicio</w:t>
      </w:r>
      <w:r w:rsidR="00B034E4">
        <w:t xml:space="preserve"> </w:t>
      </w:r>
      <w:r w:rsidRPr="009939B3">
        <w:t xml:space="preserve">propios de la Explotación de los </w:t>
      </w:r>
      <w:r w:rsidR="00C605B7">
        <w:t>Sub</w:t>
      </w:r>
      <w:r w:rsidR="00E54E46">
        <w:t xml:space="preserve"> </w:t>
      </w:r>
      <w:r w:rsidRPr="009939B3">
        <w:t xml:space="preserve">Tramos, previstos en el presente Contrato. </w:t>
      </w:r>
    </w:p>
    <w:p w:rsidR="007A3B85" w:rsidRDefault="007A3B85" w:rsidP="003A4A4C">
      <w:pPr>
        <w:spacing w:before="120"/>
        <w:ind w:left="709"/>
        <w:jc w:val="both"/>
        <w:rPr>
          <w:lang w:val="es-MX"/>
        </w:rPr>
      </w:pPr>
      <w:r w:rsidRPr="009F4B1B">
        <w:rPr>
          <w:lang w:val="es-MX"/>
        </w:rPr>
        <w:t>Es deber del CONCESIONARIO</w:t>
      </w:r>
      <w:r w:rsidR="00113C62">
        <w:rPr>
          <w:lang w:val="es-MX"/>
        </w:rPr>
        <w:t>,</w:t>
      </w:r>
      <w:r w:rsidRPr="009F4B1B">
        <w:rPr>
          <w:szCs w:val="22"/>
          <w:lang w:val="es-PE"/>
        </w:rPr>
        <w:t xml:space="preserve"> dentro de los límites del Contrato,</w:t>
      </w:r>
      <w:r w:rsidRPr="009F4B1B">
        <w:rPr>
          <w:lang w:val="es-MX"/>
        </w:rPr>
        <w:t xml:space="preserve"> responder por los actos de omisión y/o negligencia del personal a cargo de la </w:t>
      </w:r>
      <w:r w:rsidR="006C489D" w:rsidRPr="009F4B1B">
        <w:rPr>
          <w:lang w:val="es-MX"/>
        </w:rPr>
        <w:t>O</w:t>
      </w:r>
      <w:r w:rsidRPr="009F4B1B">
        <w:rPr>
          <w:lang w:val="es-MX"/>
        </w:rPr>
        <w:t>peración de la vía o de los contratistas que el CONCESIONARIO decida contratar.</w:t>
      </w:r>
    </w:p>
    <w:p w:rsidR="00AB09D4" w:rsidRDefault="00AB09D4" w:rsidP="003A4A4C">
      <w:pPr>
        <w:spacing w:before="120"/>
        <w:ind w:left="709"/>
        <w:jc w:val="both"/>
        <w:rPr>
          <w:lang w:val="es-MX"/>
        </w:rPr>
      </w:pPr>
    </w:p>
    <w:p w:rsidR="007A3B85" w:rsidRPr="009939B3" w:rsidRDefault="007A3B85">
      <w:pPr>
        <w:pStyle w:val="Ttulo2"/>
        <w:ind w:left="0"/>
        <w:rPr>
          <w:rFonts w:ascii="Arial" w:hAnsi="Arial"/>
          <w:b/>
          <w:bCs w:val="0"/>
          <w:u w:val="none"/>
          <w:lang w:val="es-MX"/>
        </w:rPr>
      </w:pPr>
      <w:bookmarkStart w:id="1401" w:name="_Toc131327982"/>
      <w:bookmarkStart w:id="1402" w:name="_Toc131328798"/>
      <w:bookmarkStart w:id="1403" w:name="_Toc131329134"/>
      <w:bookmarkStart w:id="1404" w:name="_Toc131329366"/>
      <w:bookmarkStart w:id="1405" w:name="_Toc131329953"/>
      <w:bookmarkStart w:id="1406" w:name="_Toc131332040"/>
      <w:bookmarkStart w:id="1407" w:name="_Toc131332961"/>
      <w:bookmarkStart w:id="1408" w:name="_Toc468837650"/>
      <w:r w:rsidRPr="009939B3">
        <w:rPr>
          <w:rFonts w:ascii="Arial" w:hAnsi="Arial"/>
          <w:b/>
          <w:bCs w:val="0"/>
          <w:u w:val="none"/>
          <w:lang w:val="es-MX"/>
        </w:rPr>
        <w:t>ORGANIZACIÓN DE</w:t>
      </w:r>
      <w:r w:rsidR="00A33CA6" w:rsidRPr="009939B3">
        <w:rPr>
          <w:rFonts w:ascii="Arial" w:hAnsi="Arial"/>
          <w:b/>
          <w:bCs w:val="0"/>
          <w:u w:val="none"/>
          <w:lang w:val="es-MX"/>
        </w:rPr>
        <w:t xml:space="preserve"> LOS</w:t>
      </w:r>
      <w:r w:rsidRPr="009939B3">
        <w:rPr>
          <w:rFonts w:ascii="Arial" w:hAnsi="Arial"/>
          <w:b/>
          <w:bCs w:val="0"/>
          <w:u w:val="none"/>
          <w:lang w:val="es-MX"/>
        </w:rPr>
        <w:t xml:space="preserve"> SERVICIO</w:t>
      </w:r>
      <w:bookmarkEnd w:id="1401"/>
      <w:bookmarkEnd w:id="1402"/>
      <w:bookmarkEnd w:id="1403"/>
      <w:bookmarkEnd w:id="1404"/>
      <w:bookmarkEnd w:id="1405"/>
      <w:bookmarkEnd w:id="1406"/>
      <w:bookmarkEnd w:id="1407"/>
      <w:r w:rsidR="00A33CA6" w:rsidRPr="009939B3">
        <w:rPr>
          <w:rFonts w:ascii="Arial" w:hAnsi="Arial"/>
          <w:b/>
          <w:bCs w:val="0"/>
          <w:u w:val="none"/>
          <w:lang w:val="es-MX"/>
        </w:rPr>
        <w:t>S</w:t>
      </w:r>
      <w:bookmarkEnd w:id="1408"/>
    </w:p>
    <w:p w:rsidR="007A3B85" w:rsidRPr="009939B3" w:rsidRDefault="007A3B85">
      <w:pPr>
        <w:jc w:val="both"/>
        <w:rPr>
          <w:lang w:val="es-MX"/>
        </w:rPr>
      </w:pPr>
    </w:p>
    <w:p w:rsidR="007A3B85" w:rsidRDefault="007A3B85" w:rsidP="002071FA">
      <w:pPr>
        <w:numPr>
          <w:ilvl w:val="1"/>
          <w:numId w:val="27"/>
        </w:numPr>
        <w:jc w:val="both"/>
        <w:rPr>
          <w:bCs w:val="0"/>
          <w:szCs w:val="22"/>
        </w:rPr>
      </w:pPr>
      <w:r w:rsidRPr="009939B3">
        <w:rPr>
          <w:lang w:val="es-MX"/>
        </w:rPr>
        <w:t xml:space="preserve">Corresponde al CONCESIONARIO diseñar y administrar </w:t>
      </w:r>
      <w:r w:rsidR="009305BD" w:rsidRPr="009939B3">
        <w:rPr>
          <w:lang w:val="es-MX"/>
        </w:rPr>
        <w:t>los</w:t>
      </w:r>
      <w:r w:rsidRPr="009939B3">
        <w:rPr>
          <w:lang w:val="es-MX"/>
        </w:rPr>
        <w:t xml:space="preserve"> Servicio</w:t>
      </w:r>
      <w:r w:rsidR="009305BD" w:rsidRPr="009939B3">
        <w:rPr>
          <w:lang w:val="es-MX"/>
        </w:rPr>
        <w:t>s</w:t>
      </w:r>
      <w:r w:rsidRPr="009939B3">
        <w:rPr>
          <w:lang w:val="es-MX"/>
        </w:rPr>
        <w:t xml:space="preserve"> que se proporcionará</w:t>
      </w:r>
      <w:r w:rsidR="009305BD" w:rsidRPr="009939B3">
        <w:rPr>
          <w:lang w:val="es-MX"/>
        </w:rPr>
        <w:t>n</w:t>
      </w:r>
      <w:r w:rsidRPr="009939B3">
        <w:rPr>
          <w:lang w:val="es-MX"/>
        </w:rPr>
        <w:t xml:space="preserve"> a los Usuarios </w:t>
      </w:r>
      <w:r w:rsidRPr="009939B3">
        <w:t xml:space="preserve">de los </w:t>
      </w:r>
      <w:r w:rsidR="00F344AF">
        <w:t>Sub</w:t>
      </w:r>
      <w:r w:rsidR="00E54E46">
        <w:t xml:space="preserve"> </w:t>
      </w:r>
      <w:r w:rsidRPr="00361956">
        <w:t>Tramos,</w:t>
      </w:r>
      <w:r w:rsidRPr="00361956">
        <w:rPr>
          <w:lang w:val="es-MX"/>
        </w:rPr>
        <w:t xml:space="preserve"> de conformidad con los parámetros establecidos para tal efecto en las Bases y el Contrato de Concesión</w:t>
      </w:r>
      <w:r w:rsidRPr="00361956">
        <w:rPr>
          <w:bCs w:val="0"/>
          <w:szCs w:val="22"/>
        </w:rPr>
        <w:t xml:space="preserve">. </w:t>
      </w:r>
    </w:p>
    <w:p w:rsidR="00E52B2D" w:rsidRPr="00361956" w:rsidRDefault="00E52B2D" w:rsidP="00E52B2D">
      <w:pPr>
        <w:jc w:val="both"/>
        <w:rPr>
          <w:bCs w:val="0"/>
          <w:szCs w:val="22"/>
        </w:rPr>
      </w:pPr>
    </w:p>
    <w:p w:rsidR="007A3B85" w:rsidRPr="00361956" w:rsidRDefault="007A3B85">
      <w:pPr>
        <w:pStyle w:val="Ttulo2"/>
        <w:ind w:left="0"/>
        <w:rPr>
          <w:rFonts w:ascii="Arial" w:hAnsi="Arial"/>
          <w:b/>
          <w:bCs w:val="0"/>
          <w:u w:val="none"/>
          <w:lang w:val="es-MX"/>
        </w:rPr>
      </w:pPr>
      <w:bookmarkStart w:id="1409" w:name="_Toc94328533"/>
      <w:bookmarkStart w:id="1410" w:name="_Toc94328793"/>
      <w:bookmarkStart w:id="1411" w:name="_Toc94329049"/>
      <w:bookmarkStart w:id="1412" w:name="_Toc94329295"/>
      <w:bookmarkStart w:id="1413" w:name="_Toc94329541"/>
      <w:bookmarkStart w:id="1414" w:name="_Toc94330173"/>
      <w:bookmarkStart w:id="1415" w:name="_Toc94337629"/>
      <w:bookmarkStart w:id="1416" w:name="_Toc94337860"/>
      <w:bookmarkStart w:id="1417" w:name="_Toc102405323"/>
      <w:bookmarkStart w:id="1418" w:name="_Toc131327983"/>
      <w:bookmarkStart w:id="1419" w:name="_Toc131328799"/>
      <w:bookmarkStart w:id="1420" w:name="_Toc131329135"/>
      <w:bookmarkStart w:id="1421" w:name="_Toc131329367"/>
      <w:bookmarkStart w:id="1422" w:name="_Toc131329954"/>
      <w:bookmarkStart w:id="1423" w:name="_Toc131332041"/>
      <w:bookmarkStart w:id="1424" w:name="_Toc131332962"/>
      <w:bookmarkStart w:id="1425" w:name="_Toc134448835"/>
      <w:bookmarkStart w:id="1426" w:name="_Toc468837651"/>
      <w:r w:rsidRPr="00361956">
        <w:rPr>
          <w:rFonts w:ascii="Arial" w:hAnsi="Arial"/>
          <w:b/>
          <w:bCs w:val="0"/>
          <w:u w:val="none"/>
          <w:lang w:val="es-MX"/>
        </w:rPr>
        <w:t>SUPERVISIÓN DE LA EXPLOTACIÓN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sidR="007A3B85" w:rsidRPr="00361956" w:rsidRDefault="007A3B85">
      <w:pPr>
        <w:jc w:val="both"/>
        <w:rPr>
          <w:color w:val="000000"/>
          <w:szCs w:val="22"/>
        </w:rPr>
      </w:pPr>
    </w:p>
    <w:p w:rsidR="007A3B85" w:rsidRPr="009939B3" w:rsidRDefault="007A3B85" w:rsidP="002071FA">
      <w:pPr>
        <w:pStyle w:val="Textoindependiente"/>
        <w:numPr>
          <w:ilvl w:val="1"/>
          <w:numId w:val="27"/>
        </w:numPr>
        <w:rPr>
          <w:lang w:val="es-ES"/>
        </w:rPr>
      </w:pPr>
      <w:r w:rsidRPr="00361956">
        <w:rPr>
          <w:szCs w:val="22"/>
          <w:lang w:val="es-ES"/>
        </w:rPr>
        <w:t>Corresponde al REGULADOR efectuar las acciones de fiscalización técnica que le competen para el desarrollo de las labores de Explotación</w:t>
      </w:r>
      <w:r w:rsidRPr="009939B3">
        <w:rPr>
          <w:szCs w:val="22"/>
          <w:lang w:val="es-ES"/>
        </w:rPr>
        <w:t xml:space="preserve"> de la Concesión indicadas en est</w:t>
      </w:r>
      <w:r w:rsidR="0002548E" w:rsidRPr="009939B3">
        <w:rPr>
          <w:szCs w:val="22"/>
          <w:lang w:val="es-ES"/>
        </w:rPr>
        <w:t xml:space="preserve">e </w:t>
      </w:r>
      <w:r w:rsidR="005642CB">
        <w:rPr>
          <w:szCs w:val="22"/>
          <w:lang w:val="es-ES"/>
        </w:rPr>
        <w:t>CAPÍTULO</w:t>
      </w:r>
      <w:r w:rsidR="0002548E" w:rsidRPr="009939B3">
        <w:rPr>
          <w:szCs w:val="22"/>
          <w:lang w:val="es-ES"/>
        </w:rPr>
        <w:t xml:space="preserve"> </w:t>
      </w:r>
      <w:r w:rsidRPr="009939B3">
        <w:rPr>
          <w:szCs w:val="22"/>
          <w:lang w:val="es-ES"/>
        </w:rPr>
        <w:t>del Contrato.</w:t>
      </w:r>
    </w:p>
    <w:p w:rsidR="007A3B85" w:rsidRPr="009939B3" w:rsidRDefault="007A3B85">
      <w:pPr>
        <w:jc w:val="both"/>
        <w:rPr>
          <w:color w:val="000000"/>
          <w:szCs w:val="22"/>
        </w:rPr>
      </w:pPr>
    </w:p>
    <w:p w:rsidR="007A3B85" w:rsidRPr="00361956" w:rsidRDefault="007A3B85">
      <w:pPr>
        <w:pStyle w:val="Textoindependiente"/>
        <w:ind w:left="705"/>
      </w:pPr>
      <w:r w:rsidRPr="009939B3">
        <w:rPr>
          <w:bCs w:val="0"/>
          <w:szCs w:val="22"/>
          <w:lang w:val="es-PE"/>
        </w:rPr>
        <w:t xml:space="preserve">El REGULADOR estará a cargo de la verificación del cumplimiento de la obligación del CONCESIONARIO, de mantener determinados </w:t>
      </w:r>
      <w:r w:rsidRPr="009939B3">
        <w:t xml:space="preserve">parámetros, niveles, capacidad y otros, así como con estándares </w:t>
      </w:r>
      <w:r w:rsidR="00546A73">
        <w:t>y</w:t>
      </w:r>
      <w:r w:rsidR="00B034E4">
        <w:t xml:space="preserve"> </w:t>
      </w:r>
      <w:r w:rsidR="00546A73" w:rsidRPr="00546A73">
        <w:t>Niveles de Servicio</w:t>
      </w:r>
      <w:r w:rsidR="00B034E4">
        <w:t xml:space="preserve"> </w:t>
      </w:r>
      <w:r w:rsidRPr="00361956">
        <w:t xml:space="preserve">propios de la Explotación de los </w:t>
      </w:r>
      <w:r w:rsidR="00F344AF" w:rsidRPr="00361956">
        <w:t>Sub</w:t>
      </w:r>
      <w:r w:rsidR="00E54E46">
        <w:t xml:space="preserve"> </w:t>
      </w:r>
      <w:r w:rsidRPr="00361956">
        <w:t xml:space="preserve">Tramos previstos en el presente Contrato. </w:t>
      </w:r>
    </w:p>
    <w:p w:rsidR="007A3B85" w:rsidRPr="00361956" w:rsidRDefault="007A3B85">
      <w:pPr>
        <w:pStyle w:val="Textoindependiente"/>
        <w:rPr>
          <w:bCs w:val="0"/>
          <w:szCs w:val="22"/>
          <w:lang w:val="es-ES"/>
        </w:rPr>
      </w:pPr>
    </w:p>
    <w:p w:rsidR="007A3B85" w:rsidRPr="007C34B4" w:rsidRDefault="007A3B85" w:rsidP="002071FA">
      <w:pPr>
        <w:pStyle w:val="Textoindependiente"/>
        <w:numPr>
          <w:ilvl w:val="1"/>
          <w:numId w:val="27"/>
        </w:numPr>
        <w:rPr>
          <w:bCs w:val="0"/>
          <w:szCs w:val="22"/>
          <w:lang w:val="es-ES" w:eastAsia="en-US"/>
        </w:rPr>
      </w:pPr>
      <w:r w:rsidRPr="007C34B4">
        <w:rPr>
          <w:bCs w:val="0"/>
          <w:szCs w:val="22"/>
          <w:lang w:val="es-PE" w:eastAsia="en-US"/>
        </w:rPr>
        <w:t xml:space="preserve">El CONCESIONARIO está obligado a brindar la cooperación necesaria para la supervisión de la Explotación. </w:t>
      </w:r>
    </w:p>
    <w:p w:rsidR="00C605B7" w:rsidRPr="007C34B4" w:rsidRDefault="00C605B7">
      <w:pPr>
        <w:pStyle w:val="Textoindependiente"/>
        <w:rPr>
          <w:b/>
          <w:bCs w:val="0"/>
        </w:rPr>
      </w:pPr>
    </w:p>
    <w:p w:rsidR="007A3B85" w:rsidRPr="007C34B4" w:rsidRDefault="007A3B85">
      <w:pPr>
        <w:pStyle w:val="Textoindependiente"/>
      </w:pPr>
      <w:r w:rsidRPr="007C34B4">
        <w:rPr>
          <w:b/>
          <w:bCs w:val="0"/>
        </w:rPr>
        <w:t>INFORMACIÓN</w:t>
      </w:r>
    </w:p>
    <w:p w:rsidR="007A3B85" w:rsidRPr="007C34B4" w:rsidRDefault="007A3B85">
      <w:pPr>
        <w:jc w:val="both"/>
        <w:rPr>
          <w:bCs w:val="0"/>
          <w:szCs w:val="22"/>
        </w:rPr>
      </w:pPr>
    </w:p>
    <w:p w:rsidR="007A3B85" w:rsidRPr="007C34B4" w:rsidRDefault="007A3B85" w:rsidP="002071FA">
      <w:pPr>
        <w:pStyle w:val="Textoindependiente"/>
        <w:numPr>
          <w:ilvl w:val="1"/>
          <w:numId w:val="27"/>
        </w:numPr>
        <w:rPr>
          <w:b/>
          <w:bCs w:val="0"/>
        </w:rPr>
      </w:pPr>
      <w:bookmarkStart w:id="1427" w:name="_Ref273550813"/>
      <w:r w:rsidRPr="007C34B4">
        <w:rPr>
          <w:bCs w:val="0"/>
          <w:szCs w:val="22"/>
        </w:rPr>
        <w:t xml:space="preserve">Es obligación del </w:t>
      </w:r>
      <w:r w:rsidRPr="007C34B4">
        <w:rPr>
          <w:szCs w:val="22"/>
          <w:lang w:val="es-MX"/>
        </w:rPr>
        <w:t>CONCESIONARIO</w:t>
      </w:r>
      <w:r w:rsidRPr="007C34B4">
        <w:rPr>
          <w:bCs w:val="0"/>
          <w:szCs w:val="22"/>
        </w:rPr>
        <w:t xml:space="preserve"> proporcionar al REGULADOR lo siguiente:</w:t>
      </w:r>
      <w:bookmarkEnd w:id="1427"/>
    </w:p>
    <w:p w:rsidR="007A3B85" w:rsidRPr="007C34B4" w:rsidRDefault="007A3B85">
      <w:pPr>
        <w:jc w:val="both"/>
        <w:rPr>
          <w:bCs w:val="0"/>
          <w:szCs w:val="22"/>
        </w:rPr>
      </w:pPr>
    </w:p>
    <w:p w:rsidR="00C24CDC" w:rsidRPr="007C34B4" w:rsidRDefault="007A3B85" w:rsidP="002071FA">
      <w:pPr>
        <w:numPr>
          <w:ilvl w:val="0"/>
          <w:numId w:val="58"/>
        </w:numPr>
        <w:ind w:left="1134" w:hanging="425"/>
        <w:jc w:val="both"/>
        <w:rPr>
          <w:bCs w:val="0"/>
          <w:szCs w:val="22"/>
        </w:rPr>
      </w:pPr>
      <w:bookmarkStart w:id="1428" w:name="_Ref275934556"/>
      <w:r w:rsidRPr="007C34B4">
        <w:rPr>
          <w:bCs w:val="0"/>
          <w:szCs w:val="22"/>
        </w:rPr>
        <w:t xml:space="preserve">Informes relativos al desarrollo de la Explotación de la Concesión. El costo de la preparación de los informes corresponderá al CONCESIONARIO </w:t>
      </w:r>
      <w:r w:rsidRPr="007C34B4">
        <w:rPr>
          <w:bCs w:val="0"/>
          <w:szCs w:val="22"/>
          <w:lang w:val="es-PE"/>
        </w:rPr>
        <w:t>conforme al formato aprobado por el REGULADOR</w:t>
      </w:r>
      <w:r w:rsidRPr="007C34B4">
        <w:rPr>
          <w:bCs w:val="0"/>
          <w:szCs w:val="22"/>
        </w:rPr>
        <w:t xml:space="preserve">. Sin perjuicio de la obligación de presentar otros informes mencionados en el Contrato, la información periódica básica a proporcionar por </w:t>
      </w:r>
      <w:r w:rsidRPr="007C34B4">
        <w:rPr>
          <w:szCs w:val="22"/>
          <w:lang w:val="es-MX"/>
        </w:rPr>
        <w:t>el CONCESIONARIO</w:t>
      </w:r>
      <w:r w:rsidRPr="007C34B4">
        <w:rPr>
          <w:bCs w:val="0"/>
          <w:szCs w:val="22"/>
        </w:rPr>
        <w:t xml:space="preserve"> se sujeta a lo establecido en el Reglamento General de Supervisión, aprobado mediante Resolución de Consejo Directivo Nº </w:t>
      </w:r>
      <w:r w:rsidR="000F24A7" w:rsidRPr="007C34B4">
        <w:rPr>
          <w:bCs w:val="0"/>
          <w:szCs w:val="22"/>
        </w:rPr>
        <w:t>024-2011</w:t>
      </w:r>
      <w:r w:rsidRPr="007C34B4">
        <w:rPr>
          <w:bCs w:val="0"/>
          <w:szCs w:val="22"/>
        </w:rPr>
        <w:t>-CD-OSITRAN, o norma que lo sustituya.</w:t>
      </w:r>
      <w:bookmarkEnd w:id="1428"/>
    </w:p>
    <w:p w:rsidR="007A3B85" w:rsidRPr="002D00DB" w:rsidRDefault="0026577E" w:rsidP="00226DA5">
      <w:pPr>
        <w:ind w:left="1134"/>
        <w:jc w:val="both"/>
      </w:pPr>
      <w:r>
        <w:t>El a</w:t>
      </w:r>
      <w:r w:rsidRPr="009939B3">
        <w:t xml:space="preserve">traso en la entrega de </w:t>
      </w:r>
      <w:r>
        <w:t>los i</w:t>
      </w:r>
      <w:r w:rsidRPr="009939B3">
        <w:t xml:space="preserve">nformes </w:t>
      </w:r>
      <w:r>
        <w:t xml:space="preserve">indicados </w:t>
      </w:r>
      <w:r w:rsidRPr="009939B3">
        <w:t xml:space="preserve">dará lugar a la aplicación de </w:t>
      </w:r>
      <w:r w:rsidRPr="002D00DB">
        <w:t xml:space="preserve">una penalidad según  lo  establecido en la Tabla N° 5 del </w:t>
      </w:r>
      <w:r w:rsidR="005642CB">
        <w:t>ANEXO</w:t>
      </w:r>
      <w:r w:rsidRPr="002D00DB">
        <w:t xml:space="preserve"> IX.</w:t>
      </w:r>
    </w:p>
    <w:p w:rsidR="0026577E" w:rsidRPr="002D00DB" w:rsidRDefault="0026577E" w:rsidP="0026577E">
      <w:pPr>
        <w:ind w:left="1134"/>
        <w:jc w:val="both"/>
        <w:rPr>
          <w:bCs w:val="0"/>
          <w:szCs w:val="22"/>
        </w:rPr>
      </w:pPr>
    </w:p>
    <w:p w:rsidR="00B65682" w:rsidRPr="00B65682" w:rsidRDefault="00FB6176" w:rsidP="00AB09D4">
      <w:pPr>
        <w:numPr>
          <w:ilvl w:val="0"/>
          <w:numId w:val="58"/>
        </w:numPr>
        <w:ind w:left="1134" w:hanging="425"/>
        <w:jc w:val="both"/>
        <w:rPr>
          <w:bCs w:val="0"/>
          <w:szCs w:val="22"/>
        </w:rPr>
      </w:pPr>
      <w:r w:rsidRPr="002D00DB">
        <w:rPr>
          <w:bCs w:val="0"/>
          <w:szCs w:val="22"/>
        </w:rPr>
        <w:t xml:space="preserve">A partir de la Toma de Posesión de los </w:t>
      </w:r>
      <w:r w:rsidR="00C605B7" w:rsidRPr="002D00DB">
        <w:rPr>
          <w:bCs w:val="0"/>
          <w:szCs w:val="22"/>
        </w:rPr>
        <w:t>Sub</w:t>
      </w:r>
      <w:r w:rsidR="00711187" w:rsidRPr="002D00DB">
        <w:rPr>
          <w:bCs w:val="0"/>
          <w:szCs w:val="22"/>
        </w:rPr>
        <w:t xml:space="preserve"> </w:t>
      </w:r>
      <w:r w:rsidR="0061518D" w:rsidRPr="002D00DB">
        <w:t>Tramos</w:t>
      </w:r>
      <w:r w:rsidR="00711187" w:rsidRPr="002D00DB">
        <w:t xml:space="preserve"> </w:t>
      </w:r>
      <w:r w:rsidRPr="002D00DB">
        <w:rPr>
          <w:bCs w:val="0"/>
          <w:szCs w:val="22"/>
        </w:rPr>
        <w:t>indicados en la Cláusula</w:t>
      </w:r>
      <w:r w:rsidR="000C26AA">
        <w:rPr>
          <w:bCs w:val="0"/>
          <w:szCs w:val="22"/>
        </w:rPr>
        <w:t xml:space="preserve"> </w:t>
      </w:r>
      <w:r w:rsidR="000C26AA">
        <w:rPr>
          <w:bCs w:val="0"/>
          <w:szCs w:val="22"/>
        </w:rPr>
        <w:fldChar w:fldCharType="begin"/>
      </w:r>
      <w:r w:rsidR="000C26AA">
        <w:rPr>
          <w:bCs w:val="0"/>
          <w:szCs w:val="22"/>
        </w:rPr>
        <w:instrText xml:space="preserve"> REF _Ref271730443 \r \h </w:instrText>
      </w:r>
      <w:r w:rsidR="000C26AA">
        <w:rPr>
          <w:bCs w:val="0"/>
          <w:szCs w:val="22"/>
        </w:rPr>
      </w:r>
      <w:r w:rsidR="000C26AA">
        <w:rPr>
          <w:bCs w:val="0"/>
          <w:szCs w:val="22"/>
        </w:rPr>
        <w:fldChar w:fldCharType="separate"/>
      </w:r>
      <w:r w:rsidR="00D536AD">
        <w:rPr>
          <w:bCs w:val="0"/>
          <w:szCs w:val="22"/>
        </w:rPr>
        <w:t>5.10</w:t>
      </w:r>
      <w:r w:rsidR="000C26AA">
        <w:rPr>
          <w:bCs w:val="0"/>
          <w:szCs w:val="22"/>
        </w:rPr>
        <w:fldChar w:fldCharType="end"/>
      </w:r>
      <w:r w:rsidR="00FE252D">
        <w:rPr>
          <w:bCs w:val="0"/>
          <w:szCs w:val="22"/>
        </w:rPr>
        <w:t>,</w:t>
      </w:r>
      <w:r w:rsidRPr="00B65682">
        <w:rPr>
          <w:bCs w:val="0"/>
          <w:szCs w:val="22"/>
        </w:rPr>
        <w:t xml:space="preserve"> </w:t>
      </w:r>
      <w:r w:rsidR="00D451D4" w:rsidRPr="00D451D4">
        <w:rPr>
          <w:bCs w:val="0"/>
          <w:szCs w:val="22"/>
        </w:rPr>
        <w:t xml:space="preserve"> de la culminación de la</w:t>
      </w:r>
      <w:r w:rsidR="007870F4">
        <w:rPr>
          <w:bCs w:val="0"/>
          <w:szCs w:val="22"/>
        </w:rPr>
        <w:t xml:space="preserve"> </w:t>
      </w:r>
      <w:r w:rsidR="007870F4">
        <w:rPr>
          <w:lang w:val="es-PE"/>
        </w:rPr>
        <w:t xml:space="preserve">Rehabilitación y Mejoramiento </w:t>
      </w:r>
      <w:r w:rsidR="00D451D4" w:rsidRPr="00D451D4">
        <w:rPr>
          <w:bCs w:val="0"/>
          <w:szCs w:val="22"/>
        </w:rPr>
        <w:t xml:space="preserve">y </w:t>
      </w:r>
      <w:r w:rsidR="00D451D4">
        <w:rPr>
          <w:bCs w:val="0"/>
          <w:szCs w:val="22"/>
        </w:rPr>
        <w:t>M</w:t>
      </w:r>
      <w:r w:rsidR="00D451D4" w:rsidRPr="00D451D4">
        <w:rPr>
          <w:bCs w:val="0"/>
          <w:szCs w:val="22"/>
        </w:rPr>
        <w:t xml:space="preserve">antenimiento </w:t>
      </w:r>
      <w:r w:rsidR="00D451D4">
        <w:rPr>
          <w:bCs w:val="0"/>
          <w:szCs w:val="22"/>
        </w:rPr>
        <w:t>P</w:t>
      </w:r>
      <w:r w:rsidR="00D451D4" w:rsidRPr="00D451D4">
        <w:rPr>
          <w:bCs w:val="0"/>
          <w:szCs w:val="22"/>
        </w:rPr>
        <w:t xml:space="preserve">eriódico </w:t>
      </w:r>
      <w:r w:rsidR="00D451D4">
        <w:rPr>
          <w:bCs w:val="0"/>
          <w:szCs w:val="22"/>
        </w:rPr>
        <w:t>I</w:t>
      </w:r>
      <w:r w:rsidR="00D451D4" w:rsidRPr="00D451D4">
        <w:rPr>
          <w:bCs w:val="0"/>
          <w:szCs w:val="22"/>
        </w:rPr>
        <w:t>nicial,</w:t>
      </w:r>
      <w:r w:rsidR="00711187">
        <w:rPr>
          <w:bCs w:val="0"/>
          <w:szCs w:val="22"/>
        </w:rPr>
        <w:t xml:space="preserve"> </w:t>
      </w:r>
      <w:r w:rsidR="00DA5F72" w:rsidRPr="00DA5F72">
        <w:rPr>
          <w:bCs w:val="0"/>
          <w:szCs w:val="22"/>
        </w:rPr>
        <w:t xml:space="preserve">según corresponda, </w:t>
      </w:r>
      <w:r w:rsidRPr="00B65682">
        <w:rPr>
          <w:bCs w:val="0"/>
          <w:szCs w:val="22"/>
        </w:rPr>
        <w:t>i</w:t>
      </w:r>
      <w:r w:rsidR="007A3B85" w:rsidRPr="00B65682">
        <w:rPr>
          <w:bCs w:val="0"/>
          <w:szCs w:val="22"/>
        </w:rPr>
        <w:t xml:space="preserve">nformes trimestrales relativos al estado superficial y condición estructural de la vía y las actividades ejecutadas que le han permitido el cumplimiento de los </w:t>
      </w:r>
      <w:r w:rsidR="00546A73" w:rsidRPr="00546A73">
        <w:rPr>
          <w:bCs w:val="0"/>
          <w:szCs w:val="22"/>
        </w:rPr>
        <w:t>Niveles de Servicio</w:t>
      </w:r>
      <w:r w:rsidR="00B034E4">
        <w:rPr>
          <w:bCs w:val="0"/>
          <w:szCs w:val="22"/>
        </w:rPr>
        <w:t xml:space="preserve"> </w:t>
      </w:r>
      <w:r w:rsidR="007A3B85" w:rsidRPr="00B65682">
        <w:rPr>
          <w:bCs w:val="0"/>
          <w:szCs w:val="22"/>
        </w:rPr>
        <w:t>de la Concesión, de acuerdo a lo establecido en el</w:t>
      </w:r>
      <w:r w:rsidR="00711187">
        <w:rPr>
          <w:bCs w:val="0"/>
          <w:szCs w:val="22"/>
        </w:rPr>
        <w:t xml:space="preserve"> </w:t>
      </w:r>
      <w:r w:rsidR="00B74D6C">
        <w:fldChar w:fldCharType="begin"/>
      </w:r>
      <w:r w:rsidR="00B74D6C">
        <w:instrText xml:space="preserve"> REF _Ref272156238 \h  \* MERGEFORMAT </w:instrText>
      </w:r>
      <w:r w:rsidR="00B74D6C">
        <w:fldChar w:fldCharType="separate"/>
      </w:r>
      <w:r w:rsidR="00D536AD" w:rsidRPr="00D536AD">
        <w:rPr>
          <w:bCs w:val="0"/>
        </w:rPr>
        <w:t>ANEXO I</w:t>
      </w:r>
      <w:r w:rsidR="00B74D6C">
        <w:fldChar w:fldCharType="end"/>
      </w:r>
      <w:r w:rsidR="0038141E">
        <w:t>,</w:t>
      </w:r>
      <w:r w:rsidR="00711187">
        <w:t xml:space="preserve"> </w:t>
      </w:r>
      <w:r w:rsidR="00E1136B">
        <w:rPr>
          <w:bCs w:val="0"/>
          <w:szCs w:val="22"/>
        </w:rPr>
        <w:t>e</w:t>
      </w:r>
      <w:r w:rsidR="007A3B85" w:rsidRPr="00B65682">
        <w:rPr>
          <w:bCs w:val="0"/>
          <w:szCs w:val="22"/>
        </w:rPr>
        <w:t xml:space="preserve">l REGULADOR deberá aprobar dichos informes en un plazo máximo de </w:t>
      </w:r>
      <w:r w:rsidR="003644A7" w:rsidRPr="00B65682">
        <w:rPr>
          <w:bCs w:val="0"/>
          <w:szCs w:val="20"/>
          <w:lang w:val="es-MX"/>
        </w:rPr>
        <w:t xml:space="preserve">veinte (20) </w:t>
      </w:r>
      <w:r w:rsidR="007A3B85" w:rsidRPr="00B65682">
        <w:rPr>
          <w:bCs w:val="0"/>
          <w:szCs w:val="22"/>
        </w:rPr>
        <w:t xml:space="preserve">Días de recibido o solicitar la subsanación de observaciones en forma previa a la aprobación, de acuerdo a lo establecido en el </w:t>
      </w:r>
      <w:r w:rsidR="00B74D6C">
        <w:fldChar w:fldCharType="begin"/>
      </w:r>
      <w:r w:rsidR="00B74D6C">
        <w:instrText xml:space="preserve"> REF _Ref272156253 \h  \* MERGEFORMAT </w:instrText>
      </w:r>
      <w:r w:rsidR="00B74D6C">
        <w:fldChar w:fldCharType="separate"/>
      </w:r>
      <w:r w:rsidR="00D536AD" w:rsidRPr="00D536AD">
        <w:rPr>
          <w:bCs w:val="0"/>
        </w:rPr>
        <w:t>ANEXO I</w:t>
      </w:r>
      <w:r w:rsidR="00B74D6C">
        <w:fldChar w:fldCharType="end"/>
      </w:r>
      <w:r w:rsidR="007A3B85" w:rsidRPr="00B65682">
        <w:rPr>
          <w:bCs w:val="0"/>
          <w:szCs w:val="22"/>
        </w:rPr>
        <w:t>, en cuyo caso el REGULADOR deberá efectuar la aprobación en un plazo no mayor de siete (7) Días de subsanadas las observaciones.</w:t>
      </w:r>
    </w:p>
    <w:p w:rsidR="00B65682" w:rsidRDefault="00B65682" w:rsidP="00B65682">
      <w:pPr>
        <w:ind w:left="1134"/>
        <w:jc w:val="both"/>
        <w:rPr>
          <w:bCs w:val="0"/>
          <w:szCs w:val="22"/>
        </w:rPr>
      </w:pPr>
    </w:p>
    <w:p w:rsidR="00333887" w:rsidRPr="005762C4" w:rsidRDefault="00333887" w:rsidP="00B65682">
      <w:pPr>
        <w:ind w:left="1134"/>
        <w:jc w:val="both"/>
        <w:rPr>
          <w:bCs w:val="0"/>
          <w:szCs w:val="22"/>
        </w:rPr>
      </w:pPr>
      <w:r w:rsidRPr="005762C4">
        <w:rPr>
          <w:bCs w:val="0"/>
          <w:szCs w:val="22"/>
        </w:rPr>
        <w:t>El REGULADOR otorgará un plazo al CONCESIONARIO para subsanar la observación, plazo que será fijado en función a su magnitud.</w:t>
      </w:r>
    </w:p>
    <w:p w:rsidR="00AC2960" w:rsidRPr="005762C4" w:rsidRDefault="00AC2960" w:rsidP="00AC2960">
      <w:pPr>
        <w:pStyle w:val="Prrafodelista"/>
        <w:rPr>
          <w:bCs w:val="0"/>
          <w:szCs w:val="22"/>
        </w:rPr>
      </w:pPr>
    </w:p>
    <w:p w:rsidR="00C7229E" w:rsidRPr="005762C4" w:rsidRDefault="00D51C60" w:rsidP="00AB09D4">
      <w:pPr>
        <w:numPr>
          <w:ilvl w:val="0"/>
          <w:numId w:val="58"/>
        </w:numPr>
        <w:ind w:left="1134" w:hanging="425"/>
        <w:jc w:val="both"/>
        <w:rPr>
          <w:bCs w:val="0"/>
          <w:szCs w:val="22"/>
        </w:rPr>
      </w:pPr>
      <w:r w:rsidRPr="00BC3127">
        <w:t xml:space="preserve">A partir de la Toma de Posesión de los Sub Tramos indicados en la Cláusula 5.10,  de la culminación de la Rehabilitación y Mejoramiento y Mantenimiento Periódico Inicial, </w:t>
      </w:r>
      <w:r w:rsidR="00DA5F72" w:rsidRPr="00DA5F72">
        <w:t xml:space="preserve">según corresponda, </w:t>
      </w:r>
      <w:r w:rsidRPr="00BC3127">
        <w:t>i</w:t>
      </w:r>
      <w:r w:rsidR="00AC2960" w:rsidRPr="00BC3127">
        <w:rPr>
          <w:bCs w:val="0"/>
          <w:szCs w:val="22"/>
        </w:rPr>
        <w:t xml:space="preserve">nformes </w:t>
      </w:r>
      <w:r w:rsidR="00AC2960" w:rsidRPr="005762C4">
        <w:rPr>
          <w:bCs w:val="0"/>
          <w:szCs w:val="22"/>
        </w:rPr>
        <w:t xml:space="preserve">anuales relativos a la evaluación </w:t>
      </w:r>
      <w:r w:rsidR="00AC2960" w:rsidRPr="002D00DB">
        <w:rPr>
          <w:bCs w:val="0"/>
          <w:szCs w:val="22"/>
        </w:rPr>
        <w:t>y determinación</w:t>
      </w:r>
      <w:r w:rsidR="00AC2960" w:rsidRPr="005762C4">
        <w:rPr>
          <w:bCs w:val="0"/>
          <w:szCs w:val="22"/>
        </w:rPr>
        <w:t xml:space="preserve"> de los </w:t>
      </w:r>
      <w:r w:rsidR="00546A73" w:rsidRPr="00546A73">
        <w:rPr>
          <w:bCs w:val="0"/>
          <w:szCs w:val="22"/>
        </w:rPr>
        <w:t>Niveles de Servicio</w:t>
      </w:r>
      <w:r w:rsidR="00AC2960" w:rsidRPr="005762C4">
        <w:rPr>
          <w:bCs w:val="0"/>
          <w:szCs w:val="22"/>
        </w:rPr>
        <w:t xml:space="preserve"> de la Concesión. Deberá acompañar los certificados de las evaluaciones, ensayos, pruebas, análisis, listados de mediciones, metodología del procesamiento de los datos, diseños utilizados, elementos gráficos y otros de acuerdo a lo establecido en el</w:t>
      </w:r>
      <w:r w:rsidR="00711187">
        <w:rPr>
          <w:bCs w:val="0"/>
          <w:szCs w:val="22"/>
        </w:rPr>
        <w:t xml:space="preserve"> </w:t>
      </w:r>
      <w:r w:rsidR="00B74D6C">
        <w:fldChar w:fldCharType="begin"/>
      </w:r>
      <w:r w:rsidR="00B74D6C">
        <w:instrText xml:space="preserve"> REF _Ref272156332 \h  \* MERGEFORMAT </w:instrText>
      </w:r>
      <w:r w:rsidR="00B74D6C">
        <w:fldChar w:fldCharType="separate"/>
      </w:r>
      <w:r w:rsidR="00D536AD" w:rsidRPr="00D536AD">
        <w:rPr>
          <w:bCs w:val="0"/>
        </w:rPr>
        <w:t>ANEXO I</w:t>
      </w:r>
      <w:r w:rsidR="00B74D6C">
        <w:fldChar w:fldCharType="end"/>
      </w:r>
      <w:r w:rsidR="00AC2960" w:rsidRPr="005762C4">
        <w:rPr>
          <w:bCs w:val="0"/>
          <w:szCs w:val="22"/>
        </w:rPr>
        <w:t>. El REGULADOR deberá aprobar dichos informes en un plazo máximo de treinta (30) Días de recibido o solicitar la subsanación de observaciones en forma previa a la aprobación, de acuerdo a lo establecido en el</w:t>
      </w:r>
      <w:r w:rsidR="00B034E4">
        <w:rPr>
          <w:bCs w:val="0"/>
          <w:szCs w:val="22"/>
        </w:rPr>
        <w:t xml:space="preserve"> </w:t>
      </w:r>
      <w:r w:rsidR="00B74D6C">
        <w:fldChar w:fldCharType="begin"/>
      </w:r>
      <w:r w:rsidR="00B74D6C">
        <w:instrText xml:space="preserve"> REF _Ref272156315 \h  \* MERGEFORMAT </w:instrText>
      </w:r>
      <w:r w:rsidR="00B74D6C">
        <w:fldChar w:fldCharType="separate"/>
      </w:r>
      <w:r w:rsidR="00D536AD" w:rsidRPr="00D536AD">
        <w:rPr>
          <w:bCs w:val="0"/>
        </w:rPr>
        <w:t>ANEXO I</w:t>
      </w:r>
      <w:r w:rsidR="00B74D6C">
        <w:fldChar w:fldCharType="end"/>
      </w:r>
      <w:r w:rsidR="00AC2960" w:rsidRPr="005762C4">
        <w:rPr>
          <w:bCs w:val="0"/>
          <w:szCs w:val="22"/>
        </w:rPr>
        <w:t xml:space="preserve">, en cuyo caso el REGULADOR deberá efectuar la aprobación en un plazo no mayor de </w:t>
      </w:r>
      <w:r w:rsidR="00FC28EE" w:rsidRPr="005762C4">
        <w:rPr>
          <w:bCs w:val="0"/>
          <w:szCs w:val="20"/>
          <w:lang w:val="es-MX"/>
        </w:rPr>
        <w:t xml:space="preserve">veinte (20) </w:t>
      </w:r>
      <w:r w:rsidR="00AC2960" w:rsidRPr="005762C4">
        <w:rPr>
          <w:bCs w:val="0"/>
          <w:szCs w:val="22"/>
        </w:rPr>
        <w:t>Días de subsanadas las observaciones.</w:t>
      </w:r>
    </w:p>
    <w:p w:rsidR="00333887" w:rsidRPr="005762C4" w:rsidRDefault="00333887" w:rsidP="00333887">
      <w:pPr>
        <w:ind w:left="1134"/>
        <w:jc w:val="both"/>
        <w:rPr>
          <w:bCs w:val="0"/>
          <w:szCs w:val="22"/>
        </w:rPr>
      </w:pPr>
    </w:p>
    <w:p w:rsidR="00333887" w:rsidRPr="005762C4" w:rsidRDefault="00333887" w:rsidP="00333887">
      <w:pPr>
        <w:ind w:left="1134"/>
        <w:jc w:val="both"/>
        <w:rPr>
          <w:bCs w:val="0"/>
          <w:szCs w:val="22"/>
        </w:rPr>
      </w:pPr>
      <w:r w:rsidRPr="005762C4">
        <w:rPr>
          <w:bCs w:val="0"/>
          <w:szCs w:val="22"/>
        </w:rPr>
        <w:t>El REGULADOR otorgará un plazo al CONCESIONARIO para subsanar la observación, plazo que será fijado en función a su magnitud.</w:t>
      </w:r>
    </w:p>
    <w:p w:rsidR="00110B85" w:rsidRPr="005762C4" w:rsidRDefault="00110B85" w:rsidP="0007401D">
      <w:pPr>
        <w:tabs>
          <w:tab w:val="num" w:pos="1418"/>
        </w:tabs>
        <w:ind w:left="1418" w:hanging="709"/>
        <w:jc w:val="both"/>
        <w:rPr>
          <w:bCs w:val="0"/>
          <w:szCs w:val="22"/>
        </w:rPr>
      </w:pPr>
      <w:r w:rsidRPr="005762C4">
        <w:rPr>
          <w:bCs w:val="0"/>
          <w:szCs w:val="22"/>
        </w:rPr>
        <w:tab/>
      </w:r>
    </w:p>
    <w:p w:rsidR="007A3B85" w:rsidRPr="009939B3" w:rsidRDefault="00110B85" w:rsidP="00C3539D">
      <w:pPr>
        <w:tabs>
          <w:tab w:val="num" w:pos="1134"/>
        </w:tabs>
        <w:ind w:left="1134" w:hanging="425"/>
        <w:jc w:val="both"/>
        <w:rPr>
          <w:bCs w:val="0"/>
          <w:szCs w:val="22"/>
        </w:rPr>
      </w:pPr>
      <w:r w:rsidRPr="009939B3">
        <w:rPr>
          <w:bCs w:val="0"/>
          <w:szCs w:val="22"/>
        </w:rPr>
        <w:tab/>
      </w:r>
      <w:r w:rsidR="007A3B85" w:rsidRPr="009939B3">
        <w:rPr>
          <w:bCs w:val="0"/>
          <w:szCs w:val="22"/>
        </w:rPr>
        <w:t xml:space="preserve">El REGULADOR podrá realizar las pruebas, ensayos y en general mediciones de los </w:t>
      </w:r>
      <w:r w:rsidR="00546A73" w:rsidRPr="00546A73">
        <w:rPr>
          <w:bCs w:val="0"/>
          <w:szCs w:val="22"/>
        </w:rPr>
        <w:t>Niveles de Servicio</w:t>
      </w:r>
      <w:r w:rsidR="00711187">
        <w:rPr>
          <w:bCs w:val="0"/>
          <w:szCs w:val="22"/>
        </w:rPr>
        <w:t xml:space="preserve"> </w:t>
      </w:r>
      <w:r w:rsidR="007A3B85" w:rsidRPr="009939B3">
        <w:rPr>
          <w:bCs w:val="0"/>
          <w:szCs w:val="22"/>
        </w:rPr>
        <w:t xml:space="preserve">en la oportunidad que lo estime conveniente, con la finalidad de verificar los valores mínimos establecidos en el </w:t>
      </w:r>
      <w:r w:rsidR="001D0B93" w:rsidRPr="009939B3">
        <w:rPr>
          <w:bCs w:val="0"/>
          <w:szCs w:val="22"/>
        </w:rPr>
        <w:t>C</w:t>
      </w:r>
      <w:r w:rsidR="007A3B85" w:rsidRPr="009939B3">
        <w:rPr>
          <w:bCs w:val="0"/>
          <w:szCs w:val="22"/>
        </w:rPr>
        <w:t xml:space="preserve">ontrato de </w:t>
      </w:r>
      <w:r w:rsidR="001D0B93" w:rsidRPr="009939B3">
        <w:rPr>
          <w:bCs w:val="0"/>
          <w:szCs w:val="22"/>
        </w:rPr>
        <w:t>C</w:t>
      </w:r>
      <w:r w:rsidR="007A3B85" w:rsidRPr="009939B3">
        <w:rPr>
          <w:bCs w:val="0"/>
          <w:szCs w:val="22"/>
        </w:rPr>
        <w:t>oncesión, como resultado de las inspecciones realizadas de verificación del estado de la infraestructura.</w:t>
      </w:r>
    </w:p>
    <w:p w:rsidR="007A3B85" w:rsidRDefault="007A3B85">
      <w:pPr>
        <w:ind w:left="708"/>
        <w:jc w:val="both"/>
      </w:pPr>
    </w:p>
    <w:p w:rsidR="007A3B85" w:rsidRPr="009939B3" w:rsidRDefault="007A3B85">
      <w:pPr>
        <w:pStyle w:val="Ttulo2"/>
        <w:ind w:left="0"/>
        <w:rPr>
          <w:rFonts w:ascii="Arial" w:hAnsi="Arial"/>
          <w:b/>
          <w:bCs w:val="0"/>
          <w:u w:val="none"/>
        </w:rPr>
      </w:pPr>
      <w:bookmarkStart w:id="1429" w:name="_Toc131327985"/>
      <w:bookmarkStart w:id="1430" w:name="_Toc131328801"/>
      <w:bookmarkStart w:id="1431" w:name="_Toc131329137"/>
      <w:bookmarkStart w:id="1432" w:name="_Toc131329369"/>
      <w:bookmarkStart w:id="1433" w:name="_Toc131329956"/>
      <w:bookmarkStart w:id="1434" w:name="_Toc131332043"/>
      <w:bookmarkStart w:id="1435" w:name="_Toc131332964"/>
      <w:bookmarkStart w:id="1436" w:name="_Toc468837652"/>
      <w:r w:rsidRPr="009939B3">
        <w:rPr>
          <w:rFonts w:ascii="Arial" w:hAnsi="Arial"/>
          <w:b/>
          <w:bCs w:val="0"/>
          <w:u w:val="none"/>
        </w:rPr>
        <w:t>DERECHOS Y RECLAMOS DE LOS USUARIOS</w:t>
      </w:r>
      <w:bookmarkEnd w:id="1429"/>
      <w:bookmarkEnd w:id="1430"/>
      <w:bookmarkEnd w:id="1431"/>
      <w:bookmarkEnd w:id="1432"/>
      <w:bookmarkEnd w:id="1433"/>
      <w:bookmarkEnd w:id="1434"/>
      <w:bookmarkEnd w:id="1435"/>
      <w:bookmarkEnd w:id="1436"/>
    </w:p>
    <w:p w:rsidR="007A3B85" w:rsidRPr="009939B3" w:rsidRDefault="007A3B85">
      <w:pPr>
        <w:pStyle w:val="Textoindependiente"/>
      </w:pPr>
    </w:p>
    <w:p w:rsidR="007A3B85" w:rsidRPr="009939B3" w:rsidRDefault="007A3B85" w:rsidP="002071FA">
      <w:pPr>
        <w:pStyle w:val="Textoindependiente"/>
        <w:numPr>
          <w:ilvl w:val="1"/>
          <w:numId w:val="27"/>
        </w:numPr>
      </w:pPr>
      <w:r w:rsidRPr="009939B3">
        <w:t xml:space="preserve">Los derechos inherentes a los Usuarios, consistirán básicamente en la utilización de la vía, en la posibilidad de acceder a todos los Servicios Obligatorios y Opcionales de la Concesión, a recibir un Servicio </w:t>
      </w:r>
      <w:r w:rsidRPr="009939B3">
        <w:rPr>
          <w:bCs w:val="0"/>
          <w:szCs w:val="22"/>
        </w:rPr>
        <w:t>conforme a lo establecido en el Contrato y</w:t>
      </w:r>
      <w:r w:rsidRPr="009939B3">
        <w:t xml:space="preserve"> a encontrarse informado sobre las características del mismo, y los demás que contemplan las </w:t>
      </w:r>
      <w:r w:rsidR="00B34B3D" w:rsidRPr="009939B3">
        <w:t>L</w:t>
      </w:r>
      <w:r w:rsidRPr="009939B3">
        <w:t xml:space="preserve">eyes </w:t>
      </w:r>
      <w:r w:rsidR="00B34B3D" w:rsidRPr="009939B3">
        <w:t xml:space="preserve">y Disposiciones Aplicables </w:t>
      </w:r>
      <w:r w:rsidRPr="009939B3">
        <w:t xml:space="preserve">y </w:t>
      </w:r>
      <w:r w:rsidRPr="009939B3">
        <w:rPr>
          <w:bCs w:val="0"/>
          <w:szCs w:val="22"/>
        </w:rPr>
        <w:t xml:space="preserve">otros que pudieren establecerse en </w:t>
      </w:r>
      <w:r w:rsidRPr="009939B3">
        <w:t xml:space="preserve">el Contrato y Normas Regulatorias. </w:t>
      </w:r>
    </w:p>
    <w:p w:rsidR="007A3B85" w:rsidRPr="009939B3" w:rsidRDefault="007A3B85">
      <w:pPr>
        <w:jc w:val="both"/>
        <w:rPr>
          <w:lang w:val="es-ES_tradnl"/>
        </w:rPr>
      </w:pPr>
    </w:p>
    <w:p w:rsidR="007A3B85" w:rsidRPr="009939B3" w:rsidRDefault="007A3B85" w:rsidP="002071FA">
      <w:pPr>
        <w:pStyle w:val="Textoindependiente"/>
        <w:numPr>
          <w:ilvl w:val="1"/>
          <w:numId w:val="27"/>
        </w:numPr>
        <w:rPr>
          <w:bCs w:val="0"/>
          <w:szCs w:val="22"/>
          <w:lang w:val="es-MX"/>
        </w:rPr>
      </w:pPr>
      <w:bookmarkStart w:id="1437" w:name="_Ref273983109"/>
      <w:r w:rsidRPr="009939B3">
        <w:t xml:space="preserve">El CONCESIONARIO </w:t>
      </w:r>
      <w:r w:rsidRPr="000F7988">
        <w:rPr>
          <w:bCs w:val="0"/>
          <w:szCs w:val="22"/>
          <w:lang w:val="es-MX"/>
        </w:rPr>
        <w:t>abrirá un libro de</w:t>
      </w:r>
      <w:r w:rsidRPr="009939B3">
        <w:rPr>
          <w:bCs w:val="0"/>
          <w:szCs w:val="22"/>
          <w:lang w:val="es-MX"/>
        </w:rPr>
        <w:t xml:space="preserve"> sugerencias </w:t>
      </w:r>
      <w:r w:rsidR="00235833" w:rsidRPr="009939B3">
        <w:rPr>
          <w:szCs w:val="22"/>
          <w:lang w:val="es-MX"/>
        </w:rPr>
        <w:t>y reclamos</w:t>
      </w:r>
      <w:r w:rsidR="00B034E4">
        <w:rPr>
          <w:szCs w:val="22"/>
          <w:lang w:val="es-MX"/>
        </w:rPr>
        <w:t xml:space="preserve"> </w:t>
      </w:r>
      <w:r w:rsidRPr="009939B3">
        <w:rPr>
          <w:bCs w:val="0"/>
          <w:szCs w:val="22"/>
          <w:lang w:val="es-MX"/>
        </w:rPr>
        <w:t xml:space="preserve">o implementará el mecanismo </w:t>
      </w:r>
      <w:r w:rsidR="00CD2666" w:rsidRPr="009939B3">
        <w:rPr>
          <w:bCs w:val="0"/>
          <w:szCs w:val="22"/>
          <w:lang w:val="es-MX"/>
        </w:rPr>
        <w:t>establecido en</w:t>
      </w:r>
      <w:r w:rsidRPr="009939B3">
        <w:rPr>
          <w:bCs w:val="0"/>
          <w:szCs w:val="22"/>
          <w:lang w:val="es-MX"/>
        </w:rPr>
        <w:t xml:space="preserve"> la Cláusula</w:t>
      </w:r>
      <w:r w:rsidR="002312C2">
        <w:rPr>
          <w:bCs w:val="0"/>
          <w:szCs w:val="22"/>
          <w:lang w:val="es-MX"/>
        </w:rPr>
        <w:t xml:space="preserve"> 6.9 </w:t>
      </w:r>
      <w:r w:rsidRPr="009939B3">
        <w:rPr>
          <w:bCs w:val="0"/>
          <w:szCs w:val="22"/>
          <w:lang w:val="es-MX"/>
        </w:rPr>
        <w:t xml:space="preserve">en cada unidad de peaje, el que tendrá por finalidad registrar y dar trámite </w:t>
      </w:r>
      <w:r w:rsidR="00CD2666" w:rsidRPr="009939B3">
        <w:rPr>
          <w:bCs w:val="0"/>
          <w:szCs w:val="22"/>
          <w:lang w:val="es-MX"/>
        </w:rPr>
        <w:t>a todos</w:t>
      </w:r>
      <w:r w:rsidRPr="009939B3">
        <w:rPr>
          <w:bCs w:val="0"/>
          <w:szCs w:val="22"/>
          <w:lang w:val="es-MX"/>
        </w:rPr>
        <w:t xml:space="preserve"> los reclamos que presenten los Usuarios de los </w:t>
      </w:r>
      <w:r w:rsidR="00F344AF">
        <w:rPr>
          <w:bCs w:val="0"/>
          <w:szCs w:val="22"/>
          <w:lang w:val="es-MX"/>
        </w:rPr>
        <w:t>Sub</w:t>
      </w:r>
      <w:r w:rsidR="00B84D16">
        <w:rPr>
          <w:bCs w:val="0"/>
          <w:szCs w:val="22"/>
          <w:lang w:val="es-MX"/>
        </w:rPr>
        <w:t xml:space="preserve"> </w:t>
      </w:r>
      <w:r w:rsidRPr="009939B3">
        <w:rPr>
          <w:bCs w:val="0"/>
          <w:szCs w:val="22"/>
          <w:lang w:val="es-MX"/>
        </w:rPr>
        <w:t>Tramos, de conformidad con lo establecido en el Reglamento de Atención de reclamos y Solución de Controversias de OSITRAN.</w:t>
      </w:r>
      <w:bookmarkEnd w:id="1437"/>
    </w:p>
    <w:p w:rsidR="0060157A" w:rsidRPr="009939B3" w:rsidRDefault="0060157A" w:rsidP="0060157A">
      <w:pPr>
        <w:jc w:val="both"/>
        <w:rPr>
          <w:bCs w:val="0"/>
          <w:szCs w:val="22"/>
          <w:lang w:val="es-MX"/>
        </w:rPr>
      </w:pPr>
    </w:p>
    <w:p w:rsidR="00831CC7" w:rsidRPr="000F7988" w:rsidRDefault="007A3B85" w:rsidP="00DA5F72">
      <w:pPr>
        <w:pStyle w:val="Textoindependiente"/>
        <w:numPr>
          <w:ilvl w:val="1"/>
          <w:numId w:val="27"/>
        </w:numPr>
        <w:ind w:left="709" w:hanging="709"/>
      </w:pPr>
      <w:r w:rsidRPr="009939B3">
        <w:t xml:space="preserve">Presentado el reclamo, el CONCESIONARIO </w:t>
      </w:r>
      <w:r w:rsidR="00D73AC0" w:rsidRPr="009939B3">
        <w:t xml:space="preserve">(entidad prestadora del servicio público) </w:t>
      </w:r>
      <w:r w:rsidRPr="009939B3">
        <w:t xml:space="preserve">deberá pronunciarse </w:t>
      </w:r>
      <w:r w:rsidR="00D73AC0" w:rsidRPr="000F7988">
        <w:rPr>
          <w:szCs w:val="22"/>
        </w:rPr>
        <w:t>en el plazo previsto en el Reglamento de Atención de Reclamos y Solución de Controversias de OSITRAN, o en su propio Reglamento de Reclamos de ser el caso. En caso el usuario no se encuentre conforme con la resolución del reclamo</w:t>
      </w:r>
      <w:r w:rsidR="00CD2666" w:rsidRPr="000F7988">
        <w:rPr>
          <w:szCs w:val="22"/>
        </w:rPr>
        <w:t>, podrá</w:t>
      </w:r>
      <w:r w:rsidR="00D73AC0" w:rsidRPr="000F7988">
        <w:rPr>
          <w:szCs w:val="22"/>
        </w:rPr>
        <w:t xml:space="preserve"> interponer los recursos administrativos que el ordenamiento legal prevé</w:t>
      </w:r>
      <w:r w:rsidR="0026563A" w:rsidRPr="000F7988">
        <w:rPr>
          <w:szCs w:val="22"/>
        </w:rPr>
        <w:t>.</w:t>
      </w:r>
      <w:bookmarkStart w:id="1438" w:name="_Toc131327986"/>
      <w:bookmarkStart w:id="1439" w:name="_Toc131328802"/>
      <w:bookmarkStart w:id="1440" w:name="_Toc131329138"/>
      <w:bookmarkStart w:id="1441" w:name="_Toc131329370"/>
      <w:bookmarkStart w:id="1442" w:name="_Toc131329957"/>
      <w:bookmarkStart w:id="1443" w:name="_Toc131332044"/>
      <w:bookmarkStart w:id="1444" w:name="_Toc131332965"/>
    </w:p>
    <w:p w:rsidR="000F7988" w:rsidRDefault="000F7988" w:rsidP="000F7988">
      <w:pPr>
        <w:pStyle w:val="Prrafodelista"/>
      </w:pPr>
    </w:p>
    <w:p w:rsidR="007A3B85" w:rsidRPr="009939B3" w:rsidRDefault="007A3B85">
      <w:pPr>
        <w:pStyle w:val="Ttulo2"/>
        <w:ind w:left="0"/>
        <w:rPr>
          <w:rFonts w:ascii="Arial" w:hAnsi="Arial"/>
          <w:b/>
          <w:bCs w:val="0"/>
          <w:u w:val="none"/>
        </w:rPr>
      </w:pPr>
      <w:bookmarkStart w:id="1445" w:name="_Toc468837653"/>
      <w:r w:rsidRPr="009939B3">
        <w:rPr>
          <w:rFonts w:ascii="Arial" w:hAnsi="Arial"/>
          <w:b/>
          <w:bCs w:val="0"/>
          <w:u w:val="none"/>
        </w:rPr>
        <w:t>REGLAMENTOS INTERNOS</w:t>
      </w:r>
      <w:bookmarkEnd w:id="1438"/>
      <w:bookmarkEnd w:id="1439"/>
      <w:bookmarkEnd w:id="1440"/>
      <w:bookmarkEnd w:id="1441"/>
      <w:bookmarkEnd w:id="1442"/>
      <w:bookmarkEnd w:id="1443"/>
      <w:bookmarkEnd w:id="1444"/>
      <w:bookmarkEnd w:id="1445"/>
    </w:p>
    <w:p w:rsidR="007A3B85" w:rsidRPr="009939B3" w:rsidRDefault="007A3B85">
      <w:pPr>
        <w:pStyle w:val="Textoindependiente"/>
      </w:pPr>
    </w:p>
    <w:p w:rsidR="007A3B85" w:rsidRPr="009939B3" w:rsidRDefault="007A3B85" w:rsidP="002071FA">
      <w:pPr>
        <w:pStyle w:val="Textoindependiente"/>
        <w:numPr>
          <w:ilvl w:val="1"/>
          <w:numId w:val="27"/>
        </w:numPr>
      </w:pPr>
      <w:bookmarkStart w:id="1446" w:name="_Ref273550828"/>
      <w:r w:rsidRPr="009939B3">
        <w:t xml:space="preserve">El CONCESIONARIO </w:t>
      </w:r>
      <w:r w:rsidRPr="009939B3">
        <w:rPr>
          <w:bCs w:val="0"/>
          <w:szCs w:val="22"/>
          <w:lang w:val="es-ES"/>
        </w:rPr>
        <w:t xml:space="preserve">deberá </w:t>
      </w:r>
      <w:r w:rsidRPr="009939B3">
        <w:rPr>
          <w:bCs w:val="0"/>
          <w:szCs w:val="22"/>
          <w:lang w:val="es-PE"/>
        </w:rPr>
        <w:t xml:space="preserve">poner en conocimiento </w:t>
      </w:r>
      <w:r w:rsidRPr="009939B3">
        <w:t>del REGULADOR</w:t>
      </w:r>
      <w:r w:rsidRPr="009939B3">
        <w:rPr>
          <w:bCs w:val="0"/>
          <w:szCs w:val="22"/>
          <w:lang w:val="es-PE"/>
        </w:rPr>
        <w:t xml:space="preserve"> los reglamentos internos señalados en los </w:t>
      </w:r>
      <w:r w:rsidR="0038082B" w:rsidRPr="009939B3">
        <w:rPr>
          <w:bCs w:val="0"/>
          <w:szCs w:val="22"/>
          <w:lang w:val="es-PE"/>
        </w:rPr>
        <w:t>Literales</w:t>
      </w:r>
      <w:r w:rsidRPr="009939B3">
        <w:rPr>
          <w:bCs w:val="0"/>
          <w:szCs w:val="22"/>
          <w:lang w:val="es-ES"/>
        </w:rPr>
        <w:t xml:space="preserve"> siguientes, en un plazo no mayor de noventa (90) Días </w:t>
      </w:r>
      <w:r w:rsidR="009D4879">
        <w:rPr>
          <w:bCs w:val="0"/>
          <w:szCs w:val="22"/>
          <w:lang w:val="es-ES"/>
        </w:rPr>
        <w:t>Calendario</w:t>
      </w:r>
      <w:r w:rsidRPr="009939B3">
        <w:rPr>
          <w:bCs w:val="0"/>
          <w:szCs w:val="22"/>
          <w:lang w:val="es-PE"/>
        </w:rPr>
        <w:t>,</w:t>
      </w:r>
      <w:r w:rsidRPr="009939B3">
        <w:rPr>
          <w:bCs w:val="0"/>
          <w:szCs w:val="22"/>
          <w:lang w:val="es-ES"/>
        </w:rPr>
        <w:t xml:space="preserve"> contados a partir de la Fecha de Suscripción del Contrato</w:t>
      </w:r>
      <w:r w:rsidRPr="009939B3">
        <w:t>:</w:t>
      </w:r>
      <w:bookmarkEnd w:id="1446"/>
    </w:p>
    <w:p w:rsidR="007A3B85" w:rsidRPr="009939B3" w:rsidRDefault="007A3B85">
      <w:pPr>
        <w:pStyle w:val="Textoindependiente"/>
      </w:pPr>
    </w:p>
    <w:p w:rsidR="007A3B85" w:rsidRPr="009939B3" w:rsidRDefault="007A3B85">
      <w:pPr>
        <w:pStyle w:val="Textoindependiente"/>
        <w:numPr>
          <w:ilvl w:val="0"/>
          <w:numId w:val="3"/>
        </w:numPr>
        <w:tabs>
          <w:tab w:val="left" w:pos="1134"/>
        </w:tabs>
        <w:ind w:firstLine="4"/>
        <w:rPr>
          <w:szCs w:val="22"/>
          <w:lang w:val="es-ES"/>
        </w:rPr>
      </w:pPr>
      <w:r w:rsidRPr="009939B3">
        <w:rPr>
          <w:bCs w:val="0"/>
          <w:szCs w:val="22"/>
          <w:lang w:val="es-ES"/>
        </w:rPr>
        <w:t xml:space="preserve">De procedimientos operativos, incluyendo: </w:t>
      </w:r>
    </w:p>
    <w:p w:rsidR="000238A5" w:rsidRDefault="007A3B85" w:rsidP="002071FA">
      <w:pPr>
        <w:pStyle w:val="Textoindependiente"/>
        <w:numPr>
          <w:ilvl w:val="0"/>
          <w:numId w:val="80"/>
        </w:numPr>
        <w:tabs>
          <w:tab w:val="left" w:pos="1134"/>
        </w:tabs>
        <w:ind w:left="1560" w:hanging="426"/>
        <w:rPr>
          <w:szCs w:val="22"/>
          <w:lang w:val="es-PE"/>
        </w:rPr>
      </w:pPr>
      <w:r w:rsidRPr="009939B3">
        <w:rPr>
          <w:bCs w:val="0"/>
          <w:szCs w:val="22"/>
          <w:lang w:val="es-PE"/>
        </w:rPr>
        <w:t>P</w:t>
      </w:r>
      <w:r w:rsidRPr="009939B3">
        <w:rPr>
          <w:szCs w:val="22"/>
          <w:lang w:val="es-PE"/>
        </w:rPr>
        <w:t>rocedimientos para la recaudación en la</w:t>
      </w:r>
      <w:r w:rsidR="00BC2AB7">
        <w:rPr>
          <w:szCs w:val="22"/>
          <w:lang w:val="es-PE"/>
        </w:rPr>
        <w:t>s</w:t>
      </w:r>
      <w:r w:rsidRPr="009939B3">
        <w:rPr>
          <w:szCs w:val="22"/>
          <w:lang w:val="es-PE"/>
        </w:rPr>
        <w:t xml:space="preserve"> unidad</w:t>
      </w:r>
      <w:r w:rsidR="00BC2AB7">
        <w:rPr>
          <w:szCs w:val="22"/>
          <w:lang w:val="es-PE"/>
        </w:rPr>
        <w:t>es</w:t>
      </w:r>
      <w:r w:rsidRPr="009939B3">
        <w:rPr>
          <w:szCs w:val="22"/>
          <w:lang w:val="es-PE"/>
        </w:rPr>
        <w:t xml:space="preserve"> de peaje,</w:t>
      </w:r>
    </w:p>
    <w:p w:rsidR="000238A5" w:rsidRDefault="007A3B85" w:rsidP="002071FA">
      <w:pPr>
        <w:pStyle w:val="Textoindependiente"/>
        <w:numPr>
          <w:ilvl w:val="0"/>
          <w:numId w:val="80"/>
        </w:numPr>
        <w:tabs>
          <w:tab w:val="left" w:pos="1134"/>
        </w:tabs>
        <w:ind w:left="1560" w:hanging="426"/>
        <w:rPr>
          <w:szCs w:val="22"/>
          <w:lang w:val="es-PE"/>
        </w:rPr>
      </w:pPr>
      <w:r w:rsidRPr="009939B3">
        <w:rPr>
          <w:szCs w:val="22"/>
          <w:lang w:val="es-PE"/>
        </w:rPr>
        <w:t>Procedimientos para la supervisión y el control de calidad.</w:t>
      </w:r>
    </w:p>
    <w:p w:rsidR="007A3B85" w:rsidRDefault="007A3B85">
      <w:pPr>
        <w:pStyle w:val="Textoindependiente"/>
        <w:numPr>
          <w:ilvl w:val="0"/>
          <w:numId w:val="3"/>
        </w:numPr>
        <w:tabs>
          <w:tab w:val="left" w:pos="1134"/>
        </w:tabs>
        <w:ind w:firstLine="4"/>
        <w:rPr>
          <w:bCs w:val="0"/>
          <w:szCs w:val="22"/>
          <w:lang w:val="es-ES"/>
        </w:rPr>
      </w:pPr>
      <w:r w:rsidRPr="00A212BD">
        <w:rPr>
          <w:bCs w:val="0"/>
          <w:szCs w:val="22"/>
          <w:lang w:val="es-ES"/>
        </w:rPr>
        <w:t>Para la atención de accidentes y emergencias.</w:t>
      </w:r>
    </w:p>
    <w:p w:rsidR="00521F31" w:rsidRPr="00A212BD" w:rsidRDefault="00521F31" w:rsidP="00521F31">
      <w:pPr>
        <w:pStyle w:val="Textoindependiente"/>
        <w:tabs>
          <w:tab w:val="left" w:pos="1134"/>
        </w:tabs>
        <w:ind w:left="709"/>
        <w:rPr>
          <w:bCs w:val="0"/>
          <w:szCs w:val="22"/>
          <w:lang w:val="es-ES"/>
        </w:rPr>
      </w:pPr>
    </w:p>
    <w:p w:rsidR="007A3B85" w:rsidRPr="009939B3" w:rsidRDefault="007A3B85">
      <w:pPr>
        <w:pStyle w:val="Textoindependiente"/>
        <w:ind w:left="705"/>
        <w:rPr>
          <w:bCs w:val="0"/>
          <w:szCs w:val="22"/>
          <w:lang w:val="es-PE"/>
        </w:rPr>
      </w:pPr>
      <w:r w:rsidRPr="00A212BD">
        <w:rPr>
          <w:bCs w:val="0"/>
          <w:szCs w:val="22"/>
          <w:lang w:val="es-PE"/>
        </w:rPr>
        <w:t>La enumeración de los reglamentos mencionados no limita la facultad del REGULADOR de solicitar otros documentos e información de similar naturaleza vinculados con la regulación</w:t>
      </w:r>
      <w:r w:rsidR="000E4708" w:rsidRPr="00A212BD">
        <w:rPr>
          <w:bCs w:val="0"/>
          <w:szCs w:val="22"/>
          <w:lang w:val="es-PE"/>
        </w:rPr>
        <w:t xml:space="preserve"> y control</w:t>
      </w:r>
      <w:r w:rsidRPr="00A212BD">
        <w:rPr>
          <w:bCs w:val="0"/>
          <w:szCs w:val="22"/>
          <w:lang w:val="es-PE"/>
        </w:rPr>
        <w:t xml:space="preserve"> de la infraestructura concesionada.</w:t>
      </w:r>
    </w:p>
    <w:p w:rsidR="00D32CD4" w:rsidRDefault="00D32CD4">
      <w:pPr>
        <w:pStyle w:val="Textoindependiente"/>
        <w:ind w:left="705"/>
        <w:rPr>
          <w:szCs w:val="22"/>
          <w:lang w:val="es-ES"/>
        </w:rPr>
      </w:pPr>
    </w:p>
    <w:p w:rsidR="007A3B85" w:rsidRPr="009939B3" w:rsidRDefault="007A3B85">
      <w:pPr>
        <w:pStyle w:val="Textoindependiente"/>
        <w:ind w:left="705"/>
        <w:rPr>
          <w:szCs w:val="22"/>
          <w:lang w:val="es-ES"/>
        </w:rPr>
      </w:pPr>
      <w:r w:rsidRPr="009939B3">
        <w:rPr>
          <w:szCs w:val="22"/>
          <w:lang w:val="es-ES"/>
        </w:rPr>
        <w:t xml:space="preserve">El CONCESIONARIO deberá incorporar en la </w:t>
      </w:r>
      <w:r w:rsidR="00C83088" w:rsidRPr="00C83088">
        <w:rPr>
          <w:szCs w:val="22"/>
          <w:lang w:val="es-ES"/>
        </w:rPr>
        <w:t>formulación</w:t>
      </w:r>
      <w:r w:rsidRPr="009939B3">
        <w:rPr>
          <w:szCs w:val="22"/>
          <w:lang w:val="es-ES"/>
        </w:rPr>
        <w:t xml:space="preserve"> de sus Reglamentos Internos, los principios aplicables de acuerdo a lo establecido en las Normas Regulatorias.</w:t>
      </w:r>
    </w:p>
    <w:p w:rsidR="007A3B85" w:rsidRPr="00301A9D" w:rsidRDefault="007A3B85">
      <w:pPr>
        <w:pStyle w:val="Textoindependiente"/>
        <w:rPr>
          <w:sz w:val="16"/>
          <w:szCs w:val="22"/>
          <w:lang w:val="es-ES"/>
        </w:rPr>
      </w:pPr>
    </w:p>
    <w:p w:rsidR="007A3B85" w:rsidRDefault="007A3B85">
      <w:pPr>
        <w:pStyle w:val="Textoindependiente"/>
        <w:ind w:left="705"/>
        <w:rPr>
          <w:szCs w:val="22"/>
          <w:lang w:val="es-ES"/>
        </w:rPr>
      </w:pPr>
      <w:r w:rsidRPr="009939B3">
        <w:rPr>
          <w:szCs w:val="22"/>
          <w:lang w:val="es-ES"/>
        </w:rPr>
        <w:t xml:space="preserve">En caso de duda o discrepancia, prevalecerá lo establecido en las Normas Regulatorias. </w:t>
      </w:r>
    </w:p>
    <w:p w:rsidR="00BC2AB7" w:rsidRDefault="00BC2AB7">
      <w:pPr>
        <w:pStyle w:val="Textoindependiente"/>
        <w:ind w:left="705"/>
        <w:rPr>
          <w:szCs w:val="22"/>
          <w:lang w:val="es-ES"/>
        </w:rPr>
      </w:pPr>
    </w:p>
    <w:p w:rsidR="0026577E" w:rsidRDefault="0026577E" w:rsidP="00226DA5">
      <w:pPr>
        <w:ind w:left="709"/>
        <w:jc w:val="both"/>
      </w:pPr>
      <w:r>
        <w:t>El a</w:t>
      </w:r>
      <w:r w:rsidRPr="009939B3">
        <w:t xml:space="preserve">traso en la entrega de </w:t>
      </w:r>
      <w:r>
        <w:t xml:space="preserve">los </w:t>
      </w:r>
      <w:r w:rsidRPr="009939B3">
        <w:t xml:space="preserve">reglamentos internos </w:t>
      </w:r>
      <w:r>
        <w:t xml:space="preserve">indicados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5 del </w:t>
      </w:r>
      <w:r w:rsidR="005642CB">
        <w:t>ANEXO</w:t>
      </w:r>
      <w:r>
        <w:t xml:space="preserve"> IX.</w:t>
      </w:r>
    </w:p>
    <w:p w:rsidR="00E52B2D" w:rsidRDefault="00E52B2D">
      <w:pPr>
        <w:pStyle w:val="Textoindependiente"/>
        <w:ind w:left="705"/>
        <w:rPr>
          <w:szCs w:val="22"/>
          <w:lang w:val="es-ES"/>
        </w:rPr>
      </w:pPr>
    </w:p>
    <w:p w:rsidR="007A3B85" w:rsidRPr="00C46C7E" w:rsidRDefault="007A3B85" w:rsidP="00C46C7E">
      <w:pPr>
        <w:pStyle w:val="Ttulo2"/>
        <w:ind w:left="0"/>
        <w:rPr>
          <w:rFonts w:ascii="Arial" w:hAnsi="Arial"/>
          <w:b/>
          <w:sz w:val="24"/>
          <w:u w:val="none"/>
        </w:rPr>
      </w:pPr>
      <w:bookmarkStart w:id="1447" w:name="_INICIO_DE_LA"/>
      <w:bookmarkStart w:id="1448" w:name="_Toc131327987"/>
      <w:bookmarkStart w:id="1449" w:name="_Toc131328803"/>
      <w:bookmarkStart w:id="1450" w:name="_Toc131329139"/>
      <w:bookmarkStart w:id="1451" w:name="_Toc131329371"/>
      <w:bookmarkStart w:id="1452" w:name="_Toc131329958"/>
      <w:bookmarkStart w:id="1453" w:name="_Toc131332045"/>
      <w:bookmarkStart w:id="1454" w:name="_Toc131332966"/>
      <w:bookmarkStart w:id="1455" w:name="_Toc468837654"/>
      <w:bookmarkEnd w:id="1447"/>
      <w:r w:rsidRPr="00C46C7E">
        <w:rPr>
          <w:rFonts w:ascii="Arial" w:hAnsi="Arial"/>
          <w:b/>
          <w:sz w:val="24"/>
          <w:u w:val="none"/>
        </w:rPr>
        <w:t>INICIO DE LA EXPLOTACIÓN</w:t>
      </w:r>
      <w:bookmarkEnd w:id="1448"/>
      <w:bookmarkEnd w:id="1449"/>
      <w:bookmarkEnd w:id="1450"/>
      <w:bookmarkEnd w:id="1451"/>
      <w:bookmarkEnd w:id="1452"/>
      <w:bookmarkEnd w:id="1453"/>
      <w:bookmarkEnd w:id="1454"/>
      <w:bookmarkEnd w:id="1455"/>
    </w:p>
    <w:p w:rsidR="00CC3C98" w:rsidRPr="00301A9D" w:rsidRDefault="00CC3C98" w:rsidP="00CC3C98">
      <w:pPr>
        <w:pStyle w:val="Textoindependiente"/>
        <w:ind w:left="709" w:hanging="4"/>
        <w:rPr>
          <w:bCs w:val="0"/>
          <w:szCs w:val="22"/>
          <w:lang w:val="es-ES"/>
        </w:rPr>
      </w:pPr>
    </w:p>
    <w:p w:rsidR="00585E6B" w:rsidRPr="00635C3B" w:rsidRDefault="0042512E" w:rsidP="003A694E">
      <w:pPr>
        <w:pStyle w:val="Textoindependiente"/>
        <w:numPr>
          <w:ilvl w:val="1"/>
          <w:numId w:val="27"/>
        </w:numPr>
        <w:rPr>
          <w:sz w:val="20"/>
          <w:szCs w:val="20"/>
        </w:rPr>
      </w:pPr>
      <w:bookmarkStart w:id="1456" w:name="_Ref271727997"/>
      <w:r w:rsidRPr="00DE7EE0">
        <w:rPr>
          <w:bCs w:val="0"/>
          <w:lang w:val="es-ES"/>
        </w:rPr>
        <w:t>El</w:t>
      </w:r>
      <w:r w:rsidR="00CF1D7F" w:rsidRPr="00DE7EE0">
        <w:rPr>
          <w:bCs w:val="0"/>
          <w:lang w:val="es-ES"/>
        </w:rPr>
        <w:t xml:space="preserve"> </w:t>
      </w:r>
      <w:r w:rsidRPr="00DE7EE0">
        <w:rPr>
          <w:bCs w:val="0"/>
          <w:lang w:val="es-ES"/>
        </w:rPr>
        <w:t>i</w:t>
      </w:r>
      <w:r w:rsidR="005E2F3E" w:rsidRPr="00DE7EE0">
        <w:rPr>
          <w:bCs w:val="0"/>
          <w:lang w:val="es-ES"/>
        </w:rPr>
        <w:t xml:space="preserve">nicio de la Explotación de la Concesión deberá producirse al día siguiente de </w:t>
      </w:r>
      <w:r w:rsidR="005E2F3E" w:rsidRPr="00DE7EE0">
        <w:rPr>
          <w:bCs w:val="0"/>
          <w:szCs w:val="22"/>
          <w:lang w:val="es-ES"/>
        </w:rPr>
        <w:t xml:space="preserve">la </w:t>
      </w:r>
      <w:r w:rsidR="009E01B2" w:rsidRPr="00DE7EE0">
        <w:rPr>
          <w:bCs w:val="0"/>
          <w:szCs w:val="22"/>
          <w:lang w:val="es-ES"/>
        </w:rPr>
        <w:t>f</w:t>
      </w:r>
      <w:r w:rsidRPr="00DE7EE0">
        <w:rPr>
          <w:bCs w:val="0"/>
          <w:lang w:val="es-ES"/>
        </w:rPr>
        <w:t xml:space="preserve">echa de </w:t>
      </w:r>
      <w:r w:rsidR="005E2F3E" w:rsidRPr="00DE7EE0">
        <w:rPr>
          <w:bCs w:val="0"/>
          <w:szCs w:val="22"/>
          <w:lang w:val="es-ES"/>
        </w:rPr>
        <w:t>suscripción de la primera Acta de Entrega Parcial de Bienes, referida a la entrega</w:t>
      </w:r>
      <w:r w:rsidR="007870F4" w:rsidRPr="00635C3B">
        <w:rPr>
          <w:bCs w:val="0"/>
          <w:szCs w:val="22"/>
          <w:lang w:val="es-ES"/>
        </w:rPr>
        <w:t>,</w:t>
      </w:r>
      <w:r w:rsidR="005E2F3E" w:rsidRPr="00635C3B">
        <w:rPr>
          <w:bCs w:val="0"/>
          <w:szCs w:val="22"/>
          <w:lang w:val="es-ES"/>
        </w:rPr>
        <w:t xml:space="preserve"> </w:t>
      </w:r>
      <w:r w:rsidR="007870F4" w:rsidRPr="00635C3B">
        <w:rPr>
          <w:bCs w:val="0"/>
          <w:szCs w:val="22"/>
          <w:lang w:val="es-ES"/>
        </w:rPr>
        <w:t xml:space="preserve">a favor del CONCESIONARIO, </w:t>
      </w:r>
      <w:r w:rsidR="005E2F3E" w:rsidRPr="00635C3B">
        <w:rPr>
          <w:bCs w:val="0"/>
          <w:szCs w:val="22"/>
          <w:lang w:val="es-ES"/>
        </w:rPr>
        <w:t>de la</w:t>
      </w:r>
      <w:r w:rsidR="002312C2" w:rsidRPr="00635C3B">
        <w:rPr>
          <w:bCs w:val="0"/>
          <w:szCs w:val="22"/>
          <w:lang w:val="es-ES"/>
        </w:rPr>
        <w:t>s</w:t>
      </w:r>
      <w:r w:rsidR="005E2F3E" w:rsidRPr="00635C3B">
        <w:rPr>
          <w:bCs w:val="0"/>
          <w:szCs w:val="22"/>
          <w:lang w:val="es-ES"/>
        </w:rPr>
        <w:t xml:space="preserve"> unidad</w:t>
      </w:r>
      <w:r w:rsidR="002312C2" w:rsidRPr="00635C3B">
        <w:rPr>
          <w:bCs w:val="0"/>
          <w:szCs w:val="22"/>
          <w:lang w:val="es-ES"/>
        </w:rPr>
        <w:t>es</w:t>
      </w:r>
      <w:r w:rsidR="005E2F3E" w:rsidRPr="00635C3B">
        <w:rPr>
          <w:bCs w:val="0"/>
          <w:szCs w:val="22"/>
          <w:lang w:val="es-ES"/>
        </w:rPr>
        <w:t xml:space="preserve"> de peaje existente</w:t>
      </w:r>
      <w:bookmarkEnd w:id="1456"/>
      <w:r w:rsidR="002312C2" w:rsidRPr="00635C3B">
        <w:rPr>
          <w:bCs w:val="0"/>
          <w:szCs w:val="22"/>
          <w:lang w:val="es-ES"/>
        </w:rPr>
        <w:t>s</w:t>
      </w:r>
      <w:r w:rsidR="00235FC9" w:rsidRPr="00635C3B">
        <w:rPr>
          <w:bCs w:val="0"/>
          <w:szCs w:val="22"/>
          <w:lang w:val="es-ES"/>
        </w:rPr>
        <w:t>,</w:t>
      </w:r>
      <w:r w:rsidR="00CF1D7F" w:rsidRPr="00635C3B">
        <w:rPr>
          <w:bCs w:val="0"/>
          <w:szCs w:val="22"/>
          <w:lang w:val="es-ES"/>
        </w:rPr>
        <w:t xml:space="preserve"> </w:t>
      </w:r>
      <w:r w:rsidR="00585E6B" w:rsidRPr="00635C3B">
        <w:rPr>
          <w:szCs w:val="22"/>
        </w:rPr>
        <w:t>acto que dará inicio a</w:t>
      </w:r>
      <w:r w:rsidR="0008049B" w:rsidRPr="00635C3B">
        <w:rPr>
          <w:szCs w:val="22"/>
        </w:rPr>
        <w:t xml:space="preserve"> </w:t>
      </w:r>
      <w:r w:rsidR="00585E6B" w:rsidRPr="00635C3B">
        <w:rPr>
          <w:rStyle w:val="nfasis"/>
          <w:i w:val="0"/>
        </w:rPr>
        <w:t>las obligaciones a cargo de los administradores de peaje establecidas en las Leyes y Di</w:t>
      </w:r>
      <w:r w:rsidR="00064964" w:rsidRPr="00635C3B">
        <w:rPr>
          <w:rStyle w:val="nfasis"/>
          <w:i w:val="0"/>
        </w:rPr>
        <w:t>s</w:t>
      </w:r>
      <w:r w:rsidR="00585E6B" w:rsidRPr="00635C3B">
        <w:rPr>
          <w:rStyle w:val="nfasis"/>
          <w:i w:val="0"/>
        </w:rPr>
        <w:t>posiciones Aplicables</w:t>
      </w:r>
      <w:r w:rsidR="00B034E4" w:rsidRPr="00635C3B">
        <w:rPr>
          <w:rStyle w:val="nfasis"/>
          <w:i w:val="0"/>
        </w:rPr>
        <w:t xml:space="preserve"> </w:t>
      </w:r>
      <w:r w:rsidR="00585E6B" w:rsidRPr="00635C3B">
        <w:rPr>
          <w:szCs w:val="22"/>
        </w:rPr>
        <w:t xml:space="preserve">y al derecho al cobro de las Tarifas indicadas en la Cláusula </w:t>
      </w:r>
      <w:r w:rsidR="00B74D6C">
        <w:fldChar w:fldCharType="begin"/>
      </w:r>
      <w:r w:rsidR="00B74D6C">
        <w:instrText xml:space="preserve"> REF _Ref272156415 \r \h  \* MERGEFORMAT </w:instrText>
      </w:r>
      <w:r w:rsidR="00B74D6C">
        <w:fldChar w:fldCharType="separate"/>
      </w:r>
      <w:r w:rsidR="00D536AD" w:rsidRPr="00D536AD">
        <w:rPr>
          <w:szCs w:val="22"/>
        </w:rPr>
        <w:t>9.4</w:t>
      </w:r>
      <w:r w:rsidR="00B74D6C">
        <w:fldChar w:fldCharType="end"/>
      </w:r>
      <w:r w:rsidR="00585E6B" w:rsidRPr="00635C3B">
        <w:rPr>
          <w:szCs w:val="22"/>
        </w:rPr>
        <w:t>, recaudación que seguirá el tratamiento previsto en el</w:t>
      </w:r>
      <w:r w:rsidR="00CF1D7F" w:rsidRPr="00635C3B">
        <w:rPr>
          <w:szCs w:val="22"/>
        </w:rPr>
        <w:t xml:space="preserve"> </w:t>
      </w:r>
      <w:r w:rsidR="00F077FE">
        <w:rPr>
          <w:szCs w:val="22"/>
        </w:rPr>
        <w:t xml:space="preserve">Apéndice 2 del </w:t>
      </w:r>
      <w:r w:rsidR="005642CB">
        <w:rPr>
          <w:szCs w:val="22"/>
        </w:rPr>
        <w:t>ANEXO</w:t>
      </w:r>
      <w:r w:rsidR="00635C3B" w:rsidRPr="00635C3B">
        <w:rPr>
          <w:szCs w:val="22"/>
        </w:rPr>
        <w:t xml:space="preserve"> XI, para lo cual </w:t>
      </w:r>
      <w:r w:rsidR="00585E6B" w:rsidRPr="00635C3B">
        <w:rPr>
          <w:szCs w:val="22"/>
        </w:rPr>
        <w:t xml:space="preserve">el CONCESIONARIO deberá haber cumplido necesariamente con mantener vigente la Garantía de Fiel Cumplimiento de Contrato de Concesión, las pólizas de seguros que exige el Contrato y haber constituido el Fideicomiso de </w:t>
      </w:r>
      <w:r w:rsidR="00B10CC2" w:rsidRPr="00635C3B">
        <w:rPr>
          <w:szCs w:val="22"/>
        </w:rPr>
        <w:t>Administración</w:t>
      </w:r>
      <w:r w:rsidR="00585E6B" w:rsidRPr="00635C3B">
        <w:rPr>
          <w:szCs w:val="22"/>
        </w:rPr>
        <w:t xml:space="preserve"> a que se refiere el</w:t>
      </w:r>
      <w:r w:rsidR="0008049B" w:rsidRPr="00635C3B">
        <w:rPr>
          <w:szCs w:val="22"/>
        </w:rPr>
        <w:t xml:space="preserve"> </w:t>
      </w:r>
      <w:r w:rsidR="005642CB">
        <w:rPr>
          <w:szCs w:val="22"/>
        </w:rPr>
        <w:t>ANEXO</w:t>
      </w:r>
      <w:r w:rsidR="0008049B" w:rsidRPr="00635C3B">
        <w:rPr>
          <w:szCs w:val="22"/>
        </w:rPr>
        <w:t xml:space="preserve"> XI</w:t>
      </w:r>
      <w:r w:rsidR="00064964" w:rsidRPr="00635C3B">
        <w:rPr>
          <w:szCs w:val="22"/>
        </w:rPr>
        <w:t>.</w:t>
      </w:r>
    </w:p>
    <w:p w:rsidR="003B70FB" w:rsidRPr="00301A9D" w:rsidRDefault="003B70FB" w:rsidP="003B70FB">
      <w:pPr>
        <w:pStyle w:val="Textoindependiente"/>
        <w:rPr>
          <w:sz w:val="16"/>
          <w:szCs w:val="20"/>
        </w:rPr>
      </w:pPr>
    </w:p>
    <w:p w:rsidR="007A3B85" w:rsidRDefault="004739EC" w:rsidP="005762C4">
      <w:pPr>
        <w:pStyle w:val="Textoindependiente"/>
        <w:tabs>
          <w:tab w:val="left" w:pos="5103"/>
        </w:tabs>
        <w:ind w:left="709"/>
        <w:rPr>
          <w:bCs w:val="0"/>
          <w:szCs w:val="22"/>
        </w:rPr>
      </w:pPr>
      <w:r>
        <w:rPr>
          <w:bCs w:val="0"/>
          <w:szCs w:val="22"/>
        </w:rPr>
        <w:t xml:space="preserve">De darse el caso que por causas no imputables al CONCESIONARIO no se pueda entregar </w:t>
      </w:r>
      <w:r w:rsidR="00985A03">
        <w:rPr>
          <w:bCs w:val="0"/>
          <w:szCs w:val="22"/>
        </w:rPr>
        <w:t>alguno de los bienes indicados en el párrafo anterior</w:t>
      </w:r>
      <w:r>
        <w:rPr>
          <w:bCs w:val="0"/>
          <w:szCs w:val="22"/>
        </w:rPr>
        <w:t xml:space="preserve">, en el Acta de </w:t>
      </w:r>
      <w:r w:rsidRPr="00985A03">
        <w:rPr>
          <w:bCs w:val="0"/>
          <w:szCs w:val="22"/>
        </w:rPr>
        <w:t xml:space="preserve">Entrega Parcial de Bienes se deberá consignar la situación, sin embargo, pese a ello se deberá dar inicio a la Explotación. </w:t>
      </w:r>
    </w:p>
    <w:p w:rsidR="00831CC7" w:rsidRPr="00985A03" w:rsidRDefault="00831CC7" w:rsidP="005762C4">
      <w:pPr>
        <w:pStyle w:val="Textoindependiente"/>
        <w:tabs>
          <w:tab w:val="left" w:pos="5103"/>
        </w:tabs>
        <w:ind w:left="709"/>
        <w:rPr>
          <w:szCs w:val="22"/>
        </w:rPr>
      </w:pPr>
    </w:p>
    <w:p w:rsidR="007A3B85" w:rsidRPr="00952981" w:rsidRDefault="007A3B85" w:rsidP="002071FA">
      <w:pPr>
        <w:pStyle w:val="Textoindependiente"/>
        <w:numPr>
          <w:ilvl w:val="1"/>
          <w:numId w:val="27"/>
        </w:numPr>
        <w:rPr>
          <w:bCs w:val="0"/>
          <w:szCs w:val="22"/>
          <w:lang w:val="es-ES"/>
        </w:rPr>
      </w:pPr>
      <w:bookmarkStart w:id="1457" w:name="_Ref273550838"/>
      <w:r w:rsidRPr="00952981">
        <w:rPr>
          <w:bCs w:val="0"/>
          <w:szCs w:val="22"/>
          <w:lang w:val="es-ES"/>
        </w:rPr>
        <w:t xml:space="preserve">Si cumplido </w:t>
      </w:r>
      <w:r w:rsidR="00985A03" w:rsidRPr="00952981">
        <w:rPr>
          <w:bCs w:val="0"/>
          <w:szCs w:val="22"/>
          <w:lang w:val="es-ES"/>
        </w:rPr>
        <w:t>lo indicado en la Cláusula anterior,</w:t>
      </w:r>
      <w:r w:rsidR="00B034E4" w:rsidRPr="00952981">
        <w:rPr>
          <w:bCs w:val="0"/>
          <w:szCs w:val="22"/>
          <w:lang w:val="es-ES"/>
        </w:rPr>
        <w:t xml:space="preserve"> </w:t>
      </w:r>
      <w:r w:rsidRPr="00952981">
        <w:rPr>
          <w:bCs w:val="0"/>
          <w:szCs w:val="22"/>
          <w:lang w:val="es-ES"/>
        </w:rPr>
        <w:t xml:space="preserve">el CONCESIONARIO no ha iniciado la Explotación de la Concesión, se le aplicará la penalidad indicada en </w:t>
      </w:r>
      <w:r w:rsidR="00884660" w:rsidRPr="00952981">
        <w:rPr>
          <w:bCs w:val="0"/>
          <w:szCs w:val="22"/>
          <w:lang w:val="es-ES"/>
        </w:rPr>
        <w:t>la</w:t>
      </w:r>
      <w:r w:rsidR="00CF1D7F" w:rsidRPr="00952981">
        <w:rPr>
          <w:bCs w:val="0"/>
          <w:szCs w:val="22"/>
          <w:lang w:val="es-ES"/>
        </w:rPr>
        <w:t xml:space="preserve"> </w:t>
      </w:r>
      <w:r w:rsidR="00952981">
        <w:rPr>
          <w:bCs w:val="0"/>
          <w:szCs w:val="22"/>
          <w:lang w:val="es-ES"/>
        </w:rPr>
        <w:t>Tabla N° 5</w:t>
      </w:r>
      <w:r w:rsidR="00884660" w:rsidRPr="00952981">
        <w:rPr>
          <w:bCs w:val="0"/>
          <w:szCs w:val="22"/>
          <w:lang w:val="es-ES"/>
        </w:rPr>
        <w:t xml:space="preserve"> d</w:t>
      </w:r>
      <w:r w:rsidRPr="00952981">
        <w:rPr>
          <w:bCs w:val="0"/>
          <w:szCs w:val="22"/>
          <w:lang w:val="es-ES"/>
        </w:rPr>
        <w:t>el</w:t>
      </w:r>
      <w:r w:rsidR="00CF1D7F" w:rsidRPr="00952981">
        <w:rPr>
          <w:bCs w:val="0"/>
          <w:szCs w:val="22"/>
          <w:lang w:val="es-ES"/>
        </w:rPr>
        <w:t xml:space="preserve"> </w:t>
      </w:r>
      <w:r w:rsidR="00B74D6C">
        <w:fldChar w:fldCharType="begin"/>
      </w:r>
      <w:r w:rsidR="00B74D6C">
        <w:instrText xml:space="preserve"> REF _Ref272156503 \h  \* MERGEFORMAT </w:instrText>
      </w:r>
      <w:r w:rsidR="00B74D6C">
        <w:fldChar w:fldCharType="separate"/>
      </w:r>
      <w:r w:rsidR="00D536AD" w:rsidRPr="00D536AD">
        <w:rPr>
          <w:bCs w:val="0"/>
        </w:rPr>
        <w:t>ANEXO IX</w:t>
      </w:r>
      <w:r w:rsidR="00B74D6C">
        <w:fldChar w:fldCharType="end"/>
      </w:r>
      <w:r w:rsidRPr="00952981">
        <w:rPr>
          <w:bCs w:val="0"/>
          <w:szCs w:val="22"/>
          <w:lang w:val="es-ES"/>
        </w:rPr>
        <w:t>.</w:t>
      </w:r>
      <w:bookmarkEnd w:id="1457"/>
    </w:p>
    <w:p w:rsidR="007A3B85" w:rsidRPr="00301A9D" w:rsidRDefault="007A3B85">
      <w:pPr>
        <w:pStyle w:val="Textoindependiente"/>
        <w:rPr>
          <w:sz w:val="16"/>
          <w:szCs w:val="22"/>
          <w:lang w:val="es-ES"/>
        </w:rPr>
      </w:pPr>
    </w:p>
    <w:p w:rsidR="007A3B85" w:rsidRPr="009939B3" w:rsidRDefault="007A3B85" w:rsidP="002071FA">
      <w:pPr>
        <w:pStyle w:val="Textoindependiente"/>
        <w:numPr>
          <w:ilvl w:val="1"/>
          <w:numId w:val="27"/>
        </w:numPr>
      </w:pPr>
      <w:bookmarkStart w:id="1458" w:name="_Ref271728323"/>
      <w:r w:rsidRPr="007B519B">
        <w:t>Los</w:t>
      </w:r>
      <w:r w:rsidRPr="009939B3">
        <w:t xml:space="preserve"> Servicios Obligatorios que deberá implementar o proporcionar el CONCESIONARIO, serán los siguientes:</w:t>
      </w:r>
      <w:bookmarkEnd w:id="1458"/>
    </w:p>
    <w:p w:rsidR="007A3B85" w:rsidRPr="00C3539D" w:rsidRDefault="007A3B85">
      <w:pPr>
        <w:pStyle w:val="Textoindependiente"/>
        <w:rPr>
          <w:sz w:val="14"/>
        </w:rPr>
      </w:pPr>
    </w:p>
    <w:p w:rsidR="00C24CDC" w:rsidRDefault="007A3B85" w:rsidP="002071FA">
      <w:pPr>
        <w:numPr>
          <w:ilvl w:val="0"/>
          <w:numId w:val="59"/>
        </w:numPr>
        <w:ind w:left="1134" w:hanging="425"/>
        <w:jc w:val="both"/>
      </w:pPr>
      <w:r w:rsidRPr="009939B3">
        <w:t xml:space="preserve">Servicios que se implementarán en forma gratuita y según la regulación indicada en esta </w:t>
      </w:r>
      <w:r w:rsidR="00162725" w:rsidRPr="009939B3">
        <w:t>C</w:t>
      </w:r>
      <w:r w:rsidRPr="009939B3">
        <w:t>láusula:</w:t>
      </w:r>
    </w:p>
    <w:p w:rsidR="005A653F" w:rsidRDefault="005A653F" w:rsidP="00A650CB">
      <w:pPr>
        <w:ind w:left="709"/>
        <w:jc w:val="both"/>
      </w:pPr>
    </w:p>
    <w:p w:rsidR="0067133C" w:rsidRDefault="002E394B" w:rsidP="002071FA">
      <w:pPr>
        <w:pStyle w:val="Textoindependiente"/>
        <w:numPr>
          <w:ilvl w:val="2"/>
          <w:numId w:val="59"/>
        </w:numPr>
        <w:ind w:left="1560" w:hanging="426"/>
      </w:pPr>
      <w:bookmarkStart w:id="1459" w:name="_Ref274033895"/>
      <w:r w:rsidRPr="009939B3">
        <w:t>Servicio de Central de Emergencia, que funcionará durante las veinticuatro (24) horas.</w:t>
      </w:r>
      <w:bookmarkEnd w:id="1459"/>
    </w:p>
    <w:p w:rsidR="002E394B" w:rsidRPr="007C34B4" w:rsidRDefault="002E394B" w:rsidP="002E394B">
      <w:pPr>
        <w:pStyle w:val="Textoindependiente"/>
        <w:tabs>
          <w:tab w:val="left" w:pos="1985"/>
        </w:tabs>
        <w:ind w:left="1985"/>
      </w:pPr>
    </w:p>
    <w:p w:rsidR="002E394B" w:rsidRPr="009939B3" w:rsidRDefault="002E394B" w:rsidP="007F1335">
      <w:pPr>
        <w:pStyle w:val="Textoindependiente"/>
        <w:ind w:left="1560"/>
      </w:pPr>
      <w:r w:rsidRPr="009939B3">
        <w:t xml:space="preserve">El CONCESIONARIO deberá atender las solicitudes de emergencias y/o accidentes que hubieren ocurrido en cualquier </w:t>
      </w:r>
      <w:r w:rsidR="00884660">
        <w:t>Sub</w:t>
      </w:r>
      <w:r w:rsidR="0008049B">
        <w:t xml:space="preserve"> </w:t>
      </w:r>
      <w:r w:rsidRPr="009939B3">
        <w:t xml:space="preserve">Tramo de la Concesión, a través de la Central de Emergencias, comunicando las mismas o derivando las solicitudes a la Policía Nacional del Perú, algún centro hospitalario, médico, policlínico o similares, compañía de seguros, </w:t>
      </w:r>
      <w:r w:rsidR="00BF2304" w:rsidRPr="009939B3">
        <w:t>etc.</w:t>
      </w:r>
      <w:r w:rsidRPr="009939B3">
        <w:t>, según sea el caso.</w:t>
      </w:r>
    </w:p>
    <w:p w:rsidR="002E394B" w:rsidRPr="007C34B4" w:rsidRDefault="002E394B" w:rsidP="002E394B">
      <w:pPr>
        <w:pStyle w:val="Textoindependiente"/>
        <w:tabs>
          <w:tab w:val="left" w:pos="1985"/>
        </w:tabs>
        <w:ind w:left="1985"/>
      </w:pPr>
    </w:p>
    <w:p w:rsidR="000238A5" w:rsidRDefault="002E394B" w:rsidP="002071FA">
      <w:pPr>
        <w:pStyle w:val="Textoindependiente"/>
        <w:numPr>
          <w:ilvl w:val="2"/>
          <w:numId w:val="59"/>
        </w:numPr>
        <w:ind w:left="1560" w:hanging="426"/>
      </w:pPr>
      <w:bookmarkStart w:id="1460" w:name="_Ref274033926"/>
      <w:r w:rsidRPr="009939B3">
        <w:t>Sistema de Comunicación en Tiempo Real de Emergencia,</w:t>
      </w:r>
      <w:r w:rsidR="003E423D" w:rsidRPr="009939B3">
        <w:t xml:space="preserve"> cuyos terminales deberán estar</w:t>
      </w:r>
      <w:r w:rsidRPr="009939B3">
        <w:t xml:space="preserve"> ubicado</w:t>
      </w:r>
      <w:r w:rsidR="003E423D" w:rsidRPr="009939B3">
        <w:t>s</w:t>
      </w:r>
      <w:r w:rsidRPr="009939B3">
        <w:t xml:space="preserve"> a una distancia máxima de diez (10) kilómetros </w:t>
      </w:r>
      <w:r w:rsidR="003E423D" w:rsidRPr="009939B3">
        <w:t>entre cada uno de ellos</w:t>
      </w:r>
      <w:r w:rsidRPr="009939B3">
        <w:t>. Este sistema al menos deberá permitir la realización de llamadas gratuitas exclusivamente a la Central de Emergencia.</w:t>
      </w:r>
      <w:bookmarkEnd w:id="1460"/>
    </w:p>
    <w:p w:rsidR="007C34B4" w:rsidRDefault="007C34B4" w:rsidP="007C34B4">
      <w:pPr>
        <w:pStyle w:val="Textoindependiente"/>
        <w:ind w:left="1134"/>
      </w:pPr>
    </w:p>
    <w:p w:rsidR="0067133C" w:rsidRDefault="006A6C2F" w:rsidP="002071FA">
      <w:pPr>
        <w:pStyle w:val="Textoindependiente"/>
        <w:numPr>
          <w:ilvl w:val="2"/>
          <w:numId w:val="59"/>
        </w:numPr>
        <w:tabs>
          <w:tab w:val="left" w:pos="1560"/>
        </w:tabs>
        <w:ind w:left="1560" w:hanging="426"/>
      </w:pPr>
      <w:r w:rsidRPr="009939B3">
        <w:t xml:space="preserve">Servicio de ambulancia para </w:t>
      </w:r>
      <w:r w:rsidRPr="009939B3">
        <w:rPr>
          <w:szCs w:val="22"/>
        </w:rPr>
        <w:t>atención a heridos y traslado hacia un centro hospitalario, centro médico, policlínico, según sea el caso.</w:t>
      </w:r>
    </w:p>
    <w:p w:rsidR="006A6C2F" w:rsidRPr="007C34B4" w:rsidRDefault="006A6C2F" w:rsidP="006A6C2F">
      <w:pPr>
        <w:pStyle w:val="Prrafodelista"/>
        <w:rPr>
          <w:lang w:val="es-ES_tradnl"/>
        </w:rPr>
      </w:pPr>
    </w:p>
    <w:p w:rsidR="0067133C" w:rsidRDefault="006A6C2F" w:rsidP="002071FA">
      <w:pPr>
        <w:pStyle w:val="Textoindependiente"/>
        <w:numPr>
          <w:ilvl w:val="2"/>
          <w:numId w:val="59"/>
        </w:numPr>
        <w:tabs>
          <w:tab w:val="left" w:pos="1560"/>
        </w:tabs>
        <w:ind w:left="1560" w:hanging="426"/>
      </w:pPr>
      <w:r w:rsidRPr="009939B3">
        <w:t>Servicio de traslado de vehículos que hubieran resultado averiados en la vía, hasta la estación de servicio más próxima, no debiendo exceder de cien (100) kilómetros.</w:t>
      </w:r>
    </w:p>
    <w:p w:rsidR="006A6C2F" w:rsidRPr="007C34B4" w:rsidRDefault="006A6C2F" w:rsidP="00C605B7">
      <w:pPr>
        <w:pStyle w:val="Prrafodelista"/>
        <w:ind w:hanging="851"/>
      </w:pPr>
    </w:p>
    <w:p w:rsidR="0067133C" w:rsidRDefault="006A6C2F" w:rsidP="002071FA">
      <w:pPr>
        <w:pStyle w:val="Textoindependiente"/>
        <w:numPr>
          <w:ilvl w:val="2"/>
          <w:numId w:val="59"/>
        </w:numPr>
        <w:tabs>
          <w:tab w:val="left" w:pos="1560"/>
        </w:tabs>
        <w:ind w:left="1560" w:hanging="426"/>
      </w:pPr>
      <w:r w:rsidRPr="009939B3">
        <w:t>Una oficina para uso de la Policía Nacional del Perú, contigua a las zonas de localización de cada unidad de peaje, con su equipamiento básico y energía eléctrica, para apoyo a las labores de vigilancia y control (área total construida por cada oficina no menor de 25 m</w:t>
      </w:r>
      <w:r w:rsidRPr="009939B3">
        <w:rPr>
          <w:vertAlign w:val="superscript"/>
        </w:rPr>
        <w:t>2</w:t>
      </w:r>
      <w:r w:rsidRPr="009939B3">
        <w:t xml:space="preserve">, incluyendo baño y cocina). Será de cargo del CONCESIONARIO el costo de los servicios de agua, energía y teléfono sujeto a las facilidades técnicas en la </w:t>
      </w:r>
      <w:r w:rsidRPr="00A212BD">
        <w:t>zona, hasta por un monto de Un Mil y 00/100 Dólares Americanos (US$ 1 000</w:t>
      </w:r>
      <w:r w:rsidR="0024249F">
        <w:t xml:space="preserve"> </w:t>
      </w:r>
      <w:r w:rsidRPr="00A212BD">
        <w:t>00) mensuales por cada oficina de la Policía Nacional.</w:t>
      </w:r>
    </w:p>
    <w:p w:rsidR="00C533F4" w:rsidRPr="00A212BD" w:rsidRDefault="00C533F4" w:rsidP="00C533F4">
      <w:pPr>
        <w:pStyle w:val="Textoindependiente"/>
        <w:tabs>
          <w:tab w:val="left" w:pos="1418"/>
        </w:tabs>
      </w:pPr>
    </w:p>
    <w:p w:rsidR="00C7229E" w:rsidRDefault="00C533F4" w:rsidP="002071FA">
      <w:pPr>
        <w:pStyle w:val="Textoindependiente"/>
        <w:numPr>
          <w:ilvl w:val="2"/>
          <w:numId w:val="59"/>
        </w:numPr>
        <w:ind w:left="1560" w:hanging="426"/>
      </w:pPr>
      <w:r w:rsidRPr="00A212BD">
        <w:rPr>
          <w:lang w:val="es-PE"/>
        </w:rPr>
        <w:t xml:space="preserve">Servicios </w:t>
      </w:r>
      <w:r w:rsidRPr="00A212BD">
        <w:rPr>
          <w:szCs w:val="22"/>
          <w:lang w:val="es-PE"/>
        </w:rPr>
        <w:t>higiénicos ubicados en cada unidad de peaje, con el material necesario para ofrecer un servicio adecuado a los usuarios.</w:t>
      </w:r>
    </w:p>
    <w:p w:rsidR="00805497" w:rsidRPr="004A542F" w:rsidRDefault="00805497" w:rsidP="00805497">
      <w:pPr>
        <w:pStyle w:val="Textoindependiente"/>
        <w:tabs>
          <w:tab w:val="left" w:pos="1134"/>
        </w:tabs>
        <w:ind w:left="1418"/>
      </w:pPr>
    </w:p>
    <w:p w:rsidR="00E15850" w:rsidRPr="00A650CB" w:rsidRDefault="008841F0" w:rsidP="002071FA">
      <w:pPr>
        <w:numPr>
          <w:ilvl w:val="0"/>
          <w:numId w:val="59"/>
        </w:numPr>
        <w:ind w:left="1134" w:hanging="425"/>
        <w:jc w:val="both"/>
        <w:rPr>
          <w:lang w:eastAsia="en-US"/>
        </w:rPr>
      </w:pPr>
      <w:r w:rsidRPr="00A650CB">
        <w:rPr>
          <w:lang w:eastAsia="en-US"/>
        </w:rPr>
        <w:t>Es requisito indispensable para la aplicación del régimen tarifario indicado en</w:t>
      </w:r>
      <w:r w:rsidR="008E3F19">
        <w:rPr>
          <w:lang w:eastAsia="en-US"/>
        </w:rPr>
        <w:t xml:space="preserve"> 9.4</w:t>
      </w:r>
      <w:r w:rsidR="00CF1D7F">
        <w:rPr>
          <w:lang w:eastAsia="en-US"/>
        </w:rPr>
        <w:t xml:space="preserve"> </w:t>
      </w:r>
      <w:r w:rsidR="00CF1D7F">
        <w:t xml:space="preserve"> </w:t>
      </w:r>
      <w:r w:rsidR="00B74D6C">
        <w:fldChar w:fldCharType="begin"/>
      </w:r>
      <w:r w:rsidR="00B74D6C">
        <w:instrText xml:space="preserve"> REF _Ref274033963 \r \h  \* MERGEFORMAT </w:instrText>
      </w:r>
      <w:r w:rsidR="00B74D6C">
        <w:fldChar w:fldCharType="separate"/>
      </w:r>
      <w:r w:rsidR="00D536AD">
        <w:rPr>
          <w:lang w:eastAsia="en-US"/>
        </w:rPr>
        <w:t>c)</w:t>
      </w:r>
      <w:r w:rsidR="00B74D6C">
        <w:fldChar w:fldCharType="end"/>
      </w:r>
      <w:r w:rsidRPr="00A650CB">
        <w:rPr>
          <w:lang w:eastAsia="en-US"/>
        </w:rPr>
        <w:t xml:space="preserve">, que los servicios indicados en </w:t>
      </w:r>
      <w:r w:rsidR="00392D25" w:rsidRPr="00A650CB">
        <w:rPr>
          <w:lang w:eastAsia="en-US"/>
        </w:rPr>
        <w:t>a)</w:t>
      </w:r>
      <w:r w:rsidRPr="00A650CB">
        <w:rPr>
          <w:lang w:eastAsia="en-US"/>
        </w:rPr>
        <w:t xml:space="preserve">i), </w:t>
      </w:r>
      <w:r w:rsidR="00392D25" w:rsidRPr="00A650CB">
        <w:rPr>
          <w:lang w:eastAsia="en-US"/>
        </w:rPr>
        <w:t>a)</w:t>
      </w:r>
      <w:r w:rsidRPr="00A650CB">
        <w:rPr>
          <w:lang w:eastAsia="en-US"/>
        </w:rPr>
        <w:t xml:space="preserve">ii), </w:t>
      </w:r>
      <w:r w:rsidR="00392D25" w:rsidRPr="00A650CB">
        <w:rPr>
          <w:lang w:eastAsia="en-US"/>
        </w:rPr>
        <w:t>a)</w:t>
      </w:r>
      <w:r w:rsidRPr="00A650CB">
        <w:rPr>
          <w:lang w:eastAsia="en-US"/>
        </w:rPr>
        <w:t xml:space="preserve">iii), </w:t>
      </w:r>
      <w:r w:rsidR="00392D25" w:rsidRPr="00A650CB">
        <w:rPr>
          <w:lang w:eastAsia="en-US"/>
        </w:rPr>
        <w:t>a)</w:t>
      </w:r>
      <w:r w:rsidRPr="00A650CB">
        <w:rPr>
          <w:lang w:eastAsia="en-US"/>
        </w:rPr>
        <w:t>iv)</w:t>
      </w:r>
      <w:r w:rsidR="00607495" w:rsidRPr="00A650CB">
        <w:rPr>
          <w:lang w:eastAsia="en-US"/>
        </w:rPr>
        <w:t>,</w:t>
      </w:r>
      <w:r w:rsidR="00392D25" w:rsidRPr="00A650CB">
        <w:rPr>
          <w:lang w:eastAsia="en-US"/>
        </w:rPr>
        <w:t>a)</w:t>
      </w:r>
      <w:r w:rsidRPr="00A650CB">
        <w:rPr>
          <w:lang w:eastAsia="en-US"/>
        </w:rPr>
        <w:t xml:space="preserve">v) </w:t>
      </w:r>
      <w:r w:rsidR="00607495" w:rsidRPr="00A650CB">
        <w:rPr>
          <w:lang w:eastAsia="en-US"/>
        </w:rPr>
        <w:t xml:space="preserve">y </w:t>
      </w:r>
      <w:r w:rsidR="00392D25" w:rsidRPr="00A650CB">
        <w:rPr>
          <w:lang w:eastAsia="en-US"/>
        </w:rPr>
        <w:t>a)</w:t>
      </w:r>
      <w:r w:rsidR="00607495" w:rsidRPr="00A650CB">
        <w:rPr>
          <w:lang w:eastAsia="en-US"/>
        </w:rPr>
        <w:t xml:space="preserve">vi) </w:t>
      </w:r>
      <w:r w:rsidRPr="00A650CB">
        <w:rPr>
          <w:lang w:eastAsia="en-US"/>
        </w:rPr>
        <w:t>estén en funcionamiento</w:t>
      </w:r>
      <w:r w:rsidR="0063505E" w:rsidRPr="00A650CB">
        <w:rPr>
          <w:lang w:eastAsia="en-US"/>
        </w:rPr>
        <w:t>.</w:t>
      </w:r>
    </w:p>
    <w:p w:rsidR="00751BF4" w:rsidRPr="00A650CB" w:rsidRDefault="00751BF4" w:rsidP="00851BC7">
      <w:pPr>
        <w:pStyle w:val="Textoindependiente"/>
        <w:ind w:left="1134"/>
      </w:pPr>
    </w:p>
    <w:p w:rsidR="00C533F4" w:rsidRDefault="00C91008" w:rsidP="00851BC7">
      <w:pPr>
        <w:pStyle w:val="Textoindependiente"/>
        <w:ind w:left="1134"/>
      </w:pPr>
      <w:r>
        <w:t xml:space="preserve">A la recepción de </w:t>
      </w:r>
      <w:r w:rsidR="007870F4" w:rsidRPr="00673301">
        <w:t>la</w:t>
      </w:r>
      <w:r w:rsidR="002312C2">
        <w:t>s</w:t>
      </w:r>
      <w:r w:rsidR="007870F4" w:rsidRPr="00673301">
        <w:t xml:space="preserve"> unidad</w:t>
      </w:r>
      <w:r w:rsidR="002312C2">
        <w:t>es</w:t>
      </w:r>
      <w:r w:rsidR="007870F4" w:rsidRPr="00673301">
        <w:t xml:space="preserve"> de peaje existente</w:t>
      </w:r>
      <w:r w:rsidR="002312C2">
        <w:t>s</w:t>
      </w:r>
      <w:r w:rsidR="007870F4" w:rsidRPr="00673301">
        <w:t>, se deberá proporcionar provisionalmente el servicio indicado en a) iii)</w:t>
      </w:r>
      <w:r w:rsidR="00740A9D" w:rsidRPr="00673301">
        <w:t xml:space="preserve"> y</w:t>
      </w:r>
      <w:r w:rsidR="007870F4" w:rsidRPr="00673301">
        <w:t xml:space="preserve"> a) iv)</w:t>
      </w:r>
      <w:r w:rsidR="00740A9D" w:rsidRPr="00673301">
        <w:t>. Asimismo, a m</w:t>
      </w:r>
      <w:r w:rsidR="00724DCE">
        <w:t>á</w:t>
      </w:r>
      <w:r w:rsidR="00740A9D" w:rsidRPr="00673301">
        <w:t>s tardar a los noventa (90) Días Calendario contados desde la fecha de Inicio de la Explotación</w:t>
      </w:r>
      <w:r w:rsidR="00192123">
        <w:t xml:space="preserve"> </w:t>
      </w:r>
      <w:r w:rsidR="00BA39D8" w:rsidRPr="00673301">
        <w:t xml:space="preserve">deberá estar en funcionamiento </w:t>
      </w:r>
      <w:r w:rsidR="00BF6F07" w:rsidRPr="00673301">
        <w:t xml:space="preserve">definitivo </w:t>
      </w:r>
      <w:r w:rsidR="00740A9D" w:rsidRPr="00673301">
        <w:t>el servicio indicado en a)</w:t>
      </w:r>
      <w:r w:rsidR="009B5313">
        <w:t xml:space="preserve"> </w:t>
      </w:r>
      <w:r w:rsidR="00740A9D" w:rsidRPr="00673301">
        <w:t>vi).</w:t>
      </w:r>
    </w:p>
    <w:p w:rsidR="00BC2AB7" w:rsidRPr="00A650CB" w:rsidRDefault="00BC2AB7" w:rsidP="00851BC7">
      <w:pPr>
        <w:pStyle w:val="Textoindependiente"/>
        <w:ind w:left="1134"/>
      </w:pPr>
    </w:p>
    <w:p w:rsidR="00A14456" w:rsidRDefault="00FC3B55" w:rsidP="00137458">
      <w:pPr>
        <w:pStyle w:val="Prrafodelista"/>
        <w:ind w:left="1134"/>
        <w:jc w:val="both"/>
      </w:pPr>
      <w:r w:rsidRPr="00A650CB">
        <w:t>Conforme el CONCESIONARIO reciba del CONCEDENTE Sub Tramos de la carretera en los cuales</w:t>
      </w:r>
      <w:r w:rsidRPr="0063505E">
        <w:t xml:space="preserve"> est</w:t>
      </w:r>
      <w:r w:rsidRPr="00897BF9">
        <w:t xml:space="preserve">é considerada una o </w:t>
      </w:r>
      <w:r w:rsidR="00BF2304" w:rsidRPr="00897BF9">
        <w:t>más</w:t>
      </w:r>
      <w:r w:rsidRPr="00897BF9">
        <w:t xml:space="preserve"> unidades de peaje, éstas deberán, en un plazo máximo de 90 Días, contar con los servicios indicados en</w:t>
      </w:r>
      <w:r w:rsidR="00392D25" w:rsidRPr="005A653F">
        <w:t xml:space="preserve"> a)</w:t>
      </w:r>
      <w:r w:rsidRPr="005A653F">
        <w:t>i),</w:t>
      </w:r>
      <w:r w:rsidR="00392D25" w:rsidRPr="005A653F">
        <w:t xml:space="preserve"> a)</w:t>
      </w:r>
      <w:r w:rsidRPr="005A653F">
        <w:t xml:space="preserve">ii), </w:t>
      </w:r>
      <w:r w:rsidR="00392D25" w:rsidRPr="005A653F">
        <w:t>a)</w:t>
      </w:r>
      <w:r w:rsidRPr="005A653F">
        <w:t xml:space="preserve">iii), </w:t>
      </w:r>
      <w:r w:rsidR="00392D25" w:rsidRPr="005A653F">
        <w:t>a)</w:t>
      </w:r>
      <w:r w:rsidRPr="005A653F">
        <w:t xml:space="preserve">iv), </w:t>
      </w:r>
      <w:r w:rsidR="00392D25" w:rsidRPr="005A653F">
        <w:t>a)</w:t>
      </w:r>
      <w:r w:rsidRPr="005A653F">
        <w:t xml:space="preserve">v), y </w:t>
      </w:r>
      <w:r w:rsidR="00392D25" w:rsidRPr="005A653F">
        <w:t>a)</w:t>
      </w:r>
      <w:r w:rsidRPr="005A653F">
        <w:t>vi).</w:t>
      </w:r>
    </w:p>
    <w:p w:rsidR="00FC3B55" w:rsidRDefault="00FC3B55" w:rsidP="00137458">
      <w:pPr>
        <w:pStyle w:val="Prrafodelista"/>
        <w:ind w:left="1134"/>
      </w:pPr>
    </w:p>
    <w:p w:rsidR="00D852F0" w:rsidRDefault="00D852F0" w:rsidP="00137458">
      <w:pPr>
        <w:pStyle w:val="Prrafodelista"/>
        <w:ind w:left="1134"/>
        <w:jc w:val="both"/>
      </w:pPr>
      <w:r>
        <w:t>Cuando los Sub Tramos en los cuales el CONCESIONARIO</w:t>
      </w:r>
      <w:r w:rsidR="00AF1009">
        <w:t xml:space="preserve"> haya </w:t>
      </w:r>
      <w:r w:rsidR="00AF1009" w:rsidRPr="00C0506F">
        <w:t>ejecutado la</w:t>
      </w:r>
      <w:r w:rsidR="007870F4">
        <w:t xml:space="preserve"> </w:t>
      </w:r>
      <w:r w:rsidR="007870F4">
        <w:rPr>
          <w:lang w:val="es-PE"/>
        </w:rPr>
        <w:t xml:space="preserve">Rehabilitación y Mejoramiento </w:t>
      </w:r>
      <w:r w:rsidR="00AF1009" w:rsidRPr="00C0506F">
        <w:t>y/o el Mantenimiento Periódico Inicial, sean autorizados a ser puestos en servicio</w:t>
      </w:r>
      <w:r w:rsidR="00B034E4">
        <w:t xml:space="preserve"> </w:t>
      </w:r>
      <w:r w:rsidR="00AF1009" w:rsidRPr="00C0506F">
        <w:t>de</w:t>
      </w:r>
      <w:r w:rsidR="00B034E4">
        <w:t xml:space="preserve"> </w:t>
      </w:r>
      <w:r w:rsidR="00AF1009" w:rsidRPr="00C0506F">
        <w:t>acuerdo a lo indicado en la Cláusula</w:t>
      </w:r>
      <w:r w:rsidR="0023543C">
        <w:t xml:space="preserve"> </w:t>
      </w:r>
      <w:r w:rsidR="00214531">
        <w:t xml:space="preserve"> </w:t>
      </w:r>
      <w:r w:rsidR="0023543C">
        <w:fldChar w:fldCharType="begin"/>
      </w:r>
      <w:r w:rsidR="0023543C">
        <w:instrText xml:space="preserve"> REF _Ref419974202 \r \h </w:instrText>
      </w:r>
      <w:r w:rsidR="0023543C">
        <w:fldChar w:fldCharType="separate"/>
      </w:r>
      <w:r w:rsidR="00D536AD">
        <w:t>6.22</w:t>
      </w:r>
      <w:r w:rsidR="0023543C">
        <w:fldChar w:fldCharType="end"/>
      </w:r>
      <w:r w:rsidR="0023543C">
        <w:t xml:space="preserve"> </w:t>
      </w:r>
      <w:r w:rsidR="00214531">
        <w:t xml:space="preserve"> </w:t>
      </w:r>
      <w:r w:rsidR="00F249DF" w:rsidRPr="00C0506F">
        <w:t>y siguientes</w:t>
      </w:r>
      <w:r w:rsidR="00AF1009" w:rsidRPr="00C0506F">
        <w:t>, éstas deberán contar con los servicios indicados en a)i), a)ii), a)iii), a)iv), a)v), y a)vi).</w:t>
      </w:r>
    </w:p>
    <w:p w:rsidR="007A3B85" w:rsidRPr="006E1ED2" w:rsidRDefault="007A3B85">
      <w:pPr>
        <w:ind w:left="708"/>
        <w:jc w:val="both"/>
        <w:rPr>
          <w:bCs w:val="0"/>
        </w:rPr>
      </w:pPr>
    </w:p>
    <w:p w:rsidR="007A3B85" w:rsidRPr="009939B3" w:rsidRDefault="007A3B85" w:rsidP="002071FA">
      <w:pPr>
        <w:numPr>
          <w:ilvl w:val="2"/>
          <w:numId w:val="51"/>
        </w:numPr>
        <w:tabs>
          <w:tab w:val="clear" w:pos="851"/>
          <w:tab w:val="num" w:pos="1134"/>
        </w:tabs>
        <w:ind w:left="1134" w:hanging="425"/>
        <w:jc w:val="both"/>
        <w:rPr>
          <w:lang w:val="es-PE"/>
        </w:rPr>
      </w:pPr>
      <w:r w:rsidRPr="009939B3">
        <w:rPr>
          <w:lang w:val="es-PE"/>
        </w:rPr>
        <w:t>Para la prestación de los Servicios Obligatorios, el CONCESIONARIO podrá optar por la provisión directa, el arriendo de los equipos o la subcontratación de los mismos. Si resultara de conveniencia, y cuando así fuera posible, parte de los Servicios Obligatorios podrán consolidarse en un mismo lugar físico, tomando en cuenta incluso a la unidad de peaje.</w:t>
      </w:r>
    </w:p>
    <w:p w:rsidR="0039156C" w:rsidRDefault="00BD5C3D" w:rsidP="00C605B7">
      <w:pPr>
        <w:ind w:left="1134"/>
        <w:jc w:val="both"/>
      </w:pPr>
      <w:r w:rsidRPr="009939B3">
        <w:t>En cualquier caso, el CONCESIONARIO será el único responsable porque los Servicios Obligatorios sean prestados oportuna y eficientemente, de acuerdo a lo establecido en el</w:t>
      </w:r>
      <w:r w:rsidR="00B034E4">
        <w:t xml:space="preserve"> </w:t>
      </w:r>
      <w:r w:rsidR="00B74D6C">
        <w:fldChar w:fldCharType="begin"/>
      </w:r>
      <w:r w:rsidR="00B74D6C">
        <w:instrText xml:space="preserve"> REF _Ref272156627 \h  \* MERGEFORMAT </w:instrText>
      </w:r>
      <w:r w:rsidR="00B74D6C">
        <w:fldChar w:fldCharType="separate"/>
      </w:r>
      <w:r w:rsidR="00D536AD" w:rsidRPr="00D536AD">
        <w:rPr>
          <w:bCs w:val="0"/>
          <w:color w:val="000000"/>
        </w:rPr>
        <w:t>ANEXO I</w:t>
      </w:r>
      <w:r w:rsidR="00B74D6C">
        <w:fldChar w:fldCharType="end"/>
      </w:r>
      <w:r w:rsidRPr="009939B3">
        <w:t>.</w:t>
      </w:r>
    </w:p>
    <w:p w:rsidR="006C421F" w:rsidRDefault="006C421F">
      <w:pPr>
        <w:pStyle w:val="Ttulo2"/>
        <w:ind w:left="0"/>
        <w:rPr>
          <w:rFonts w:ascii="Arial" w:hAnsi="Arial"/>
          <w:b/>
          <w:bCs w:val="0"/>
          <w:u w:val="none"/>
        </w:rPr>
      </w:pPr>
      <w:bookmarkStart w:id="1461" w:name="_SERVICIOS_OPCIONALES"/>
      <w:bookmarkStart w:id="1462" w:name="_Toc102405329"/>
      <w:bookmarkStart w:id="1463" w:name="_Toc131327989"/>
      <w:bookmarkStart w:id="1464" w:name="_Toc131328805"/>
      <w:bookmarkStart w:id="1465" w:name="_Toc131329141"/>
      <w:bookmarkStart w:id="1466" w:name="_Toc131329373"/>
      <w:bookmarkStart w:id="1467" w:name="_Toc131329960"/>
      <w:bookmarkStart w:id="1468" w:name="_Toc131332047"/>
      <w:bookmarkStart w:id="1469" w:name="_Toc131332968"/>
      <w:bookmarkEnd w:id="1461"/>
    </w:p>
    <w:p w:rsidR="009E6A67" w:rsidRDefault="009E6A67" w:rsidP="009E6A67">
      <w:pPr>
        <w:ind w:left="709"/>
        <w:jc w:val="both"/>
      </w:pPr>
      <w:r>
        <w:t>El i</w:t>
      </w:r>
      <w:r w:rsidRPr="009939B3">
        <w:t xml:space="preserve">ncumplimiento </w:t>
      </w:r>
      <w:r w:rsidR="009C49AC">
        <w:t>en</w:t>
      </w:r>
      <w:r w:rsidRPr="009939B3">
        <w:t xml:space="preserve"> la implementación de los servicios obligatorios</w:t>
      </w:r>
      <w:r>
        <w:t xml:space="preserve">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5 del </w:t>
      </w:r>
      <w:r w:rsidR="005642CB">
        <w:t>ANEXO</w:t>
      </w:r>
      <w:r>
        <w:t xml:space="preserve"> IX</w:t>
      </w:r>
      <w:r w:rsidR="0024249F">
        <w:t xml:space="preserve"> del Contrato</w:t>
      </w:r>
      <w:r>
        <w:t>.</w:t>
      </w:r>
    </w:p>
    <w:p w:rsidR="0026577E" w:rsidRDefault="0026577E" w:rsidP="00226DA5"/>
    <w:p w:rsidR="007A3B85" w:rsidRPr="009939B3" w:rsidRDefault="007A3B85">
      <w:pPr>
        <w:pStyle w:val="Ttulo2"/>
        <w:ind w:left="0"/>
        <w:rPr>
          <w:rFonts w:ascii="Arial" w:hAnsi="Arial"/>
          <w:b/>
          <w:bCs w:val="0"/>
          <w:u w:val="none"/>
        </w:rPr>
      </w:pPr>
      <w:bookmarkStart w:id="1470" w:name="_Toc468837655"/>
      <w:r w:rsidRPr="009939B3">
        <w:rPr>
          <w:rFonts w:ascii="Arial" w:hAnsi="Arial"/>
          <w:b/>
          <w:bCs w:val="0"/>
          <w:u w:val="none"/>
        </w:rPr>
        <w:t>SERVICIOS OPCIONALES</w:t>
      </w:r>
      <w:bookmarkEnd w:id="1462"/>
      <w:bookmarkEnd w:id="1463"/>
      <w:bookmarkEnd w:id="1464"/>
      <w:bookmarkEnd w:id="1465"/>
      <w:bookmarkEnd w:id="1466"/>
      <w:bookmarkEnd w:id="1467"/>
      <w:bookmarkEnd w:id="1468"/>
      <w:bookmarkEnd w:id="1469"/>
      <w:bookmarkEnd w:id="1470"/>
    </w:p>
    <w:p w:rsidR="007A3B85" w:rsidRPr="007C34B4" w:rsidRDefault="007A3B85">
      <w:pPr>
        <w:pStyle w:val="Textoindependiente"/>
        <w:rPr>
          <w:sz w:val="16"/>
        </w:rPr>
      </w:pPr>
    </w:p>
    <w:p w:rsidR="007A3B85" w:rsidRPr="00B77A97" w:rsidRDefault="007A3B85" w:rsidP="002071FA">
      <w:pPr>
        <w:pStyle w:val="Textoindependiente"/>
        <w:numPr>
          <w:ilvl w:val="1"/>
          <w:numId w:val="27"/>
        </w:numPr>
        <w:rPr>
          <w:bCs w:val="0"/>
          <w:szCs w:val="22"/>
          <w:lang w:val="es-ES"/>
        </w:rPr>
      </w:pPr>
      <w:bookmarkStart w:id="1471" w:name="_Ref271730490"/>
      <w:r w:rsidRPr="00DE7EE0">
        <w:rPr>
          <w:bCs w:val="0"/>
          <w:szCs w:val="22"/>
          <w:lang w:val="es-ES"/>
        </w:rPr>
        <w:t>Los Servicios Opcionales que el CONCESIONARIO haya incorporado durante la vigencia de la Concesión, podrán llevarse a cabo en aquellos terrenos considerados como</w:t>
      </w:r>
      <w:r w:rsidRPr="00B77A97">
        <w:rPr>
          <w:bCs w:val="0"/>
          <w:szCs w:val="22"/>
          <w:lang w:val="es-ES"/>
        </w:rPr>
        <w:t xml:space="preserve"> Áreas de Servicios Opcionales, de acuerdo a las normas y reglamentos aplicables.</w:t>
      </w:r>
      <w:bookmarkEnd w:id="1471"/>
    </w:p>
    <w:p w:rsidR="001E084E" w:rsidRPr="00B77A97" w:rsidRDefault="001E084E" w:rsidP="001E084E">
      <w:pPr>
        <w:pStyle w:val="Textoindependiente"/>
        <w:rPr>
          <w:bCs w:val="0"/>
          <w:sz w:val="18"/>
          <w:szCs w:val="22"/>
          <w:lang w:val="es-ES"/>
        </w:rPr>
      </w:pPr>
    </w:p>
    <w:p w:rsidR="001E084E" w:rsidRPr="00C0506F" w:rsidRDefault="008A55E0" w:rsidP="00C02E86">
      <w:pPr>
        <w:pStyle w:val="Textoindependiente"/>
        <w:numPr>
          <w:ilvl w:val="0"/>
          <w:numId w:val="92"/>
        </w:numPr>
        <w:ind w:hanging="716"/>
        <w:rPr>
          <w:lang w:val="es-PE"/>
        </w:rPr>
      </w:pPr>
      <w:r w:rsidRPr="00B77A97">
        <w:rPr>
          <w:lang w:val="es-PE"/>
        </w:rPr>
        <w:t>Los Servicios Opcionales</w:t>
      </w:r>
      <w:r w:rsidR="001E084E" w:rsidRPr="00B77A97">
        <w:rPr>
          <w:lang w:val="es-PE"/>
        </w:rPr>
        <w:t xml:space="preserve"> no podrán ser contrarios a la moral, a las buenas </w:t>
      </w:r>
      <w:r w:rsidR="001E084E" w:rsidRPr="00C0506F">
        <w:rPr>
          <w:lang w:val="es-PE"/>
        </w:rPr>
        <w:t xml:space="preserve">costumbres y al orden público, </w:t>
      </w:r>
      <w:r w:rsidR="00A209D7" w:rsidRPr="00C0506F">
        <w:rPr>
          <w:lang w:val="es-PE"/>
        </w:rPr>
        <w:t>observando la normatividad aplicable del R</w:t>
      </w:r>
      <w:r w:rsidR="00F249DF" w:rsidRPr="00C0506F">
        <w:rPr>
          <w:lang w:val="es-PE"/>
        </w:rPr>
        <w:t>EGULADOR</w:t>
      </w:r>
      <w:r w:rsidR="001E084E" w:rsidRPr="00C0506F">
        <w:rPr>
          <w:lang w:val="es-PE"/>
        </w:rPr>
        <w:t xml:space="preserve">. </w:t>
      </w:r>
    </w:p>
    <w:p w:rsidR="008A55E0" w:rsidRPr="00B77A97" w:rsidRDefault="008A55E0" w:rsidP="00137458">
      <w:pPr>
        <w:pStyle w:val="Textoindependiente"/>
        <w:ind w:left="349"/>
        <w:rPr>
          <w:sz w:val="18"/>
          <w:lang w:val="es-PE"/>
        </w:rPr>
      </w:pPr>
    </w:p>
    <w:p w:rsidR="001E084E" w:rsidRPr="00B77A97" w:rsidRDefault="008A55E0" w:rsidP="00C02E86">
      <w:pPr>
        <w:pStyle w:val="Textoindependiente"/>
        <w:numPr>
          <w:ilvl w:val="0"/>
          <w:numId w:val="92"/>
        </w:numPr>
        <w:ind w:hanging="716"/>
        <w:rPr>
          <w:lang w:val="es-PE"/>
        </w:rPr>
      </w:pPr>
      <w:r w:rsidRPr="00B77A97">
        <w:rPr>
          <w:lang w:val="es-PE"/>
        </w:rPr>
        <w:t>La prestación de los Servicios Opcionales será aprobada por el CONCEDENTE previa opinión del REGULADOR.</w:t>
      </w:r>
    </w:p>
    <w:p w:rsidR="008A55E0" w:rsidRPr="00B77A97" w:rsidRDefault="008A55E0" w:rsidP="001E084E">
      <w:pPr>
        <w:pStyle w:val="Textoindependiente"/>
        <w:ind w:left="709"/>
        <w:rPr>
          <w:sz w:val="18"/>
          <w:lang w:val="es-PE"/>
        </w:rPr>
      </w:pPr>
    </w:p>
    <w:p w:rsidR="007C512B" w:rsidRDefault="007C512B" w:rsidP="00020AEC">
      <w:pPr>
        <w:pStyle w:val="Textoindependiente"/>
        <w:ind w:left="1418"/>
        <w:rPr>
          <w:lang w:val="es-PE"/>
        </w:rPr>
      </w:pPr>
      <w:r w:rsidRPr="00B77A97">
        <w:rPr>
          <w:lang w:val="es-PE"/>
        </w:rPr>
        <w:t xml:space="preserve">La implementación de las instalaciones para la prestación de los </w:t>
      </w:r>
      <w:r w:rsidR="008A55E0" w:rsidRPr="00B77A97">
        <w:rPr>
          <w:lang w:val="es-PE"/>
        </w:rPr>
        <w:t>S</w:t>
      </w:r>
      <w:r w:rsidRPr="00B77A97">
        <w:rPr>
          <w:lang w:val="es-PE"/>
        </w:rPr>
        <w:t xml:space="preserve">ervicios </w:t>
      </w:r>
      <w:r w:rsidR="008A55E0" w:rsidRPr="00B77A97">
        <w:rPr>
          <w:lang w:val="es-PE"/>
        </w:rPr>
        <w:t>Opcionales</w:t>
      </w:r>
      <w:r w:rsidRPr="00B77A97">
        <w:rPr>
          <w:lang w:val="es-PE"/>
        </w:rPr>
        <w:t>, es a cargo y cuenta del CONCESIONARIO.</w:t>
      </w:r>
    </w:p>
    <w:p w:rsidR="00284F4E" w:rsidRDefault="00284F4E" w:rsidP="00020AEC">
      <w:pPr>
        <w:pStyle w:val="Textoindependiente"/>
        <w:ind w:left="1418"/>
        <w:rPr>
          <w:lang w:val="es-PE"/>
        </w:rPr>
      </w:pPr>
    </w:p>
    <w:p w:rsidR="00284F4E" w:rsidRPr="00B77A97" w:rsidRDefault="00284F4E" w:rsidP="00020AEC">
      <w:pPr>
        <w:pStyle w:val="Textoindependiente"/>
        <w:ind w:left="1418"/>
        <w:rPr>
          <w:lang w:val="es-PE"/>
        </w:rPr>
      </w:pPr>
      <w:r w:rsidRPr="00284F4E">
        <w:rPr>
          <w:lang w:val="es-PE"/>
        </w:rPr>
        <w:t>Para la prestación de Servicios Opcionales se requerirá que las Partes convengan la forma de distribución de las utilidades.</w:t>
      </w:r>
    </w:p>
    <w:p w:rsidR="007C512B" w:rsidRPr="00B77A97" w:rsidRDefault="007C512B" w:rsidP="00F5714A">
      <w:pPr>
        <w:pStyle w:val="Textoindependiente"/>
        <w:ind w:left="705"/>
        <w:rPr>
          <w:sz w:val="18"/>
          <w:lang w:val="es-PE"/>
        </w:rPr>
      </w:pPr>
    </w:p>
    <w:p w:rsidR="007C512B" w:rsidRPr="00FE2A0E" w:rsidRDefault="007C512B" w:rsidP="00C02E86">
      <w:pPr>
        <w:pStyle w:val="Textoindependiente"/>
        <w:numPr>
          <w:ilvl w:val="0"/>
          <w:numId w:val="92"/>
        </w:numPr>
        <w:ind w:hanging="716"/>
        <w:rPr>
          <w:lang w:val="es-PE"/>
        </w:rPr>
      </w:pPr>
      <w:r w:rsidRPr="00B77A97">
        <w:rPr>
          <w:lang w:val="es-PE"/>
        </w:rPr>
        <w:t>Los ingresos obtenidos</w:t>
      </w:r>
      <w:r w:rsidRPr="00882A12">
        <w:rPr>
          <w:lang w:val="es-PE"/>
        </w:rPr>
        <w:t xml:space="preserve"> por </w:t>
      </w:r>
      <w:r w:rsidR="008A55E0" w:rsidRPr="0032769D">
        <w:rPr>
          <w:lang w:val="es-PE"/>
        </w:rPr>
        <w:t>los Servicios Opcionales</w:t>
      </w:r>
      <w:r w:rsidRPr="00FE2A0E">
        <w:rPr>
          <w:lang w:val="es-PE"/>
        </w:rPr>
        <w:t xml:space="preserve"> </w:t>
      </w:r>
      <w:r w:rsidR="007B491F" w:rsidRPr="00C92477">
        <w:rPr>
          <w:lang w:val="es-PE"/>
        </w:rPr>
        <w:t>no serán considerados a efectos de garantías a favor de los Acreedores Permitidos</w:t>
      </w:r>
      <w:r w:rsidRPr="00FE2A0E">
        <w:rPr>
          <w:lang w:val="es-PE"/>
        </w:rPr>
        <w:t>.</w:t>
      </w:r>
    </w:p>
    <w:p w:rsidR="007C512B" w:rsidRDefault="007C512B" w:rsidP="00F5714A">
      <w:pPr>
        <w:pStyle w:val="Textoindependiente"/>
        <w:ind w:left="705"/>
        <w:rPr>
          <w:lang w:val="es-PE"/>
        </w:rPr>
      </w:pPr>
    </w:p>
    <w:p w:rsidR="0096697A" w:rsidRDefault="0096697A" w:rsidP="0096697A">
      <w:pPr>
        <w:pStyle w:val="Textoindependiente"/>
        <w:ind w:left="705" w:hanging="705"/>
        <w:rPr>
          <w:b/>
          <w:lang w:val="es-PE"/>
        </w:rPr>
      </w:pPr>
      <w:r w:rsidRPr="00DE7EE0">
        <w:rPr>
          <w:b/>
          <w:lang w:val="es-PE"/>
        </w:rPr>
        <w:t>NIVEL DE SATISFACCIÓN DEL USUARIO</w:t>
      </w:r>
    </w:p>
    <w:p w:rsidR="0018426B" w:rsidRDefault="0018426B" w:rsidP="0096697A">
      <w:pPr>
        <w:pStyle w:val="Textoindependiente"/>
        <w:ind w:left="705" w:hanging="705"/>
        <w:rPr>
          <w:b/>
          <w:lang w:val="es-PE"/>
        </w:rPr>
      </w:pPr>
    </w:p>
    <w:p w:rsidR="0096697A" w:rsidRPr="0096697A" w:rsidRDefault="0096697A" w:rsidP="001A4421">
      <w:pPr>
        <w:pStyle w:val="Textoindependiente"/>
        <w:numPr>
          <w:ilvl w:val="1"/>
          <w:numId w:val="27"/>
        </w:numPr>
        <w:rPr>
          <w:lang w:val="es-PE"/>
        </w:rPr>
      </w:pPr>
      <w:r w:rsidRPr="0096697A">
        <w:rPr>
          <w:lang w:val="es-PE"/>
        </w:rPr>
        <w:t>El Concesionario deberá presentar al Regulador en el mes de marzo y setiembre de cada año, los resultados de una encuesta de opinión de los Usuarios de la Concesión sobre aspectos relacionados a la satisfacción del servicio, realizada por una empresa encuestadora de prestigio, seleccionada por el Regulador en función a una terna que deberá ser presentada por el Concesionario.</w:t>
      </w:r>
    </w:p>
    <w:p w:rsidR="0096697A" w:rsidRPr="0096697A" w:rsidRDefault="0096697A" w:rsidP="0096697A">
      <w:pPr>
        <w:pStyle w:val="Textoindependiente"/>
        <w:rPr>
          <w:lang w:val="es-PE"/>
        </w:rPr>
      </w:pPr>
    </w:p>
    <w:p w:rsidR="0096697A" w:rsidRPr="0096697A" w:rsidRDefault="0096697A" w:rsidP="0096697A">
      <w:pPr>
        <w:pStyle w:val="Textoindependiente"/>
        <w:ind w:left="709"/>
        <w:rPr>
          <w:lang w:val="es-PE"/>
        </w:rPr>
      </w:pPr>
      <w:r w:rsidRPr="0096697A">
        <w:rPr>
          <w:lang w:val="es-PE"/>
        </w:rPr>
        <w:t>Los resultados de dicha encuesta serán presentados al Regulador con copia al Concedente en un plazo no mayor de treinta (30) Días Calendario de haberla efectuado.</w:t>
      </w:r>
    </w:p>
    <w:p w:rsidR="0096697A" w:rsidRPr="0096697A" w:rsidRDefault="0096697A" w:rsidP="0096697A">
      <w:pPr>
        <w:pStyle w:val="Textoindependiente"/>
        <w:rPr>
          <w:lang w:val="es-PE"/>
        </w:rPr>
      </w:pPr>
    </w:p>
    <w:p w:rsidR="0096697A" w:rsidRDefault="0096697A" w:rsidP="0096697A">
      <w:pPr>
        <w:pStyle w:val="Textoindependiente"/>
        <w:ind w:left="709"/>
        <w:rPr>
          <w:lang w:val="es-PE"/>
        </w:rPr>
      </w:pPr>
      <w:r w:rsidRPr="0096697A">
        <w:rPr>
          <w:lang w:val="es-PE"/>
        </w:rPr>
        <w:t>Como mínimo las encuestas deberán contemplar los siguientes parámetros y condiciones del Servicio: estado general de las pistas, trato del personal encargado del cobro de peajes, señalización vial, nivel de seguridad en la carretera, calidad en la prestación de los servicios obligatorios, tiempo de espera en cola en las unidades de peaje, entre otras.</w:t>
      </w:r>
    </w:p>
    <w:p w:rsidR="0096697A" w:rsidRPr="0096697A" w:rsidRDefault="0096697A" w:rsidP="0096697A">
      <w:pPr>
        <w:pStyle w:val="Textoindependiente"/>
        <w:ind w:left="709"/>
        <w:rPr>
          <w:lang w:val="es-PE"/>
        </w:rPr>
      </w:pPr>
    </w:p>
    <w:p w:rsidR="00831CC7" w:rsidRPr="009939B3" w:rsidRDefault="00831CC7" w:rsidP="00F5714A">
      <w:pPr>
        <w:pStyle w:val="Textoindependiente"/>
        <w:ind w:left="705"/>
        <w:rPr>
          <w:lang w:val="es-PE"/>
        </w:rPr>
      </w:pPr>
    </w:p>
    <w:p w:rsidR="004B2666" w:rsidRPr="009939B3" w:rsidRDefault="005642CB" w:rsidP="00DD6C1F">
      <w:pPr>
        <w:pStyle w:val="Ttulo1"/>
        <w:rPr>
          <w:b w:val="0"/>
          <w:szCs w:val="22"/>
        </w:rPr>
      </w:pPr>
      <w:bookmarkStart w:id="1472" w:name="_CAPÍTULO_IX:_EL"/>
      <w:bookmarkStart w:id="1473" w:name="_Toc468837656"/>
      <w:bookmarkStart w:id="1474" w:name="_Toc201751098"/>
      <w:bookmarkStart w:id="1475" w:name="_Toc131327990"/>
      <w:bookmarkStart w:id="1476" w:name="_Toc131328806"/>
      <w:bookmarkStart w:id="1477" w:name="_Toc131329142"/>
      <w:bookmarkStart w:id="1478" w:name="_Toc131329374"/>
      <w:bookmarkStart w:id="1479" w:name="_Toc131329961"/>
      <w:bookmarkStart w:id="1480" w:name="_Toc131332048"/>
      <w:bookmarkStart w:id="1481" w:name="_Toc131332969"/>
      <w:bookmarkStart w:id="1482" w:name="_Toc134448841"/>
      <w:bookmarkEnd w:id="1472"/>
      <w:r>
        <w:rPr>
          <w:szCs w:val="22"/>
        </w:rPr>
        <w:t>CAPÍTULO</w:t>
      </w:r>
      <w:r w:rsidR="009D633B" w:rsidRPr="009939B3">
        <w:rPr>
          <w:szCs w:val="22"/>
        </w:rPr>
        <w:t xml:space="preserve"> </w:t>
      </w:r>
      <w:r w:rsidR="007A3B85" w:rsidRPr="009939B3">
        <w:rPr>
          <w:szCs w:val="22"/>
        </w:rPr>
        <w:t xml:space="preserve">IX: </w:t>
      </w:r>
      <w:r w:rsidR="004B2666" w:rsidRPr="009939B3">
        <w:rPr>
          <w:szCs w:val="22"/>
        </w:rPr>
        <w:t>EL PEAJE Y LA TARIFA</w:t>
      </w:r>
      <w:bookmarkEnd w:id="1473"/>
    </w:p>
    <w:p w:rsidR="004B2666" w:rsidRPr="007C34B4" w:rsidRDefault="004B2666">
      <w:pPr>
        <w:pStyle w:val="Ttulo2"/>
        <w:ind w:left="0"/>
        <w:jc w:val="both"/>
        <w:rPr>
          <w:rFonts w:ascii="Arial" w:hAnsi="Arial"/>
          <w:b/>
          <w:bCs w:val="0"/>
          <w:sz w:val="16"/>
          <w:u w:val="none"/>
        </w:rPr>
      </w:pPr>
    </w:p>
    <w:p w:rsidR="0027421A" w:rsidRPr="009939B3" w:rsidRDefault="0027421A" w:rsidP="0027421A">
      <w:pPr>
        <w:pStyle w:val="Ttulo2"/>
        <w:ind w:left="0"/>
        <w:rPr>
          <w:rFonts w:ascii="Arial" w:hAnsi="Arial"/>
          <w:b/>
          <w:bCs w:val="0"/>
          <w:u w:val="none"/>
        </w:rPr>
      </w:pPr>
      <w:bookmarkStart w:id="1483" w:name="_EL_PEAJE_Y"/>
      <w:bookmarkStart w:id="1484" w:name="_Toc468837657"/>
      <w:bookmarkEnd w:id="1483"/>
      <w:r w:rsidRPr="009939B3">
        <w:rPr>
          <w:rFonts w:ascii="Arial" w:hAnsi="Arial"/>
          <w:b/>
          <w:bCs w:val="0"/>
          <w:u w:val="none"/>
        </w:rPr>
        <w:t>EL PEAJE Y LA TARIFA</w:t>
      </w:r>
      <w:bookmarkEnd w:id="1484"/>
    </w:p>
    <w:p w:rsidR="0027421A" w:rsidRPr="007C34B4" w:rsidRDefault="0027421A" w:rsidP="0027421A">
      <w:pPr>
        <w:jc w:val="both"/>
        <w:rPr>
          <w:color w:val="000000"/>
          <w:sz w:val="16"/>
        </w:rPr>
      </w:pPr>
    </w:p>
    <w:p w:rsidR="0027421A" w:rsidRPr="009939B3" w:rsidRDefault="0027421A" w:rsidP="002071FA">
      <w:pPr>
        <w:numPr>
          <w:ilvl w:val="1"/>
          <w:numId w:val="18"/>
        </w:numPr>
        <w:jc w:val="both"/>
      </w:pPr>
      <w:r w:rsidRPr="009939B3">
        <w:t>El cobro de</w:t>
      </w:r>
      <w:r w:rsidR="00A04B6B">
        <w:t xml:space="preserve"> </w:t>
      </w:r>
      <w:r w:rsidRPr="009939B3">
        <w:t>l</w:t>
      </w:r>
      <w:r w:rsidR="00B72580" w:rsidRPr="009939B3">
        <w:t>a Tarifa</w:t>
      </w:r>
      <w:r w:rsidRPr="009939B3">
        <w:t xml:space="preserve"> se efectuará a través de las unidades de peaje las cuales ser</w:t>
      </w:r>
      <w:r w:rsidR="007C417B">
        <w:t>án</w:t>
      </w:r>
      <w:r w:rsidRPr="009939B3">
        <w:t xml:space="preserve"> explotadas por el CONCESIONARIO</w:t>
      </w:r>
      <w:r w:rsidR="007C417B">
        <w:t>,</w:t>
      </w:r>
      <w:r w:rsidR="00B034E4">
        <w:t xml:space="preserve"> </w:t>
      </w:r>
      <w:r w:rsidR="006B416B">
        <w:t>quien cobrará</w:t>
      </w:r>
      <w:r w:rsidR="009C2581">
        <w:t xml:space="preserve"> el monto de la Tarifa de acuerdo a lo indicado</w:t>
      </w:r>
      <w:r w:rsidRPr="009939B3">
        <w:t xml:space="preserve"> en la Cláusula</w:t>
      </w:r>
      <w:r w:rsidR="00B04BCC">
        <w:t xml:space="preserve"> </w:t>
      </w:r>
      <w:r w:rsidR="005A096C">
        <w:fldChar w:fldCharType="begin"/>
      </w:r>
      <w:r w:rsidR="008C0557">
        <w:instrText xml:space="preserve"> REF _Ref272156415 \w \h </w:instrText>
      </w:r>
      <w:r w:rsidR="005A096C">
        <w:fldChar w:fldCharType="separate"/>
      </w:r>
      <w:r w:rsidR="00D536AD">
        <w:t>9.4</w:t>
      </w:r>
      <w:r w:rsidR="005A096C">
        <w:fldChar w:fldCharType="end"/>
      </w:r>
      <w:r w:rsidRPr="009939B3">
        <w:t>.</w:t>
      </w:r>
      <w:r w:rsidR="009F317E">
        <w:t xml:space="preserve"> El cobro de las tarifas por montos superiores a los autorizados será penalizado de acuerdo a la Tabla N° 5 del </w:t>
      </w:r>
      <w:r w:rsidR="005642CB">
        <w:t>ANEXO</w:t>
      </w:r>
      <w:r w:rsidR="009F317E">
        <w:t xml:space="preserve"> IX.</w:t>
      </w:r>
    </w:p>
    <w:p w:rsidR="003816A7" w:rsidRPr="007C34B4" w:rsidRDefault="003816A7" w:rsidP="0027421A">
      <w:pPr>
        <w:ind w:left="705"/>
        <w:jc w:val="both"/>
        <w:rPr>
          <w:sz w:val="16"/>
        </w:rPr>
      </w:pPr>
    </w:p>
    <w:p w:rsidR="00C7229E" w:rsidRPr="0095504B" w:rsidRDefault="009D5BB8" w:rsidP="002071FA">
      <w:pPr>
        <w:pStyle w:val="Textoindependiente"/>
        <w:numPr>
          <w:ilvl w:val="0"/>
          <w:numId w:val="81"/>
        </w:numPr>
        <w:ind w:left="1276" w:hanging="567"/>
        <w:rPr>
          <w:lang w:val="es-ES"/>
        </w:rPr>
      </w:pPr>
      <w:r w:rsidRPr="009939B3">
        <w:rPr>
          <w:lang w:val="es-ES"/>
        </w:rPr>
        <w:t>A</w:t>
      </w:r>
      <w:r w:rsidRPr="009939B3">
        <w:t xml:space="preserve"> la Fecha de Inicio de la Explotación le será</w:t>
      </w:r>
      <w:r w:rsidR="002312C2">
        <w:t>n</w:t>
      </w:r>
      <w:r w:rsidRPr="009939B3">
        <w:t xml:space="preserve"> </w:t>
      </w:r>
      <w:r w:rsidRPr="0095504B">
        <w:t>entregada</w:t>
      </w:r>
      <w:r w:rsidR="002312C2">
        <w:t>s</w:t>
      </w:r>
      <w:r w:rsidRPr="0095504B">
        <w:t xml:space="preserve"> al CONCESIONARIO la</w:t>
      </w:r>
      <w:r w:rsidR="002312C2">
        <w:t>s</w:t>
      </w:r>
      <w:r w:rsidRPr="0095504B">
        <w:t xml:space="preserve"> unidad</w:t>
      </w:r>
      <w:r w:rsidR="002312C2">
        <w:t>es</w:t>
      </w:r>
      <w:r w:rsidRPr="0095504B">
        <w:t xml:space="preserve"> de peaje </w:t>
      </w:r>
      <w:r w:rsidR="008841F0" w:rsidRPr="0095504B">
        <w:t>existente</w:t>
      </w:r>
      <w:r w:rsidR="002312C2">
        <w:t>s</w:t>
      </w:r>
      <w:r w:rsidR="008841F0" w:rsidRPr="0095504B">
        <w:t xml:space="preserve"> (Cuadro</w:t>
      </w:r>
      <w:r w:rsidR="00A11F12" w:rsidRPr="0095504B">
        <w:t xml:space="preserve"> N° 9-1)</w:t>
      </w:r>
      <w:r w:rsidRPr="0095504B">
        <w:t>, para que éste la</w:t>
      </w:r>
      <w:r w:rsidR="002312C2">
        <w:t>s</w:t>
      </w:r>
      <w:r w:rsidRPr="0095504B">
        <w:t xml:space="preserve"> explote en los términos indicados en las Cláusulas siguientes. </w:t>
      </w:r>
    </w:p>
    <w:p w:rsidR="00831CC7" w:rsidRPr="00831CC7" w:rsidRDefault="00831CC7" w:rsidP="0027421A">
      <w:pPr>
        <w:ind w:left="705"/>
        <w:jc w:val="both"/>
        <w:rPr>
          <w:sz w:val="18"/>
        </w:rPr>
      </w:pPr>
    </w:p>
    <w:p w:rsidR="00C7229E" w:rsidRDefault="0027421A">
      <w:pPr>
        <w:ind w:firstLine="1276"/>
        <w:jc w:val="both"/>
        <w:rPr>
          <w:b/>
          <w:bCs w:val="0"/>
        </w:rPr>
      </w:pPr>
      <w:r w:rsidRPr="009939B3">
        <w:rPr>
          <w:b/>
          <w:bCs w:val="0"/>
        </w:rPr>
        <w:t>Cuadro Nº 9-</w:t>
      </w:r>
      <w:r w:rsidR="00293F31" w:rsidRPr="009939B3">
        <w:rPr>
          <w:b/>
          <w:bCs w:val="0"/>
        </w:rPr>
        <w:t>1</w:t>
      </w:r>
      <w:r w:rsidRPr="009939B3">
        <w:rPr>
          <w:b/>
          <w:bCs w:val="0"/>
        </w:rPr>
        <w:t>: Unidad</w:t>
      </w:r>
      <w:r w:rsidR="002312C2">
        <w:rPr>
          <w:b/>
          <w:bCs w:val="0"/>
        </w:rPr>
        <w:t>es</w:t>
      </w:r>
      <w:r w:rsidRPr="009939B3">
        <w:rPr>
          <w:b/>
          <w:bCs w:val="0"/>
        </w:rPr>
        <w:t xml:space="preserve"> de Peaje </w:t>
      </w:r>
      <w:r w:rsidR="00A220BB">
        <w:rPr>
          <w:b/>
          <w:bCs w:val="0"/>
        </w:rPr>
        <w:t>existente</w:t>
      </w:r>
      <w:r w:rsidR="002312C2">
        <w:rPr>
          <w:b/>
          <w:bCs w:val="0"/>
        </w:rPr>
        <w:t>s</w:t>
      </w:r>
    </w:p>
    <w:p w:rsidR="00406F59" w:rsidRDefault="00406F59">
      <w:pPr>
        <w:ind w:firstLine="1276"/>
        <w:jc w:val="both"/>
        <w:rPr>
          <w:b/>
          <w:bCs w:val="0"/>
        </w:rPr>
      </w:pPr>
    </w:p>
    <w:tbl>
      <w:tblPr>
        <w:tblStyle w:val="Tablaconcuadrcula"/>
        <w:tblW w:w="7219" w:type="dxa"/>
        <w:tblInd w:w="1384" w:type="dxa"/>
        <w:tblLayout w:type="fixed"/>
        <w:tblLook w:val="04A0" w:firstRow="1" w:lastRow="0" w:firstColumn="1" w:lastColumn="0" w:noHBand="0" w:noVBand="1"/>
      </w:tblPr>
      <w:tblGrid>
        <w:gridCol w:w="2126"/>
        <w:gridCol w:w="928"/>
        <w:gridCol w:w="2333"/>
        <w:gridCol w:w="1832"/>
      </w:tblGrid>
      <w:tr w:rsidR="00406F59" w:rsidTr="00406F59">
        <w:tc>
          <w:tcPr>
            <w:tcW w:w="2126" w:type="dxa"/>
          </w:tcPr>
          <w:p w:rsidR="00406F59" w:rsidRDefault="00406F59">
            <w:pPr>
              <w:jc w:val="both"/>
              <w:rPr>
                <w:b/>
                <w:bCs w:val="0"/>
              </w:rPr>
            </w:pPr>
            <w:r>
              <w:rPr>
                <w:b/>
                <w:bCs w:val="0"/>
              </w:rPr>
              <w:t>DENOMINACIÓN</w:t>
            </w:r>
          </w:p>
        </w:tc>
        <w:tc>
          <w:tcPr>
            <w:tcW w:w="928" w:type="dxa"/>
          </w:tcPr>
          <w:p w:rsidR="00406F59" w:rsidRDefault="00406F59">
            <w:pPr>
              <w:jc w:val="both"/>
              <w:rPr>
                <w:b/>
                <w:bCs w:val="0"/>
              </w:rPr>
            </w:pPr>
            <w:r>
              <w:rPr>
                <w:b/>
                <w:bCs w:val="0"/>
              </w:rPr>
              <w:t>RUTA</w:t>
            </w:r>
          </w:p>
        </w:tc>
        <w:tc>
          <w:tcPr>
            <w:tcW w:w="2333" w:type="dxa"/>
          </w:tcPr>
          <w:p w:rsidR="00406F59" w:rsidRDefault="00406F59">
            <w:pPr>
              <w:jc w:val="both"/>
              <w:rPr>
                <w:b/>
                <w:bCs w:val="0"/>
              </w:rPr>
            </w:pPr>
            <w:r>
              <w:rPr>
                <w:b/>
                <w:bCs w:val="0"/>
              </w:rPr>
              <w:t>SUB TRAMO</w:t>
            </w:r>
          </w:p>
        </w:tc>
        <w:tc>
          <w:tcPr>
            <w:tcW w:w="1832" w:type="dxa"/>
          </w:tcPr>
          <w:p w:rsidR="00406F59" w:rsidRDefault="00406F59">
            <w:pPr>
              <w:jc w:val="both"/>
              <w:rPr>
                <w:b/>
                <w:bCs w:val="0"/>
              </w:rPr>
            </w:pPr>
            <w:r>
              <w:rPr>
                <w:b/>
                <w:bCs w:val="0"/>
              </w:rPr>
              <w:t>UBICACIÓN</w:t>
            </w:r>
          </w:p>
        </w:tc>
      </w:tr>
      <w:tr w:rsidR="00406F59" w:rsidTr="00406F59">
        <w:tc>
          <w:tcPr>
            <w:tcW w:w="2126" w:type="dxa"/>
          </w:tcPr>
          <w:p w:rsidR="00406F59" w:rsidRPr="00406F59" w:rsidRDefault="00B415D9">
            <w:pPr>
              <w:jc w:val="both"/>
              <w:rPr>
                <w:bCs w:val="0"/>
                <w:sz w:val="20"/>
              </w:rPr>
            </w:pPr>
            <w:r>
              <w:rPr>
                <w:bCs w:val="0"/>
                <w:sz w:val="20"/>
              </w:rPr>
              <w:t>UP Pacra</w:t>
            </w:r>
          </w:p>
        </w:tc>
        <w:tc>
          <w:tcPr>
            <w:tcW w:w="928" w:type="dxa"/>
          </w:tcPr>
          <w:p w:rsidR="00406F59" w:rsidRPr="00406F59" w:rsidRDefault="00B415D9" w:rsidP="00C172B0">
            <w:pPr>
              <w:jc w:val="both"/>
              <w:rPr>
                <w:bCs w:val="0"/>
                <w:sz w:val="20"/>
              </w:rPr>
            </w:pPr>
            <w:r w:rsidRPr="00B415D9">
              <w:rPr>
                <w:bCs w:val="0"/>
                <w:sz w:val="20"/>
              </w:rPr>
              <w:t>PE-</w:t>
            </w:r>
            <w:r w:rsidR="00C172B0">
              <w:rPr>
                <w:bCs w:val="0"/>
                <w:sz w:val="20"/>
              </w:rPr>
              <w:t>2</w:t>
            </w:r>
            <w:r w:rsidRPr="00B415D9">
              <w:rPr>
                <w:bCs w:val="0"/>
                <w:sz w:val="20"/>
              </w:rPr>
              <w:t>8A</w:t>
            </w:r>
          </w:p>
        </w:tc>
        <w:tc>
          <w:tcPr>
            <w:tcW w:w="2333" w:type="dxa"/>
          </w:tcPr>
          <w:p w:rsidR="00406F59" w:rsidRPr="00406F59" w:rsidRDefault="00B415D9" w:rsidP="00D12A1E">
            <w:pPr>
              <w:ind w:left="-44"/>
              <w:jc w:val="both"/>
              <w:rPr>
                <w:bCs w:val="0"/>
                <w:sz w:val="20"/>
              </w:rPr>
            </w:pPr>
            <w:r w:rsidRPr="00B415D9">
              <w:rPr>
                <w:bCs w:val="0"/>
                <w:sz w:val="20"/>
              </w:rPr>
              <w:t>San Clemente (Emp. PE-1S) - Puente Choclococha</w:t>
            </w:r>
          </w:p>
        </w:tc>
        <w:tc>
          <w:tcPr>
            <w:tcW w:w="1832" w:type="dxa"/>
          </w:tcPr>
          <w:p w:rsidR="00406F59" w:rsidRPr="00406F59" w:rsidRDefault="00406F59" w:rsidP="00947FD8">
            <w:pPr>
              <w:jc w:val="both"/>
              <w:rPr>
                <w:bCs w:val="0"/>
                <w:sz w:val="20"/>
              </w:rPr>
            </w:pPr>
            <w:r w:rsidRPr="00406F59">
              <w:rPr>
                <w:bCs w:val="0"/>
                <w:sz w:val="20"/>
              </w:rPr>
              <w:t xml:space="preserve">Km </w:t>
            </w:r>
            <w:r w:rsidR="00B415D9">
              <w:rPr>
                <w:bCs w:val="0"/>
                <w:sz w:val="20"/>
              </w:rPr>
              <w:t>73.341</w:t>
            </w:r>
          </w:p>
        </w:tc>
      </w:tr>
      <w:tr w:rsidR="00406F59" w:rsidTr="00406F59">
        <w:tc>
          <w:tcPr>
            <w:tcW w:w="2126" w:type="dxa"/>
          </w:tcPr>
          <w:p w:rsidR="00406F59" w:rsidRPr="00406F59" w:rsidRDefault="00B415D9">
            <w:pPr>
              <w:jc w:val="both"/>
              <w:rPr>
                <w:bCs w:val="0"/>
                <w:sz w:val="20"/>
              </w:rPr>
            </w:pPr>
            <w:r>
              <w:rPr>
                <w:bCs w:val="0"/>
                <w:sz w:val="20"/>
              </w:rPr>
              <w:t>UP Rumichaca</w:t>
            </w:r>
          </w:p>
        </w:tc>
        <w:tc>
          <w:tcPr>
            <w:tcW w:w="928" w:type="dxa"/>
          </w:tcPr>
          <w:p w:rsidR="00406F59" w:rsidRPr="00406F59" w:rsidRDefault="00464819" w:rsidP="00C172B0">
            <w:pPr>
              <w:jc w:val="both"/>
              <w:rPr>
                <w:bCs w:val="0"/>
                <w:sz w:val="20"/>
              </w:rPr>
            </w:pPr>
            <w:r w:rsidRPr="00464819">
              <w:rPr>
                <w:bCs w:val="0"/>
                <w:sz w:val="20"/>
              </w:rPr>
              <w:t>PE-</w:t>
            </w:r>
            <w:r w:rsidR="00C172B0">
              <w:rPr>
                <w:bCs w:val="0"/>
                <w:sz w:val="20"/>
              </w:rPr>
              <w:t>2</w:t>
            </w:r>
            <w:r w:rsidRPr="00464819">
              <w:rPr>
                <w:bCs w:val="0"/>
                <w:sz w:val="20"/>
              </w:rPr>
              <w:t>8A</w:t>
            </w:r>
          </w:p>
        </w:tc>
        <w:tc>
          <w:tcPr>
            <w:tcW w:w="2333" w:type="dxa"/>
          </w:tcPr>
          <w:p w:rsidR="00406F59" w:rsidRPr="00406F59" w:rsidRDefault="00B415D9">
            <w:pPr>
              <w:jc w:val="both"/>
              <w:rPr>
                <w:bCs w:val="0"/>
                <w:sz w:val="20"/>
              </w:rPr>
            </w:pPr>
            <w:r w:rsidRPr="00B415D9">
              <w:rPr>
                <w:bCs w:val="0"/>
                <w:sz w:val="20"/>
              </w:rPr>
              <w:t>Puente Choclococha - Ayacucho (Emp. PE-28A)</w:t>
            </w:r>
          </w:p>
        </w:tc>
        <w:tc>
          <w:tcPr>
            <w:tcW w:w="1832" w:type="dxa"/>
          </w:tcPr>
          <w:p w:rsidR="00406F59" w:rsidRPr="00406F59" w:rsidRDefault="00406F59" w:rsidP="00947FD8">
            <w:pPr>
              <w:jc w:val="both"/>
              <w:rPr>
                <w:bCs w:val="0"/>
                <w:sz w:val="20"/>
              </w:rPr>
            </w:pPr>
            <w:r w:rsidRPr="00406F59">
              <w:rPr>
                <w:bCs w:val="0"/>
                <w:sz w:val="20"/>
              </w:rPr>
              <w:t xml:space="preserve">Km </w:t>
            </w:r>
            <w:r w:rsidR="00A96397">
              <w:rPr>
                <w:bCs w:val="0"/>
                <w:sz w:val="20"/>
              </w:rPr>
              <w:t>196.921</w:t>
            </w:r>
          </w:p>
        </w:tc>
      </w:tr>
      <w:tr w:rsidR="00B415D9" w:rsidTr="00406F59">
        <w:tc>
          <w:tcPr>
            <w:tcW w:w="2126" w:type="dxa"/>
          </w:tcPr>
          <w:p w:rsidR="00B415D9" w:rsidRDefault="00B415D9">
            <w:pPr>
              <w:jc w:val="both"/>
              <w:rPr>
                <w:bCs w:val="0"/>
                <w:sz w:val="20"/>
              </w:rPr>
            </w:pPr>
            <w:r>
              <w:rPr>
                <w:bCs w:val="0"/>
                <w:sz w:val="20"/>
              </w:rPr>
              <w:t>UP Socos</w:t>
            </w:r>
          </w:p>
        </w:tc>
        <w:tc>
          <w:tcPr>
            <w:tcW w:w="928" w:type="dxa"/>
          </w:tcPr>
          <w:p w:rsidR="00B415D9" w:rsidRPr="00406F59" w:rsidRDefault="00464819" w:rsidP="00306440">
            <w:pPr>
              <w:jc w:val="both"/>
              <w:rPr>
                <w:bCs w:val="0"/>
                <w:sz w:val="20"/>
              </w:rPr>
            </w:pPr>
            <w:r w:rsidRPr="00464819">
              <w:rPr>
                <w:bCs w:val="0"/>
                <w:sz w:val="20"/>
              </w:rPr>
              <w:t>PE-</w:t>
            </w:r>
            <w:r w:rsidR="00C172B0" w:rsidRPr="000F7988">
              <w:rPr>
                <w:bCs w:val="0"/>
                <w:sz w:val="20"/>
              </w:rPr>
              <w:t>2</w:t>
            </w:r>
            <w:r w:rsidRPr="000F7988">
              <w:rPr>
                <w:bCs w:val="0"/>
                <w:sz w:val="20"/>
              </w:rPr>
              <w:t>8A</w:t>
            </w:r>
          </w:p>
        </w:tc>
        <w:tc>
          <w:tcPr>
            <w:tcW w:w="2333" w:type="dxa"/>
          </w:tcPr>
          <w:p w:rsidR="00B415D9" w:rsidRPr="00B415D9" w:rsidRDefault="00B415D9">
            <w:pPr>
              <w:jc w:val="both"/>
              <w:rPr>
                <w:bCs w:val="0"/>
                <w:sz w:val="20"/>
              </w:rPr>
            </w:pPr>
            <w:r w:rsidRPr="00B415D9">
              <w:rPr>
                <w:bCs w:val="0"/>
                <w:sz w:val="20"/>
              </w:rPr>
              <w:t>Puente Choclococha - Ayacucho (Emp. PE-28A)</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317.942</w:t>
            </w:r>
          </w:p>
        </w:tc>
      </w:tr>
      <w:tr w:rsidR="00B415D9" w:rsidTr="00406F59">
        <w:tc>
          <w:tcPr>
            <w:tcW w:w="2126" w:type="dxa"/>
          </w:tcPr>
          <w:p w:rsidR="00B415D9" w:rsidRDefault="00B415D9">
            <w:pPr>
              <w:jc w:val="both"/>
              <w:rPr>
                <w:bCs w:val="0"/>
                <w:sz w:val="20"/>
              </w:rPr>
            </w:pPr>
            <w:r>
              <w:rPr>
                <w:bCs w:val="0"/>
                <w:sz w:val="20"/>
              </w:rPr>
              <w:t xml:space="preserve">UP </w:t>
            </w:r>
            <w:r w:rsidR="00284F4E" w:rsidRPr="00103BB4">
              <w:rPr>
                <w:sz w:val="18"/>
                <w:lang w:val="en-US"/>
              </w:rPr>
              <w:t>Chacapampa</w:t>
            </w:r>
          </w:p>
        </w:tc>
        <w:tc>
          <w:tcPr>
            <w:tcW w:w="928" w:type="dxa"/>
          </w:tcPr>
          <w:p w:rsidR="00B415D9" w:rsidRPr="00406F59" w:rsidRDefault="00B415D9" w:rsidP="00C521CD">
            <w:pPr>
              <w:jc w:val="both"/>
              <w:rPr>
                <w:bCs w:val="0"/>
                <w:sz w:val="20"/>
              </w:rPr>
            </w:pPr>
            <w:r w:rsidRPr="00B415D9">
              <w:rPr>
                <w:bCs w:val="0"/>
                <w:sz w:val="20"/>
              </w:rPr>
              <w:t>PE-3</w:t>
            </w:r>
            <w:r w:rsidR="00C521CD">
              <w:rPr>
                <w:bCs w:val="0"/>
                <w:sz w:val="20"/>
              </w:rPr>
              <w:t>S</w:t>
            </w:r>
          </w:p>
        </w:tc>
        <w:tc>
          <w:tcPr>
            <w:tcW w:w="2333" w:type="dxa"/>
          </w:tcPr>
          <w:p w:rsidR="00B415D9" w:rsidRPr="00B415D9" w:rsidRDefault="00B415D9">
            <w:pPr>
              <w:jc w:val="both"/>
              <w:rPr>
                <w:bCs w:val="0"/>
                <w:sz w:val="20"/>
              </w:rPr>
            </w:pPr>
            <w:r w:rsidRPr="00B415D9">
              <w:rPr>
                <w:bCs w:val="0"/>
                <w:sz w:val="20"/>
              </w:rPr>
              <w:t>Huayucachi - Imperial</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152.800</w:t>
            </w:r>
          </w:p>
        </w:tc>
      </w:tr>
    </w:tbl>
    <w:p w:rsidR="00103BB4" w:rsidRPr="00284F4E" w:rsidRDefault="00103BB4" w:rsidP="00284F4E">
      <w:pPr>
        <w:pStyle w:val="Textoindependiente"/>
        <w:ind w:left="709"/>
        <w:rPr>
          <w:b/>
          <w:bCs w:val="0"/>
        </w:rPr>
      </w:pPr>
    </w:p>
    <w:p w:rsidR="00033B78" w:rsidRPr="00020AEC" w:rsidRDefault="00105A4D" w:rsidP="00284F4E">
      <w:pPr>
        <w:pStyle w:val="Textoindependiente"/>
        <w:numPr>
          <w:ilvl w:val="0"/>
          <w:numId w:val="81"/>
        </w:numPr>
        <w:rPr>
          <w:b/>
          <w:bCs w:val="0"/>
        </w:rPr>
      </w:pPr>
      <w:r>
        <w:t xml:space="preserve">En los casos indicados en el Literal </w:t>
      </w:r>
      <w:r w:rsidR="005A096C">
        <w:fldChar w:fldCharType="begin"/>
      </w:r>
      <w:r w:rsidR="00847D5E">
        <w:instrText xml:space="preserve"> REF _Ref351535614 \r \h </w:instrText>
      </w:r>
      <w:r w:rsidR="005A096C">
        <w:fldChar w:fldCharType="separate"/>
      </w:r>
      <w:r w:rsidR="00D536AD">
        <w:t>c)</w:t>
      </w:r>
      <w:r w:rsidR="005A096C">
        <w:fldChar w:fldCharType="end"/>
      </w:r>
      <w:r>
        <w:t xml:space="preserve"> de la cláusula</w:t>
      </w:r>
      <w:r w:rsidR="00847D5E">
        <w:t xml:space="preserve"> 9.4</w:t>
      </w:r>
      <w:r w:rsidR="001476C2" w:rsidRPr="00002765">
        <w:t xml:space="preserve">, </w:t>
      </w:r>
      <w:r w:rsidR="00284F4E" w:rsidRPr="00284F4E">
        <w:t xml:space="preserve">el CONCESIONARIO se obliga a construir </w:t>
      </w:r>
      <w:r w:rsidR="001476C2" w:rsidRPr="00002765">
        <w:t>la</w:t>
      </w:r>
      <w:r w:rsidR="0092706C">
        <w:t>s</w:t>
      </w:r>
      <w:r w:rsidR="00B034E4">
        <w:t xml:space="preserve"> </w:t>
      </w:r>
      <w:r w:rsidR="00E0680D" w:rsidRPr="00002765">
        <w:t>unidad</w:t>
      </w:r>
      <w:r w:rsidR="0092706C">
        <w:t>es</w:t>
      </w:r>
      <w:r w:rsidR="00E0680D" w:rsidRPr="00002765">
        <w:t xml:space="preserve"> de peaje</w:t>
      </w:r>
      <w:r w:rsidR="00BE4B43" w:rsidRPr="00002765">
        <w:t xml:space="preserve"> </w:t>
      </w:r>
      <w:r w:rsidR="000B1F3F" w:rsidRPr="00002765">
        <w:t>nueva</w:t>
      </w:r>
      <w:r w:rsidR="000B1F3F">
        <w:t>s</w:t>
      </w:r>
      <w:r w:rsidR="000B1F3F" w:rsidRPr="00002765">
        <w:t xml:space="preserve"> </w:t>
      </w:r>
      <w:r w:rsidR="000B1F3F">
        <w:t>(</w:t>
      </w:r>
      <w:r w:rsidR="008841F0" w:rsidRPr="00002765">
        <w:t>Cuadro</w:t>
      </w:r>
      <w:r w:rsidR="00A11F12" w:rsidRPr="00002765">
        <w:t xml:space="preserve"> N° 9-2)</w:t>
      </w:r>
      <w:r w:rsidR="00BE4B43" w:rsidRPr="00002765">
        <w:t xml:space="preserve">, </w:t>
      </w:r>
      <w:r w:rsidR="00284F4E">
        <w:t xml:space="preserve">y </w:t>
      </w:r>
      <w:r w:rsidR="00E0680D" w:rsidRPr="00002765">
        <w:t>será</w:t>
      </w:r>
      <w:r w:rsidR="0092706C">
        <w:t>n</w:t>
      </w:r>
      <w:r w:rsidR="00B034E4">
        <w:t xml:space="preserve"> </w:t>
      </w:r>
      <w:r w:rsidR="00E0680D" w:rsidRPr="00002765">
        <w:t>explotada</w:t>
      </w:r>
      <w:r w:rsidR="0092706C">
        <w:t>s</w:t>
      </w:r>
      <w:r w:rsidR="00B034E4">
        <w:t xml:space="preserve"> </w:t>
      </w:r>
      <w:r w:rsidR="00BE4B43" w:rsidRPr="00002765">
        <w:t xml:space="preserve">en los </w:t>
      </w:r>
      <w:r w:rsidR="00BE4B43" w:rsidRPr="003D2380">
        <w:t>términos indicados en las Cláusulas siguientes.</w:t>
      </w:r>
    </w:p>
    <w:p w:rsidR="00CA2E1B" w:rsidRPr="00D16A89" w:rsidRDefault="00CA2E1B" w:rsidP="00020AEC">
      <w:pPr>
        <w:pStyle w:val="Textoindependiente"/>
        <w:ind w:left="709"/>
        <w:rPr>
          <w:b/>
          <w:bCs w:val="0"/>
        </w:rPr>
      </w:pPr>
    </w:p>
    <w:p w:rsidR="00C7229E" w:rsidRDefault="00A220BB" w:rsidP="00406F59">
      <w:pPr>
        <w:pStyle w:val="Textoindependiente"/>
        <w:ind w:left="709" w:firstLine="567"/>
        <w:rPr>
          <w:b/>
          <w:bCs w:val="0"/>
        </w:rPr>
      </w:pPr>
      <w:r w:rsidRPr="003D2380">
        <w:rPr>
          <w:b/>
          <w:bCs w:val="0"/>
        </w:rPr>
        <w:t>Cuadro Nº 9-2: Unidad</w:t>
      </w:r>
      <w:r w:rsidR="00F5714A">
        <w:rPr>
          <w:b/>
          <w:bCs w:val="0"/>
        </w:rPr>
        <w:t>es</w:t>
      </w:r>
      <w:r w:rsidRPr="003D2380">
        <w:rPr>
          <w:b/>
          <w:bCs w:val="0"/>
        </w:rPr>
        <w:t xml:space="preserve"> de Peaje nueva</w:t>
      </w:r>
      <w:r w:rsidR="00F5714A">
        <w:rPr>
          <w:b/>
          <w:bCs w:val="0"/>
        </w:rPr>
        <w:t>s</w:t>
      </w:r>
      <w:r w:rsidR="004A542F">
        <w:rPr>
          <w:b/>
          <w:bCs w:val="0"/>
        </w:rPr>
        <w:tab/>
      </w:r>
    </w:p>
    <w:p w:rsidR="00D9397B" w:rsidRDefault="00D9397B" w:rsidP="00D16A89">
      <w:pPr>
        <w:pStyle w:val="Textoindependiente"/>
        <w:ind w:left="709" w:firstLine="425"/>
        <w:rPr>
          <w:b/>
          <w:bCs w:val="0"/>
        </w:rPr>
      </w:pPr>
    </w:p>
    <w:tbl>
      <w:tblPr>
        <w:tblStyle w:val="Tablaconcuadrcula"/>
        <w:tblW w:w="7167" w:type="dxa"/>
        <w:tblInd w:w="1384" w:type="dxa"/>
        <w:tblLook w:val="04A0" w:firstRow="1" w:lastRow="0" w:firstColumn="1" w:lastColumn="0" w:noHBand="0" w:noVBand="1"/>
      </w:tblPr>
      <w:tblGrid>
        <w:gridCol w:w="2126"/>
        <w:gridCol w:w="1134"/>
        <w:gridCol w:w="2206"/>
        <w:gridCol w:w="1701"/>
      </w:tblGrid>
      <w:tr w:rsidR="00D9397B" w:rsidTr="00947FD8">
        <w:tc>
          <w:tcPr>
            <w:tcW w:w="2126" w:type="dxa"/>
            <w:shd w:val="clear" w:color="auto" w:fill="auto"/>
          </w:tcPr>
          <w:p w:rsidR="00D9397B" w:rsidRDefault="00D9397B" w:rsidP="00D16A89">
            <w:pPr>
              <w:pStyle w:val="Textoindependiente"/>
              <w:rPr>
                <w:b/>
                <w:bCs w:val="0"/>
              </w:rPr>
            </w:pPr>
            <w:r>
              <w:rPr>
                <w:b/>
                <w:bCs w:val="0"/>
              </w:rPr>
              <w:t>DENOMINACIÓN</w:t>
            </w:r>
          </w:p>
        </w:tc>
        <w:tc>
          <w:tcPr>
            <w:tcW w:w="1134" w:type="dxa"/>
            <w:shd w:val="clear" w:color="auto" w:fill="auto"/>
          </w:tcPr>
          <w:p w:rsidR="00D9397B" w:rsidRDefault="00D9397B" w:rsidP="00D16A89">
            <w:pPr>
              <w:pStyle w:val="Textoindependiente"/>
              <w:rPr>
                <w:b/>
                <w:bCs w:val="0"/>
              </w:rPr>
            </w:pPr>
            <w:r>
              <w:rPr>
                <w:b/>
                <w:bCs w:val="0"/>
              </w:rPr>
              <w:t>RUTA</w:t>
            </w:r>
          </w:p>
        </w:tc>
        <w:tc>
          <w:tcPr>
            <w:tcW w:w="2206" w:type="dxa"/>
            <w:shd w:val="clear" w:color="auto" w:fill="auto"/>
          </w:tcPr>
          <w:p w:rsidR="00D9397B" w:rsidRDefault="00D9397B" w:rsidP="00D16A89">
            <w:pPr>
              <w:pStyle w:val="Textoindependiente"/>
              <w:rPr>
                <w:b/>
                <w:bCs w:val="0"/>
              </w:rPr>
            </w:pPr>
            <w:r>
              <w:rPr>
                <w:b/>
                <w:bCs w:val="0"/>
              </w:rPr>
              <w:t>SUB TRAMO</w:t>
            </w:r>
          </w:p>
        </w:tc>
        <w:tc>
          <w:tcPr>
            <w:tcW w:w="1701" w:type="dxa"/>
            <w:shd w:val="clear" w:color="auto" w:fill="auto"/>
          </w:tcPr>
          <w:p w:rsidR="00D9397B" w:rsidRDefault="00D9397B" w:rsidP="00D16A89">
            <w:pPr>
              <w:pStyle w:val="Textoindependiente"/>
              <w:rPr>
                <w:b/>
                <w:bCs w:val="0"/>
              </w:rPr>
            </w:pPr>
            <w:r>
              <w:rPr>
                <w:b/>
                <w:bCs w:val="0"/>
              </w:rPr>
              <w:t>UBICACIÓN</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La Esmeralda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r w:rsidRPr="00B415D9">
              <w:rPr>
                <w:bCs w:val="0"/>
                <w:sz w:val="20"/>
                <w:szCs w:val="20"/>
              </w:rPr>
              <w:t>Izcuchaca - Mayocc</w:t>
            </w:r>
          </w:p>
        </w:tc>
        <w:tc>
          <w:tcPr>
            <w:tcW w:w="1701" w:type="dxa"/>
            <w:shd w:val="clear" w:color="auto" w:fill="auto"/>
          </w:tcPr>
          <w:p w:rsidR="00D9397B" w:rsidRPr="00D9397B" w:rsidRDefault="00B415D9" w:rsidP="00947FD8">
            <w:pPr>
              <w:pStyle w:val="Textoindependiente"/>
              <w:rPr>
                <w:bCs w:val="0"/>
                <w:sz w:val="20"/>
                <w:szCs w:val="20"/>
              </w:rPr>
            </w:pPr>
            <w:r w:rsidRPr="00B415D9">
              <w:rPr>
                <w:bCs w:val="0"/>
                <w:sz w:val="20"/>
                <w:szCs w:val="20"/>
              </w:rPr>
              <w:t xml:space="preserve">Km </w:t>
            </w:r>
            <w:r>
              <w:rPr>
                <w:bCs w:val="0"/>
                <w:sz w:val="20"/>
                <w:szCs w:val="20"/>
              </w:rPr>
              <w:t>233.100</w:t>
            </w:r>
          </w:p>
        </w:tc>
      </w:tr>
      <w:tr w:rsidR="006849BA" w:rsidTr="00947FD8">
        <w:trPr>
          <w:trHeight w:val="457"/>
        </w:trPr>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Huanta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F56523">
            <w:pPr>
              <w:pStyle w:val="Textoindependiente"/>
              <w:rPr>
                <w:bCs w:val="0"/>
                <w:sz w:val="20"/>
                <w:szCs w:val="20"/>
              </w:rPr>
            </w:pPr>
            <w:r w:rsidRPr="00B415D9">
              <w:rPr>
                <w:bCs w:val="0"/>
                <w:sz w:val="20"/>
                <w:szCs w:val="20"/>
              </w:rPr>
              <w:t>Mayocc - Huanta</w:t>
            </w:r>
          </w:p>
        </w:tc>
        <w:tc>
          <w:tcPr>
            <w:tcW w:w="1701" w:type="dxa"/>
            <w:shd w:val="clear" w:color="auto" w:fill="auto"/>
          </w:tcPr>
          <w:p w:rsidR="00D9397B" w:rsidRPr="00D9397B" w:rsidRDefault="00D9397B" w:rsidP="00947FD8">
            <w:pPr>
              <w:pStyle w:val="Textoindependiente"/>
              <w:rPr>
                <w:bCs w:val="0"/>
                <w:sz w:val="20"/>
                <w:szCs w:val="20"/>
              </w:rPr>
            </w:pPr>
            <w:r>
              <w:rPr>
                <w:bCs w:val="0"/>
                <w:sz w:val="20"/>
                <w:szCs w:val="20"/>
              </w:rPr>
              <w:t xml:space="preserve">Km </w:t>
            </w:r>
            <w:r w:rsidR="00B415D9">
              <w:rPr>
                <w:bCs w:val="0"/>
                <w:sz w:val="20"/>
                <w:szCs w:val="20"/>
              </w:rPr>
              <w:t>313.500</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Ocros</w:t>
            </w:r>
          </w:p>
        </w:tc>
        <w:tc>
          <w:tcPr>
            <w:tcW w:w="1134" w:type="dxa"/>
            <w:shd w:val="clear" w:color="auto" w:fill="auto"/>
          </w:tcPr>
          <w:p w:rsidR="00D9397B" w:rsidRPr="00D9397B" w:rsidRDefault="00B415D9"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r w:rsidRPr="00B415D9">
              <w:rPr>
                <w:bCs w:val="0"/>
                <w:sz w:val="20"/>
                <w:szCs w:val="20"/>
              </w:rPr>
              <w:t>Ocros - Chincheros</w:t>
            </w:r>
          </w:p>
        </w:tc>
        <w:tc>
          <w:tcPr>
            <w:tcW w:w="1701" w:type="dxa"/>
            <w:shd w:val="clear" w:color="auto" w:fill="auto"/>
          </w:tcPr>
          <w:p w:rsidR="00D9397B" w:rsidRPr="00D9397B" w:rsidRDefault="00D9397B" w:rsidP="00947FD8">
            <w:pPr>
              <w:pStyle w:val="Textoindependiente"/>
              <w:rPr>
                <w:bCs w:val="0"/>
                <w:sz w:val="20"/>
                <w:szCs w:val="20"/>
              </w:rPr>
            </w:pPr>
            <w:r w:rsidRPr="00D9397B">
              <w:rPr>
                <w:bCs w:val="0"/>
                <w:sz w:val="20"/>
                <w:szCs w:val="20"/>
              </w:rPr>
              <w:t xml:space="preserve">Km </w:t>
            </w:r>
            <w:r w:rsidR="00B415D9">
              <w:rPr>
                <w:bCs w:val="0"/>
                <w:sz w:val="20"/>
                <w:szCs w:val="20"/>
              </w:rPr>
              <w:t>499.078</w:t>
            </w:r>
          </w:p>
        </w:tc>
      </w:tr>
      <w:tr w:rsidR="00947FD8" w:rsidTr="00947FD8">
        <w:tc>
          <w:tcPr>
            <w:tcW w:w="2126" w:type="dxa"/>
            <w:shd w:val="clear" w:color="auto" w:fill="auto"/>
          </w:tcPr>
          <w:p w:rsidR="00947FD8" w:rsidRDefault="00947FD8" w:rsidP="00D16A89">
            <w:pPr>
              <w:pStyle w:val="Textoindependiente"/>
              <w:rPr>
                <w:bCs w:val="0"/>
                <w:sz w:val="20"/>
                <w:szCs w:val="20"/>
              </w:rPr>
            </w:pPr>
            <w:r>
              <w:rPr>
                <w:bCs w:val="0"/>
                <w:sz w:val="20"/>
                <w:szCs w:val="20"/>
              </w:rPr>
              <w:t>UP Chicmo</w:t>
            </w:r>
          </w:p>
        </w:tc>
        <w:tc>
          <w:tcPr>
            <w:tcW w:w="1134" w:type="dxa"/>
            <w:shd w:val="clear" w:color="auto" w:fill="auto"/>
          </w:tcPr>
          <w:p w:rsidR="00947FD8" w:rsidRPr="00D9397B" w:rsidRDefault="00947FD8"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947FD8" w:rsidRPr="00B415D9" w:rsidRDefault="00771257" w:rsidP="00C521CD">
            <w:pPr>
              <w:pStyle w:val="Textoindependiente"/>
              <w:rPr>
                <w:bCs w:val="0"/>
                <w:sz w:val="20"/>
                <w:szCs w:val="20"/>
              </w:rPr>
            </w:pPr>
            <w:r>
              <w:rPr>
                <w:bCs w:val="0"/>
                <w:sz w:val="20"/>
                <w:szCs w:val="20"/>
              </w:rPr>
              <w:t xml:space="preserve">Santa </w:t>
            </w:r>
            <w:r w:rsidR="00C521CD">
              <w:rPr>
                <w:bCs w:val="0"/>
                <w:sz w:val="20"/>
                <w:szCs w:val="20"/>
              </w:rPr>
              <w:t>M</w:t>
            </w:r>
            <w:r>
              <w:rPr>
                <w:bCs w:val="0"/>
                <w:sz w:val="20"/>
                <w:szCs w:val="20"/>
              </w:rPr>
              <w:t>aría de Chicmo – Andahuaylas (Emp. PE-30B)</w:t>
            </w:r>
          </w:p>
        </w:tc>
        <w:tc>
          <w:tcPr>
            <w:tcW w:w="1701" w:type="dxa"/>
            <w:shd w:val="clear" w:color="auto" w:fill="auto"/>
          </w:tcPr>
          <w:p w:rsidR="00947FD8" w:rsidRPr="00D9397B" w:rsidRDefault="00771257" w:rsidP="00947FD8">
            <w:pPr>
              <w:pStyle w:val="Textoindependiente"/>
              <w:rPr>
                <w:bCs w:val="0"/>
                <w:sz w:val="20"/>
                <w:szCs w:val="20"/>
              </w:rPr>
            </w:pPr>
            <w:r w:rsidRPr="00BA36F2">
              <w:rPr>
                <w:bCs w:val="0"/>
                <w:sz w:val="20"/>
                <w:szCs w:val="20"/>
                <w:lang w:val="en-US"/>
              </w:rPr>
              <w:t xml:space="preserve">Km </w:t>
            </w:r>
            <w:r>
              <w:rPr>
                <w:bCs w:val="0"/>
                <w:sz w:val="20"/>
                <w:szCs w:val="20"/>
                <w:lang w:val="en-US"/>
              </w:rPr>
              <w:t>624.725</w:t>
            </w:r>
          </w:p>
        </w:tc>
      </w:tr>
      <w:tr w:rsidR="00771257" w:rsidTr="00947FD8">
        <w:tc>
          <w:tcPr>
            <w:tcW w:w="2126" w:type="dxa"/>
            <w:shd w:val="clear" w:color="auto" w:fill="auto"/>
          </w:tcPr>
          <w:p w:rsidR="00771257" w:rsidRDefault="00771257" w:rsidP="00D16A89">
            <w:pPr>
              <w:pStyle w:val="Textoindependiente"/>
              <w:rPr>
                <w:bCs w:val="0"/>
                <w:sz w:val="20"/>
                <w:szCs w:val="20"/>
              </w:rPr>
            </w:pPr>
            <w:r>
              <w:rPr>
                <w:bCs w:val="0"/>
                <w:sz w:val="20"/>
                <w:szCs w:val="20"/>
                <w:lang w:val="en-US"/>
              </w:rPr>
              <w:t>UP Auquibamba</w:t>
            </w:r>
          </w:p>
        </w:tc>
        <w:tc>
          <w:tcPr>
            <w:tcW w:w="1134" w:type="dxa"/>
            <w:shd w:val="clear" w:color="auto" w:fill="auto"/>
          </w:tcPr>
          <w:p w:rsidR="00771257" w:rsidRPr="00B415D9" w:rsidRDefault="00771257" w:rsidP="00C521CD">
            <w:pPr>
              <w:pStyle w:val="Textoindependiente"/>
              <w:rPr>
                <w:bCs w:val="0"/>
                <w:sz w:val="20"/>
                <w:szCs w:val="20"/>
              </w:rPr>
            </w:pPr>
            <w:r w:rsidRPr="006849BA">
              <w:rPr>
                <w:bCs w:val="0"/>
                <w:sz w:val="20"/>
                <w:szCs w:val="20"/>
                <w:lang w:val="en-US"/>
              </w:rPr>
              <w:t>PE-3</w:t>
            </w:r>
            <w:r w:rsidR="00C521CD">
              <w:rPr>
                <w:bCs w:val="0"/>
                <w:sz w:val="20"/>
                <w:szCs w:val="20"/>
                <w:lang w:val="en-US"/>
              </w:rPr>
              <w:t>S</w:t>
            </w:r>
          </w:p>
        </w:tc>
        <w:tc>
          <w:tcPr>
            <w:tcW w:w="2206" w:type="dxa"/>
            <w:shd w:val="clear" w:color="auto" w:fill="auto"/>
          </w:tcPr>
          <w:p w:rsidR="00771257" w:rsidRDefault="00771257" w:rsidP="00306440">
            <w:pPr>
              <w:pStyle w:val="Textoindependiente"/>
              <w:rPr>
                <w:bCs w:val="0"/>
                <w:sz w:val="20"/>
                <w:szCs w:val="20"/>
              </w:rPr>
            </w:pPr>
            <w:r>
              <w:rPr>
                <w:bCs w:val="0"/>
                <w:sz w:val="20"/>
                <w:szCs w:val="20"/>
              </w:rPr>
              <w:t xml:space="preserve">Dv. Sahuinto (Emp </w:t>
            </w:r>
            <w:r w:rsidRPr="000F7988">
              <w:rPr>
                <w:bCs w:val="0"/>
                <w:sz w:val="20"/>
                <w:szCs w:val="20"/>
              </w:rPr>
              <w:t>PE-3S)</w:t>
            </w:r>
            <w:r>
              <w:rPr>
                <w:bCs w:val="0"/>
                <w:sz w:val="20"/>
                <w:szCs w:val="20"/>
              </w:rPr>
              <w:t xml:space="preserve"> – Puente Sahuinto</w:t>
            </w:r>
          </w:p>
        </w:tc>
        <w:tc>
          <w:tcPr>
            <w:tcW w:w="1701" w:type="dxa"/>
            <w:shd w:val="clear" w:color="auto" w:fill="auto"/>
          </w:tcPr>
          <w:p w:rsidR="00771257" w:rsidRPr="00BA36F2" w:rsidRDefault="00771257" w:rsidP="00947FD8">
            <w:pPr>
              <w:pStyle w:val="Textoindependiente"/>
              <w:rPr>
                <w:bCs w:val="0"/>
                <w:sz w:val="20"/>
                <w:szCs w:val="20"/>
                <w:lang w:val="en-US"/>
              </w:rPr>
            </w:pPr>
            <w:r w:rsidRPr="006849BA">
              <w:rPr>
                <w:bCs w:val="0"/>
                <w:sz w:val="20"/>
                <w:szCs w:val="20"/>
                <w:lang w:val="en-US"/>
              </w:rPr>
              <w:t xml:space="preserve">Km </w:t>
            </w:r>
            <w:r>
              <w:rPr>
                <w:bCs w:val="0"/>
                <w:sz w:val="20"/>
                <w:szCs w:val="20"/>
                <w:lang w:val="en-US"/>
              </w:rPr>
              <w:t>740.833</w:t>
            </w:r>
          </w:p>
        </w:tc>
      </w:tr>
    </w:tbl>
    <w:p w:rsidR="00A220BB" w:rsidRDefault="00A220BB" w:rsidP="00A220BB">
      <w:pPr>
        <w:ind w:firstLine="709"/>
        <w:jc w:val="both"/>
        <w:rPr>
          <w:bCs w:val="0"/>
          <w:lang w:val="en-US"/>
        </w:rPr>
      </w:pPr>
    </w:p>
    <w:p w:rsidR="00487A95" w:rsidRDefault="00006662" w:rsidP="00F54A6A">
      <w:pPr>
        <w:ind w:left="1276"/>
        <w:jc w:val="both"/>
      </w:pPr>
      <w:r w:rsidRPr="00006662">
        <w:t>La ubicación está referida a la nueva monumentación</w:t>
      </w:r>
      <w:r>
        <w:t xml:space="preserve"> y l</w:t>
      </w:r>
      <w:r w:rsidR="00487A95">
        <w:t xml:space="preserve">a ubicación exacta de las unidades de Peaje indicadas en </w:t>
      </w:r>
      <w:r w:rsidR="00366B1C">
        <w:t>el</w:t>
      </w:r>
      <w:r w:rsidR="00B034E4">
        <w:t xml:space="preserve"> </w:t>
      </w:r>
      <w:r w:rsidR="00366B1C">
        <w:t>c</w:t>
      </w:r>
      <w:r w:rsidR="00487A95">
        <w:t>uadro 9-2 será coordinada con el CONCEDENTE</w:t>
      </w:r>
      <w:r w:rsidR="00A735ED">
        <w:t>.</w:t>
      </w:r>
    </w:p>
    <w:p w:rsidR="007C3FD2" w:rsidRDefault="007C3FD2" w:rsidP="0027421A">
      <w:pPr>
        <w:pStyle w:val="Textoindependiente"/>
        <w:ind w:left="708"/>
        <w:rPr>
          <w:lang w:val="es-ES"/>
        </w:rPr>
      </w:pPr>
    </w:p>
    <w:p w:rsidR="0027421A" w:rsidRDefault="0027421A" w:rsidP="00137458">
      <w:pPr>
        <w:pStyle w:val="Textoindependiente"/>
        <w:ind w:left="1276"/>
        <w:rPr>
          <w:lang w:val="es-ES"/>
        </w:rPr>
      </w:pPr>
      <w:r w:rsidRPr="009939B3">
        <w:rPr>
          <w:lang w:val="es-ES"/>
        </w:rPr>
        <w:t xml:space="preserve">Posteriormente, el CONCESIONARIO y el CONCEDENTE podrán llegar a un acuerdo para modificar </w:t>
      </w:r>
      <w:r w:rsidR="00A24899" w:rsidRPr="009939B3">
        <w:rPr>
          <w:lang w:val="es-ES"/>
        </w:rPr>
        <w:t>la</w:t>
      </w:r>
      <w:r w:rsidRPr="009939B3">
        <w:rPr>
          <w:lang w:val="es-ES"/>
        </w:rPr>
        <w:t xml:space="preserve"> ubicación</w:t>
      </w:r>
      <w:r w:rsidR="00A24899" w:rsidRPr="009939B3">
        <w:rPr>
          <w:lang w:val="es-ES"/>
        </w:rPr>
        <w:t xml:space="preserve"> de las unidades de peaje</w:t>
      </w:r>
      <w:r w:rsidRPr="009939B3">
        <w:rPr>
          <w:lang w:val="es-ES"/>
        </w:rPr>
        <w:t xml:space="preserve">, para cuyo efecto el CONCESIONARIO deberá requerir la opinión previa del REGULADOR a la aprobación del CONCEDENTE, en cuyo caso el proponente de la modificación asumirá los costos necesarios. </w:t>
      </w:r>
    </w:p>
    <w:p w:rsidR="0038334A" w:rsidRPr="00CA2E1B" w:rsidRDefault="0038334A" w:rsidP="00137458">
      <w:pPr>
        <w:pStyle w:val="Textoindependiente"/>
        <w:ind w:left="1276"/>
        <w:rPr>
          <w:lang w:val="es-ES"/>
        </w:rPr>
      </w:pPr>
    </w:p>
    <w:p w:rsidR="00036C9B" w:rsidRDefault="0038334A" w:rsidP="00036C9B">
      <w:pPr>
        <w:tabs>
          <w:tab w:val="left" w:pos="1276"/>
        </w:tabs>
        <w:ind w:left="1276"/>
        <w:jc w:val="both"/>
      </w:pPr>
      <w:r w:rsidRPr="002D00DB">
        <w:t>La ubicación</w:t>
      </w:r>
      <w:r w:rsidRPr="0038334A">
        <w:t xml:space="preserve"> exacta o cualquier reubicación </w:t>
      </w:r>
      <w:r w:rsidR="00AB09D4" w:rsidRPr="0038334A">
        <w:t>deberán</w:t>
      </w:r>
      <w:r w:rsidRPr="0038334A">
        <w:t xml:space="preserve"> realizarse lo más cerca posible de la contenida en el </w:t>
      </w:r>
      <w:r w:rsidR="003E5132">
        <w:t>C</w:t>
      </w:r>
      <w:r w:rsidRPr="0038334A">
        <w:t>uadro antes presentado</w:t>
      </w:r>
      <w:r w:rsidR="005567E3">
        <w:t>.</w:t>
      </w:r>
      <w:r w:rsidRPr="0038334A">
        <w:t xml:space="preserve"> </w:t>
      </w:r>
    </w:p>
    <w:p w:rsidR="0038334A" w:rsidRPr="00CA2E1B" w:rsidRDefault="0038334A" w:rsidP="00036C9B">
      <w:pPr>
        <w:tabs>
          <w:tab w:val="left" w:pos="1276"/>
        </w:tabs>
        <w:ind w:left="1276"/>
        <w:jc w:val="both"/>
      </w:pPr>
    </w:p>
    <w:p w:rsidR="00A44BBE" w:rsidRDefault="0018426B" w:rsidP="00036C9B">
      <w:pPr>
        <w:tabs>
          <w:tab w:val="left" w:pos="1276"/>
        </w:tabs>
        <w:ind w:left="1276"/>
        <w:jc w:val="both"/>
      </w:pPr>
      <w:r w:rsidRPr="00DE7EE0">
        <w:t>El CONCESIONARIO deberá tomar las previsiones del caso para la obtención de las áreas</w:t>
      </w:r>
      <w:r w:rsidRPr="0018426B">
        <w:t xml:space="preserve"> necesarias y para la construcción de las nuevas Unidades de Peaje, de manera que a la puesta en servicio de cualquier Sub Tramo esté construida y equipada la Unidad de Peaje asociada a los sub tramos correspondientes. </w:t>
      </w:r>
      <w:r w:rsidR="004F3391" w:rsidRPr="004F3391">
        <w:t>A la finalización del Mantenimiento Periódico Inicial todas las Unidades de Peaje deberán estar implementadas, con excepción de la asociada al sub tramo donde se ejecutará Rehabilitación y Mejoramiento.</w:t>
      </w:r>
      <w:r w:rsidR="00205112">
        <w:t xml:space="preserve"> </w:t>
      </w:r>
      <w:r w:rsidRPr="0018426B">
        <w:t xml:space="preserve">El incumplimiento de esta obligación por causas imputables al CONCESIONARIO implicará la aplicación de la penalidad indicada en el </w:t>
      </w:r>
      <w:r w:rsidR="005642CB">
        <w:t>ANEXO</w:t>
      </w:r>
      <w:r w:rsidRPr="0018426B">
        <w:t xml:space="preserve"> IX.</w:t>
      </w:r>
    </w:p>
    <w:p w:rsidR="00203051" w:rsidRPr="00CA2E1B" w:rsidRDefault="00203051" w:rsidP="00036C9B">
      <w:pPr>
        <w:tabs>
          <w:tab w:val="left" w:pos="1276"/>
        </w:tabs>
        <w:ind w:left="1276"/>
        <w:jc w:val="both"/>
      </w:pPr>
    </w:p>
    <w:p w:rsidR="00036C9B" w:rsidRPr="00EC1EF2" w:rsidRDefault="00036C9B" w:rsidP="00036C9B">
      <w:pPr>
        <w:tabs>
          <w:tab w:val="left" w:pos="1276"/>
        </w:tabs>
        <w:ind w:left="1276"/>
        <w:jc w:val="both"/>
      </w:pPr>
      <w:r>
        <w:t>L</w:t>
      </w:r>
      <w:r w:rsidRPr="00EC1EF2">
        <w:t xml:space="preserve">uego que </w:t>
      </w:r>
      <w:r w:rsidRPr="009939B3">
        <w:t xml:space="preserve">el CONCESIONARIO </w:t>
      </w:r>
      <w:r w:rsidRPr="00EC1EF2">
        <w:t>haya constru</w:t>
      </w:r>
      <w:r w:rsidR="00113277">
        <w:t>ido</w:t>
      </w:r>
      <w:r w:rsidRPr="00EC1EF2">
        <w:t xml:space="preserve"> </w:t>
      </w:r>
      <w:r w:rsidR="00113277">
        <w:t>cada</w:t>
      </w:r>
      <w:r w:rsidRPr="00EC1EF2">
        <w:t xml:space="preserve"> Unidad de Peaje</w:t>
      </w:r>
      <w:r w:rsidR="00113277">
        <w:t xml:space="preserve"> nueva</w:t>
      </w:r>
      <w:r w:rsidRPr="00EC1EF2">
        <w:t>, ést</w:t>
      </w:r>
      <w:r>
        <w:t>e</w:t>
      </w:r>
      <w:r w:rsidRPr="00EC1EF2">
        <w:t xml:space="preserve"> debe solicitar al CONCEDENTE se adecue la Resolución de autorización de funcionamiento del nuevo local.</w:t>
      </w:r>
    </w:p>
    <w:p w:rsidR="004144F2" w:rsidRDefault="004144F2" w:rsidP="00137458">
      <w:pPr>
        <w:pStyle w:val="Textoindependiente"/>
        <w:ind w:left="1276"/>
        <w:rPr>
          <w:lang w:val="es-ES"/>
        </w:rPr>
      </w:pPr>
    </w:p>
    <w:p w:rsidR="00F57109" w:rsidRPr="00965897" w:rsidRDefault="00F57109" w:rsidP="00137458">
      <w:pPr>
        <w:pStyle w:val="Textoindependiente"/>
        <w:ind w:left="1276"/>
        <w:rPr>
          <w:lang w:val="es-ES"/>
        </w:rPr>
      </w:pPr>
      <w:r w:rsidRPr="00137458">
        <w:rPr>
          <w:lang w:val="es-ES"/>
        </w:rPr>
        <w:t xml:space="preserve">La imposibilidad de construir y /o explotar una o varias unidades de peaje por causas no imputables al CONCESIONARIO, no </w:t>
      </w:r>
      <w:r w:rsidRPr="00673301">
        <w:rPr>
          <w:lang w:val="es-ES"/>
        </w:rPr>
        <w:t xml:space="preserve">será motivo de limitación para </w:t>
      </w:r>
      <w:r w:rsidR="007C417B" w:rsidRPr="00673301">
        <w:rPr>
          <w:lang w:val="es-ES"/>
        </w:rPr>
        <w:t>que</w:t>
      </w:r>
      <w:r w:rsidR="00B034E4" w:rsidRPr="00673301">
        <w:rPr>
          <w:lang w:val="es-ES"/>
        </w:rPr>
        <w:t xml:space="preserve"> </w:t>
      </w:r>
      <w:r w:rsidRPr="00673301">
        <w:rPr>
          <w:lang w:val="es-ES"/>
        </w:rPr>
        <w:t>el CONCEDENTE cumpla sus compromisos.</w:t>
      </w:r>
    </w:p>
    <w:p w:rsidR="00F57109" w:rsidRPr="00376735" w:rsidRDefault="00F57109" w:rsidP="0027421A">
      <w:pPr>
        <w:pStyle w:val="Textoindependiente"/>
        <w:ind w:left="708"/>
        <w:rPr>
          <w:b/>
          <w:lang w:val="es-ES"/>
        </w:rPr>
      </w:pPr>
    </w:p>
    <w:p w:rsidR="0027421A" w:rsidRDefault="0027421A" w:rsidP="002071FA">
      <w:pPr>
        <w:pStyle w:val="Textoindependiente"/>
        <w:numPr>
          <w:ilvl w:val="0"/>
          <w:numId w:val="81"/>
        </w:numPr>
        <w:ind w:left="1276" w:hanging="567"/>
        <w:rPr>
          <w:bCs w:val="0"/>
          <w:lang w:val="es-PE"/>
        </w:rPr>
      </w:pPr>
      <w:r w:rsidRPr="009939B3">
        <w:rPr>
          <w:lang w:val="es-PE"/>
        </w:rPr>
        <w:t xml:space="preserve">En caso el CONCESIONARIO se vea imposibilitado de explotar las unidades de peaje, debido a actos de protestas </w:t>
      </w:r>
      <w:r w:rsidRPr="009939B3">
        <w:rPr>
          <w:bCs w:val="0"/>
          <w:lang w:val="es-PE"/>
        </w:rPr>
        <w:t xml:space="preserve">sociales que impidan el funcionamiento de las mismas, comunicará por escrito al CONCEDENTE esta situación para que sea considerada como un evento de fuerza mayor, de conformidad con lo establecido en el Literal </w:t>
      </w:r>
      <w:r w:rsidR="005A096C">
        <w:rPr>
          <w:bCs w:val="0"/>
          <w:lang w:val="es-PE"/>
        </w:rPr>
        <w:fldChar w:fldCharType="begin"/>
      </w:r>
      <w:r w:rsidR="007C3FD2">
        <w:rPr>
          <w:bCs w:val="0"/>
          <w:lang w:val="es-PE"/>
        </w:rPr>
        <w:instrText xml:space="preserve"> REF _Ref272505603 \r \h </w:instrText>
      </w:r>
      <w:r w:rsidR="005A096C">
        <w:rPr>
          <w:bCs w:val="0"/>
          <w:lang w:val="es-PE"/>
        </w:rPr>
      </w:r>
      <w:r w:rsidR="005A096C">
        <w:rPr>
          <w:bCs w:val="0"/>
          <w:lang w:val="es-PE"/>
        </w:rPr>
        <w:fldChar w:fldCharType="separate"/>
      </w:r>
      <w:r w:rsidR="00D536AD">
        <w:rPr>
          <w:bCs w:val="0"/>
          <w:lang w:val="es-PE"/>
        </w:rPr>
        <w:t>a)</w:t>
      </w:r>
      <w:r w:rsidR="005A096C">
        <w:rPr>
          <w:bCs w:val="0"/>
          <w:lang w:val="es-PE"/>
        </w:rPr>
        <w:fldChar w:fldCharType="end"/>
      </w:r>
      <w:r w:rsidRPr="009939B3">
        <w:rPr>
          <w:bCs w:val="0"/>
          <w:lang w:val="es-PE"/>
        </w:rPr>
        <w:t xml:space="preserve"> de la Cláusula</w:t>
      </w:r>
      <w:r w:rsidR="0064636F">
        <w:rPr>
          <w:bCs w:val="0"/>
          <w:lang w:val="es-PE"/>
        </w:rPr>
        <w:t xml:space="preserve"> </w:t>
      </w:r>
      <w:r w:rsidR="005A096C">
        <w:rPr>
          <w:bCs w:val="0"/>
          <w:lang w:val="es-PE"/>
        </w:rPr>
        <w:fldChar w:fldCharType="begin"/>
      </w:r>
      <w:r w:rsidR="007F1335">
        <w:rPr>
          <w:bCs w:val="0"/>
          <w:lang w:val="es-PE"/>
        </w:rPr>
        <w:instrText xml:space="preserve"> REF _Ref272156706 \r \h </w:instrText>
      </w:r>
      <w:r w:rsidR="005A096C">
        <w:rPr>
          <w:bCs w:val="0"/>
          <w:lang w:val="es-PE"/>
        </w:rPr>
      </w:r>
      <w:r w:rsidR="005A096C">
        <w:rPr>
          <w:bCs w:val="0"/>
          <w:lang w:val="es-PE"/>
        </w:rPr>
        <w:fldChar w:fldCharType="separate"/>
      </w:r>
      <w:r w:rsidR="00D536AD">
        <w:rPr>
          <w:bCs w:val="0"/>
          <w:lang w:val="es-PE"/>
        </w:rPr>
        <w:t>17.1</w:t>
      </w:r>
      <w:r w:rsidR="005A096C">
        <w:rPr>
          <w:bCs w:val="0"/>
          <w:lang w:val="es-PE"/>
        </w:rPr>
        <w:fldChar w:fldCharType="end"/>
      </w:r>
      <w:r w:rsidR="008C0557">
        <w:rPr>
          <w:bCs w:val="0"/>
          <w:lang w:val="es-PE"/>
        </w:rPr>
        <w:t>.</w:t>
      </w:r>
      <w:r w:rsidRPr="009939B3">
        <w:rPr>
          <w:bCs w:val="0"/>
          <w:lang w:val="es-PE"/>
        </w:rPr>
        <w:t xml:space="preserve"> Asimismo, por esta misma ca</w:t>
      </w:r>
      <w:r w:rsidR="00357AEA" w:rsidRPr="009939B3">
        <w:rPr>
          <w:bCs w:val="0"/>
          <w:lang w:val="es-PE"/>
        </w:rPr>
        <w:t>u</w:t>
      </w:r>
      <w:r w:rsidRPr="009939B3">
        <w:rPr>
          <w:bCs w:val="0"/>
          <w:lang w:val="es-PE"/>
        </w:rPr>
        <w:t xml:space="preserve">sal, el CONCEDENTE con opinión del REGULADOR podrá modificar la ubicación de la unidad de peaje, para cuyo efecto el CONCEDENTE asumirá el costo que demande tal modificación. </w:t>
      </w:r>
    </w:p>
    <w:p w:rsidR="00FA0295" w:rsidRPr="00CA2E1B" w:rsidRDefault="00FA0295" w:rsidP="00FA0295">
      <w:pPr>
        <w:pStyle w:val="Textoindependiente"/>
        <w:ind w:left="709"/>
        <w:rPr>
          <w:bCs w:val="0"/>
          <w:lang w:val="es-PE"/>
        </w:rPr>
      </w:pPr>
    </w:p>
    <w:p w:rsidR="0027421A" w:rsidRPr="009939B3" w:rsidRDefault="0027421A" w:rsidP="002071FA">
      <w:pPr>
        <w:pStyle w:val="Textoindependiente"/>
        <w:numPr>
          <w:ilvl w:val="0"/>
          <w:numId w:val="81"/>
        </w:numPr>
        <w:ind w:left="1276" w:hanging="567"/>
        <w:rPr>
          <w:bCs w:val="0"/>
          <w:lang w:val="es-PE"/>
        </w:rPr>
      </w:pPr>
      <w:r w:rsidRPr="009939B3">
        <w:rPr>
          <w:bCs w:val="0"/>
          <w:lang w:val="es-PE"/>
        </w:rPr>
        <w:t>Sin perjuicio de lo anterior, luego de la verificación por parte del CONCEDENTE, éste procederá a restablecer el orden social con el objetivo de permitir a</w:t>
      </w:r>
      <w:r w:rsidR="00977E6C">
        <w:rPr>
          <w:bCs w:val="0"/>
          <w:lang w:val="es-PE"/>
        </w:rPr>
        <w:t>l CONCESIONARIO</w:t>
      </w:r>
      <w:r w:rsidRPr="009939B3">
        <w:rPr>
          <w:bCs w:val="0"/>
          <w:lang w:val="es-PE"/>
        </w:rPr>
        <w:t xml:space="preserve"> el cumplimiento de la obligación indicada.</w:t>
      </w:r>
    </w:p>
    <w:p w:rsidR="0027421A" w:rsidRPr="00FA0295" w:rsidRDefault="0027421A" w:rsidP="0027421A">
      <w:pPr>
        <w:pStyle w:val="Textoindependiente"/>
        <w:ind w:left="705"/>
        <w:rPr>
          <w:bCs w:val="0"/>
          <w:sz w:val="20"/>
          <w:lang w:val="es-PE"/>
        </w:rPr>
      </w:pPr>
    </w:p>
    <w:p w:rsidR="0027421A" w:rsidRPr="000F7988" w:rsidRDefault="0027421A" w:rsidP="002071FA">
      <w:pPr>
        <w:pStyle w:val="Textoindependiente"/>
        <w:numPr>
          <w:ilvl w:val="0"/>
          <w:numId w:val="81"/>
        </w:numPr>
        <w:ind w:left="1276" w:hanging="567"/>
        <w:rPr>
          <w:bCs w:val="0"/>
          <w:lang w:val="es-PE"/>
        </w:rPr>
      </w:pPr>
      <w:r w:rsidRPr="000F7988">
        <w:rPr>
          <w:bCs w:val="0"/>
          <w:lang w:val="es-PE"/>
        </w:rPr>
        <w:t>El CONCE</w:t>
      </w:r>
      <w:r w:rsidR="008C1A06" w:rsidRPr="000F7988">
        <w:rPr>
          <w:bCs w:val="0"/>
          <w:lang w:val="es-PE"/>
        </w:rPr>
        <w:t>DENTE</w:t>
      </w:r>
      <w:r w:rsidRPr="000F7988">
        <w:rPr>
          <w:bCs w:val="0"/>
          <w:lang w:val="es-PE"/>
        </w:rPr>
        <w:t xml:space="preserve"> deberá agotar esfuerzos para </w:t>
      </w:r>
      <w:r w:rsidR="008C1A06" w:rsidRPr="000F7988">
        <w:rPr>
          <w:bCs w:val="0"/>
          <w:lang w:val="es-PE"/>
        </w:rPr>
        <w:t xml:space="preserve">que el CONCESIONARIO pueda </w:t>
      </w:r>
      <w:r w:rsidR="007C3FD2" w:rsidRPr="000F7988">
        <w:rPr>
          <w:bCs w:val="0"/>
          <w:lang w:val="es-PE"/>
        </w:rPr>
        <w:t>cumplir con</w:t>
      </w:r>
      <w:r w:rsidRPr="000F7988">
        <w:rPr>
          <w:bCs w:val="0"/>
          <w:lang w:val="es-PE"/>
        </w:rPr>
        <w:t xml:space="preserve"> la obligación antes mencionada y en caso persista la referida resistencia social por más de seis (6) meses</w:t>
      </w:r>
      <w:r w:rsidR="005C5880" w:rsidRPr="000F7988">
        <w:rPr>
          <w:bCs w:val="0"/>
          <w:lang w:val="es-PE"/>
        </w:rPr>
        <w:t xml:space="preserve">, el CONCEDENTE deberá </w:t>
      </w:r>
      <w:r w:rsidR="00FB24DA" w:rsidRPr="000F7988">
        <w:rPr>
          <w:bCs w:val="0"/>
          <w:lang w:val="es-PE"/>
        </w:rPr>
        <w:t xml:space="preserve">declarar que existe una situación de conmoción social, con lo cual </w:t>
      </w:r>
      <w:r w:rsidR="00680952" w:rsidRPr="000F7988">
        <w:rPr>
          <w:bCs w:val="0"/>
          <w:lang w:val="es-PE"/>
        </w:rPr>
        <w:t xml:space="preserve"> se podrá hacer uso de los seguros </w:t>
      </w:r>
      <w:r w:rsidR="00C91008" w:rsidRPr="000F7988">
        <w:rPr>
          <w:bCs w:val="0"/>
          <w:lang w:val="es-PE"/>
        </w:rPr>
        <w:t>existentes para tal fin.</w:t>
      </w:r>
    </w:p>
    <w:p w:rsidR="00D9474D" w:rsidRDefault="00D9474D" w:rsidP="00673301">
      <w:pPr>
        <w:pStyle w:val="Textoindependiente"/>
        <w:tabs>
          <w:tab w:val="left" w:pos="0"/>
          <w:tab w:val="left" w:pos="1709"/>
        </w:tabs>
        <w:ind w:left="708" w:firstLine="568"/>
        <w:rPr>
          <w:szCs w:val="22"/>
          <w:lang w:val="es-ES"/>
        </w:rPr>
      </w:pPr>
    </w:p>
    <w:p w:rsidR="0012029B" w:rsidRPr="0012029B" w:rsidRDefault="0012029B" w:rsidP="002071FA">
      <w:pPr>
        <w:numPr>
          <w:ilvl w:val="1"/>
          <w:numId w:val="18"/>
        </w:numPr>
        <w:jc w:val="both"/>
        <w:rPr>
          <w:lang w:val="es-PE"/>
        </w:rPr>
      </w:pPr>
      <w:r>
        <w:rPr>
          <w:lang w:val="es-PE"/>
        </w:rPr>
        <w:t xml:space="preserve">Corresponde </w:t>
      </w:r>
      <w:r w:rsidRPr="009939B3">
        <w:rPr>
          <w:szCs w:val="22"/>
        </w:rPr>
        <w:t>al CONCESIONARIO el cobro de la Tarifa</w:t>
      </w:r>
      <w:r>
        <w:rPr>
          <w:szCs w:val="22"/>
        </w:rPr>
        <w:t xml:space="preserve">. </w:t>
      </w:r>
    </w:p>
    <w:p w:rsidR="0027421A" w:rsidRPr="0012029B" w:rsidRDefault="0027421A" w:rsidP="0012029B">
      <w:pPr>
        <w:ind w:left="709"/>
        <w:jc w:val="both"/>
        <w:rPr>
          <w:lang w:val="es-PE"/>
        </w:rPr>
      </w:pPr>
      <w:r w:rsidRPr="009939B3">
        <w:rPr>
          <w:lang w:val="es-CL"/>
        </w:rPr>
        <w:t>Se exigirá el pago de</w:t>
      </w:r>
      <w:r w:rsidR="00CF1D7F">
        <w:rPr>
          <w:lang w:val="es-CL"/>
        </w:rPr>
        <w:t xml:space="preserve"> </w:t>
      </w:r>
      <w:r w:rsidRPr="009939B3">
        <w:rPr>
          <w:lang w:val="es-CL"/>
        </w:rPr>
        <w:t>l</w:t>
      </w:r>
      <w:r w:rsidR="00B72580" w:rsidRPr="009939B3">
        <w:rPr>
          <w:lang w:val="es-CL"/>
        </w:rPr>
        <w:t>a</w:t>
      </w:r>
      <w:r w:rsidR="00B034E4">
        <w:rPr>
          <w:lang w:val="es-CL"/>
        </w:rPr>
        <w:t xml:space="preserve"> </w:t>
      </w:r>
      <w:r w:rsidR="00B72580" w:rsidRPr="009939B3">
        <w:rPr>
          <w:lang w:val="es-CL"/>
        </w:rPr>
        <w:t>Tarifa</w:t>
      </w:r>
      <w:r w:rsidRPr="009939B3">
        <w:rPr>
          <w:lang w:val="es-CL"/>
        </w:rPr>
        <w:t xml:space="preserve"> a cada Usuario que utilice los </w:t>
      </w:r>
      <w:r w:rsidR="0013794D">
        <w:rPr>
          <w:lang w:val="es-CL"/>
        </w:rPr>
        <w:t>Sub</w:t>
      </w:r>
      <w:r w:rsidR="002C0C58">
        <w:rPr>
          <w:lang w:val="es-CL"/>
        </w:rPr>
        <w:t xml:space="preserve"> </w:t>
      </w:r>
      <w:r w:rsidRPr="009939B3">
        <w:rPr>
          <w:lang w:val="es-CL"/>
        </w:rPr>
        <w:t>Tramos de la Concesión, de acuerdo a la categoría de vehículo, de conformidad con l</w:t>
      </w:r>
      <w:r w:rsidR="00B72580" w:rsidRPr="009939B3">
        <w:rPr>
          <w:lang w:val="es-CL"/>
        </w:rPr>
        <w:t>o</w:t>
      </w:r>
      <w:r w:rsidRPr="009939B3">
        <w:rPr>
          <w:lang w:val="es-CL"/>
        </w:rPr>
        <w:t xml:space="preserve"> especificad</w:t>
      </w:r>
      <w:r w:rsidR="00B72580" w:rsidRPr="009939B3">
        <w:rPr>
          <w:lang w:val="es-CL"/>
        </w:rPr>
        <w:t>o</w:t>
      </w:r>
      <w:r w:rsidRPr="009939B3">
        <w:rPr>
          <w:lang w:val="es-CL"/>
        </w:rPr>
        <w:t xml:space="preserve"> en la Cláusula</w:t>
      </w:r>
      <w:r w:rsidR="00CF1D7F">
        <w:rPr>
          <w:lang w:val="es-CL"/>
        </w:rPr>
        <w:t xml:space="preserve"> </w:t>
      </w:r>
      <w:r w:rsidR="005A096C">
        <w:rPr>
          <w:lang w:val="es-CL"/>
        </w:rPr>
        <w:fldChar w:fldCharType="begin"/>
      </w:r>
      <w:r w:rsidR="008C0557">
        <w:rPr>
          <w:lang w:val="es-CL"/>
        </w:rPr>
        <w:instrText xml:space="preserve"> REF _Ref272156415 \w \h </w:instrText>
      </w:r>
      <w:r w:rsidR="005A096C">
        <w:rPr>
          <w:lang w:val="es-CL"/>
        </w:rPr>
      </w:r>
      <w:r w:rsidR="005A096C">
        <w:rPr>
          <w:lang w:val="es-CL"/>
        </w:rPr>
        <w:fldChar w:fldCharType="separate"/>
      </w:r>
      <w:r w:rsidR="00D536AD">
        <w:rPr>
          <w:lang w:val="es-CL"/>
        </w:rPr>
        <w:t>9.4</w:t>
      </w:r>
      <w:r w:rsidR="005A096C">
        <w:rPr>
          <w:lang w:val="es-CL"/>
        </w:rPr>
        <w:fldChar w:fldCharType="end"/>
      </w:r>
      <w:r w:rsidRPr="009939B3">
        <w:rPr>
          <w:lang w:val="es-CL"/>
        </w:rPr>
        <w:t>.</w:t>
      </w:r>
    </w:p>
    <w:p w:rsidR="00035817" w:rsidRDefault="0027421A" w:rsidP="0027421A">
      <w:pPr>
        <w:pStyle w:val="Textoindependiente"/>
        <w:tabs>
          <w:tab w:val="left" w:pos="0"/>
        </w:tabs>
        <w:ind w:left="706"/>
        <w:rPr>
          <w:lang w:val="es-CL"/>
        </w:rPr>
      </w:pPr>
      <w:r w:rsidRPr="009939B3">
        <w:rPr>
          <w:lang w:val="es-CL"/>
        </w:rPr>
        <w:tab/>
      </w:r>
    </w:p>
    <w:p w:rsidR="0027421A" w:rsidRPr="009939B3" w:rsidRDefault="0027421A" w:rsidP="0027421A">
      <w:pPr>
        <w:pStyle w:val="Textoindependiente"/>
        <w:tabs>
          <w:tab w:val="left" w:pos="0"/>
        </w:tabs>
        <w:ind w:left="706"/>
        <w:rPr>
          <w:szCs w:val="22"/>
          <w:lang w:val="es-PE"/>
        </w:rPr>
      </w:pPr>
      <w:r w:rsidRPr="009939B3">
        <w:rPr>
          <w:lang w:val="es-CL"/>
        </w:rPr>
        <w:t>Los vehículos utilizados para atender servicios de emergencia</w:t>
      </w:r>
      <w:r w:rsidR="00E667AD">
        <w:rPr>
          <w:lang w:val="es-CL"/>
        </w:rPr>
        <w:t>,</w:t>
      </w:r>
      <w:r w:rsidRPr="009939B3">
        <w:rPr>
          <w:lang w:val="es-CL"/>
        </w:rPr>
        <w:t xml:space="preserve"> tales como ambulancias, bomberos o vehículos de la Policía Nacional, así como vehículos militares en comisión, maniobras, ejercicios o </w:t>
      </w:r>
      <w:r w:rsidR="00C172B0" w:rsidRPr="009939B3">
        <w:rPr>
          <w:lang w:val="es-CL"/>
        </w:rPr>
        <w:t>convoyes</w:t>
      </w:r>
      <w:r w:rsidRPr="009939B3">
        <w:rPr>
          <w:lang w:val="es-CL"/>
        </w:rPr>
        <w:t xml:space="preserve">, </w:t>
      </w:r>
      <w:r w:rsidRPr="009939B3">
        <w:rPr>
          <w:szCs w:val="22"/>
          <w:lang w:val="es-PE"/>
        </w:rPr>
        <w:t xml:space="preserve">y los vehículos de la Cruz Roja Peruana que realicen actividades con fines humanitarios estarán exentos del cobro de la Tarifa de acuerdo con lo señalado en el Decreto Ley Nº 22467, la Ley </w:t>
      </w:r>
      <w:r w:rsidRPr="009939B3">
        <w:rPr>
          <w:szCs w:val="22"/>
          <w:lang w:val="es-PE"/>
        </w:rPr>
        <w:tab/>
        <w:t>Nº 24423 y Leyes y Disposiciones Aplicables.</w:t>
      </w:r>
    </w:p>
    <w:p w:rsidR="0027421A" w:rsidRPr="009939B3" w:rsidRDefault="0027421A" w:rsidP="0027421A">
      <w:pPr>
        <w:jc w:val="both"/>
        <w:rPr>
          <w:sz w:val="24"/>
          <w:lang w:val="es-CL"/>
        </w:rPr>
      </w:pPr>
    </w:p>
    <w:p w:rsidR="0027421A" w:rsidRPr="009939B3" w:rsidRDefault="0027421A" w:rsidP="002071FA">
      <w:pPr>
        <w:numPr>
          <w:ilvl w:val="1"/>
          <w:numId w:val="18"/>
        </w:numPr>
        <w:jc w:val="both"/>
      </w:pPr>
      <w:r w:rsidRPr="009939B3">
        <w:t>El cobro de</w:t>
      </w:r>
      <w:r w:rsidR="00CF1D7F">
        <w:t xml:space="preserve"> </w:t>
      </w:r>
      <w:r w:rsidRPr="009939B3">
        <w:t>l</w:t>
      </w:r>
      <w:r w:rsidR="00B72580" w:rsidRPr="009939B3">
        <w:t>a Tarifa</w:t>
      </w:r>
      <w:r w:rsidRPr="009939B3">
        <w:t xml:space="preserve"> será por derecho de paso, lo que implica que se cobrará al Usuario de los </w:t>
      </w:r>
      <w:r w:rsidR="0013794D">
        <w:t>Sub</w:t>
      </w:r>
      <w:r w:rsidR="002C0C58">
        <w:t xml:space="preserve"> </w:t>
      </w:r>
      <w:r w:rsidRPr="009939B3">
        <w:t>Tramos de la Concesión que no se encuentre exento de pago por el derecho de paso en las unidades de peaje</w:t>
      </w:r>
      <w:r w:rsidR="00725D10" w:rsidRPr="009939B3">
        <w:t>.</w:t>
      </w:r>
    </w:p>
    <w:p w:rsidR="00365953" w:rsidRDefault="00365953" w:rsidP="0027421A">
      <w:pPr>
        <w:pStyle w:val="Textoindependiente"/>
        <w:ind w:left="705"/>
        <w:rPr>
          <w:szCs w:val="22"/>
          <w:lang w:val="es-ES"/>
        </w:rPr>
      </w:pPr>
    </w:p>
    <w:p w:rsidR="0027421A" w:rsidRPr="009771E3" w:rsidRDefault="0027421A" w:rsidP="0027421A">
      <w:pPr>
        <w:pStyle w:val="Textoindependiente"/>
        <w:ind w:left="705"/>
        <w:rPr>
          <w:b/>
          <w:lang w:val="es-ES"/>
        </w:rPr>
      </w:pPr>
      <w:r w:rsidRPr="009939B3">
        <w:rPr>
          <w:szCs w:val="22"/>
          <w:lang w:val="es-ES"/>
        </w:rPr>
        <w:t xml:space="preserve">El CONCESIONARIO </w:t>
      </w:r>
      <w:r w:rsidRPr="009939B3">
        <w:rPr>
          <w:lang w:val="es-ES"/>
        </w:rPr>
        <w:t>podrá cambiar la tecnología</w:t>
      </w:r>
      <w:r w:rsidR="00CF1D7F">
        <w:rPr>
          <w:lang w:val="es-ES"/>
        </w:rPr>
        <w:t xml:space="preserve"> </w:t>
      </w:r>
      <w:r w:rsidRPr="009939B3">
        <w:rPr>
          <w:lang w:val="es-ES"/>
        </w:rPr>
        <w:t>que emplee para el cobro de</w:t>
      </w:r>
      <w:r w:rsidR="002C0C58">
        <w:rPr>
          <w:lang w:val="es-ES"/>
        </w:rPr>
        <w:t xml:space="preserve"> </w:t>
      </w:r>
      <w:r w:rsidRPr="009939B3">
        <w:rPr>
          <w:lang w:val="es-ES"/>
        </w:rPr>
        <w:t>l</w:t>
      </w:r>
      <w:r w:rsidR="00B72580" w:rsidRPr="009939B3">
        <w:rPr>
          <w:lang w:val="es-ES"/>
        </w:rPr>
        <w:t>a Tarifa</w:t>
      </w:r>
      <w:r w:rsidRPr="009939B3">
        <w:rPr>
          <w:lang w:val="es-ES"/>
        </w:rPr>
        <w:t xml:space="preserve">, previa comunicación al REGULADOR y siempre que ésta le permita cumplir con los estándares de tiempo de atención al cliente señalados en el </w:t>
      </w:r>
      <w:r w:rsidR="00B74D6C">
        <w:fldChar w:fldCharType="begin"/>
      </w:r>
      <w:r w:rsidR="00B74D6C">
        <w:instrText xml:space="preserve"> REF _Ref272156745 \h  \* MERGEFORMAT </w:instrText>
      </w:r>
      <w:r w:rsidR="00B74D6C">
        <w:fldChar w:fldCharType="separate"/>
      </w:r>
      <w:r w:rsidR="00D536AD" w:rsidRPr="00D536AD">
        <w:rPr>
          <w:bCs w:val="0"/>
          <w:color w:val="000000"/>
          <w:lang w:val="es-ES"/>
        </w:rPr>
        <w:t>ANEXO I</w:t>
      </w:r>
      <w:r w:rsidR="00B74D6C">
        <w:fldChar w:fldCharType="end"/>
      </w:r>
      <w:r w:rsidR="008C0557" w:rsidRPr="008C0557">
        <w:rPr>
          <w:lang w:val="es-ES"/>
        </w:rPr>
        <w:t>.</w:t>
      </w:r>
    </w:p>
    <w:p w:rsidR="0027421A" w:rsidRPr="009939B3" w:rsidRDefault="0027421A" w:rsidP="0027421A">
      <w:pPr>
        <w:pStyle w:val="Textoindependiente"/>
        <w:rPr>
          <w:sz w:val="24"/>
          <w:lang w:val="es-ES"/>
        </w:rPr>
      </w:pPr>
    </w:p>
    <w:p w:rsidR="0027421A" w:rsidRDefault="0027421A" w:rsidP="002071FA">
      <w:pPr>
        <w:numPr>
          <w:ilvl w:val="1"/>
          <w:numId w:val="18"/>
        </w:numPr>
        <w:jc w:val="both"/>
      </w:pPr>
      <w:bookmarkStart w:id="1485" w:name="_Ref272156415"/>
      <w:r w:rsidRPr="009939B3">
        <w:t xml:space="preserve">El régimen tarifario es el conjunto de reglas contenidas en el Contrato que regula la Tarifa que estará autorizado a cobrar </w:t>
      </w:r>
      <w:r w:rsidRPr="009939B3">
        <w:rPr>
          <w:bCs w:val="0"/>
        </w:rPr>
        <w:t>el CONCESIONARIO</w:t>
      </w:r>
      <w:r w:rsidRPr="009939B3">
        <w:t xml:space="preserve"> durante la Explotación de la Concesión, conforme a lo siguiente:</w:t>
      </w:r>
      <w:bookmarkEnd w:id="1485"/>
    </w:p>
    <w:p w:rsidR="008E6C49" w:rsidRPr="009939B3" w:rsidRDefault="008E6C49" w:rsidP="008E6C49">
      <w:pPr>
        <w:jc w:val="both"/>
      </w:pPr>
    </w:p>
    <w:p w:rsidR="008F202A" w:rsidRDefault="008F202A" w:rsidP="00C92477">
      <w:pPr>
        <w:pStyle w:val="Prrafodelista"/>
        <w:numPr>
          <w:ilvl w:val="0"/>
          <w:numId w:val="16"/>
        </w:numPr>
        <w:tabs>
          <w:tab w:val="clear" w:pos="1211"/>
        </w:tabs>
        <w:ind w:left="1276" w:hanging="567"/>
        <w:jc w:val="both"/>
      </w:pPr>
      <w:bookmarkStart w:id="1486" w:name="_Ref412628484"/>
      <w:r w:rsidRPr="008F202A">
        <w:t xml:space="preserve">Las Tarifas entrarán en vigencia luego que el CONCESIONARIO haya cumplido con la </w:t>
      </w:r>
      <w:r w:rsidR="009305ED" w:rsidRPr="009305ED">
        <w:t xml:space="preserve">publicación del tarifario, de conformidad con lo establecido </w:t>
      </w:r>
      <w:r w:rsidRPr="008F202A">
        <w:t xml:space="preserve">en el Artículo 33° del Reglamento General de Tarifas de OSITRAN - </w:t>
      </w:r>
      <w:r w:rsidRPr="00C92477">
        <w:t>RETA.</w:t>
      </w:r>
      <w:bookmarkEnd w:id="1486"/>
      <w:r w:rsidRPr="00C92477">
        <w:t xml:space="preserve"> </w:t>
      </w:r>
    </w:p>
    <w:p w:rsidR="00D32CD4" w:rsidRPr="00C92477" w:rsidRDefault="00D32CD4" w:rsidP="00D32CD4">
      <w:pPr>
        <w:ind w:left="709"/>
        <w:jc w:val="both"/>
      </w:pPr>
    </w:p>
    <w:p w:rsidR="00C7229E" w:rsidRDefault="0013794D" w:rsidP="00D32CD4">
      <w:pPr>
        <w:pStyle w:val="Textoindependiente"/>
        <w:numPr>
          <w:ilvl w:val="0"/>
          <w:numId w:val="16"/>
        </w:numPr>
        <w:ind w:hanging="502"/>
        <w:rPr>
          <w:lang w:val="es-ES"/>
        </w:rPr>
      </w:pPr>
      <w:r>
        <w:t xml:space="preserve">A </w:t>
      </w:r>
      <w:r w:rsidR="0027421A" w:rsidRPr="009939B3">
        <w:t xml:space="preserve">partir </w:t>
      </w:r>
      <w:r w:rsidR="0027421A" w:rsidRPr="009939B3">
        <w:rPr>
          <w:lang w:val="es-ES"/>
        </w:rPr>
        <w:t>de</w:t>
      </w:r>
      <w:r w:rsidR="0027421A" w:rsidRPr="009939B3">
        <w:t xml:space="preserve"> la fecha de inicio de </w:t>
      </w:r>
      <w:r w:rsidR="00D571ED">
        <w:t xml:space="preserve">la </w:t>
      </w:r>
      <w:r w:rsidR="0027421A" w:rsidRPr="009939B3">
        <w:t xml:space="preserve">Explotación </w:t>
      </w:r>
      <w:r w:rsidR="000F24A7" w:rsidRPr="000F24A7">
        <w:rPr>
          <w:lang w:val="es-ES"/>
        </w:rPr>
        <w:t xml:space="preserve">luego de cumplida la </w:t>
      </w:r>
      <w:r w:rsidR="000F24A7" w:rsidRPr="000617C0">
        <w:rPr>
          <w:lang w:val="es-ES"/>
        </w:rPr>
        <w:t xml:space="preserve">exigencia indicada en el literal </w:t>
      </w:r>
      <w:r w:rsidR="008F202A">
        <w:rPr>
          <w:lang w:val="es-ES"/>
        </w:rPr>
        <w:t>a</w:t>
      </w:r>
      <w:r w:rsidR="000F24A7" w:rsidRPr="000617C0">
        <w:rPr>
          <w:lang w:val="es-ES"/>
        </w:rPr>
        <w:t>)</w:t>
      </w:r>
      <w:r w:rsidR="00B034E4">
        <w:rPr>
          <w:lang w:val="es-ES"/>
        </w:rPr>
        <w:t xml:space="preserve"> </w:t>
      </w:r>
      <w:r w:rsidR="00D571ED" w:rsidRPr="000617C0">
        <w:rPr>
          <w:lang w:val="es-ES"/>
        </w:rPr>
        <w:t>y hasta antes que se produzca</w:t>
      </w:r>
      <w:r w:rsidRPr="000617C0">
        <w:rPr>
          <w:lang w:val="es-ES"/>
        </w:rPr>
        <w:t xml:space="preserve"> el </w:t>
      </w:r>
      <w:r w:rsidR="00D571ED" w:rsidRPr="000617C0">
        <w:rPr>
          <w:lang w:val="es-ES"/>
        </w:rPr>
        <w:t xml:space="preserve">incremento señalado en los párrafos siguientes de la presente </w:t>
      </w:r>
      <w:r w:rsidR="006F5DDD">
        <w:rPr>
          <w:lang w:val="es-ES"/>
        </w:rPr>
        <w:t>C</w:t>
      </w:r>
      <w:r w:rsidR="00D571ED" w:rsidRPr="000617C0">
        <w:rPr>
          <w:lang w:val="es-ES"/>
        </w:rPr>
        <w:t>láusula</w:t>
      </w:r>
      <w:r w:rsidR="0027421A" w:rsidRPr="00137458">
        <w:rPr>
          <w:lang w:val="es-ES"/>
        </w:rPr>
        <w:t>,</w:t>
      </w:r>
      <w:r w:rsidR="00D571ED" w:rsidRPr="00137458">
        <w:rPr>
          <w:lang w:val="es-ES"/>
        </w:rPr>
        <w:t xml:space="preserve"> en la</w:t>
      </w:r>
      <w:r w:rsidR="002312C2">
        <w:rPr>
          <w:lang w:val="es-ES"/>
        </w:rPr>
        <w:t>s</w:t>
      </w:r>
      <w:r w:rsidR="00D571ED" w:rsidRPr="00137458">
        <w:rPr>
          <w:lang w:val="es-ES"/>
        </w:rPr>
        <w:t xml:space="preserve"> </w:t>
      </w:r>
      <w:r w:rsidR="00D571ED" w:rsidRPr="00056267">
        <w:rPr>
          <w:lang w:val="es-ES"/>
        </w:rPr>
        <w:t>unidad</w:t>
      </w:r>
      <w:r w:rsidR="002312C2">
        <w:rPr>
          <w:lang w:val="es-ES"/>
        </w:rPr>
        <w:t>es</w:t>
      </w:r>
      <w:r w:rsidR="00D571ED" w:rsidRPr="00056267">
        <w:rPr>
          <w:lang w:val="es-ES"/>
        </w:rPr>
        <w:t xml:space="preserve"> de peaje existente</w:t>
      </w:r>
      <w:r w:rsidR="002312C2">
        <w:rPr>
          <w:lang w:val="es-ES"/>
        </w:rPr>
        <w:t>s</w:t>
      </w:r>
      <w:r w:rsidR="00910901">
        <w:rPr>
          <w:lang w:val="es-ES"/>
        </w:rPr>
        <w:t>,</w:t>
      </w:r>
      <w:r w:rsidR="0027421A" w:rsidRPr="00056267">
        <w:t xml:space="preserve"> el CONCESIONARIO deberá cobrar </w:t>
      </w:r>
      <w:r w:rsidR="000F24A7" w:rsidRPr="00056267">
        <w:t>el</w:t>
      </w:r>
      <w:r w:rsidR="00D571ED" w:rsidRPr="00056267">
        <w:t xml:space="preserve"> Peaje vigente</w:t>
      </w:r>
      <w:r w:rsidR="00D75732" w:rsidRPr="00056267">
        <w:t xml:space="preserve"> para vehículos ligeros </w:t>
      </w:r>
      <w:r w:rsidR="000F24A7" w:rsidRPr="00056267">
        <w:t>al</w:t>
      </w:r>
      <w:r w:rsidR="000F24A7" w:rsidRPr="000F24A7">
        <w:t xml:space="preserve"> cual se le deberá agregar </w:t>
      </w:r>
      <w:r w:rsidR="0027421A" w:rsidRPr="00A212BD">
        <w:t xml:space="preserve"> el IGV, y cualquier otro tributo </w:t>
      </w:r>
      <w:r w:rsidR="00494BE7" w:rsidRPr="00494BE7">
        <w:t>que pueda generarse. El resultado se redondeará a los cinco (5) céntimos de Sol hacia abajo. Para vehículos pesados, se deberá cobrar el Peaje vigente por eje, al cual se le multiplicará por el número de ejes cobrables y al resultado se le agregará el IGV y otros tributos que puedan generarse. El resultado será redondeado a los cinco (5) céntimos de Sol hacia abajo.</w:t>
      </w:r>
    </w:p>
    <w:p w:rsidR="00405782" w:rsidRDefault="00405782" w:rsidP="00405782">
      <w:pPr>
        <w:pStyle w:val="Textoindependiente"/>
        <w:ind w:left="709"/>
        <w:rPr>
          <w:lang w:val="es-ES"/>
        </w:rPr>
      </w:pPr>
    </w:p>
    <w:p w:rsidR="007C2C18" w:rsidRPr="00A650CB" w:rsidRDefault="00B66803" w:rsidP="00103BB4">
      <w:pPr>
        <w:pStyle w:val="Textoindependiente"/>
        <w:numPr>
          <w:ilvl w:val="0"/>
          <w:numId w:val="16"/>
        </w:numPr>
        <w:ind w:hanging="502"/>
        <w:rPr>
          <w:sz w:val="10"/>
          <w:lang w:val="es-ES"/>
        </w:rPr>
      </w:pPr>
      <w:bookmarkStart w:id="1487" w:name="_Ref274033963"/>
      <w:bookmarkStart w:id="1488" w:name="_Ref351535614"/>
      <w:r w:rsidRPr="00B66803">
        <w:t xml:space="preserve">A partir de la recepción por el CONCESIONARIO de los Sub Tramos intervenidos por el CONCEDENTE y/o </w:t>
      </w:r>
      <w:r w:rsidR="00494BE7" w:rsidRPr="00552F39">
        <w:t xml:space="preserve">de la </w:t>
      </w:r>
      <w:r w:rsidR="000006F1" w:rsidRPr="00552F39">
        <w:t>aceptación</w:t>
      </w:r>
      <w:r w:rsidR="000006F1" w:rsidRPr="002B4E82">
        <w:t xml:space="preserve"> de la</w:t>
      </w:r>
      <w:r w:rsidR="007D093A">
        <w:t xml:space="preserve"> Rehabilitación y Mejoramiento </w:t>
      </w:r>
      <w:r w:rsidR="00773164" w:rsidRPr="002B4E82">
        <w:t>y</w:t>
      </w:r>
      <w:r w:rsidR="009672EC" w:rsidRPr="002B4E82">
        <w:t>/o</w:t>
      </w:r>
      <w:r w:rsidR="00773164" w:rsidRPr="002B4E82">
        <w:t xml:space="preserve"> Mantenimiento</w:t>
      </w:r>
      <w:r w:rsidR="00773164" w:rsidRPr="000234FC">
        <w:t xml:space="preserve"> Periódico Inicial</w:t>
      </w:r>
      <w:r w:rsidR="00494BE7" w:rsidRPr="000234FC">
        <w:t xml:space="preserve">, </w:t>
      </w:r>
      <w:r w:rsidR="008F202A" w:rsidRPr="00A650CB">
        <w:t xml:space="preserve">autorizados por el </w:t>
      </w:r>
      <w:r w:rsidR="00D90C8A" w:rsidRPr="00A650CB">
        <w:t>CONCEDENTE</w:t>
      </w:r>
      <w:r w:rsidR="008F202A" w:rsidRPr="00A650CB">
        <w:t xml:space="preserve"> a ser puestos en servicio</w:t>
      </w:r>
      <w:r w:rsidR="00FA17C4">
        <w:t xml:space="preserve">, </w:t>
      </w:r>
      <w:r w:rsidR="0024176A">
        <w:t>de acuerdo a</w:t>
      </w:r>
      <w:r w:rsidR="00FA17C4">
        <w:t xml:space="preserve"> lo precisado en</w:t>
      </w:r>
      <w:r w:rsidR="0024176A">
        <w:t xml:space="preserve"> el Cuadro N° 9-3 del literal</w:t>
      </w:r>
      <w:r w:rsidR="00D861A4">
        <w:t xml:space="preserve"> </w:t>
      </w:r>
      <w:r w:rsidR="00D861A4">
        <w:fldChar w:fldCharType="begin"/>
      </w:r>
      <w:r w:rsidR="00D861A4">
        <w:instrText xml:space="preserve"> REF _Ref412628430 \r \h </w:instrText>
      </w:r>
      <w:r w:rsidR="00D861A4">
        <w:fldChar w:fldCharType="separate"/>
      </w:r>
      <w:r w:rsidR="00D536AD">
        <w:t>f)</w:t>
      </w:r>
      <w:r w:rsidR="00D861A4">
        <w:fldChar w:fldCharType="end"/>
      </w:r>
      <w:r w:rsidR="0024176A">
        <w:t xml:space="preserve"> siguiente,</w:t>
      </w:r>
      <w:r w:rsidR="008F202A" w:rsidRPr="00A650CB">
        <w:t xml:space="preserve"> </w:t>
      </w:r>
      <w:r w:rsidR="00D90C8A" w:rsidRPr="00A650CB">
        <w:t>según</w:t>
      </w:r>
      <w:r w:rsidR="008F202A" w:rsidRPr="00A650CB">
        <w:t xml:space="preserve"> lo indicado en la</w:t>
      </w:r>
      <w:r w:rsidR="00D90C8A" w:rsidRPr="00A650CB">
        <w:t>s</w:t>
      </w:r>
      <w:r w:rsidR="008F202A" w:rsidRPr="00A650CB">
        <w:t xml:space="preserve"> Cláusulas</w:t>
      </w:r>
      <w:r w:rsidR="0023543C">
        <w:t xml:space="preserve"> </w:t>
      </w:r>
      <w:r w:rsidR="0023543C">
        <w:fldChar w:fldCharType="begin"/>
      </w:r>
      <w:r w:rsidR="0023543C">
        <w:instrText xml:space="preserve"> REF _Ref419974202 \r \h </w:instrText>
      </w:r>
      <w:r w:rsidR="0023543C">
        <w:fldChar w:fldCharType="separate"/>
      </w:r>
      <w:r w:rsidR="00D536AD">
        <w:t>6.22</w:t>
      </w:r>
      <w:r w:rsidR="0023543C">
        <w:fldChar w:fldCharType="end"/>
      </w:r>
      <w:r w:rsidR="008F202A" w:rsidRPr="00A650CB">
        <w:t xml:space="preserve"> a 6.2</w:t>
      </w:r>
      <w:r w:rsidR="00BA1A05">
        <w:t>9</w:t>
      </w:r>
      <w:r w:rsidR="008F202A" w:rsidRPr="00A650CB">
        <w:t xml:space="preserve">, </w:t>
      </w:r>
      <w:r w:rsidR="00494BE7" w:rsidRPr="00A650CB">
        <w:t xml:space="preserve">habiendo dado cumplimiento a lo </w:t>
      </w:r>
      <w:r w:rsidR="00D90C8A" w:rsidRPr="00A650CB">
        <w:t xml:space="preserve">especificado </w:t>
      </w:r>
      <w:r w:rsidR="00494BE7" w:rsidRPr="00A650CB">
        <w:t xml:space="preserve"> en la Cláusula</w:t>
      </w:r>
      <w:r w:rsidR="00CF1D7F">
        <w:t xml:space="preserve"> </w:t>
      </w:r>
      <w:r w:rsidR="00B74D6C">
        <w:fldChar w:fldCharType="begin"/>
      </w:r>
      <w:r w:rsidR="00B74D6C">
        <w:instrText xml:space="preserve"> REF _Ref271728323 \r \h  \* MERGEFORMAT </w:instrText>
      </w:r>
      <w:r w:rsidR="00B74D6C">
        <w:fldChar w:fldCharType="separate"/>
      </w:r>
      <w:r w:rsidR="00D536AD">
        <w:t>8.12</w:t>
      </w:r>
      <w:r w:rsidR="00B74D6C">
        <w:fldChar w:fldCharType="end"/>
      </w:r>
      <w:r w:rsidR="00494BE7" w:rsidRPr="00A650CB">
        <w:t xml:space="preserve"> y luego de cumplid</w:t>
      </w:r>
      <w:r w:rsidR="00D323D4" w:rsidRPr="00A650CB">
        <w:t xml:space="preserve">o el requerimiento </w:t>
      </w:r>
      <w:r w:rsidR="00D90C8A" w:rsidRPr="00A650CB">
        <w:t>d</w:t>
      </w:r>
      <w:r w:rsidR="00494BE7" w:rsidRPr="00A650CB">
        <w:t xml:space="preserve">el literal </w:t>
      </w:r>
      <w:r w:rsidR="00D861A4">
        <w:fldChar w:fldCharType="begin"/>
      </w:r>
      <w:r w:rsidR="00D861A4">
        <w:instrText xml:space="preserve"> REF _Ref412628484 \r \h </w:instrText>
      </w:r>
      <w:r w:rsidR="00D861A4">
        <w:fldChar w:fldCharType="separate"/>
      </w:r>
      <w:r w:rsidR="00D536AD">
        <w:t>a)</w:t>
      </w:r>
      <w:r w:rsidR="00D861A4">
        <w:fldChar w:fldCharType="end"/>
      </w:r>
      <w:r w:rsidR="00494BE7" w:rsidRPr="00A650CB">
        <w:t>,</w:t>
      </w:r>
      <w:r w:rsidR="00405782" w:rsidRPr="00A650CB">
        <w:t xml:space="preserve"> el CONCESIONARIO deberá cobrar en la</w:t>
      </w:r>
      <w:r w:rsidR="00E93219" w:rsidRPr="00A650CB">
        <w:t>s</w:t>
      </w:r>
      <w:r w:rsidR="00405782" w:rsidRPr="00A650CB">
        <w:t xml:space="preserve"> unidad</w:t>
      </w:r>
      <w:r w:rsidR="00E93219" w:rsidRPr="00A650CB">
        <w:t>es</w:t>
      </w:r>
      <w:r w:rsidR="00405782" w:rsidRPr="00A650CB">
        <w:t xml:space="preserve"> de </w:t>
      </w:r>
      <w:r w:rsidR="00FC0652" w:rsidRPr="00A650CB">
        <w:t>p</w:t>
      </w:r>
      <w:r w:rsidR="00405782" w:rsidRPr="00A650CB">
        <w:t xml:space="preserve">eaje un Peaje de Uno y 50/100 Dólares </w:t>
      </w:r>
      <w:r w:rsidR="00405782" w:rsidRPr="00A650CB">
        <w:rPr>
          <w:bCs w:val="0"/>
          <w:szCs w:val="22"/>
        </w:rPr>
        <w:t>Americanos</w:t>
      </w:r>
      <w:r w:rsidR="00405782" w:rsidRPr="00A650CB">
        <w:t xml:space="preserve"> (US$ 1</w:t>
      </w:r>
      <w:r w:rsidR="0024249F">
        <w:t>.</w:t>
      </w:r>
      <w:r w:rsidR="00405782" w:rsidRPr="00A650CB">
        <w:t>50) más el importe correspondiente al IGV y cualquier otro tributo aplicable</w:t>
      </w:r>
      <w:r w:rsidR="005D27DA" w:rsidRPr="00A650CB">
        <w:t>, por sentido de desplazamiento</w:t>
      </w:r>
      <w:r w:rsidR="00405782" w:rsidRPr="00A650CB">
        <w:t>.</w:t>
      </w:r>
      <w:bookmarkEnd w:id="1487"/>
      <w:r w:rsidR="00F90C1C">
        <w:t xml:space="preserve"> En el caso de la</w:t>
      </w:r>
      <w:r w:rsidR="002312C2">
        <w:t>s</w:t>
      </w:r>
      <w:r w:rsidR="00F90C1C">
        <w:t xml:space="preserve"> Unidad</w:t>
      </w:r>
      <w:r w:rsidR="002312C2">
        <w:t>es</w:t>
      </w:r>
      <w:r w:rsidR="00F90C1C">
        <w:t xml:space="preserve"> de Peaje existente</w:t>
      </w:r>
      <w:r w:rsidR="002312C2">
        <w:t>s</w:t>
      </w:r>
      <w:r w:rsidR="00F90C1C">
        <w:t>, al darse estas condiciones</w:t>
      </w:r>
      <w:r w:rsidR="00A650CB">
        <w:t>,</w:t>
      </w:r>
      <w:r w:rsidR="00F90C1C">
        <w:t xml:space="preserve"> el Peaje se reajustará a </w:t>
      </w:r>
      <w:r w:rsidR="00F90C1C" w:rsidRPr="00F90C1C">
        <w:t xml:space="preserve">Uno y 50/100 Dólares Americanos </w:t>
      </w:r>
      <w:r w:rsidR="00F90C1C">
        <w:t xml:space="preserve">(US$ 1.50) </w:t>
      </w:r>
      <w:r w:rsidR="00F90C1C" w:rsidRPr="00F90C1C">
        <w:t>más el importe correspondiente al IGV y cualquier otro tributo aplicable</w:t>
      </w:r>
      <w:r w:rsidR="00F90C1C">
        <w:t>.</w:t>
      </w:r>
      <w:bookmarkEnd w:id="1488"/>
    </w:p>
    <w:p w:rsidR="00C7229E" w:rsidRDefault="00C7229E" w:rsidP="00D16A89">
      <w:pPr>
        <w:pStyle w:val="Prrafodelista"/>
        <w:rPr>
          <w:sz w:val="10"/>
        </w:rPr>
      </w:pPr>
    </w:p>
    <w:p w:rsidR="00C7229E" w:rsidRDefault="0038334A" w:rsidP="00FA0295">
      <w:pPr>
        <w:pStyle w:val="Textoindependiente"/>
        <w:ind w:left="1134"/>
      </w:pPr>
      <w:r w:rsidRPr="00F56523">
        <w:t>Todas las Tarifas serán cobradas en Soles, para lo cual se utilizará el Tipo de Cambio que corresponda al último día hábil del mes anterior a la entrada en vigencia de la nueva Tarifa.</w:t>
      </w:r>
      <w:r>
        <w:t xml:space="preserve"> </w:t>
      </w:r>
    </w:p>
    <w:p w:rsidR="003E5132" w:rsidRPr="00F56523" w:rsidRDefault="003E5132" w:rsidP="00F56523">
      <w:pPr>
        <w:pStyle w:val="Textoindependiente"/>
        <w:ind w:left="1276"/>
      </w:pPr>
    </w:p>
    <w:p w:rsidR="00405782" w:rsidRPr="009939B3" w:rsidRDefault="00405782" w:rsidP="00103BB4">
      <w:pPr>
        <w:pStyle w:val="Textoindependiente"/>
        <w:numPr>
          <w:ilvl w:val="0"/>
          <w:numId w:val="16"/>
        </w:numPr>
        <w:ind w:hanging="502"/>
      </w:pPr>
      <w:r w:rsidRPr="00E30726">
        <w:rPr>
          <w:lang w:val="es-ES"/>
        </w:rPr>
        <w:t xml:space="preserve">El CONCESIONARIO, </w:t>
      </w:r>
      <w:r w:rsidR="005C5880" w:rsidRPr="00E30726">
        <w:rPr>
          <w:lang w:val="es-ES"/>
        </w:rPr>
        <w:t xml:space="preserve">para el caso del incremento señalado </w:t>
      </w:r>
      <w:r w:rsidRPr="00E30726">
        <w:rPr>
          <w:lang w:val="es-ES"/>
        </w:rPr>
        <w:t>aplicará las siguientes reglas</w:t>
      </w:r>
      <w:r w:rsidRPr="00E30726">
        <w:t>:</w:t>
      </w:r>
    </w:p>
    <w:p w:rsidR="00405782" w:rsidRPr="009939B3" w:rsidRDefault="00405782" w:rsidP="00D16A89">
      <w:pPr>
        <w:pStyle w:val="Textoindependiente"/>
        <w:ind w:left="709"/>
      </w:pPr>
    </w:p>
    <w:p w:rsidR="00C24CDC" w:rsidRDefault="00405782" w:rsidP="002071FA">
      <w:pPr>
        <w:pStyle w:val="Textoindependiente"/>
        <w:numPr>
          <w:ilvl w:val="0"/>
          <w:numId w:val="63"/>
        </w:numPr>
        <w:tabs>
          <w:tab w:val="clear" w:pos="1854"/>
        </w:tabs>
        <w:ind w:left="1418" w:hanging="284"/>
      </w:pPr>
      <w:r w:rsidRPr="009939B3">
        <w:t xml:space="preserve">Los Vehículos Ligeros pagarán </w:t>
      </w:r>
      <w:r w:rsidR="00494BE7" w:rsidRPr="00494BE7">
        <w:t>el  Peaje determinado, al cual se le agregará el IGV y otros tributos que puedan generarse. El resultado se deberá redondear a los cinco (5) céntimos de Sol hacia abajo</w:t>
      </w:r>
      <w:r w:rsidRPr="009939B3">
        <w:t xml:space="preserve">. </w:t>
      </w:r>
    </w:p>
    <w:p w:rsidR="00C24CDC" w:rsidRDefault="00405782" w:rsidP="002071FA">
      <w:pPr>
        <w:pStyle w:val="Textoindependiente"/>
        <w:numPr>
          <w:ilvl w:val="0"/>
          <w:numId w:val="63"/>
        </w:numPr>
        <w:tabs>
          <w:tab w:val="clear" w:pos="1854"/>
        </w:tabs>
        <w:ind w:left="1418" w:hanging="284"/>
        <w:rPr>
          <w:lang w:val="es-ES"/>
        </w:rPr>
      </w:pPr>
      <w:r w:rsidRPr="009939B3">
        <w:t xml:space="preserve">Los Vehículos Pesados </w:t>
      </w:r>
      <w:r w:rsidRPr="000F7988">
        <w:t xml:space="preserve">pagarán </w:t>
      </w:r>
      <w:r w:rsidR="00EA2E99" w:rsidRPr="000F7988">
        <w:t>el</w:t>
      </w:r>
      <w:r w:rsidR="00494BE7" w:rsidRPr="000F7988">
        <w:t xml:space="preserve"> Peaje</w:t>
      </w:r>
      <w:r w:rsidR="00494BE7" w:rsidRPr="00494BE7">
        <w:t xml:space="preserve"> determinado por eje, se le multiplicará por el número de ejes cobrables y al resultado se le agregará el IGV y otros tributos que puedan generarse. El resultado se deberá redondear a los cinco (5) céntimos de Sol hacia abajo. </w:t>
      </w:r>
    </w:p>
    <w:p w:rsidR="00405782" w:rsidRPr="00A220BB" w:rsidRDefault="00405782" w:rsidP="00A220BB">
      <w:pPr>
        <w:pStyle w:val="Textoindependiente"/>
        <w:ind w:left="1134"/>
        <w:rPr>
          <w:lang w:val="es-ES"/>
        </w:rPr>
      </w:pPr>
    </w:p>
    <w:p w:rsidR="00494BE7" w:rsidRDefault="00494BE7" w:rsidP="00103BB4">
      <w:pPr>
        <w:pStyle w:val="Textoindependiente"/>
        <w:numPr>
          <w:ilvl w:val="0"/>
          <w:numId w:val="16"/>
        </w:numPr>
        <w:ind w:hanging="502"/>
        <w:rPr>
          <w:lang w:val="es-ES"/>
        </w:rPr>
      </w:pPr>
      <w:r w:rsidRPr="00745FA2">
        <w:rPr>
          <w:lang w:val="es-ES"/>
        </w:rPr>
        <w:t xml:space="preserve">En los literales precedentes, </w:t>
      </w:r>
      <w:r w:rsidR="004C454B">
        <w:rPr>
          <w:lang w:val="es-ES"/>
        </w:rPr>
        <w:t xml:space="preserve">según corresponda, </w:t>
      </w:r>
      <w:r w:rsidRPr="00745FA2">
        <w:rPr>
          <w:lang w:val="es-ES"/>
        </w:rPr>
        <w:t>si la moneda fraccionaria que se encuentre vigente fuere mayor o menor a los cinco (5) céntimos de Sol, se efectuará el redondeo en función de esta moneda.</w:t>
      </w:r>
    </w:p>
    <w:p w:rsidR="00330CED" w:rsidRPr="00745FA2" w:rsidRDefault="00330CED" w:rsidP="00330CED">
      <w:pPr>
        <w:pStyle w:val="Textoindependiente"/>
        <w:ind w:left="709"/>
        <w:rPr>
          <w:lang w:val="es-ES"/>
        </w:rPr>
      </w:pPr>
    </w:p>
    <w:p w:rsidR="00330CED" w:rsidRDefault="001A2B87" w:rsidP="00103BB4">
      <w:pPr>
        <w:pStyle w:val="Textoindependiente"/>
        <w:numPr>
          <w:ilvl w:val="0"/>
          <w:numId w:val="16"/>
        </w:numPr>
        <w:ind w:hanging="502"/>
        <w:rPr>
          <w:lang w:val="es-ES"/>
        </w:rPr>
      </w:pPr>
      <w:bookmarkStart w:id="1489" w:name="_Ref412628430"/>
      <w:r>
        <w:rPr>
          <w:lang w:val="es-ES"/>
        </w:rPr>
        <w:t xml:space="preserve">Para efectos del cobro de la Tarifa o su incremento, se tendrá en cuenta la puesta en servicio de los </w:t>
      </w:r>
      <w:r w:rsidR="00B66803">
        <w:rPr>
          <w:lang w:val="es-ES"/>
        </w:rPr>
        <w:t>S</w:t>
      </w:r>
      <w:r>
        <w:rPr>
          <w:lang w:val="es-ES"/>
        </w:rPr>
        <w:t xml:space="preserve">ub </w:t>
      </w:r>
      <w:r w:rsidR="00B66803">
        <w:rPr>
          <w:lang w:val="es-ES"/>
        </w:rPr>
        <w:t>T</w:t>
      </w:r>
      <w:r>
        <w:rPr>
          <w:lang w:val="es-ES"/>
        </w:rPr>
        <w:t xml:space="preserve">ramos </w:t>
      </w:r>
      <w:r w:rsidR="00B66803" w:rsidRPr="00B66803">
        <w:rPr>
          <w:lang w:val="es-ES"/>
        </w:rPr>
        <w:t xml:space="preserve">asociados a la respectiva unidad de peaje </w:t>
      </w:r>
      <w:r>
        <w:rPr>
          <w:lang w:val="es-ES"/>
        </w:rPr>
        <w:t>de acuerdo a lo precisado en el cuadro N° 9-3</w:t>
      </w:r>
      <w:r w:rsidR="00B66803">
        <w:rPr>
          <w:lang w:val="es-ES"/>
        </w:rPr>
        <w:t xml:space="preserve"> </w:t>
      </w:r>
      <w:r w:rsidR="00B66803" w:rsidRPr="00B66803">
        <w:rPr>
          <w:lang w:val="es-ES"/>
        </w:rPr>
        <w:t xml:space="preserve">y en el  </w:t>
      </w:r>
      <w:r w:rsidR="005642CB">
        <w:rPr>
          <w:lang w:val="es-ES"/>
        </w:rPr>
        <w:t>ANEXO</w:t>
      </w:r>
      <w:r w:rsidR="00B66803" w:rsidRPr="00B66803">
        <w:rPr>
          <w:lang w:val="es-ES"/>
        </w:rPr>
        <w:t xml:space="preserve"> XII: Activación y condiciones para el cobro en las Unidades de Peaje de la Concesión</w:t>
      </w:r>
      <w:r>
        <w:rPr>
          <w:lang w:val="es-ES"/>
        </w:rPr>
        <w:t>.</w:t>
      </w:r>
      <w:bookmarkEnd w:id="1489"/>
      <w:r>
        <w:rPr>
          <w:lang w:val="es-ES"/>
        </w:rPr>
        <w:t xml:space="preserve">  </w:t>
      </w:r>
    </w:p>
    <w:p w:rsidR="001A2B87" w:rsidRDefault="001A2B87">
      <w:pPr>
        <w:pStyle w:val="Textoindependiente"/>
        <w:ind w:left="709"/>
        <w:rPr>
          <w:lang w:val="es-ES"/>
        </w:rPr>
      </w:pPr>
    </w:p>
    <w:p w:rsidR="003E2440" w:rsidRPr="001A4421" w:rsidRDefault="003E2440" w:rsidP="00F077FE">
      <w:pPr>
        <w:pStyle w:val="Textoindependiente"/>
        <w:ind w:left="2835" w:hanging="1701"/>
        <w:rPr>
          <w:b/>
          <w:lang w:val="es-ES"/>
        </w:rPr>
      </w:pPr>
      <w:r w:rsidRPr="001A4421">
        <w:rPr>
          <w:b/>
          <w:lang w:val="es-ES"/>
        </w:rPr>
        <w:t xml:space="preserve">Cuadro N° 9-3: Sub tramos </w:t>
      </w:r>
      <w:r w:rsidR="001E71C8" w:rsidRPr="001A4421">
        <w:rPr>
          <w:b/>
          <w:lang w:val="es-ES"/>
        </w:rPr>
        <w:t xml:space="preserve">puestos en servicio previos </w:t>
      </w:r>
      <w:r w:rsidRPr="001A4421">
        <w:rPr>
          <w:b/>
          <w:lang w:val="es-ES"/>
        </w:rPr>
        <w:t>a cobro de tarifas</w:t>
      </w:r>
      <w:r w:rsidR="001A2B87" w:rsidRPr="001A4421">
        <w:rPr>
          <w:b/>
          <w:lang w:val="es-ES"/>
        </w:rPr>
        <w:t xml:space="preserve"> o incremento</w:t>
      </w:r>
    </w:p>
    <w:p w:rsidR="00241CE9" w:rsidRDefault="00241CE9" w:rsidP="00F56523">
      <w:pPr>
        <w:pStyle w:val="Textoindependiente"/>
        <w:ind w:left="1134"/>
        <w:rPr>
          <w:lang w:val="es-ES"/>
        </w:rPr>
      </w:pPr>
    </w:p>
    <w:tbl>
      <w:tblPr>
        <w:tblStyle w:val="Tablaconcuadrcula"/>
        <w:tblW w:w="7533" w:type="dxa"/>
        <w:tblInd w:w="1242" w:type="dxa"/>
        <w:tblLook w:val="04A0" w:firstRow="1" w:lastRow="0" w:firstColumn="1" w:lastColumn="0" w:noHBand="0" w:noVBand="1"/>
      </w:tblPr>
      <w:tblGrid>
        <w:gridCol w:w="1978"/>
        <w:gridCol w:w="3223"/>
        <w:gridCol w:w="1271"/>
        <w:gridCol w:w="1061"/>
      </w:tblGrid>
      <w:tr w:rsidR="003058F7" w:rsidTr="00DE7EE0">
        <w:trPr>
          <w:tblHeader/>
        </w:trPr>
        <w:tc>
          <w:tcPr>
            <w:tcW w:w="1978" w:type="dxa"/>
            <w:vAlign w:val="center"/>
          </w:tcPr>
          <w:p w:rsidR="003058F7" w:rsidRPr="00921200" w:rsidRDefault="003058F7" w:rsidP="00F077FE">
            <w:pPr>
              <w:pStyle w:val="Textoindependiente"/>
              <w:jc w:val="center"/>
              <w:rPr>
                <w:lang w:val="es-ES"/>
              </w:rPr>
            </w:pPr>
            <w:r w:rsidRPr="00241CE9">
              <w:rPr>
                <w:lang w:val="es-ES"/>
              </w:rPr>
              <w:t>Unidades   de   peaje</w:t>
            </w:r>
          </w:p>
        </w:tc>
        <w:tc>
          <w:tcPr>
            <w:tcW w:w="3223" w:type="dxa"/>
            <w:vAlign w:val="center"/>
          </w:tcPr>
          <w:p w:rsidR="003058F7" w:rsidRPr="00241CE9" w:rsidRDefault="003058F7" w:rsidP="00112651">
            <w:pPr>
              <w:pStyle w:val="Textoindependiente"/>
              <w:jc w:val="center"/>
              <w:rPr>
                <w:lang w:val="es-ES"/>
              </w:rPr>
            </w:pPr>
            <w:r w:rsidRPr="00241CE9">
              <w:rPr>
                <w:lang w:val="es-ES"/>
              </w:rPr>
              <w:t>Sub Tramo</w:t>
            </w:r>
          </w:p>
        </w:tc>
        <w:tc>
          <w:tcPr>
            <w:tcW w:w="1271" w:type="dxa"/>
            <w:vAlign w:val="center"/>
          </w:tcPr>
          <w:p w:rsidR="003058F7" w:rsidRPr="00241CE9" w:rsidRDefault="003058F7" w:rsidP="001A4421">
            <w:pPr>
              <w:pStyle w:val="Textoindependiente"/>
              <w:jc w:val="center"/>
              <w:rPr>
                <w:lang w:val="es-ES"/>
              </w:rPr>
            </w:pPr>
            <w:r w:rsidRPr="00241CE9">
              <w:rPr>
                <w:lang w:val="es-ES"/>
              </w:rPr>
              <w:t>Longitud</w:t>
            </w:r>
            <w:r w:rsidR="00CD1ED9" w:rsidRPr="00885DE6">
              <w:rPr>
                <w:lang w:val="es-ES"/>
              </w:rPr>
              <w:t xml:space="preserve"> </w:t>
            </w:r>
            <w:r w:rsidR="0024249F">
              <w:rPr>
                <w:lang w:val="es-ES"/>
              </w:rPr>
              <w:t>S</w:t>
            </w:r>
            <w:r w:rsidR="00CD1ED9" w:rsidRPr="00885DE6">
              <w:rPr>
                <w:lang w:val="es-ES"/>
              </w:rPr>
              <w:t xml:space="preserve">ub </w:t>
            </w:r>
            <w:r w:rsidR="0024249F">
              <w:rPr>
                <w:lang w:val="es-ES"/>
              </w:rPr>
              <w:t>T</w:t>
            </w:r>
            <w:r w:rsidR="00CD1ED9" w:rsidRPr="00885DE6">
              <w:rPr>
                <w:lang w:val="es-ES"/>
              </w:rPr>
              <w:t>ramo</w:t>
            </w:r>
            <w:r w:rsidR="0024249F">
              <w:rPr>
                <w:lang w:val="es-ES"/>
              </w:rPr>
              <w:t xml:space="preserve"> km</w:t>
            </w:r>
          </w:p>
        </w:tc>
        <w:tc>
          <w:tcPr>
            <w:tcW w:w="1061" w:type="dxa"/>
            <w:vAlign w:val="center"/>
          </w:tcPr>
          <w:p w:rsidR="003058F7" w:rsidRPr="00D12A1E" w:rsidRDefault="007937BF" w:rsidP="001A4421">
            <w:pPr>
              <w:pStyle w:val="Textoindependiente"/>
              <w:jc w:val="center"/>
              <w:rPr>
                <w:lang w:val="es-ES"/>
              </w:rPr>
            </w:pPr>
            <w:r w:rsidRPr="00D12A1E">
              <w:rPr>
                <w:lang w:val="es-ES"/>
              </w:rPr>
              <w:t>Longitud</w:t>
            </w:r>
          </w:p>
        </w:tc>
      </w:tr>
      <w:tr w:rsidR="00746626" w:rsidTr="00DE7EE0">
        <w:tc>
          <w:tcPr>
            <w:tcW w:w="1978" w:type="dxa"/>
            <w:vMerge w:val="restart"/>
            <w:vAlign w:val="center"/>
          </w:tcPr>
          <w:p w:rsidR="00746626" w:rsidRDefault="00746626" w:rsidP="00F56523">
            <w:pPr>
              <w:pStyle w:val="Textoindependiente"/>
              <w:jc w:val="left"/>
              <w:rPr>
                <w:bCs w:val="0"/>
                <w:lang w:val="es-ES"/>
              </w:rPr>
            </w:pPr>
            <w:r>
              <w:rPr>
                <w:bCs w:val="0"/>
                <w:lang w:val="es-ES"/>
              </w:rPr>
              <w:t xml:space="preserve">UP </w:t>
            </w:r>
            <w:r w:rsidR="009B5F72" w:rsidRPr="009B5F72">
              <w:rPr>
                <w:bCs w:val="0"/>
                <w:lang w:val="es-ES"/>
              </w:rPr>
              <w:t>Chacapampa</w:t>
            </w:r>
          </w:p>
          <w:p w:rsidR="00D10598" w:rsidRDefault="00D10598" w:rsidP="00F56523">
            <w:pPr>
              <w:pStyle w:val="Textoindependiente"/>
              <w:jc w:val="left"/>
              <w:rPr>
                <w:bCs w:val="0"/>
                <w:lang w:val="es-ES"/>
              </w:rPr>
            </w:pPr>
            <w:r w:rsidRPr="00D10598">
              <w:rPr>
                <w:bCs w:val="0"/>
                <w:sz w:val="20"/>
                <w:lang w:val="es-ES"/>
              </w:rPr>
              <w:t>(En funcionamiento)</w:t>
            </w:r>
          </w:p>
        </w:tc>
        <w:tc>
          <w:tcPr>
            <w:tcW w:w="3223" w:type="dxa"/>
          </w:tcPr>
          <w:p w:rsidR="00746626" w:rsidRDefault="00746626">
            <w:pPr>
              <w:pStyle w:val="Textoindependiente"/>
              <w:rPr>
                <w:lang w:val="es-ES"/>
              </w:rPr>
            </w:pPr>
            <w:r w:rsidRPr="00103BB4">
              <w:rPr>
                <w:lang w:val="es-ES"/>
              </w:rPr>
              <w:t>Dv. Huancayo – Pte. Chanchas</w:t>
            </w:r>
          </w:p>
        </w:tc>
        <w:tc>
          <w:tcPr>
            <w:tcW w:w="1271" w:type="dxa"/>
          </w:tcPr>
          <w:p w:rsidR="00746626" w:rsidRDefault="00746626">
            <w:pPr>
              <w:pStyle w:val="Textoindependiente"/>
              <w:rPr>
                <w:lang w:val="es-ES"/>
              </w:rPr>
            </w:pPr>
            <w:r w:rsidRPr="00746626">
              <w:rPr>
                <w:sz w:val="20"/>
                <w:lang w:val="es-ES"/>
              </w:rPr>
              <w:t>3.834</w:t>
            </w:r>
          </w:p>
        </w:tc>
        <w:tc>
          <w:tcPr>
            <w:tcW w:w="1061" w:type="dxa"/>
            <w:vMerge w:val="restart"/>
            <w:vAlign w:val="center"/>
          </w:tcPr>
          <w:p w:rsidR="00746626" w:rsidRDefault="00746626" w:rsidP="00F56523">
            <w:pPr>
              <w:pStyle w:val="Textoindependiente"/>
              <w:jc w:val="center"/>
              <w:rPr>
                <w:bCs w:val="0"/>
                <w:lang w:val="es-ES"/>
              </w:rPr>
            </w:pPr>
            <w:r>
              <w:rPr>
                <w:lang w:val="es-ES"/>
              </w:rPr>
              <w:t>64.440</w:t>
            </w: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Default="00746626">
            <w:pPr>
              <w:pStyle w:val="Textoindependiente"/>
              <w:rPr>
                <w:lang w:val="es-ES"/>
              </w:rPr>
            </w:pPr>
            <w:r w:rsidRPr="00746626">
              <w:rPr>
                <w:lang w:val="es-ES"/>
              </w:rPr>
              <w:t>Pte. Chanchas - Huayucachi</w:t>
            </w:r>
          </w:p>
        </w:tc>
        <w:tc>
          <w:tcPr>
            <w:tcW w:w="1271" w:type="dxa"/>
          </w:tcPr>
          <w:p w:rsidR="00746626" w:rsidRDefault="00746626">
            <w:pPr>
              <w:pStyle w:val="Textoindependiente"/>
              <w:rPr>
                <w:lang w:val="es-ES"/>
              </w:rPr>
            </w:pPr>
            <w:r w:rsidRPr="00746626">
              <w:rPr>
                <w:lang w:val="es-ES"/>
              </w:rPr>
              <w:t>2.820</w:t>
            </w:r>
          </w:p>
        </w:tc>
        <w:tc>
          <w:tcPr>
            <w:tcW w:w="1061" w:type="dxa"/>
            <w:vMerge/>
          </w:tcPr>
          <w:p w:rsidR="00746626" w:rsidRDefault="00746626">
            <w:pPr>
              <w:pStyle w:val="Textoindependiente"/>
              <w:rPr>
                <w:lang w:val="es-ES"/>
              </w:rPr>
            </w:pP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Pr="005D1BF7" w:rsidRDefault="00746626">
            <w:pPr>
              <w:pStyle w:val="Textoindependiente"/>
              <w:rPr>
                <w:lang w:val="es-ES"/>
              </w:rPr>
            </w:pPr>
            <w:r w:rsidRPr="00746626">
              <w:rPr>
                <w:lang w:val="es-ES"/>
              </w:rPr>
              <w:t>Huayucachi - Imperial</w:t>
            </w:r>
          </w:p>
        </w:tc>
        <w:tc>
          <w:tcPr>
            <w:tcW w:w="1271" w:type="dxa"/>
          </w:tcPr>
          <w:p w:rsidR="00746626" w:rsidRPr="005D1BF7" w:rsidRDefault="00746626">
            <w:pPr>
              <w:pStyle w:val="Textoindependiente"/>
              <w:rPr>
                <w:lang w:val="es-ES"/>
              </w:rPr>
            </w:pPr>
            <w:r w:rsidRPr="00746626">
              <w:rPr>
                <w:lang w:val="es-ES"/>
              </w:rPr>
              <w:t>26.567</w:t>
            </w:r>
          </w:p>
        </w:tc>
        <w:tc>
          <w:tcPr>
            <w:tcW w:w="1061" w:type="dxa"/>
            <w:vMerge/>
          </w:tcPr>
          <w:p w:rsidR="00746626" w:rsidRDefault="00746626">
            <w:pPr>
              <w:pStyle w:val="Textoindependiente"/>
              <w:rPr>
                <w:lang w:val="es-ES"/>
              </w:rPr>
            </w:pPr>
          </w:p>
        </w:tc>
      </w:tr>
      <w:tr w:rsidR="00746626" w:rsidTr="00DE7EE0">
        <w:tc>
          <w:tcPr>
            <w:tcW w:w="1978" w:type="dxa"/>
            <w:vMerge/>
          </w:tcPr>
          <w:p w:rsidR="00746626" w:rsidRDefault="00746626" w:rsidP="00F56523">
            <w:pPr>
              <w:pStyle w:val="Textoindependiente"/>
              <w:jc w:val="left"/>
              <w:rPr>
                <w:bCs w:val="0"/>
                <w:lang w:val="es-ES"/>
              </w:rPr>
            </w:pPr>
          </w:p>
        </w:tc>
        <w:tc>
          <w:tcPr>
            <w:tcW w:w="3223" w:type="dxa"/>
          </w:tcPr>
          <w:p w:rsidR="00746626" w:rsidRPr="005D1BF7" w:rsidRDefault="00746626">
            <w:pPr>
              <w:pStyle w:val="Textoindependiente"/>
              <w:rPr>
                <w:lang w:val="es-ES"/>
              </w:rPr>
            </w:pPr>
            <w:r w:rsidRPr="00746626">
              <w:rPr>
                <w:lang w:val="es-ES"/>
              </w:rPr>
              <w:t>Imperial - Izcuchaca</w:t>
            </w:r>
          </w:p>
        </w:tc>
        <w:tc>
          <w:tcPr>
            <w:tcW w:w="1271" w:type="dxa"/>
          </w:tcPr>
          <w:p w:rsidR="00746626" w:rsidRPr="005D1BF7" w:rsidRDefault="00746626">
            <w:pPr>
              <w:pStyle w:val="Textoindependiente"/>
              <w:rPr>
                <w:lang w:val="es-ES"/>
              </w:rPr>
            </w:pPr>
            <w:r w:rsidRPr="00746626">
              <w:rPr>
                <w:lang w:val="es-ES"/>
              </w:rPr>
              <w:t>31.219</w:t>
            </w:r>
          </w:p>
        </w:tc>
        <w:tc>
          <w:tcPr>
            <w:tcW w:w="1061" w:type="dxa"/>
            <w:vMerge/>
          </w:tcPr>
          <w:p w:rsidR="00746626" w:rsidRDefault="00746626">
            <w:pPr>
              <w:pStyle w:val="Textoindependiente"/>
              <w:rPr>
                <w:lang w:val="es-ES"/>
              </w:rPr>
            </w:pPr>
          </w:p>
        </w:tc>
      </w:tr>
      <w:tr w:rsidR="005D1BF7" w:rsidTr="00DE7EE0">
        <w:tc>
          <w:tcPr>
            <w:tcW w:w="1978" w:type="dxa"/>
            <w:vAlign w:val="center"/>
          </w:tcPr>
          <w:p w:rsidR="005D1BF7" w:rsidRDefault="00D10598" w:rsidP="00F56523">
            <w:pPr>
              <w:pStyle w:val="Textoindependiente"/>
              <w:jc w:val="left"/>
              <w:rPr>
                <w:bCs w:val="0"/>
                <w:lang w:val="es-ES"/>
              </w:rPr>
            </w:pPr>
            <w:r>
              <w:rPr>
                <w:bCs w:val="0"/>
                <w:lang w:val="es-ES"/>
              </w:rPr>
              <w:t>UP La Esmeralda</w:t>
            </w:r>
          </w:p>
        </w:tc>
        <w:tc>
          <w:tcPr>
            <w:tcW w:w="3223" w:type="dxa"/>
          </w:tcPr>
          <w:p w:rsidR="005D1BF7" w:rsidRDefault="00D10598">
            <w:pPr>
              <w:pStyle w:val="Textoindependiente"/>
              <w:rPr>
                <w:lang w:val="es-ES"/>
              </w:rPr>
            </w:pPr>
            <w:r w:rsidRPr="00D10598">
              <w:rPr>
                <w:lang w:val="es-ES"/>
              </w:rPr>
              <w:t>Izcuchaca - Mayocc</w:t>
            </w:r>
          </w:p>
        </w:tc>
        <w:tc>
          <w:tcPr>
            <w:tcW w:w="1271" w:type="dxa"/>
          </w:tcPr>
          <w:p w:rsidR="005D1BF7" w:rsidRDefault="00D10598">
            <w:pPr>
              <w:pStyle w:val="Textoindependiente"/>
              <w:rPr>
                <w:lang w:val="es-ES"/>
              </w:rPr>
            </w:pPr>
            <w:r w:rsidRPr="00D10598">
              <w:rPr>
                <w:lang w:val="es-ES"/>
              </w:rPr>
              <w:t>116.863</w:t>
            </w:r>
          </w:p>
        </w:tc>
        <w:tc>
          <w:tcPr>
            <w:tcW w:w="1061" w:type="dxa"/>
            <w:vAlign w:val="center"/>
          </w:tcPr>
          <w:p w:rsidR="005D1BF7" w:rsidRDefault="00CF4913" w:rsidP="00F56523">
            <w:pPr>
              <w:pStyle w:val="Textoindependiente"/>
              <w:jc w:val="center"/>
              <w:rPr>
                <w:bCs w:val="0"/>
                <w:lang w:val="es-ES"/>
              </w:rPr>
            </w:pPr>
            <w:r>
              <w:rPr>
                <w:bCs w:val="0"/>
                <w:lang w:val="es-ES"/>
              </w:rPr>
              <w:t>116.863</w:t>
            </w:r>
          </w:p>
        </w:tc>
      </w:tr>
      <w:tr w:rsidR="00D10598" w:rsidTr="00DE7EE0">
        <w:tc>
          <w:tcPr>
            <w:tcW w:w="1978" w:type="dxa"/>
            <w:vMerge w:val="restart"/>
            <w:vAlign w:val="center"/>
          </w:tcPr>
          <w:p w:rsidR="00D10598" w:rsidRDefault="00D10598" w:rsidP="00F56523">
            <w:pPr>
              <w:pStyle w:val="Textoindependiente"/>
              <w:jc w:val="left"/>
              <w:rPr>
                <w:bCs w:val="0"/>
                <w:lang w:val="es-ES"/>
              </w:rPr>
            </w:pPr>
            <w:r w:rsidRPr="00DE7EE0">
              <w:rPr>
                <w:bCs w:val="0"/>
                <w:lang w:val="es-ES"/>
              </w:rPr>
              <w:t>UP Huanta</w:t>
            </w:r>
          </w:p>
        </w:tc>
        <w:tc>
          <w:tcPr>
            <w:tcW w:w="3223" w:type="dxa"/>
          </w:tcPr>
          <w:p w:rsidR="00D10598" w:rsidRDefault="00D10598">
            <w:pPr>
              <w:pStyle w:val="Textoindependiente"/>
              <w:rPr>
                <w:lang w:val="es-ES"/>
              </w:rPr>
            </w:pPr>
            <w:r w:rsidRPr="00D10598">
              <w:rPr>
                <w:lang w:val="es-ES"/>
              </w:rPr>
              <w:t>Mayocc - Huanta</w:t>
            </w:r>
          </w:p>
        </w:tc>
        <w:tc>
          <w:tcPr>
            <w:tcW w:w="1271" w:type="dxa"/>
          </w:tcPr>
          <w:p w:rsidR="00D10598" w:rsidRDefault="00D10598">
            <w:pPr>
              <w:pStyle w:val="Textoindependiente"/>
              <w:rPr>
                <w:lang w:val="es-ES"/>
              </w:rPr>
            </w:pPr>
            <w:r w:rsidRPr="00D10598">
              <w:rPr>
                <w:lang w:val="es-ES"/>
              </w:rPr>
              <w:t>32.756</w:t>
            </w:r>
          </w:p>
        </w:tc>
        <w:tc>
          <w:tcPr>
            <w:tcW w:w="1061" w:type="dxa"/>
            <w:vMerge w:val="restart"/>
            <w:vAlign w:val="center"/>
          </w:tcPr>
          <w:p w:rsidR="00D10598" w:rsidRDefault="0018426B" w:rsidP="00F56523">
            <w:pPr>
              <w:pStyle w:val="Textoindependiente"/>
              <w:jc w:val="center"/>
              <w:rPr>
                <w:bCs w:val="0"/>
                <w:lang w:val="es-ES"/>
              </w:rPr>
            </w:pPr>
            <w:r w:rsidRPr="0018426B">
              <w:rPr>
                <w:bCs w:val="0"/>
                <w:lang w:val="es-ES"/>
              </w:rPr>
              <w:t>125.009</w:t>
            </w:r>
          </w:p>
        </w:tc>
      </w:tr>
      <w:tr w:rsidR="00D10598" w:rsidTr="00DE7EE0">
        <w:tc>
          <w:tcPr>
            <w:tcW w:w="1978" w:type="dxa"/>
            <w:vMerge/>
          </w:tcPr>
          <w:p w:rsidR="00D10598" w:rsidRDefault="00D10598">
            <w:pPr>
              <w:pStyle w:val="Textoindependiente"/>
              <w:rPr>
                <w:lang w:val="es-ES"/>
              </w:rPr>
            </w:pPr>
          </w:p>
        </w:tc>
        <w:tc>
          <w:tcPr>
            <w:tcW w:w="3223" w:type="dxa"/>
          </w:tcPr>
          <w:p w:rsidR="00D10598" w:rsidRDefault="00D10598">
            <w:pPr>
              <w:pStyle w:val="Textoindependiente"/>
              <w:rPr>
                <w:lang w:val="es-ES"/>
              </w:rPr>
            </w:pPr>
            <w:r w:rsidRPr="00D10598">
              <w:rPr>
                <w:lang w:val="es-ES"/>
              </w:rPr>
              <w:t>Huanta - Ayacucho (Emp PE-28A)</w:t>
            </w:r>
          </w:p>
        </w:tc>
        <w:tc>
          <w:tcPr>
            <w:tcW w:w="1271" w:type="dxa"/>
          </w:tcPr>
          <w:p w:rsidR="00D10598" w:rsidRDefault="00D10598">
            <w:pPr>
              <w:pStyle w:val="Textoindependiente"/>
              <w:rPr>
                <w:lang w:val="es-ES"/>
              </w:rPr>
            </w:pPr>
            <w:r w:rsidRPr="00D10598">
              <w:rPr>
                <w:lang w:val="es-ES"/>
              </w:rPr>
              <w:t>42.253</w:t>
            </w:r>
          </w:p>
        </w:tc>
        <w:tc>
          <w:tcPr>
            <w:tcW w:w="1061" w:type="dxa"/>
            <w:vMerge/>
          </w:tcPr>
          <w:p w:rsidR="00D10598" w:rsidRDefault="00D10598">
            <w:pPr>
              <w:pStyle w:val="Textoindependiente"/>
              <w:rPr>
                <w:lang w:val="es-ES"/>
              </w:rPr>
            </w:pPr>
          </w:p>
        </w:tc>
      </w:tr>
      <w:tr w:rsidR="00D10598" w:rsidTr="00DE7EE0">
        <w:tc>
          <w:tcPr>
            <w:tcW w:w="1978" w:type="dxa"/>
            <w:vMerge/>
            <w:vAlign w:val="center"/>
          </w:tcPr>
          <w:p w:rsidR="00D10598" w:rsidRDefault="00D10598" w:rsidP="00F56523">
            <w:pPr>
              <w:pStyle w:val="Textoindependiente"/>
              <w:jc w:val="left"/>
              <w:rPr>
                <w:bCs w:val="0"/>
                <w:lang w:val="es-ES"/>
              </w:rPr>
            </w:pPr>
          </w:p>
        </w:tc>
        <w:tc>
          <w:tcPr>
            <w:tcW w:w="3223" w:type="dxa"/>
          </w:tcPr>
          <w:p w:rsidR="00D10598" w:rsidRPr="005D1BF7" w:rsidRDefault="00D10598" w:rsidP="00306440">
            <w:pPr>
              <w:pStyle w:val="Textoindependiente"/>
              <w:rPr>
                <w:lang w:val="es-ES"/>
              </w:rPr>
            </w:pPr>
            <w:r w:rsidRPr="00D10598">
              <w:rPr>
                <w:lang w:val="es-ES"/>
              </w:rPr>
              <w:t xml:space="preserve">Km. </w:t>
            </w:r>
            <w:r w:rsidR="00306440">
              <w:rPr>
                <w:lang w:val="es-ES"/>
              </w:rPr>
              <w:t>0</w:t>
            </w:r>
            <w:r w:rsidRPr="00D10598">
              <w:rPr>
                <w:lang w:val="es-ES"/>
              </w:rPr>
              <w:t>+000 (Ayacucho) - Abra Tocto</w:t>
            </w:r>
          </w:p>
        </w:tc>
        <w:tc>
          <w:tcPr>
            <w:tcW w:w="1271" w:type="dxa"/>
          </w:tcPr>
          <w:p w:rsidR="00D10598" w:rsidRPr="006006B2" w:rsidRDefault="00D10598">
            <w:pPr>
              <w:pStyle w:val="Textoindependiente"/>
              <w:rPr>
                <w:lang w:val="es-ES"/>
              </w:rPr>
            </w:pPr>
            <w:r w:rsidRPr="00D10598">
              <w:rPr>
                <w:lang w:val="es-ES"/>
              </w:rPr>
              <w:t>50.000</w:t>
            </w:r>
          </w:p>
        </w:tc>
        <w:tc>
          <w:tcPr>
            <w:tcW w:w="1061" w:type="dxa"/>
            <w:vMerge/>
            <w:vAlign w:val="center"/>
          </w:tcPr>
          <w:p w:rsidR="00D10598" w:rsidRDefault="00D10598" w:rsidP="00F56523">
            <w:pPr>
              <w:pStyle w:val="Textoindependiente"/>
              <w:jc w:val="center"/>
              <w:rPr>
                <w:bCs w:val="0"/>
                <w:lang w:val="es-ES"/>
              </w:rPr>
            </w:pPr>
          </w:p>
        </w:tc>
      </w:tr>
      <w:tr w:rsidR="000678CB" w:rsidTr="00DE7EE0">
        <w:tc>
          <w:tcPr>
            <w:tcW w:w="1978" w:type="dxa"/>
            <w:vMerge w:val="restart"/>
            <w:vAlign w:val="center"/>
          </w:tcPr>
          <w:p w:rsidR="000678CB" w:rsidRDefault="0054648D" w:rsidP="0054648D">
            <w:pPr>
              <w:pStyle w:val="Textoindependiente"/>
              <w:jc w:val="left"/>
              <w:rPr>
                <w:bCs w:val="0"/>
                <w:lang w:val="es-ES"/>
              </w:rPr>
            </w:pPr>
            <w:r>
              <w:rPr>
                <w:bCs w:val="0"/>
                <w:lang w:val="es-ES"/>
              </w:rPr>
              <w:t>UP Ocros</w:t>
            </w:r>
          </w:p>
        </w:tc>
        <w:tc>
          <w:tcPr>
            <w:tcW w:w="3223" w:type="dxa"/>
          </w:tcPr>
          <w:p w:rsidR="000678CB" w:rsidRPr="005D1BF7" w:rsidRDefault="0054648D" w:rsidP="007B4A84">
            <w:pPr>
              <w:pStyle w:val="Textoindependiente"/>
              <w:rPr>
                <w:lang w:val="es-ES"/>
              </w:rPr>
            </w:pPr>
            <w:r w:rsidRPr="0054648D">
              <w:rPr>
                <w:lang w:val="es-ES"/>
              </w:rPr>
              <w:t>Abra Tocto - Ocros</w:t>
            </w:r>
          </w:p>
        </w:tc>
        <w:tc>
          <w:tcPr>
            <w:tcW w:w="1271" w:type="dxa"/>
          </w:tcPr>
          <w:p w:rsidR="000678CB" w:rsidRPr="006006B2" w:rsidRDefault="0054648D">
            <w:pPr>
              <w:pStyle w:val="Textoindependiente"/>
              <w:rPr>
                <w:lang w:val="es-ES"/>
              </w:rPr>
            </w:pPr>
            <w:r w:rsidRPr="0054648D">
              <w:rPr>
                <w:lang w:val="es-ES"/>
              </w:rPr>
              <w:t>48.800</w:t>
            </w:r>
          </w:p>
        </w:tc>
        <w:tc>
          <w:tcPr>
            <w:tcW w:w="1061" w:type="dxa"/>
            <w:vMerge w:val="restart"/>
            <w:vAlign w:val="center"/>
          </w:tcPr>
          <w:p w:rsidR="000678CB" w:rsidRDefault="0054648D" w:rsidP="00F56523">
            <w:pPr>
              <w:pStyle w:val="Textoindependiente"/>
              <w:jc w:val="center"/>
              <w:rPr>
                <w:bCs w:val="0"/>
                <w:lang w:val="es-ES"/>
              </w:rPr>
            </w:pPr>
            <w:r>
              <w:rPr>
                <w:bCs w:val="0"/>
                <w:lang w:val="es-ES"/>
              </w:rPr>
              <w:t>104.000</w:t>
            </w:r>
          </w:p>
        </w:tc>
      </w:tr>
      <w:tr w:rsidR="000678CB" w:rsidTr="00DE7EE0">
        <w:tc>
          <w:tcPr>
            <w:tcW w:w="1978" w:type="dxa"/>
            <w:vMerge/>
          </w:tcPr>
          <w:p w:rsidR="000678CB" w:rsidRDefault="000678CB">
            <w:pPr>
              <w:pStyle w:val="Textoindependiente"/>
              <w:rPr>
                <w:lang w:val="es-ES"/>
              </w:rPr>
            </w:pPr>
          </w:p>
        </w:tc>
        <w:tc>
          <w:tcPr>
            <w:tcW w:w="3223" w:type="dxa"/>
          </w:tcPr>
          <w:p w:rsidR="000678CB" w:rsidRPr="005D1BF7" w:rsidRDefault="0054648D" w:rsidP="007B4A84">
            <w:pPr>
              <w:pStyle w:val="Textoindependiente"/>
              <w:rPr>
                <w:lang w:val="es-ES"/>
              </w:rPr>
            </w:pPr>
            <w:r w:rsidRPr="0054648D">
              <w:rPr>
                <w:lang w:val="es-ES"/>
              </w:rPr>
              <w:t>Ocros - Chincheros</w:t>
            </w:r>
          </w:p>
        </w:tc>
        <w:tc>
          <w:tcPr>
            <w:tcW w:w="1271" w:type="dxa"/>
          </w:tcPr>
          <w:p w:rsidR="000678CB" w:rsidRPr="006006B2" w:rsidRDefault="0054648D">
            <w:pPr>
              <w:pStyle w:val="Textoindependiente"/>
              <w:rPr>
                <w:lang w:val="es-ES"/>
              </w:rPr>
            </w:pPr>
            <w:r w:rsidRPr="0054648D">
              <w:rPr>
                <w:lang w:val="es-ES"/>
              </w:rPr>
              <w:t>55.200</w:t>
            </w:r>
          </w:p>
        </w:tc>
        <w:tc>
          <w:tcPr>
            <w:tcW w:w="1061" w:type="dxa"/>
            <w:vMerge/>
          </w:tcPr>
          <w:p w:rsidR="000678CB" w:rsidRDefault="000678CB">
            <w:pPr>
              <w:pStyle w:val="Textoindependiente"/>
              <w:rPr>
                <w:lang w:val="es-ES"/>
              </w:rPr>
            </w:pPr>
          </w:p>
        </w:tc>
      </w:tr>
      <w:tr w:rsidR="00CF4913" w:rsidTr="00DE7EE0">
        <w:tc>
          <w:tcPr>
            <w:tcW w:w="1978" w:type="dxa"/>
            <w:vMerge w:val="restart"/>
            <w:vAlign w:val="center"/>
          </w:tcPr>
          <w:p w:rsidR="00CF4913" w:rsidRDefault="00CF4913" w:rsidP="0054648D">
            <w:pPr>
              <w:pStyle w:val="Textoindependiente"/>
              <w:jc w:val="left"/>
              <w:rPr>
                <w:lang w:val="es-ES"/>
              </w:rPr>
            </w:pPr>
            <w:r>
              <w:rPr>
                <w:lang w:val="es-ES"/>
              </w:rPr>
              <w:t>UP Chicmo</w:t>
            </w:r>
          </w:p>
        </w:tc>
        <w:tc>
          <w:tcPr>
            <w:tcW w:w="3223" w:type="dxa"/>
          </w:tcPr>
          <w:p w:rsidR="00CF4913" w:rsidRPr="005D1BF7" w:rsidRDefault="00CF4913" w:rsidP="007B4A84">
            <w:pPr>
              <w:pStyle w:val="Textoindependiente"/>
              <w:rPr>
                <w:lang w:val="es-ES"/>
              </w:rPr>
            </w:pPr>
            <w:r w:rsidRPr="0054648D">
              <w:rPr>
                <w:lang w:val="es-ES"/>
              </w:rPr>
              <w:t>Chincheros - Santa María de Chicmo</w:t>
            </w:r>
          </w:p>
        </w:tc>
        <w:tc>
          <w:tcPr>
            <w:tcW w:w="1271" w:type="dxa"/>
          </w:tcPr>
          <w:p w:rsidR="00CF4913" w:rsidRPr="006006B2" w:rsidRDefault="00CF4913">
            <w:pPr>
              <w:pStyle w:val="Textoindependiente"/>
              <w:rPr>
                <w:lang w:val="es-ES"/>
              </w:rPr>
            </w:pPr>
            <w:r w:rsidRPr="0054648D">
              <w:rPr>
                <w:lang w:val="es-ES"/>
              </w:rPr>
              <w:t>66.022</w:t>
            </w:r>
          </w:p>
        </w:tc>
        <w:tc>
          <w:tcPr>
            <w:tcW w:w="1061" w:type="dxa"/>
            <w:vMerge w:val="restart"/>
            <w:vAlign w:val="center"/>
          </w:tcPr>
          <w:p w:rsidR="00CF4913" w:rsidRDefault="00CF4913" w:rsidP="00CF4913">
            <w:pPr>
              <w:pStyle w:val="Textoindependiente"/>
              <w:jc w:val="center"/>
              <w:rPr>
                <w:lang w:val="es-ES"/>
              </w:rPr>
            </w:pPr>
            <w:r>
              <w:rPr>
                <w:lang w:val="es-ES"/>
              </w:rPr>
              <w:t>86.362</w:t>
            </w:r>
          </w:p>
        </w:tc>
      </w:tr>
      <w:tr w:rsidR="00CF4913" w:rsidTr="00DE7EE0">
        <w:tc>
          <w:tcPr>
            <w:tcW w:w="1978" w:type="dxa"/>
            <w:vMerge/>
          </w:tcPr>
          <w:p w:rsidR="00CF4913" w:rsidRDefault="00CF4913">
            <w:pPr>
              <w:pStyle w:val="Textoindependiente"/>
              <w:rPr>
                <w:lang w:val="es-ES"/>
              </w:rPr>
            </w:pPr>
          </w:p>
        </w:tc>
        <w:tc>
          <w:tcPr>
            <w:tcW w:w="3223" w:type="dxa"/>
          </w:tcPr>
          <w:p w:rsidR="00CF4913" w:rsidRPr="005D1BF7" w:rsidRDefault="00CF4913" w:rsidP="007B4A84">
            <w:pPr>
              <w:pStyle w:val="Textoindependiente"/>
              <w:rPr>
                <w:lang w:val="es-ES"/>
              </w:rPr>
            </w:pPr>
            <w:r w:rsidRPr="0054648D">
              <w:rPr>
                <w:lang w:val="es-ES"/>
              </w:rPr>
              <w:t>Santa María de Chicmo - Andahuaylas (Emp PE-30B)</w:t>
            </w:r>
          </w:p>
        </w:tc>
        <w:tc>
          <w:tcPr>
            <w:tcW w:w="1271" w:type="dxa"/>
          </w:tcPr>
          <w:p w:rsidR="00CF4913" w:rsidRPr="006006B2" w:rsidRDefault="00CF4913">
            <w:pPr>
              <w:pStyle w:val="Textoindependiente"/>
              <w:rPr>
                <w:lang w:val="es-ES"/>
              </w:rPr>
            </w:pPr>
            <w:r w:rsidRPr="0054648D">
              <w:rPr>
                <w:lang w:val="es-ES"/>
              </w:rPr>
              <w:t>20.340</w:t>
            </w:r>
          </w:p>
        </w:tc>
        <w:tc>
          <w:tcPr>
            <w:tcW w:w="1061" w:type="dxa"/>
            <w:vMerge/>
          </w:tcPr>
          <w:p w:rsidR="00CF4913" w:rsidRDefault="00CF4913">
            <w:pPr>
              <w:pStyle w:val="Textoindependiente"/>
              <w:rPr>
                <w:lang w:val="es-ES"/>
              </w:rPr>
            </w:pPr>
          </w:p>
        </w:tc>
      </w:tr>
      <w:tr w:rsidR="00D02739" w:rsidTr="00DE7EE0">
        <w:tc>
          <w:tcPr>
            <w:tcW w:w="1978" w:type="dxa"/>
            <w:vMerge w:val="restart"/>
            <w:vAlign w:val="center"/>
          </w:tcPr>
          <w:p w:rsidR="00D02739" w:rsidRDefault="00D02739" w:rsidP="00E10AA0">
            <w:pPr>
              <w:pStyle w:val="Textoindependiente"/>
              <w:jc w:val="left"/>
              <w:rPr>
                <w:lang w:val="es-ES"/>
              </w:rPr>
            </w:pPr>
            <w:r>
              <w:rPr>
                <w:lang w:val="es-ES"/>
              </w:rPr>
              <w:t>UP Auquibamba</w:t>
            </w:r>
          </w:p>
        </w:tc>
        <w:tc>
          <w:tcPr>
            <w:tcW w:w="3223" w:type="dxa"/>
          </w:tcPr>
          <w:p w:rsidR="00D02739" w:rsidRPr="005D1BF7" w:rsidRDefault="00D02739" w:rsidP="001F283A">
            <w:pPr>
              <w:pStyle w:val="Textoindependiente"/>
              <w:rPr>
                <w:lang w:val="es-ES"/>
              </w:rPr>
            </w:pPr>
            <w:r w:rsidRPr="00552F39">
              <w:rPr>
                <w:lang w:val="en-US"/>
              </w:rPr>
              <w:t xml:space="preserve">Andahuaylas (Emp PE-30B) - Dv. </w:t>
            </w:r>
            <w:r w:rsidRPr="0054648D">
              <w:rPr>
                <w:lang w:val="es-ES"/>
              </w:rPr>
              <w:t>Kishuara (Emp PE-3S</w:t>
            </w:r>
            <w:r w:rsidR="001F283A">
              <w:rPr>
                <w:lang w:val="es-ES"/>
              </w:rPr>
              <w:t>E</w:t>
            </w:r>
            <w:r w:rsidRPr="0054648D">
              <w:rPr>
                <w:lang w:val="es-ES"/>
              </w:rPr>
              <w:t>)</w:t>
            </w:r>
          </w:p>
        </w:tc>
        <w:tc>
          <w:tcPr>
            <w:tcW w:w="1271" w:type="dxa"/>
          </w:tcPr>
          <w:p w:rsidR="00D02739" w:rsidRPr="006006B2" w:rsidRDefault="00D02739">
            <w:pPr>
              <w:pStyle w:val="Textoindependiente"/>
              <w:rPr>
                <w:lang w:val="es-ES"/>
              </w:rPr>
            </w:pPr>
            <w:r w:rsidRPr="0054648D">
              <w:rPr>
                <w:lang w:val="es-ES"/>
              </w:rPr>
              <w:t>54.307</w:t>
            </w:r>
          </w:p>
        </w:tc>
        <w:tc>
          <w:tcPr>
            <w:tcW w:w="1061" w:type="dxa"/>
            <w:vMerge w:val="restart"/>
            <w:vAlign w:val="center"/>
          </w:tcPr>
          <w:p w:rsidR="00D02739" w:rsidRDefault="00D02739" w:rsidP="00D02739">
            <w:pPr>
              <w:pStyle w:val="Textoindependiente"/>
              <w:jc w:val="center"/>
              <w:rPr>
                <w:lang w:val="es-ES"/>
              </w:rPr>
            </w:pPr>
            <w:r>
              <w:rPr>
                <w:lang w:val="es-ES"/>
              </w:rPr>
              <w:t>130.757</w:t>
            </w:r>
          </w:p>
        </w:tc>
      </w:tr>
      <w:tr w:rsidR="00D02739" w:rsidTr="00DE7EE0">
        <w:tc>
          <w:tcPr>
            <w:tcW w:w="1978" w:type="dxa"/>
            <w:vMerge/>
            <w:vAlign w:val="center"/>
          </w:tcPr>
          <w:p w:rsidR="00D02739" w:rsidRPr="008E3326" w:rsidRDefault="00D02739" w:rsidP="0078067E">
            <w:pPr>
              <w:pStyle w:val="Textoindependiente"/>
              <w:jc w:val="center"/>
              <w:rPr>
                <w:lang w:val="es-ES"/>
              </w:rPr>
            </w:pPr>
          </w:p>
        </w:tc>
        <w:tc>
          <w:tcPr>
            <w:tcW w:w="3223" w:type="dxa"/>
          </w:tcPr>
          <w:p w:rsidR="00D02739" w:rsidRPr="000F7988" w:rsidRDefault="00D02739" w:rsidP="00306440">
            <w:pPr>
              <w:pStyle w:val="Textoindependiente"/>
              <w:rPr>
                <w:lang w:val="en-US"/>
              </w:rPr>
            </w:pPr>
            <w:r w:rsidRPr="000F7988">
              <w:rPr>
                <w:lang w:val="es-PE"/>
              </w:rPr>
              <w:t>Dv. Kishuara (Emp PE-3S</w:t>
            </w:r>
            <w:r w:rsidR="00306440" w:rsidRPr="000F7988">
              <w:rPr>
                <w:lang w:val="es-PE"/>
              </w:rPr>
              <w:t>E</w:t>
            </w:r>
            <w:r w:rsidRPr="000F7988">
              <w:rPr>
                <w:lang w:val="es-PE"/>
              </w:rPr>
              <w:t xml:space="preserve">) - Dv. </w:t>
            </w:r>
            <w:r w:rsidRPr="000F7988">
              <w:rPr>
                <w:lang w:val="en-US"/>
              </w:rPr>
              <w:t>Sahuinto (Emp PE-3S)</w:t>
            </w:r>
          </w:p>
        </w:tc>
        <w:tc>
          <w:tcPr>
            <w:tcW w:w="1271" w:type="dxa"/>
            <w:vAlign w:val="center"/>
          </w:tcPr>
          <w:p w:rsidR="00D02739" w:rsidRDefault="00D02739" w:rsidP="009567A2">
            <w:pPr>
              <w:pStyle w:val="Textoindependiente"/>
              <w:jc w:val="left"/>
              <w:rPr>
                <w:lang w:val="es-ES"/>
              </w:rPr>
            </w:pPr>
            <w:r w:rsidRPr="0054648D">
              <w:rPr>
                <w:lang w:val="es-ES"/>
              </w:rPr>
              <w:t>62.711</w:t>
            </w:r>
          </w:p>
        </w:tc>
        <w:tc>
          <w:tcPr>
            <w:tcW w:w="1061" w:type="dxa"/>
            <w:vMerge/>
            <w:vAlign w:val="center"/>
          </w:tcPr>
          <w:p w:rsidR="00D02739" w:rsidRPr="008E3326" w:rsidRDefault="00D02739" w:rsidP="00AF38D6">
            <w:pPr>
              <w:pStyle w:val="Textoindependiente"/>
              <w:jc w:val="center"/>
              <w:rPr>
                <w:lang w:val="es-ES"/>
              </w:rPr>
            </w:pPr>
          </w:p>
        </w:tc>
      </w:tr>
      <w:tr w:rsidR="00D02739" w:rsidTr="00DE7EE0">
        <w:tc>
          <w:tcPr>
            <w:tcW w:w="1978" w:type="dxa"/>
            <w:vMerge/>
          </w:tcPr>
          <w:p w:rsidR="00D02739" w:rsidRPr="008E3326" w:rsidRDefault="00D02739">
            <w:pPr>
              <w:pStyle w:val="Textoindependiente"/>
              <w:rPr>
                <w:lang w:val="es-ES"/>
              </w:rPr>
            </w:pPr>
          </w:p>
        </w:tc>
        <w:tc>
          <w:tcPr>
            <w:tcW w:w="3223" w:type="dxa"/>
          </w:tcPr>
          <w:p w:rsidR="00D02739" w:rsidRPr="000F7988" w:rsidRDefault="00D02739" w:rsidP="00306440">
            <w:pPr>
              <w:pStyle w:val="Textoindependiente"/>
              <w:rPr>
                <w:bCs w:val="0"/>
                <w:lang w:val="es-ES"/>
              </w:rPr>
            </w:pPr>
            <w:r w:rsidRPr="000F7988">
              <w:rPr>
                <w:bCs w:val="0"/>
                <w:lang w:val="es-ES"/>
              </w:rPr>
              <w:t>Dv. Sahuinto (Emp PE-3S) - Puente Sahuinto</w:t>
            </w:r>
          </w:p>
        </w:tc>
        <w:tc>
          <w:tcPr>
            <w:tcW w:w="1271" w:type="dxa"/>
            <w:vAlign w:val="center"/>
          </w:tcPr>
          <w:p w:rsidR="00D02739" w:rsidRPr="008E3326" w:rsidRDefault="00D02739" w:rsidP="009567A2">
            <w:pPr>
              <w:pStyle w:val="Textoindependiente"/>
              <w:jc w:val="left"/>
              <w:rPr>
                <w:lang w:val="es-ES"/>
              </w:rPr>
            </w:pPr>
            <w:r w:rsidRPr="00D02739">
              <w:rPr>
                <w:lang w:val="es-ES"/>
              </w:rPr>
              <w:t>13.739</w:t>
            </w:r>
          </w:p>
        </w:tc>
        <w:tc>
          <w:tcPr>
            <w:tcW w:w="1061" w:type="dxa"/>
            <w:vMerge/>
          </w:tcPr>
          <w:p w:rsidR="00D02739" w:rsidRPr="008E3326" w:rsidRDefault="00D02739">
            <w:pPr>
              <w:pStyle w:val="Textoindependiente"/>
              <w:rPr>
                <w:lang w:val="es-ES"/>
              </w:rPr>
            </w:pPr>
          </w:p>
        </w:tc>
      </w:tr>
      <w:tr w:rsidR="00D02739" w:rsidTr="00DE7EE0">
        <w:tc>
          <w:tcPr>
            <w:tcW w:w="1978" w:type="dxa"/>
          </w:tcPr>
          <w:p w:rsidR="00D02739" w:rsidRDefault="00D02739">
            <w:pPr>
              <w:pStyle w:val="Textoindependiente"/>
              <w:rPr>
                <w:lang w:val="es-ES"/>
              </w:rPr>
            </w:pPr>
            <w:r>
              <w:rPr>
                <w:lang w:val="es-ES"/>
              </w:rPr>
              <w:t>UP Pacra</w:t>
            </w:r>
          </w:p>
          <w:p w:rsidR="00CD1ED9" w:rsidRPr="008E3326" w:rsidRDefault="00CD1ED9">
            <w:pPr>
              <w:pStyle w:val="Textoindependiente"/>
              <w:rPr>
                <w:lang w:val="es-ES"/>
              </w:rPr>
            </w:pPr>
            <w:r w:rsidRPr="00E10AA0">
              <w:rPr>
                <w:sz w:val="20"/>
                <w:lang w:val="es-ES"/>
              </w:rPr>
              <w:t>(En funcionamiento)</w:t>
            </w:r>
          </w:p>
        </w:tc>
        <w:tc>
          <w:tcPr>
            <w:tcW w:w="3223" w:type="dxa"/>
          </w:tcPr>
          <w:p w:rsidR="00D02739" w:rsidRPr="000F7988" w:rsidRDefault="00D02739" w:rsidP="00306440">
            <w:pPr>
              <w:pStyle w:val="Textoindependiente"/>
              <w:rPr>
                <w:bCs w:val="0"/>
                <w:lang w:val="es-ES"/>
              </w:rPr>
            </w:pPr>
            <w:r w:rsidRPr="000F7988">
              <w:rPr>
                <w:bCs w:val="0"/>
                <w:lang w:val="es-ES"/>
              </w:rPr>
              <w:t>San Clemente (Emp. PE-1S) - Puente Choclococha</w:t>
            </w:r>
          </w:p>
        </w:tc>
        <w:tc>
          <w:tcPr>
            <w:tcW w:w="1271" w:type="dxa"/>
            <w:vAlign w:val="center"/>
          </w:tcPr>
          <w:p w:rsidR="00D02739" w:rsidRPr="00D02739" w:rsidRDefault="00D02739" w:rsidP="009567A2">
            <w:pPr>
              <w:pStyle w:val="Textoindependiente"/>
              <w:jc w:val="left"/>
              <w:rPr>
                <w:lang w:val="es-ES"/>
              </w:rPr>
            </w:pPr>
            <w:r w:rsidRPr="00D02739">
              <w:rPr>
                <w:lang w:val="es-ES"/>
              </w:rPr>
              <w:t>163.810</w:t>
            </w:r>
          </w:p>
        </w:tc>
        <w:tc>
          <w:tcPr>
            <w:tcW w:w="1061" w:type="dxa"/>
            <w:vAlign w:val="center"/>
          </w:tcPr>
          <w:p w:rsidR="00D02739" w:rsidRPr="008E3326" w:rsidRDefault="00CF4913" w:rsidP="00CF4913">
            <w:pPr>
              <w:pStyle w:val="Textoindependiente"/>
              <w:jc w:val="center"/>
              <w:rPr>
                <w:lang w:val="es-ES"/>
              </w:rPr>
            </w:pPr>
            <w:r>
              <w:rPr>
                <w:lang w:val="es-ES"/>
              </w:rPr>
              <w:t>163.810</w:t>
            </w:r>
          </w:p>
        </w:tc>
      </w:tr>
      <w:tr w:rsidR="00CF4913" w:rsidTr="00DE7EE0">
        <w:tc>
          <w:tcPr>
            <w:tcW w:w="1978" w:type="dxa"/>
          </w:tcPr>
          <w:p w:rsidR="00CF4913" w:rsidRDefault="00CF4913">
            <w:pPr>
              <w:pStyle w:val="Textoindependiente"/>
              <w:rPr>
                <w:lang w:val="es-ES"/>
              </w:rPr>
            </w:pPr>
            <w:r>
              <w:rPr>
                <w:lang w:val="es-ES"/>
              </w:rPr>
              <w:t>UP Rumichaca</w:t>
            </w:r>
          </w:p>
          <w:p w:rsidR="00CD1ED9" w:rsidRDefault="00CD1ED9">
            <w:pPr>
              <w:pStyle w:val="Textoindependiente"/>
              <w:rPr>
                <w:lang w:val="es-ES"/>
              </w:rPr>
            </w:pPr>
            <w:r w:rsidRPr="00E10AA0">
              <w:rPr>
                <w:sz w:val="20"/>
                <w:lang w:val="es-ES"/>
              </w:rPr>
              <w:t>(En funcionamiento)</w:t>
            </w:r>
          </w:p>
        </w:tc>
        <w:tc>
          <w:tcPr>
            <w:tcW w:w="3223" w:type="dxa"/>
            <w:vMerge w:val="restart"/>
            <w:vAlign w:val="center"/>
          </w:tcPr>
          <w:p w:rsidR="00CF4913" w:rsidRPr="00D02739" w:rsidRDefault="00CF4913" w:rsidP="007B4A84">
            <w:pPr>
              <w:pStyle w:val="Textoindependiente"/>
              <w:rPr>
                <w:bCs w:val="0"/>
                <w:lang w:val="es-ES"/>
              </w:rPr>
            </w:pPr>
            <w:r w:rsidRPr="00D02739">
              <w:rPr>
                <w:bCs w:val="0"/>
                <w:lang w:val="es-ES"/>
              </w:rPr>
              <w:t>Puente Choclococha - Ayacucho (Emp. PE-28A)</w:t>
            </w:r>
          </w:p>
        </w:tc>
        <w:tc>
          <w:tcPr>
            <w:tcW w:w="1271" w:type="dxa"/>
            <w:vMerge w:val="restart"/>
            <w:vAlign w:val="center"/>
          </w:tcPr>
          <w:p w:rsidR="00CF4913" w:rsidRPr="00D02739" w:rsidRDefault="00CF4913" w:rsidP="00CD1ED9">
            <w:pPr>
              <w:pStyle w:val="Textoindependiente"/>
              <w:jc w:val="left"/>
              <w:rPr>
                <w:lang w:val="es-ES"/>
              </w:rPr>
            </w:pPr>
            <w:r>
              <w:rPr>
                <w:lang w:val="es-ES"/>
              </w:rPr>
              <w:t>172.066</w:t>
            </w:r>
          </w:p>
        </w:tc>
        <w:tc>
          <w:tcPr>
            <w:tcW w:w="1061" w:type="dxa"/>
            <w:vAlign w:val="center"/>
          </w:tcPr>
          <w:p w:rsidR="00CF4913" w:rsidRPr="008E3326" w:rsidRDefault="00CF4913" w:rsidP="00CF4913">
            <w:pPr>
              <w:pStyle w:val="Textoindependiente"/>
              <w:jc w:val="center"/>
              <w:rPr>
                <w:lang w:val="es-ES"/>
              </w:rPr>
            </w:pPr>
            <w:r>
              <w:rPr>
                <w:lang w:val="es-ES"/>
              </w:rPr>
              <w:t>83.261</w:t>
            </w:r>
          </w:p>
        </w:tc>
      </w:tr>
      <w:tr w:rsidR="00CF4913" w:rsidTr="00DE7EE0">
        <w:tc>
          <w:tcPr>
            <w:tcW w:w="1978" w:type="dxa"/>
          </w:tcPr>
          <w:p w:rsidR="00CF4913" w:rsidRDefault="00CF4913">
            <w:pPr>
              <w:pStyle w:val="Textoindependiente"/>
              <w:rPr>
                <w:lang w:val="es-ES"/>
              </w:rPr>
            </w:pPr>
            <w:r>
              <w:rPr>
                <w:lang w:val="es-ES"/>
              </w:rPr>
              <w:t>UP Socos</w:t>
            </w:r>
          </w:p>
          <w:p w:rsidR="00CD1ED9" w:rsidRDefault="00CD1ED9">
            <w:pPr>
              <w:pStyle w:val="Textoindependiente"/>
              <w:rPr>
                <w:lang w:val="es-ES"/>
              </w:rPr>
            </w:pPr>
            <w:r w:rsidRPr="00E10AA0">
              <w:rPr>
                <w:sz w:val="20"/>
                <w:lang w:val="es-ES"/>
              </w:rPr>
              <w:t>(En funcionamiento)</w:t>
            </w:r>
          </w:p>
        </w:tc>
        <w:tc>
          <w:tcPr>
            <w:tcW w:w="3223" w:type="dxa"/>
            <w:vMerge/>
          </w:tcPr>
          <w:p w:rsidR="00CF4913" w:rsidRPr="00D02739" w:rsidRDefault="00CF4913" w:rsidP="009F7890">
            <w:pPr>
              <w:pStyle w:val="Textoindependiente"/>
              <w:rPr>
                <w:bCs w:val="0"/>
                <w:lang w:val="es-ES"/>
              </w:rPr>
            </w:pPr>
          </w:p>
        </w:tc>
        <w:tc>
          <w:tcPr>
            <w:tcW w:w="1271" w:type="dxa"/>
            <w:vMerge/>
            <w:vAlign w:val="center"/>
          </w:tcPr>
          <w:p w:rsidR="00CF4913" w:rsidRPr="00D02739" w:rsidRDefault="00CF4913" w:rsidP="009567A2">
            <w:pPr>
              <w:pStyle w:val="Textoindependiente"/>
              <w:jc w:val="left"/>
              <w:rPr>
                <w:lang w:val="es-ES"/>
              </w:rPr>
            </w:pPr>
          </w:p>
        </w:tc>
        <w:tc>
          <w:tcPr>
            <w:tcW w:w="1061" w:type="dxa"/>
            <w:vAlign w:val="center"/>
          </w:tcPr>
          <w:p w:rsidR="00CF4913" w:rsidRPr="00D02739" w:rsidRDefault="00CF4913" w:rsidP="00CF4913">
            <w:pPr>
              <w:pStyle w:val="Textoindependiente"/>
              <w:jc w:val="center"/>
              <w:rPr>
                <w:lang w:val="es-ES"/>
              </w:rPr>
            </w:pPr>
            <w:r>
              <w:rPr>
                <w:lang w:val="es-ES"/>
              </w:rPr>
              <w:t>88.805</w:t>
            </w:r>
          </w:p>
        </w:tc>
      </w:tr>
    </w:tbl>
    <w:p w:rsidR="003E5132" w:rsidRDefault="003E5132" w:rsidP="003E5132">
      <w:pPr>
        <w:jc w:val="both"/>
      </w:pPr>
      <w:bookmarkStart w:id="1490" w:name="_Ref293646391"/>
    </w:p>
    <w:p w:rsidR="00155BC3" w:rsidRDefault="00155BC3" w:rsidP="003E5132">
      <w:pPr>
        <w:jc w:val="both"/>
      </w:pPr>
    </w:p>
    <w:p w:rsidR="002017F9" w:rsidRPr="00DE7EE0" w:rsidRDefault="002F74BF" w:rsidP="00E577FC">
      <w:pPr>
        <w:numPr>
          <w:ilvl w:val="1"/>
          <w:numId w:val="18"/>
        </w:numPr>
        <w:jc w:val="both"/>
      </w:pPr>
      <w:r w:rsidRPr="00DE7EE0">
        <w:t xml:space="preserve">Todos los Peajes serán reajustados en forma ordinaria </w:t>
      </w:r>
      <w:r w:rsidR="00DC72D9" w:rsidRPr="00DE7EE0">
        <w:t xml:space="preserve">y empezarán a ser cobrados </w:t>
      </w:r>
      <w:r w:rsidRPr="00DE7EE0">
        <w:t xml:space="preserve">por el CONCESIONARIO, a partir del </w:t>
      </w:r>
      <w:r w:rsidR="00DC72D9" w:rsidRPr="00DE7EE0">
        <w:t>2</w:t>
      </w:r>
      <w:r w:rsidRPr="00DE7EE0">
        <w:t xml:space="preserve">0 de enero del Año Calendario subsiguiente al mes calendario de la </w:t>
      </w:r>
      <w:r w:rsidR="000006F1" w:rsidRPr="00DE7EE0">
        <w:t>aceptación</w:t>
      </w:r>
      <w:r w:rsidR="00B034E4" w:rsidRPr="00DE7EE0">
        <w:t xml:space="preserve"> </w:t>
      </w:r>
      <w:r w:rsidRPr="00DE7EE0">
        <w:t xml:space="preserve">de la totalidad de </w:t>
      </w:r>
      <w:r w:rsidR="00E577FC" w:rsidRPr="00DE7EE0">
        <w:t>las intervenciones, las cuales incluyen la</w:t>
      </w:r>
      <w:r w:rsidR="007D093A" w:rsidRPr="00DE7EE0">
        <w:t xml:space="preserve"> Rehabilitación y Mejoramiento</w:t>
      </w:r>
      <w:r w:rsidR="006B05A0" w:rsidRPr="00DE7EE0">
        <w:t>,</w:t>
      </w:r>
      <w:r w:rsidR="007D093A" w:rsidRPr="00DE7EE0">
        <w:t xml:space="preserve"> </w:t>
      </w:r>
      <w:r w:rsidR="00773164" w:rsidRPr="00DE7EE0">
        <w:t>Mantenimiento Periódico Inicial</w:t>
      </w:r>
      <w:r w:rsidR="006B05A0" w:rsidRPr="00DE7EE0">
        <w:t xml:space="preserve"> </w:t>
      </w:r>
      <w:r w:rsidR="00E577FC" w:rsidRPr="00DE7EE0">
        <w:t>a cargo del CONCESIONARIO y las intervenciones en los Sub Tramos a cargo del CONCEDENTE</w:t>
      </w:r>
      <w:r w:rsidR="003A6FF7" w:rsidRPr="00DE7EE0">
        <w:t>.</w:t>
      </w:r>
      <w:r w:rsidRPr="00DE7EE0">
        <w:t xml:space="preserve"> Este reajuste ordinario se realizará cada doce (12) meses a partir de la fecha indicada anteriormente, y se llevará a cabo de acuerdo al siguiente método de ajuste de Peajes:</w:t>
      </w:r>
      <w:bookmarkEnd w:id="1490"/>
    </w:p>
    <w:p w:rsidR="00745FA2" w:rsidRPr="00DE7EE0" w:rsidRDefault="00745FA2" w:rsidP="00745FA2">
      <w:pPr>
        <w:jc w:val="both"/>
      </w:pPr>
    </w:p>
    <w:p w:rsidR="002C2375" w:rsidRDefault="00FF6A8A" w:rsidP="00E577FC">
      <w:pPr>
        <w:pStyle w:val="Textoindependiente"/>
        <w:numPr>
          <w:ilvl w:val="0"/>
          <w:numId w:val="144"/>
        </w:numPr>
      </w:pPr>
      <w:r w:rsidRPr="00DE7EE0">
        <w:t>En las unidades</w:t>
      </w:r>
      <w:r w:rsidRPr="00FF6A8A">
        <w:t xml:space="preserve"> de peaje donde </w:t>
      </w:r>
      <w:r w:rsidR="00357659">
        <w:t xml:space="preserve">su </w:t>
      </w:r>
      <w:r w:rsidR="00E577FC" w:rsidRPr="00E577FC">
        <w:t xml:space="preserve">Peaje Base </w:t>
      </w:r>
      <w:r w:rsidRPr="00FF6A8A">
        <w:t>sea de Un y 50/100 Dólares Americanos (US$ 1.50):</w:t>
      </w:r>
    </w:p>
    <w:p w:rsidR="00B60514" w:rsidRPr="00223E3F" w:rsidRDefault="00B60514" w:rsidP="0027421A">
      <w:pPr>
        <w:ind w:left="1134"/>
        <w:jc w:val="both"/>
        <w:rPr>
          <w:b/>
          <w:sz w:val="16"/>
        </w:rPr>
      </w:pPr>
    </w:p>
    <w:p w:rsidR="0027421A" w:rsidRPr="003D2380" w:rsidRDefault="00E577FC" w:rsidP="0027421A">
      <w:pPr>
        <w:ind w:left="1134"/>
        <w:jc w:val="both"/>
        <w:rPr>
          <w:b/>
        </w:rPr>
      </w:pPr>
      <w:r w:rsidRPr="001641F0">
        <w:rPr>
          <w:b/>
          <w:position w:val="-34"/>
          <w:lang w:val="es-PE"/>
        </w:rPr>
        <w:object w:dxaOrig="8640" w:dyaOrig="800">
          <v:shape id="_x0000_i1025" type="#_x0000_t75" style="width:381.6pt;height:36pt" o:ole="">
            <v:imagedata r:id="rId10" o:title=""/>
          </v:shape>
          <o:OLEObject Type="Embed" ProgID="Equation.3" ShapeID="_x0000_i1025" DrawAspect="Content" ObjectID="_1547626118" r:id="rId11"/>
        </w:object>
      </w:r>
    </w:p>
    <w:p w:rsidR="0027421A" w:rsidRPr="009939B3" w:rsidRDefault="0027421A" w:rsidP="00F5714A">
      <w:pPr>
        <w:ind w:left="1134"/>
        <w:jc w:val="both"/>
        <w:rPr>
          <w:snapToGrid w:val="0"/>
        </w:rPr>
      </w:pPr>
      <w:r w:rsidRPr="009939B3">
        <w:rPr>
          <w:snapToGrid w:val="0"/>
        </w:rPr>
        <w:t>Donde:</w:t>
      </w:r>
    </w:p>
    <w:p w:rsidR="002F74BF" w:rsidRDefault="002F74BF" w:rsidP="002F74BF">
      <w:pPr>
        <w:ind w:left="2127" w:hanging="1042"/>
        <w:jc w:val="both"/>
        <w:rPr>
          <w:bCs w:val="0"/>
        </w:rPr>
      </w:pPr>
    </w:p>
    <w:p w:rsidR="002F74BF" w:rsidRDefault="00E577FC" w:rsidP="005762C4">
      <w:pPr>
        <w:ind w:left="2127" w:hanging="993"/>
        <w:jc w:val="both"/>
        <w:rPr>
          <w:bCs w:val="0"/>
        </w:rPr>
      </w:pPr>
      <w:r w:rsidRPr="00E577FC">
        <w:rPr>
          <w:bCs w:val="0"/>
        </w:rPr>
        <w:t>Peaje_Base: Para el primer reajuste ordinario será igual a US$ 1.50. A partir del segundo reajuste ordinario será el monto del Peaje resultante del primer reajuste ordinario, convertido a Dólares al Tipo de Cambio de la fecha del primer reajuste.</w:t>
      </w:r>
    </w:p>
    <w:p w:rsidR="007F16ED" w:rsidRDefault="007F16ED" w:rsidP="00454B73">
      <w:pPr>
        <w:ind w:left="1134"/>
        <w:jc w:val="both"/>
        <w:rPr>
          <w:highlight w:val="yellow"/>
        </w:rPr>
      </w:pPr>
    </w:p>
    <w:p w:rsidR="0038334A" w:rsidRPr="00F56523" w:rsidRDefault="0038334A" w:rsidP="00F56523">
      <w:pPr>
        <w:ind w:left="1134"/>
        <w:jc w:val="both"/>
        <w:rPr>
          <w:bCs w:val="0"/>
          <w:color w:val="FF0000"/>
          <w:szCs w:val="22"/>
          <w:lang w:val="es-PE"/>
        </w:rPr>
      </w:pPr>
      <w:r w:rsidRPr="00641933">
        <w:rPr>
          <w:bCs w:val="0"/>
          <w:szCs w:val="22"/>
          <w:lang w:val="es-PE"/>
        </w:rPr>
        <w:t xml:space="preserve">Sea i el último día hábil del mes anterior inmediato al </w:t>
      </w:r>
      <w:r w:rsidR="00DC72D9" w:rsidRPr="00641933">
        <w:rPr>
          <w:bCs w:val="0"/>
          <w:szCs w:val="22"/>
          <w:lang w:val="es-PE"/>
        </w:rPr>
        <w:t>2</w:t>
      </w:r>
      <w:r w:rsidRPr="00641933">
        <w:rPr>
          <w:bCs w:val="0"/>
          <w:szCs w:val="22"/>
          <w:lang w:val="es-PE"/>
        </w:rPr>
        <w:t>0 de enero del Año Calendario en que se realiza el reajuste tarifario.</w:t>
      </w:r>
      <w:r w:rsidRPr="00641933">
        <w:rPr>
          <w:bCs w:val="0"/>
          <w:color w:val="FF0000"/>
          <w:szCs w:val="22"/>
          <w:lang w:val="es-PE"/>
        </w:rPr>
        <w:t xml:space="preserve"> </w:t>
      </w:r>
    </w:p>
    <w:p w:rsidR="007F1335" w:rsidRDefault="007F1335" w:rsidP="0027421A">
      <w:pPr>
        <w:ind w:left="801"/>
        <w:jc w:val="both"/>
        <w:rPr>
          <w:snapToGrid w:val="0"/>
        </w:rPr>
      </w:pPr>
    </w:p>
    <w:p w:rsidR="00B60514" w:rsidRDefault="00B60514" w:rsidP="00394D9E">
      <w:pPr>
        <w:ind w:left="2127" w:hanging="1042"/>
        <w:jc w:val="both"/>
        <w:rPr>
          <w:bCs w:val="0"/>
        </w:rPr>
      </w:pPr>
      <w:r w:rsidRPr="009939B3">
        <w:rPr>
          <w:bCs w:val="0"/>
        </w:rPr>
        <w:t>CPI</w:t>
      </w:r>
      <w:r w:rsidRPr="009939B3">
        <w:t xml:space="preserve">: </w:t>
      </w:r>
      <w:r w:rsidRPr="009939B3">
        <w:rPr>
          <w:bCs w:val="0"/>
        </w:rPr>
        <w:tab/>
        <w:t>Es el Índice de Precios al Consumidor (Consumer Price Index) de los Estados Unidos de América, publicado por el Departamento de Estadísticas Laborales (The Bureau of Labour</w:t>
      </w:r>
      <w:r w:rsidR="00B034E4">
        <w:rPr>
          <w:bCs w:val="0"/>
        </w:rPr>
        <w:t xml:space="preserve"> </w:t>
      </w:r>
      <w:r w:rsidRPr="009939B3">
        <w:rPr>
          <w:bCs w:val="0"/>
        </w:rPr>
        <w:t xml:space="preserve">Statistics). </w:t>
      </w:r>
    </w:p>
    <w:p w:rsidR="00B60514" w:rsidRDefault="00B60514" w:rsidP="00B60514">
      <w:pPr>
        <w:ind w:left="2127"/>
        <w:rPr>
          <w:bCs w:val="0"/>
          <w:sz w:val="18"/>
        </w:rPr>
      </w:pPr>
    </w:p>
    <w:p w:rsidR="00B60514" w:rsidRPr="00DE7EE0" w:rsidRDefault="00B60514" w:rsidP="00B60514">
      <w:pPr>
        <w:ind w:left="2700" w:hanging="540"/>
        <w:rPr>
          <w:bCs w:val="0"/>
          <w:sz w:val="18"/>
        </w:rPr>
      </w:pPr>
      <w:r w:rsidRPr="00DE7EE0">
        <w:rPr>
          <w:bCs w:val="0"/>
          <w:sz w:val="18"/>
        </w:rPr>
        <w:t>CPI</w:t>
      </w:r>
      <w:r w:rsidRPr="00DE7EE0">
        <w:rPr>
          <w:bCs w:val="0"/>
          <w:sz w:val="18"/>
          <w:vertAlign w:val="subscript"/>
        </w:rPr>
        <w:t>i</w:t>
      </w:r>
      <w:r w:rsidRPr="00DE7EE0">
        <w:rPr>
          <w:bCs w:val="0"/>
          <w:sz w:val="18"/>
        </w:rPr>
        <w:t xml:space="preserve">: Registro de éste índice </w:t>
      </w:r>
      <w:r w:rsidR="0038334A" w:rsidRPr="00DE7EE0">
        <w:rPr>
          <w:bCs w:val="0"/>
          <w:sz w:val="18"/>
        </w:rPr>
        <w:t xml:space="preserve">del mes anterior </w:t>
      </w:r>
      <w:r w:rsidR="006B05A0" w:rsidRPr="00DE7EE0">
        <w:rPr>
          <w:bCs w:val="0"/>
          <w:sz w:val="18"/>
        </w:rPr>
        <w:t xml:space="preserve">disponible </w:t>
      </w:r>
      <w:r w:rsidR="0038334A" w:rsidRPr="00DE7EE0">
        <w:rPr>
          <w:bCs w:val="0"/>
          <w:sz w:val="18"/>
        </w:rPr>
        <w:t xml:space="preserve">al día i </w:t>
      </w:r>
    </w:p>
    <w:p w:rsidR="00B60514" w:rsidRPr="00DE7EE0" w:rsidRDefault="00B60514" w:rsidP="00A25853">
      <w:pPr>
        <w:ind w:left="2700" w:hanging="540"/>
        <w:jc w:val="both"/>
        <w:rPr>
          <w:bCs w:val="0"/>
          <w:sz w:val="18"/>
        </w:rPr>
      </w:pPr>
      <w:r w:rsidRPr="00DE7EE0">
        <w:rPr>
          <w:bCs w:val="0"/>
          <w:sz w:val="18"/>
        </w:rPr>
        <w:t>CPI</w:t>
      </w:r>
      <w:r w:rsidRPr="00DE7EE0">
        <w:rPr>
          <w:bCs w:val="0"/>
          <w:sz w:val="18"/>
          <w:vertAlign w:val="subscript"/>
        </w:rPr>
        <w:t>0</w:t>
      </w:r>
      <w:r w:rsidRPr="00DE7EE0">
        <w:rPr>
          <w:bCs w:val="0"/>
          <w:sz w:val="18"/>
        </w:rPr>
        <w:t xml:space="preserve">: </w:t>
      </w:r>
      <w:r w:rsidR="00A25853" w:rsidRPr="00DE7EE0">
        <w:rPr>
          <w:bCs w:val="0"/>
          <w:sz w:val="18"/>
        </w:rPr>
        <w:t xml:space="preserve">Para el primer reajuste ordinario el índice base corresponderá al registrado el mes de presentación de la oferta económica de los postores en el concurso. A partir del segundo reajuste ordinario el índice base corresponderá al índice </w:t>
      </w:r>
      <w:r w:rsidR="00E577FC" w:rsidRPr="00DE7EE0">
        <w:rPr>
          <w:bCs w:val="0"/>
          <w:sz w:val="18"/>
        </w:rPr>
        <w:t xml:space="preserve">registrado el mes del </w:t>
      </w:r>
      <w:r w:rsidR="00A25853" w:rsidRPr="00DE7EE0">
        <w:rPr>
          <w:bCs w:val="0"/>
          <w:sz w:val="18"/>
        </w:rPr>
        <w:t>primer reajuste ordinario.</w:t>
      </w:r>
    </w:p>
    <w:p w:rsidR="0064636F" w:rsidRPr="00DE7EE0" w:rsidRDefault="0064636F" w:rsidP="00B60514">
      <w:pPr>
        <w:ind w:left="2700" w:hanging="540"/>
        <w:rPr>
          <w:bCs w:val="0"/>
          <w:sz w:val="14"/>
        </w:rPr>
      </w:pPr>
    </w:p>
    <w:p w:rsidR="00B60514" w:rsidRPr="00DE7EE0" w:rsidRDefault="00B60514" w:rsidP="00394D9E">
      <w:pPr>
        <w:ind w:left="2127" w:hanging="1042"/>
        <w:jc w:val="both"/>
        <w:rPr>
          <w:bCs w:val="0"/>
        </w:rPr>
      </w:pPr>
      <w:r w:rsidRPr="00DE7EE0">
        <w:rPr>
          <w:bCs w:val="0"/>
        </w:rPr>
        <w:t xml:space="preserve">IPC: </w:t>
      </w:r>
      <w:r w:rsidRPr="00DE7EE0">
        <w:rPr>
          <w:bCs w:val="0"/>
        </w:rPr>
        <w:tab/>
        <w:t>Es el Índice de Precios al Consumidor Mensual de Lima Metropolitana, publicado por el Instituto Nacional de Estadística e Informática (INEI).</w:t>
      </w:r>
    </w:p>
    <w:p w:rsidR="00B60514" w:rsidRPr="00DE7EE0" w:rsidRDefault="00B60514" w:rsidP="00B60514">
      <w:pPr>
        <w:ind w:left="2127" w:hanging="1042"/>
        <w:rPr>
          <w:bCs w:val="0"/>
          <w:sz w:val="14"/>
        </w:rPr>
      </w:pPr>
    </w:p>
    <w:p w:rsidR="00B60514" w:rsidRPr="00DE7EE0" w:rsidRDefault="00B60514" w:rsidP="00B60514">
      <w:pPr>
        <w:ind w:left="2700" w:hanging="540"/>
        <w:rPr>
          <w:bCs w:val="0"/>
          <w:sz w:val="18"/>
        </w:rPr>
      </w:pPr>
      <w:r w:rsidRPr="00DE7EE0">
        <w:rPr>
          <w:bCs w:val="0"/>
          <w:sz w:val="18"/>
        </w:rPr>
        <w:t>IPC</w:t>
      </w:r>
      <w:r w:rsidRPr="00DE7EE0">
        <w:rPr>
          <w:bCs w:val="0"/>
          <w:sz w:val="18"/>
          <w:vertAlign w:val="subscript"/>
        </w:rPr>
        <w:t>i</w:t>
      </w:r>
      <w:r w:rsidRPr="00DE7EE0">
        <w:rPr>
          <w:bCs w:val="0"/>
          <w:sz w:val="18"/>
        </w:rPr>
        <w:t xml:space="preserve">: </w:t>
      </w:r>
      <w:r w:rsidR="0038334A" w:rsidRPr="00DE7EE0">
        <w:rPr>
          <w:bCs w:val="0"/>
          <w:sz w:val="18"/>
        </w:rPr>
        <w:t xml:space="preserve">Registro del índice de precios  del mes anterior </w:t>
      </w:r>
      <w:r w:rsidR="006B05A0" w:rsidRPr="00DE7EE0">
        <w:rPr>
          <w:bCs w:val="0"/>
          <w:sz w:val="18"/>
        </w:rPr>
        <w:t xml:space="preserve">disponible </w:t>
      </w:r>
      <w:r w:rsidR="0038334A" w:rsidRPr="00DE7EE0">
        <w:rPr>
          <w:bCs w:val="0"/>
          <w:sz w:val="18"/>
        </w:rPr>
        <w:t xml:space="preserve">al día i. </w:t>
      </w:r>
    </w:p>
    <w:p w:rsidR="00B60514" w:rsidRPr="002E5344" w:rsidRDefault="00B60514" w:rsidP="00A25853">
      <w:pPr>
        <w:ind w:left="2632" w:hanging="472"/>
        <w:jc w:val="both"/>
        <w:rPr>
          <w:bCs w:val="0"/>
          <w:sz w:val="18"/>
        </w:rPr>
      </w:pPr>
      <w:r w:rsidRPr="00DE7EE0">
        <w:rPr>
          <w:bCs w:val="0"/>
          <w:sz w:val="18"/>
        </w:rPr>
        <w:t>IPC</w:t>
      </w:r>
      <w:r w:rsidRPr="00DE7EE0">
        <w:rPr>
          <w:bCs w:val="0"/>
          <w:sz w:val="18"/>
          <w:vertAlign w:val="subscript"/>
        </w:rPr>
        <w:t>0</w:t>
      </w:r>
      <w:r w:rsidRPr="00DE7EE0">
        <w:rPr>
          <w:bCs w:val="0"/>
          <w:sz w:val="18"/>
        </w:rPr>
        <w:t xml:space="preserve">: </w:t>
      </w:r>
      <w:r w:rsidR="00A25853" w:rsidRPr="00DE7EE0">
        <w:rPr>
          <w:bCs w:val="0"/>
          <w:sz w:val="18"/>
        </w:rPr>
        <w:t>Para el primer reajuste ordinario el índice base corresponderá al registrado el mes de presentación</w:t>
      </w:r>
      <w:r w:rsidR="00A25853" w:rsidRPr="00A25853">
        <w:rPr>
          <w:bCs w:val="0"/>
          <w:sz w:val="18"/>
        </w:rPr>
        <w:t xml:space="preserve"> de la oferta económica de los postores en el concurso. A partir del segundo reajuste ordinario el índice base corresponderá al índice </w:t>
      </w:r>
      <w:r w:rsidR="00E577FC" w:rsidRPr="00E577FC">
        <w:rPr>
          <w:bCs w:val="0"/>
          <w:sz w:val="18"/>
        </w:rPr>
        <w:t xml:space="preserve">registrado el mes del </w:t>
      </w:r>
      <w:r w:rsidR="00A25853" w:rsidRPr="00A25853">
        <w:rPr>
          <w:bCs w:val="0"/>
          <w:sz w:val="18"/>
        </w:rPr>
        <w:t>primer reajuste ordinario.</w:t>
      </w:r>
    </w:p>
    <w:p w:rsidR="00B60514" w:rsidRPr="00A25853" w:rsidRDefault="00B60514" w:rsidP="00B60514">
      <w:pPr>
        <w:ind w:left="2127" w:hanging="1042"/>
        <w:rPr>
          <w:bCs w:val="0"/>
          <w:sz w:val="18"/>
        </w:rPr>
      </w:pPr>
    </w:p>
    <w:p w:rsidR="00B60514" w:rsidRPr="003F3BA8" w:rsidRDefault="00B60514" w:rsidP="00394D9E">
      <w:pPr>
        <w:ind w:left="2127" w:hanging="1042"/>
        <w:jc w:val="both"/>
        <w:rPr>
          <w:bCs w:val="0"/>
        </w:rPr>
      </w:pPr>
      <w:r w:rsidRPr="003F3BA8">
        <w:rPr>
          <w:bCs w:val="0"/>
        </w:rPr>
        <w:t>TC</w:t>
      </w:r>
      <w:r w:rsidRPr="003F3BA8">
        <w:t xml:space="preserve">: </w:t>
      </w:r>
      <w:r w:rsidRPr="003F3BA8">
        <w:rPr>
          <w:bCs w:val="0"/>
        </w:rPr>
        <w:tab/>
        <w:t>Es el Tipo de Cambio, definido en la cláusula</w:t>
      </w:r>
      <w:r w:rsidR="005C034A">
        <w:rPr>
          <w:bCs w:val="0"/>
        </w:rPr>
        <w:t xml:space="preserve"> </w:t>
      </w:r>
      <w:r w:rsidR="00B74D6C">
        <w:fldChar w:fldCharType="begin"/>
      </w:r>
      <w:r w:rsidR="00B74D6C">
        <w:instrText xml:space="preserve"> REF _Ref274034890 \r \h  \* MERGEFORMAT </w:instrText>
      </w:r>
      <w:r w:rsidR="00B74D6C">
        <w:fldChar w:fldCharType="separate"/>
      </w:r>
      <w:r w:rsidR="00D536AD" w:rsidRPr="00D536AD">
        <w:rPr>
          <w:bCs w:val="0"/>
        </w:rPr>
        <w:t>1.11.87</w:t>
      </w:r>
      <w:r w:rsidR="00B74D6C">
        <w:fldChar w:fldCharType="end"/>
      </w:r>
      <w:r w:rsidRPr="003F3BA8">
        <w:rPr>
          <w:bCs w:val="0"/>
        </w:rPr>
        <w:t xml:space="preserve"> del Contrato.</w:t>
      </w:r>
    </w:p>
    <w:p w:rsidR="00B60514" w:rsidRPr="00A25853" w:rsidRDefault="00B60514" w:rsidP="00B60514">
      <w:pPr>
        <w:ind w:left="2127" w:hanging="1042"/>
        <w:rPr>
          <w:bCs w:val="0"/>
          <w:sz w:val="14"/>
        </w:rPr>
      </w:pPr>
    </w:p>
    <w:p w:rsidR="00B60514" w:rsidRPr="00DE7EE0" w:rsidRDefault="00B60514" w:rsidP="00B60514">
      <w:pPr>
        <w:ind w:left="2700" w:hanging="540"/>
        <w:rPr>
          <w:bCs w:val="0"/>
          <w:sz w:val="18"/>
        </w:rPr>
      </w:pPr>
      <w:r w:rsidRPr="003F3BA8">
        <w:rPr>
          <w:bCs w:val="0"/>
          <w:sz w:val="18"/>
        </w:rPr>
        <w:t>TC</w:t>
      </w:r>
      <w:r w:rsidRPr="003F3BA8">
        <w:rPr>
          <w:bCs w:val="0"/>
          <w:sz w:val="18"/>
          <w:vertAlign w:val="subscript"/>
        </w:rPr>
        <w:t>i</w:t>
      </w:r>
      <w:r w:rsidRPr="003F3BA8">
        <w:rPr>
          <w:bCs w:val="0"/>
          <w:sz w:val="18"/>
        </w:rPr>
        <w:t xml:space="preserve">: Registro </w:t>
      </w:r>
      <w:r w:rsidRPr="00DE7EE0">
        <w:rPr>
          <w:bCs w:val="0"/>
          <w:sz w:val="18"/>
        </w:rPr>
        <w:t xml:space="preserve">del Tipo de Cambio correspondiente al </w:t>
      </w:r>
      <w:r w:rsidR="00B04BB8" w:rsidRPr="00DE7EE0">
        <w:rPr>
          <w:bCs w:val="0"/>
          <w:sz w:val="18"/>
        </w:rPr>
        <w:t>día</w:t>
      </w:r>
      <w:r w:rsidRPr="00DE7EE0">
        <w:rPr>
          <w:bCs w:val="0"/>
          <w:sz w:val="18"/>
        </w:rPr>
        <w:t xml:space="preserve"> i. </w:t>
      </w:r>
    </w:p>
    <w:p w:rsidR="0027421A" w:rsidRPr="00DE7EE0" w:rsidRDefault="00B60514" w:rsidP="00A25853">
      <w:pPr>
        <w:ind w:left="2552" w:hanging="392"/>
        <w:jc w:val="both"/>
        <w:rPr>
          <w:bCs w:val="0"/>
        </w:rPr>
      </w:pPr>
      <w:r w:rsidRPr="00DE7EE0">
        <w:rPr>
          <w:bCs w:val="0"/>
          <w:sz w:val="18"/>
        </w:rPr>
        <w:t>TC</w:t>
      </w:r>
      <w:r w:rsidRPr="00DE7EE0">
        <w:rPr>
          <w:bCs w:val="0"/>
          <w:sz w:val="18"/>
          <w:vertAlign w:val="subscript"/>
        </w:rPr>
        <w:t>0</w:t>
      </w:r>
      <w:r w:rsidRPr="00DE7EE0">
        <w:rPr>
          <w:bCs w:val="0"/>
          <w:sz w:val="18"/>
        </w:rPr>
        <w:t xml:space="preserve">: </w:t>
      </w:r>
      <w:r w:rsidR="00A25853" w:rsidRPr="00DE7EE0">
        <w:rPr>
          <w:bCs w:val="0"/>
          <w:sz w:val="18"/>
        </w:rPr>
        <w:t xml:space="preserve">Para el primer reajuste ordinario el índice base corresponderá al </w:t>
      </w:r>
      <w:r w:rsidR="00B659F5" w:rsidRPr="00DE7EE0">
        <w:rPr>
          <w:bCs w:val="0"/>
          <w:sz w:val="18"/>
        </w:rPr>
        <w:t xml:space="preserve">Tipo de Cambio </w:t>
      </w:r>
      <w:r w:rsidR="00A25853" w:rsidRPr="00DE7EE0">
        <w:rPr>
          <w:bCs w:val="0"/>
          <w:sz w:val="18"/>
        </w:rPr>
        <w:t xml:space="preserve">registrado el último día </w:t>
      </w:r>
      <w:r w:rsidR="006B05A0" w:rsidRPr="00DE7EE0">
        <w:rPr>
          <w:bCs w:val="0"/>
          <w:sz w:val="18"/>
        </w:rPr>
        <w:t xml:space="preserve">hábil </w:t>
      </w:r>
      <w:r w:rsidR="00A25853" w:rsidRPr="00DE7EE0">
        <w:rPr>
          <w:bCs w:val="0"/>
          <w:sz w:val="18"/>
        </w:rPr>
        <w:t xml:space="preserve">del mes de presentación de la oferta económica de los postores en el concurso. A partir del segundo reajuste ordinario </w:t>
      </w:r>
      <w:r w:rsidR="00B659F5" w:rsidRPr="00DE7EE0">
        <w:rPr>
          <w:bCs w:val="0"/>
          <w:sz w:val="18"/>
        </w:rPr>
        <w:t xml:space="preserve">corresponderá al Tipo de Cambio registrado  en la fecha del  </w:t>
      </w:r>
      <w:r w:rsidR="00A25853" w:rsidRPr="00DE7EE0">
        <w:rPr>
          <w:bCs w:val="0"/>
          <w:sz w:val="18"/>
        </w:rPr>
        <w:t>primer reajuste ordinario.</w:t>
      </w:r>
    </w:p>
    <w:p w:rsidR="00103BB4" w:rsidRPr="00DE7EE0" w:rsidRDefault="00103BB4" w:rsidP="0027421A">
      <w:pPr>
        <w:tabs>
          <w:tab w:val="left" w:pos="3869"/>
        </w:tabs>
        <w:ind w:left="1085"/>
        <w:jc w:val="both"/>
        <w:rPr>
          <w:bCs w:val="0"/>
        </w:rPr>
      </w:pPr>
    </w:p>
    <w:p w:rsidR="0027421A" w:rsidRDefault="009B5F72" w:rsidP="00B659F5">
      <w:pPr>
        <w:tabs>
          <w:tab w:val="left" w:pos="3869"/>
        </w:tabs>
        <w:ind w:left="1134"/>
        <w:jc w:val="both"/>
        <w:rPr>
          <w:bCs w:val="0"/>
        </w:rPr>
      </w:pPr>
      <w:r w:rsidRPr="00DE7EE0">
        <w:rPr>
          <w:bCs w:val="0"/>
        </w:rPr>
        <w:t>El primer reajuste ordinario</w:t>
      </w:r>
      <w:r w:rsidRPr="009B5F72">
        <w:rPr>
          <w:bCs w:val="0"/>
        </w:rPr>
        <w:t xml:space="preserve"> no podrá ser mayor del diez por ciento (10%)</w:t>
      </w:r>
      <w:r w:rsidR="00B659F5">
        <w:rPr>
          <w:bCs w:val="0"/>
        </w:rPr>
        <w:t xml:space="preserve">  </w:t>
      </w:r>
      <w:r w:rsidR="00B659F5" w:rsidRPr="00B659F5">
        <w:rPr>
          <w:bCs w:val="0"/>
        </w:rPr>
        <w:t>con respecto al Peaje vigente (en Soles)</w:t>
      </w:r>
      <w:r w:rsidRPr="009B5F72">
        <w:rPr>
          <w:bCs w:val="0"/>
        </w:rPr>
        <w:t>.</w:t>
      </w:r>
    </w:p>
    <w:p w:rsidR="009B5F72" w:rsidRPr="00A25853" w:rsidRDefault="009B5F72" w:rsidP="0027421A">
      <w:pPr>
        <w:tabs>
          <w:tab w:val="left" w:pos="3869"/>
        </w:tabs>
        <w:ind w:left="1085"/>
        <w:jc w:val="both"/>
        <w:rPr>
          <w:bCs w:val="0"/>
          <w:sz w:val="14"/>
        </w:rPr>
      </w:pPr>
    </w:p>
    <w:p w:rsidR="002B7CC5" w:rsidRPr="003F3BA8" w:rsidRDefault="0027421A" w:rsidP="00103BB4">
      <w:pPr>
        <w:pStyle w:val="Textoindependiente"/>
        <w:numPr>
          <w:ilvl w:val="0"/>
          <w:numId w:val="144"/>
        </w:numPr>
        <w:ind w:hanging="502"/>
        <w:rPr>
          <w:b/>
        </w:rPr>
      </w:pPr>
      <w:r w:rsidRPr="003F3BA8">
        <w:rPr>
          <w:lang w:val="es-CL"/>
        </w:rPr>
        <w:t>En la eventualidad de que dentro de un (1) Año Calendario se produzca una variación de más del diez por ciento (10%) desde el último reajuste ordinario, el REGULADOR procederá a realizar un reajuste extraordinario, dentro de los treinta (30) Días Calendario de solicitado por el CONCE</w:t>
      </w:r>
      <w:r w:rsidR="000006F1" w:rsidRPr="003F3BA8">
        <w:rPr>
          <w:lang w:val="es-CL"/>
        </w:rPr>
        <w:t>DENTE</w:t>
      </w:r>
      <w:r w:rsidRPr="003F3BA8">
        <w:rPr>
          <w:lang w:val="es-CL"/>
        </w:rPr>
        <w:t>,</w:t>
      </w:r>
      <w:r w:rsidR="00B034E4">
        <w:rPr>
          <w:lang w:val="es-CL"/>
        </w:rPr>
        <w:t xml:space="preserve"> </w:t>
      </w:r>
      <w:r w:rsidRPr="003F3BA8">
        <w:rPr>
          <w:lang w:val="es-CL"/>
        </w:rPr>
        <w:t xml:space="preserve">en el cual el Peaje será fijado incorporando a la fórmula anterior, en el primer componente, el Tipo de Cambio del Día Calendario en que se produzca el reajuste extraordinario. </w:t>
      </w:r>
    </w:p>
    <w:p w:rsidR="000C26AA" w:rsidRDefault="000C26AA" w:rsidP="002B7CC5">
      <w:pPr>
        <w:tabs>
          <w:tab w:val="num" w:pos="1134"/>
        </w:tabs>
        <w:ind w:left="993"/>
        <w:jc w:val="both"/>
      </w:pPr>
    </w:p>
    <w:p w:rsidR="0027421A" w:rsidRDefault="0027421A" w:rsidP="00103BB4">
      <w:pPr>
        <w:ind w:left="1218"/>
        <w:jc w:val="both"/>
      </w:pPr>
      <w:r w:rsidRPr="00A212BD">
        <w:t xml:space="preserve">Para efectuar el cobro en las unidades de peaje, el Peaje aplicable, en Soles, deberá multiplicarse por el número de ejes cobrables y al resultado se le deberá agregar el monto correspondiente al IGV y otros tributos que puedan generarse. El resultado se deberá redondear a los </w:t>
      </w:r>
      <w:r w:rsidR="00830220">
        <w:t>cinco</w:t>
      </w:r>
      <w:r w:rsidRPr="00A212BD">
        <w:t xml:space="preserve"> (</w:t>
      </w:r>
      <w:r w:rsidR="00830220">
        <w:t>5</w:t>
      </w:r>
      <w:r w:rsidRPr="00A212BD">
        <w:t xml:space="preserve">) céntimos de Sol </w:t>
      </w:r>
      <w:r w:rsidR="00C533F4" w:rsidRPr="00A212BD">
        <w:t>hacia abajo.</w:t>
      </w:r>
      <w:r w:rsidRPr="00A212BD">
        <w:t xml:space="preserve"> En caso la menor moneda fraccionaria que se encuentre vigente fuere mayor</w:t>
      </w:r>
      <w:r w:rsidR="00CE02E6">
        <w:t xml:space="preserve"> o menor</w:t>
      </w:r>
      <w:r w:rsidRPr="00A212BD">
        <w:t xml:space="preserve"> a los </w:t>
      </w:r>
      <w:r w:rsidR="00CE02E6">
        <w:t>cinco</w:t>
      </w:r>
      <w:r w:rsidR="00B034E4">
        <w:t xml:space="preserve"> </w:t>
      </w:r>
      <w:r w:rsidRPr="00A212BD">
        <w:t>(</w:t>
      </w:r>
      <w:r w:rsidR="00CE02E6">
        <w:t>5</w:t>
      </w:r>
      <w:r w:rsidRPr="00A212BD">
        <w:t>) céntimos de Sol, se efectuará el redondeo en función de esta moneda.</w:t>
      </w:r>
    </w:p>
    <w:p w:rsidR="00521F31" w:rsidRPr="002B7CC5" w:rsidRDefault="00521F31" w:rsidP="002B7CC5">
      <w:pPr>
        <w:tabs>
          <w:tab w:val="num" w:pos="1134"/>
        </w:tabs>
        <w:ind w:left="993"/>
        <w:jc w:val="both"/>
        <w:rPr>
          <w:b/>
          <w:highlight w:val="yellow"/>
        </w:rPr>
      </w:pPr>
    </w:p>
    <w:p w:rsidR="0027421A" w:rsidRPr="009939B3" w:rsidRDefault="009B5F72" w:rsidP="00103BB4">
      <w:pPr>
        <w:pStyle w:val="Textoindependiente"/>
        <w:numPr>
          <w:ilvl w:val="0"/>
          <w:numId w:val="144"/>
        </w:numPr>
        <w:ind w:hanging="502"/>
      </w:pPr>
      <w:r w:rsidRPr="009B5F72">
        <w:t xml:space="preserve">En el marco del reajuste ordinario establecido en la presente </w:t>
      </w:r>
      <w:r w:rsidR="0024249F">
        <w:t>C</w:t>
      </w:r>
      <w:r w:rsidRPr="009B5F72">
        <w:t xml:space="preserve">láusula, </w:t>
      </w:r>
      <w:r w:rsidR="0027421A" w:rsidRPr="009939B3">
        <w:t>las Tarifas Diferenciadas</w:t>
      </w:r>
      <w:r w:rsidR="00BA01E6">
        <w:t xml:space="preserve">, de existir estas, </w:t>
      </w:r>
      <w:r w:rsidRPr="009B5F72">
        <w:t xml:space="preserve">serán reajustadas manteniendo </w:t>
      </w:r>
      <w:r w:rsidR="0027421A" w:rsidRPr="009939B3">
        <w:t>la proporcionalidad en relación a la Tarifa.</w:t>
      </w:r>
      <w:r w:rsidR="00B034E4">
        <w:t xml:space="preserve"> </w:t>
      </w:r>
      <w:r w:rsidR="008656C1">
        <w:t>Para efectos de redondeo se tendrá en cuenta lo indicado en el párrafo precedente.</w:t>
      </w:r>
    </w:p>
    <w:p w:rsidR="0027421A" w:rsidRPr="009939B3" w:rsidRDefault="0027421A" w:rsidP="0027421A">
      <w:pPr>
        <w:pStyle w:val="Textoindependiente"/>
        <w:ind w:left="709"/>
      </w:pPr>
    </w:p>
    <w:p w:rsidR="0027421A" w:rsidRPr="009939B3" w:rsidRDefault="0027421A" w:rsidP="00103BB4">
      <w:pPr>
        <w:pStyle w:val="Textoindependiente"/>
        <w:numPr>
          <w:ilvl w:val="0"/>
          <w:numId w:val="144"/>
        </w:numPr>
        <w:ind w:hanging="502"/>
        <w:rPr>
          <w:b/>
          <w:szCs w:val="22"/>
        </w:rPr>
      </w:pPr>
      <w:r w:rsidRPr="009939B3">
        <w:rPr>
          <w:szCs w:val="22"/>
        </w:rPr>
        <w:t>En función a la</w:t>
      </w:r>
      <w:r w:rsidR="00BA01E6">
        <w:rPr>
          <w:szCs w:val="22"/>
        </w:rPr>
        <w:t>s</w:t>
      </w:r>
      <w:r w:rsidR="00734B16">
        <w:rPr>
          <w:szCs w:val="22"/>
        </w:rPr>
        <w:t xml:space="preserve"> </w:t>
      </w:r>
      <w:r w:rsidRPr="009939B3">
        <w:rPr>
          <w:szCs w:val="22"/>
        </w:rPr>
        <w:t>Tarifa</w:t>
      </w:r>
      <w:r w:rsidR="00BA01E6">
        <w:rPr>
          <w:szCs w:val="22"/>
        </w:rPr>
        <w:t>s</w:t>
      </w:r>
      <w:r w:rsidR="00CF1D7F">
        <w:rPr>
          <w:szCs w:val="22"/>
        </w:rPr>
        <w:t xml:space="preserve"> </w:t>
      </w:r>
      <w:r w:rsidRPr="009939B3">
        <w:rPr>
          <w:szCs w:val="22"/>
        </w:rPr>
        <w:t>Diferenciada</w:t>
      </w:r>
      <w:r w:rsidR="00BA01E6">
        <w:rPr>
          <w:szCs w:val="22"/>
        </w:rPr>
        <w:t>s</w:t>
      </w:r>
      <w:r w:rsidR="00CF1D7F">
        <w:rPr>
          <w:szCs w:val="22"/>
        </w:rPr>
        <w:t xml:space="preserve"> </w:t>
      </w:r>
      <w:r w:rsidR="00BA01E6">
        <w:rPr>
          <w:szCs w:val="22"/>
        </w:rPr>
        <w:t xml:space="preserve">que pudiera otorgar el CONCEDENTE durante la vigencia de la </w:t>
      </w:r>
      <w:r w:rsidR="00192BB3">
        <w:rPr>
          <w:szCs w:val="22"/>
        </w:rPr>
        <w:t>C</w:t>
      </w:r>
      <w:r w:rsidR="00BA01E6">
        <w:rPr>
          <w:szCs w:val="22"/>
        </w:rPr>
        <w:t xml:space="preserve">oncesión, </w:t>
      </w:r>
      <w:r w:rsidR="002F74BF">
        <w:rPr>
          <w:szCs w:val="22"/>
        </w:rPr>
        <w:t xml:space="preserve">éste </w:t>
      </w:r>
      <w:r w:rsidR="002F74BF" w:rsidRPr="009939B3">
        <w:rPr>
          <w:szCs w:val="22"/>
        </w:rPr>
        <w:t>se</w:t>
      </w:r>
      <w:r w:rsidRPr="009939B3">
        <w:rPr>
          <w:szCs w:val="22"/>
        </w:rPr>
        <w:t xml:space="preserve"> obliga a que la </w:t>
      </w:r>
      <w:r w:rsidRPr="00B846AC">
        <w:rPr>
          <w:szCs w:val="22"/>
        </w:rPr>
        <w:t>recaudación por las Tarifas Diferenciadas</w:t>
      </w:r>
      <w:r w:rsidRPr="00B846AC">
        <w:t xml:space="preserve"> no genere un ingreso superior </w:t>
      </w:r>
      <w:r w:rsidR="006852E3" w:rsidRPr="006852E3">
        <w:t xml:space="preserve">al </w:t>
      </w:r>
      <w:r w:rsidR="00365953">
        <w:t>t</w:t>
      </w:r>
      <w:r w:rsidR="00BF370A">
        <w:t>res</w:t>
      </w:r>
      <w:r w:rsidR="006852E3" w:rsidRPr="006852E3">
        <w:t xml:space="preserve"> por ciento (</w:t>
      </w:r>
      <w:r w:rsidR="00BF370A">
        <w:t>3</w:t>
      </w:r>
      <w:r w:rsidR="006852E3" w:rsidRPr="006852E3">
        <w:t>%)</w:t>
      </w:r>
      <w:r w:rsidRPr="00B846AC">
        <w:t xml:space="preserve"> en relación a los ingresos totales anuales recaudados en las unidades de peaje.</w:t>
      </w:r>
    </w:p>
    <w:p w:rsidR="009127C4" w:rsidRDefault="009127C4" w:rsidP="00B34F73">
      <w:pPr>
        <w:pStyle w:val="Ttulo2"/>
        <w:ind w:left="0"/>
        <w:jc w:val="both"/>
        <w:rPr>
          <w:rFonts w:ascii="Arial" w:hAnsi="Arial"/>
          <w:b/>
          <w:szCs w:val="22"/>
          <w:u w:val="none"/>
          <w:lang w:val="es-ES"/>
        </w:rPr>
      </w:pPr>
    </w:p>
    <w:p w:rsidR="00752B22" w:rsidRDefault="00752B22" w:rsidP="00155BC3">
      <w:pPr>
        <w:pStyle w:val="Textoindependiente"/>
        <w:numPr>
          <w:ilvl w:val="0"/>
          <w:numId w:val="144"/>
        </w:numPr>
        <w:ind w:hanging="502"/>
      </w:pPr>
      <w:r w:rsidRPr="00752B22">
        <w:t xml:space="preserve">Las Tarifas reajustadas entrarán en vigencia luego que el CONCESIONARIO haya cumplido con la </w:t>
      </w:r>
      <w:r w:rsidR="00F30C7C" w:rsidRPr="00F30C7C">
        <w:t xml:space="preserve">publicación del tarifario, de conformidad con lo establecido </w:t>
      </w:r>
      <w:r w:rsidRPr="00752B22">
        <w:t>en el Artículo 33° del Reglamento General de Tarifas de OSITRAN - RETA.</w:t>
      </w:r>
    </w:p>
    <w:p w:rsidR="00DE7EE0" w:rsidRDefault="00DE7EE0" w:rsidP="00DE7EE0">
      <w:pPr>
        <w:pStyle w:val="Textoindependiente"/>
        <w:ind w:left="709"/>
      </w:pPr>
    </w:p>
    <w:p w:rsidR="00DE7EE0" w:rsidRDefault="00DE7EE0" w:rsidP="00DE7EE0">
      <w:pPr>
        <w:pStyle w:val="Textoindependiente"/>
        <w:ind w:left="709"/>
      </w:pPr>
    </w:p>
    <w:p w:rsidR="007A3B85" w:rsidRPr="009939B3" w:rsidRDefault="005642CB" w:rsidP="00DD6C1F">
      <w:pPr>
        <w:pStyle w:val="Ttulo1"/>
        <w:rPr>
          <w:b w:val="0"/>
          <w:bCs w:val="0"/>
        </w:rPr>
      </w:pPr>
      <w:bookmarkStart w:id="1491" w:name="_Toc468837658"/>
      <w:r>
        <w:rPr>
          <w:szCs w:val="22"/>
          <w:lang w:val="es-ES"/>
        </w:rPr>
        <w:t>CAPÍTULO</w:t>
      </w:r>
      <w:r w:rsidR="0027421A" w:rsidRPr="009939B3">
        <w:rPr>
          <w:szCs w:val="22"/>
          <w:lang w:val="es-ES"/>
        </w:rPr>
        <w:t xml:space="preserve"> X: </w:t>
      </w:r>
      <w:r w:rsidR="007A3B85" w:rsidRPr="009939B3">
        <w:rPr>
          <w:szCs w:val="22"/>
          <w:lang w:val="es-ES"/>
        </w:rPr>
        <w:t>RÉGIMEN ECONÓMICO</w:t>
      </w:r>
      <w:bookmarkEnd w:id="1474"/>
      <w:r w:rsidR="001B00B4" w:rsidRPr="009939B3">
        <w:rPr>
          <w:szCs w:val="22"/>
          <w:lang w:val="es-ES"/>
        </w:rPr>
        <w:t>- FINANCIERO</w:t>
      </w:r>
      <w:bookmarkEnd w:id="1491"/>
    </w:p>
    <w:p w:rsidR="00C83088" w:rsidRDefault="00C83088" w:rsidP="00596283">
      <w:pPr>
        <w:ind w:left="709" w:hanging="709"/>
        <w:jc w:val="both"/>
        <w:rPr>
          <w:b/>
          <w:szCs w:val="22"/>
          <w:highlight w:val="yellow"/>
          <w:lang w:val="es-ES_tradnl"/>
        </w:rPr>
      </w:pPr>
    </w:p>
    <w:p w:rsidR="00596283" w:rsidRDefault="00596283" w:rsidP="00DD6C1F">
      <w:pPr>
        <w:pStyle w:val="Ttulo2"/>
        <w:ind w:hanging="964"/>
        <w:rPr>
          <w:b/>
          <w:szCs w:val="22"/>
          <w:u w:val="none"/>
        </w:rPr>
      </w:pPr>
      <w:bookmarkStart w:id="1492" w:name="_Toc468837659"/>
      <w:r w:rsidRPr="009C083D">
        <w:rPr>
          <w:b/>
          <w:szCs w:val="22"/>
          <w:u w:val="none"/>
        </w:rPr>
        <w:t>E</w:t>
      </w:r>
      <w:r w:rsidR="00DD6C1F" w:rsidRPr="009C083D">
        <w:rPr>
          <w:b/>
          <w:szCs w:val="22"/>
          <w:u w:val="none"/>
        </w:rPr>
        <w:t>L</w:t>
      </w:r>
      <w:r w:rsidR="0046563D">
        <w:rPr>
          <w:b/>
          <w:szCs w:val="22"/>
          <w:u w:val="none"/>
        </w:rPr>
        <w:t xml:space="preserve"> </w:t>
      </w:r>
      <w:r w:rsidR="00DD6C1F" w:rsidRPr="009C083D">
        <w:rPr>
          <w:b/>
          <w:szCs w:val="22"/>
          <w:u w:val="none"/>
        </w:rPr>
        <w:t>COFINANCIAMIENTO</w:t>
      </w:r>
      <w:bookmarkEnd w:id="1492"/>
    </w:p>
    <w:p w:rsidR="009C083D" w:rsidRPr="009C083D" w:rsidRDefault="009C083D" w:rsidP="009C083D">
      <w:pPr>
        <w:rPr>
          <w:lang w:val="es-ES_tradnl"/>
        </w:rPr>
      </w:pPr>
    </w:p>
    <w:p w:rsidR="00596283" w:rsidRDefault="00596283" w:rsidP="002071FA">
      <w:pPr>
        <w:numPr>
          <w:ilvl w:val="1"/>
          <w:numId w:val="66"/>
        </w:numPr>
        <w:jc w:val="both"/>
        <w:rPr>
          <w:szCs w:val="22"/>
          <w:lang w:val="es-ES_tradnl"/>
        </w:rPr>
      </w:pPr>
      <w:bookmarkStart w:id="1493" w:name="_Ref350932437"/>
      <w:r w:rsidRPr="00596283">
        <w:rPr>
          <w:szCs w:val="22"/>
          <w:lang w:val="es-ES_tradnl"/>
        </w:rPr>
        <w:t>Los recursos necesarios para el Cofinanciamiento se harán efectivos a través del Ministerio de Transportes y Comunicaciones, con cargo a los recursos de su presupuesto, conforme al siguiente procedimiento:</w:t>
      </w:r>
      <w:bookmarkEnd w:id="1493"/>
    </w:p>
    <w:p w:rsidR="00EA2F5F" w:rsidRPr="00596283" w:rsidRDefault="00EA2F5F" w:rsidP="00EA2F5F">
      <w:pPr>
        <w:jc w:val="both"/>
        <w:rPr>
          <w:szCs w:val="22"/>
          <w:lang w:val="es-ES_tradnl"/>
        </w:rPr>
      </w:pPr>
    </w:p>
    <w:p w:rsidR="00E57C6F" w:rsidRPr="00E57C6F" w:rsidRDefault="00E57C6F" w:rsidP="00155BC3">
      <w:pPr>
        <w:pStyle w:val="Textoindependiente"/>
        <w:numPr>
          <w:ilvl w:val="0"/>
          <w:numId w:val="145"/>
        </w:numPr>
        <w:ind w:hanging="502"/>
        <w:rPr>
          <w:szCs w:val="22"/>
        </w:rPr>
      </w:pPr>
      <w:r>
        <w:rPr>
          <w:szCs w:val="22"/>
        </w:rPr>
        <w:t xml:space="preserve">Los recursos necesarios para el pago por </w:t>
      </w:r>
      <w:r>
        <w:t xml:space="preserve">Rehabilitación y </w:t>
      </w:r>
      <w:r w:rsidR="00674A46">
        <w:t>Mejoramiento estarán</w:t>
      </w:r>
      <w:r w:rsidRPr="00957589">
        <w:rPr>
          <w:szCs w:val="22"/>
        </w:rPr>
        <w:t xml:space="preserve"> contemplados </w:t>
      </w:r>
      <w:r w:rsidR="00674A46" w:rsidRPr="00957589">
        <w:rPr>
          <w:szCs w:val="22"/>
        </w:rPr>
        <w:t xml:space="preserve">en </w:t>
      </w:r>
      <w:r w:rsidR="009B5F72">
        <w:rPr>
          <w:szCs w:val="22"/>
        </w:rPr>
        <w:t xml:space="preserve">el </w:t>
      </w:r>
      <w:r w:rsidRPr="00957589">
        <w:rPr>
          <w:szCs w:val="22"/>
        </w:rPr>
        <w:t>Presupuesto del Sector Público para el año fiscal correspondiente</w:t>
      </w:r>
      <w:r>
        <w:rPr>
          <w:szCs w:val="22"/>
        </w:rPr>
        <w:t>.</w:t>
      </w:r>
      <w:r w:rsidRPr="00957589">
        <w:rPr>
          <w:szCs w:val="22"/>
        </w:rPr>
        <w:t xml:space="preserve"> Para ello, el CONCEDENTE se compromete a programar cada año las partidas presupuestarias necesarias para pagar el íntegro </w:t>
      </w:r>
      <w:r>
        <w:rPr>
          <w:szCs w:val="22"/>
        </w:rPr>
        <w:t xml:space="preserve">de la </w:t>
      </w:r>
      <w:r>
        <w:t>Rehabilitación y Mejoramiento</w:t>
      </w:r>
      <w:r w:rsidR="009B5F72">
        <w:t>,</w:t>
      </w:r>
      <w:r w:rsidR="009B5F72" w:rsidRPr="009B5F72">
        <w:t xml:space="preserve"> tomando en cuenta las disposiciones de las Leyes anuales de presupuesto, así como de la Ley N° 28411 - Ley General del Sistema Nacional de Presupuesto</w:t>
      </w:r>
      <w:r>
        <w:t>.</w:t>
      </w:r>
    </w:p>
    <w:p w:rsidR="00E57C6F" w:rsidRPr="00E57C6F" w:rsidRDefault="00E57C6F" w:rsidP="00E57C6F">
      <w:pPr>
        <w:ind w:left="709"/>
        <w:jc w:val="both"/>
        <w:rPr>
          <w:szCs w:val="22"/>
          <w:lang w:val="es-ES_tradnl"/>
        </w:rPr>
      </w:pPr>
    </w:p>
    <w:p w:rsidR="00596283" w:rsidRDefault="00596283" w:rsidP="00155BC3">
      <w:pPr>
        <w:pStyle w:val="Textoindependiente"/>
        <w:numPr>
          <w:ilvl w:val="0"/>
          <w:numId w:val="145"/>
        </w:numPr>
        <w:ind w:hanging="502"/>
        <w:rPr>
          <w:szCs w:val="22"/>
        </w:rPr>
      </w:pPr>
      <w:r w:rsidRPr="00957589">
        <w:rPr>
          <w:szCs w:val="22"/>
        </w:rPr>
        <w:t xml:space="preserve">Los recursos necesarios para el pago del </w:t>
      </w:r>
      <w:r w:rsidR="00216FAD" w:rsidRPr="00957589">
        <w:rPr>
          <w:szCs w:val="22"/>
        </w:rPr>
        <w:t>PAMPI</w:t>
      </w:r>
      <w:r w:rsidR="00CF1D7F">
        <w:rPr>
          <w:szCs w:val="22"/>
        </w:rPr>
        <w:t xml:space="preserve"> </w:t>
      </w:r>
      <w:r w:rsidRPr="00957589">
        <w:rPr>
          <w:szCs w:val="22"/>
        </w:rPr>
        <w:t xml:space="preserve">y PAMO estarán contemplados </w:t>
      </w:r>
      <w:r w:rsidR="00674A46" w:rsidRPr="00957589">
        <w:rPr>
          <w:szCs w:val="22"/>
        </w:rPr>
        <w:t xml:space="preserve">en </w:t>
      </w:r>
      <w:r w:rsidR="009B5F72">
        <w:rPr>
          <w:szCs w:val="22"/>
        </w:rPr>
        <w:t xml:space="preserve">el </w:t>
      </w:r>
      <w:r w:rsidRPr="00957589">
        <w:rPr>
          <w:szCs w:val="22"/>
        </w:rPr>
        <w:t xml:space="preserve">Presupuesto del Sector Público para el año fiscal correspondiente. Para ello, el CONCEDENTE se compromete a programar cada año las partidas presupuestarias necesarias para </w:t>
      </w:r>
      <w:r w:rsidR="007C01A7">
        <w:rPr>
          <w:szCs w:val="22"/>
        </w:rPr>
        <w:t xml:space="preserve">el pago </w:t>
      </w:r>
      <w:r w:rsidRPr="00957589">
        <w:rPr>
          <w:szCs w:val="22"/>
        </w:rPr>
        <w:t xml:space="preserve">del </w:t>
      </w:r>
      <w:r w:rsidR="00965897" w:rsidRPr="00957589">
        <w:rPr>
          <w:szCs w:val="22"/>
        </w:rPr>
        <w:t>PAMPI</w:t>
      </w:r>
      <w:r w:rsidR="00CF1D7F">
        <w:rPr>
          <w:szCs w:val="22"/>
        </w:rPr>
        <w:t xml:space="preserve"> </w:t>
      </w:r>
      <w:r w:rsidRPr="00957589">
        <w:rPr>
          <w:szCs w:val="22"/>
        </w:rPr>
        <w:t>y PAMO</w:t>
      </w:r>
      <w:r w:rsidR="009B5F72">
        <w:rPr>
          <w:szCs w:val="22"/>
        </w:rPr>
        <w:t>,</w:t>
      </w:r>
      <w:r w:rsidR="009B5F72" w:rsidRPr="009B5F72">
        <w:t xml:space="preserve"> </w:t>
      </w:r>
      <w:r w:rsidR="009B5F72" w:rsidRPr="009B5F72">
        <w:rPr>
          <w:szCs w:val="22"/>
        </w:rPr>
        <w:t>tomando en cuenta las disposiciones de las Leyes anuales de presupuesto, así como de la Ley N° 28411 - Ley General del Sistema Nacional de Presupuesto</w:t>
      </w:r>
      <w:r w:rsidRPr="00957589">
        <w:rPr>
          <w:szCs w:val="22"/>
        </w:rPr>
        <w:t xml:space="preserve">. </w:t>
      </w:r>
    </w:p>
    <w:p w:rsidR="007C01A7" w:rsidRPr="007C01A7" w:rsidRDefault="007C01A7" w:rsidP="007C01A7">
      <w:pPr>
        <w:ind w:left="709"/>
        <w:jc w:val="both"/>
        <w:rPr>
          <w:szCs w:val="22"/>
          <w:lang w:val="es-ES_tradnl"/>
        </w:rPr>
      </w:pPr>
    </w:p>
    <w:p w:rsidR="007A3B85" w:rsidRPr="00D16A89" w:rsidRDefault="00F4269A" w:rsidP="00155BC3">
      <w:pPr>
        <w:pStyle w:val="Textoindependiente"/>
        <w:numPr>
          <w:ilvl w:val="0"/>
          <w:numId w:val="145"/>
        </w:numPr>
        <w:ind w:hanging="502"/>
        <w:rPr>
          <w:szCs w:val="22"/>
        </w:rPr>
      </w:pPr>
      <w:r w:rsidRPr="00C92E91">
        <w:rPr>
          <w:szCs w:val="22"/>
        </w:rPr>
        <w:t xml:space="preserve">Los costos de </w:t>
      </w:r>
      <w:r w:rsidR="00E57C6F">
        <w:rPr>
          <w:szCs w:val="22"/>
        </w:rPr>
        <w:t xml:space="preserve">la </w:t>
      </w:r>
      <w:r w:rsidR="00E57C6F">
        <w:t xml:space="preserve">Rehabilitación y Mejoramiento, el </w:t>
      </w:r>
      <w:r w:rsidRPr="00C92E91">
        <w:rPr>
          <w:szCs w:val="22"/>
        </w:rPr>
        <w:t xml:space="preserve"> </w:t>
      </w:r>
      <w:r w:rsidR="00FC0FDD" w:rsidRPr="00C92E91">
        <w:rPr>
          <w:szCs w:val="22"/>
        </w:rPr>
        <w:t>Mantenimiento Periódico Inicial</w:t>
      </w:r>
      <w:r w:rsidR="008D4036">
        <w:rPr>
          <w:szCs w:val="22"/>
        </w:rPr>
        <w:t xml:space="preserve"> y </w:t>
      </w:r>
      <w:r w:rsidR="002312C2">
        <w:rPr>
          <w:szCs w:val="22"/>
        </w:rPr>
        <w:t xml:space="preserve">de la </w:t>
      </w:r>
      <w:r w:rsidR="00A95D22" w:rsidRPr="00C92E91">
        <w:rPr>
          <w:szCs w:val="22"/>
        </w:rPr>
        <w:t xml:space="preserve">Operación </w:t>
      </w:r>
      <w:r w:rsidRPr="00C92E91">
        <w:rPr>
          <w:szCs w:val="22"/>
        </w:rPr>
        <w:t xml:space="preserve">y </w:t>
      </w:r>
      <w:r w:rsidR="00066907" w:rsidRPr="00C92E91">
        <w:rPr>
          <w:szCs w:val="22"/>
        </w:rPr>
        <w:t>Mantenimiento</w:t>
      </w:r>
      <w:r w:rsidR="00AB11A6" w:rsidRPr="00C92E91">
        <w:rPr>
          <w:szCs w:val="22"/>
        </w:rPr>
        <w:t>,</w:t>
      </w:r>
      <w:r w:rsidR="00CF1D7F">
        <w:rPr>
          <w:szCs w:val="22"/>
        </w:rPr>
        <w:t xml:space="preserve"> </w:t>
      </w:r>
      <w:r w:rsidRPr="00C92E91">
        <w:rPr>
          <w:szCs w:val="22"/>
        </w:rPr>
        <w:t xml:space="preserve">en que incurra el CONCESIONARIO serán cubiertos con </w:t>
      </w:r>
      <w:r w:rsidR="00FC0FDD" w:rsidRPr="00C92E91">
        <w:rPr>
          <w:szCs w:val="22"/>
        </w:rPr>
        <w:t xml:space="preserve">el </w:t>
      </w:r>
      <w:r w:rsidR="00DA7E0F">
        <w:rPr>
          <w:szCs w:val="22"/>
        </w:rPr>
        <w:t xml:space="preserve">PRM, </w:t>
      </w:r>
      <w:r w:rsidR="00FC0FDD" w:rsidRPr="00C92E91">
        <w:rPr>
          <w:szCs w:val="22"/>
        </w:rPr>
        <w:t>PAMPI y PAMO</w:t>
      </w:r>
      <w:r w:rsidR="00F8132A" w:rsidRPr="00C92E91">
        <w:rPr>
          <w:szCs w:val="22"/>
        </w:rPr>
        <w:t xml:space="preserve">, </w:t>
      </w:r>
      <w:r w:rsidR="00817D6B" w:rsidRPr="00817D6B">
        <w:rPr>
          <w:szCs w:val="22"/>
        </w:rPr>
        <w:t>respectivamente</w:t>
      </w:r>
      <w:r w:rsidR="00817D6B">
        <w:rPr>
          <w:szCs w:val="22"/>
        </w:rPr>
        <w:t>,</w:t>
      </w:r>
      <w:r w:rsidR="00CF1D7F">
        <w:rPr>
          <w:szCs w:val="22"/>
        </w:rPr>
        <w:t xml:space="preserve"> </w:t>
      </w:r>
      <w:r w:rsidR="00F8132A" w:rsidRPr="00D16A89">
        <w:rPr>
          <w:szCs w:val="22"/>
        </w:rPr>
        <w:t xml:space="preserve">salvo en los casos </w:t>
      </w:r>
      <w:r w:rsidR="001B00B4" w:rsidRPr="00D16A89">
        <w:rPr>
          <w:szCs w:val="22"/>
        </w:rPr>
        <w:t>específicos previstos</w:t>
      </w:r>
      <w:r w:rsidR="00F8132A" w:rsidRPr="00D16A89">
        <w:rPr>
          <w:szCs w:val="22"/>
        </w:rPr>
        <w:t xml:space="preserve"> en el presente Contrato</w:t>
      </w:r>
      <w:r w:rsidRPr="00D16A89">
        <w:rPr>
          <w:szCs w:val="22"/>
        </w:rPr>
        <w:t xml:space="preserve">. </w:t>
      </w:r>
    </w:p>
    <w:p w:rsidR="00306AE7" w:rsidRDefault="00306AE7" w:rsidP="00EA287E">
      <w:pPr>
        <w:tabs>
          <w:tab w:val="left" w:pos="426"/>
        </w:tabs>
        <w:rPr>
          <w:b/>
          <w:szCs w:val="22"/>
          <w:lang w:val="es-ES_tradnl"/>
        </w:rPr>
      </w:pPr>
    </w:p>
    <w:p w:rsidR="00E55EB5" w:rsidRPr="00DE7EE0" w:rsidRDefault="00205AD2" w:rsidP="00155BC3">
      <w:pPr>
        <w:pStyle w:val="Textoindependiente"/>
        <w:numPr>
          <w:ilvl w:val="0"/>
          <w:numId w:val="145"/>
        </w:numPr>
        <w:ind w:hanging="502"/>
        <w:rPr>
          <w:bCs w:val="0"/>
        </w:rPr>
      </w:pPr>
      <w:bookmarkStart w:id="1494" w:name="_Toc131327991"/>
      <w:bookmarkStart w:id="1495" w:name="_Toc131328807"/>
      <w:bookmarkStart w:id="1496" w:name="_Toc131329143"/>
      <w:bookmarkStart w:id="1497" w:name="_Toc131329375"/>
      <w:bookmarkStart w:id="1498" w:name="_Toc131329962"/>
      <w:bookmarkStart w:id="1499" w:name="_Toc131332049"/>
      <w:bookmarkStart w:id="1500" w:name="_Toc131332970"/>
      <w:bookmarkEnd w:id="1475"/>
      <w:bookmarkEnd w:id="1476"/>
      <w:bookmarkEnd w:id="1477"/>
      <w:bookmarkEnd w:id="1478"/>
      <w:bookmarkEnd w:id="1479"/>
      <w:bookmarkEnd w:id="1480"/>
      <w:bookmarkEnd w:id="1481"/>
      <w:bookmarkEnd w:id="1482"/>
      <w:r w:rsidRPr="00D861A4">
        <w:rPr>
          <w:szCs w:val="22"/>
        </w:rPr>
        <w:t xml:space="preserve">La regulación específica sobre el </w:t>
      </w:r>
      <w:r w:rsidR="00445528" w:rsidRPr="00D861A4">
        <w:rPr>
          <w:szCs w:val="22"/>
        </w:rPr>
        <w:t>PRM</w:t>
      </w:r>
      <w:r w:rsidR="00734B16" w:rsidRPr="00D861A4">
        <w:rPr>
          <w:szCs w:val="22"/>
        </w:rPr>
        <w:t xml:space="preserve">, </w:t>
      </w:r>
      <w:r w:rsidRPr="00D861A4">
        <w:rPr>
          <w:szCs w:val="22"/>
        </w:rPr>
        <w:t xml:space="preserve">PAMPI y PAMO se encuentra en el </w:t>
      </w:r>
      <w:r w:rsidR="005642CB">
        <w:rPr>
          <w:szCs w:val="22"/>
        </w:rPr>
        <w:t>ANEXO</w:t>
      </w:r>
      <w:r w:rsidRPr="00DE7EE0">
        <w:rPr>
          <w:szCs w:val="22"/>
        </w:rPr>
        <w:t xml:space="preserve"> XI: </w:t>
      </w:r>
      <w:r w:rsidR="005642CB">
        <w:rPr>
          <w:szCs w:val="22"/>
        </w:rPr>
        <w:t>ANEXO</w:t>
      </w:r>
      <w:r w:rsidRPr="00DE7EE0">
        <w:rPr>
          <w:szCs w:val="22"/>
        </w:rPr>
        <w:t xml:space="preserve"> Financiero.</w:t>
      </w:r>
    </w:p>
    <w:p w:rsidR="00B8122C" w:rsidRPr="00DE7EE0" w:rsidRDefault="00B8122C" w:rsidP="00B8122C">
      <w:pPr>
        <w:ind w:left="709"/>
        <w:jc w:val="both"/>
        <w:rPr>
          <w:bCs w:val="0"/>
        </w:rPr>
      </w:pPr>
    </w:p>
    <w:p w:rsidR="00B8122C" w:rsidRPr="002D00DB" w:rsidRDefault="00B8122C" w:rsidP="006B05A0">
      <w:pPr>
        <w:pStyle w:val="Textoindependiente"/>
        <w:numPr>
          <w:ilvl w:val="0"/>
          <w:numId w:val="145"/>
        </w:numPr>
        <w:rPr>
          <w:bCs w:val="0"/>
        </w:rPr>
      </w:pPr>
      <w:r w:rsidRPr="00DE7EE0">
        <w:rPr>
          <w:szCs w:val="22"/>
        </w:rPr>
        <w:t>El CONCEDENTE depositará en el Fideicomiso de Administración</w:t>
      </w:r>
      <w:r w:rsidR="006B05A0" w:rsidRPr="00DE7EE0">
        <w:rPr>
          <w:szCs w:val="22"/>
        </w:rPr>
        <w:t>, de acuerdo a lo indicado</w:t>
      </w:r>
      <w:r w:rsidR="006B05A0" w:rsidRPr="006B05A0">
        <w:rPr>
          <w:szCs w:val="22"/>
        </w:rPr>
        <w:t xml:space="preserve"> en el </w:t>
      </w:r>
      <w:r w:rsidR="005642CB">
        <w:rPr>
          <w:szCs w:val="22"/>
        </w:rPr>
        <w:t>ANEXO</w:t>
      </w:r>
      <w:r w:rsidR="006B05A0" w:rsidRPr="006B05A0">
        <w:rPr>
          <w:szCs w:val="22"/>
        </w:rPr>
        <w:t xml:space="preserve"> XI,</w:t>
      </w:r>
      <w:r w:rsidRPr="002D00DB">
        <w:rPr>
          <w:szCs w:val="22"/>
        </w:rPr>
        <w:t xml:space="preserve"> el monto correspondiente al Cofinanciamiento</w:t>
      </w:r>
      <w:r w:rsidR="004144F2" w:rsidRPr="002D00DB">
        <w:rPr>
          <w:szCs w:val="22"/>
        </w:rPr>
        <w:t xml:space="preserve"> incluyendo el IGV</w:t>
      </w:r>
      <w:r w:rsidR="000A7363" w:rsidRPr="002D00DB">
        <w:rPr>
          <w:szCs w:val="22"/>
        </w:rPr>
        <w:t>.</w:t>
      </w:r>
    </w:p>
    <w:p w:rsidR="002E7BB3" w:rsidRDefault="00E55EB5" w:rsidP="003F3BA8">
      <w:pPr>
        <w:jc w:val="both"/>
      </w:pPr>
      <w:r w:rsidRPr="003F3BA8">
        <w:t> </w:t>
      </w:r>
    </w:p>
    <w:p w:rsidR="00D65C06" w:rsidRDefault="003E5132" w:rsidP="00155BC3">
      <w:pPr>
        <w:pStyle w:val="Textoindependiente"/>
        <w:numPr>
          <w:ilvl w:val="0"/>
          <w:numId w:val="145"/>
        </w:numPr>
        <w:ind w:hanging="502"/>
        <w:rPr>
          <w:u w:color="FFFF00"/>
        </w:rPr>
      </w:pPr>
      <w:r>
        <w:rPr>
          <w:u w:color="FFFF00"/>
        </w:rPr>
        <w:t>Todas l</w:t>
      </w:r>
      <w:r w:rsidR="00D65C06" w:rsidRPr="00F20074">
        <w:rPr>
          <w:u w:color="FFFF00"/>
        </w:rPr>
        <w:t>as exigencias de las</w:t>
      </w:r>
      <w:r w:rsidR="00D65C06">
        <w:rPr>
          <w:u w:color="FFFF00"/>
        </w:rPr>
        <w:t xml:space="preserve"> </w:t>
      </w:r>
      <w:r w:rsidR="00D65C06" w:rsidRPr="00F20074">
        <w:rPr>
          <w:u w:color="FFFF00"/>
        </w:rPr>
        <w:t>Cláusulas</w:t>
      </w:r>
      <w:r w:rsidR="00D65C06">
        <w:rPr>
          <w:u w:color="FFFF00"/>
        </w:rPr>
        <w:t xml:space="preserve"> </w:t>
      </w:r>
      <w:r w:rsidR="00D65C06" w:rsidRPr="00F20074">
        <w:rPr>
          <w:u w:color="FFFF00"/>
        </w:rPr>
        <w:t>que correspondan a obligaciones del CONCE</w:t>
      </w:r>
      <w:r w:rsidR="00D65C06">
        <w:rPr>
          <w:u w:color="FFFF00"/>
        </w:rPr>
        <w:t>S</w:t>
      </w:r>
      <w:r w:rsidR="00D65C06" w:rsidRPr="00F20074">
        <w:rPr>
          <w:u w:color="FFFF00"/>
        </w:rPr>
        <w:t xml:space="preserve">IONARIO, quedarán sin efecto en caso el CONCEDENTE no haya cumplido con abonar el Cofinanciamiento en el Fideicomiso de Administración para el pago del </w:t>
      </w:r>
      <w:r w:rsidR="00D65C06">
        <w:rPr>
          <w:u w:color="FFFF00"/>
        </w:rPr>
        <w:t xml:space="preserve">PRM, </w:t>
      </w:r>
      <w:r w:rsidR="00D65C06" w:rsidRPr="00F20074">
        <w:rPr>
          <w:u w:color="FFFF00"/>
        </w:rPr>
        <w:t xml:space="preserve">PAMPI y </w:t>
      </w:r>
      <w:r w:rsidR="00674A46" w:rsidRPr="00F20074">
        <w:rPr>
          <w:u w:color="FFFF00"/>
        </w:rPr>
        <w:t>PAMO por</w:t>
      </w:r>
      <w:r w:rsidR="00D65C06" w:rsidRPr="00F20074">
        <w:rPr>
          <w:u w:color="FFFF00"/>
        </w:rPr>
        <w:t xml:space="preserve"> más de </w:t>
      </w:r>
      <w:r w:rsidRPr="003E5132">
        <w:rPr>
          <w:u w:color="FFFF00"/>
        </w:rPr>
        <w:t>ciento ochenta</w:t>
      </w:r>
      <w:r w:rsidR="00D65C06" w:rsidRPr="00F20074">
        <w:rPr>
          <w:u w:color="FFFF00"/>
        </w:rPr>
        <w:t xml:space="preserve"> </w:t>
      </w:r>
      <w:r w:rsidR="00365953">
        <w:rPr>
          <w:u w:color="FFFF00"/>
        </w:rPr>
        <w:t>(</w:t>
      </w:r>
      <w:r>
        <w:rPr>
          <w:u w:color="FFFF00"/>
        </w:rPr>
        <w:t>18</w:t>
      </w:r>
      <w:r w:rsidR="00365953">
        <w:rPr>
          <w:u w:color="FFFF00"/>
        </w:rPr>
        <w:t xml:space="preserve">0) </w:t>
      </w:r>
      <w:r w:rsidR="00D65C06" w:rsidRPr="00F20074">
        <w:rPr>
          <w:u w:color="FFFF00"/>
        </w:rPr>
        <w:t>Días Calendario contados a partir de que dicha obligación sea exigible, en cuyo caso el CONCESIONARIO podrá solicitar la caducidad del Contrato.</w:t>
      </w:r>
    </w:p>
    <w:p w:rsidR="007A3B85" w:rsidRPr="00985B32" w:rsidRDefault="007A3B85">
      <w:pPr>
        <w:pStyle w:val="Ttulo2"/>
        <w:ind w:left="0"/>
        <w:rPr>
          <w:rFonts w:ascii="Arial" w:hAnsi="Arial"/>
          <w:b/>
          <w:bCs w:val="0"/>
          <w:u w:val="none"/>
        </w:rPr>
      </w:pPr>
      <w:bookmarkStart w:id="1501" w:name="_Toc468837660"/>
      <w:r w:rsidRPr="00985B32">
        <w:rPr>
          <w:rFonts w:ascii="Arial" w:hAnsi="Arial"/>
          <w:b/>
          <w:bCs w:val="0"/>
          <w:u w:val="none"/>
        </w:rPr>
        <w:t>OTROS INGRESOS</w:t>
      </w:r>
      <w:bookmarkEnd w:id="1494"/>
      <w:bookmarkEnd w:id="1495"/>
      <w:bookmarkEnd w:id="1496"/>
      <w:bookmarkEnd w:id="1497"/>
      <w:bookmarkEnd w:id="1498"/>
      <w:bookmarkEnd w:id="1499"/>
      <w:bookmarkEnd w:id="1500"/>
      <w:bookmarkEnd w:id="1501"/>
    </w:p>
    <w:p w:rsidR="007A3B85" w:rsidRPr="00985B32" w:rsidRDefault="007A3B85">
      <w:pPr>
        <w:pStyle w:val="Textoindependiente"/>
      </w:pPr>
    </w:p>
    <w:p w:rsidR="007A3B85" w:rsidRPr="00985B32" w:rsidRDefault="007A3B85" w:rsidP="00155BC3">
      <w:pPr>
        <w:numPr>
          <w:ilvl w:val="1"/>
          <w:numId w:val="66"/>
        </w:numPr>
        <w:jc w:val="both"/>
        <w:rPr>
          <w:szCs w:val="22"/>
        </w:rPr>
      </w:pPr>
      <w:r w:rsidRPr="00985B32">
        <w:t xml:space="preserve">Constituirán ingresos adicionales del CONCESIONARIO todos aquellos que éste perciba como consecuencia de la </w:t>
      </w:r>
      <w:r w:rsidR="000177D6" w:rsidRPr="00985B32">
        <w:t>e</w:t>
      </w:r>
      <w:r w:rsidRPr="00985B32">
        <w:t>xplotación de Servicios Opcionales</w:t>
      </w:r>
      <w:r w:rsidRPr="00985B32">
        <w:rPr>
          <w:szCs w:val="22"/>
        </w:rPr>
        <w:t>.</w:t>
      </w:r>
    </w:p>
    <w:p w:rsidR="003A7AC4" w:rsidRPr="00985B32" w:rsidRDefault="003A7AC4" w:rsidP="003A7AC4">
      <w:pPr>
        <w:pStyle w:val="Textosinformato"/>
        <w:jc w:val="both"/>
        <w:rPr>
          <w:rFonts w:ascii="Arial" w:hAnsi="Arial"/>
          <w:szCs w:val="22"/>
          <w:lang w:val="es-ES"/>
        </w:rPr>
      </w:pPr>
    </w:p>
    <w:p w:rsidR="007A3B85" w:rsidRPr="00985B32" w:rsidRDefault="007A3B85">
      <w:pPr>
        <w:pStyle w:val="Textosinformato"/>
        <w:ind w:left="709"/>
        <w:jc w:val="both"/>
        <w:rPr>
          <w:rFonts w:ascii="Arial" w:hAnsi="Arial"/>
          <w:szCs w:val="22"/>
          <w:lang w:val="es-ES"/>
        </w:rPr>
      </w:pPr>
      <w:r w:rsidRPr="00985B32">
        <w:rPr>
          <w:rFonts w:ascii="Arial" w:hAnsi="Arial"/>
          <w:szCs w:val="22"/>
          <w:lang w:val="es-ES"/>
        </w:rPr>
        <w:t xml:space="preserve">Tratándose de </w:t>
      </w:r>
      <w:r w:rsidR="00645368" w:rsidRPr="00985B32">
        <w:rPr>
          <w:rFonts w:ascii="Arial" w:hAnsi="Arial"/>
          <w:szCs w:val="22"/>
          <w:lang w:val="es-ES"/>
        </w:rPr>
        <w:t>Servicios Opcionales</w:t>
      </w:r>
      <w:r w:rsidRPr="00985B32">
        <w:rPr>
          <w:rFonts w:ascii="Arial" w:hAnsi="Arial"/>
          <w:szCs w:val="22"/>
          <w:lang w:val="es-ES"/>
        </w:rPr>
        <w:t xml:space="preserve"> realizad</w:t>
      </w:r>
      <w:r w:rsidR="00645368" w:rsidRPr="00985B32">
        <w:rPr>
          <w:rFonts w:ascii="Arial" w:hAnsi="Arial"/>
          <w:szCs w:val="22"/>
          <w:lang w:val="es-ES"/>
        </w:rPr>
        <w:t>o</w:t>
      </w:r>
      <w:r w:rsidRPr="00985B32">
        <w:rPr>
          <w:rFonts w:ascii="Arial" w:hAnsi="Arial"/>
          <w:szCs w:val="22"/>
          <w:lang w:val="es-ES"/>
        </w:rPr>
        <w:t xml:space="preserve">s por </w:t>
      </w:r>
      <w:r w:rsidR="000311CD" w:rsidRPr="00985B32">
        <w:rPr>
          <w:rFonts w:ascii="Arial" w:hAnsi="Arial"/>
          <w:szCs w:val="22"/>
          <w:lang w:val="es-ES"/>
        </w:rPr>
        <w:t xml:space="preserve">una Empresa Afiliada, Subsidiaria, Vinculada o </w:t>
      </w:r>
      <w:r w:rsidRPr="00985B32">
        <w:rPr>
          <w:rFonts w:ascii="Arial" w:hAnsi="Arial"/>
          <w:szCs w:val="22"/>
          <w:lang w:val="es-ES"/>
        </w:rPr>
        <w:t>terceros no vinculados al CONCESIONARIO, se considerarán ingresos del CONCESIONARIO aquellos que éste reciba por permitir el acceso a las áreas en que se prestarán tales servicios.</w:t>
      </w:r>
    </w:p>
    <w:p w:rsidR="003A7AC4" w:rsidRPr="00985B32" w:rsidRDefault="003A7AC4">
      <w:pPr>
        <w:pStyle w:val="Textosinformato"/>
        <w:ind w:left="709"/>
        <w:jc w:val="both"/>
        <w:rPr>
          <w:rFonts w:ascii="Arial" w:hAnsi="Arial"/>
          <w:szCs w:val="22"/>
          <w:lang w:val="es-ES"/>
        </w:rPr>
      </w:pPr>
    </w:p>
    <w:p w:rsidR="007A3B85" w:rsidRPr="00462070" w:rsidRDefault="007A3B85">
      <w:pPr>
        <w:pStyle w:val="Textosinformato"/>
        <w:ind w:left="709"/>
        <w:jc w:val="both"/>
        <w:rPr>
          <w:rFonts w:ascii="Arial" w:hAnsi="Arial"/>
          <w:szCs w:val="22"/>
          <w:lang w:val="es-ES"/>
        </w:rPr>
      </w:pPr>
      <w:r w:rsidRPr="00985B32">
        <w:rPr>
          <w:rFonts w:ascii="Arial" w:hAnsi="Arial"/>
          <w:szCs w:val="22"/>
          <w:lang w:val="es-ES"/>
        </w:rPr>
        <w:t xml:space="preserve">En </w:t>
      </w:r>
      <w:r w:rsidRPr="00462070">
        <w:rPr>
          <w:rFonts w:ascii="Arial" w:hAnsi="Arial"/>
          <w:szCs w:val="22"/>
          <w:lang w:val="es-ES"/>
        </w:rPr>
        <w:t xml:space="preserve">cualquiera de los casos antes indicados, no se limita la responsabilidad del </w:t>
      </w:r>
      <w:r w:rsidRPr="00462070">
        <w:rPr>
          <w:rFonts w:ascii="Arial" w:hAnsi="Arial"/>
        </w:rPr>
        <w:t>CONCESIONARIO</w:t>
      </w:r>
      <w:r w:rsidRPr="00462070">
        <w:rPr>
          <w:rFonts w:ascii="Arial" w:hAnsi="Arial"/>
          <w:szCs w:val="22"/>
          <w:lang w:val="es-ES"/>
        </w:rPr>
        <w:t xml:space="preserve"> por la prestación de estos servicios.</w:t>
      </w:r>
    </w:p>
    <w:p w:rsidR="007A3B85" w:rsidRPr="00462070" w:rsidRDefault="007A3B85">
      <w:pPr>
        <w:pStyle w:val="Textosinformato"/>
        <w:jc w:val="both"/>
        <w:rPr>
          <w:rFonts w:ascii="Arial" w:hAnsi="Arial"/>
          <w:szCs w:val="22"/>
        </w:rPr>
      </w:pPr>
    </w:p>
    <w:p w:rsidR="007A3B85" w:rsidRPr="001B6DB5" w:rsidRDefault="007A3B85" w:rsidP="00E154DE">
      <w:pPr>
        <w:pStyle w:val="Ttulo2"/>
        <w:ind w:left="0"/>
        <w:jc w:val="both"/>
        <w:rPr>
          <w:rFonts w:ascii="Arial" w:hAnsi="Arial"/>
          <w:b/>
          <w:bCs w:val="0"/>
          <w:u w:val="none"/>
        </w:rPr>
      </w:pPr>
      <w:bookmarkStart w:id="1502" w:name="_PAGOS_DEL_CONCESIONARIO"/>
      <w:bookmarkStart w:id="1503" w:name="_Toc468837661"/>
      <w:bookmarkStart w:id="1504" w:name="_Toc459199576"/>
      <w:bookmarkStart w:id="1505" w:name="_Toc460729988"/>
      <w:bookmarkStart w:id="1506" w:name="_Toc495827833"/>
      <w:bookmarkStart w:id="1507" w:name="_Toc503069057"/>
      <w:bookmarkStart w:id="1508" w:name="_Toc503153888"/>
      <w:bookmarkStart w:id="1509" w:name="_Ref25038681"/>
      <w:bookmarkStart w:id="1510" w:name="_Toc48045840"/>
      <w:bookmarkStart w:id="1511" w:name="_Toc94328541"/>
      <w:bookmarkStart w:id="1512" w:name="_Toc94328801"/>
      <w:bookmarkStart w:id="1513" w:name="_Toc94329057"/>
      <w:bookmarkStart w:id="1514" w:name="_Toc94329303"/>
      <w:bookmarkStart w:id="1515" w:name="_Toc94329549"/>
      <w:bookmarkStart w:id="1516" w:name="_Toc94330181"/>
      <w:bookmarkStart w:id="1517" w:name="_Toc94337637"/>
      <w:bookmarkStart w:id="1518" w:name="_Toc94337868"/>
      <w:bookmarkStart w:id="1519" w:name="_Toc102405332"/>
      <w:bookmarkStart w:id="1520" w:name="_Toc131327994"/>
      <w:bookmarkStart w:id="1521" w:name="_Toc131328810"/>
      <w:bookmarkStart w:id="1522" w:name="_Toc131329146"/>
      <w:bookmarkStart w:id="1523" w:name="_Toc131329378"/>
      <w:bookmarkStart w:id="1524" w:name="_Toc131329965"/>
      <w:bookmarkStart w:id="1525" w:name="_Toc131332052"/>
      <w:bookmarkStart w:id="1526" w:name="_Toc131332973"/>
      <w:bookmarkStart w:id="1527" w:name="_Toc134448845"/>
      <w:bookmarkEnd w:id="1502"/>
      <w:r w:rsidRPr="001B6DB5">
        <w:rPr>
          <w:rFonts w:ascii="Arial" w:hAnsi="Arial"/>
          <w:b/>
          <w:bCs w:val="0"/>
          <w:u w:val="none"/>
        </w:rPr>
        <w:t xml:space="preserve">PAGOS DEL CONCESIONARIO POR CONCEPTO DE SUPERVISIÓN DE </w:t>
      </w:r>
      <w:r w:rsidR="0072004A" w:rsidRPr="00E154DE">
        <w:rPr>
          <w:rFonts w:ascii="Arial" w:hAnsi="Arial"/>
          <w:b/>
          <w:iCs/>
          <w:szCs w:val="24"/>
          <w:u w:val="none"/>
          <w:lang w:val="es-PE"/>
        </w:rPr>
        <w:t xml:space="preserve">LA </w:t>
      </w:r>
      <w:r w:rsidR="0072004A" w:rsidRPr="00E154DE">
        <w:rPr>
          <w:rFonts w:ascii="Arial" w:hAnsi="Arial"/>
          <w:b/>
          <w:u w:val="none"/>
        </w:rPr>
        <w:t xml:space="preserve">REHABILITACIÓN Y MEJORAMIENTO </w:t>
      </w:r>
      <w:r w:rsidR="00773164" w:rsidRPr="001B6DB5">
        <w:rPr>
          <w:rFonts w:ascii="Arial" w:hAnsi="Arial"/>
          <w:b/>
          <w:bCs w:val="0"/>
          <w:u w:val="none"/>
        </w:rPr>
        <w:t>Y MANTENIMIENTO PERI</w:t>
      </w:r>
      <w:r w:rsidR="005C034A">
        <w:rPr>
          <w:rFonts w:ascii="Arial" w:hAnsi="Arial"/>
          <w:b/>
          <w:bCs w:val="0"/>
          <w:u w:val="none"/>
        </w:rPr>
        <w:t>Ó</w:t>
      </w:r>
      <w:r w:rsidR="00773164" w:rsidRPr="001B6DB5">
        <w:rPr>
          <w:rFonts w:ascii="Arial" w:hAnsi="Arial"/>
          <w:b/>
          <w:bCs w:val="0"/>
          <w:u w:val="none"/>
        </w:rPr>
        <w:t>DICO INICIAL</w:t>
      </w:r>
      <w:bookmarkEnd w:id="1503"/>
    </w:p>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rsidR="007A3B85" w:rsidRPr="00462070" w:rsidRDefault="007A3B85">
      <w:pPr>
        <w:pStyle w:val="Ttulo2"/>
        <w:ind w:left="0"/>
        <w:jc w:val="both"/>
        <w:rPr>
          <w:u w:val="none"/>
        </w:rPr>
      </w:pPr>
      <w:r w:rsidRPr="00462070">
        <w:rPr>
          <w:u w:val="none"/>
        </w:rPr>
        <w:tab/>
      </w:r>
    </w:p>
    <w:p w:rsidR="007A3B85" w:rsidRPr="005F2A99" w:rsidRDefault="004112DA" w:rsidP="00155BC3">
      <w:pPr>
        <w:numPr>
          <w:ilvl w:val="1"/>
          <w:numId w:val="66"/>
        </w:numPr>
        <w:jc w:val="both"/>
        <w:rPr>
          <w:iCs/>
          <w:szCs w:val="24"/>
          <w:lang w:val="es-PE"/>
        </w:rPr>
      </w:pPr>
      <w:bookmarkStart w:id="1528" w:name="_Ref272504282"/>
      <w:r w:rsidRPr="005F2A99">
        <w:rPr>
          <w:szCs w:val="24"/>
          <w:lang w:val="es-PE"/>
        </w:rPr>
        <w:t xml:space="preserve">El CONCESIONARIO deberá realizar los pagos que demande la </w:t>
      </w:r>
      <w:r w:rsidRPr="005F2A99">
        <w:rPr>
          <w:iCs/>
          <w:szCs w:val="24"/>
          <w:lang w:val="es-PE"/>
        </w:rPr>
        <w:t xml:space="preserve">supervisión </w:t>
      </w:r>
      <w:r w:rsidRPr="005F2A99">
        <w:rPr>
          <w:szCs w:val="24"/>
          <w:lang w:val="es-PE"/>
        </w:rPr>
        <w:t xml:space="preserve">contratada por el REGULADOR, </w:t>
      </w:r>
      <w:r w:rsidRPr="006611AF">
        <w:rPr>
          <w:szCs w:val="24"/>
          <w:lang w:val="es-PE"/>
        </w:rPr>
        <w:t>para</w:t>
      </w:r>
      <w:r w:rsidRPr="006611AF">
        <w:rPr>
          <w:iCs/>
          <w:szCs w:val="24"/>
          <w:lang w:val="es-PE"/>
        </w:rPr>
        <w:t xml:space="preserve"> los fines exclusivamente de este Contrato, por un monto equivalente al seis por ciento (6%) de la oferta por Rehabilitación y Mejoramiento </w:t>
      </w:r>
      <w:r w:rsidR="007937BF" w:rsidRPr="007937BF">
        <w:rPr>
          <w:iCs/>
          <w:szCs w:val="24"/>
          <w:lang w:val="es-PE"/>
        </w:rPr>
        <w:t xml:space="preserve">más IGV </w:t>
      </w:r>
      <w:r w:rsidRPr="006611AF">
        <w:rPr>
          <w:iCs/>
          <w:szCs w:val="24"/>
          <w:lang w:val="es-PE"/>
        </w:rPr>
        <w:t xml:space="preserve">y </w:t>
      </w:r>
      <w:r w:rsidR="009B5F72">
        <w:rPr>
          <w:iCs/>
          <w:szCs w:val="24"/>
          <w:lang w:val="es-PE"/>
        </w:rPr>
        <w:t>de</w:t>
      </w:r>
      <w:r w:rsidRPr="006611AF">
        <w:rPr>
          <w:iCs/>
          <w:szCs w:val="24"/>
          <w:lang w:val="es-PE"/>
        </w:rPr>
        <w:t xml:space="preserve"> US$ </w:t>
      </w:r>
      <w:r w:rsidR="009B5F72" w:rsidRPr="009B5F72">
        <w:rPr>
          <w:iCs/>
          <w:szCs w:val="24"/>
          <w:lang w:val="es-PE"/>
        </w:rPr>
        <w:t xml:space="preserve">20’099,412.81 </w:t>
      </w:r>
      <w:r w:rsidR="00ED5F75" w:rsidRPr="00ED5F75">
        <w:rPr>
          <w:iCs/>
          <w:szCs w:val="24"/>
          <w:lang w:val="es-PE"/>
        </w:rPr>
        <w:t xml:space="preserve"> incluido IGV</w:t>
      </w:r>
      <w:r w:rsidRPr="006611AF">
        <w:rPr>
          <w:iCs/>
          <w:szCs w:val="24"/>
          <w:lang w:val="es-PE"/>
        </w:rPr>
        <w:t xml:space="preserve">  </w:t>
      </w:r>
      <w:r w:rsidR="00ED5F75">
        <w:rPr>
          <w:iCs/>
          <w:szCs w:val="24"/>
          <w:lang w:val="es-PE"/>
        </w:rPr>
        <w:t xml:space="preserve">para </w:t>
      </w:r>
      <w:r w:rsidRPr="006611AF">
        <w:rPr>
          <w:iCs/>
          <w:szCs w:val="24"/>
          <w:lang w:val="es-PE"/>
        </w:rPr>
        <w:t xml:space="preserve">el Mantenimiento Periódico Inicial. Los montos indicados representan el monto total por todo concepto relacionado a la supervisión de la </w:t>
      </w:r>
      <w:r w:rsidRPr="006611AF">
        <w:t>Rehabilitación</w:t>
      </w:r>
      <w:r w:rsidRPr="005F2A99">
        <w:t xml:space="preserve"> y Mejoramiento </w:t>
      </w:r>
      <w:r w:rsidRPr="005F2A99">
        <w:rPr>
          <w:iCs/>
          <w:szCs w:val="24"/>
          <w:lang w:val="es-PE"/>
        </w:rPr>
        <w:t>y Mantenimiento Periódico Inicial</w:t>
      </w:r>
      <w:r w:rsidR="00A653D8" w:rsidRPr="005F2A99">
        <w:rPr>
          <w:iCs/>
          <w:szCs w:val="24"/>
          <w:lang w:val="es-PE"/>
        </w:rPr>
        <w:t>.</w:t>
      </w:r>
      <w:bookmarkEnd w:id="1528"/>
    </w:p>
    <w:p w:rsidR="004112DA" w:rsidRDefault="004112DA" w:rsidP="0072004A">
      <w:pPr>
        <w:ind w:left="705"/>
        <w:jc w:val="both"/>
      </w:pPr>
    </w:p>
    <w:p w:rsidR="004112DA" w:rsidRDefault="004112DA" w:rsidP="0072004A">
      <w:pPr>
        <w:ind w:left="705"/>
        <w:jc w:val="both"/>
        <w:rPr>
          <w:lang w:val="es-PE"/>
        </w:rPr>
      </w:pPr>
      <w:r w:rsidRPr="005F2A99">
        <w:rPr>
          <w:lang w:val="es-PE"/>
        </w:rPr>
        <w:t xml:space="preserve">Con la finalidad de dotar al REGULADOR de fondos para el inicio del proceso de contratación del supervisor para la </w:t>
      </w:r>
      <w:r w:rsidRPr="005F2A99">
        <w:t>Rehabilitación y Mejoramiento</w:t>
      </w:r>
      <w:r>
        <w:t xml:space="preserve"> </w:t>
      </w:r>
      <w:r w:rsidR="00ED5F75" w:rsidRPr="00ED5F75">
        <w:t>,a la Fecha de Suscripción del Contrato de Concesión, el CONCESIONARIO deberá entregar un cheque de gerencia a favor del REGULADOR para el inicio del proceso de contratación del supervisor, por un monto de dos millones quinientos mil y 00/100 Dólares Americanos (US$ 2’500,000.00),</w:t>
      </w:r>
      <w:r w:rsidRPr="00241CE9">
        <w:rPr>
          <w:lang w:val="es-PE"/>
        </w:rPr>
        <w:t>el mismo que constituirá un pago a cuenta por el concepto de supervisión y deberá ser cancelado mediante cheque de gerencia a la Fecha de Suscripción del Contrato de Concesión</w:t>
      </w:r>
      <w:r>
        <w:rPr>
          <w:lang w:val="es-PE"/>
        </w:rPr>
        <w:t>.</w:t>
      </w:r>
    </w:p>
    <w:p w:rsidR="004112DA" w:rsidRDefault="004112DA" w:rsidP="0072004A">
      <w:pPr>
        <w:ind w:left="705"/>
        <w:jc w:val="both"/>
        <w:rPr>
          <w:lang w:val="es-PE"/>
        </w:rPr>
      </w:pPr>
    </w:p>
    <w:p w:rsidR="0072004A" w:rsidRDefault="004112DA" w:rsidP="0072004A">
      <w:pPr>
        <w:ind w:left="705"/>
        <w:jc w:val="both"/>
      </w:pPr>
      <w:r w:rsidRPr="005F2A99">
        <w:t xml:space="preserve">El saldo correspondiente para completar </w:t>
      </w:r>
      <w:r w:rsidR="00FB05C7" w:rsidRPr="00FB05C7">
        <w:t>el 6% antes indicado,</w:t>
      </w:r>
      <w:r w:rsidR="001F283A">
        <w:t xml:space="preserve"> </w:t>
      </w:r>
      <w:r w:rsidRPr="005F2A99">
        <w:t xml:space="preserve">será pagado por el CONCESIONARIO en </w:t>
      </w:r>
      <w:r w:rsidR="00FB05C7">
        <w:t>cuatro</w:t>
      </w:r>
      <w:r w:rsidRPr="005F2A99">
        <w:t xml:space="preserve"> (</w:t>
      </w:r>
      <w:r w:rsidR="00FB05C7">
        <w:t>4</w:t>
      </w:r>
      <w:r w:rsidRPr="005F2A99">
        <w:t xml:space="preserve">) cuotas semestrales iguales. La primera cuota deberá ser pagada a más tardar a los diez (10) Días Calendario contados desde </w:t>
      </w:r>
      <w:r w:rsidR="00FB05C7" w:rsidRPr="00FB05C7">
        <w:t>el inicio de la ejecución de la Rehabilitación y Mejoramiento</w:t>
      </w:r>
      <w:r w:rsidRPr="00AD62DC">
        <w:t>.</w:t>
      </w:r>
      <w:r w:rsidRPr="005F2A99">
        <w:t xml:space="preserve"> Las </w:t>
      </w:r>
      <w:r w:rsidR="00FB05C7">
        <w:t>tres</w:t>
      </w:r>
      <w:r w:rsidRPr="005F2A99">
        <w:t xml:space="preserve"> (</w:t>
      </w:r>
      <w:r w:rsidR="00FB05C7">
        <w:t>3</w:t>
      </w:r>
      <w:r w:rsidRPr="005F2A99">
        <w:t>) cuotas restantes con vencimientos semestrales.</w:t>
      </w:r>
      <w:r w:rsidR="0072004A" w:rsidRPr="00F515A2">
        <w:t xml:space="preserve"> </w:t>
      </w:r>
    </w:p>
    <w:p w:rsidR="00EF09AF" w:rsidRDefault="00EF09AF" w:rsidP="0072004A">
      <w:pPr>
        <w:ind w:left="705"/>
        <w:jc w:val="both"/>
      </w:pPr>
    </w:p>
    <w:p w:rsidR="00FB05C7" w:rsidRDefault="00FB05C7" w:rsidP="00FB05C7">
      <w:pPr>
        <w:ind w:left="705"/>
        <w:jc w:val="both"/>
      </w:pPr>
      <w:r>
        <w:t>Con la finalidad de dotar al REGULADOR de fondos para el inicio del proceso de contratación del supervisor para el Mantenimiento Periódico Inicial, a la Fecha de Suscripción del Contrato de Concesión, el CONCESIONARIO deberá entregar un cheque de gerencia a favor del REGULADOR para el inicio del proceso de contratación del supervisor, por un monto de un millón quinientos mil y 00/100 Dólares Americanos (US$ 1’500,000.00), el mismo que constituirá un pago a cuenta por el concepto de supervisión del Mantenimiento Periódico Inicial.</w:t>
      </w:r>
    </w:p>
    <w:p w:rsidR="00066E5A" w:rsidRDefault="00066E5A" w:rsidP="00FB05C7">
      <w:pPr>
        <w:ind w:left="705"/>
        <w:jc w:val="both"/>
      </w:pPr>
    </w:p>
    <w:p w:rsidR="00FB05C7" w:rsidRDefault="00FB05C7" w:rsidP="00FB05C7">
      <w:pPr>
        <w:ind w:left="705"/>
        <w:jc w:val="both"/>
      </w:pPr>
      <w:r>
        <w:t xml:space="preserve">El saldo correspondiente para completar el monto indicado  será pagado por el CONCESIONARIO en </w:t>
      </w:r>
      <w:r w:rsidR="009B5F72" w:rsidRPr="009B5F72">
        <w:t xml:space="preserve">cuatro (4) </w:t>
      </w:r>
      <w:r>
        <w:t xml:space="preserve">cuotas semestrales iguales. La primera cuota deberá ser pagada a más tardar a los diez (10) Días Calendario contados desde el inicio de ejecución del Mantenimiento Periódico Inicial. Las </w:t>
      </w:r>
      <w:r w:rsidR="009B5F72" w:rsidRPr="009B5F72">
        <w:t xml:space="preserve">tres (3) </w:t>
      </w:r>
      <w:r>
        <w:t>cuotas restantes con vencimientos semestrales.</w:t>
      </w:r>
    </w:p>
    <w:p w:rsidR="009B5F72" w:rsidRDefault="009B5F72" w:rsidP="00FB05C7">
      <w:pPr>
        <w:ind w:left="705"/>
        <w:jc w:val="both"/>
      </w:pPr>
    </w:p>
    <w:p w:rsidR="009B5F72" w:rsidRDefault="009B5F72" w:rsidP="00FB05C7">
      <w:pPr>
        <w:ind w:left="705"/>
        <w:jc w:val="both"/>
      </w:pPr>
      <w:r w:rsidRPr="009B5F72">
        <w:t>En caso se generen mayores plazos de ejecución de obras por causas imputables a cualquiera de las partes (retraso en la entrega de terrenos, ampliaciones de plazo en la ejecución de las obras, errores de diseño, entre otros), y ello genere mayores costos en la Supervisión de la Obra, éstos serán asumidos por la parte que genere dicha contingencia.</w:t>
      </w:r>
    </w:p>
    <w:p w:rsidR="00FB05C7" w:rsidRDefault="00FB05C7" w:rsidP="0072004A">
      <w:pPr>
        <w:ind w:left="705"/>
        <w:jc w:val="both"/>
      </w:pPr>
    </w:p>
    <w:p w:rsidR="007A3B85" w:rsidRPr="00D56236" w:rsidRDefault="007A3B85" w:rsidP="00EA2E99">
      <w:pPr>
        <w:ind w:left="705" w:hanging="705"/>
        <w:jc w:val="both"/>
        <w:rPr>
          <w:b/>
        </w:rPr>
      </w:pPr>
      <w:bookmarkStart w:id="1529" w:name="_EQUILIBRIO_ECONÓMICO-FINANCIERO"/>
      <w:bookmarkStart w:id="1530" w:name="_Toc94328547"/>
      <w:bookmarkStart w:id="1531" w:name="_Toc94328807"/>
      <w:bookmarkStart w:id="1532" w:name="_Toc94329063"/>
      <w:bookmarkStart w:id="1533" w:name="_Toc94329309"/>
      <w:bookmarkStart w:id="1534" w:name="_Toc94329555"/>
      <w:bookmarkStart w:id="1535" w:name="_Toc94330186"/>
      <w:bookmarkStart w:id="1536" w:name="_Toc94337642"/>
      <w:bookmarkStart w:id="1537" w:name="_Toc94337873"/>
      <w:bookmarkStart w:id="1538" w:name="_Toc102405339"/>
      <w:bookmarkStart w:id="1539" w:name="_Toc134448849"/>
      <w:bookmarkEnd w:id="1529"/>
      <w:r w:rsidRPr="00D56236">
        <w:rPr>
          <w:b/>
        </w:rPr>
        <w:t>EQUILIBRIO ECONÓMICO-FINANCIERO</w:t>
      </w:r>
      <w:bookmarkEnd w:id="1530"/>
      <w:bookmarkEnd w:id="1531"/>
      <w:bookmarkEnd w:id="1532"/>
      <w:bookmarkEnd w:id="1533"/>
      <w:bookmarkEnd w:id="1534"/>
      <w:bookmarkEnd w:id="1535"/>
      <w:bookmarkEnd w:id="1536"/>
      <w:bookmarkEnd w:id="1537"/>
      <w:bookmarkEnd w:id="1538"/>
      <w:bookmarkEnd w:id="1539"/>
    </w:p>
    <w:p w:rsidR="007A3B85" w:rsidRPr="009939B3" w:rsidRDefault="007A3B85">
      <w:pPr>
        <w:pStyle w:val="Textoindependiente"/>
        <w:suppressLineNumbers/>
        <w:suppressAutoHyphens/>
        <w:rPr>
          <w:szCs w:val="22"/>
        </w:rPr>
      </w:pPr>
    </w:p>
    <w:p w:rsidR="00953845" w:rsidRPr="00C2103C" w:rsidRDefault="00953845" w:rsidP="002071FA">
      <w:pPr>
        <w:numPr>
          <w:ilvl w:val="1"/>
          <w:numId w:val="66"/>
        </w:numPr>
        <w:jc w:val="both"/>
        <w:rPr>
          <w:szCs w:val="22"/>
          <w:lang w:val="es-PE"/>
        </w:rPr>
      </w:pPr>
      <w:bookmarkStart w:id="1540" w:name="_Ref271729061"/>
      <w:r w:rsidRPr="009939B3">
        <w:rPr>
          <w:szCs w:val="22"/>
          <w:lang w:val="es-PE"/>
        </w:rPr>
        <w:t xml:space="preserve">Las Partes declaran su compromiso de mantener a lo largo de todo el período </w:t>
      </w:r>
      <w:r w:rsidRPr="00C2103C">
        <w:rPr>
          <w:szCs w:val="22"/>
          <w:lang w:val="es-PE"/>
        </w:rPr>
        <w:t>de duración del Contrato el equilibrio económico – financiero de éste, para lo cual se señala que el presente Contrato se encuentra en una situación de equilibrio económico - financiero en términos de derechos, responsabilidades y riesgos asignados a las Partes.</w:t>
      </w:r>
      <w:bookmarkEnd w:id="1540"/>
    </w:p>
    <w:p w:rsidR="007A3B85" w:rsidRPr="00C2103C" w:rsidRDefault="007A3B85">
      <w:pPr>
        <w:pStyle w:val="Textoindependiente"/>
        <w:suppressLineNumbers/>
        <w:suppressAutoHyphens/>
        <w:rPr>
          <w:szCs w:val="22"/>
          <w:lang w:val="es-PE"/>
        </w:rPr>
      </w:pPr>
    </w:p>
    <w:p w:rsidR="007A3B85" w:rsidRPr="00C2103C" w:rsidRDefault="007A3B85" w:rsidP="002C1D81">
      <w:pPr>
        <w:numPr>
          <w:ilvl w:val="1"/>
          <w:numId w:val="66"/>
        </w:numPr>
        <w:jc w:val="both"/>
        <w:rPr>
          <w:szCs w:val="22"/>
        </w:rPr>
      </w:pPr>
      <w:r w:rsidRPr="00C2103C">
        <w:t xml:space="preserve">El presente </w:t>
      </w:r>
      <w:r w:rsidRPr="00C2103C">
        <w:rPr>
          <w:szCs w:val="22"/>
          <w:lang w:val="es-PE"/>
        </w:rPr>
        <w:t>Contrato</w:t>
      </w:r>
      <w:r w:rsidRPr="00C2103C">
        <w:t xml:space="preserve"> estipula un mecanismo de </w:t>
      </w:r>
      <w:r w:rsidR="00734B16" w:rsidRPr="00C2103C">
        <w:t>restablecimiento</w:t>
      </w:r>
      <w:r w:rsidRPr="00C2103C">
        <w:t xml:space="preserve"> del equilibrio económico-financiero al cual tendrán derecho el CONCESIONARIO y el CONCEDENTE en caso que la Concesión se vea </w:t>
      </w:r>
      <w:r w:rsidR="00D61D0C" w:rsidRPr="00C2103C">
        <w:t xml:space="preserve">significativamente </w:t>
      </w:r>
      <w:r w:rsidRPr="00C2103C">
        <w:t>afectada, exclusiva</w:t>
      </w:r>
      <w:r w:rsidR="00D61D0C" w:rsidRPr="00C2103C">
        <w:t>mente</w:t>
      </w:r>
      <w:r w:rsidRPr="00C2103C">
        <w:t xml:space="preserve"> debido a cambios en las </w:t>
      </w:r>
      <w:r w:rsidR="002C1D81">
        <w:t>L</w:t>
      </w:r>
      <w:r w:rsidRPr="00C2103C">
        <w:t xml:space="preserve">eyes </w:t>
      </w:r>
      <w:r w:rsidR="002C1D81" w:rsidRPr="002C1D81">
        <w:t xml:space="preserve">y Disposiciones </w:t>
      </w:r>
      <w:r w:rsidR="002C1D81">
        <w:t>A</w:t>
      </w:r>
      <w:r w:rsidRPr="00C2103C">
        <w:t>plicables</w:t>
      </w:r>
      <w:r w:rsidR="003E6C35" w:rsidRPr="00C2103C">
        <w:t>,</w:t>
      </w:r>
      <w:r w:rsidRPr="00C2103C">
        <w:t xml:space="preserve"> en la medida que </w:t>
      </w:r>
      <w:r w:rsidR="00096BF7" w:rsidRPr="00C2103C">
        <w:t xml:space="preserve">dichos cambios </w:t>
      </w:r>
      <w:r w:rsidRPr="00C2103C">
        <w:t>tenga</w:t>
      </w:r>
      <w:r w:rsidR="00096BF7" w:rsidRPr="00C2103C">
        <w:t>n</w:t>
      </w:r>
      <w:r w:rsidRPr="00C2103C">
        <w:t xml:space="preserve"> </w:t>
      </w:r>
      <w:r w:rsidR="00D61D0C" w:rsidRPr="00C2103C">
        <w:t xml:space="preserve">directa </w:t>
      </w:r>
      <w:r w:rsidRPr="00C2103C">
        <w:t xml:space="preserve"> relación </w:t>
      </w:r>
      <w:r w:rsidR="00D61D0C" w:rsidRPr="00C2103C">
        <w:t xml:space="preserve">con </w:t>
      </w:r>
      <w:r w:rsidRPr="00C2103C">
        <w:t xml:space="preserve"> aspectos económicos financieros vinculados a </w:t>
      </w:r>
      <w:r w:rsidR="00D61D0C" w:rsidRPr="00C2103C">
        <w:t xml:space="preserve">la variación de </w:t>
      </w:r>
      <w:r w:rsidRPr="00C2103C">
        <w:rPr>
          <w:color w:val="000000"/>
        </w:rPr>
        <w:t xml:space="preserve">ingresos </w:t>
      </w:r>
      <w:r w:rsidR="00D61D0C" w:rsidRPr="00C2103C">
        <w:rPr>
          <w:color w:val="000000"/>
        </w:rPr>
        <w:t>o</w:t>
      </w:r>
      <w:r w:rsidRPr="00C2103C">
        <w:rPr>
          <w:color w:val="000000"/>
        </w:rPr>
        <w:t xml:space="preserve"> costos </w:t>
      </w:r>
      <w:r w:rsidR="00D61D0C" w:rsidRPr="00C2103C">
        <w:rPr>
          <w:color w:val="000000"/>
        </w:rPr>
        <w:t>asumidos por el CONCESIONARIO.</w:t>
      </w:r>
    </w:p>
    <w:p w:rsidR="007A3B85" w:rsidRPr="00C2103C" w:rsidRDefault="007A3B85">
      <w:pPr>
        <w:pStyle w:val="Textoindependiente"/>
        <w:suppressLineNumbers/>
        <w:suppressAutoHyphens/>
        <w:rPr>
          <w:szCs w:val="22"/>
          <w:lang w:val="es-ES"/>
        </w:rPr>
      </w:pPr>
    </w:p>
    <w:p w:rsidR="007A3B85" w:rsidRPr="00C2103C" w:rsidRDefault="007A3B85">
      <w:pPr>
        <w:pStyle w:val="Textoindependiente"/>
        <w:ind w:left="710"/>
      </w:pPr>
      <w:r w:rsidRPr="00C2103C">
        <w:t xml:space="preserve">El </w:t>
      </w:r>
      <w:r w:rsidR="00AA27E9" w:rsidRPr="00C2103C">
        <w:t>restablecimiento</w:t>
      </w:r>
      <w:r w:rsidRPr="00C2103C">
        <w:t xml:space="preserve"> del equilibrio económico-financiero </w:t>
      </w:r>
      <w:r w:rsidR="00950502" w:rsidRPr="00C2103C">
        <w:t xml:space="preserve">podrá ser invocado por algunas de las </w:t>
      </w:r>
      <w:r w:rsidR="00C97029" w:rsidRPr="00C2103C">
        <w:t xml:space="preserve">Partes </w:t>
      </w:r>
      <w:r w:rsidR="00950502" w:rsidRPr="00C2103C">
        <w:t xml:space="preserve">a consideración y </w:t>
      </w:r>
      <w:r w:rsidRPr="00C2103C">
        <w:t xml:space="preserve">se efectuará en base al Estado de Ganancias y Pérdidas </w:t>
      </w:r>
      <w:r w:rsidR="00A95D22" w:rsidRPr="00C2103C">
        <w:t xml:space="preserve">del ejercicio anual </w:t>
      </w:r>
      <w:r w:rsidRPr="00C2103C">
        <w:t>auditado del CONCESIONARIO donde se verifique las variaciones de ingresos o costos anteriormente referidos. Sin perjuicio de ello, el CONCEDENTE podrá solicitar mayor información que sustente las variaciones señaladas.</w:t>
      </w:r>
    </w:p>
    <w:p w:rsidR="007A3B85" w:rsidRPr="00C2103C" w:rsidRDefault="007A3B85">
      <w:pPr>
        <w:pStyle w:val="Textoindependiente"/>
        <w:ind w:left="1409"/>
        <w:rPr>
          <w:sz w:val="24"/>
        </w:rPr>
      </w:pPr>
    </w:p>
    <w:p w:rsidR="007D3AB8" w:rsidRPr="000B3647" w:rsidRDefault="007D3AB8" w:rsidP="007D3AB8">
      <w:pPr>
        <w:pStyle w:val="Textoindependiente"/>
        <w:ind w:left="709"/>
      </w:pPr>
      <w:r w:rsidRPr="00C2103C">
        <w:t xml:space="preserve">El </w:t>
      </w:r>
      <w:r w:rsidR="00AA27E9" w:rsidRPr="00C2103C">
        <w:t>restablecimiento</w:t>
      </w:r>
      <w:r w:rsidRPr="00C2103C">
        <w:t xml:space="preserve"> del equilibrio económico – financiero procederá siempre y cuando no se haya realizado el reajuste correspondiente según lo dispuesto</w:t>
      </w:r>
      <w:r w:rsidR="006F6B2E" w:rsidRPr="00C2103C">
        <w:t xml:space="preserve"> en el </w:t>
      </w:r>
      <w:r w:rsidR="005642CB">
        <w:t>ANEXO</w:t>
      </w:r>
      <w:r w:rsidR="006F6B2E" w:rsidRPr="00C2103C">
        <w:t xml:space="preserve"> XI</w:t>
      </w:r>
      <w:r w:rsidR="001B4B7A" w:rsidRPr="00C2103C">
        <w:t xml:space="preserve">, Apéndice </w:t>
      </w:r>
      <w:r w:rsidR="00FB05C7">
        <w:t>7</w:t>
      </w:r>
      <w:r w:rsidR="001B4B7A" w:rsidRPr="00C2103C">
        <w:t xml:space="preserve"> del presente </w:t>
      </w:r>
      <w:r w:rsidR="0024249F">
        <w:t>C</w:t>
      </w:r>
      <w:r w:rsidR="001B4B7A" w:rsidRPr="00C2103C">
        <w:t>ontrato por las mismas causas</w:t>
      </w:r>
      <w:r w:rsidR="006E2709" w:rsidRPr="00C2103C">
        <w:t>.</w:t>
      </w:r>
      <w:r w:rsidR="00CF1D7F">
        <w:t xml:space="preserve"> </w:t>
      </w:r>
    </w:p>
    <w:p w:rsidR="007D3AB8" w:rsidRPr="009939B3" w:rsidRDefault="007D3AB8">
      <w:pPr>
        <w:pStyle w:val="Textoindependiente"/>
        <w:ind w:left="1409"/>
        <w:rPr>
          <w:sz w:val="24"/>
        </w:rPr>
      </w:pPr>
    </w:p>
    <w:p w:rsidR="007A3B85" w:rsidRPr="009939B3" w:rsidRDefault="007A3B85" w:rsidP="002071FA">
      <w:pPr>
        <w:numPr>
          <w:ilvl w:val="1"/>
          <w:numId w:val="66"/>
        </w:numPr>
        <w:jc w:val="both"/>
      </w:pPr>
      <w:r w:rsidRPr="009939B3">
        <w:t xml:space="preserve">El REGULADOR, establecerá la magnitud del desequilibrio en función a la diferencia entre: </w:t>
      </w:r>
    </w:p>
    <w:p w:rsidR="007A3B85" w:rsidRPr="009939B3" w:rsidRDefault="007A3B85">
      <w:pPr>
        <w:pStyle w:val="Textoindependiente"/>
        <w:ind w:left="1409"/>
        <w:rPr>
          <w:sz w:val="24"/>
        </w:rPr>
      </w:pPr>
    </w:p>
    <w:p w:rsidR="005E1288" w:rsidRPr="009939B3" w:rsidRDefault="005E1288" w:rsidP="002071FA">
      <w:pPr>
        <w:pStyle w:val="Textoindependiente"/>
        <w:numPr>
          <w:ilvl w:val="0"/>
          <w:numId w:val="60"/>
        </w:numPr>
        <w:rPr>
          <w:szCs w:val="22"/>
        </w:rPr>
      </w:pPr>
      <w:r w:rsidRPr="009939B3">
        <w:rPr>
          <w:szCs w:val="22"/>
        </w:rPr>
        <w:t xml:space="preserve">Los resultados antes de impuestos resultante del ejercicio; y </w:t>
      </w:r>
    </w:p>
    <w:p w:rsidR="005E1288" w:rsidRPr="009939B3" w:rsidRDefault="005E1288" w:rsidP="002071FA">
      <w:pPr>
        <w:pStyle w:val="Textoindependiente"/>
        <w:numPr>
          <w:ilvl w:val="0"/>
          <w:numId w:val="60"/>
        </w:numPr>
        <w:rPr>
          <w:rFonts w:eastAsia="Arial Unicode MS"/>
          <w:szCs w:val="22"/>
        </w:rPr>
      </w:pPr>
      <w:r w:rsidRPr="009939B3">
        <w:rPr>
          <w:szCs w:val="22"/>
        </w:rPr>
        <w:t xml:space="preserve">El </w:t>
      </w:r>
      <w:r w:rsidR="00822780" w:rsidRPr="009939B3">
        <w:rPr>
          <w:szCs w:val="22"/>
        </w:rPr>
        <w:t>rec</w:t>
      </w:r>
      <w:r w:rsidR="00EC2920">
        <w:rPr>
          <w:szCs w:val="22"/>
        </w:rPr>
        <w:t>á</w:t>
      </w:r>
      <w:r w:rsidR="00822780" w:rsidRPr="009939B3">
        <w:rPr>
          <w:szCs w:val="22"/>
        </w:rPr>
        <w:t>lculo</w:t>
      </w:r>
      <w:r w:rsidRPr="009939B3">
        <w:rPr>
          <w:szCs w:val="22"/>
        </w:rPr>
        <w:t xml:space="preserve"> de los resultados antes de impuestos del mismo ejercicio aplicando los valores de </w:t>
      </w:r>
      <w:r w:rsidR="00924E05">
        <w:rPr>
          <w:szCs w:val="22"/>
        </w:rPr>
        <w:t>i</w:t>
      </w:r>
      <w:r w:rsidRPr="009939B3">
        <w:rPr>
          <w:szCs w:val="22"/>
        </w:rPr>
        <w:t>ngresos o costos que correspondan al momento previo a la modificación que ocurra como consecuencia de los cambios a los que se refiere la presente Cláusula</w:t>
      </w:r>
      <w:r w:rsidR="0026563A" w:rsidRPr="009939B3">
        <w:rPr>
          <w:szCs w:val="22"/>
        </w:rPr>
        <w:t>.</w:t>
      </w:r>
    </w:p>
    <w:p w:rsidR="00E2316B" w:rsidRPr="009939B3" w:rsidRDefault="00E2316B" w:rsidP="00E2316B">
      <w:pPr>
        <w:pStyle w:val="Textoindependiente"/>
        <w:ind w:left="710"/>
      </w:pPr>
    </w:p>
    <w:p w:rsidR="00E2316B" w:rsidRPr="009939B3" w:rsidRDefault="00E2316B" w:rsidP="00E2316B">
      <w:pPr>
        <w:pStyle w:val="Textoindependiente"/>
        <w:ind w:left="710"/>
      </w:pPr>
      <w:r w:rsidRPr="009939B3">
        <w:t>Para tal efecto, el CONCEDENTE podrá solicitar al CONCESIONARIO la información que considere necesaria sobre los ingresos y costos que hayan sido afectados por los cambios en las Leyes y Disposiciones Aplicables.</w:t>
      </w:r>
    </w:p>
    <w:p w:rsidR="00E2316B" w:rsidRPr="009939B3" w:rsidRDefault="00E2316B" w:rsidP="00E2316B">
      <w:pPr>
        <w:pStyle w:val="Textoindependiente"/>
        <w:ind w:left="710"/>
      </w:pPr>
    </w:p>
    <w:p w:rsidR="007A3B85" w:rsidRPr="009939B3" w:rsidRDefault="007A3B85">
      <w:pPr>
        <w:pStyle w:val="Textoindependiente"/>
        <w:ind w:left="710"/>
        <w:rPr>
          <w:rFonts w:eastAsia="Arial Unicode MS"/>
        </w:rPr>
      </w:pPr>
      <w:r w:rsidRPr="002D00DB">
        <w:t>Si el</w:t>
      </w:r>
      <w:r w:rsidRPr="009939B3">
        <w:t xml:space="preserve"> desequilibrio se produce en varios periodos</w:t>
      </w:r>
      <w:r w:rsidR="00E2316B" w:rsidRPr="009939B3">
        <w:t xml:space="preserve">, sin haberse restituido el mismo, se encontrará la diferencia entre a) y b) en forma acumulada. </w:t>
      </w:r>
    </w:p>
    <w:p w:rsidR="007A3B85" w:rsidRPr="00D16A89" w:rsidRDefault="007A3B85">
      <w:pPr>
        <w:pStyle w:val="Textoindependiente"/>
        <w:ind w:left="1409"/>
      </w:pPr>
    </w:p>
    <w:p w:rsidR="007A3B85" w:rsidRPr="009939B3" w:rsidRDefault="007A3B85">
      <w:pPr>
        <w:pStyle w:val="Textoindependiente"/>
        <w:ind w:left="710"/>
      </w:pPr>
      <w:r w:rsidRPr="009939B3">
        <w:t>Acto seguido se procederá a encontrar el porcentaje del desequilibrio a través de la siguiente expresión:</w:t>
      </w:r>
    </w:p>
    <w:p w:rsidR="007A3B85" w:rsidRPr="00D16A89" w:rsidRDefault="007A3B85">
      <w:pPr>
        <w:pStyle w:val="Textoindependiente"/>
        <w:ind w:left="710"/>
      </w:pPr>
    </w:p>
    <w:p w:rsidR="007A3B85" w:rsidRPr="009939B3" w:rsidRDefault="007A3B85">
      <w:pPr>
        <w:pStyle w:val="Textoindependiente"/>
        <w:ind w:left="710"/>
      </w:pPr>
      <w:r w:rsidRPr="009939B3">
        <w:t xml:space="preserve">Porcentaje de desequilibrio = </w:t>
      </w:r>
      <w:r w:rsidRPr="009939B3">
        <w:rPr>
          <w:u w:val="single"/>
        </w:rPr>
        <w:t>[Monto obtenido en (a) – Monto obtenido en (b)]</w:t>
      </w:r>
    </w:p>
    <w:p w:rsidR="007A3B85" w:rsidRPr="009939B3" w:rsidRDefault="007A3B85">
      <w:pPr>
        <w:pStyle w:val="Textoindependiente"/>
        <w:ind w:left="710"/>
      </w:pPr>
      <w:r w:rsidRPr="009939B3">
        <w:t xml:space="preserve">                                                                  [Monto obtenido en (b)]</w:t>
      </w:r>
    </w:p>
    <w:p w:rsidR="00E2316B" w:rsidRPr="009939B3" w:rsidRDefault="00E2316B">
      <w:pPr>
        <w:pStyle w:val="Textoindependiente"/>
        <w:ind w:left="710"/>
        <w:rPr>
          <w:bCs w:val="0"/>
          <w:lang w:val="es-PE"/>
        </w:rPr>
      </w:pPr>
    </w:p>
    <w:p w:rsidR="00092558" w:rsidRPr="00E223A4" w:rsidRDefault="00E2316B">
      <w:pPr>
        <w:pStyle w:val="Textoindependiente"/>
        <w:ind w:left="710"/>
        <w:rPr>
          <w:bCs w:val="0"/>
          <w:lang w:val="es-PE"/>
        </w:rPr>
      </w:pPr>
      <w:r w:rsidRPr="009939B3">
        <w:rPr>
          <w:bCs w:val="0"/>
          <w:lang w:val="es-PE"/>
        </w:rPr>
        <w:t xml:space="preserve">Si el </w:t>
      </w:r>
      <w:r w:rsidR="005C034A">
        <w:rPr>
          <w:bCs w:val="0"/>
          <w:lang w:val="es-PE"/>
        </w:rPr>
        <w:t>p</w:t>
      </w:r>
      <w:r w:rsidRPr="009939B3">
        <w:rPr>
          <w:bCs w:val="0"/>
          <w:lang w:val="es-PE"/>
        </w:rPr>
        <w:t xml:space="preserve">orcentaje de desequilibrio, en valor absoluto, supera el diez por ciento (10%) se procederá a </w:t>
      </w:r>
      <w:r w:rsidR="00AA27E9" w:rsidRPr="009939B3">
        <w:rPr>
          <w:bCs w:val="0"/>
          <w:lang w:val="es-PE"/>
        </w:rPr>
        <w:t>restablecerlo</w:t>
      </w:r>
      <w:r w:rsidRPr="009939B3">
        <w:rPr>
          <w:bCs w:val="0"/>
          <w:lang w:val="es-PE"/>
        </w:rPr>
        <w:t xml:space="preserve">. Si (b&gt;a) se otorgará una compensación al CONCESIONARIO equivalente a la diferencia del monto obtenido en b) menos el monto obtenido en a). Si el desequilibrio afecta al </w:t>
      </w:r>
      <w:r w:rsidRPr="00E223A4">
        <w:rPr>
          <w:bCs w:val="0"/>
          <w:lang w:val="es-PE"/>
        </w:rPr>
        <w:t xml:space="preserve">CONCEDENTE (b&lt;a), el CONCESIONARIO otorgará una compensación equivalente a la diferencia del monto obtenido en a) menos el monto obtenido en b). </w:t>
      </w:r>
      <w:r w:rsidR="00126B0A" w:rsidRPr="00126B0A">
        <w:rPr>
          <w:bCs w:val="0"/>
          <w:lang w:val="es-PE"/>
        </w:rPr>
        <w:t>Cuando el Concedente invoque el restablecimiento del Equilibrio Económico Financiero,</w:t>
      </w:r>
      <w:r w:rsidR="00126B0A">
        <w:rPr>
          <w:bCs w:val="0"/>
          <w:lang w:val="es-PE"/>
        </w:rPr>
        <w:t xml:space="preserve"> </w:t>
      </w:r>
      <w:r w:rsidR="00554822" w:rsidRPr="00E223A4">
        <w:rPr>
          <w:bCs w:val="0"/>
          <w:lang w:val="es-PE"/>
        </w:rPr>
        <w:t xml:space="preserve">dicha compensación podrá ser adicionada o descontada, respectivamente, en la </w:t>
      </w:r>
      <w:r w:rsidR="003E5132">
        <w:rPr>
          <w:bCs w:val="0"/>
          <w:lang w:val="es-PE"/>
        </w:rPr>
        <w:t xml:space="preserve">sub </w:t>
      </w:r>
      <w:r w:rsidR="00554822" w:rsidRPr="00E223A4">
        <w:rPr>
          <w:bCs w:val="0"/>
          <w:lang w:val="es-PE"/>
        </w:rPr>
        <w:t>siguiente cuota del PAMO, por el monto que resulte sin incluir intereses.</w:t>
      </w:r>
      <w:r w:rsidR="003E5132">
        <w:rPr>
          <w:bCs w:val="0"/>
          <w:lang w:val="es-PE"/>
        </w:rPr>
        <w:t xml:space="preserve"> </w:t>
      </w:r>
    </w:p>
    <w:p w:rsidR="008241E5" w:rsidRDefault="008241E5">
      <w:pPr>
        <w:pStyle w:val="Textoindependiente"/>
        <w:ind w:left="710"/>
        <w:rPr>
          <w:bCs w:val="0"/>
          <w:lang w:val="es-PE"/>
        </w:rPr>
      </w:pPr>
    </w:p>
    <w:p w:rsidR="00126B0A" w:rsidRDefault="00126B0A">
      <w:pPr>
        <w:pStyle w:val="Textoindependiente"/>
        <w:ind w:left="710"/>
        <w:rPr>
          <w:bCs w:val="0"/>
          <w:lang w:val="es-PE"/>
        </w:rPr>
      </w:pPr>
      <w:r w:rsidRPr="00126B0A">
        <w:rPr>
          <w:bCs w:val="0"/>
          <w:lang w:val="es-PE"/>
        </w:rPr>
        <w:t>En el caso que el CO</w:t>
      </w:r>
      <w:r>
        <w:rPr>
          <w:bCs w:val="0"/>
          <w:lang w:val="es-PE"/>
        </w:rPr>
        <w:t>N</w:t>
      </w:r>
      <w:r w:rsidRPr="00126B0A">
        <w:rPr>
          <w:bCs w:val="0"/>
          <w:lang w:val="es-PE"/>
        </w:rPr>
        <w:t xml:space="preserve">CESIONARIO invoque el restablecimiento del </w:t>
      </w:r>
      <w:r>
        <w:rPr>
          <w:bCs w:val="0"/>
          <w:lang w:val="es-PE"/>
        </w:rPr>
        <w:t>E</w:t>
      </w:r>
      <w:r w:rsidRPr="00126B0A">
        <w:rPr>
          <w:bCs w:val="0"/>
          <w:lang w:val="es-PE"/>
        </w:rPr>
        <w:t>quilibrio Económico Financiero, el CONCEDENTE deberá realizar  las previsiones presupuestarias correspondientes en el presupuesto del siguiente año fiscal, a fin que durante los primeros 5 días de dicho año haga efectivo el pago correspondiente.</w:t>
      </w:r>
    </w:p>
    <w:p w:rsidR="00C301F7" w:rsidRPr="00D16A89" w:rsidRDefault="00C301F7">
      <w:pPr>
        <w:pStyle w:val="Textoindependiente"/>
        <w:ind w:left="710"/>
        <w:rPr>
          <w:bCs w:val="0"/>
          <w:lang w:val="es-PE"/>
        </w:rPr>
      </w:pPr>
    </w:p>
    <w:p w:rsidR="00092558" w:rsidRPr="009939B3" w:rsidRDefault="00E2316B">
      <w:pPr>
        <w:pStyle w:val="Textoindependiente"/>
        <w:ind w:left="710"/>
        <w:rPr>
          <w:bCs w:val="0"/>
          <w:lang w:val="es-PE"/>
        </w:rPr>
      </w:pPr>
      <w:r w:rsidRPr="00E223A4">
        <w:rPr>
          <w:bCs w:val="0"/>
          <w:lang w:val="es-PE"/>
        </w:rPr>
        <w:t xml:space="preserve">Si el monto obtenido en b) es igual a cero (0), para </w:t>
      </w:r>
      <w:r w:rsidR="00AA27E9" w:rsidRPr="00E223A4">
        <w:rPr>
          <w:bCs w:val="0"/>
          <w:lang w:val="es-PE"/>
        </w:rPr>
        <w:t>restablecer</w:t>
      </w:r>
      <w:r w:rsidRPr="00E223A4">
        <w:rPr>
          <w:bCs w:val="0"/>
          <w:lang w:val="es-PE"/>
        </w:rPr>
        <w:t xml:space="preserve"> el equilibrio</w:t>
      </w:r>
      <w:r w:rsidRPr="009939B3">
        <w:rPr>
          <w:bCs w:val="0"/>
          <w:lang w:val="es-PE"/>
        </w:rPr>
        <w:t xml:space="preserve"> económico financiero s</w:t>
      </w:r>
      <w:r w:rsidR="00FB3733">
        <w:rPr>
          <w:bCs w:val="0"/>
          <w:lang w:val="es-PE"/>
        </w:rPr>
        <w:t>ó</w:t>
      </w:r>
      <w:r w:rsidRPr="009939B3">
        <w:rPr>
          <w:bCs w:val="0"/>
          <w:lang w:val="es-PE"/>
        </w:rPr>
        <w:t xml:space="preserve">lo se tendrá en cuenta la diferencia de </w:t>
      </w:r>
      <w:r w:rsidR="00FB3733">
        <w:rPr>
          <w:bCs w:val="0"/>
          <w:lang w:val="es-PE"/>
        </w:rPr>
        <w:t>m</w:t>
      </w:r>
      <w:r w:rsidR="00FB3733" w:rsidRPr="009939B3">
        <w:rPr>
          <w:bCs w:val="0"/>
          <w:lang w:val="es-PE"/>
        </w:rPr>
        <w:t xml:space="preserve">onto </w:t>
      </w:r>
      <w:r w:rsidRPr="009939B3">
        <w:rPr>
          <w:bCs w:val="0"/>
          <w:lang w:val="es-PE"/>
        </w:rPr>
        <w:t xml:space="preserve">obtenido en (a) – </w:t>
      </w:r>
      <w:r w:rsidR="00FB3733">
        <w:rPr>
          <w:bCs w:val="0"/>
          <w:lang w:val="es-PE"/>
        </w:rPr>
        <w:t>m</w:t>
      </w:r>
      <w:r w:rsidR="00FB3733" w:rsidRPr="009939B3">
        <w:rPr>
          <w:bCs w:val="0"/>
          <w:lang w:val="es-PE"/>
        </w:rPr>
        <w:t xml:space="preserve">onto </w:t>
      </w:r>
      <w:r w:rsidRPr="009939B3">
        <w:rPr>
          <w:bCs w:val="0"/>
          <w:lang w:val="es-PE"/>
        </w:rPr>
        <w:t xml:space="preserve">obtenido en (b), sin ser necesario calcular el porcentaje de desequilibrio antes mencionado. </w:t>
      </w:r>
    </w:p>
    <w:p w:rsidR="00092558" w:rsidRPr="009939B3" w:rsidRDefault="00092558">
      <w:pPr>
        <w:pStyle w:val="Textoindependiente"/>
        <w:ind w:left="710"/>
        <w:rPr>
          <w:bCs w:val="0"/>
          <w:lang w:val="es-PE"/>
        </w:rPr>
      </w:pPr>
    </w:p>
    <w:p w:rsidR="007A3B85" w:rsidRPr="00AC6BB7" w:rsidRDefault="007A3B85" w:rsidP="004C6101">
      <w:pPr>
        <w:numPr>
          <w:ilvl w:val="1"/>
          <w:numId w:val="66"/>
        </w:numPr>
        <w:jc w:val="both"/>
      </w:pPr>
      <w:r w:rsidRPr="005769C7">
        <w:t xml:space="preserve">En el supuesto que el CONCESIONARIO invoque el </w:t>
      </w:r>
      <w:r w:rsidR="00AA27E9" w:rsidRPr="005769C7">
        <w:t>restablecimiento</w:t>
      </w:r>
      <w:r w:rsidRPr="005769C7">
        <w:t xml:space="preserve"> del equilibrio económico - financiero, corresponderá al REGULADOR determinar en los treinta (30) Días siguientes, la procedencia en aplicación de lo dispuesto en los párrafos precedentes. De ser el caso, el REGULADOR deberá establecer en un plazo no mayor a treinta (30) Días el monto a pagar a favor del CONCESIONARIO, aplicando para tal efecto, los criterios de valorización previstos en la presente </w:t>
      </w:r>
      <w:r w:rsidR="00DA5BD1" w:rsidRPr="005769C7">
        <w:t>C</w:t>
      </w:r>
      <w:r w:rsidRPr="005769C7">
        <w:t xml:space="preserve">láusula e informará del resultado al CONCEDENTE, el mismo que será abonado por éste </w:t>
      </w:r>
      <w:r w:rsidR="004C6101" w:rsidRPr="004C6101">
        <w:t>en la oportunidad indicada en la cláusula anterior</w:t>
      </w:r>
      <w:r w:rsidRPr="005769C7">
        <w:t xml:space="preserve">. </w:t>
      </w:r>
      <w:r w:rsidRPr="00DC72D9">
        <w:t xml:space="preserve">Por cualquier retraso se reconocerá un interés </w:t>
      </w:r>
      <w:r w:rsidR="00D54BF2" w:rsidRPr="00DC72D9">
        <w:t xml:space="preserve">equivalente </w:t>
      </w:r>
      <w:r w:rsidRPr="00DC72D9">
        <w:t xml:space="preserve">a la tasa LIBOR más </w:t>
      </w:r>
      <w:r w:rsidR="005C7E93" w:rsidRPr="00DC72D9">
        <w:t>uno</w:t>
      </w:r>
      <w:r w:rsidR="00AC6BB7" w:rsidRPr="00DC72D9">
        <w:t xml:space="preserve"> </w:t>
      </w:r>
      <w:r w:rsidRPr="00DC72D9">
        <w:t>por ciento (</w:t>
      </w:r>
      <w:r w:rsidR="005C7E93" w:rsidRPr="00DC72D9">
        <w:t>1</w:t>
      </w:r>
      <w:r w:rsidRPr="00DC72D9">
        <w:t>%)</w:t>
      </w:r>
      <w:r w:rsidRPr="00AC6BB7">
        <w:t xml:space="preserve"> sobre el saldo no pagado</w:t>
      </w:r>
      <w:r w:rsidR="005A52B0" w:rsidRPr="00AC6BB7">
        <w:t xml:space="preserve"> por los días de retraso</w:t>
      </w:r>
      <w:r w:rsidRPr="00AC6BB7">
        <w:t>.</w:t>
      </w:r>
      <w:r w:rsidR="00EB3B5A">
        <w:t xml:space="preserve"> </w:t>
      </w:r>
    </w:p>
    <w:p w:rsidR="00985B32" w:rsidRPr="00D16A89" w:rsidRDefault="00985B32" w:rsidP="00985B32">
      <w:pPr>
        <w:ind w:left="708"/>
        <w:jc w:val="both"/>
        <w:rPr>
          <w:szCs w:val="22"/>
          <w:lang w:val="es-MX"/>
        </w:rPr>
      </w:pPr>
    </w:p>
    <w:p w:rsidR="007A3B85" w:rsidRDefault="007A3B85" w:rsidP="00985B32">
      <w:pPr>
        <w:ind w:left="708"/>
        <w:jc w:val="both"/>
        <w:rPr>
          <w:szCs w:val="22"/>
          <w:lang w:val="es-MX"/>
        </w:rPr>
      </w:pPr>
      <w:r w:rsidRPr="005769C7">
        <w:rPr>
          <w:szCs w:val="22"/>
          <w:lang w:val="es-MX"/>
        </w:rPr>
        <w:t xml:space="preserve">En el supuesto que el CONCEDENTE invoque el </w:t>
      </w:r>
      <w:r w:rsidR="00AA27E9" w:rsidRPr="005769C7">
        <w:rPr>
          <w:szCs w:val="22"/>
          <w:lang w:val="es-MX"/>
        </w:rPr>
        <w:t>restablecimiento</w:t>
      </w:r>
      <w:r w:rsidRPr="005769C7">
        <w:rPr>
          <w:szCs w:val="22"/>
          <w:lang w:val="es-MX"/>
        </w:rPr>
        <w:t xml:space="preserve"> del equilibrio económico - financiero, corresponderá al REGULADOR, determinar, en los treinta (30) Días siguientes</w:t>
      </w:r>
      <w:r w:rsidRPr="009939B3">
        <w:rPr>
          <w:szCs w:val="22"/>
          <w:lang w:val="es-MX"/>
        </w:rPr>
        <w:t xml:space="preserve">, la procedencia en aplicación de lo dispuesto en los párrafos precedentes. De ser el caso, el REGULADOR deberá establecer en un plazo no mayor a treinta (30) Días el monto a pagar a favor del CONCEDENTE, aplicando para tal efecto, los criterios de valorización previstos en la presente </w:t>
      </w:r>
      <w:r w:rsidR="00DA5BD1" w:rsidRPr="005769C7">
        <w:rPr>
          <w:szCs w:val="22"/>
          <w:lang w:val="es-MX"/>
        </w:rPr>
        <w:t>C</w:t>
      </w:r>
      <w:r w:rsidRPr="005769C7">
        <w:rPr>
          <w:szCs w:val="22"/>
          <w:lang w:val="es-MX"/>
        </w:rPr>
        <w:t xml:space="preserve">láusula e informará del resultado al CONCESIONARIO, cuyo monto resultante será </w:t>
      </w:r>
      <w:r w:rsidR="004C6101" w:rsidRPr="004C6101">
        <w:rPr>
          <w:szCs w:val="22"/>
          <w:lang w:val="es-MX"/>
        </w:rPr>
        <w:t>descontado  en la siguiente cuota del PAMO.</w:t>
      </w:r>
      <w:r w:rsidR="004C6101">
        <w:rPr>
          <w:szCs w:val="22"/>
          <w:lang w:val="es-MX"/>
        </w:rPr>
        <w:t xml:space="preserve"> </w:t>
      </w:r>
    </w:p>
    <w:p w:rsidR="00F359A0" w:rsidRPr="009939B3" w:rsidRDefault="00F359A0" w:rsidP="00985B32">
      <w:pPr>
        <w:ind w:left="708"/>
        <w:jc w:val="both"/>
        <w:rPr>
          <w:szCs w:val="22"/>
          <w:lang w:val="es-MX"/>
        </w:rPr>
      </w:pPr>
    </w:p>
    <w:p w:rsidR="007A3B85" w:rsidRPr="009939B3" w:rsidRDefault="007A3B85">
      <w:pPr>
        <w:ind w:left="709"/>
        <w:jc w:val="both"/>
        <w:rPr>
          <w:szCs w:val="22"/>
        </w:rPr>
      </w:pPr>
      <w:r w:rsidRPr="009939B3">
        <w:rPr>
          <w:szCs w:val="22"/>
          <w:lang w:val="es-MX"/>
        </w:rPr>
        <w:t xml:space="preserve">La discrepancia respecto al monto de la compensación por efecto de la ruptura del equilibrio económico – financiero será resuelta por tres </w:t>
      </w:r>
      <w:r w:rsidR="00190C91" w:rsidRPr="009939B3">
        <w:rPr>
          <w:szCs w:val="22"/>
          <w:lang w:val="es-MX"/>
        </w:rPr>
        <w:t xml:space="preserve">(3) </w:t>
      </w:r>
      <w:r w:rsidRPr="009939B3">
        <w:rPr>
          <w:szCs w:val="22"/>
          <w:lang w:val="es-MX"/>
        </w:rPr>
        <w:t xml:space="preserve">peritos independientes, designados de la misma forma prevista para la designación de árbitros en </w:t>
      </w:r>
      <w:r w:rsidR="00CD736F" w:rsidRPr="009939B3">
        <w:rPr>
          <w:szCs w:val="22"/>
          <w:lang w:val="es-MX"/>
        </w:rPr>
        <w:t xml:space="preserve">el </w:t>
      </w:r>
      <w:hyperlink w:anchor="_CAPÍTULO_XVIII:_SOLUCIÓN" w:history="1">
        <w:r w:rsidR="005642CB">
          <w:rPr>
            <w:rStyle w:val="Hipervnculo"/>
            <w:color w:val="auto"/>
            <w:szCs w:val="22"/>
            <w:u w:val="none"/>
            <w:lang w:val="es-MX"/>
          </w:rPr>
          <w:t>CAPÍTULO</w:t>
        </w:r>
        <w:r w:rsidR="00CD736F" w:rsidRPr="00E951F1">
          <w:rPr>
            <w:rStyle w:val="Hipervnculo"/>
            <w:color w:val="auto"/>
            <w:szCs w:val="22"/>
            <w:u w:val="none"/>
            <w:lang w:val="es-MX"/>
          </w:rPr>
          <w:t xml:space="preserve"> </w:t>
        </w:r>
        <w:r w:rsidRPr="00E951F1">
          <w:rPr>
            <w:rStyle w:val="Hipervnculo"/>
            <w:color w:val="auto"/>
            <w:szCs w:val="22"/>
            <w:u w:val="none"/>
            <w:lang w:val="es-MX"/>
          </w:rPr>
          <w:t>XVIII</w:t>
        </w:r>
      </w:hyperlink>
      <w:r w:rsidRPr="009939B3">
        <w:rPr>
          <w:szCs w:val="22"/>
          <w:lang w:val="es-MX"/>
        </w:rPr>
        <w:t xml:space="preserve"> del presente Contrato, rigiendo las demás disposiciones de esta </w:t>
      </w:r>
      <w:r w:rsidR="00DA5BD1" w:rsidRPr="009939B3">
        <w:rPr>
          <w:szCs w:val="22"/>
          <w:lang w:val="es-MX"/>
        </w:rPr>
        <w:t>C</w:t>
      </w:r>
      <w:r w:rsidRPr="009939B3">
        <w:rPr>
          <w:szCs w:val="22"/>
          <w:lang w:val="es-MX"/>
        </w:rPr>
        <w:t>láusula en lo que fueran pertinentes.</w:t>
      </w:r>
    </w:p>
    <w:p w:rsidR="007A3B85" w:rsidRPr="008311F0" w:rsidRDefault="007A3B85">
      <w:pPr>
        <w:pStyle w:val="Textoindependiente"/>
        <w:suppressLineNumbers/>
        <w:suppressAutoHyphens/>
        <w:ind w:left="709"/>
        <w:rPr>
          <w:szCs w:val="22"/>
        </w:rPr>
      </w:pPr>
    </w:p>
    <w:p w:rsidR="007A3B85" w:rsidRPr="009939B3" w:rsidRDefault="007A3B85">
      <w:pPr>
        <w:pStyle w:val="Textoindependiente"/>
        <w:suppressLineNumbers/>
        <w:suppressAutoHyphens/>
        <w:ind w:left="709"/>
        <w:rPr>
          <w:szCs w:val="22"/>
        </w:rPr>
      </w:pPr>
      <w:r w:rsidRPr="009939B3">
        <w:rPr>
          <w:szCs w:val="22"/>
        </w:rPr>
        <w:t xml:space="preserve">No se considerará aplicable lo indicado en esta </w:t>
      </w:r>
      <w:r w:rsidR="00DA5BD1" w:rsidRPr="009939B3">
        <w:rPr>
          <w:szCs w:val="22"/>
        </w:rPr>
        <w:t>C</w:t>
      </w:r>
      <w:r w:rsidRPr="009939B3">
        <w:rPr>
          <w:szCs w:val="22"/>
        </w:rPr>
        <w:t>láusula para aquellos cambios producidos como consecuencia de disposiciones expedidas por el REGULADOR que fijen infracciones o sanciones, que estuviesen contemplados en el Contrato o que fueran como consecuencia de actos, hechos imputables o resultado del desempeño del CONCESIONARIO</w:t>
      </w:r>
      <w:bookmarkStart w:id="1541" w:name="_Toc136748099"/>
      <w:r w:rsidRPr="009939B3">
        <w:rPr>
          <w:szCs w:val="22"/>
        </w:rPr>
        <w:t>.</w:t>
      </w:r>
    </w:p>
    <w:p w:rsidR="00E30726" w:rsidRPr="009939B3" w:rsidRDefault="00E30726">
      <w:pPr>
        <w:pStyle w:val="Textoindependiente"/>
        <w:suppressLineNumbers/>
        <w:suppressAutoHyphens/>
        <w:ind w:left="709"/>
        <w:rPr>
          <w:szCs w:val="22"/>
        </w:rPr>
      </w:pPr>
    </w:p>
    <w:p w:rsidR="007A3B85" w:rsidRPr="009939B3" w:rsidRDefault="007A3B85">
      <w:pPr>
        <w:pStyle w:val="Ttulo2"/>
        <w:ind w:left="0"/>
        <w:jc w:val="both"/>
        <w:rPr>
          <w:rFonts w:ascii="Arial" w:hAnsi="Arial"/>
          <w:b/>
          <w:bCs w:val="0"/>
          <w:szCs w:val="22"/>
          <w:u w:val="none"/>
        </w:rPr>
      </w:pPr>
      <w:bookmarkStart w:id="1542" w:name="_Toc468837662"/>
      <w:r w:rsidRPr="00B34BCE">
        <w:rPr>
          <w:rFonts w:ascii="Arial" w:hAnsi="Arial"/>
          <w:b/>
          <w:bCs w:val="0"/>
          <w:szCs w:val="22"/>
          <w:u w:val="none"/>
        </w:rPr>
        <w:t>RÉGIMEN TRIBUTARIO DE LA CONCESIÓN</w:t>
      </w:r>
      <w:bookmarkEnd w:id="1541"/>
      <w:bookmarkEnd w:id="1542"/>
    </w:p>
    <w:p w:rsidR="007A3B85" w:rsidRPr="009939B3" w:rsidRDefault="00596283" w:rsidP="00596283">
      <w:pPr>
        <w:tabs>
          <w:tab w:val="left" w:pos="1584"/>
        </w:tabs>
        <w:jc w:val="both"/>
        <w:rPr>
          <w:szCs w:val="22"/>
          <w:lang w:val="es-ES_tradnl"/>
        </w:rPr>
      </w:pPr>
      <w:r>
        <w:rPr>
          <w:szCs w:val="22"/>
          <w:lang w:val="es-ES_tradnl"/>
        </w:rPr>
        <w:tab/>
      </w:r>
    </w:p>
    <w:p w:rsidR="007A3B85" w:rsidRDefault="007A3B85" w:rsidP="002071FA">
      <w:pPr>
        <w:numPr>
          <w:ilvl w:val="1"/>
          <w:numId w:val="66"/>
        </w:numPr>
        <w:jc w:val="both"/>
        <w:rPr>
          <w:szCs w:val="22"/>
        </w:rPr>
      </w:pPr>
      <w:r w:rsidRPr="009939B3">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w:t>
      </w:r>
      <w:r w:rsidRPr="00663FF6">
        <w:rPr>
          <w:szCs w:val="22"/>
        </w:rPr>
        <w:t>Bienes de</w:t>
      </w:r>
      <w:r w:rsidR="00DA724B" w:rsidRPr="00663FF6">
        <w:rPr>
          <w:szCs w:val="22"/>
        </w:rPr>
        <w:t xml:space="preserve"> </w:t>
      </w:r>
      <w:r w:rsidRPr="00663FF6">
        <w:rPr>
          <w:szCs w:val="22"/>
        </w:rPr>
        <w:t>l</w:t>
      </w:r>
      <w:r w:rsidR="003D0A59" w:rsidRPr="00663FF6">
        <w:rPr>
          <w:szCs w:val="22"/>
        </w:rPr>
        <w:t>a</w:t>
      </w:r>
      <w:r w:rsidR="003D0A59" w:rsidRPr="009939B3">
        <w:rPr>
          <w:szCs w:val="22"/>
        </w:rPr>
        <w:t xml:space="preserve"> Concesión</w:t>
      </w:r>
      <w:r w:rsidRPr="009939B3">
        <w:rPr>
          <w:szCs w:val="22"/>
        </w:rPr>
        <w:t xml:space="preserve"> o los que se construyan o incorporen a la Concesión, sean dichos tributos administrados por el Gobierno Nacional, Regional o Municipal. </w:t>
      </w:r>
    </w:p>
    <w:p w:rsidR="00521F31" w:rsidRDefault="00521F31" w:rsidP="00521F31">
      <w:pPr>
        <w:jc w:val="both"/>
        <w:rPr>
          <w:szCs w:val="22"/>
        </w:rPr>
      </w:pPr>
    </w:p>
    <w:p w:rsidR="007A3B85" w:rsidRPr="009939B3" w:rsidRDefault="005642CB">
      <w:pPr>
        <w:pStyle w:val="Ttulo1"/>
        <w:jc w:val="both"/>
        <w:rPr>
          <w:bCs w:val="0"/>
          <w:color w:val="000000"/>
        </w:rPr>
      </w:pPr>
      <w:bookmarkStart w:id="1543" w:name="_Toc131327998"/>
      <w:bookmarkStart w:id="1544" w:name="_Toc131328814"/>
      <w:bookmarkStart w:id="1545" w:name="_Toc131329150"/>
      <w:bookmarkStart w:id="1546" w:name="_Toc131329382"/>
      <w:bookmarkStart w:id="1547" w:name="_Toc131329969"/>
      <w:bookmarkStart w:id="1548" w:name="_Toc131332056"/>
      <w:bookmarkStart w:id="1549" w:name="_Toc131332977"/>
      <w:bookmarkStart w:id="1550" w:name="_Toc468837663"/>
      <w:r>
        <w:t>CAPÍTULO</w:t>
      </w:r>
      <w:r w:rsidR="009D633B" w:rsidRPr="009939B3">
        <w:t xml:space="preserve"> </w:t>
      </w:r>
      <w:r w:rsidR="007A3B85" w:rsidRPr="009939B3">
        <w:rPr>
          <w:bCs w:val="0"/>
          <w:color w:val="000000"/>
        </w:rPr>
        <w:t>XI: GARANT</w:t>
      </w:r>
      <w:r w:rsidR="005C034A">
        <w:rPr>
          <w:bCs w:val="0"/>
          <w:color w:val="000000"/>
        </w:rPr>
        <w:t>Í</w:t>
      </w:r>
      <w:r w:rsidR="007A3B85" w:rsidRPr="009939B3">
        <w:rPr>
          <w:bCs w:val="0"/>
          <w:color w:val="000000"/>
        </w:rPr>
        <w:t>AS</w:t>
      </w:r>
      <w:bookmarkEnd w:id="1543"/>
      <w:bookmarkEnd w:id="1544"/>
      <w:bookmarkEnd w:id="1545"/>
      <w:bookmarkEnd w:id="1546"/>
      <w:bookmarkEnd w:id="1547"/>
      <w:bookmarkEnd w:id="1548"/>
      <w:bookmarkEnd w:id="1549"/>
      <w:bookmarkEnd w:id="1550"/>
    </w:p>
    <w:p w:rsidR="007A3B85" w:rsidRPr="009939B3" w:rsidRDefault="007A3B85">
      <w:pPr>
        <w:pStyle w:val="Textoindependiente"/>
      </w:pPr>
    </w:p>
    <w:p w:rsidR="007A3B85" w:rsidRPr="009939B3" w:rsidRDefault="007A3B85">
      <w:pPr>
        <w:pStyle w:val="Ttulo2"/>
        <w:ind w:left="0"/>
        <w:rPr>
          <w:rFonts w:ascii="Arial" w:hAnsi="Arial"/>
          <w:b/>
          <w:bCs w:val="0"/>
          <w:u w:val="none"/>
        </w:rPr>
      </w:pPr>
      <w:bookmarkStart w:id="1551" w:name="_Toc131327999"/>
      <w:bookmarkStart w:id="1552" w:name="_Toc131328815"/>
      <w:bookmarkStart w:id="1553" w:name="_Toc131329151"/>
      <w:bookmarkStart w:id="1554" w:name="_Toc131329383"/>
      <w:bookmarkStart w:id="1555" w:name="_Toc131329970"/>
      <w:bookmarkStart w:id="1556" w:name="_Toc131332057"/>
      <w:bookmarkStart w:id="1557" w:name="_Toc131332978"/>
      <w:bookmarkStart w:id="1558" w:name="_Toc468837664"/>
      <w:r w:rsidRPr="009939B3">
        <w:rPr>
          <w:rFonts w:ascii="Arial" w:hAnsi="Arial"/>
          <w:b/>
          <w:bCs w:val="0"/>
          <w:u w:val="none"/>
        </w:rPr>
        <w:t>GARANTÍA DEL CONCEDENTE</w:t>
      </w:r>
      <w:bookmarkEnd w:id="1551"/>
      <w:bookmarkEnd w:id="1552"/>
      <w:bookmarkEnd w:id="1553"/>
      <w:bookmarkEnd w:id="1554"/>
      <w:bookmarkEnd w:id="1555"/>
      <w:bookmarkEnd w:id="1556"/>
      <w:bookmarkEnd w:id="1557"/>
      <w:bookmarkEnd w:id="1558"/>
    </w:p>
    <w:p w:rsidR="007A3B85" w:rsidRPr="009939B3" w:rsidRDefault="007A3B85">
      <w:pPr>
        <w:pStyle w:val="Textoindependiente"/>
      </w:pPr>
    </w:p>
    <w:p w:rsidR="00540947" w:rsidRPr="00B06403" w:rsidRDefault="008F21BF" w:rsidP="00B06403">
      <w:pPr>
        <w:pStyle w:val="Textoindependiente"/>
        <w:numPr>
          <w:ilvl w:val="1"/>
          <w:numId w:val="34"/>
        </w:numPr>
        <w:ind w:hanging="704"/>
      </w:pPr>
      <w:r w:rsidRPr="009939B3">
        <w:t xml:space="preserve">De conformidad con lo establecido en </w:t>
      </w:r>
      <w:r w:rsidR="00075B6C" w:rsidRPr="009939B3">
        <w:t>el Literal</w:t>
      </w:r>
      <w:r w:rsidR="00B034E4">
        <w:t xml:space="preserve"> </w:t>
      </w:r>
      <w:r w:rsidR="005A096C">
        <w:fldChar w:fldCharType="begin"/>
      </w:r>
      <w:r w:rsidR="007F1335">
        <w:instrText xml:space="preserve"> REF _Ref295467157 \r \h </w:instrText>
      </w:r>
      <w:r w:rsidR="005A096C">
        <w:fldChar w:fldCharType="separate"/>
      </w:r>
      <w:r w:rsidR="00D536AD">
        <w:t>h)</w:t>
      </w:r>
      <w:r w:rsidR="005A096C">
        <w:fldChar w:fldCharType="end"/>
      </w:r>
      <w:r w:rsidR="005C034A">
        <w:t xml:space="preserve"> </w:t>
      </w:r>
      <w:r w:rsidR="00075B6C" w:rsidRPr="009939B3">
        <w:t xml:space="preserve">de </w:t>
      </w:r>
      <w:r w:rsidRPr="009939B3">
        <w:t>la Cláusula</w:t>
      </w:r>
      <w:r w:rsidR="00B034E4">
        <w:t xml:space="preserve"> </w:t>
      </w:r>
      <w:r w:rsidR="005A096C">
        <w:fldChar w:fldCharType="begin"/>
      </w:r>
      <w:r w:rsidR="007F1335">
        <w:instrText xml:space="preserve"> REF _Ref295467141 \r \h </w:instrText>
      </w:r>
      <w:r w:rsidR="005A096C">
        <w:fldChar w:fldCharType="separate"/>
      </w:r>
      <w:r w:rsidR="00D536AD">
        <w:t>3.4</w:t>
      </w:r>
      <w:r w:rsidR="005A096C">
        <w:fldChar w:fldCharType="end"/>
      </w:r>
      <w:r w:rsidR="00B034E4">
        <w:t xml:space="preserve"> </w:t>
      </w:r>
      <w:r w:rsidRPr="009939B3">
        <w:t xml:space="preserve">el CONCEDENTE otorga a favor del CONCESIONARIO </w:t>
      </w:r>
      <w:r w:rsidR="007A3B85" w:rsidRPr="009939B3">
        <w:t xml:space="preserve">la garantía del Estado de la República del Perú en respaldo de las obligaciones, declaraciones y garantías del CONCEDENTE </w:t>
      </w:r>
      <w:r w:rsidR="007A3B85" w:rsidRPr="00B06403">
        <w:t xml:space="preserve">establecidas en </w:t>
      </w:r>
      <w:r w:rsidRPr="00B06403">
        <w:t>el Contrato de Concesión</w:t>
      </w:r>
      <w:r w:rsidR="004E743A" w:rsidRPr="00B06403">
        <w:t>, la cual no constituye una garantía financiera</w:t>
      </w:r>
      <w:r w:rsidR="008F7312" w:rsidRPr="00F56523">
        <w:rPr>
          <w:lang w:val="es-PE"/>
        </w:rPr>
        <w:t>.</w:t>
      </w:r>
    </w:p>
    <w:p w:rsidR="008311F0" w:rsidRPr="008D0DB0" w:rsidRDefault="008311F0">
      <w:pPr>
        <w:jc w:val="both"/>
        <w:rPr>
          <w:lang w:val="es-ES_tradnl"/>
        </w:rPr>
      </w:pPr>
    </w:p>
    <w:p w:rsidR="007A3B85" w:rsidRPr="009939B3" w:rsidRDefault="007A3B85">
      <w:pPr>
        <w:pStyle w:val="Ttulo2"/>
        <w:ind w:left="0"/>
        <w:rPr>
          <w:rFonts w:ascii="Arial" w:hAnsi="Arial"/>
          <w:b/>
          <w:u w:val="none"/>
        </w:rPr>
      </w:pPr>
      <w:bookmarkStart w:id="1559" w:name="_Toc55906401"/>
      <w:bookmarkStart w:id="1560" w:name="_Toc131328000"/>
      <w:bookmarkStart w:id="1561" w:name="_Toc131328816"/>
      <w:bookmarkStart w:id="1562" w:name="_Toc131329152"/>
      <w:bookmarkStart w:id="1563" w:name="_Toc131329384"/>
      <w:bookmarkStart w:id="1564" w:name="_Toc131329971"/>
      <w:bookmarkStart w:id="1565" w:name="_Toc131332058"/>
      <w:bookmarkStart w:id="1566" w:name="_Toc131332979"/>
      <w:bookmarkStart w:id="1567" w:name="_Toc468837665"/>
      <w:r w:rsidRPr="009939B3">
        <w:rPr>
          <w:rFonts w:ascii="Arial" w:hAnsi="Arial"/>
          <w:b/>
          <w:u w:val="none"/>
        </w:rPr>
        <w:t xml:space="preserve">GARANTÍAS A FAVOR DEL </w:t>
      </w:r>
      <w:bookmarkEnd w:id="1559"/>
      <w:r w:rsidRPr="009939B3">
        <w:rPr>
          <w:rFonts w:ascii="Arial" w:hAnsi="Arial"/>
          <w:b/>
          <w:u w:val="none"/>
        </w:rPr>
        <w:t>CONCEDENTE</w:t>
      </w:r>
      <w:bookmarkEnd w:id="1560"/>
      <w:bookmarkEnd w:id="1561"/>
      <w:bookmarkEnd w:id="1562"/>
      <w:bookmarkEnd w:id="1563"/>
      <w:bookmarkEnd w:id="1564"/>
      <w:bookmarkEnd w:id="1565"/>
      <w:bookmarkEnd w:id="1566"/>
      <w:bookmarkEnd w:id="1567"/>
    </w:p>
    <w:p w:rsidR="00B174B3" w:rsidRPr="009939B3" w:rsidRDefault="00B174B3" w:rsidP="005E6D00">
      <w:pPr>
        <w:pStyle w:val="EstiloNegritaJustificado"/>
      </w:pPr>
    </w:p>
    <w:p w:rsidR="007A3B85" w:rsidRPr="001B6DB5" w:rsidRDefault="008841F0" w:rsidP="00CE7462">
      <w:pPr>
        <w:pStyle w:val="Ttulo2"/>
        <w:ind w:left="0"/>
        <w:jc w:val="both"/>
        <w:rPr>
          <w:rFonts w:ascii="Arial" w:hAnsi="Arial"/>
          <w:b/>
          <w:bCs w:val="0"/>
          <w:u w:val="none"/>
        </w:rPr>
      </w:pPr>
      <w:bookmarkStart w:id="1568" w:name="_GARANTÍA_DE_FIEL"/>
      <w:bookmarkStart w:id="1569" w:name="_Toc468837666"/>
      <w:bookmarkEnd w:id="1568"/>
      <w:r w:rsidRPr="001B6DB5">
        <w:rPr>
          <w:rFonts w:ascii="Arial" w:hAnsi="Arial"/>
          <w:b/>
          <w:bCs w:val="0"/>
          <w:u w:val="none"/>
        </w:rPr>
        <w:t>GARANTÍA</w:t>
      </w:r>
      <w:r w:rsidR="00091939">
        <w:rPr>
          <w:rFonts w:ascii="Arial" w:hAnsi="Arial"/>
          <w:b/>
          <w:bCs w:val="0"/>
          <w:u w:val="none"/>
        </w:rPr>
        <w:t>S</w:t>
      </w:r>
      <w:r w:rsidRPr="001B6DB5">
        <w:rPr>
          <w:rFonts w:ascii="Arial" w:hAnsi="Arial"/>
          <w:b/>
          <w:bCs w:val="0"/>
          <w:u w:val="none"/>
        </w:rPr>
        <w:t xml:space="preserve"> DE FIEL CUMPLIMIENTO DE EJECUCION </w:t>
      </w:r>
      <w:r w:rsidR="00091939">
        <w:rPr>
          <w:rFonts w:ascii="Arial" w:hAnsi="Arial"/>
          <w:b/>
          <w:bCs w:val="0"/>
          <w:u w:val="none"/>
        </w:rPr>
        <w:t xml:space="preserve">DE REHABILITACIÓN Y MEJORAMIENTO </w:t>
      </w:r>
      <w:r w:rsidR="00385897" w:rsidRPr="001B6DB5">
        <w:rPr>
          <w:rFonts w:ascii="Arial" w:hAnsi="Arial"/>
          <w:b/>
          <w:bCs w:val="0"/>
          <w:u w:val="none"/>
        </w:rPr>
        <w:t xml:space="preserve">Y </w:t>
      </w:r>
      <w:r w:rsidR="00091939">
        <w:rPr>
          <w:rFonts w:ascii="Arial" w:hAnsi="Arial"/>
          <w:b/>
          <w:bCs w:val="0"/>
          <w:u w:val="none"/>
        </w:rPr>
        <w:t xml:space="preserve">DE </w:t>
      </w:r>
      <w:r w:rsidR="00385897" w:rsidRPr="001B6DB5">
        <w:rPr>
          <w:rFonts w:ascii="Arial" w:hAnsi="Arial"/>
          <w:b/>
          <w:bCs w:val="0"/>
          <w:u w:val="none"/>
        </w:rPr>
        <w:t>MANTENIMIENTO PERIÓDICO INICIAL</w:t>
      </w:r>
      <w:bookmarkEnd w:id="1569"/>
    </w:p>
    <w:p w:rsidR="007A3B85" w:rsidRPr="008074F2" w:rsidRDefault="007A3B85">
      <w:pPr>
        <w:pStyle w:val="Textosinformato"/>
        <w:suppressAutoHyphens/>
        <w:spacing w:line="260" w:lineRule="exact"/>
        <w:ind w:left="709" w:hanging="283"/>
        <w:jc w:val="both"/>
        <w:rPr>
          <w:rFonts w:ascii="Arial" w:hAnsi="Arial"/>
          <w:bCs w:val="0"/>
          <w:sz w:val="18"/>
        </w:rPr>
      </w:pPr>
    </w:p>
    <w:p w:rsidR="000662A7" w:rsidRPr="00EE003A" w:rsidRDefault="007A3B85" w:rsidP="00DE7EE0">
      <w:pPr>
        <w:pStyle w:val="Textoindependiente"/>
        <w:numPr>
          <w:ilvl w:val="1"/>
          <w:numId w:val="34"/>
        </w:numPr>
        <w:ind w:hanging="704"/>
      </w:pPr>
      <w:bookmarkStart w:id="1570" w:name="_Ref271820794"/>
      <w:r w:rsidRPr="00F96787">
        <w:t>Para garantizar la correcta ejecución de la</w:t>
      </w:r>
      <w:r w:rsidR="005B5204" w:rsidRPr="00F96787">
        <w:t xml:space="preserve"> Rehabilitación y Mejoramiento</w:t>
      </w:r>
      <w:r w:rsidR="004A307F" w:rsidRPr="00F96787">
        <w:t xml:space="preserve"> </w:t>
      </w:r>
      <w:r w:rsidR="00773164" w:rsidRPr="00F96787">
        <w:t>y Mantenimiento Periódico Inicial</w:t>
      </w:r>
      <w:r w:rsidRPr="00F96787">
        <w:t xml:space="preserve">, de acuerdo al </w:t>
      </w:r>
      <w:r w:rsidR="005642CB">
        <w:t>ANEXO</w:t>
      </w:r>
      <w:r w:rsidRPr="00F96787">
        <w:t xml:space="preserve"> 9 de las Bases</w:t>
      </w:r>
      <w:r w:rsidR="003B21AA" w:rsidRPr="00F96787">
        <w:t>,</w:t>
      </w:r>
      <w:r w:rsidR="004A307F" w:rsidRPr="00F96787">
        <w:t xml:space="preserve"> </w:t>
      </w:r>
      <w:r w:rsidR="005E5199" w:rsidRPr="00F96787">
        <w:t xml:space="preserve">a </w:t>
      </w:r>
      <w:r w:rsidR="008E0CCF" w:rsidRPr="00F96787">
        <w:t>los</w:t>
      </w:r>
      <w:r w:rsidR="00B034E4" w:rsidRPr="00F96787">
        <w:t xml:space="preserve"> </w:t>
      </w:r>
      <w:r w:rsidRPr="00F96787">
        <w:t>Estudio</w:t>
      </w:r>
      <w:r w:rsidR="008E0CCF" w:rsidRPr="00F96787">
        <w:t>s</w:t>
      </w:r>
      <w:r w:rsidRPr="00F96787">
        <w:t xml:space="preserve"> Definitivo</w:t>
      </w:r>
      <w:r w:rsidR="008E0CCF" w:rsidRPr="00F96787">
        <w:t>s</w:t>
      </w:r>
      <w:r w:rsidRPr="00F96787">
        <w:t xml:space="preserve"> de Ingeniería</w:t>
      </w:r>
      <w:r w:rsidR="004A307F" w:rsidRPr="00F96787">
        <w:t xml:space="preserve"> </w:t>
      </w:r>
      <w:r w:rsidR="002F6FA0" w:rsidRPr="00F96787">
        <w:t>e</w:t>
      </w:r>
      <w:r w:rsidR="004A307F" w:rsidRPr="00F96787">
        <w:t xml:space="preserve"> </w:t>
      </w:r>
      <w:r w:rsidR="00803D4F" w:rsidRPr="00803D4F">
        <w:t>Instrumento de Gestión</w:t>
      </w:r>
      <w:r w:rsidR="00FB05AD" w:rsidRPr="00F96787">
        <w:t xml:space="preserve"> Ambiental</w:t>
      </w:r>
      <w:r w:rsidR="00773164" w:rsidRPr="00F96787">
        <w:t xml:space="preserve"> y </w:t>
      </w:r>
      <w:r w:rsidR="005E5199" w:rsidRPr="00F96787">
        <w:t>a los</w:t>
      </w:r>
      <w:r w:rsidR="00F96787">
        <w:t xml:space="preserve"> </w:t>
      </w:r>
      <w:r w:rsidR="00773164" w:rsidRPr="00F96787">
        <w:t>Expedientes Técnicos</w:t>
      </w:r>
      <w:r w:rsidRPr="00F96787">
        <w:t xml:space="preserve">, </w:t>
      </w:r>
      <w:r w:rsidR="00AB11A6" w:rsidRPr="00F96787">
        <w:t xml:space="preserve">así como </w:t>
      </w:r>
      <w:r w:rsidR="00BA35BC" w:rsidRPr="00F96787">
        <w:t>para garantizar</w:t>
      </w:r>
      <w:r w:rsidRPr="00F96787">
        <w:t xml:space="preserve"> el pago de las penal</w:t>
      </w:r>
      <w:r w:rsidR="000B76DE" w:rsidRPr="00F96787">
        <w:t>idades</w:t>
      </w:r>
      <w:r w:rsidRPr="00F96787">
        <w:t xml:space="preserve"> y demás sanciones según correspondan, el CONCESIONARIO entregará al CONCEDENTE una Garantía de Fiel Cumplimiento de </w:t>
      </w:r>
      <w:r w:rsidR="00E23EAC" w:rsidRPr="00F96787">
        <w:t xml:space="preserve">Ejecución </w:t>
      </w:r>
      <w:bookmarkEnd w:id="1570"/>
      <w:r w:rsidR="00091939" w:rsidRPr="00F96787">
        <w:t xml:space="preserve">de Rehabilitación y Mejoramiento </w:t>
      </w:r>
      <w:r w:rsidR="005769C7" w:rsidRPr="00F96787">
        <w:t xml:space="preserve">por un monto de </w:t>
      </w:r>
      <w:r w:rsidR="0024569D">
        <w:t>Dieciséis Millones y 00/100 Dólares Americanos</w:t>
      </w:r>
      <w:r w:rsidR="00E50B0C">
        <w:t xml:space="preserve"> (</w:t>
      </w:r>
      <w:r w:rsidR="0024569D">
        <w:t>US</w:t>
      </w:r>
      <w:r w:rsidR="00E50B0C">
        <w:t>$</w:t>
      </w:r>
      <w:r w:rsidR="0024569D">
        <w:t xml:space="preserve"> 16’000,000.00</w:t>
      </w:r>
      <w:r w:rsidR="00E50B0C">
        <w:t>)</w:t>
      </w:r>
      <w:r w:rsidR="00773164" w:rsidRPr="00E50B0C">
        <w:rPr>
          <w:bCs w:val="0"/>
          <w:szCs w:val="22"/>
        </w:rPr>
        <w:t xml:space="preserve">, </w:t>
      </w:r>
      <w:r w:rsidR="00091939" w:rsidRPr="00F96787">
        <w:t xml:space="preserve">y una Garantía de Fiel </w:t>
      </w:r>
      <w:r w:rsidR="00091939" w:rsidRPr="000F7988">
        <w:t xml:space="preserve">Cumplimiento de </w:t>
      </w:r>
      <w:r w:rsidR="009B51F5" w:rsidRPr="000F7988">
        <w:t xml:space="preserve">Ejecución de </w:t>
      </w:r>
      <w:r w:rsidR="00091939" w:rsidRPr="000F7988">
        <w:t>Mantenimiento</w:t>
      </w:r>
      <w:r w:rsidR="00091939" w:rsidRPr="00F96787">
        <w:t xml:space="preserve"> Periódico Inicial, </w:t>
      </w:r>
      <w:r w:rsidR="005E5199" w:rsidRPr="00F96787">
        <w:t xml:space="preserve">por un monto de </w:t>
      </w:r>
      <w:r w:rsidR="002C1D81" w:rsidRPr="002C1D81">
        <w:t>Veintiocho Millones Cuatrocientos Mil</w:t>
      </w:r>
      <w:r w:rsidR="00E50B0C">
        <w:t xml:space="preserve"> y 00/100 Dólares Americanos (US$ </w:t>
      </w:r>
      <w:r w:rsidR="002C1D81" w:rsidRPr="002C1D81">
        <w:t>28’400,000.00</w:t>
      </w:r>
      <w:r w:rsidR="005E5199" w:rsidRPr="00F96787">
        <w:t>)</w:t>
      </w:r>
      <w:r w:rsidR="005E5199" w:rsidRPr="00E50B0C">
        <w:rPr>
          <w:bCs w:val="0"/>
          <w:szCs w:val="22"/>
        </w:rPr>
        <w:t xml:space="preserve">, </w:t>
      </w:r>
      <w:r w:rsidR="006852E3" w:rsidRPr="00E50B0C">
        <w:rPr>
          <w:bCs w:val="0"/>
          <w:szCs w:val="22"/>
        </w:rPr>
        <w:t>emitida</w:t>
      </w:r>
      <w:r w:rsidR="00091939" w:rsidRPr="00E50B0C">
        <w:rPr>
          <w:bCs w:val="0"/>
          <w:szCs w:val="22"/>
        </w:rPr>
        <w:t>s</w:t>
      </w:r>
      <w:r w:rsidR="006852E3" w:rsidRPr="00E50B0C">
        <w:rPr>
          <w:bCs w:val="0"/>
          <w:szCs w:val="22"/>
        </w:rPr>
        <w:t xml:space="preserve"> a favor del CONCEDENTE. En caso el REGULADOR proceda a la ejecución de </w:t>
      </w:r>
      <w:r w:rsidR="00091939" w:rsidRPr="00E50B0C">
        <w:rPr>
          <w:bCs w:val="0"/>
          <w:szCs w:val="22"/>
        </w:rPr>
        <w:t xml:space="preserve">alguna de </w:t>
      </w:r>
      <w:r w:rsidR="006852E3" w:rsidRPr="00E50B0C">
        <w:rPr>
          <w:bCs w:val="0"/>
          <w:szCs w:val="22"/>
        </w:rPr>
        <w:t>la</w:t>
      </w:r>
      <w:r w:rsidR="00091939" w:rsidRPr="00E50B0C">
        <w:rPr>
          <w:bCs w:val="0"/>
          <w:szCs w:val="22"/>
        </w:rPr>
        <w:t>s</w:t>
      </w:r>
      <w:r w:rsidR="006852E3" w:rsidRPr="00E50B0C">
        <w:rPr>
          <w:bCs w:val="0"/>
          <w:szCs w:val="22"/>
        </w:rPr>
        <w:t xml:space="preserve"> garantía</w:t>
      </w:r>
      <w:r w:rsidR="00091939" w:rsidRPr="00E50B0C">
        <w:rPr>
          <w:bCs w:val="0"/>
          <w:szCs w:val="22"/>
        </w:rPr>
        <w:t>s</w:t>
      </w:r>
      <w:r w:rsidR="006852E3" w:rsidRPr="00E50B0C">
        <w:rPr>
          <w:bCs w:val="0"/>
          <w:szCs w:val="22"/>
        </w:rPr>
        <w:t xml:space="preserve">, deberá abonar al CONCEDENTE el monto entregado por la respectiva </w:t>
      </w:r>
      <w:r w:rsidR="00FB05C7" w:rsidRPr="00FB05C7">
        <w:rPr>
          <w:bCs w:val="0"/>
          <w:szCs w:val="22"/>
        </w:rPr>
        <w:t>empresa</w:t>
      </w:r>
      <w:r w:rsidR="006852E3" w:rsidRPr="00E50B0C">
        <w:rPr>
          <w:bCs w:val="0"/>
          <w:szCs w:val="22"/>
        </w:rPr>
        <w:t xml:space="preserve"> bancaria</w:t>
      </w:r>
      <w:r w:rsidR="00A76BAC">
        <w:rPr>
          <w:bCs w:val="0"/>
          <w:szCs w:val="22"/>
        </w:rPr>
        <w:t>,</w:t>
      </w:r>
      <w:r w:rsidR="006852E3" w:rsidRPr="00E50B0C">
        <w:rPr>
          <w:bCs w:val="0"/>
          <w:szCs w:val="22"/>
        </w:rPr>
        <w:t xml:space="preserve">  </w:t>
      </w:r>
      <w:r w:rsidR="00FB05C7" w:rsidRPr="00FB05C7">
        <w:rPr>
          <w:bCs w:val="0"/>
          <w:szCs w:val="22"/>
        </w:rPr>
        <w:t xml:space="preserve">entidad </w:t>
      </w:r>
      <w:r w:rsidR="006852E3" w:rsidRPr="00E50B0C">
        <w:rPr>
          <w:bCs w:val="0"/>
          <w:szCs w:val="22"/>
        </w:rPr>
        <w:t>financiera</w:t>
      </w:r>
      <w:r w:rsidR="0033597A">
        <w:rPr>
          <w:bCs w:val="0"/>
          <w:szCs w:val="22"/>
        </w:rPr>
        <w:t xml:space="preserve"> internacional</w:t>
      </w:r>
      <w:r w:rsidR="00FB05C7">
        <w:rPr>
          <w:bCs w:val="0"/>
          <w:szCs w:val="22"/>
        </w:rPr>
        <w:t xml:space="preserve"> </w:t>
      </w:r>
      <w:r w:rsidR="00FB05C7" w:rsidRPr="00FB05C7">
        <w:rPr>
          <w:bCs w:val="0"/>
          <w:szCs w:val="22"/>
        </w:rPr>
        <w:t>y/o empresa de seguro.</w:t>
      </w:r>
      <w:r w:rsidR="00E40768" w:rsidRPr="00E50B0C">
        <w:rPr>
          <w:bCs w:val="0"/>
          <w:szCs w:val="22"/>
        </w:rPr>
        <w:t xml:space="preserve"> </w:t>
      </w:r>
    </w:p>
    <w:p w:rsidR="000662A7" w:rsidRDefault="000662A7" w:rsidP="000662A7">
      <w:pPr>
        <w:ind w:left="1134"/>
        <w:jc w:val="both"/>
        <w:rPr>
          <w:bCs w:val="0"/>
          <w:szCs w:val="22"/>
        </w:rPr>
      </w:pPr>
    </w:p>
    <w:p w:rsidR="000662A7" w:rsidRPr="00773164" w:rsidRDefault="000662A7" w:rsidP="00BD0B60">
      <w:pPr>
        <w:pStyle w:val="Textoindependiente"/>
        <w:numPr>
          <w:ilvl w:val="1"/>
          <w:numId w:val="34"/>
        </w:numPr>
        <w:ind w:hanging="704"/>
        <w:rPr>
          <w:bCs w:val="0"/>
          <w:szCs w:val="22"/>
        </w:rPr>
      </w:pPr>
      <w:r w:rsidRPr="009939B3">
        <w:rPr>
          <w:bCs w:val="0"/>
          <w:szCs w:val="22"/>
        </w:rPr>
        <w:t>Esta</w:t>
      </w:r>
      <w:r w:rsidR="00091939">
        <w:rPr>
          <w:bCs w:val="0"/>
          <w:szCs w:val="22"/>
        </w:rPr>
        <w:t>s</w:t>
      </w:r>
      <w:r w:rsidRPr="009939B3">
        <w:rPr>
          <w:bCs w:val="0"/>
          <w:szCs w:val="22"/>
        </w:rPr>
        <w:t xml:space="preserve"> garantía</w:t>
      </w:r>
      <w:r w:rsidR="00091939">
        <w:rPr>
          <w:bCs w:val="0"/>
          <w:szCs w:val="22"/>
        </w:rPr>
        <w:t>s</w:t>
      </w:r>
      <w:r w:rsidRPr="009939B3">
        <w:rPr>
          <w:bCs w:val="0"/>
          <w:szCs w:val="22"/>
        </w:rPr>
        <w:t xml:space="preserve"> tendrá</w:t>
      </w:r>
      <w:r w:rsidR="00091939">
        <w:rPr>
          <w:bCs w:val="0"/>
          <w:szCs w:val="22"/>
        </w:rPr>
        <w:t>n</w:t>
      </w:r>
      <w:r w:rsidRPr="009939B3">
        <w:rPr>
          <w:bCs w:val="0"/>
          <w:szCs w:val="22"/>
        </w:rPr>
        <w:t xml:space="preserve"> las características de solidaria, incondicional, irrevocable, sin beneficio de excusión, ni división y de realización automática, y deberá</w:t>
      </w:r>
      <w:r w:rsidR="00091939">
        <w:rPr>
          <w:bCs w:val="0"/>
          <w:szCs w:val="22"/>
        </w:rPr>
        <w:t>n</w:t>
      </w:r>
      <w:r w:rsidRPr="009939B3">
        <w:rPr>
          <w:bCs w:val="0"/>
          <w:szCs w:val="22"/>
        </w:rPr>
        <w:t xml:space="preserve"> estar vigente</w:t>
      </w:r>
      <w:r w:rsidR="00091939">
        <w:rPr>
          <w:bCs w:val="0"/>
          <w:szCs w:val="22"/>
        </w:rPr>
        <w:t>s</w:t>
      </w:r>
      <w:r w:rsidRPr="009939B3">
        <w:rPr>
          <w:bCs w:val="0"/>
          <w:szCs w:val="22"/>
        </w:rPr>
        <w:t xml:space="preserve"> desde el inicio de </w:t>
      </w:r>
      <w:r w:rsidRPr="009939B3">
        <w:rPr>
          <w:rStyle w:val="Textoennegrita"/>
          <w:b w:val="0"/>
          <w:szCs w:val="22"/>
          <w:lang w:val="es-PE"/>
        </w:rPr>
        <w:t>la</w:t>
      </w:r>
      <w:r w:rsidR="005B5204">
        <w:rPr>
          <w:rStyle w:val="Textoennegrita"/>
          <w:b w:val="0"/>
          <w:szCs w:val="22"/>
          <w:lang w:val="es-PE"/>
        </w:rPr>
        <w:t xml:space="preserve"> Rehabilitación y Mejoramiento </w:t>
      </w:r>
      <w:r w:rsidR="00773164" w:rsidRPr="00773164">
        <w:rPr>
          <w:rStyle w:val="Textoennegrita"/>
          <w:b w:val="0"/>
          <w:szCs w:val="22"/>
          <w:lang w:val="es-PE"/>
        </w:rPr>
        <w:t>y Mantenimiento Periódico Inicial</w:t>
      </w:r>
      <w:r>
        <w:rPr>
          <w:rStyle w:val="Textoennegrita"/>
          <w:b w:val="0"/>
          <w:szCs w:val="22"/>
          <w:lang w:val="es-PE"/>
        </w:rPr>
        <w:t>,</w:t>
      </w:r>
      <w:r w:rsidRPr="009939B3">
        <w:rPr>
          <w:bCs w:val="0"/>
          <w:szCs w:val="22"/>
        </w:rPr>
        <w:t xml:space="preserve"> hasta dos (2) años posteriores a </w:t>
      </w:r>
      <w:r w:rsidRPr="00773164">
        <w:rPr>
          <w:bCs w:val="0"/>
          <w:szCs w:val="22"/>
        </w:rPr>
        <w:t xml:space="preserve">la aceptación de </w:t>
      </w:r>
      <w:r w:rsidR="00F057C7">
        <w:rPr>
          <w:bCs w:val="0"/>
          <w:szCs w:val="22"/>
        </w:rPr>
        <w:t xml:space="preserve">la </w:t>
      </w:r>
      <w:r w:rsidR="00F057C7" w:rsidRPr="00F057C7">
        <w:rPr>
          <w:bCs w:val="0"/>
          <w:szCs w:val="22"/>
        </w:rPr>
        <w:t xml:space="preserve">Rehabilitación y Mejoramiento </w:t>
      </w:r>
      <w:r w:rsidR="00773164" w:rsidRPr="00137458">
        <w:rPr>
          <w:bCs w:val="0"/>
          <w:szCs w:val="22"/>
        </w:rPr>
        <w:t xml:space="preserve">y </w:t>
      </w:r>
      <w:r w:rsidR="005B5204">
        <w:rPr>
          <w:bCs w:val="0"/>
          <w:szCs w:val="22"/>
        </w:rPr>
        <w:t xml:space="preserve">del </w:t>
      </w:r>
      <w:r w:rsidR="00773164" w:rsidRPr="00137458">
        <w:rPr>
          <w:bCs w:val="0"/>
          <w:szCs w:val="22"/>
        </w:rPr>
        <w:t>Mantenimiento Periódico Inicial</w:t>
      </w:r>
      <w:r w:rsidRPr="00137458">
        <w:rPr>
          <w:bCs w:val="0"/>
          <w:szCs w:val="22"/>
        </w:rPr>
        <w:t xml:space="preserve">, </w:t>
      </w:r>
      <w:r w:rsidR="00091939">
        <w:rPr>
          <w:bCs w:val="0"/>
          <w:szCs w:val="22"/>
        </w:rPr>
        <w:t>según corresponda</w:t>
      </w:r>
      <w:r w:rsidR="001B4B7A">
        <w:rPr>
          <w:bCs w:val="0"/>
          <w:szCs w:val="22"/>
        </w:rPr>
        <w:t>.</w:t>
      </w:r>
      <w:r w:rsidRPr="00773164">
        <w:rPr>
          <w:bCs w:val="0"/>
          <w:szCs w:val="22"/>
        </w:rPr>
        <w:t xml:space="preserve"> </w:t>
      </w:r>
    </w:p>
    <w:p w:rsidR="008241E5" w:rsidRPr="002B49C3" w:rsidRDefault="008241E5" w:rsidP="005C5962">
      <w:pPr>
        <w:pStyle w:val="Textosinformato"/>
        <w:suppressAutoHyphens/>
        <w:spacing w:line="260" w:lineRule="exact"/>
        <w:ind w:left="709"/>
        <w:jc w:val="both"/>
        <w:rPr>
          <w:rStyle w:val="nfasis"/>
          <w:rFonts w:ascii="Arial" w:hAnsi="Arial"/>
          <w:bCs w:val="0"/>
          <w:i w:val="0"/>
          <w:szCs w:val="22"/>
          <w:lang w:val="es-ES"/>
        </w:rPr>
      </w:pPr>
    </w:p>
    <w:p w:rsidR="007A3B85" w:rsidRDefault="007A3B85" w:rsidP="002D7074">
      <w:pPr>
        <w:pStyle w:val="Textoindependiente"/>
        <w:numPr>
          <w:ilvl w:val="1"/>
          <w:numId w:val="34"/>
        </w:numPr>
        <w:ind w:hanging="704"/>
        <w:rPr>
          <w:rStyle w:val="Textoennegrita"/>
          <w:b w:val="0"/>
          <w:szCs w:val="22"/>
        </w:rPr>
      </w:pPr>
      <w:r w:rsidRPr="009939B3">
        <w:rPr>
          <w:rStyle w:val="nfasis"/>
          <w:bCs w:val="0"/>
          <w:i w:val="0"/>
          <w:szCs w:val="22"/>
        </w:rPr>
        <w:t>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deberá</w:t>
      </w:r>
      <w:r w:rsidR="00091939">
        <w:rPr>
          <w:rStyle w:val="nfasis"/>
          <w:bCs w:val="0"/>
          <w:i w:val="0"/>
          <w:szCs w:val="22"/>
        </w:rPr>
        <w:t>n</w:t>
      </w:r>
      <w:r w:rsidRPr="009939B3">
        <w:rPr>
          <w:rStyle w:val="nfasis"/>
          <w:bCs w:val="0"/>
          <w:i w:val="0"/>
          <w:szCs w:val="22"/>
        </w:rPr>
        <w:t xml:space="preserve"> ser emitida</w:t>
      </w:r>
      <w:r w:rsidR="00091939">
        <w:rPr>
          <w:rStyle w:val="nfasis"/>
          <w:bCs w:val="0"/>
          <w:i w:val="0"/>
          <w:szCs w:val="22"/>
        </w:rPr>
        <w:t>s</w:t>
      </w:r>
      <w:r w:rsidRPr="009939B3">
        <w:rPr>
          <w:rStyle w:val="nfasis"/>
          <w:bCs w:val="0"/>
          <w:i w:val="0"/>
          <w:szCs w:val="22"/>
        </w:rPr>
        <w:t xml:space="preserve"> por una Empresa Bancaria, autorizada de conformidad con lo establecido en </w:t>
      </w:r>
      <w:r w:rsidR="00E90225" w:rsidRPr="009939B3">
        <w:rPr>
          <w:rStyle w:val="nfasis"/>
          <w:bCs w:val="0"/>
          <w:i w:val="0"/>
          <w:szCs w:val="22"/>
        </w:rPr>
        <w:t>el Listado</w:t>
      </w:r>
      <w:r w:rsidR="009C38BB">
        <w:rPr>
          <w:rStyle w:val="nfasis"/>
          <w:bCs w:val="0"/>
          <w:i w:val="0"/>
          <w:szCs w:val="22"/>
        </w:rPr>
        <w:t xml:space="preserve"> 1 del </w:t>
      </w:r>
      <w:r w:rsidR="005642CB">
        <w:rPr>
          <w:rStyle w:val="nfasis"/>
          <w:bCs w:val="0"/>
          <w:i w:val="0"/>
          <w:szCs w:val="22"/>
        </w:rPr>
        <w:t>ANEXO</w:t>
      </w:r>
      <w:r w:rsidRPr="009939B3">
        <w:rPr>
          <w:rStyle w:val="nfasis"/>
          <w:bCs w:val="0"/>
          <w:i w:val="0"/>
          <w:szCs w:val="22"/>
        </w:rPr>
        <w:t xml:space="preserve"> Nº</w:t>
      </w:r>
      <w:r w:rsidR="00E23EAC">
        <w:rPr>
          <w:rStyle w:val="nfasis"/>
          <w:bCs w:val="0"/>
          <w:i w:val="0"/>
          <w:szCs w:val="22"/>
        </w:rPr>
        <w:t>1</w:t>
      </w:r>
      <w:r w:rsidRPr="009939B3">
        <w:rPr>
          <w:rStyle w:val="nfasis"/>
          <w:bCs w:val="0"/>
          <w:i w:val="0"/>
          <w:szCs w:val="22"/>
        </w:rPr>
        <w:t xml:space="preserve"> de las Bases del Concurso</w:t>
      </w:r>
      <w:r w:rsidR="00FB05C7">
        <w:rPr>
          <w:rStyle w:val="nfasis"/>
          <w:bCs w:val="0"/>
          <w:i w:val="0"/>
          <w:szCs w:val="22"/>
        </w:rPr>
        <w:t xml:space="preserve"> </w:t>
      </w:r>
      <w:r w:rsidR="00FB05C7" w:rsidRPr="00FB05C7">
        <w:rPr>
          <w:rStyle w:val="nfasis"/>
          <w:bCs w:val="0"/>
          <w:i w:val="0"/>
          <w:szCs w:val="22"/>
        </w:rPr>
        <w:t xml:space="preserve">o por una Empresa de Seguros autorizada de conformidad con lo establecido en el Listado 3 del </w:t>
      </w:r>
      <w:r w:rsidR="005642CB">
        <w:rPr>
          <w:rStyle w:val="nfasis"/>
          <w:bCs w:val="0"/>
          <w:i w:val="0"/>
          <w:szCs w:val="22"/>
        </w:rPr>
        <w:t>ANEXO</w:t>
      </w:r>
      <w:r w:rsidR="00FB05C7" w:rsidRPr="00FB05C7">
        <w:rPr>
          <w:rStyle w:val="nfasis"/>
          <w:bCs w:val="0"/>
          <w:i w:val="0"/>
          <w:szCs w:val="22"/>
        </w:rPr>
        <w:t xml:space="preserve"> Nº 1 de las Bases del Concurso</w:t>
      </w:r>
      <w:r w:rsidRPr="009939B3">
        <w:rPr>
          <w:rStyle w:val="nfasis"/>
          <w:bCs w:val="0"/>
          <w:i w:val="0"/>
          <w:szCs w:val="22"/>
        </w:rPr>
        <w:t>. En caso 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sea</w:t>
      </w:r>
      <w:r w:rsidR="00091939">
        <w:rPr>
          <w:rStyle w:val="nfasis"/>
          <w:bCs w:val="0"/>
          <w:i w:val="0"/>
          <w:szCs w:val="22"/>
        </w:rPr>
        <w:t>n</w:t>
      </w:r>
      <w:r w:rsidRPr="009939B3">
        <w:rPr>
          <w:rStyle w:val="nfasis"/>
          <w:bCs w:val="0"/>
          <w:i w:val="0"/>
          <w:szCs w:val="22"/>
        </w:rPr>
        <w:t xml:space="preserve"> emitida</w:t>
      </w:r>
      <w:r w:rsidR="00091939">
        <w:rPr>
          <w:rStyle w:val="nfasis"/>
          <w:bCs w:val="0"/>
          <w:i w:val="0"/>
          <w:szCs w:val="22"/>
        </w:rPr>
        <w:t>s</w:t>
      </w:r>
      <w:r w:rsidRPr="009939B3">
        <w:rPr>
          <w:rStyle w:val="nfasis"/>
          <w:bCs w:val="0"/>
          <w:i w:val="0"/>
          <w:szCs w:val="22"/>
        </w:rPr>
        <w:t xml:space="preserve">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FB05C7">
        <w:rPr>
          <w:rStyle w:val="nfasis"/>
          <w:bCs w:val="0"/>
          <w:i w:val="0"/>
          <w:szCs w:val="22"/>
        </w:rPr>
        <w:t xml:space="preserve"> </w:t>
      </w:r>
      <w:r w:rsidR="00FB05C7" w:rsidRPr="00FB05C7">
        <w:rPr>
          <w:rStyle w:val="nfasis"/>
          <w:bCs w:val="0"/>
          <w:i w:val="0"/>
          <w:szCs w:val="22"/>
        </w:rPr>
        <w:t>Internacional</w:t>
      </w:r>
      <w:r w:rsidR="00E90225" w:rsidRPr="009939B3">
        <w:rPr>
          <w:rStyle w:val="nfasis"/>
          <w:bCs w:val="0"/>
          <w:i w:val="0"/>
          <w:szCs w:val="22"/>
        </w:rPr>
        <w:t>, autorizada</w:t>
      </w:r>
      <w:r w:rsidRPr="009939B3">
        <w:rPr>
          <w:rStyle w:val="nfasis"/>
          <w:bCs w:val="0"/>
          <w:i w:val="0"/>
          <w:szCs w:val="22"/>
        </w:rPr>
        <w:t xml:space="preserve"> de conformidad con el </w:t>
      </w:r>
      <w:r w:rsidR="009C38BB">
        <w:rPr>
          <w:rStyle w:val="nfasis"/>
          <w:bCs w:val="0"/>
          <w:i w:val="0"/>
          <w:szCs w:val="22"/>
        </w:rPr>
        <w:t>Listado 2</w:t>
      </w:r>
      <w:r w:rsidR="004A307F">
        <w:rPr>
          <w:rStyle w:val="nfasis"/>
          <w:bCs w:val="0"/>
          <w:i w:val="0"/>
          <w:szCs w:val="22"/>
        </w:rPr>
        <w:t xml:space="preserve"> </w:t>
      </w:r>
      <w:r w:rsidR="005642CB">
        <w:rPr>
          <w:rStyle w:val="nfasis"/>
          <w:bCs w:val="0"/>
          <w:i w:val="0"/>
          <w:szCs w:val="22"/>
        </w:rPr>
        <w:t>ANEXO</w:t>
      </w:r>
      <w:r w:rsidRPr="009939B3">
        <w:rPr>
          <w:rStyle w:val="nfasis"/>
          <w:bCs w:val="0"/>
          <w:i w:val="0"/>
          <w:szCs w:val="22"/>
        </w:rPr>
        <w:t xml:space="preserve"> </w:t>
      </w:r>
      <w:r w:rsidR="001F2177" w:rsidRPr="009939B3">
        <w:rPr>
          <w:rStyle w:val="nfasis"/>
          <w:bCs w:val="0"/>
          <w:i w:val="0"/>
          <w:szCs w:val="22"/>
        </w:rPr>
        <w:t xml:space="preserve">Nº </w:t>
      </w:r>
      <w:r w:rsidR="00E23EAC">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w:t>
      </w:r>
      <w:r w:rsidR="00DE655D">
        <w:rPr>
          <w:rStyle w:val="nfasis"/>
          <w:bCs w:val="0"/>
          <w:i w:val="0"/>
          <w:szCs w:val="22"/>
        </w:rPr>
        <w:t>n</w:t>
      </w:r>
      <w:r w:rsidRPr="009939B3">
        <w:rPr>
          <w:rStyle w:val="nfasis"/>
          <w:bCs w:val="0"/>
          <w:i w:val="0"/>
          <w:szCs w:val="22"/>
        </w:rPr>
        <w:t xml:space="preserve"> ser necesariamente confirmada</w:t>
      </w:r>
      <w:r w:rsidR="00DE655D">
        <w:rPr>
          <w:rStyle w:val="nfasis"/>
          <w:bCs w:val="0"/>
          <w:i w:val="0"/>
          <w:szCs w:val="22"/>
        </w:rPr>
        <w:t>s</w:t>
      </w:r>
      <w:r w:rsidRPr="009939B3">
        <w:rPr>
          <w:rStyle w:val="nfasis"/>
          <w:bCs w:val="0"/>
          <w:i w:val="0"/>
          <w:szCs w:val="22"/>
        </w:rPr>
        <w:t xml:space="preserve"> por una Empresa Bancaria</w:t>
      </w:r>
      <w:r w:rsidR="00780DFE">
        <w:rPr>
          <w:rStyle w:val="nfasis"/>
          <w:bCs w:val="0"/>
          <w:i w:val="0"/>
          <w:szCs w:val="22"/>
        </w:rPr>
        <w:t xml:space="preserve"> </w:t>
      </w:r>
      <w:r w:rsidR="00FB05C7" w:rsidRPr="00FB05C7">
        <w:rPr>
          <w:rStyle w:val="nfasis"/>
          <w:bCs w:val="0"/>
          <w:i w:val="0"/>
          <w:szCs w:val="22"/>
        </w:rPr>
        <w:t xml:space="preserve">autorizada </w:t>
      </w:r>
      <w:r w:rsidR="00780DFE">
        <w:rPr>
          <w:rStyle w:val="Textoennegrita"/>
          <w:b w:val="0"/>
          <w:szCs w:val="22"/>
        </w:rPr>
        <w:t xml:space="preserve">de acuerdo al Listado 1 del </w:t>
      </w:r>
      <w:r w:rsidR="005642CB">
        <w:rPr>
          <w:rStyle w:val="Textoennegrita"/>
          <w:b w:val="0"/>
          <w:szCs w:val="22"/>
        </w:rPr>
        <w:t>ANEXO</w:t>
      </w:r>
      <w:r w:rsidR="00780DFE" w:rsidRPr="00463420">
        <w:rPr>
          <w:rStyle w:val="Textoennegrita"/>
          <w:b w:val="0"/>
          <w:szCs w:val="22"/>
        </w:rPr>
        <w:t xml:space="preserve"> N</w:t>
      </w:r>
      <w:r w:rsidR="00571E1B">
        <w:rPr>
          <w:rStyle w:val="Textoennegrita"/>
          <w:b w:val="0"/>
          <w:szCs w:val="22"/>
        </w:rPr>
        <w:t>°</w:t>
      </w:r>
      <w:r w:rsidR="00780DFE" w:rsidRPr="00463420">
        <w:rPr>
          <w:rStyle w:val="Textoennegrita"/>
          <w:b w:val="0"/>
          <w:szCs w:val="22"/>
        </w:rPr>
        <w:t xml:space="preserve"> 1</w:t>
      </w:r>
      <w:r w:rsidR="00780DFE">
        <w:rPr>
          <w:rStyle w:val="Textoennegrita"/>
          <w:b w:val="0"/>
          <w:szCs w:val="22"/>
        </w:rPr>
        <w:t xml:space="preserve"> de las Bases</w:t>
      </w:r>
      <w:r w:rsidRPr="009939B3">
        <w:rPr>
          <w:rStyle w:val="Textoennegrita"/>
          <w:b w:val="0"/>
          <w:szCs w:val="22"/>
        </w:rPr>
        <w:t>.</w:t>
      </w:r>
    </w:p>
    <w:p w:rsidR="002929C7" w:rsidRDefault="002929C7" w:rsidP="005C5962">
      <w:pPr>
        <w:pStyle w:val="Textosinformato"/>
        <w:suppressAutoHyphens/>
        <w:spacing w:line="260" w:lineRule="exact"/>
        <w:ind w:left="709"/>
        <w:jc w:val="both"/>
        <w:rPr>
          <w:rStyle w:val="Textoennegrita"/>
          <w:rFonts w:ascii="Arial" w:hAnsi="Arial"/>
          <w:b w:val="0"/>
          <w:szCs w:val="22"/>
        </w:rPr>
      </w:pPr>
    </w:p>
    <w:p w:rsidR="00B34F73" w:rsidRDefault="002929C7" w:rsidP="005C5962">
      <w:pPr>
        <w:pStyle w:val="Textosinformato"/>
        <w:suppressAutoHyphens/>
        <w:spacing w:line="260" w:lineRule="exact"/>
        <w:ind w:left="709"/>
        <w:jc w:val="both"/>
        <w:rPr>
          <w:rStyle w:val="Textoennegrita"/>
          <w:rFonts w:ascii="Arial" w:hAnsi="Arial"/>
          <w:b w:val="0"/>
          <w:szCs w:val="22"/>
        </w:rPr>
      </w:pPr>
      <w:r w:rsidRPr="00F54A6A">
        <w:rPr>
          <w:rStyle w:val="Textoennegrita"/>
          <w:rFonts w:ascii="Arial" w:hAnsi="Arial"/>
          <w:b w:val="0"/>
          <w:szCs w:val="22"/>
        </w:rPr>
        <w:t xml:space="preserve">Alternativamente, se podrá aceptar una Carta de Crédito stand – by la cual puede revestir la formalidad que emplee el banco que efectué la operación, siempre que cumpla con los requerimientos que se establecen en el modelo que consta en el </w:t>
      </w:r>
      <w:r w:rsidR="005642CB">
        <w:rPr>
          <w:rStyle w:val="Textoennegrita"/>
          <w:rFonts w:ascii="Arial" w:hAnsi="Arial"/>
          <w:b w:val="0"/>
          <w:szCs w:val="22"/>
        </w:rPr>
        <w:t>ANEXO</w:t>
      </w:r>
      <w:r w:rsidRPr="00F54A6A">
        <w:rPr>
          <w:rStyle w:val="Textoennegrita"/>
          <w:rFonts w:ascii="Arial" w:hAnsi="Arial"/>
          <w:b w:val="0"/>
          <w:szCs w:val="22"/>
        </w:rPr>
        <w:t xml:space="preserve"> I</w:t>
      </w:r>
      <w:r w:rsidR="00297C59">
        <w:rPr>
          <w:rStyle w:val="Textoennegrita"/>
          <w:rFonts w:ascii="Arial" w:hAnsi="Arial"/>
          <w:b w:val="0"/>
          <w:szCs w:val="22"/>
        </w:rPr>
        <w:t>V</w:t>
      </w:r>
      <w:r w:rsidRPr="00F54A6A">
        <w:rPr>
          <w:rStyle w:val="Textoennegrita"/>
          <w:rFonts w:ascii="Arial" w:hAnsi="Arial"/>
          <w:b w:val="0"/>
          <w:szCs w:val="22"/>
        </w:rPr>
        <w:t xml:space="preserve"> y sea emitida por un Banco Extranjero de Primera Categoría y confirmada por una Empresa Bancaria</w:t>
      </w:r>
      <w:r>
        <w:rPr>
          <w:rStyle w:val="Textoennegrita"/>
          <w:rFonts w:ascii="Arial" w:hAnsi="Arial"/>
          <w:b w:val="0"/>
          <w:szCs w:val="22"/>
        </w:rPr>
        <w:t xml:space="preserve"> de acuerdo al Listado 1 del </w:t>
      </w:r>
      <w:r w:rsidR="005642CB">
        <w:rPr>
          <w:rStyle w:val="Textoennegrita"/>
          <w:rFonts w:ascii="Arial" w:hAnsi="Arial"/>
          <w:b w:val="0"/>
          <w:szCs w:val="22"/>
        </w:rPr>
        <w:t>ANEXO</w:t>
      </w:r>
      <w:r w:rsidRPr="00463420">
        <w:rPr>
          <w:rStyle w:val="Textoennegrita"/>
          <w:rFonts w:ascii="Arial" w:hAnsi="Arial"/>
          <w:b w:val="0"/>
          <w:szCs w:val="22"/>
        </w:rPr>
        <w:t xml:space="preserve"> N</w:t>
      </w:r>
      <w:r w:rsidR="00571E1B">
        <w:rPr>
          <w:rStyle w:val="Textoennegrita"/>
          <w:rFonts w:ascii="Arial" w:hAnsi="Arial"/>
          <w:b w:val="0"/>
          <w:szCs w:val="22"/>
        </w:rPr>
        <w:t>°</w:t>
      </w:r>
      <w:r w:rsidRPr="00463420">
        <w:rPr>
          <w:rStyle w:val="Textoennegrita"/>
          <w:rFonts w:ascii="Arial" w:hAnsi="Arial"/>
          <w:b w:val="0"/>
          <w:szCs w:val="22"/>
        </w:rPr>
        <w:t xml:space="preserve"> 1</w:t>
      </w:r>
      <w:r>
        <w:rPr>
          <w:rStyle w:val="Textoennegrita"/>
          <w:rFonts w:ascii="Arial" w:hAnsi="Arial"/>
          <w:b w:val="0"/>
          <w:szCs w:val="22"/>
        </w:rPr>
        <w:t xml:space="preserve"> de las Bases</w:t>
      </w:r>
      <w:r w:rsidRPr="00F54A6A">
        <w:rPr>
          <w:rStyle w:val="Textoennegrita"/>
          <w:rFonts w:ascii="Arial" w:hAnsi="Arial"/>
          <w:b w:val="0"/>
          <w:szCs w:val="22"/>
        </w:rPr>
        <w:t>.</w:t>
      </w:r>
    </w:p>
    <w:p w:rsidR="002929C7" w:rsidRPr="00F54A6A" w:rsidRDefault="002929C7" w:rsidP="005C5962">
      <w:pPr>
        <w:pStyle w:val="Textosinformato"/>
        <w:suppressAutoHyphens/>
        <w:spacing w:line="260" w:lineRule="exact"/>
        <w:ind w:left="709"/>
        <w:jc w:val="both"/>
        <w:rPr>
          <w:rStyle w:val="Textoennegrita"/>
          <w:rFonts w:ascii="Arial" w:hAnsi="Arial"/>
          <w:b w:val="0"/>
          <w:szCs w:val="22"/>
        </w:rPr>
      </w:pPr>
    </w:p>
    <w:p w:rsidR="007A3B85" w:rsidRDefault="007A3B85" w:rsidP="002071FA">
      <w:pPr>
        <w:pStyle w:val="Textoindependiente"/>
        <w:numPr>
          <w:ilvl w:val="1"/>
          <w:numId w:val="34"/>
        </w:numPr>
        <w:ind w:left="709" w:hanging="709"/>
      </w:pPr>
      <w:bookmarkStart w:id="1571" w:name="_Ref412616106"/>
      <w:r w:rsidRPr="009939B3">
        <w:t>La</w:t>
      </w:r>
      <w:r w:rsidR="00DE655D">
        <w:t>s</w:t>
      </w:r>
      <w:r w:rsidRPr="009939B3">
        <w:t xml:space="preserve"> garantía</w:t>
      </w:r>
      <w:r w:rsidR="00DE655D">
        <w:t>s</w:t>
      </w:r>
      <w:r w:rsidRPr="009939B3">
        <w:t xml:space="preserve"> podrá</w:t>
      </w:r>
      <w:r w:rsidR="00DE655D">
        <w:t>n</w:t>
      </w:r>
      <w:r w:rsidRPr="009939B3">
        <w:t xml:space="preserve"> ser expedida</w:t>
      </w:r>
      <w:r w:rsidR="00DE655D">
        <w:t>s</w:t>
      </w:r>
      <w:r w:rsidRPr="009939B3">
        <w:t xml:space="preserve"> por períodos anuales, siempre y cuando su renovación se realice con una antelación no menor </w:t>
      </w:r>
      <w:r w:rsidRPr="00651DE1">
        <w:t xml:space="preserve">a </w:t>
      </w:r>
      <w:r w:rsidR="00651DE1" w:rsidRPr="00651DE1">
        <w:t>treinta</w:t>
      </w:r>
      <w:r w:rsidRPr="00651DE1">
        <w:t xml:space="preserve"> (</w:t>
      </w:r>
      <w:r w:rsidR="00651DE1" w:rsidRPr="00651DE1">
        <w:t>3</w:t>
      </w:r>
      <w:r w:rsidRPr="00651DE1">
        <w:t>0) Días Calendario a la fecha de su vencimiento.</w:t>
      </w:r>
      <w:bookmarkEnd w:id="1571"/>
    </w:p>
    <w:p w:rsidR="00EA2F5F" w:rsidRPr="00651DE1" w:rsidRDefault="00EA2F5F" w:rsidP="00EA2F5F">
      <w:pPr>
        <w:pStyle w:val="Textoindependiente"/>
      </w:pPr>
    </w:p>
    <w:p w:rsidR="009D5829" w:rsidRPr="009939B3" w:rsidRDefault="009D5829" w:rsidP="005C5962">
      <w:pPr>
        <w:ind w:left="709"/>
        <w:jc w:val="both"/>
      </w:pPr>
      <w:r w:rsidRPr="00651DE1">
        <w:t>La</w:t>
      </w:r>
      <w:r w:rsidR="00DE655D">
        <w:t>s</w:t>
      </w:r>
      <w:r w:rsidRPr="00651DE1">
        <w:t xml:space="preserve"> garantía</w:t>
      </w:r>
      <w:r w:rsidR="00DE655D">
        <w:t>s</w:t>
      </w:r>
      <w:r w:rsidRPr="00651DE1">
        <w:t xml:space="preserve"> deberá</w:t>
      </w:r>
      <w:r w:rsidR="00DE655D">
        <w:t>n</w:t>
      </w:r>
      <w:r w:rsidRPr="00651DE1">
        <w:t xml:space="preserve"> ser devuelta</w:t>
      </w:r>
      <w:r w:rsidR="00DE655D">
        <w:t>s</w:t>
      </w:r>
      <w:r w:rsidRPr="00651DE1">
        <w:t xml:space="preserve"> al CONCESIONARIO, siempre que haya</w:t>
      </w:r>
      <w:r w:rsidR="00DE655D">
        <w:t>n</w:t>
      </w:r>
      <w:r w:rsidRPr="00651DE1">
        <w:t xml:space="preserve"> sido renovada</w:t>
      </w:r>
      <w:r w:rsidR="00DE655D">
        <w:t>s</w:t>
      </w:r>
      <w:r w:rsidR="00651DE1">
        <w:t>.</w:t>
      </w:r>
    </w:p>
    <w:p w:rsidR="007A3B85" w:rsidRPr="00463420" w:rsidRDefault="007A3B85">
      <w:pPr>
        <w:jc w:val="both"/>
        <w:rPr>
          <w:sz w:val="16"/>
          <w:szCs w:val="16"/>
        </w:rPr>
      </w:pPr>
    </w:p>
    <w:p w:rsidR="007A3B85" w:rsidRPr="001B6DB5" w:rsidRDefault="008841F0" w:rsidP="005E6D00">
      <w:pPr>
        <w:pStyle w:val="Ttulo2"/>
        <w:ind w:left="0"/>
        <w:rPr>
          <w:rFonts w:ascii="Arial" w:hAnsi="Arial"/>
          <w:b/>
          <w:bCs w:val="0"/>
          <w:u w:val="none"/>
        </w:rPr>
      </w:pPr>
      <w:bookmarkStart w:id="1572" w:name="_GARANTÍA_DE_FIEL_"/>
      <w:bookmarkStart w:id="1573" w:name="_Toc102405348"/>
      <w:bookmarkStart w:id="1574" w:name="_Toc468837667"/>
      <w:bookmarkEnd w:id="1572"/>
      <w:r w:rsidRPr="001B6DB5">
        <w:rPr>
          <w:rFonts w:ascii="Arial" w:hAnsi="Arial"/>
          <w:b/>
          <w:bCs w:val="0"/>
          <w:u w:val="none"/>
        </w:rPr>
        <w:t>GARANTÍA DE FIEL CUMPLIMIENTO DE CONTRATO DE CONCESIÓN</w:t>
      </w:r>
      <w:bookmarkEnd w:id="1573"/>
      <w:bookmarkEnd w:id="1574"/>
    </w:p>
    <w:p w:rsidR="007A3B85" w:rsidRPr="00A212BD" w:rsidRDefault="007A3B85">
      <w:pPr>
        <w:jc w:val="both"/>
        <w:rPr>
          <w:szCs w:val="22"/>
        </w:rPr>
      </w:pPr>
    </w:p>
    <w:p w:rsidR="007A3B85" w:rsidRPr="00A212BD" w:rsidRDefault="007A3B85" w:rsidP="001F283A">
      <w:pPr>
        <w:pStyle w:val="Textoindependiente"/>
        <w:numPr>
          <w:ilvl w:val="1"/>
          <w:numId w:val="34"/>
        </w:numPr>
        <w:ind w:left="709" w:hanging="709"/>
        <w:rPr>
          <w:bCs w:val="0"/>
          <w:szCs w:val="22"/>
        </w:rPr>
      </w:pPr>
      <w:bookmarkStart w:id="1575" w:name="_Ref271729255"/>
      <w:r w:rsidRPr="00A212BD">
        <w:rPr>
          <w:szCs w:val="22"/>
        </w:rPr>
        <w:t>A fin de garantizar el correcto y oportuno cumplimiento de todas y cada una de las obligaciones a cargo del CONCESIONARIO</w:t>
      </w:r>
      <w:r w:rsidR="00B034E4">
        <w:rPr>
          <w:szCs w:val="22"/>
        </w:rPr>
        <w:t xml:space="preserve"> </w:t>
      </w:r>
      <w:r w:rsidRPr="00A212BD">
        <w:rPr>
          <w:szCs w:val="22"/>
        </w:rPr>
        <w:t xml:space="preserve">derivadas de la celebración del Contrato, </w:t>
      </w:r>
      <w:r w:rsidR="009B3936" w:rsidRPr="00A212BD">
        <w:rPr>
          <w:szCs w:val="22"/>
        </w:rPr>
        <w:t>incluidas la</w:t>
      </w:r>
      <w:r w:rsidR="005B5204">
        <w:rPr>
          <w:szCs w:val="22"/>
        </w:rPr>
        <w:t xml:space="preserve"> </w:t>
      </w:r>
      <w:r w:rsidR="005B5204">
        <w:rPr>
          <w:rStyle w:val="Textoennegrita"/>
          <w:b w:val="0"/>
          <w:szCs w:val="22"/>
          <w:lang w:val="es-PE"/>
        </w:rPr>
        <w:t>Rehabilitación y Mejoramiento</w:t>
      </w:r>
      <w:r w:rsidR="000006F1">
        <w:rPr>
          <w:szCs w:val="22"/>
        </w:rPr>
        <w:t>,</w:t>
      </w:r>
      <w:r w:rsidR="00773164" w:rsidRPr="00773164">
        <w:rPr>
          <w:szCs w:val="22"/>
        </w:rPr>
        <w:t xml:space="preserve"> Mantenimiento Periódico Inicial</w:t>
      </w:r>
      <w:r w:rsidR="004A307F">
        <w:rPr>
          <w:szCs w:val="22"/>
        </w:rPr>
        <w:t xml:space="preserve"> </w:t>
      </w:r>
      <w:r w:rsidR="00647FD4">
        <w:t>y</w:t>
      </w:r>
      <w:r w:rsidR="004A307F">
        <w:t xml:space="preserve"> </w:t>
      </w:r>
      <w:r w:rsidR="00647FD4" w:rsidRPr="008074F2">
        <w:t>el pago de las  penalidades</w:t>
      </w:r>
      <w:r w:rsidR="00647FD4">
        <w:t xml:space="preserve"> no garantizadas con 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CE7462">
        <w:t>Ejecuci</w:t>
      </w:r>
      <w:r w:rsidR="00B034E4">
        <w:t>ó</w:t>
      </w:r>
      <w:r w:rsidR="00647FD4" w:rsidRPr="00CE7462">
        <w:t xml:space="preserve">n de </w:t>
      </w:r>
      <w:r w:rsidR="00F057C7" w:rsidRPr="00F057C7">
        <w:t>Rehabilitación y Mejoramiento</w:t>
      </w:r>
      <w:r w:rsidR="00385897" w:rsidRPr="000006F1">
        <w:t xml:space="preserve"> y</w:t>
      </w:r>
      <w:r w:rsidR="00385897" w:rsidRPr="00385897">
        <w:t xml:space="preserve"> Mantenimiento Periódico Inicial</w:t>
      </w:r>
      <w:r w:rsidR="00085A11" w:rsidRPr="00A212BD">
        <w:rPr>
          <w:szCs w:val="22"/>
        </w:rPr>
        <w:t>,</w:t>
      </w:r>
      <w:r w:rsidR="004A307F">
        <w:rPr>
          <w:szCs w:val="22"/>
        </w:rPr>
        <w:t xml:space="preserve"> </w:t>
      </w:r>
      <w:r w:rsidRPr="00A212BD">
        <w:rPr>
          <w:szCs w:val="22"/>
        </w:rPr>
        <w:t>el CONCESIONARIO entregará a</w:t>
      </w:r>
      <w:r w:rsidR="00FB05AD" w:rsidRPr="00A212BD">
        <w:rPr>
          <w:szCs w:val="22"/>
        </w:rPr>
        <w:t xml:space="preserve"> favor de</w:t>
      </w:r>
      <w:r w:rsidRPr="00A212BD">
        <w:rPr>
          <w:szCs w:val="22"/>
        </w:rPr>
        <w:t xml:space="preserve">l CONCEDENTE, </w:t>
      </w:r>
      <w:r w:rsidRPr="00A212BD">
        <w:rPr>
          <w:bCs w:val="0"/>
        </w:rPr>
        <w:t>a la Fecha de Suscripción del Contrato,</w:t>
      </w:r>
      <w:r w:rsidRPr="00A212BD">
        <w:rPr>
          <w:szCs w:val="22"/>
        </w:rPr>
        <w:t xml:space="preserve"> una Garantía de Fiel Cumplimiento de Contrato de Concesión</w:t>
      </w:r>
      <w:r w:rsidRPr="00A212BD">
        <w:rPr>
          <w:bCs w:val="0"/>
        </w:rPr>
        <w:t xml:space="preserve"> con las características de </w:t>
      </w:r>
      <w:r w:rsidRPr="00A212BD">
        <w:rPr>
          <w:bCs w:val="0"/>
          <w:szCs w:val="22"/>
        </w:rPr>
        <w:t xml:space="preserve">solidaria, incondicional, irrevocable, sin beneficio de excusión, ni división y de realización automática. </w:t>
      </w:r>
      <w:r w:rsidR="009D5F10" w:rsidRPr="00A212BD">
        <w:rPr>
          <w:bCs w:val="0"/>
          <w:szCs w:val="22"/>
        </w:rPr>
        <w:t xml:space="preserve">En caso </w:t>
      </w:r>
      <w:r w:rsidR="00681657" w:rsidRPr="00A212BD">
        <w:rPr>
          <w:bCs w:val="0"/>
          <w:szCs w:val="22"/>
        </w:rPr>
        <w:t xml:space="preserve">el </w:t>
      </w:r>
      <w:r w:rsidRPr="00A212BD">
        <w:rPr>
          <w:bCs w:val="0"/>
          <w:szCs w:val="22"/>
        </w:rPr>
        <w:t>REGULADOR proced</w:t>
      </w:r>
      <w:r w:rsidR="00681657" w:rsidRPr="00A212BD">
        <w:rPr>
          <w:bCs w:val="0"/>
          <w:szCs w:val="22"/>
        </w:rPr>
        <w:t>a</w:t>
      </w:r>
      <w:r w:rsidRPr="00A212BD">
        <w:rPr>
          <w:bCs w:val="0"/>
          <w:szCs w:val="22"/>
        </w:rPr>
        <w:t xml:space="preserve"> a la ejecución de </w:t>
      </w:r>
      <w:r w:rsidR="009D5F10" w:rsidRPr="00A212BD">
        <w:rPr>
          <w:bCs w:val="0"/>
          <w:szCs w:val="22"/>
        </w:rPr>
        <w:t xml:space="preserve">la </w:t>
      </w:r>
      <w:r w:rsidR="00681657" w:rsidRPr="00A212BD">
        <w:rPr>
          <w:bCs w:val="0"/>
          <w:szCs w:val="22"/>
        </w:rPr>
        <w:t>garantía</w:t>
      </w:r>
      <w:r w:rsidRPr="00A212BD">
        <w:rPr>
          <w:bCs w:val="0"/>
          <w:szCs w:val="22"/>
        </w:rPr>
        <w:t xml:space="preserve">, deberá abonar </w:t>
      </w:r>
      <w:r w:rsidR="00FB05AD" w:rsidRPr="00A212BD">
        <w:rPr>
          <w:bCs w:val="0"/>
          <w:szCs w:val="22"/>
        </w:rPr>
        <w:t xml:space="preserve">al CONCEDENTE </w:t>
      </w:r>
      <w:r w:rsidRPr="00A212BD">
        <w:rPr>
          <w:bCs w:val="0"/>
          <w:szCs w:val="22"/>
        </w:rPr>
        <w:t xml:space="preserve">el monto entregado por la respectiva </w:t>
      </w:r>
      <w:r w:rsidR="0024249F">
        <w:rPr>
          <w:bCs w:val="0"/>
          <w:szCs w:val="22"/>
        </w:rPr>
        <w:t>E</w:t>
      </w:r>
      <w:r w:rsidR="004A5EB6" w:rsidRPr="004A5EB6">
        <w:rPr>
          <w:bCs w:val="0"/>
          <w:szCs w:val="22"/>
        </w:rPr>
        <w:t>mpresa</w:t>
      </w:r>
      <w:r w:rsidRPr="00A212BD">
        <w:rPr>
          <w:bCs w:val="0"/>
          <w:szCs w:val="22"/>
        </w:rPr>
        <w:t xml:space="preserve"> </w:t>
      </w:r>
      <w:r w:rsidR="0024249F">
        <w:rPr>
          <w:bCs w:val="0"/>
          <w:szCs w:val="22"/>
        </w:rPr>
        <w:t>B</w:t>
      </w:r>
      <w:r w:rsidRPr="00A212BD">
        <w:rPr>
          <w:bCs w:val="0"/>
          <w:szCs w:val="22"/>
        </w:rPr>
        <w:t>ancaria</w:t>
      </w:r>
      <w:r w:rsidR="00A76BAC">
        <w:rPr>
          <w:bCs w:val="0"/>
          <w:szCs w:val="22"/>
        </w:rPr>
        <w:t>,</w:t>
      </w:r>
      <w:r w:rsidRPr="00A212BD">
        <w:rPr>
          <w:bCs w:val="0"/>
          <w:szCs w:val="22"/>
        </w:rPr>
        <w:t xml:space="preserve">  </w:t>
      </w:r>
      <w:r w:rsidR="004A5EB6">
        <w:rPr>
          <w:bCs w:val="0"/>
          <w:szCs w:val="22"/>
        </w:rPr>
        <w:t xml:space="preserve">entidad </w:t>
      </w:r>
      <w:r w:rsidRPr="00A212BD">
        <w:rPr>
          <w:bCs w:val="0"/>
          <w:szCs w:val="22"/>
        </w:rPr>
        <w:t>financiera</w:t>
      </w:r>
      <w:r w:rsidR="007C67E0">
        <w:rPr>
          <w:bCs w:val="0"/>
          <w:szCs w:val="22"/>
        </w:rPr>
        <w:t xml:space="preserve"> </w:t>
      </w:r>
      <w:r w:rsidR="0033597A" w:rsidRPr="0033597A">
        <w:rPr>
          <w:bCs w:val="0"/>
          <w:szCs w:val="22"/>
        </w:rPr>
        <w:t>internaciona</w:t>
      </w:r>
      <w:r w:rsidR="0033597A">
        <w:rPr>
          <w:bCs w:val="0"/>
          <w:szCs w:val="22"/>
        </w:rPr>
        <w:t xml:space="preserve">l </w:t>
      </w:r>
      <w:r w:rsidR="007C67E0">
        <w:rPr>
          <w:bCs w:val="0"/>
          <w:szCs w:val="22"/>
        </w:rPr>
        <w:t>y/o empresa de seguro</w:t>
      </w:r>
      <w:r w:rsidRPr="00A212BD">
        <w:rPr>
          <w:bCs w:val="0"/>
          <w:szCs w:val="22"/>
        </w:rPr>
        <w:t>.</w:t>
      </w:r>
      <w:bookmarkEnd w:id="1575"/>
    </w:p>
    <w:p w:rsidR="00C748D0" w:rsidRPr="00B34F73" w:rsidRDefault="00C748D0">
      <w:pPr>
        <w:ind w:left="708"/>
        <w:jc w:val="both"/>
        <w:rPr>
          <w:bCs w:val="0"/>
        </w:rPr>
      </w:pPr>
    </w:p>
    <w:p w:rsidR="007A3B85" w:rsidRPr="00651DE1" w:rsidRDefault="00C748D0" w:rsidP="002071FA">
      <w:pPr>
        <w:pStyle w:val="Textoindependiente"/>
        <w:numPr>
          <w:ilvl w:val="1"/>
          <w:numId w:val="34"/>
        </w:numPr>
        <w:ind w:left="709" w:hanging="709"/>
        <w:rPr>
          <w:szCs w:val="22"/>
        </w:rPr>
      </w:pPr>
      <w:r w:rsidRPr="009939B3">
        <w:t xml:space="preserve">La Garantía de Fiel Cumplimiento del Contrato tendrá una vigencia desde la </w:t>
      </w:r>
      <w:r w:rsidRPr="009939B3">
        <w:rPr>
          <w:szCs w:val="22"/>
        </w:rPr>
        <w:t xml:space="preserve">Fecha de Suscripción del Contrato </w:t>
      </w:r>
      <w:r w:rsidRPr="0083520F">
        <w:rPr>
          <w:szCs w:val="22"/>
        </w:rPr>
        <w:t xml:space="preserve">hasta </w:t>
      </w:r>
      <w:r w:rsidR="009C1B14" w:rsidRPr="0083520F">
        <w:t>doce</w:t>
      </w:r>
      <w:r w:rsidRPr="0083520F">
        <w:t xml:space="preserve"> (</w:t>
      </w:r>
      <w:r w:rsidR="009C1B14" w:rsidRPr="0083520F">
        <w:t>12</w:t>
      </w:r>
      <w:r w:rsidRPr="0083520F">
        <w:t>) meses posteriores</w:t>
      </w:r>
      <w:r w:rsidRPr="009939B3">
        <w:t xml:space="preserve"> a la culminación</w:t>
      </w:r>
      <w:r w:rsidRPr="009939B3">
        <w:rPr>
          <w:szCs w:val="22"/>
        </w:rPr>
        <w:t xml:space="preserve"> del plazo de la Concesión</w:t>
      </w:r>
      <w:r w:rsidRPr="009939B3">
        <w:t xml:space="preserve">. </w:t>
      </w:r>
      <w:r w:rsidRPr="009939B3">
        <w:rPr>
          <w:szCs w:val="22"/>
        </w:rPr>
        <w:t xml:space="preserve">Esta garantía podrá ser expedida por períodos anuales siempre y cuando su renovación se realice con una antelación no menor a </w:t>
      </w:r>
      <w:r w:rsidRPr="00651DE1">
        <w:rPr>
          <w:szCs w:val="22"/>
        </w:rPr>
        <w:t>treinta (30) Días Calendario a</w:t>
      </w:r>
      <w:r w:rsidR="004A307F">
        <w:rPr>
          <w:szCs w:val="22"/>
        </w:rPr>
        <w:t xml:space="preserve"> </w:t>
      </w:r>
      <w:r w:rsidRPr="00651DE1">
        <w:rPr>
          <w:szCs w:val="22"/>
        </w:rPr>
        <w:t>l</w:t>
      </w:r>
      <w:r w:rsidR="003A2060" w:rsidRPr="00651DE1">
        <w:rPr>
          <w:szCs w:val="22"/>
        </w:rPr>
        <w:t>a</w:t>
      </w:r>
      <w:r w:rsidRPr="00651DE1">
        <w:rPr>
          <w:szCs w:val="22"/>
        </w:rPr>
        <w:t xml:space="preserve"> fecha de su vencimiento.</w:t>
      </w:r>
    </w:p>
    <w:p w:rsidR="009D5829" w:rsidRPr="00651DE1" w:rsidRDefault="009D5829" w:rsidP="005C5962">
      <w:pPr>
        <w:ind w:left="709"/>
        <w:jc w:val="both"/>
        <w:rPr>
          <w:szCs w:val="22"/>
        </w:rPr>
      </w:pPr>
    </w:p>
    <w:p w:rsidR="009D5829" w:rsidRDefault="009D5829" w:rsidP="005C5962">
      <w:pPr>
        <w:ind w:left="709"/>
        <w:jc w:val="both"/>
      </w:pPr>
      <w:r w:rsidRPr="00651DE1">
        <w:t>Las garantías deberán ser devueltas al CONCESIONARIO, siempre que hayan sido renovadas.</w:t>
      </w:r>
    </w:p>
    <w:p w:rsidR="009D5829" w:rsidRPr="009939B3" w:rsidRDefault="009D5829" w:rsidP="005C5962">
      <w:pPr>
        <w:ind w:left="709"/>
        <w:jc w:val="both"/>
        <w:rPr>
          <w:bCs w:val="0"/>
          <w:szCs w:val="22"/>
        </w:rPr>
      </w:pPr>
    </w:p>
    <w:p w:rsidR="00DF10AA" w:rsidRPr="0083520F" w:rsidRDefault="00FF6A8A" w:rsidP="00933A12">
      <w:pPr>
        <w:pStyle w:val="Textoindependiente"/>
        <w:numPr>
          <w:ilvl w:val="1"/>
          <w:numId w:val="34"/>
        </w:numPr>
        <w:ind w:left="709" w:hanging="709"/>
        <w:rPr>
          <w:b/>
        </w:rPr>
      </w:pPr>
      <w:r w:rsidRPr="0083520F">
        <w:rPr>
          <w:szCs w:val="22"/>
        </w:rPr>
        <w:t xml:space="preserve">Desde </w:t>
      </w:r>
      <w:r w:rsidRPr="0083520F">
        <w:t xml:space="preserve">la </w:t>
      </w:r>
      <w:r w:rsidRPr="0083520F">
        <w:rPr>
          <w:szCs w:val="22"/>
        </w:rPr>
        <w:t>Fecha de Suscripción del Contrato, la garantía será</w:t>
      </w:r>
      <w:r w:rsidRPr="0083520F">
        <w:t xml:space="preserve"> </w:t>
      </w:r>
      <w:r w:rsidR="00124FE1" w:rsidRPr="0083520F">
        <w:t xml:space="preserve">por un </w:t>
      </w:r>
      <w:r w:rsidR="00124FE1" w:rsidRPr="0083520F">
        <w:rPr>
          <w:szCs w:val="22"/>
        </w:rPr>
        <w:t>monto</w:t>
      </w:r>
      <w:r w:rsidRPr="0083520F">
        <w:t xml:space="preserve"> </w:t>
      </w:r>
      <w:r w:rsidR="00933A12">
        <w:t>e</w:t>
      </w:r>
      <w:r w:rsidR="00933A12" w:rsidRPr="00933A12">
        <w:t>quivalente al 50% del PAMO máximo determinado por el Estado</w:t>
      </w:r>
      <w:r w:rsidR="00933A12">
        <w:t xml:space="preserve">, </w:t>
      </w:r>
      <w:r w:rsidRPr="0083520F">
        <w:t>la cual</w:t>
      </w:r>
      <w:r w:rsidRPr="0083520F">
        <w:rPr>
          <w:szCs w:val="22"/>
        </w:rPr>
        <w:t xml:space="preserve"> permanecerá vigente hasta doce</w:t>
      </w:r>
      <w:r w:rsidRPr="0083520F">
        <w:t xml:space="preserve"> (12) meses posteriores a la culminación</w:t>
      </w:r>
      <w:r w:rsidRPr="0083520F">
        <w:rPr>
          <w:szCs w:val="22"/>
        </w:rPr>
        <w:t xml:space="preserve"> de la vigencia de la Concesión</w:t>
      </w:r>
      <w:r w:rsidRPr="0083520F">
        <w:t>.</w:t>
      </w:r>
    </w:p>
    <w:p w:rsidR="008E0CCF" w:rsidRPr="00BA01E6" w:rsidRDefault="008E0CCF" w:rsidP="005C5962">
      <w:pPr>
        <w:ind w:left="709"/>
        <w:jc w:val="both"/>
        <w:rPr>
          <w:rStyle w:val="nfasis"/>
          <w:bCs w:val="0"/>
          <w:i w:val="0"/>
          <w:szCs w:val="22"/>
        </w:rPr>
      </w:pPr>
    </w:p>
    <w:p w:rsidR="007A3B85" w:rsidRPr="00463420" w:rsidRDefault="007A3B85" w:rsidP="001F283A">
      <w:pPr>
        <w:pStyle w:val="Textoindependiente"/>
        <w:numPr>
          <w:ilvl w:val="1"/>
          <w:numId w:val="34"/>
        </w:numPr>
        <w:ind w:left="709" w:hanging="709"/>
        <w:rPr>
          <w:rStyle w:val="Textoennegrita"/>
          <w:b w:val="0"/>
          <w:szCs w:val="22"/>
        </w:rPr>
      </w:pPr>
      <w:r w:rsidRPr="001F283A">
        <w:rPr>
          <w:rStyle w:val="nfasis"/>
          <w:bCs w:val="0"/>
          <w:i w:val="0"/>
          <w:szCs w:val="22"/>
        </w:rPr>
        <w:t>Dicha garantía</w:t>
      </w:r>
      <w:r w:rsidRPr="009939B3">
        <w:rPr>
          <w:rStyle w:val="nfasis"/>
          <w:bCs w:val="0"/>
          <w:i w:val="0"/>
          <w:szCs w:val="22"/>
        </w:rPr>
        <w:t xml:space="preserve"> deberá ser emitida por una Empresa Bancaria, autorizada de conformidad con lo establecido en el </w:t>
      </w:r>
      <w:r w:rsidR="00E1488F">
        <w:rPr>
          <w:rStyle w:val="nfasis"/>
          <w:bCs w:val="0"/>
          <w:i w:val="0"/>
          <w:szCs w:val="22"/>
        </w:rPr>
        <w:t xml:space="preserve">Listado 1 </w:t>
      </w:r>
      <w:r w:rsidR="00E90225">
        <w:rPr>
          <w:rStyle w:val="nfasis"/>
          <w:bCs w:val="0"/>
          <w:i w:val="0"/>
          <w:szCs w:val="22"/>
        </w:rPr>
        <w:t xml:space="preserve">del </w:t>
      </w:r>
      <w:r w:rsidR="005642CB">
        <w:rPr>
          <w:rStyle w:val="nfasis"/>
          <w:bCs w:val="0"/>
          <w:i w:val="0"/>
          <w:szCs w:val="22"/>
        </w:rPr>
        <w:t>ANEXO</w:t>
      </w:r>
      <w:r w:rsidRPr="009939B3">
        <w:rPr>
          <w:rStyle w:val="nfasis"/>
          <w:bCs w:val="0"/>
          <w:i w:val="0"/>
          <w:szCs w:val="22"/>
        </w:rPr>
        <w:t xml:space="preserve"> Nº </w:t>
      </w:r>
      <w:r w:rsidR="00E23EAC">
        <w:rPr>
          <w:rStyle w:val="nfasis"/>
          <w:bCs w:val="0"/>
          <w:i w:val="0"/>
          <w:szCs w:val="22"/>
        </w:rPr>
        <w:t>1</w:t>
      </w:r>
      <w:r w:rsidRPr="009939B3">
        <w:rPr>
          <w:rStyle w:val="nfasis"/>
          <w:bCs w:val="0"/>
          <w:i w:val="0"/>
          <w:szCs w:val="22"/>
        </w:rPr>
        <w:t xml:space="preserve"> de las Bases del Concurso</w:t>
      </w:r>
      <w:r w:rsidR="002D7074">
        <w:rPr>
          <w:rStyle w:val="nfasis"/>
          <w:bCs w:val="0"/>
          <w:i w:val="0"/>
          <w:szCs w:val="22"/>
        </w:rPr>
        <w:t xml:space="preserve"> </w:t>
      </w:r>
      <w:r w:rsidR="002D7074" w:rsidRPr="002D7074">
        <w:rPr>
          <w:rStyle w:val="nfasis"/>
          <w:bCs w:val="0"/>
          <w:i w:val="0"/>
          <w:szCs w:val="22"/>
        </w:rPr>
        <w:t xml:space="preserve">o por una Empresa de Seguros autorizada de conformidad con lo establecido en el Listado 3 del </w:t>
      </w:r>
      <w:r w:rsidR="005642CB">
        <w:rPr>
          <w:rStyle w:val="nfasis"/>
          <w:bCs w:val="0"/>
          <w:i w:val="0"/>
          <w:szCs w:val="22"/>
        </w:rPr>
        <w:t>ANEXO</w:t>
      </w:r>
      <w:r w:rsidR="002D7074" w:rsidRPr="002D7074">
        <w:rPr>
          <w:rStyle w:val="nfasis"/>
          <w:bCs w:val="0"/>
          <w:i w:val="0"/>
          <w:szCs w:val="22"/>
        </w:rPr>
        <w:t xml:space="preserve"> Nº 1 de las Bases del Concurso</w:t>
      </w:r>
      <w:r w:rsidRPr="009939B3">
        <w:rPr>
          <w:rStyle w:val="nfasis"/>
          <w:bCs w:val="0"/>
          <w:i w:val="0"/>
          <w:szCs w:val="22"/>
        </w:rPr>
        <w:t xml:space="preserve">. En caso dicha garantía sea emitida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D62DF9">
        <w:rPr>
          <w:rStyle w:val="nfasis"/>
          <w:bCs w:val="0"/>
          <w:i w:val="0"/>
          <w:szCs w:val="22"/>
        </w:rPr>
        <w:t xml:space="preserve"> </w:t>
      </w:r>
      <w:r w:rsidR="00D62DF9" w:rsidRPr="00D62DF9">
        <w:rPr>
          <w:rStyle w:val="nfasis"/>
          <w:bCs w:val="0"/>
          <w:i w:val="0"/>
          <w:szCs w:val="22"/>
        </w:rPr>
        <w:t>Internacional</w:t>
      </w:r>
      <w:r w:rsidRPr="009939B3">
        <w:rPr>
          <w:rStyle w:val="nfasis"/>
          <w:bCs w:val="0"/>
          <w:i w:val="0"/>
          <w:szCs w:val="22"/>
        </w:rPr>
        <w:t xml:space="preserve">, autorizada de conformidad con el </w:t>
      </w:r>
      <w:r w:rsidR="00E1488F">
        <w:rPr>
          <w:rStyle w:val="nfasis"/>
          <w:bCs w:val="0"/>
          <w:i w:val="0"/>
          <w:szCs w:val="22"/>
        </w:rPr>
        <w:t>Listado 2</w:t>
      </w:r>
      <w:r w:rsidRPr="009939B3">
        <w:rPr>
          <w:rStyle w:val="nfasis"/>
          <w:bCs w:val="0"/>
          <w:i w:val="0"/>
          <w:szCs w:val="22"/>
        </w:rPr>
        <w:t xml:space="preserve"> </w:t>
      </w:r>
      <w:r w:rsidR="005642CB">
        <w:rPr>
          <w:rStyle w:val="nfasis"/>
          <w:bCs w:val="0"/>
          <w:i w:val="0"/>
          <w:szCs w:val="22"/>
        </w:rPr>
        <w:t>ANEXO</w:t>
      </w:r>
      <w:r w:rsidRPr="009939B3">
        <w:rPr>
          <w:rStyle w:val="nfasis"/>
          <w:bCs w:val="0"/>
          <w:i w:val="0"/>
          <w:szCs w:val="22"/>
        </w:rPr>
        <w:t xml:space="preserve"> Nº </w:t>
      </w:r>
      <w:r w:rsidR="00EA5100">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 ser necesariamente confirmada por una Empresa Bancaria</w:t>
      </w:r>
      <w:r w:rsidR="00780DFE">
        <w:rPr>
          <w:rStyle w:val="nfasis"/>
          <w:bCs w:val="0"/>
          <w:i w:val="0"/>
          <w:szCs w:val="22"/>
        </w:rPr>
        <w:t xml:space="preserve"> </w:t>
      </w:r>
      <w:r w:rsidR="00D62DF9" w:rsidRPr="00D62DF9">
        <w:rPr>
          <w:rStyle w:val="nfasis"/>
          <w:bCs w:val="0"/>
          <w:i w:val="0"/>
          <w:szCs w:val="22"/>
        </w:rPr>
        <w:t xml:space="preserve">autorizada </w:t>
      </w:r>
      <w:r w:rsidR="00780DFE">
        <w:rPr>
          <w:rStyle w:val="Textoennegrita"/>
          <w:b w:val="0"/>
          <w:szCs w:val="22"/>
        </w:rPr>
        <w:t xml:space="preserve">de acuerdo al Listado 1 del </w:t>
      </w:r>
      <w:r w:rsidR="005642CB">
        <w:rPr>
          <w:rStyle w:val="Textoennegrita"/>
          <w:b w:val="0"/>
          <w:szCs w:val="22"/>
        </w:rPr>
        <w:t>ANEXO</w:t>
      </w:r>
      <w:r w:rsidR="00780DFE" w:rsidRPr="00463420">
        <w:rPr>
          <w:rStyle w:val="Textoennegrita"/>
          <w:b w:val="0"/>
          <w:szCs w:val="22"/>
        </w:rPr>
        <w:t xml:space="preserve"> N</w:t>
      </w:r>
      <w:r w:rsidR="003407B8">
        <w:rPr>
          <w:rStyle w:val="Textoennegrita"/>
          <w:b w:val="0"/>
          <w:szCs w:val="22"/>
        </w:rPr>
        <w:t>°</w:t>
      </w:r>
      <w:r w:rsidR="00780DFE" w:rsidRPr="00463420">
        <w:rPr>
          <w:rStyle w:val="Textoennegrita"/>
          <w:b w:val="0"/>
          <w:szCs w:val="22"/>
        </w:rPr>
        <w:t xml:space="preserve"> 1 de las Bases</w:t>
      </w:r>
      <w:r w:rsidRPr="00463420">
        <w:rPr>
          <w:rStyle w:val="Textoennegrita"/>
          <w:i/>
          <w:szCs w:val="22"/>
        </w:rPr>
        <w:t>.</w:t>
      </w:r>
    </w:p>
    <w:p w:rsidR="007A3B85" w:rsidRPr="009939B3" w:rsidRDefault="007A3B85" w:rsidP="005C5962">
      <w:pPr>
        <w:pStyle w:val="Textosinformato"/>
        <w:suppressAutoHyphens/>
        <w:spacing w:line="260" w:lineRule="exact"/>
        <w:ind w:left="709"/>
        <w:jc w:val="both"/>
        <w:rPr>
          <w:rStyle w:val="Textoennegrita"/>
          <w:rFonts w:ascii="Arial" w:hAnsi="Arial"/>
          <w:b w:val="0"/>
          <w:bCs/>
          <w:szCs w:val="22"/>
        </w:rPr>
      </w:pPr>
      <w:r w:rsidRPr="009939B3">
        <w:rPr>
          <w:rStyle w:val="Textoennegrita"/>
          <w:rFonts w:ascii="Arial" w:hAnsi="Arial"/>
          <w:b w:val="0"/>
          <w:bCs/>
          <w:szCs w:val="22"/>
        </w:rPr>
        <w:t>Alternativamente, se podrá aceptar una Carta de Crédito stand – by la cual puede revestir la formalidad que emplee el banco que efectué la operación, siempre que cumpla con los requerimientos que se establecen en el modelo que consta en el</w:t>
      </w:r>
      <w:r w:rsidR="004A307F">
        <w:rPr>
          <w:rStyle w:val="Textoennegrita"/>
          <w:rFonts w:ascii="Arial" w:hAnsi="Arial"/>
          <w:b w:val="0"/>
          <w:bCs/>
          <w:szCs w:val="22"/>
        </w:rPr>
        <w:t xml:space="preserve"> </w:t>
      </w:r>
      <w:r w:rsidR="00B74D6C">
        <w:fldChar w:fldCharType="begin"/>
      </w:r>
      <w:r w:rsidR="00B74D6C">
        <w:instrText xml:space="preserve"> REF _Ref272157321 \h  \* MERGEFORMAT </w:instrText>
      </w:r>
      <w:r w:rsidR="00B74D6C">
        <w:fldChar w:fldCharType="separate"/>
      </w:r>
      <w:r w:rsidR="00D536AD" w:rsidRPr="00D536AD">
        <w:rPr>
          <w:rFonts w:ascii="Arial" w:hAnsi="Arial"/>
          <w:bCs w:val="0"/>
          <w:color w:val="000000"/>
          <w:szCs w:val="22"/>
          <w:lang w:val="es-MX"/>
        </w:rPr>
        <w:t>ANEXO III</w:t>
      </w:r>
      <w:r w:rsidR="00B74D6C">
        <w:fldChar w:fldCharType="end"/>
      </w:r>
      <w:r w:rsidRPr="009939B3">
        <w:rPr>
          <w:rStyle w:val="Textoennegrita"/>
          <w:rFonts w:ascii="Arial" w:hAnsi="Arial"/>
          <w:b w:val="0"/>
          <w:bCs/>
          <w:szCs w:val="22"/>
        </w:rPr>
        <w:t xml:space="preserve"> y sea emitida por un Banco Extranjero de Primera Categoría y confirmada por una </w:t>
      </w:r>
      <w:r w:rsidR="0006589B" w:rsidRPr="009939B3">
        <w:rPr>
          <w:rStyle w:val="Textoennegrita"/>
          <w:rFonts w:ascii="Arial" w:hAnsi="Arial"/>
          <w:b w:val="0"/>
          <w:bCs/>
          <w:szCs w:val="22"/>
        </w:rPr>
        <w:t>E</w:t>
      </w:r>
      <w:r w:rsidRPr="009939B3">
        <w:rPr>
          <w:rStyle w:val="Textoennegrita"/>
          <w:rFonts w:ascii="Arial" w:hAnsi="Arial"/>
          <w:b w:val="0"/>
          <w:bCs/>
          <w:szCs w:val="22"/>
        </w:rPr>
        <w:t xml:space="preserve">mpresa </w:t>
      </w:r>
      <w:r w:rsidR="0006589B" w:rsidRPr="009939B3">
        <w:rPr>
          <w:rStyle w:val="Textoennegrita"/>
          <w:rFonts w:ascii="Arial" w:hAnsi="Arial"/>
          <w:b w:val="0"/>
          <w:bCs/>
          <w:szCs w:val="22"/>
        </w:rPr>
        <w:t>B</w:t>
      </w:r>
      <w:r w:rsidRPr="009939B3">
        <w:rPr>
          <w:rStyle w:val="Textoennegrita"/>
          <w:rFonts w:ascii="Arial" w:hAnsi="Arial"/>
          <w:b w:val="0"/>
          <w:bCs/>
          <w:szCs w:val="22"/>
        </w:rPr>
        <w:t xml:space="preserve">ancaria </w:t>
      </w:r>
      <w:r w:rsidR="002929C7">
        <w:rPr>
          <w:rStyle w:val="Textoennegrita"/>
          <w:rFonts w:ascii="Arial" w:hAnsi="Arial"/>
          <w:b w:val="0"/>
          <w:szCs w:val="22"/>
        </w:rPr>
        <w:t xml:space="preserve">de acuerdo al Listado 1 del </w:t>
      </w:r>
      <w:r w:rsidR="005642CB">
        <w:rPr>
          <w:rStyle w:val="Textoennegrita"/>
          <w:rFonts w:ascii="Arial" w:hAnsi="Arial"/>
          <w:b w:val="0"/>
          <w:szCs w:val="22"/>
        </w:rPr>
        <w:t>ANEXO</w:t>
      </w:r>
      <w:r w:rsidR="002929C7" w:rsidRPr="00463420">
        <w:rPr>
          <w:rStyle w:val="Textoennegrita"/>
          <w:rFonts w:ascii="Arial" w:hAnsi="Arial"/>
          <w:b w:val="0"/>
          <w:szCs w:val="22"/>
        </w:rPr>
        <w:t xml:space="preserve"> N</w:t>
      </w:r>
      <w:r w:rsidR="003407B8">
        <w:rPr>
          <w:rStyle w:val="Textoennegrita"/>
          <w:rFonts w:ascii="Arial" w:hAnsi="Arial"/>
          <w:b w:val="0"/>
          <w:szCs w:val="22"/>
        </w:rPr>
        <w:t>°</w:t>
      </w:r>
      <w:r w:rsidR="002929C7" w:rsidRPr="00463420">
        <w:rPr>
          <w:rStyle w:val="Textoennegrita"/>
          <w:rFonts w:ascii="Arial" w:hAnsi="Arial"/>
          <w:b w:val="0"/>
          <w:szCs w:val="22"/>
        </w:rPr>
        <w:t xml:space="preserve"> 1 de</w:t>
      </w:r>
      <w:r w:rsidR="002929C7">
        <w:rPr>
          <w:rStyle w:val="Textoennegrita"/>
          <w:rFonts w:ascii="Arial" w:hAnsi="Arial"/>
          <w:b w:val="0"/>
          <w:szCs w:val="22"/>
        </w:rPr>
        <w:t xml:space="preserve"> las Bases</w:t>
      </w:r>
      <w:r w:rsidR="002929C7" w:rsidRPr="00AA00C0">
        <w:rPr>
          <w:rStyle w:val="Textoennegrita"/>
          <w:rFonts w:ascii="Arial" w:hAnsi="Arial"/>
          <w:b w:val="0"/>
          <w:szCs w:val="22"/>
        </w:rPr>
        <w:t>.</w:t>
      </w:r>
      <w:r w:rsidRPr="009939B3">
        <w:rPr>
          <w:rStyle w:val="Textoennegrita"/>
          <w:rFonts w:ascii="Arial" w:hAnsi="Arial"/>
          <w:b w:val="0"/>
          <w:bCs/>
          <w:szCs w:val="22"/>
        </w:rPr>
        <w:t xml:space="preserve"> </w:t>
      </w:r>
    </w:p>
    <w:p w:rsidR="004673ED" w:rsidRDefault="004673ED">
      <w:pPr>
        <w:jc w:val="both"/>
        <w:rPr>
          <w:szCs w:val="22"/>
          <w:lang w:val="es-ES_tradnl"/>
        </w:rPr>
      </w:pPr>
    </w:p>
    <w:p w:rsidR="00EA2F5F" w:rsidRDefault="00EA2F5F">
      <w:pPr>
        <w:jc w:val="both"/>
        <w:rPr>
          <w:szCs w:val="22"/>
          <w:lang w:val="es-ES_tradnl"/>
        </w:rPr>
      </w:pPr>
    </w:p>
    <w:p w:rsidR="007A3B85" w:rsidRPr="009939B3" w:rsidRDefault="007A3B85">
      <w:pPr>
        <w:pStyle w:val="Ttulo2"/>
        <w:ind w:left="0"/>
        <w:rPr>
          <w:rFonts w:ascii="Arial" w:hAnsi="Arial"/>
          <w:b/>
          <w:bCs w:val="0"/>
          <w:u w:val="none"/>
        </w:rPr>
      </w:pPr>
      <w:bookmarkStart w:id="1576" w:name="_EJECUCIÓN_DE_LAS"/>
      <w:bookmarkStart w:id="1577" w:name="_Toc131328001"/>
      <w:bookmarkStart w:id="1578" w:name="_Toc131328817"/>
      <w:bookmarkStart w:id="1579" w:name="_Toc131329153"/>
      <w:bookmarkStart w:id="1580" w:name="_Toc131329385"/>
      <w:bookmarkStart w:id="1581" w:name="_Toc131329972"/>
      <w:bookmarkStart w:id="1582" w:name="_Toc131332059"/>
      <w:bookmarkStart w:id="1583" w:name="_Toc131332980"/>
      <w:bookmarkStart w:id="1584" w:name="_Toc468837668"/>
      <w:bookmarkEnd w:id="1576"/>
      <w:r w:rsidRPr="009939B3">
        <w:rPr>
          <w:rFonts w:ascii="Arial" w:hAnsi="Arial"/>
          <w:b/>
          <w:bCs w:val="0"/>
          <w:u w:val="none"/>
        </w:rPr>
        <w:t>EJECUCIÓN DE LAS GARANTÍAS</w:t>
      </w:r>
      <w:bookmarkEnd w:id="1577"/>
      <w:bookmarkEnd w:id="1578"/>
      <w:bookmarkEnd w:id="1579"/>
      <w:bookmarkEnd w:id="1580"/>
      <w:bookmarkEnd w:id="1581"/>
      <w:bookmarkEnd w:id="1582"/>
      <w:bookmarkEnd w:id="1583"/>
      <w:bookmarkEnd w:id="1584"/>
    </w:p>
    <w:p w:rsidR="007A3B85" w:rsidRPr="00B34F73" w:rsidRDefault="007A3B85">
      <w:pPr>
        <w:suppressAutoHyphens/>
        <w:ind w:hanging="11"/>
        <w:jc w:val="both"/>
        <w:rPr>
          <w:bCs w:val="0"/>
          <w:szCs w:val="22"/>
        </w:rPr>
      </w:pPr>
    </w:p>
    <w:p w:rsidR="007A3B85" w:rsidRPr="009939B3" w:rsidRDefault="007A3B85" w:rsidP="002071FA">
      <w:pPr>
        <w:pStyle w:val="Textoindependiente"/>
        <w:numPr>
          <w:ilvl w:val="1"/>
          <w:numId w:val="34"/>
        </w:numPr>
        <w:ind w:left="709" w:hanging="709"/>
        <w:rPr>
          <w:bCs w:val="0"/>
          <w:szCs w:val="22"/>
        </w:rPr>
      </w:pPr>
      <w:bookmarkStart w:id="1585" w:name="_Ref272504339"/>
      <w:r w:rsidRPr="009939B3">
        <w:rPr>
          <w:bCs w:val="0"/>
          <w:szCs w:val="22"/>
        </w:rPr>
        <w:t>Las Garantías señaladas en las Cláusulas</w:t>
      </w:r>
      <w:r w:rsidR="004A307F">
        <w:rPr>
          <w:bCs w:val="0"/>
          <w:szCs w:val="22"/>
        </w:rPr>
        <w:t xml:space="preserve"> </w:t>
      </w:r>
      <w:r w:rsidR="005A096C">
        <w:rPr>
          <w:bCs w:val="0"/>
          <w:szCs w:val="22"/>
        </w:rPr>
        <w:fldChar w:fldCharType="begin"/>
      </w:r>
      <w:r w:rsidR="002B49C3">
        <w:rPr>
          <w:bCs w:val="0"/>
          <w:szCs w:val="22"/>
        </w:rPr>
        <w:instrText xml:space="preserve"> REF _Ref271820794 \w \h </w:instrText>
      </w:r>
      <w:r w:rsidR="005A096C">
        <w:rPr>
          <w:bCs w:val="0"/>
          <w:szCs w:val="22"/>
        </w:rPr>
      </w:r>
      <w:r w:rsidR="005A096C">
        <w:rPr>
          <w:bCs w:val="0"/>
          <w:szCs w:val="22"/>
        </w:rPr>
        <w:fldChar w:fldCharType="separate"/>
      </w:r>
      <w:r w:rsidR="00D536AD">
        <w:rPr>
          <w:bCs w:val="0"/>
          <w:szCs w:val="22"/>
        </w:rPr>
        <w:t>11.2</w:t>
      </w:r>
      <w:r w:rsidR="005A096C">
        <w:rPr>
          <w:bCs w:val="0"/>
          <w:szCs w:val="22"/>
        </w:rPr>
        <w:fldChar w:fldCharType="end"/>
      </w:r>
      <w:r w:rsidRPr="009939B3">
        <w:rPr>
          <w:bCs w:val="0"/>
          <w:szCs w:val="22"/>
        </w:rPr>
        <w:t xml:space="preserve"> y </w:t>
      </w:r>
      <w:hyperlink w:anchor="_GARANTÍA_DE_FIEL_" w:history="1">
        <w:r w:rsidR="005A096C">
          <w:rPr>
            <w:rStyle w:val="Hipervnculo"/>
            <w:bCs w:val="0"/>
            <w:szCs w:val="22"/>
          </w:rPr>
          <w:fldChar w:fldCharType="begin"/>
        </w:r>
        <w:r w:rsidR="002B49C3">
          <w:rPr>
            <w:bCs w:val="0"/>
            <w:szCs w:val="22"/>
          </w:rPr>
          <w:instrText xml:space="preserve"> REF _Ref271729255 \w \h </w:instrText>
        </w:r>
        <w:r w:rsidR="005A096C">
          <w:rPr>
            <w:rStyle w:val="Hipervnculo"/>
            <w:bCs w:val="0"/>
            <w:szCs w:val="22"/>
          </w:rPr>
        </w:r>
        <w:r w:rsidR="005A096C">
          <w:rPr>
            <w:rStyle w:val="Hipervnculo"/>
            <w:bCs w:val="0"/>
            <w:szCs w:val="22"/>
          </w:rPr>
          <w:fldChar w:fldCharType="separate"/>
        </w:r>
        <w:r w:rsidR="00D536AD">
          <w:rPr>
            <w:bCs w:val="0"/>
            <w:szCs w:val="22"/>
          </w:rPr>
          <w:t>11.6</w:t>
        </w:r>
        <w:r w:rsidR="005A096C">
          <w:rPr>
            <w:rStyle w:val="Hipervnculo"/>
            <w:bCs w:val="0"/>
            <w:szCs w:val="22"/>
          </w:rPr>
          <w:fldChar w:fldCharType="end"/>
        </w:r>
      </w:hyperlink>
      <w:r w:rsidRPr="009939B3">
        <w:rPr>
          <w:bCs w:val="0"/>
          <w:szCs w:val="22"/>
        </w:rPr>
        <w:t xml:space="preserve"> podrán ser ejecutadas por el REGULADOR en forma total o parcial por </w:t>
      </w:r>
      <w:r w:rsidR="00713136" w:rsidRPr="009939B3">
        <w:rPr>
          <w:bCs w:val="0"/>
          <w:szCs w:val="22"/>
        </w:rPr>
        <w:t>cualquiera</w:t>
      </w:r>
      <w:r w:rsidRPr="009939B3">
        <w:rPr>
          <w:bCs w:val="0"/>
          <w:szCs w:val="22"/>
        </w:rPr>
        <w:t xml:space="preserve"> de las siguientes causales:</w:t>
      </w:r>
      <w:bookmarkEnd w:id="1585"/>
    </w:p>
    <w:p w:rsidR="007A3B85" w:rsidRPr="00B34F73" w:rsidRDefault="007A3B85">
      <w:pPr>
        <w:ind w:hanging="11"/>
        <w:jc w:val="both"/>
        <w:rPr>
          <w:bCs w:val="0"/>
          <w:szCs w:val="22"/>
        </w:rPr>
      </w:pPr>
    </w:p>
    <w:p w:rsidR="007A3B85" w:rsidRPr="00A32960" w:rsidRDefault="007A3B85" w:rsidP="002071FA">
      <w:pPr>
        <w:pStyle w:val="Prrafodelista"/>
        <w:numPr>
          <w:ilvl w:val="0"/>
          <w:numId w:val="82"/>
        </w:numPr>
        <w:ind w:left="1134" w:hanging="425"/>
        <w:jc w:val="both"/>
        <w:rPr>
          <w:bCs w:val="0"/>
          <w:szCs w:val="22"/>
        </w:rPr>
      </w:pPr>
      <w:r w:rsidRPr="00A32960">
        <w:rPr>
          <w:bCs w:val="0"/>
          <w:szCs w:val="22"/>
        </w:rPr>
        <w:t xml:space="preserve">En los supuestos establecidos de manera expresa en el Contrato y en el evento que el CONCESIONARIO incurra en una causal de incumplimiento grave de </w:t>
      </w:r>
      <w:r w:rsidR="00394B56" w:rsidRPr="00A32960">
        <w:rPr>
          <w:bCs w:val="0"/>
          <w:szCs w:val="22"/>
        </w:rPr>
        <w:t xml:space="preserve">sus obligaciones, </w:t>
      </w:r>
      <w:r w:rsidRPr="00A32960">
        <w:rPr>
          <w:bCs w:val="0"/>
          <w:szCs w:val="22"/>
        </w:rPr>
        <w:t xml:space="preserve">de acuerdo a lo establecido en </w:t>
      </w:r>
      <w:r w:rsidR="00B209D8" w:rsidRPr="00A32960">
        <w:rPr>
          <w:bCs w:val="0"/>
          <w:szCs w:val="22"/>
        </w:rPr>
        <w:t xml:space="preserve">el </w:t>
      </w:r>
      <w:hyperlink w:anchor="_CAPÍTULO_XVI:_CADUCIDAD" w:history="1">
        <w:r w:rsidR="005642CB">
          <w:rPr>
            <w:rStyle w:val="Hipervnculo"/>
            <w:bCs w:val="0"/>
            <w:color w:val="auto"/>
            <w:szCs w:val="22"/>
            <w:u w:val="none"/>
          </w:rPr>
          <w:t>CAPÍTULO</w:t>
        </w:r>
        <w:r w:rsidR="00B209D8" w:rsidRPr="00E951F1">
          <w:rPr>
            <w:rStyle w:val="Hipervnculo"/>
            <w:bCs w:val="0"/>
            <w:color w:val="auto"/>
            <w:szCs w:val="22"/>
            <w:u w:val="none"/>
          </w:rPr>
          <w:t xml:space="preserve"> </w:t>
        </w:r>
        <w:r w:rsidRPr="00E951F1">
          <w:rPr>
            <w:rStyle w:val="Hipervnculo"/>
            <w:bCs w:val="0"/>
            <w:color w:val="auto"/>
            <w:szCs w:val="22"/>
            <w:u w:val="none"/>
          </w:rPr>
          <w:t>XVI</w:t>
        </w:r>
      </w:hyperlink>
      <w:r w:rsidRPr="00E951F1">
        <w:rPr>
          <w:bCs w:val="0"/>
          <w:szCs w:val="22"/>
        </w:rPr>
        <w:t xml:space="preserve"> y</w:t>
      </w:r>
      <w:r w:rsidRPr="00A32960">
        <w:rPr>
          <w:bCs w:val="0"/>
          <w:szCs w:val="22"/>
        </w:rPr>
        <w:t xml:space="preserve"> siempre y cuando el mismo no haya sido subsanado por el CONCESIONARIO dentro de los plazos otorgados para tal fin</w:t>
      </w:r>
      <w:r w:rsidR="00713136" w:rsidRPr="00A32960">
        <w:rPr>
          <w:bCs w:val="0"/>
          <w:szCs w:val="22"/>
        </w:rPr>
        <w:t>.</w:t>
      </w:r>
    </w:p>
    <w:p w:rsidR="007A3B85" w:rsidRPr="009939B3" w:rsidRDefault="007A3B85" w:rsidP="00A32960">
      <w:pPr>
        <w:tabs>
          <w:tab w:val="num" w:pos="284"/>
          <w:tab w:val="num" w:pos="1276"/>
        </w:tabs>
        <w:ind w:left="1134" w:hanging="425"/>
        <w:jc w:val="both"/>
        <w:rPr>
          <w:bCs w:val="0"/>
          <w:szCs w:val="22"/>
        </w:rPr>
      </w:pPr>
    </w:p>
    <w:p w:rsidR="007A3B85" w:rsidRPr="009939B3" w:rsidRDefault="007A3B85" w:rsidP="002071FA">
      <w:pPr>
        <w:pStyle w:val="Prrafodelista"/>
        <w:numPr>
          <w:ilvl w:val="0"/>
          <w:numId w:val="82"/>
        </w:numPr>
        <w:ind w:left="1134" w:hanging="425"/>
        <w:jc w:val="both"/>
        <w:rPr>
          <w:bCs w:val="0"/>
          <w:szCs w:val="22"/>
        </w:rPr>
      </w:pPr>
      <w:r w:rsidRPr="009939B3">
        <w:rPr>
          <w:bCs w:val="0"/>
          <w:szCs w:val="22"/>
        </w:rPr>
        <w:t xml:space="preserve">En el evento que, debido al incumplimiento o al cumplimiento parcial, tardío o defectuoso </w:t>
      </w:r>
      <w:r w:rsidR="00570FDF" w:rsidRPr="009939B3">
        <w:rPr>
          <w:bCs w:val="0"/>
          <w:szCs w:val="22"/>
        </w:rPr>
        <w:t>de sus obligaciones</w:t>
      </w:r>
      <w:r w:rsidRPr="009939B3">
        <w:rPr>
          <w:bCs w:val="0"/>
          <w:szCs w:val="22"/>
        </w:rPr>
        <w:t xml:space="preserve">, una sentencia definitiva firme o laudo condene </w:t>
      </w:r>
      <w:r w:rsidR="00347DBD">
        <w:rPr>
          <w:bCs w:val="0"/>
          <w:szCs w:val="22"/>
        </w:rPr>
        <w:t>a</w:t>
      </w:r>
      <w:r w:rsidR="00347DBD" w:rsidRPr="009939B3">
        <w:rPr>
          <w:bCs w:val="0"/>
          <w:szCs w:val="22"/>
        </w:rPr>
        <w:t xml:space="preserve">l </w:t>
      </w:r>
      <w:r w:rsidRPr="009939B3">
        <w:rPr>
          <w:bCs w:val="0"/>
          <w:szCs w:val="22"/>
        </w:rPr>
        <w:t>CONCESIONARIO a efectuar un pago a favor del CONCEDENTE y siempre que el CONCESIONARIO no hubiere realizado dicho pago en el plazo establecido en la sentencia definitiva o laudo condenatorio.</w:t>
      </w:r>
    </w:p>
    <w:p w:rsidR="00462070" w:rsidRDefault="00462070" w:rsidP="005C5962">
      <w:pPr>
        <w:pStyle w:val="Textoindependiente"/>
        <w:ind w:left="709"/>
        <w:rPr>
          <w:bCs w:val="0"/>
          <w:szCs w:val="22"/>
        </w:rPr>
      </w:pPr>
    </w:p>
    <w:p w:rsidR="007A3B85" w:rsidRDefault="007A3B85" w:rsidP="002071FA">
      <w:pPr>
        <w:pStyle w:val="Textoindependiente"/>
        <w:numPr>
          <w:ilvl w:val="1"/>
          <w:numId w:val="34"/>
        </w:numPr>
        <w:ind w:left="709" w:hanging="709"/>
        <w:rPr>
          <w:bCs w:val="0"/>
          <w:szCs w:val="22"/>
          <w:lang w:val="es-ES"/>
        </w:rPr>
      </w:pPr>
      <w:bookmarkStart w:id="1586" w:name="_Ref421080604"/>
      <w:r w:rsidRPr="009939B3">
        <w:rPr>
          <w:bCs w:val="0"/>
          <w:szCs w:val="22"/>
        </w:rPr>
        <w:t>En caso de ejecución total o parcial de las Garantías mencionadas en</w:t>
      </w:r>
      <w:r w:rsidR="00B209D8" w:rsidRPr="009939B3">
        <w:rPr>
          <w:bCs w:val="0"/>
          <w:szCs w:val="22"/>
        </w:rPr>
        <w:t xml:space="preserve"> el </w:t>
      </w:r>
      <w:r w:rsidRPr="009939B3">
        <w:rPr>
          <w:bCs w:val="0"/>
          <w:szCs w:val="22"/>
        </w:rPr>
        <w:t xml:space="preserve">presente </w:t>
      </w:r>
      <w:r w:rsidR="005642CB">
        <w:rPr>
          <w:bCs w:val="0"/>
          <w:szCs w:val="22"/>
        </w:rPr>
        <w:t>CAPÍTULO</w:t>
      </w:r>
      <w:r w:rsidRPr="009939B3">
        <w:rPr>
          <w:bCs w:val="0"/>
          <w:szCs w:val="22"/>
        </w:rPr>
        <w:t>, el CONCESIONARIO deberá restituir, o hacer restituir, la o las Garantías al monto establecido. Si el CONCESIONARIO no restituye las Garantías, en un plazo de veinte (20) Días contados a partir de la fecha en la cual se realizó la ejecución total o parcial de la</w:t>
      </w:r>
      <w:r w:rsidR="00713136" w:rsidRPr="009939B3">
        <w:rPr>
          <w:bCs w:val="0"/>
          <w:szCs w:val="22"/>
        </w:rPr>
        <w:t>s</w:t>
      </w:r>
      <w:r w:rsidRPr="009939B3">
        <w:rPr>
          <w:bCs w:val="0"/>
          <w:szCs w:val="22"/>
        </w:rPr>
        <w:t xml:space="preserve"> misma</w:t>
      </w:r>
      <w:r w:rsidR="00713136" w:rsidRPr="009939B3">
        <w:rPr>
          <w:bCs w:val="0"/>
          <w:szCs w:val="22"/>
        </w:rPr>
        <w:t>s</w:t>
      </w:r>
      <w:r w:rsidRPr="009939B3">
        <w:rPr>
          <w:bCs w:val="0"/>
          <w:szCs w:val="22"/>
        </w:rPr>
        <w:t>, entonces el CONCEDENTE, previa opinión del REGULADOR, mediante comunicación escrita a ese efecto, declarará resuelto el Contrato y la Concesión vencida en la fecha de dicha notificación</w:t>
      </w:r>
      <w:r w:rsidRPr="009939B3">
        <w:rPr>
          <w:bCs w:val="0"/>
          <w:szCs w:val="22"/>
          <w:lang w:val="es-ES"/>
        </w:rPr>
        <w:t xml:space="preserve"> procediendo a ejecutar la Garantía de Fiel Cumplimiento de Contrato por el monto remanente en señal de penalidad.</w:t>
      </w:r>
      <w:bookmarkEnd w:id="1586"/>
    </w:p>
    <w:p w:rsidR="005C034A" w:rsidRPr="009939B3" w:rsidRDefault="005C034A" w:rsidP="005C034A">
      <w:pPr>
        <w:pStyle w:val="Textoindependiente"/>
        <w:rPr>
          <w:bCs w:val="0"/>
          <w:szCs w:val="22"/>
          <w:lang w:val="es-ES"/>
        </w:rPr>
      </w:pPr>
    </w:p>
    <w:p w:rsidR="007A3B85" w:rsidRPr="0083520F" w:rsidRDefault="007A3B85" w:rsidP="002071FA">
      <w:pPr>
        <w:pStyle w:val="Textoindependiente"/>
        <w:numPr>
          <w:ilvl w:val="1"/>
          <w:numId w:val="34"/>
        </w:numPr>
        <w:ind w:left="709" w:hanging="709"/>
        <w:rPr>
          <w:bCs w:val="0"/>
          <w:szCs w:val="22"/>
          <w:lang w:val="es-PE"/>
        </w:rPr>
      </w:pPr>
      <w:r w:rsidRPr="0083520F">
        <w:rPr>
          <w:bCs w:val="0"/>
          <w:szCs w:val="22"/>
        </w:rPr>
        <w:t xml:space="preserve">Las </w:t>
      </w:r>
      <w:r w:rsidR="00713136" w:rsidRPr="0083520F">
        <w:rPr>
          <w:bCs w:val="0"/>
          <w:szCs w:val="22"/>
        </w:rPr>
        <w:t>G</w:t>
      </w:r>
      <w:r w:rsidRPr="0083520F">
        <w:rPr>
          <w:bCs w:val="0"/>
          <w:szCs w:val="22"/>
        </w:rPr>
        <w:t>arantías referidas en est</w:t>
      </w:r>
      <w:r w:rsidR="00B209D8" w:rsidRPr="0083520F">
        <w:rPr>
          <w:bCs w:val="0"/>
          <w:szCs w:val="22"/>
        </w:rPr>
        <w:t xml:space="preserve">e </w:t>
      </w:r>
      <w:r w:rsidR="005642CB">
        <w:rPr>
          <w:bCs w:val="0"/>
          <w:szCs w:val="22"/>
        </w:rPr>
        <w:t>CAPÍTULO</w:t>
      </w:r>
      <w:r w:rsidR="00B209D8" w:rsidRPr="0083520F">
        <w:rPr>
          <w:bCs w:val="0"/>
          <w:szCs w:val="22"/>
        </w:rPr>
        <w:t xml:space="preserve"> </w:t>
      </w:r>
      <w:r w:rsidRPr="0083520F">
        <w:rPr>
          <w:bCs w:val="0"/>
          <w:szCs w:val="22"/>
        </w:rPr>
        <w:t xml:space="preserve">deberán ser emitidas o confirmadas, en términos sustancialmente iguales a los contenidos en el </w:t>
      </w:r>
      <w:r w:rsidR="00B74D6C">
        <w:fldChar w:fldCharType="begin"/>
      </w:r>
      <w:r w:rsidR="00B74D6C">
        <w:instrText xml:space="preserve"> REF _Ref272157321 \h  \* MERGEFORMAT </w:instrText>
      </w:r>
      <w:r w:rsidR="00B74D6C">
        <w:fldChar w:fldCharType="separate"/>
      </w:r>
      <w:r w:rsidR="00D536AD" w:rsidRPr="00D536AD">
        <w:rPr>
          <w:bCs w:val="0"/>
          <w:szCs w:val="22"/>
          <w:lang w:val="es-MX"/>
        </w:rPr>
        <w:t>ANEXO III</w:t>
      </w:r>
      <w:r w:rsidR="00B74D6C">
        <w:fldChar w:fldCharType="end"/>
      </w:r>
      <w:r w:rsidR="001B4B7A" w:rsidRPr="0017196D">
        <w:t>,</w:t>
      </w:r>
      <w:r w:rsidR="001B4B7A" w:rsidRPr="0017196D">
        <w:rPr>
          <w:bCs w:val="0"/>
          <w:szCs w:val="22"/>
        </w:rPr>
        <w:t xml:space="preserve"> </w:t>
      </w:r>
      <w:r w:rsidR="00E5232B" w:rsidRPr="006638BF">
        <w:rPr>
          <w:bCs w:val="0"/>
          <w:szCs w:val="22"/>
        </w:rPr>
        <w:fldChar w:fldCharType="begin"/>
      </w:r>
      <w:r w:rsidR="00E5232B" w:rsidRPr="0017196D">
        <w:rPr>
          <w:bCs w:val="0"/>
          <w:szCs w:val="22"/>
        </w:rPr>
        <w:instrText xml:space="preserve"> REF _Ref362345554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D536AD" w:rsidRPr="00D536AD">
        <w:rPr>
          <w:bCs w:val="0"/>
          <w:color w:val="000000"/>
          <w:szCs w:val="22"/>
          <w:lang w:val="es-MX"/>
        </w:rPr>
        <w:t>ANEXO IV-A</w:t>
      </w:r>
      <w:r w:rsidR="00E5232B" w:rsidRPr="006638BF">
        <w:rPr>
          <w:bCs w:val="0"/>
          <w:szCs w:val="22"/>
        </w:rPr>
        <w:fldChar w:fldCharType="end"/>
      </w:r>
      <w:r w:rsidR="001B4B7A">
        <w:rPr>
          <w:bCs w:val="0"/>
          <w:szCs w:val="22"/>
        </w:rPr>
        <w:t xml:space="preserve"> o </w:t>
      </w:r>
      <w:r w:rsidR="00E5232B" w:rsidRPr="006638BF">
        <w:rPr>
          <w:bCs w:val="0"/>
          <w:szCs w:val="22"/>
        </w:rPr>
        <w:fldChar w:fldCharType="begin"/>
      </w:r>
      <w:r w:rsidR="00E5232B" w:rsidRPr="0017196D">
        <w:rPr>
          <w:bCs w:val="0"/>
          <w:szCs w:val="22"/>
        </w:rPr>
        <w:instrText xml:space="preserve"> REF _Ref362345562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D536AD" w:rsidRPr="00D536AD">
        <w:rPr>
          <w:bCs w:val="0"/>
          <w:color w:val="000000"/>
          <w:szCs w:val="22"/>
          <w:lang w:val="es-MX"/>
        </w:rPr>
        <w:t>ANEXO IV-B</w:t>
      </w:r>
      <w:r w:rsidR="00E5232B" w:rsidRPr="006638BF">
        <w:rPr>
          <w:bCs w:val="0"/>
          <w:szCs w:val="22"/>
        </w:rPr>
        <w:fldChar w:fldCharType="end"/>
      </w:r>
      <w:r w:rsidRPr="0083520F">
        <w:rPr>
          <w:bCs w:val="0"/>
          <w:szCs w:val="22"/>
        </w:rPr>
        <w:t>, según corresponda</w:t>
      </w:r>
      <w:r w:rsidR="0083520F" w:rsidRPr="0083520F">
        <w:rPr>
          <w:bCs w:val="0"/>
          <w:szCs w:val="22"/>
        </w:rPr>
        <w:t>.</w:t>
      </w:r>
      <w:r w:rsidRPr="0083520F">
        <w:rPr>
          <w:bCs w:val="0"/>
          <w:szCs w:val="22"/>
        </w:rPr>
        <w:t xml:space="preserve"> </w:t>
      </w:r>
    </w:p>
    <w:p w:rsidR="00521F31" w:rsidRPr="00521F31" w:rsidRDefault="00521F31" w:rsidP="00521F31">
      <w:pPr>
        <w:rPr>
          <w:lang w:val="es-PE"/>
        </w:rPr>
      </w:pPr>
      <w:bookmarkStart w:id="1587" w:name="_GARANTÍAS_A_FAVOR"/>
      <w:bookmarkStart w:id="1588" w:name="_Toc55906402"/>
      <w:bookmarkStart w:id="1589" w:name="_Toc131328002"/>
      <w:bookmarkStart w:id="1590" w:name="_Toc131328818"/>
      <w:bookmarkStart w:id="1591" w:name="_Toc131329154"/>
      <w:bookmarkStart w:id="1592" w:name="_Toc131329386"/>
      <w:bookmarkStart w:id="1593" w:name="_Toc131329973"/>
      <w:bookmarkStart w:id="1594" w:name="_Toc131332060"/>
      <w:bookmarkStart w:id="1595" w:name="_Toc131332981"/>
      <w:bookmarkEnd w:id="1587"/>
    </w:p>
    <w:p w:rsidR="007A3B85" w:rsidRPr="009939B3" w:rsidRDefault="007A3B85">
      <w:pPr>
        <w:pStyle w:val="Ttulo2"/>
        <w:ind w:left="0"/>
        <w:rPr>
          <w:rFonts w:ascii="Arial" w:hAnsi="Arial"/>
          <w:b/>
          <w:bCs w:val="0"/>
          <w:u w:val="none"/>
        </w:rPr>
      </w:pPr>
      <w:bookmarkStart w:id="1596" w:name="_Toc468837669"/>
      <w:r w:rsidRPr="009939B3">
        <w:rPr>
          <w:rFonts w:ascii="Arial" w:hAnsi="Arial"/>
          <w:b/>
          <w:bCs w:val="0"/>
          <w:u w:val="none"/>
        </w:rPr>
        <w:t>GARANTÍAS A FAVOR DE LOS ACREEDORES PERMITIDOS</w:t>
      </w:r>
      <w:bookmarkEnd w:id="1588"/>
      <w:bookmarkEnd w:id="1589"/>
      <w:bookmarkEnd w:id="1590"/>
      <w:bookmarkEnd w:id="1591"/>
      <w:bookmarkEnd w:id="1592"/>
      <w:bookmarkEnd w:id="1593"/>
      <w:bookmarkEnd w:id="1594"/>
      <w:bookmarkEnd w:id="1595"/>
      <w:bookmarkEnd w:id="1596"/>
    </w:p>
    <w:p w:rsidR="007A3B85" w:rsidRPr="00B34F73" w:rsidRDefault="007A3B85">
      <w:pPr>
        <w:ind w:hanging="11"/>
        <w:jc w:val="both"/>
      </w:pPr>
    </w:p>
    <w:p w:rsidR="007A3B85" w:rsidRPr="00090E98" w:rsidRDefault="007A3B85" w:rsidP="002071FA">
      <w:pPr>
        <w:pStyle w:val="Textoindependiente"/>
        <w:numPr>
          <w:ilvl w:val="1"/>
          <w:numId w:val="34"/>
        </w:numPr>
        <w:ind w:hanging="704"/>
      </w:pPr>
      <w:bookmarkStart w:id="1597" w:name="_Ref271729904"/>
      <w:r w:rsidRPr="009939B3">
        <w:t xml:space="preserve">Con el propósito de financiar la </w:t>
      </w:r>
      <w:r w:rsidR="00E92BFB">
        <w:t>e</w:t>
      </w:r>
      <w:r w:rsidR="00EA5100">
        <w:t xml:space="preserve">jecución de </w:t>
      </w:r>
      <w:r w:rsidR="005B5204">
        <w:t xml:space="preserve">la </w:t>
      </w:r>
      <w:r w:rsidR="005B5204">
        <w:rPr>
          <w:rStyle w:val="Textoennegrita"/>
          <w:b w:val="0"/>
          <w:szCs w:val="22"/>
          <w:lang w:val="es-PE"/>
        </w:rPr>
        <w:t>Rehabilitación y Mejoramiento</w:t>
      </w:r>
      <w:r w:rsidR="00773164">
        <w:t xml:space="preserve">, </w:t>
      </w:r>
      <w:r w:rsidR="00773164" w:rsidRPr="00773164">
        <w:t>Mantenimiento Periódico Inicial</w:t>
      </w:r>
      <w:r w:rsidR="00B034E4">
        <w:t xml:space="preserve"> </w:t>
      </w:r>
      <w:r w:rsidRPr="009939B3">
        <w:t xml:space="preserve">y Explotación de la </w:t>
      </w:r>
      <w:r w:rsidR="009A4652">
        <w:t>C</w:t>
      </w:r>
      <w:r w:rsidR="00EA5100">
        <w:t>oncesión</w:t>
      </w:r>
      <w:r w:rsidR="00054C68" w:rsidRPr="009939B3">
        <w:t>,</w:t>
      </w:r>
      <w:r w:rsidR="005C034A">
        <w:t xml:space="preserve"> </w:t>
      </w:r>
      <w:r w:rsidRPr="009939B3">
        <w:rPr>
          <w:bCs w:val="0"/>
          <w:szCs w:val="22"/>
          <w:lang w:val="es-PE"/>
        </w:rPr>
        <w:t>y sin perjuicio de otras garantías que posteriormente se constituyan</w:t>
      </w:r>
      <w:r w:rsidRPr="009939B3">
        <w:t xml:space="preserve">, el CONCESIONARIO podrá, previa autorización otorgada por el CONCEDENTE, con opinión </w:t>
      </w:r>
      <w:r w:rsidR="002C1D81">
        <w:t>técnica</w:t>
      </w:r>
      <w:r w:rsidR="002C1D81" w:rsidRPr="009939B3">
        <w:t xml:space="preserve"> </w:t>
      </w:r>
      <w:r w:rsidRPr="009939B3">
        <w:t xml:space="preserve">del REGULADOR, imponer un gravamen o asignación de fondos con la naturaleza de una garantía a favor de los Acreedores </w:t>
      </w:r>
      <w:r w:rsidRPr="00716289">
        <w:t xml:space="preserve">Permitidos, para garantizar el </w:t>
      </w:r>
      <w:r w:rsidRPr="00CB11BE">
        <w:t>Endeudamiento Garantizado Permitido, entre otros derechos sobre los siguientes bienes, respecto de los cuales cuenta con título</w:t>
      </w:r>
      <w:r w:rsidRPr="00716289">
        <w:t xml:space="preserve"> de</w:t>
      </w:r>
      <w:r w:rsidRPr="009939B3">
        <w:t xml:space="preserve"> propiedad </w:t>
      </w:r>
      <w:r w:rsidRPr="00090E98">
        <w:t>válido:</w:t>
      </w:r>
      <w:bookmarkEnd w:id="1597"/>
    </w:p>
    <w:p w:rsidR="007A3B85" w:rsidRPr="00090E98" w:rsidRDefault="007A3B85">
      <w:pPr>
        <w:ind w:hanging="11"/>
        <w:jc w:val="both"/>
      </w:pPr>
    </w:p>
    <w:p w:rsidR="007A3B85" w:rsidRPr="009939B3" w:rsidRDefault="007A3B85" w:rsidP="006B05A0">
      <w:pPr>
        <w:pStyle w:val="Prrafodelista"/>
        <w:numPr>
          <w:ilvl w:val="0"/>
          <w:numId w:val="85"/>
        </w:numPr>
        <w:ind w:left="1134" w:hanging="425"/>
        <w:jc w:val="both"/>
      </w:pPr>
      <w:bookmarkStart w:id="1598" w:name="_Ref272767144"/>
      <w:r w:rsidRPr="00090E98">
        <w:t xml:space="preserve">El derecho de Concesión, conforme a lo previsto en el Artículo </w:t>
      </w:r>
      <w:r w:rsidR="006B05A0" w:rsidRPr="00090E98">
        <w:t>25</w:t>
      </w:r>
      <w:r w:rsidRPr="00090E98">
        <w:t xml:space="preserve"> de</w:t>
      </w:r>
      <w:r w:rsidR="006B05A0" w:rsidRPr="00090E98">
        <w:t xml:space="preserve">l </w:t>
      </w:r>
      <w:r w:rsidRPr="00090E98">
        <w:t xml:space="preserve"> </w:t>
      </w:r>
      <w:r w:rsidR="006B05A0" w:rsidRPr="00090E98">
        <w:t>Decreto Legislativo</w:t>
      </w:r>
      <w:r w:rsidR="006B05A0" w:rsidRPr="006B05A0">
        <w:t xml:space="preserve"> N° 1224</w:t>
      </w:r>
      <w:r w:rsidRPr="009939B3">
        <w:t>.</w:t>
      </w:r>
      <w:bookmarkEnd w:id="1598"/>
    </w:p>
    <w:p w:rsidR="007A3B85" w:rsidRPr="003A61DE" w:rsidRDefault="007A3B85" w:rsidP="006B05A0">
      <w:pPr>
        <w:pStyle w:val="Prrafodelista"/>
        <w:numPr>
          <w:ilvl w:val="0"/>
          <w:numId w:val="85"/>
        </w:numPr>
        <w:ind w:left="1134" w:hanging="425"/>
        <w:jc w:val="both"/>
      </w:pPr>
      <w:r w:rsidRPr="00090E98">
        <w:t>Los ingresos del CONCESIONARIO</w:t>
      </w:r>
      <w:r w:rsidR="006B05A0" w:rsidRPr="00090E98">
        <w:t xml:space="preserve"> y  luego  de  deducido  el  Aporte  por Regulación a</w:t>
      </w:r>
      <w:r w:rsidR="00563974">
        <w:t xml:space="preserve"> </w:t>
      </w:r>
      <w:r w:rsidR="006B05A0" w:rsidRPr="00090E98">
        <w:t>la</w:t>
      </w:r>
      <w:r w:rsidR="006B05A0" w:rsidRPr="006B05A0">
        <w:t xml:space="preserve"> que se refiere el inciso a) del artículo 14 de la Ley N° 26917 y de cualquier otro tributo comprometido para entidades estatales</w:t>
      </w:r>
      <w:r w:rsidRPr="003A61DE">
        <w:t>.</w:t>
      </w:r>
    </w:p>
    <w:p w:rsidR="007A3B85" w:rsidRPr="009939B3" w:rsidRDefault="007A3B85" w:rsidP="005C5962">
      <w:pPr>
        <w:ind w:left="1134" w:hanging="425"/>
        <w:jc w:val="both"/>
      </w:pPr>
    </w:p>
    <w:p w:rsidR="007A3B85" w:rsidRPr="009939B3" w:rsidRDefault="007A3B85" w:rsidP="002071FA">
      <w:pPr>
        <w:pStyle w:val="Prrafodelista"/>
        <w:numPr>
          <w:ilvl w:val="0"/>
          <w:numId w:val="85"/>
        </w:numPr>
        <w:ind w:left="1134" w:hanging="425"/>
        <w:jc w:val="both"/>
      </w:pPr>
      <w:bookmarkStart w:id="1599" w:name="_Ref271729851"/>
      <w:r w:rsidRPr="009939B3">
        <w:t xml:space="preserve">Las acciones que correspondan a la Participación Mínima, de conformidad con lo establecido en el </w:t>
      </w:r>
      <w:r w:rsidR="00024428">
        <w:t>Literal</w:t>
      </w:r>
      <w:r w:rsidR="00B034E4">
        <w:t xml:space="preserve"> </w:t>
      </w:r>
      <w:r w:rsidR="005A096C">
        <w:fldChar w:fldCharType="begin"/>
      </w:r>
      <w:r w:rsidR="00B46269">
        <w:instrText xml:space="preserve"> REF _Ref306275440 \r \h </w:instrText>
      </w:r>
      <w:r w:rsidR="005A096C">
        <w:fldChar w:fldCharType="separate"/>
      </w:r>
      <w:r w:rsidR="00D536AD">
        <w:t>h)</w:t>
      </w:r>
      <w:r w:rsidR="005A096C">
        <w:fldChar w:fldCharType="end"/>
      </w:r>
      <w:r w:rsidR="005C034A">
        <w:t xml:space="preserve"> </w:t>
      </w:r>
      <w:r w:rsidRPr="009939B3">
        <w:t>de la Cláusula</w:t>
      </w:r>
      <w:r w:rsidR="00B034E4">
        <w:t xml:space="preserve"> </w:t>
      </w:r>
      <w:r w:rsidR="005A096C">
        <w:fldChar w:fldCharType="begin"/>
      </w:r>
      <w:r w:rsidR="00B46269">
        <w:instrText xml:space="preserve"> REF _Ref306275410 \r \h </w:instrText>
      </w:r>
      <w:r w:rsidR="005A096C">
        <w:fldChar w:fldCharType="separate"/>
      </w:r>
      <w:r w:rsidR="00D536AD">
        <w:t>3.1</w:t>
      </w:r>
      <w:r w:rsidR="005A096C">
        <w:fldChar w:fldCharType="end"/>
      </w:r>
      <w:r w:rsidRPr="009939B3">
        <w:t>.</w:t>
      </w:r>
      <w:bookmarkEnd w:id="1599"/>
    </w:p>
    <w:p w:rsidR="007A3B85" w:rsidRPr="009939B3" w:rsidRDefault="007A3B85">
      <w:pPr>
        <w:tabs>
          <w:tab w:val="num" w:pos="0"/>
        </w:tabs>
        <w:jc w:val="both"/>
      </w:pPr>
    </w:p>
    <w:p w:rsidR="007A3B85" w:rsidRPr="009939B3" w:rsidRDefault="007A3B85" w:rsidP="002071FA">
      <w:pPr>
        <w:pStyle w:val="Textoindependiente"/>
        <w:numPr>
          <w:ilvl w:val="1"/>
          <w:numId w:val="34"/>
        </w:numPr>
        <w:ind w:left="709" w:hanging="709"/>
        <w:rPr>
          <w:bCs w:val="0"/>
          <w:szCs w:val="22"/>
        </w:rPr>
      </w:pPr>
      <w:r w:rsidRPr="009939B3">
        <w:rPr>
          <w:bCs w:val="0"/>
          <w:szCs w:val="22"/>
        </w:rPr>
        <w:t>La garantía constituida sobre cada uno de dichos bienes será vinculante y, luego de su registro y protocolización o publicación, según fuera el caso, constituirá una garantía válida y totalmente perfeccionada.</w:t>
      </w:r>
    </w:p>
    <w:p w:rsidR="007A3B85" w:rsidRPr="009939B3" w:rsidRDefault="007A3B85">
      <w:pPr>
        <w:ind w:hanging="11"/>
        <w:jc w:val="both"/>
        <w:rPr>
          <w:bCs w:val="0"/>
          <w:szCs w:val="22"/>
        </w:rPr>
      </w:pPr>
    </w:p>
    <w:p w:rsidR="007A3B85" w:rsidRPr="009939B3" w:rsidRDefault="007A3B85" w:rsidP="005C5962">
      <w:pPr>
        <w:ind w:left="709"/>
        <w:jc w:val="both"/>
        <w:rPr>
          <w:bCs w:val="0"/>
          <w:szCs w:val="22"/>
        </w:rPr>
      </w:pPr>
      <w:r w:rsidRPr="009939B3">
        <w:t>El CONCESIONARIO</w:t>
      </w:r>
      <w:r w:rsidRPr="009939B3">
        <w:rPr>
          <w:bCs w:val="0"/>
          <w:szCs w:val="22"/>
        </w:rPr>
        <w:t xml:space="preserve"> acepta y reconoce que cualquiera de tales garantías o asignaciones de fondos no lo </w:t>
      </w:r>
      <w:r w:rsidR="006D2E66" w:rsidRPr="009939B3">
        <w:rPr>
          <w:bCs w:val="0"/>
          <w:szCs w:val="22"/>
        </w:rPr>
        <w:t>relevará de</w:t>
      </w:r>
      <w:r w:rsidRPr="009939B3">
        <w:rPr>
          <w:bCs w:val="0"/>
          <w:szCs w:val="22"/>
        </w:rPr>
        <w:t xml:space="preserve"> sus obligaciones contractuales.</w:t>
      </w:r>
    </w:p>
    <w:p w:rsidR="007A3B85" w:rsidRPr="009939B3" w:rsidRDefault="007A3B85" w:rsidP="005C5962">
      <w:pPr>
        <w:ind w:left="709"/>
        <w:jc w:val="both"/>
        <w:rPr>
          <w:bCs w:val="0"/>
          <w:szCs w:val="22"/>
        </w:rPr>
      </w:pPr>
    </w:p>
    <w:p w:rsidR="007A3B85" w:rsidRPr="00090E98" w:rsidRDefault="007A3B85" w:rsidP="005C5962">
      <w:pPr>
        <w:ind w:left="709"/>
        <w:jc w:val="both"/>
        <w:rPr>
          <w:bCs w:val="0"/>
          <w:szCs w:val="22"/>
        </w:rPr>
      </w:pPr>
      <w:r w:rsidRPr="009939B3">
        <w:rPr>
          <w:bCs w:val="0"/>
          <w:szCs w:val="22"/>
        </w:rPr>
        <w:t xml:space="preserve">El CONCEDENTE acepta y reconoce que ni los Acreedores Permitidos ni otra persona que actúe en representación de ellos serán responsables del cumplimiento del Contrato por parte del CONCESIONARIO hasta que en su </w:t>
      </w:r>
      <w:r w:rsidRPr="007879CC">
        <w:rPr>
          <w:bCs w:val="0"/>
          <w:szCs w:val="22"/>
        </w:rPr>
        <w:t xml:space="preserve">caso los Acreedores Permitidos ejerzan favorablemente los derechos </w:t>
      </w:r>
      <w:r w:rsidRPr="00090E98">
        <w:rPr>
          <w:bCs w:val="0"/>
          <w:szCs w:val="22"/>
        </w:rPr>
        <w:t>mencionados en la Cláusula</w:t>
      </w:r>
      <w:r w:rsidR="004A307F" w:rsidRPr="00090E98">
        <w:rPr>
          <w:bCs w:val="0"/>
          <w:szCs w:val="22"/>
        </w:rPr>
        <w:t xml:space="preserve"> </w:t>
      </w:r>
      <w:r w:rsidR="00B74D6C" w:rsidRPr="00090E98">
        <w:fldChar w:fldCharType="begin"/>
      </w:r>
      <w:r w:rsidR="00B74D6C" w:rsidRPr="00090E98">
        <w:instrText xml:space="preserve"> REF _Ref272157430 \w \h  \* MERGEFORMAT </w:instrText>
      </w:r>
      <w:r w:rsidR="00B74D6C" w:rsidRPr="00090E98">
        <w:fldChar w:fldCharType="separate"/>
      </w:r>
      <w:r w:rsidR="00D536AD" w:rsidRPr="00D536AD">
        <w:rPr>
          <w:bCs w:val="0"/>
          <w:szCs w:val="22"/>
        </w:rPr>
        <w:t>11.16</w:t>
      </w:r>
      <w:r w:rsidR="00B74D6C" w:rsidRPr="00090E98">
        <w:fldChar w:fldCharType="end"/>
      </w:r>
      <w:r w:rsidRPr="00090E98">
        <w:rPr>
          <w:bCs w:val="0"/>
          <w:szCs w:val="22"/>
        </w:rPr>
        <w:t>.</w:t>
      </w:r>
    </w:p>
    <w:p w:rsidR="00462070" w:rsidRPr="00090E98" w:rsidRDefault="00462070" w:rsidP="005C5962">
      <w:pPr>
        <w:ind w:left="709"/>
        <w:jc w:val="both"/>
        <w:rPr>
          <w:bCs w:val="0"/>
          <w:szCs w:val="22"/>
        </w:rPr>
      </w:pPr>
    </w:p>
    <w:p w:rsidR="007A3B85" w:rsidRPr="00553126" w:rsidRDefault="007A3B85" w:rsidP="006B05A0">
      <w:pPr>
        <w:pStyle w:val="Textoindependiente"/>
        <w:numPr>
          <w:ilvl w:val="1"/>
          <w:numId w:val="34"/>
        </w:numPr>
        <w:ind w:hanging="704"/>
        <w:rPr>
          <w:bCs w:val="0"/>
          <w:szCs w:val="22"/>
        </w:rPr>
      </w:pPr>
      <w:r w:rsidRPr="00090E98">
        <w:rPr>
          <w:bCs w:val="0"/>
          <w:szCs w:val="22"/>
        </w:rPr>
        <w:t xml:space="preserve">Para efecto de la autorización de constitución de las garantías a que se refiere </w:t>
      </w:r>
      <w:r w:rsidR="003E33B7" w:rsidRPr="00090E98">
        <w:rPr>
          <w:bCs w:val="0"/>
          <w:szCs w:val="22"/>
        </w:rPr>
        <w:t>la Cláusula</w:t>
      </w:r>
      <w:r w:rsidRPr="00090E98">
        <w:rPr>
          <w:bCs w:val="0"/>
          <w:szCs w:val="22"/>
        </w:rPr>
        <w:t xml:space="preserve"> que antecede, </w:t>
      </w:r>
      <w:r w:rsidRPr="00090E98">
        <w:t>el CONCESIONARIO</w:t>
      </w:r>
      <w:r w:rsidRPr="00090E98">
        <w:rPr>
          <w:bCs w:val="0"/>
          <w:szCs w:val="22"/>
        </w:rPr>
        <w:t xml:space="preserve"> deberá entregar al CONCEDENTE</w:t>
      </w:r>
      <w:r w:rsidRPr="0083520F">
        <w:rPr>
          <w:bCs w:val="0"/>
          <w:szCs w:val="22"/>
        </w:rPr>
        <w:t xml:space="preserve"> y al REGULADOR</w:t>
      </w:r>
      <w:r w:rsidR="004B0B0E" w:rsidRPr="0083520F">
        <w:t xml:space="preserve">, a más tardar </w:t>
      </w:r>
      <w:r w:rsidR="006B05A0" w:rsidRPr="006B05A0">
        <w:t>cuarenta</w:t>
      </w:r>
      <w:r w:rsidR="002C1D81" w:rsidRPr="0083520F">
        <w:t xml:space="preserve"> </w:t>
      </w:r>
      <w:r w:rsidR="004B0B0E" w:rsidRPr="0083520F">
        <w:t>(</w:t>
      </w:r>
      <w:r w:rsidR="00687A3C" w:rsidRPr="0083520F">
        <w:t>4</w:t>
      </w:r>
      <w:r w:rsidR="00B74511" w:rsidRPr="0083520F">
        <w:t>0</w:t>
      </w:r>
      <w:r w:rsidR="004B0B0E" w:rsidRPr="0083520F">
        <w:t>) D</w:t>
      </w:r>
      <w:r w:rsidR="00541A05" w:rsidRPr="0083520F">
        <w:t>í</w:t>
      </w:r>
      <w:r w:rsidR="004B0B0E" w:rsidRPr="0083520F">
        <w:t xml:space="preserve">as antes del plazo máximo para el </w:t>
      </w:r>
      <w:r w:rsidR="00DB7661" w:rsidRPr="0083520F">
        <w:t>inicio de</w:t>
      </w:r>
      <w:r w:rsidR="00187642">
        <w:t>l</w:t>
      </w:r>
      <w:r w:rsidR="00DB7661" w:rsidRPr="0083520F">
        <w:t xml:space="preserve"> </w:t>
      </w:r>
      <w:r w:rsidR="00773164" w:rsidRPr="0083520F">
        <w:t>Mantenimiento Periódico Inicial</w:t>
      </w:r>
      <w:r w:rsidR="004B0B0E" w:rsidRPr="0083520F">
        <w:t xml:space="preserve"> establecido en </w:t>
      </w:r>
      <w:r w:rsidR="004B0B0E" w:rsidRPr="00613FC6">
        <w:t>la Cláusula</w:t>
      </w:r>
      <w:r w:rsidR="00CB13D8" w:rsidRPr="00613FC6">
        <w:t xml:space="preserve"> </w:t>
      </w:r>
      <w:r w:rsidR="008E3F19">
        <w:fldChar w:fldCharType="begin"/>
      </w:r>
      <w:r w:rsidR="008E3F19">
        <w:instrText xml:space="preserve"> REF _Ref355011171 \r \h </w:instrText>
      </w:r>
      <w:r w:rsidR="008E3F19">
        <w:fldChar w:fldCharType="separate"/>
      </w:r>
      <w:r w:rsidR="00D536AD">
        <w:t>6.12</w:t>
      </w:r>
      <w:r w:rsidR="008E3F19">
        <w:fldChar w:fldCharType="end"/>
      </w:r>
      <w:r w:rsidR="004B0B0E" w:rsidRPr="00747EAE">
        <w:t xml:space="preserve">, </w:t>
      </w:r>
      <w:r w:rsidRPr="004049F5">
        <w:rPr>
          <w:bCs w:val="0"/>
          <w:szCs w:val="22"/>
        </w:rPr>
        <w:t>copia</w:t>
      </w:r>
      <w:r w:rsidRPr="007879CC">
        <w:rPr>
          <w:bCs w:val="0"/>
          <w:szCs w:val="22"/>
        </w:rPr>
        <w:t xml:space="preserve"> de los proyectos de </w:t>
      </w:r>
      <w:r w:rsidR="006B05A0">
        <w:rPr>
          <w:bCs w:val="0"/>
          <w:szCs w:val="22"/>
        </w:rPr>
        <w:t>c</w:t>
      </w:r>
      <w:r w:rsidRPr="007879CC">
        <w:rPr>
          <w:bCs w:val="0"/>
          <w:szCs w:val="22"/>
        </w:rPr>
        <w:t xml:space="preserve">ontrato </w:t>
      </w:r>
      <w:r w:rsidR="006B05A0" w:rsidRPr="006B05A0">
        <w:rPr>
          <w:bCs w:val="0"/>
          <w:szCs w:val="22"/>
        </w:rPr>
        <w:t xml:space="preserve">(constitución de hipoteca del derecho de concesión, de garantías mobiliarias u otras garantías), otros proyectos de </w:t>
      </w:r>
      <w:r w:rsidRPr="007879CC">
        <w:rPr>
          <w:bCs w:val="0"/>
          <w:szCs w:val="22"/>
        </w:rPr>
        <w:t xml:space="preserve">documentos </w:t>
      </w:r>
      <w:r w:rsidR="006B05A0" w:rsidRPr="006B05A0">
        <w:rPr>
          <w:bCs w:val="0"/>
          <w:szCs w:val="22"/>
        </w:rPr>
        <w:t xml:space="preserve">y/o contratos </w:t>
      </w:r>
      <w:r w:rsidRPr="007879CC">
        <w:rPr>
          <w:bCs w:val="0"/>
          <w:szCs w:val="22"/>
        </w:rPr>
        <w:t>relacionados con la operación</w:t>
      </w:r>
      <w:r w:rsidR="006B05A0" w:rsidRPr="006B05A0">
        <w:t xml:space="preserve"> </w:t>
      </w:r>
      <w:r w:rsidR="006B05A0" w:rsidRPr="006B05A0">
        <w:rPr>
          <w:bCs w:val="0"/>
          <w:szCs w:val="22"/>
        </w:rPr>
        <w:t>de financiamiento y proyecto de modelo económico – financiero del financiamiento</w:t>
      </w:r>
      <w:r w:rsidRPr="007879CC">
        <w:rPr>
          <w:bCs w:val="0"/>
          <w:szCs w:val="22"/>
        </w:rPr>
        <w:t xml:space="preserve">, así como una declaración del posible Acreedor Permitido en términos sustancialmente iguales a los </w:t>
      </w:r>
      <w:r w:rsidRPr="00553126">
        <w:rPr>
          <w:bCs w:val="0"/>
          <w:szCs w:val="22"/>
        </w:rPr>
        <w:t>contenidos en el</w:t>
      </w:r>
      <w:r w:rsidR="00A65995" w:rsidRPr="00553126">
        <w:rPr>
          <w:bCs w:val="0"/>
          <w:szCs w:val="22"/>
        </w:rPr>
        <w:t xml:space="preserve"> </w:t>
      </w:r>
      <w:r w:rsidR="005642CB">
        <w:rPr>
          <w:bCs w:val="0"/>
          <w:szCs w:val="22"/>
        </w:rPr>
        <w:t>ANEXO</w:t>
      </w:r>
      <w:r w:rsidR="00A65995" w:rsidRPr="00553126">
        <w:rPr>
          <w:bCs w:val="0"/>
          <w:szCs w:val="22"/>
        </w:rPr>
        <w:t xml:space="preserve"> II</w:t>
      </w:r>
      <w:r w:rsidRPr="00553126">
        <w:rPr>
          <w:bCs w:val="0"/>
          <w:szCs w:val="22"/>
        </w:rPr>
        <w:t xml:space="preserve"> del presente</w:t>
      </w:r>
      <w:r w:rsidR="00B034E4">
        <w:rPr>
          <w:bCs w:val="0"/>
          <w:szCs w:val="22"/>
        </w:rPr>
        <w:t xml:space="preserve"> </w:t>
      </w:r>
      <w:r w:rsidRPr="00553126">
        <w:rPr>
          <w:bCs w:val="0"/>
          <w:szCs w:val="22"/>
        </w:rPr>
        <w:t>Contrato.</w:t>
      </w:r>
    </w:p>
    <w:p w:rsidR="007A3B85" w:rsidRPr="00897F71" w:rsidRDefault="007A3B85">
      <w:pPr>
        <w:jc w:val="both"/>
        <w:rPr>
          <w:bCs w:val="0"/>
          <w:szCs w:val="22"/>
          <w:lang w:val="es-ES_tradnl"/>
        </w:rPr>
      </w:pPr>
    </w:p>
    <w:p w:rsidR="00205112" w:rsidRDefault="007A3B85" w:rsidP="005C5962">
      <w:pPr>
        <w:ind w:left="709"/>
        <w:jc w:val="both"/>
        <w:rPr>
          <w:bCs w:val="0"/>
          <w:szCs w:val="22"/>
        </w:rPr>
      </w:pPr>
      <w:r w:rsidRPr="009939B3">
        <w:rPr>
          <w:bCs w:val="0"/>
          <w:szCs w:val="22"/>
        </w:rPr>
        <w:t>Entregados dichos documentos, el CONCEDENTE tendrá un plazo máximo de veinte (20) Días contados desde la</w:t>
      </w:r>
      <w:r w:rsidR="009D203B">
        <w:rPr>
          <w:bCs w:val="0"/>
          <w:szCs w:val="22"/>
        </w:rPr>
        <w:t xml:space="preserve"> recepción de la solicitud</w:t>
      </w:r>
      <w:r w:rsidR="000821AE">
        <w:rPr>
          <w:bCs w:val="0"/>
          <w:szCs w:val="22"/>
        </w:rPr>
        <w:t xml:space="preserve"> </w:t>
      </w:r>
      <w:r w:rsidR="00205112" w:rsidRPr="00205112">
        <w:rPr>
          <w:bCs w:val="0"/>
          <w:szCs w:val="22"/>
        </w:rPr>
        <w:t>para autorizar la constitución de garantías.</w:t>
      </w:r>
    </w:p>
    <w:p w:rsidR="00205112" w:rsidRDefault="00205112" w:rsidP="005C5962">
      <w:pPr>
        <w:ind w:left="709"/>
        <w:jc w:val="both"/>
        <w:rPr>
          <w:bCs w:val="0"/>
          <w:szCs w:val="22"/>
        </w:rPr>
      </w:pPr>
    </w:p>
    <w:p w:rsidR="007A3B85" w:rsidRPr="009939B3" w:rsidRDefault="007A3B85" w:rsidP="005C5962">
      <w:pPr>
        <w:ind w:left="709"/>
        <w:jc w:val="both"/>
        <w:rPr>
          <w:bCs w:val="0"/>
          <w:szCs w:val="22"/>
          <w:lang w:val="es-PE"/>
        </w:rPr>
      </w:pPr>
      <w:r w:rsidRPr="009939B3">
        <w:rPr>
          <w:bCs w:val="0"/>
          <w:szCs w:val="22"/>
        </w:rPr>
        <w:t xml:space="preserve">El REGULADOR contará con </w:t>
      </w:r>
      <w:r w:rsidR="009D203B">
        <w:rPr>
          <w:bCs w:val="0"/>
          <w:szCs w:val="22"/>
        </w:rPr>
        <w:t>quince</w:t>
      </w:r>
      <w:r w:rsidRPr="009939B3">
        <w:rPr>
          <w:bCs w:val="0"/>
          <w:szCs w:val="22"/>
        </w:rPr>
        <w:t xml:space="preserve"> (</w:t>
      </w:r>
      <w:r w:rsidR="009D203B">
        <w:rPr>
          <w:bCs w:val="0"/>
          <w:szCs w:val="22"/>
        </w:rPr>
        <w:t>15</w:t>
      </w:r>
      <w:r w:rsidRPr="009939B3">
        <w:rPr>
          <w:bCs w:val="0"/>
          <w:szCs w:val="22"/>
        </w:rPr>
        <w:t xml:space="preserve">) Días contados desde la fecha de recepción de la </w:t>
      </w:r>
      <w:r w:rsidR="006D2E66" w:rsidRPr="009939B3">
        <w:rPr>
          <w:bCs w:val="0"/>
          <w:szCs w:val="22"/>
        </w:rPr>
        <w:t>solicitud para</w:t>
      </w:r>
      <w:r w:rsidRPr="009939B3">
        <w:rPr>
          <w:bCs w:val="0"/>
          <w:szCs w:val="22"/>
        </w:rPr>
        <w:t xml:space="preserve"> emitir su opinión técnica.</w:t>
      </w:r>
    </w:p>
    <w:p w:rsidR="007A3B85" w:rsidRPr="009939B3" w:rsidRDefault="007A3B85" w:rsidP="005C5962">
      <w:pPr>
        <w:ind w:left="709"/>
        <w:jc w:val="both"/>
        <w:rPr>
          <w:bCs w:val="0"/>
          <w:szCs w:val="22"/>
          <w:lang w:val="es-PE"/>
        </w:rPr>
      </w:pPr>
    </w:p>
    <w:p w:rsidR="0074057F" w:rsidRDefault="007A3B85" w:rsidP="005C5962">
      <w:pPr>
        <w:ind w:left="709"/>
        <w:jc w:val="both"/>
        <w:rPr>
          <w:bCs w:val="0"/>
          <w:szCs w:val="22"/>
          <w:lang w:val="es-PE"/>
        </w:rPr>
      </w:pPr>
      <w:r w:rsidRPr="009939B3">
        <w:rPr>
          <w:bCs w:val="0"/>
          <w:szCs w:val="22"/>
          <w:lang w:val="es-PE"/>
        </w:rPr>
        <w:t xml:space="preserve">Para los efectos de la evaluación, </w:t>
      </w:r>
      <w:r w:rsidR="0074057F">
        <w:rPr>
          <w:bCs w:val="0"/>
          <w:szCs w:val="22"/>
          <w:lang w:val="es-PE"/>
        </w:rPr>
        <w:t xml:space="preserve">tanto el CONCEDENTE como </w:t>
      </w:r>
      <w:r w:rsidRPr="009939B3">
        <w:rPr>
          <w:bCs w:val="0"/>
          <w:szCs w:val="22"/>
          <w:lang w:val="es-PE"/>
        </w:rPr>
        <w:t>el REGULADOR</w:t>
      </w:r>
      <w:r w:rsidR="00CB13D8">
        <w:rPr>
          <w:bCs w:val="0"/>
          <w:szCs w:val="22"/>
          <w:lang w:val="es-PE"/>
        </w:rPr>
        <w:t xml:space="preserve">, comunicando a la otra parte, </w:t>
      </w:r>
      <w:r w:rsidRPr="009939B3">
        <w:rPr>
          <w:bCs w:val="0"/>
          <w:szCs w:val="22"/>
          <w:lang w:val="es-PE"/>
        </w:rPr>
        <w:t xml:space="preserve">podrá solicitar información adicional, dentro de los </w:t>
      </w:r>
      <w:r w:rsidR="00565C83">
        <w:rPr>
          <w:bCs w:val="0"/>
          <w:szCs w:val="22"/>
          <w:lang w:val="es-PE"/>
        </w:rPr>
        <w:t>diez</w:t>
      </w:r>
      <w:r w:rsidRPr="009939B3">
        <w:rPr>
          <w:bCs w:val="0"/>
          <w:szCs w:val="22"/>
          <w:lang w:val="es-PE"/>
        </w:rPr>
        <w:t xml:space="preserve"> (</w:t>
      </w:r>
      <w:r w:rsidR="00565C83">
        <w:rPr>
          <w:bCs w:val="0"/>
          <w:szCs w:val="22"/>
          <w:lang w:val="es-PE"/>
        </w:rPr>
        <w:t>10</w:t>
      </w:r>
      <w:r w:rsidRPr="009939B3">
        <w:rPr>
          <w:bCs w:val="0"/>
          <w:szCs w:val="22"/>
          <w:lang w:val="es-PE"/>
        </w:rPr>
        <w:t>) primeros Días de recibido</w:t>
      </w:r>
      <w:r w:rsidR="00687A3C">
        <w:rPr>
          <w:bCs w:val="0"/>
          <w:szCs w:val="22"/>
          <w:lang w:val="es-PE"/>
        </w:rPr>
        <w:t>s</w:t>
      </w:r>
      <w:r w:rsidRPr="009939B3">
        <w:rPr>
          <w:bCs w:val="0"/>
          <w:szCs w:val="22"/>
          <w:lang w:val="es-PE"/>
        </w:rPr>
        <w:t xml:space="preserve"> los documentos. </w:t>
      </w:r>
      <w:r w:rsidR="0074057F">
        <w:rPr>
          <w:bCs w:val="0"/>
          <w:szCs w:val="22"/>
          <w:lang w:val="es-PE"/>
        </w:rPr>
        <w:t xml:space="preserve">Al producirse la solicitud, el cómputo del plazo para emitir opinión </w:t>
      </w:r>
      <w:r w:rsidR="00687A3C">
        <w:rPr>
          <w:bCs w:val="0"/>
          <w:szCs w:val="22"/>
          <w:lang w:val="es-PE"/>
        </w:rPr>
        <w:t xml:space="preserve">tanto del CONCEDENTE como del </w:t>
      </w:r>
      <w:r w:rsidR="0074057F">
        <w:rPr>
          <w:bCs w:val="0"/>
          <w:szCs w:val="22"/>
          <w:lang w:val="es-PE"/>
        </w:rPr>
        <w:t xml:space="preserve">REGULADOR se suspenderá. Una vez recibida la información solicitada se reanudará con el cómputo de los Días faltantes para completar </w:t>
      </w:r>
      <w:r w:rsidR="00687A3C">
        <w:rPr>
          <w:bCs w:val="0"/>
          <w:szCs w:val="22"/>
          <w:lang w:val="es-PE"/>
        </w:rPr>
        <w:t>el plazo según corresponda de cada uno de ellos.</w:t>
      </w:r>
    </w:p>
    <w:p w:rsidR="00687A3C" w:rsidRDefault="00687A3C" w:rsidP="005C5962">
      <w:pPr>
        <w:ind w:left="709"/>
        <w:jc w:val="both"/>
        <w:rPr>
          <w:bCs w:val="0"/>
          <w:szCs w:val="22"/>
          <w:lang w:val="es-PE"/>
        </w:rPr>
      </w:pPr>
      <w:r>
        <w:rPr>
          <w:bCs w:val="0"/>
          <w:szCs w:val="22"/>
          <w:lang w:val="es-PE"/>
        </w:rPr>
        <w:t xml:space="preserve">La solicitud de información adicional del CONCEDENTE y/o REGULADOR sólo se podrá realizar en una oportunidad. </w:t>
      </w:r>
    </w:p>
    <w:p w:rsidR="009153F4" w:rsidRDefault="009153F4" w:rsidP="005C5962">
      <w:pPr>
        <w:ind w:left="709"/>
        <w:jc w:val="both"/>
        <w:rPr>
          <w:bCs w:val="0"/>
          <w:szCs w:val="22"/>
          <w:lang w:val="es-PE"/>
        </w:rPr>
      </w:pPr>
    </w:p>
    <w:p w:rsidR="007A3B85" w:rsidRPr="009939B3" w:rsidRDefault="007A3B85" w:rsidP="005C5962">
      <w:pPr>
        <w:ind w:left="709"/>
        <w:jc w:val="both"/>
        <w:rPr>
          <w:bCs w:val="0"/>
          <w:szCs w:val="22"/>
          <w:lang w:val="es-PE"/>
        </w:rPr>
      </w:pPr>
      <w:r w:rsidRPr="009939B3">
        <w:rPr>
          <w:bCs w:val="0"/>
          <w:szCs w:val="22"/>
          <w:lang w:val="es-PE"/>
        </w:rPr>
        <w:t>Dicha información deberá ser remitida simultáneamente al REGULADOR y al CONCEDENTE.</w:t>
      </w:r>
    </w:p>
    <w:p w:rsidR="007A3B85" w:rsidRPr="009939B3" w:rsidRDefault="007A3B85" w:rsidP="005C5962">
      <w:pPr>
        <w:ind w:left="709"/>
        <w:jc w:val="both"/>
        <w:rPr>
          <w:bCs w:val="0"/>
          <w:szCs w:val="22"/>
          <w:lang w:val="es-PE"/>
        </w:rPr>
      </w:pPr>
    </w:p>
    <w:p w:rsidR="007A3B85" w:rsidRDefault="007A3B85" w:rsidP="005C5962">
      <w:pPr>
        <w:ind w:left="709"/>
        <w:jc w:val="both"/>
        <w:rPr>
          <w:bCs w:val="0"/>
          <w:szCs w:val="22"/>
          <w:lang w:val="es-PE"/>
        </w:rPr>
      </w:pPr>
      <w:r w:rsidRPr="009939B3">
        <w:rPr>
          <w:bCs w:val="0"/>
          <w:szCs w:val="22"/>
          <w:lang w:val="es-PE"/>
        </w:rPr>
        <w:t xml:space="preserve">En caso vencieran los plazos mencionados en los párrafos anteriores sin que el CONCEDENTE se pronuncie, se entenderá concedida la autorización. </w:t>
      </w:r>
    </w:p>
    <w:p w:rsidR="008311F0" w:rsidRPr="009939B3" w:rsidRDefault="008311F0" w:rsidP="005C5962">
      <w:pPr>
        <w:ind w:left="709"/>
        <w:jc w:val="both"/>
        <w:rPr>
          <w:bCs w:val="0"/>
          <w:szCs w:val="22"/>
        </w:rPr>
      </w:pPr>
    </w:p>
    <w:p w:rsidR="007A3B85" w:rsidRPr="0000366C" w:rsidRDefault="007A3B85" w:rsidP="002709D4">
      <w:pPr>
        <w:pStyle w:val="Textoindependiente"/>
        <w:numPr>
          <w:ilvl w:val="1"/>
          <w:numId w:val="34"/>
        </w:numPr>
        <w:ind w:hanging="704"/>
        <w:rPr>
          <w:b/>
          <w:szCs w:val="22"/>
        </w:rPr>
      </w:pPr>
      <w:bookmarkStart w:id="1600" w:name="_Ref272157430"/>
      <w:r w:rsidRPr="00090E98">
        <w:rPr>
          <w:bCs w:val="0"/>
          <w:szCs w:val="22"/>
        </w:rPr>
        <w:t xml:space="preserve">Los Acreedores Permitidos podrán solicitar la ejecución de las </w:t>
      </w:r>
      <w:r w:rsidR="006D2E66" w:rsidRPr="00090E98">
        <w:rPr>
          <w:bCs w:val="0"/>
          <w:szCs w:val="22"/>
        </w:rPr>
        <w:t>garantías establecidas</w:t>
      </w:r>
      <w:r w:rsidRPr="00090E98">
        <w:rPr>
          <w:bCs w:val="0"/>
          <w:szCs w:val="22"/>
        </w:rPr>
        <w:t xml:space="preserve"> en su favor. En el caso del supuesto contemplado en el Literal </w:t>
      </w:r>
      <w:r w:rsidR="005A096C" w:rsidRPr="00090E98">
        <w:rPr>
          <w:bCs w:val="0"/>
          <w:szCs w:val="22"/>
        </w:rPr>
        <w:fldChar w:fldCharType="begin"/>
      </w:r>
      <w:r w:rsidR="00740FB5" w:rsidRPr="00090E98">
        <w:rPr>
          <w:bCs w:val="0"/>
          <w:szCs w:val="22"/>
        </w:rPr>
        <w:instrText xml:space="preserve"> REF _Ref272767144 \r \h </w:instrText>
      </w:r>
      <w:r w:rsidR="00090E98">
        <w:rPr>
          <w:bCs w:val="0"/>
          <w:szCs w:val="22"/>
        </w:rPr>
        <w:instrText xml:space="preserve"> \* MERGEFORMAT </w:instrText>
      </w:r>
      <w:r w:rsidR="005A096C" w:rsidRPr="00090E98">
        <w:rPr>
          <w:bCs w:val="0"/>
          <w:szCs w:val="22"/>
        </w:rPr>
      </w:r>
      <w:r w:rsidR="005A096C" w:rsidRPr="00090E98">
        <w:rPr>
          <w:bCs w:val="0"/>
          <w:szCs w:val="22"/>
        </w:rPr>
        <w:fldChar w:fldCharType="separate"/>
      </w:r>
      <w:r w:rsidR="00D536AD">
        <w:rPr>
          <w:bCs w:val="0"/>
          <w:szCs w:val="22"/>
        </w:rPr>
        <w:t>a)</w:t>
      </w:r>
      <w:r w:rsidR="005A096C" w:rsidRPr="00090E98">
        <w:rPr>
          <w:bCs w:val="0"/>
          <w:szCs w:val="22"/>
        </w:rPr>
        <w:fldChar w:fldCharType="end"/>
      </w:r>
      <w:r w:rsidRPr="00090E98">
        <w:rPr>
          <w:bCs w:val="0"/>
          <w:szCs w:val="22"/>
        </w:rPr>
        <w:t xml:space="preserve"> de la Cláusula</w:t>
      </w:r>
      <w:r w:rsidR="004A307F" w:rsidRPr="00090E98">
        <w:rPr>
          <w:bCs w:val="0"/>
          <w:szCs w:val="22"/>
        </w:rPr>
        <w:t xml:space="preserve"> </w:t>
      </w:r>
      <w:r w:rsidR="005A096C" w:rsidRPr="00090E98">
        <w:rPr>
          <w:bCs w:val="0"/>
          <w:szCs w:val="22"/>
        </w:rPr>
        <w:fldChar w:fldCharType="begin"/>
      </w:r>
      <w:r w:rsidR="002B49C3" w:rsidRPr="00090E98">
        <w:rPr>
          <w:bCs w:val="0"/>
          <w:szCs w:val="22"/>
        </w:rPr>
        <w:instrText xml:space="preserve"> REF _Ref271729904 \w \h </w:instrText>
      </w:r>
      <w:r w:rsidR="00090E98">
        <w:rPr>
          <w:bCs w:val="0"/>
          <w:szCs w:val="22"/>
        </w:rPr>
        <w:instrText xml:space="preserve"> \* MERGEFORMAT </w:instrText>
      </w:r>
      <w:r w:rsidR="005A096C" w:rsidRPr="00090E98">
        <w:rPr>
          <w:bCs w:val="0"/>
          <w:szCs w:val="22"/>
        </w:rPr>
      </w:r>
      <w:r w:rsidR="005A096C" w:rsidRPr="00090E98">
        <w:rPr>
          <w:bCs w:val="0"/>
          <w:szCs w:val="22"/>
        </w:rPr>
        <w:fldChar w:fldCharType="separate"/>
      </w:r>
      <w:r w:rsidR="00D536AD">
        <w:rPr>
          <w:bCs w:val="0"/>
          <w:szCs w:val="22"/>
        </w:rPr>
        <w:t>11.13</w:t>
      </w:r>
      <w:r w:rsidR="005A096C" w:rsidRPr="00090E98">
        <w:rPr>
          <w:bCs w:val="0"/>
          <w:szCs w:val="22"/>
        </w:rPr>
        <w:fldChar w:fldCharType="end"/>
      </w:r>
      <w:r w:rsidRPr="00090E98">
        <w:rPr>
          <w:bCs w:val="0"/>
          <w:szCs w:val="22"/>
        </w:rPr>
        <w:t xml:space="preserve"> precedente, ello se efectuará conforme </w:t>
      </w:r>
      <w:r w:rsidR="002709D4" w:rsidRPr="00090E98">
        <w:rPr>
          <w:bCs w:val="0"/>
          <w:szCs w:val="22"/>
        </w:rPr>
        <w:t xml:space="preserve">a lo dispuesto </w:t>
      </w:r>
      <w:r w:rsidRPr="00090E98">
        <w:rPr>
          <w:bCs w:val="0"/>
          <w:szCs w:val="22"/>
        </w:rPr>
        <w:t xml:space="preserve">en el Artículo </w:t>
      </w:r>
      <w:r w:rsidR="002709D4" w:rsidRPr="00090E98">
        <w:rPr>
          <w:bCs w:val="0"/>
          <w:szCs w:val="22"/>
        </w:rPr>
        <w:t>25</w:t>
      </w:r>
      <w:r w:rsidRPr="009939B3">
        <w:rPr>
          <w:bCs w:val="0"/>
          <w:szCs w:val="22"/>
        </w:rPr>
        <w:t xml:space="preserve"> de</w:t>
      </w:r>
      <w:r w:rsidR="002709D4">
        <w:rPr>
          <w:bCs w:val="0"/>
          <w:szCs w:val="22"/>
        </w:rPr>
        <w:t xml:space="preserve">l </w:t>
      </w:r>
      <w:r w:rsidRPr="009939B3">
        <w:rPr>
          <w:bCs w:val="0"/>
          <w:szCs w:val="22"/>
        </w:rPr>
        <w:t xml:space="preserve"> </w:t>
      </w:r>
      <w:r w:rsidR="002709D4" w:rsidRPr="002709D4">
        <w:rPr>
          <w:bCs w:val="0"/>
          <w:szCs w:val="22"/>
        </w:rPr>
        <w:t>Decreto Legislativo N° 1224</w:t>
      </w:r>
      <w:r w:rsidR="00563974">
        <w:rPr>
          <w:bCs w:val="0"/>
          <w:szCs w:val="22"/>
        </w:rPr>
        <w:t xml:space="preserve"> </w:t>
      </w:r>
      <w:r w:rsidRPr="009939B3">
        <w:rPr>
          <w:bCs w:val="0"/>
          <w:szCs w:val="22"/>
        </w:rPr>
        <w:t>y en la Cláusula</w:t>
      </w:r>
      <w:r w:rsidR="00563974">
        <w:rPr>
          <w:bCs w:val="0"/>
          <w:szCs w:val="22"/>
        </w:rPr>
        <w:t xml:space="preserve"> </w:t>
      </w:r>
      <w:r w:rsidR="002709D4">
        <w:rPr>
          <w:bCs w:val="0"/>
          <w:szCs w:val="22"/>
        </w:rPr>
        <w:t>11.17</w:t>
      </w:r>
      <w:r w:rsidR="0059271D">
        <w:rPr>
          <w:bCs w:val="0"/>
          <w:szCs w:val="22"/>
        </w:rPr>
        <w:t xml:space="preserve"> </w:t>
      </w:r>
      <w:r w:rsidRPr="009939B3">
        <w:rPr>
          <w:bCs w:val="0"/>
          <w:szCs w:val="22"/>
        </w:rPr>
        <w:t>en lo que resulte pertinente.</w:t>
      </w:r>
      <w:bookmarkEnd w:id="1600"/>
    </w:p>
    <w:p w:rsidR="0000366C" w:rsidRPr="009939B3" w:rsidRDefault="0000366C" w:rsidP="0000366C">
      <w:pPr>
        <w:pStyle w:val="Textoindependiente"/>
        <w:rPr>
          <w:b/>
          <w:szCs w:val="22"/>
        </w:rPr>
      </w:pPr>
    </w:p>
    <w:p w:rsidR="007A3B85" w:rsidRDefault="007A3B85" w:rsidP="002071FA">
      <w:pPr>
        <w:pStyle w:val="Textoindependiente"/>
        <w:numPr>
          <w:ilvl w:val="1"/>
          <w:numId w:val="34"/>
        </w:numPr>
        <w:tabs>
          <w:tab w:val="clear" w:pos="704"/>
          <w:tab w:val="left" w:pos="709"/>
        </w:tabs>
        <w:ind w:left="709" w:hanging="709"/>
        <w:rPr>
          <w:szCs w:val="22"/>
        </w:rPr>
      </w:pPr>
      <w:bookmarkStart w:id="1601" w:name="_Ref272157515"/>
      <w:r w:rsidRPr="009939B3">
        <w:rPr>
          <w:szCs w:val="22"/>
        </w:rPr>
        <w:t xml:space="preserve">El procedimiento de ejecución de la garantía mobiliaria, de conformidad con lo establecido en la Ley Nº 28677, correspondiente a la Participación Mínima, de acuerdo a lo establecido en el Literal </w:t>
      </w:r>
      <w:r w:rsidR="005A096C">
        <w:rPr>
          <w:szCs w:val="22"/>
        </w:rPr>
        <w:fldChar w:fldCharType="begin"/>
      </w:r>
      <w:r w:rsidR="00897F71">
        <w:rPr>
          <w:szCs w:val="22"/>
        </w:rPr>
        <w:instrText xml:space="preserve"> REF _Ref271729851 \r \h </w:instrText>
      </w:r>
      <w:r w:rsidR="005A096C">
        <w:rPr>
          <w:szCs w:val="22"/>
        </w:rPr>
      </w:r>
      <w:r w:rsidR="005A096C">
        <w:rPr>
          <w:szCs w:val="22"/>
        </w:rPr>
        <w:fldChar w:fldCharType="separate"/>
      </w:r>
      <w:r w:rsidR="00D536AD">
        <w:rPr>
          <w:szCs w:val="22"/>
        </w:rPr>
        <w:t>c)</w:t>
      </w:r>
      <w:r w:rsidR="005A096C">
        <w:rPr>
          <w:szCs w:val="22"/>
        </w:rPr>
        <w:fldChar w:fldCharType="end"/>
      </w:r>
      <w:r w:rsidRPr="009939B3">
        <w:rPr>
          <w:szCs w:val="22"/>
        </w:rPr>
        <w:t xml:space="preserve"> de la Cláusula</w:t>
      </w:r>
      <w:r w:rsidR="004A307F">
        <w:rPr>
          <w:szCs w:val="22"/>
        </w:rPr>
        <w:t xml:space="preserve"> </w:t>
      </w:r>
      <w:r w:rsidR="005A096C">
        <w:rPr>
          <w:szCs w:val="22"/>
        </w:rPr>
        <w:fldChar w:fldCharType="begin"/>
      </w:r>
      <w:r w:rsidR="002B49C3">
        <w:rPr>
          <w:szCs w:val="22"/>
        </w:rPr>
        <w:instrText xml:space="preserve"> REF _Ref271729904 \w \h </w:instrText>
      </w:r>
      <w:r w:rsidR="005A096C">
        <w:rPr>
          <w:szCs w:val="22"/>
        </w:rPr>
      </w:r>
      <w:r w:rsidR="005A096C">
        <w:rPr>
          <w:szCs w:val="22"/>
        </w:rPr>
        <w:fldChar w:fldCharType="separate"/>
      </w:r>
      <w:r w:rsidR="00D536AD">
        <w:rPr>
          <w:szCs w:val="22"/>
        </w:rPr>
        <w:t>11.13</w:t>
      </w:r>
      <w:r w:rsidR="005A096C">
        <w:rPr>
          <w:szCs w:val="22"/>
        </w:rPr>
        <w:fldChar w:fldCharType="end"/>
      </w:r>
      <w:r w:rsidRPr="009939B3">
        <w:rPr>
          <w:szCs w:val="22"/>
        </w:rPr>
        <w:t xml:space="preserve"> deberá efectuarse bajo la dirección del (los) Acreedor(es) Permitido(s) y con la participación del CONCEDENTE y se regirá obligatoriamente por las siguientes reglas:</w:t>
      </w:r>
      <w:bookmarkEnd w:id="1601"/>
    </w:p>
    <w:p w:rsidR="00EA2F5F" w:rsidRDefault="00EA2F5F" w:rsidP="00EA2F5F">
      <w:pPr>
        <w:pStyle w:val="Textoindependiente"/>
        <w:tabs>
          <w:tab w:val="left" w:pos="709"/>
        </w:tabs>
        <w:rPr>
          <w:szCs w:val="22"/>
        </w:rPr>
      </w:pPr>
    </w:p>
    <w:p w:rsidR="00391172" w:rsidRPr="009939B3" w:rsidRDefault="007A3B85" w:rsidP="00C02E86">
      <w:pPr>
        <w:pStyle w:val="Prrafodelista"/>
        <w:numPr>
          <w:ilvl w:val="0"/>
          <w:numId w:val="90"/>
        </w:numPr>
        <w:ind w:left="1134" w:hanging="425"/>
        <w:jc w:val="both"/>
        <w:rPr>
          <w:szCs w:val="22"/>
        </w:rPr>
      </w:pPr>
      <w:r w:rsidRPr="009939B3">
        <w:rPr>
          <w:szCs w:val="22"/>
        </w:rPr>
        <w:t xml:space="preserve">La decisión del (los) Acreedor(es) Permitido(s) consistente en ejercer su derecho a ejecutar la garantía mobiliaria constituida a su favor, deberá ser comunicada por escrito </w:t>
      </w:r>
      <w:r w:rsidR="006D2E66" w:rsidRPr="009939B3">
        <w:rPr>
          <w:szCs w:val="22"/>
        </w:rPr>
        <w:t>al CONCEDENTE</w:t>
      </w:r>
      <w:r w:rsidRPr="009939B3">
        <w:rPr>
          <w:szCs w:val="22"/>
        </w:rPr>
        <w:t xml:space="preserve">, con copia al REGULADOR y </w:t>
      </w:r>
      <w:r w:rsidR="008D482F" w:rsidRPr="009939B3">
        <w:t>a</w:t>
      </w:r>
      <w:r w:rsidRPr="009939B3">
        <w:t>l CONCESIONARIO</w:t>
      </w:r>
      <w:r w:rsidR="004B2FD9" w:rsidRPr="009939B3">
        <w:t>,</w:t>
      </w:r>
      <w:r w:rsidRPr="009939B3">
        <w:rPr>
          <w:szCs w:val="22"/>
        </w:rPr>
        <w:t xml:space="preserve"> en forma fehaciente, con carácter previo a ejercer cualquier acción o adoptar cualquier medida que pueda poner en riesgo ya sea en forma directa o indirecta la Concesión. </w:t>
      </w:r>
      <w:r w:rsidR="00391172" w:rsidRPr="009939B3">
        <w:rPr>
          <w:szCs w:val="22"/>
        </w:rPr>
        <w:t xml:space="preserve">Recibida dicha comunicación, </w:t>
      </w:r>
      <w:r w:rsidR="009E01B2">
        <w:rPr>
          <w:szCs w:val="22"/>
        </w:rPr>
        <w:t>e</w:t>
      </w:r>
      <w:r w:rsidRPr="009939B3">
        <w:rPr>
          <w:szCs w:val="22"/>
        </w:rPr>
        <w:t>l REGULADOR</w:t>
      </w:r>
      <w:r w:rsidR="00391172" w:rsidRPr="009939B3">
        <w:rPr>
          <w:szCs w:val="22"/>
        </w:rPr>
        <w:t xml:space="preserve"> deberá emitir opinión previa</w:t>
      </w:r>
      <w:r w:rsidR="00F44326" w:rsidRPr="009939B3">
        <w:rPr>
          <w:szCs w:val="22"/>
        </w:rPr>
        <w:t xml:space="preserve"> en un plazo máximo de quince (15)</w:t>
      </w:r>
      <w:r w:rsidR="004A307F">
        <w:rPr>
          <w:szCs w:val="22"/>
        </w:rPr>
        <w:t xml:space="preserve"> </w:t>
      </w:r>
      <w:r w:rsidR="00F44326" w:rsidRPr="009939B3">
        <w:rPr>
          <w:szCs w:val="22"/>
        </w:rPr>
        <w:t>Días.</w:t>
      </w:r>
      <w:r w:rsidR="00B034E4">
        <w:rPr>
          <w:szCs w:val="22"/>
        </w:rPr>
        <w:t xml:space="preserve"> </w:t>
      </w:r>
      <w:r w:rsidR="00B474D6" w:rsidRPr="009939B3">
        <w:rPr>
          <w:szCs w:val="22"/>
        </w:rPr>
        <w:t xml:space="preserve">El CONCEDENTE tendrá un plazo máximo de quince (15) Días, contados </w:t>
      </w:r>
      <w:r w:rsidR="00391172" w:rsidRPr="009939B3">
        <w:rPr>
          <w:szCs w:val="22"/>
        </w:rPr>
        <w:t xml:space="preserve">a partir de </w:t>
      </w:r>
      <w:r w:rsidR="00B474D6" w:rsidRPr="009939B3">
        <w:rPr>
          <w:szCs w:val="22"/>
        </w:rPr>
        <w:t xml:space="preserve">recibida la </w:t>
      </w:r>
      <w:r w:rsidR="007C7828" w:rsidRPr="009939B3">
        <w:rPr>
          <w:szCs w:val="22"/>
        </w:rPr>
        <w:t>opinión</w:t>
      </w:r>
      <w:r w:rsidR="00B474D6" w:rsidRPr="009939B3">
        <w:rPr>
          <w:szCs w:val="22"/>
        </w:rPr>
        <w:t xml:space="preserve"> del REGULADOR, para comunicar su pronunciamiento al Acreedor Permitido. </w:t>
      </w:r>
    </w:p>
    <w:p w:rsidR="007A3B85" w:rsidRPr="009939B3" w:rsidRDefault="007A3B85" w:rsidP="005C5962">
      <w:pPr>
        <w:ind w:left="709"/>
        <w:jc w:val="both"/>
        <w:rPr>
          <w:szCs w:val="22"/>
        </w:rPr>
      </w:pPr>
    </w:p>
    <w:p w:rsidR="007A3B85" w:rsidRPr="009939B3" w:rsidRDefault="007A3B85" w:rsidP="00AB09D4">
      <w:pPr>
        <w:pStyle w:val="Prrafodelista"/>
        <w:numPr>
          <w:ilvl w:val="0"/>
          <w:numId w:val="90"/>
        </w:numPr>
        <w:ind w:left="1134" w:hanging="425"/>
        <w:jc w:val="both"/>
        <w:rPr>
          <w:szCs w:val="22"/>
        </w:rPr>
      </w:pPr>
      <w:r w:rsidRPr="009939B3">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w:t>
      </w:r>
      <w:r w:rsidR="00965568" w:rsidRPr="009939B3">
        <w:rPr>
          <w:szCs w:val="22"/>
        </w:rPr>
        <w:t xml:space="preserve">Explotación </w:t>
      </w:r>
      <w:r w:rsidRPr="009939B3">
        <w:rPr>
          <w:szCs w:val="22"/>
        </w:rPr>
        <w:t xml:space="preserve">de la Concesión durante el tiempo que demande la sustitución del Socio Estratégico a que se hace referencia en los puntos siguientes; y (b) ningún acto del  CONCESIONARIO podrá suspender el procedimiento de ejecución de la </w:t>
      </w:r>
      <w:r w:rsidR="00D62DF9" w:rsidRPr="00D62DF9">
        <w:rPr>
          <w:szCs w:val="22"/>
        </w:rPr>
        <w:t>garantía mobiliaria</w:t>
      </w:r>
      <w:r w:rsidRPr="009939B3">
        <w:rPr>
          <w:szCs w:val="22"/>
        </w:rPr>
        <w:t>, quedando impedido a dar cumplimiento a las obligaciones que dieron lugar a la ejecución de la referida garantía.</w:t>
      </w:r>
    </w:p>
    <w:p w:rsidR="007A3B85" w:rsidRPr="00223E3F" w:rsidRDefault="007A3B85" w:rsidP="005C5962">
      <w:pPr>
        <w:ind w:left="709"/>
        <w:jc w:val="both"/>
        <w:rPr>
          <w:sz w:val="16"/>
          <w:szCs w:val="22"/>
        </w:rPr>
      </w:pPr>
    </w:p>
    <w:p w:rsidR="007A3B85" w:rsidRDefault="007A3B85" w:rsidP="00C02E86">
      <w:pPr>
        <w:pStyle w:val="Prrafodelista"/>
        <w:numPr>
          <w:ilvl w:val="0"/>
          <w:numId w:val="90"/>
        </w:numPr>
        <w:ind w:left="1134" w:hanging="425"/>
        <w:jc w:val="both"/>
        <w:rPr>
          <w:szCs w:val="22"/>
        </w:rPr>
      </w:pPr>
      <w:r w:rsidRPr="009939B3">
        <w:rPr>
          <w:szCs w:val="22"/>
        </w:rPr>
        <w:t>Para tales efectos, el (los) Acreedor(es) Permitidos(s) podrá proponer al CONCEDENTE</w:t>
      </w:r>
      <w:r w:rsidR="007A6D57" w:rsidRPr="009939B3">
        <w:rPr>
          <w:szCs w:val="22"/>
        </w:rPr>
        <w:t>,</w:t>
      </w:r>
      <w:r w:rsidRPr="009939B3">
        <w:rPr>
          <w:szCs w:val="22"/>
        </w:rPr>
        <w:t xml:space="preserve"> con copia al REGULADOR, operadores calificados, quienes actuarán como interventores teniendo en cuenta los parámetros establecidos en las Bases. El operador que resulte aceptado quedará autorizado </w:t>
      </w:r>
      <w:r w:rsidR="00740FB5" w:rsidRPr="009939B3">
        <w:rPr>
          <w:szCs w:val="22"/>
        </w:rPr>
        <w:t>para explotar</w:t>
      </w:r>
      <w:r w:rsidR="00B034E4">
        <w:rPr>
          <w:szCs w:val="22"/>
        </w:rPr>
        <w:t xml:space="preserve"> </w:t>
      </w:r>
      <w:r w:rsidRPr="009939B3">
        <w:rPr>
          <w:szCs w:val="22"/>
        </w:rPr>
        <w:t xml:space="preserve">transitoriamente la Concesión en calidad de interventor. Su </w:t>
      </w:r>
      <w:r w:rsidR="00740FB5" w:rsidRPr="009939B3">
        <w:rPr>
          <w:szCs w:val="22"/>
        </w:rPr>
        <w:t>designación deberá</w:t>
      </w:r>
      <w:r w:rsidRPr="009939B3">
        <w:rPr>
          <w:szCs w:val="22"/>
        </w:rPr>
        <w:t xml:space="preserve"> ser comunicada por escrito </w:t>
      </w:r>
      <w:r w:rsidR="00740FB5" w:rsidRPr="009939B3">
        <w:rPr>
          <w:szCs w:val="22"/>
        </w:rPr>
        <w:t xml:space="preserve">al </w:t>
      </w:r>
      <w:r w:rsidR="00740FB5" w:rsidRPr="009939B3">
        <w:t>CONCESIONARIO</w:t>
      </w:r>
      <w:r w:rsidRPr="009939B3">
        <w:rPr>
          <w:szCs w:val="22"/>
        </w:rPr>
        <w:t xml:space="preserve">. </w:t>
      </w:r>
    </w:p>
    <w:p w:rsidR="00E15850" w:rsidRPr="00223E3F" w:rsidRDefault="00E15850">
      <w:pPr>
        <w:pStyle w:val="Prrafodelista"/>
        <w:rPr>
          <w:sz w:val="16"/>
          <w:szCs w:val="22"/>
        </w:rPr>
      </w:pPr>
    </w:p>
    <w:p w:rsidR="009E01B2" w:rsidRDefault="007A3B85" w:rsidP="00C02E86">
      <w:pPr>
        <w:pStyle w:val="Prrafodelista"/>
        <w:numPr>
          <w:ilvl w:val="0"/>
          <w:numId w:val="90"/>
        </w:numPr>
        <w:ind w:left="1134" w:hanging="425"/>
        <w:jc w:val="both"/>
        <w:rPr>
          <w:szCs w:val="22"/>
        </w:rPr>
      </w:pPr>
      <w:r w:rsidRPr="009939B3">
        <w:rPr>
          <w:szCs w:val="22"/>
        </w:rPr>
        <w:t xml:space="preserve">A partir de dicho momento, </w:t>
      </w:r>
      <w:r w:rsidRPr="009939B3">
        <w:t>el CONCESIONARIO</w:t>
      </w:r>
      <w:r w:rsidRPr="009939B3">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rsidR="00CD2011" w:rsidRPr="00CD2011" w:rsidRDefault="00CD2011" w:rsidP="00CD2011">
      <w:pPr>
        <w:ind w:left="709"/>
        <w:jc w:val="both"/>
        <w:rPr>
          <w:szCs w:val="22"/>
        </w:rPr>
      </w:pPr>
    </w:p>
    <w:p w:rsidR="007A3B85" w:rsidRDefault="007A3B85" w:rsidP="00C02E86">
      <w:pPr>
        <w:pStyle w:val="Prrafodelista"/>
        <w:numPr>
          <w:ilvl w:val="0"/>
          <w:numId w:val="90"/>
        </w:numPr>
        <w:ind w:left="1134" w:hanging="425"/>
        <w:jc w:val="both"/>
        <w:rPr>
          <w:szCs w:val="22"/>
        </w:rPr>
      </w:pPr>
      <w:r w:rsidRPr="009E01B2">
        <w:rPr>
          <w:szCs w:val="22"/>
        </w:rPr>
        <w:t>El CONCESIONARIO será res</w:t>
      </w:r>
      <w:r w:rsidRPr="009939B3">
        <w:rPr>
          <w:szCs w:val="22"/>
        </w:rPr>
        <w:t>ponsable por tod</w:t>
      </w:r>
      <w:r w:rsidRPr="009E01B2">
        <w:rPr>
          <w:szCs w:val="22"/>
        </w:rPr>
        <w:t xml:space="preserve">a acción u omisión que impida, dilate </w:t>
      </w:r>
      <w:r w:rsidR="00740FB5" w:rsidRPr="009E01B2">
        <w:rPr>
          <w:szCs w:val="22"/>
        </w:rPr>
        <w:t>u obstaculice</w:t>
      </w:r>
      <w:r w:rsidRPr="009E01B2">
        <w:rPr>
          <w:szCs w:val="22"/>
        </w:rPr>
        <w:t xml:space="preserve"> la transferencia de la Concesión a manos del Interventor, así como de los perjuicios que ello pueda ocasionar al CONCEDENTE, a los Acreedores Permitidos, a los Usuarios y/o a terceros.</w:t>
      </w:r>
    </w:p>
    <w:p w:rsidR="00831CC7" w:rsidRPr="00831CC7" w:rsidRDefault="00831CC7" w:rsidP="00831CC7">
      <w:pPr>
        <w:pStyle w:val="Prrafodelista"/>
        <w:rPr>
          <w:szCs w:val="22"/>
        </w:rPr>
      </w:pPr>
    </w:p>
    <w:p w:rsidR="007A3B85" w:rsidRPr="009939B3" w:rsidRDefault="007A3B85" w:rsidP="00C02E86">
      <w:pPr>
        <w:pStyle w:val="Prrafodelista"/>
        <w:numPr>
          <w:ilvl w:val="0"/>
          <w:numId w:val="90"/>
        </w:numPr>
        <w:ind w:left="1134" w:hanging="425"/>
        <w:jc w:val="both"/>
      </w:pPr>
      <w:r w:rsidRPr="009939B3">
        <w:t xml:space="preserve">Una vez que la Concesión se encuentre bajo la  </w:t>
      </w:r>
      <w:r w:rsidR="0084757F" w:rsidRPr="009939B3">
        <w:t>E</w:t>
      </w:r>
      <w:r w:rsidR="0050460A" w:rsidRPr="009939B3">
        <w:t xml:space="preserve">xplotación </w:t>
      </w:r>
      <w:r w:rsidRPr="009939B3">
        <w:t xml:space="preserve">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w:t>
      </w:r>
      <w:r w:rsidR="007C4B5E" w:rsidRPr="009939B3">
        <w:t>Explotación</w:t>
      </w:r>
      <w:r w:rsidRPr="009939B3">
        <w:t>, lo cual deberá ser aprobado por el  CONCEDENTE.</w:t>
      </w:r>
    </w:p>
    <w:p w:rsidR="007A3B85" w:rsidRPr="00223E3F" w:rsidRDefault="007A3B85">
      <w:pPr>
        <w:jc w:val="both"/>
        <w:rPr>
          <w:sz w:val="16"/>
          <w:szCs w:val="22"/>
          <w:lang w:val="es-ES_tradnl"/>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Sometido el texto de la convocatoria y las bases del procedimiento a implementar </w:t>
      </w:r>
      <w:r w:rsidR="00740FB5" w:rsidRPr="009939B3">
        <w:rPr>
          <w:szCs w:val="22"/>
        </w:rPr>
        <w:t>para la</w:t>
      </w:r>
      <w:r w:rsidRPr="009939B3">
        <w:rPr>
          <w:szCs w:val="22"/>
        </w:rPr>
        <w:t xml:space="preserve"> selección a consideración </w:t>
      </w:r>
      <w:r w:rsidR="004B6EFE">
        <w:rPr>
          <w:szCs w:val="22"/>
        </w:rPr>
        <w:t>d</w:t>
      </w:r>
      <w:r w:rsidR="00740FB5" w:rsidRPr="009939B3">
        <w:rPr>
          <w:szCs w:val="22"/>
        </w:rPr>
        <w:t>el CONCEDENTE</w:t>
      </w:r>
      <w:r w:rsidRPr="009939B3">
        <w:rPr>
          <w:szCs w:val="22"/>
        </w:rPr>
        <w:t>,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rsidR="007A3B85" w:rsidRPr="00223E3F" w:rsidRDefault="007A3B85" w:rsidP="00D85E5B">
      <w:pPr>
        <w:ind w:left="709"/>
        <w:jc w:val="both"/>
        <w:rPr>
          <w:sz w:val="16"/>
          <w:szCs w:val="22"/>
        </w:rPr>
      </w:pPr>
    </w:p>
    <w:p w:rsidR="00107FE8" w:rsidRDefault="007A3B85" w:rsidP="00C02E86">
      <w:pPr>
        <w:pStyle w:val="Prrafodelista"/>
        <w:numPr>
          <w:ilvl w:val="0"/>
          <w:numId w:val="90"/>
        </w:numPr>
        <w:ind w:left="1134" w:hanging="425"/>
        <w:jc w:val="both"/>
        <w:rPr>
          <w:szCs w:val="22"/>
        </w:rPr>
      </w:pPr>
      <w:r w:rsidRPr="009939B3">
        <w:t>Dichas observaciones deberán estar contenidas en un pronunciamiento que</w:t>
      </w:r>
      <w:r w:rsidRPr="009939B3">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w:t>
      </w:r>
      <w:r w:rsidR="00F67003" w:rsidRPr="009939B3">
        <w:rPr>
          <w:szCs w:val="22"/>
        </w:rPr>
        <w:t>(</w:t>
      </w:r>
      <w:r w:rsidRPr="009939B3">
        <w:rPr>
          <w:szCs w:val="22"/>
        </w:rPr>
        <w:t>es</w:t>
      </w:r>
      <w:r w:rsidR="00F67003" w:rsidRPr="009939B3">
        <w:rPr>
          <w:szCs w:val="22"/>
        </w:rPr>
        <w:t>)</w:t>
      </w:r>
      <w:r w:rsidRPr="009939B3">
        <w:rPr>
          <w:szCs w:val="22"/>
        </w:rPr>
        <w:t xml:space="preserve"> Permitido</w:t>
      </w:r>
      <w:r w:rsidR="00F67003" w:rsidRPr="009939B3">
        <w:rPr>
          <w:szCs w:val="22"/>
        </w:rPr>
        <w:t>(</w:t>
      </w:r>
      <w:r w:rsidRPr="009939B3">
        <w:rPr>
          <w:szCs w:val="22"/>
        </w:rPr>
        <w:t>s</w:t>
      </w:r>
      <w:r w:rsidR="00F67003" w:rsidRPr="009939B3">
        <w:rPr>
          <w:szCs w:val="22"/>
        </w:rPr>
        <w:t>)</w:t>
      </w:r>
      <w:r w:rsidRPr="009939B3">
        <w:rPr>
          <w:szCs w:val="22"/>
        </w:rPr>
        <w:t xml:space="preserve"> podrá</w:t>
      </w:r>
      <w:r w:rsidR="00F67003" w:rsidRPr="009939B3">
        <w:rPr>
          <w:szCs w:val="22"/>
        </w:rPr>
        <w:t>(</w:t>
      </w:r>
      <w:r w:rsidRPr="009939B3">
        <w:rPr>
          <w:szCs w:val="22"/>
        </w:rPr>
        <w:t>n</w:t>
      </w:r>
      <w:r w:rsidR="00F67003" w:rsidRPr="009939B3">
        <w:rPr>
          <w:szCs w:val="22"/>
        </w:rPr>
        <w:t>)</w:t>
      </w:r>
      <w:r w:rsidRPr="009939B3">
        <w:rPr>
          <w:szCs w:val="22"/>
        </w:rPr>
        <w:t xml:space="preserve"> proceder en consecuencia al procedimiento de selección.</w:t>
      </w:r>
    </w:p>
    <w:p w:rsidR="007A3B85" w:rsidRPr="00107FE8" w:rsidRDefault="007A3B85" w:rsidP="00107FE8">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De existir observaciones </w:t>
      </w:r>
      <w:r w:rsidR="00740FB5" w:rsidRPr="009939B3">
        <w:rPr>
          <w:szCs w:val="22"/>
        </w:rPr>
        <w:t>del CONCEDENTE</w:t>
      </w:r>
      <w:r w:rsidRPr="009939B3">
        <w:rPr>
          <w:szCs w:val="22"/>
        </w:rPr>
        <w:t xml:space="preserve">, una vez que el (los) Acreedor(es) Permitido(s) tome(n) conocimiento de las mismas, tendrá(n) un plazo no mayor a diez (10) Días para efectos de subsanarlas o rechazarlas y someter </w:t>
      </w:r>
      <w:r w:rsidR="00740FB5" w:rsidRPr="009939B3">
        <w:rPr>
          <w:szCs w:val="22"/>
        </w:rPr>
        <w:t>al CONCEDENTE</w:t>
      </w:r>
      <w:r w:rsidRPr="009939B3">
        <w:rPr>
          <w:szCs w:val="22"/>
        </w:rPr>
        <w:t xml:space="preserve"> por segunda vez el texto de la convocatoria y las bases del procedimiento de selección para la transferencia de la Participación Mínima. Seguidamente, </w:t>
      </w:r>
      <w:r w:rsidR="00740FB5" w:rsidRPr="009939B3">
        <w:rPr>
          <w:szCs w:val="22"/>
        </w:rPr>
        <w:t>el CONCEDENTE</w:t>
      </w:r>
      <w:r w:rsidRPr="009939B3">
        <w:rPr>
          <w:szCs w:val="22"/>
        </w:rPr>
        <w:t xml:space="preserv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rsidR="007A3B85" w:rsidRPr="00463E76" w:rsidRDefault="007A3B85">
      <w:pPr>
        <w:jc w:val="both"/>
        <w:rPr>
          <w:sz w:val="24"/>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rsidR="007A3B85" w:rsidRPr="00463E76" w:rsidRDefault="007A3B85" w:rsidP="005C5962">
      <w:pPr>
        <w:ind w:left="709"/>
        <w:jc w:val="both"/>
        <w:rPr>
          <w:sz w:val="24"/>
          <w:szCs w:val="22"/>
        </w:rPr>
      </w:pPr>
    </w:p>
    <w:p w:rsidR="007A3B85" w:rsidRDefault="007A3B85" w:rsidP="00C02E86">
      <w:pPr>
        <w:pStyle w:val="Prrafodelista"/>
        <w:numPr>
          <w:ilvl w:val="0"/>
          <w:numId w:val="90"/>
        </w:numPr>
        <w:ind w:left="1134" w:hanging="425"/>
        <w:jc w:val="both"/>
        <w:rPr>
          <w:szCs w:val="22"/>
        </w:rPr>
      </w:pPr>
      <w:r w:rsidRPr="009939B3">
        <w:rPr>
          <w:szCs w:val="22"/>
        </w:rPr>
        <w:t xml:space="preserve">Otorgada la buena pro conforme a lo establecido en el texto de las bases aprobadas por el  CONCEDENTE, así como a lo señalado en esta </w:t>
      </w:r>
      <w:r w:rsidR="009A607B" w:rsidRPr="009939B3">
        <w:rPr>
          <w:szCs w:val="22"/>
        </w:rPr>
        <w:t>C</w:t>
      </w:r>
      <w:r w:rsidRPr="009939B3">
        <w:rPr>
          <w:szCs w:val="22"/>
        </w:rPr>
        <w:t>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rsidR="0085313B" w:rsidRPr="0085313B" w:rsidRDefault="0085313B" w:rsidP="0085313B">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rsidR="007A3B85" w:rsidRPr="00933674" w:rsidRDefault="007A3B85">
      <w:pPr>
        <w:jc w:val="both"/>
        <w:rPr>
          <w:sz w:val="24"/>
          <w:szCs w:val="22"/>
        </w:rPr>
      </w:pPr>
    </w:p>
    <w:p w:rsidR="001D76BF" w:rsidRPr="00463711" w:rsidRDefault="007A3B85" w:rsidP="00C02E86">
      <w:pPr>
        <w:pStyle w:val="Prrafodelista"/>
        <w:numPr>
          <w:ilvl w:val="0"/>
          <w:numId w:val="90"/>
        </w:numPr>
        <w:ind w:left="1134" w:hanging="425"/>
        <w:jc w:val="both"/>
        <w:rPr>
          <w:szCs w:val="22"/>
        </w:rPr>
      </w:pPr>
      <w:r w:rsidRPr="009939B3">
        <w:rPr>
          <w:szCs w:val="22"/>
        </w:rPr>
        <w:t xml:space="preserve">Conforme al procedimiento establecido previamente, el adjudicatario de la buena </w:t>
      </w:r>
      <w:r w:rsidR="00740FB5" w:rsidRPr="009939B3">
        <w:rPr>
          <w:szCs w:val="22"/>
        </w:rPr>
        <w:t>pro será</w:t>
      </w:r>
      <w:r w:rsidRPr="009939B3">
        <w:rPr>
          <w:szCs w:val="22"/>
        </w:rPr>
        <w:t xml:space="preserve"> reconocido por </w:t>
      </w:r>
      <w:r w:rsidR="00740FB5" w:rsidRPr="009939B3">
        <w:rPr>
          <w:szCs w:val="22"/>
        </w:rPr>
        <w:t>el CONCEDENTE</w:t>
      </w:r>
      <w:r w:rsidRPr="009939B3">
        <w:rPr>
          <w:szCs w:val="22"/>
        </w:rPr>
        <w:t xml:space="preserve"> como nuevo socio estratégico. Para tales efectos, dicho </w:t>
      </w:r>
      <w:r w:rsidR="006822AD">
        <w:rPr>
          <w:szCs w:val="22"/>
        </w:rPr>
        <w:t>S</w:t>
      </w:r>
      <w:r w:rsidRPr="009939B3">
        <w:rPr>
          <w:szCs w:val="22"/>
        </w:rPr>
        <w:t xml:space="preserve">ocio </w:t>
      </w:r>
      <w:r w:rsidR="006822AD">
        <w:rPr>
          <w:szCs w:val="22"/>
        </w:rPr>
        <w:t>E</w:t>
      </w:r>
      <w:r w:rsidRPr="009939B3">
        <w:rPr>
          <w:szCs w:val="22"/>
        </w:rPr>
        <w:t xml:space="preserve">stratégico </w:t>
      </w:r>
      <w:r w:rsidR="006E170A">
        <w:rPr>
          <w:szCs w:val="22"/>
        </w:rPr>
        <w:t>sustituirá</w:t>
      </w:r>
      <w:r w:rsidRPr="009939B3">
        <w:rPr>
          <w:szCs w:val="22"/>
        </w:rPr>
        <w:t xml:space="preserve">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w:t>
      </w:r>
      <w:r w:rsidR="00EA5260">
        <w:rPr>
          <w:szCs w:val="22"/>
        </w:rPr>
        <w:t xml:space="preserve">presente Cláusula. En consecuencia, el nuevo socio estratégico tendrá los mismos derechos y obligaciones conferidos en el presente Contrato </w:t>
      </w:r>
      <w:r w:rsidR="006852E3" w:rsidRPr="006852E3">
        <w:rPr>
          <w:szCs w:val="22"/>
        </w:rPr>
        <w:t>siempre que se haya cumplido con las Leyes y Disposiciones Aplicables.</w:t>
      </w:r>
    </w:p>
    <w:p w:rsidR="007A3B85" w:rsidRPr="00463E76" w:rsidRDefault="007A3B85" w:rsidP="00F77BEC">
      <w:pPr>
        <w:ind w:left="993"/>
        <w:rPr>
          <w:sz w:val="24"/>
          <w:lang w:val="es-ES_tradnl"/>
        </w:rPr>
      </w:pPr>
    </w:p>
    <w:p w:rsidR="007A3B85" w:rsidRPr="005035E6" w:rsidRDefault="007A3B85" w:rsidP="00C02E86">
      <w:pPr>
        <w:pStyle w:val="Prrafodelista"/>
        <w:numPr>
          <w:ilvl w:val="0"/>
          <w:numId w:val="90"/>
        </w:numPr>
        <w:ind w:left="1134" w:hanging="425"/>
        <w:jc w:val="both"/>
        <w:rPr>
          <w:lang w:val="es-ES_tradnl"/>
        </w:rPr>
      </w:pPr>
      <w:r w:rsidRPr="009939B3">
        <w:rPr>
          <w:lang w:val="es-ES_tradnl"/>
        </w:rPr>
        <w:t xml:space="preserve">Sin perjuicio de lo anterior, se deberá observar los </w:t>
      </w:r>
      <w:r w:rsidR="008A5EA9" w:rsidRPr="009939B3">
        <w:rPr>
          <w:lang w:val="es-ES_tradnl"/>
        </w:rPr>
        <w:t>I</w:t>
      </w:r>
      <w:r w:rsidRPr="009939B3">
        <w:rPr>
          <w:lang w:val="es-ES_tradnl"/>
        </w:rPr>
        <w:t xml:space="preserve">ncisos 2 y 4 del Artículo 47 de la </w:t>
      </w:r>
      <w:r w:rsidRPr="009939B3">
        <w:rPr>
          <w:szCs w:val="22"/>
          <w:lang w:val="es-ES_tradnl"/>
        </w:rPr>
        <w:t xml:space="preserve">Ley Nº </w:t>
      </w:r>
      <w:r w:rsidRPr="009939B3">
        <w:rPr>
          <w:szCs w:val="22"/>
        </w:rPr>
        <w:t>28677.</w:t>
      </w:r>
    </w:p>
    <w:p w:rsidR="00933674" w:rsidRDefault="00933674" w:rsidP="005035E6">
      <w:pPr>
        <w:jc w:val="both"/>
        <w:rPr>
          <w:lang w:val="es-ES_tradnl"/>
        </w:rPr>
      </w:pPr>
    </w:p>
    <w:p w:rsidR="00933674" w:rsidRPr="005035E6" w:rsidRDefault="00933674" w:rsidP="005035E6">
      <w:pPr>
        <w:jc w:val="both"/>
        <w:rPr>
          <w:lang w:val="es-ES_tradnl"/>
        </w:rPr>
      </w:pPr>
    </w:p>
    <w:p w:rsidR="007A3B85" w:rsidRPr="009939B3" w:rsidRDefault="005642CB">
      <w:pPr>
        <w:pStyle w:val="Ttulo1"/>
        <w:jc w:val="both"/>
      </w:pPr>
      <w:bookmarkStart w:id="1602" w:name="_CAPÍTULO_XII:_RÉGIMEN"/>
      <w:bookmarkStart w:id="1603" w:name="_Toc55906403"/>
      <w:bookmarkStart w:id="1604" w:name="_Toc131328003"/>
      <w:bookmarkStart w:id="1605" w:name="_Toc131328819"/>
      <w:bookmarkStart w:id="1606" w:name="_Toc131329155"/>
      <w:bookmarkStart w:id="1607" w:name="_Toc131329387"/>
      <w:bookmarkStart w:id="1608" w:name="_Toc131329974"/>
      <w:bookmarkStart w:id="1609" w:name="_Toc131332061"/>
      <w:bookmarkStart w:id="1610" w:name="_Toc131332982"/>
      <w:bookmarkStart w:id="1611" w:name="_Ref272768321"/>
      <w:bookmarkStart w:id="1612" w:name="_Toc468837670"/>
      <w:bookmarkEnd w:id="1602"/>
      <w:r>
        <w:t>CAPÍTULO</w:t>
      </w:r>
      <w:r w:rsidR="009D633B" w:rsidRPr="009939B3">
        <w:t xml:space="preserve"> </w:t>
      </w:r>
      <w:r w:rsidR="007A3B85" w:rsidRPr="009939B3">
        <w:t>XII: RÉGIMEN DE SEGUROS</w:t>
      </w:r>
      <w:bookmarkEnd w:id="1603"/>
      <w:bookmarkEnd w:id="1604"/>
      <w:bookmarkEnd w:id="1605"/>
      <w:bookmarkEnd w:id="1606"/>
      <w:bookmarkEnd w:id="1607"/>
      <w:bookmarkEnd w:id="1608"/>
      <w:bookmarkEnd w:id="1609"/>
      <w:bookmarkEnd w:id="1610"/>
      <w:r w:rsidR="007A3B85" w:rsidRPr="009939B3">
        <w:t xml:space="preserve"> Y RESPONSABILIDAD DEL</w:t>
      </w:r>
      <w:r w:rsidR="00933674">
        <w:t xml:space="preserve"> </w:t>
      </w:r>
      <w:r w:rsidR="007A3B85" w:rsidRPr="009939B3">
        <w:t>CONCESIONARIO</w:t>
      </w:r>
      <w:bookmarkEnd w:id="1611"/>
      <w:bookmarkEnd w:id="1612"/>
    </w:p>
    <w:p w:rsidR="007A3B85" w:rsidRPr="009939B3" w:rsidRDefault="007A3B85">
      <w:pPr>
        <w:jc w:val="center"/>
        <w:rPr>
          <w:b/>
          <w:lang w:val="es-ES_tradnl"/>
        </w:rPr>
      </w:pPr>
    </w:p>
    <w:p w:rsidR="007A3B85" w:rsidRPr="009939B3" w:rsidRDefault="007A3B85">
      <w:pPr>
        <w:pStyle w:val="Ttulo2"/>
        <w:ind w:left="0"/>
        <w:rPr>
          <w:rFonts w:ascii="Arial" w:hAnsi="Arial"/>
          <w:b/>
          <w:bCs w:val="0"/>
          <w:u w:val="none"/>
        </w:rPr>
      </w:pPr>
      <w:bookmarkStart w:id="1613" w:name="_Toc131328004"/>
      <w:bookmarkStart w:id="1614" w:name="_Toc131328820"/>
      <w:bookmarkStart w:id="1615" w:name="_Toc131329156"/>
      <w:bookmarkStart w:id="1616" w:name="_Toc131329388"/>
      <w:bookmarkStart w:id="1617" w:name="_Toc131329975"/>
      <w:bookmarkStart w:id="1618" w:name="_Toc131332062"/>
      <w:bookmarkStart w:id="1619" w:name="_Toc131332983"/>
      <w:bookmarkStart w:id="1620" w:name="_Toc468837671"/>
      <w:r w:rsidRPr="009939B3">
        <w:rPr>
          <w:rFonts w:ascii="Arial" w:hAnsi="Arial"/>
          <w:b/>
          <w:bCs w:val="0"/>
          <w:u w:val="none"/>
        </w:rPr>
        <w:t>APROBACIÓN</w:t>
      </w:r>
      <w:bookmarkEnd w:id="1613"/>
      <w:bookmarkEnd w:id="1614"/>
      <w:bookmarkEnd w:id="1615"/>
      <w:bookmarkEnd w:id="1616"/>
      <w:bookmarkEnd w:id="1617"/>
      <w:bookmarkEnd w:id="1618"/>
      <w:bookmarkEnd w:id="1619"/>
      <w:bookmarkEnd w:id="1620"/>
    </w:p>
    <w:p w:rsidR="007A3B85" w:rsidRPr="009939B3" w:rsidRDefault="007A3B85">
      <w:pPr>
        <w:jc w:val="both"/>
      </w:pPr>
    </w:p>
    <w:p w:rsidR="005D22CC" w:rsidRDefault="007A3B85" w:rsidP="002071FA">
      <w:pPr>
        <w:pStyle w:val="BodyText22"/>
        <w:numPr>
          <w:ilvl w:val="1"/>
          <w:numId w:val="35"/>
        </w:numPr>
        <w:tabs>
          <w:tab w:val="clear" w:pos="567"/>
          <w:tab w:val="clear" w:pos="1134"/>
          <w:tab w:val="clear" w:pos="1701"/>
          <w:tab w:val="clear" w:pos="2268"/>
          <w:tab w:val="clear" w:pos="2835"/>
        </w:tabs>
        <w:rPr>
          <w:bCs w:val="0"/>
          <w:snapToGrid/>
          <w:sz w:val="22"/>
        </w:rPr>
      </w:pPr>
      <w:bookmarkStart w:id="1621" w:name="_Ref271729781"/>
      <w:r w:rsidRPr="00AD22F6">
        <w:rPr>
          <w:bCs w:val="0"/>
          <w:snapToGrid/>
          <w:sz w:val="22"/>
        </w:rPr>
        <w:t xml:space="preserve">El CONCESIONARIO se obliga a contar durante la vigencia del Contrato con </w:t>
      </w:r>
      <w:r w:rsidR="00740FB5" w:rsidRPr="00AD22F6">
        <w:rPr>
          <w:bCs w:val="0"/>
          <w:snapToGrid/>
          <w:sz w:val="22"/>
        </w:rPr>
        <w:t>los seguros</w:t>
      </w:r>
      <w:r w:rsidRPr="00AD22F6">
        <w:rPr>
          <w:bCs w:val="0"/>
          <w:snapToGrid/>
          <w:sz w:val="22"/>
        </w:rPr>
        <w:t xml:space="preserve"> de conformidad con lo establecido en </w:t>
      </w:r>
      <w:r w:rsidR="001B68DD" w:rsidRPr="00AD22F6">
        <w:rPr>
          <w:bCs w:val="0"/>
          <w:snapToGrid/>
          <w:sz w:val="22"/>
        </w:rPr>
        <w:t xml:space="preserve">el </w:t>
      </w:r>
      <w:r w:rsidRPr="00AD22F6">
        <w:rPr>
          <w:bCs w:val="0"/>
          <w:snapToGrid/>
          <w:sz w:val="22"/>
        </w:rPr>
        <w:t xml:space="preserve">presente </w:t>
      </w:r>
      <w:r w:rsidR="005642CB">
        <w:rPr>
          <w:bCs w:val="0"/>
          <w:snapToGrid/>
          <w:sz w:val="22"/>
        </w:rPr>
        <w:t>CAPÍTULO</w:t>
      </w:r>
      <w:r w:rsidRPr="00AD22F6">
        <w:rPr>
          <w:bCs w:val="0"/>
          <w:snapToGrid/>
          <w:sz w:val="22"/>
        </w:rPr>
        <w:t>, cuyas propuestas de pólizas deberán ser presentadas al REGULADOR para su aprobación.</w:t>
      </w:r>
      <w:bookmarkEnd w:id="1621"/>
    </w:p>
    <w:p w:rsidR="000F5200" w:rsidRPr="009939B3" w:rsidRDefault="000F5200" w:rsidP="000F5200">
      <w:pPr>
        <w:pStyle w:val="BodyText22"/>
        <w:tabs>
          <w:tab w:val="clear" w:pos="567"/>
          <w:tab w:val="clear" w:pos="1134"/>
          <w:tab w:val="clear" w:pos="1701"/>
          <w:tab w:val="clear" w:pos="2268"/>
          <w:tab w:val="clear" w:pos="2835"/>
        </w:tabs>
        <w:rPr>
          <w:bCs w:val="0"/>
          <w:snapToGrid/>
          <w:sz w:val="22"/>
        </w:rPr>
      </w:pPr>
    </w:p>
    <w:p w:rsidR="007A3B85" w:rsidRDefault="000F5200" w:rsidP="00F56523">
      <w:pPr>
        <w:ind w:left="709"/>
        <w:jc w:val="both"/>
        <w:rPr>
          <w:bCs w:val="0"/>
        </w:rPr>
      </w:pPr>
      <w:r w:rsidRPr="000F5200">
        <w:rPr>
          <w:bCs w:val="0"/>
        </w:rPr>
        <w:t>En ningún caso la aprobación de la póliza de seguro por parte del Regulador supondrá una transferencia y/o responsabilidad compartida del riesgo que tiene el Concesionario respecto de su contratación</w:t>
      </w:r>
      <w:r>
        <w:rPr>
          <w:bCs w:val="0"/>
        </w:rPr>
        <w:t xml:space="preserve">. </w:t>
      </w:r>
    </w:p>
    <w:p w:rsidR="002C1D81" w:rsidRDefault="002C1D81" w:rsidP="00F56523">
      <w:pPr>
        <w:ind w:left="709"/>
        <w:jc w:val="both"/>
        <w:rPr>
          <w:bCs w:val="0"/>
        </w:rPr>
      </w:pPr>
    </w:p>
    <w:p w:rsidR="002C1D81" w:rsidRDefault="002C1D81" w:rsidP="00F56523">
      <w:pPr>
        <w:ind w:left="709"/>
        <w:jc w:val="both"/>
        <w:rPr>
          <w:bCs w:val="0"/>
        </w:rPr>
      </w:pPr>
      <w:r w:rsidRPr="002C1D81">
        <w:rPr>
          <w:bCs w:val="0"/>
        </w:rPr>
        <w:t xml:space="preserve">El incumplimiento en presentar las pólizas de seguro dará lugar a la aplicación de una penalidad según lo establecido en la Tabla N° 6 del </w:t>
      </w:r>
      <w:r w:rsidR="005642CB">
        <w:rPr>
          <w:bCs w:val="0"/>
        </w:rPr>
        <w:t>ANEXO</w:t>
      </w:r>
      <w:r w:rsidRPr="002C1D81">
        <w:rPr>
          <w:bCs w:val="0"/>
        </w:rPr>
        <w:t xml:space="preserve"> IX.</w:t>
      </w:r>
    </w:p>
    <w:p w:rsidR="000F5200" w:rsidRPr="009939B3" w:rsidRDefault="000F5200" w:rsidP="000F5200">
      <w:pPr>
        <w:ind w:left="709"/>
        <w:jc w:val="both"/>
        <w:rPr>
          <w:bCs w:val="0"/>
        </w:rPr>
      </w:pPr>
    </w:p>
    <w:p w:rsidR="007A3B85" w:rsidRPr="007B2339" w:rsidRDefault="00AD22F6" w:rsidP="002071FA">
      <w:pPr>
        <w:pStyle w:val="BodyText22"/>
        <w:numPr>
          <w:ilvl w:val="1"/>
          <w:numId w:val="35"/>
        </w:numPr>
        <w:tabs>
          <w:tab w:val="clear" w:pos="567"/>
          <w:tab w:val="clear" w:pos="1134"/>
          <w:tab w:val="clear" w:pos="1701"/>
          <w:tab w:val="clear" w:pos="2268"/>
          <w:tab w:val="clear" w:pos="2835"/>
        </w:tabs>
        <w:rPr>
          <w:sz w:val="22"/>
          <w:lang w:val="es-PE"/>
        </w:rPr>
      </w:pPr>
      <w:bookmarkStart w:id="1622" w:name="_Ref273550874"/>
      <w:r w:rsidRPr="007B2339">
        <w:rPr>
          <w:sz w:val="22"/>
          <w:lang w:val="es-PE"/>
        </w:rPr>
        <w:t xml:space="preserve">Para </w:t>
      </w:r>
      <w:r w:rsidR="007A3B85" w:rsidRPr="007B2339">
        <w:rPr>
          <w:sz w:val="22"/>
          <w:lang w:val="es-PE"/>
        </w:rPr>
        <w:t>las propuestas de pólizas a que se refiere el Literal</w:t>
      </w:r>
      <w:r w:rsidR="00B034E4">
        <w:rPr>
          <w:sz w:val="22"/>
          <w:lang w:val="es-PE"/>
        </w:rPr>
        <w:t xml:space="preserve"> </w:t>
      </w:r>
      <w:r w:rsidR="005A096C">
        <w:rPr>
          <w:sz w:val="22"/>
          <w:lang w:val="es-PE"/>
        </w:rPr>
        <w:fldChar w:fldCharType="begin"/>
      </w:r>
      <w:r w:rsidR="00020E95">
        <w:rPr>
          <w:sz w:val="22"/>
          <w:lang w:val="es-PE"/>
        </w:rPr>
        <w:instrText xml:space="preserve"> REF _Ref275929054 \r \h </w:instrText>
      </w:r>
      <w:r w:rsidR="005A096C">
        <w:rPr>
          <w:sz w:val="22"/>
          <w:lang w:val="es-PE"/>
        </w:rPr>
      </w:r>
      <w:r w:rsidR="005A096C">
        <w:rPr>
          <w:sz w:val="22"/>
          <w:lang w:val="es-PE"/>
        </w:rPr>
        <w:fldChar w:fldCharType="separate"/>
      </w:r>
      <w:r w:rsidR="00D536AD">
        <w:rPr>
          <w:sz w:val="22"/>
          <w:lang w:val="es-PE"/>
        </w:rPr>
        <w:t>e)</w:t>
      </w:r>
      <w:r w:rsidR="005A096C">
        <w:rPr>
          <w:sz w:val="22"/>
          <w:lang w:val="es-PE"/>
        </w:rPr>
        <w:fldChar w:fldCharType="end"/>
      </w:r>
      <w:r w:rsidR="007A3B85" w:rsidRPr="007B2339">
        <w:rPr>
          <w:sz w:val="22"/>
          <w:lang w:val="es-PE"/>
        </w:rPr>
        <w:t xml:space="preserve"> de la Cláusula</w:t>
      </w:r>
      <w:r w:rsidR="00B034E4">
        <w:rPr>
          <w:sz w:val="22"/>
          <w:lang w:val="es-PE"/>
        </w:rPr>
        <w:t xml:space="preserve"> </w:t>
      </w:r>
      <w:r w:rsidR="005A096C">
        <w:rPr>
          <w:sz w:val="22"/>
          <w:lang w:val="es-PE"/>
        </w:rPr>
        <w:fldChar w:fldCharType="begin"/>
      </w:r>
      <w:r w:rsidR="00672B87">
        <w:rPr>
          <w:sz w:val="22"/>
          <w:lang w:val="es-PE"/>
        </w:rPr>
        <w:instrText xml:space="preserve"> REF _Ref295467693 \r \h </w:instrText>
      </w:r>
      <w:r w:rsidR="005A096C">
        <w:rPr>
          <w:sz w:val="22"/>
          <w:lang w:val="es-PE"/>
        </w:rPr>
      </w:r>
      <w:r w:rsidR="005A096C">
        <w:rPr>
          <w:sz w:val="22"/>
          <w:lang w:val="es-PE"/>
        </w:rPr>
        <w:fldChar w:fldCharType="separate"/>
      </w:r>
      <w:r w:rsidR="00D536AD">
        <w:rPr>
          <w:sz w:val="22"/>
          <w:lang w:val="es-PE"/>
        </w:rPr>
        <w:t>3.5</w:t>
      </w:r>
      <w:r w:rsidR="005A096C">
        <w:rPr>
          <w:sz w:val="22"/>
          <w:lang w:val="es-PE"/>
        </w:rPr>
        <w:fldChar w:fldCharType="end"/>
      </w:r>
      <w:r w:rsidR="007A3B85" w:rsidRPr="007B2339">
        <w:rPr>
          <w:sz w:val="22"/>
          <w:lang w:val="es-PE"/>
        </w:rPr>
        <w:t xml:space="preserve">, el REGULADOR cuenta con un plazo de </w:t>
      </w:r>
      <w:r w:rsidR="007C7828" w:rsidRPr="007B2339">
        <w:rPr>
          <w:sz w:val="22"/>
          <w:lang w:val="es-PE"/>
        </w:rPr>
        <w:t>treinta</w:t>
      </w:r>
      <w:r w:rsidR="00000ABC">
        <w:rPr>
          <w:sz w:val="22"/>
          <w:lang w:val="es-PE"/>
        </w:rPr>
        <w:t xml:space="preserve"> </w:t>
      </w:r>
      <w:r w:rsidR="007A3B85" w:rsidRPr="007B2339">
        <w:rPr>
          <w:sz w:val="22"/>
          <w:lang w:val="es-PE"/>
        </w:rPr>
        <w:t>(</w:t>
      </w:r>
      <w:r w:rsidR="002F6FC7" w:rsidRPr="007B2339">
        <w:rPr>
          <w:sz w:val="22"/>
          <w:lang w:val="es-PE"/>
        </w:rPr>
        <w:t>3</w:t>
      </w:r>
      <w:r w:rsidR="007A3B85" w:rsidRPr="007B2339">
        <w:rPr>
          <w:sz w:val="22"/>
          <w:lang w:val="es-PE"/>
        </w:rPr>
        <w:t xml:space="preserve">0) </w:t>
      </w:r>
      <w:r w:rsidR="00510AB3" w:rsidRPr="007B2339">
        <w:rPr>
          <w:sz w:val="22"/>
          <w:lang w:val="es-PE"/>
        </w:rPr>
        <w:t>Días Calendario</w:t>
      </w:r>
      <w:r w:rsidR="007A3B85" w:rsidRPr="007B2339">
        <w:rPr>
          <w:sz w:val="22"/>
          <w:lang w:val="es-PE"/>
        </w:rPr>
        <w:t xml:space="preserve"> para su aprobación</w:t>
      </w:r>
      <w:r w:rsidR="002F6FC7" w:rsidRPr="007B2339">
        <w:rPr>
          <w:sz w:val="22"/>
          <w:lang w:val="es-PE"/>
        </w:rPr>
        <w:t xml:space="preserve"> desde que es notificado por el CONCEDENTE</w:t>
      </w:r>
      <w:r w:rsidR="007A3B85" w:rsidRPr="007B2339">
        <w:rPr>
          <w:sz w:val="22"/>
          <w:lang w:val="es-PE"/>
        </w:rPr>
        <w:t xml:space="preserve">, tal situación es igualmente aplicable a los casos en que el CONCESIONARIO deba presentar la relación de pólizas de seguros, de acuerdo a lo establecido en la Cláusula </w:t>
      </w:r>
      <w:r w:rsidR="005A096C">
        <w:rPr>
          <w:sz w:val="22"/>
          <w:lang w:val="es-PE"/>
        </w:rPr>
        <w:fldChar w:fldCharType="begin"/>
      </w:r>
      <w:r w:rsidR="00510AB3">
        <w:rPr>
          <w:sz w:val="22"/>
          <w:lang w:val="es-PE"/>
        </w:rPr>
        <w:instrText xml:space="preserve"> REF _Ref272503562 \r \h </w:instrText>
      </w:r>
      <w:r w:rsidR="005A096C">
        <w:rPr>
          <w:sz w:val="22"/>
          <w:lang w:val="es-PE"/>
        </w:rPr>
      </w:r>
      <w:r w:rsidR="005A096C">
        <w:rPr>
          <w:sz w:val="22"/>
          <w:lang w:val="es-PE"/>
        </w:rPr>
        <w:fldChar w:fldCharType="separate"/>
      </w:r>
      <w:r w:rsidR="00D536AD">
        <w:rPr>
          <w:sz w:val="22"/>
          <w:lang w:val="es-PE"/>
        </w:rPr>
        <w:t>12.4</w:t>
      </w:r>
      <w:r w:rsidR="005A096C">
        <w:rPr>
          <w:sz w:val="22"/>
          <w:lang w:val="es-PE"/>
        </w:rPr>
        <w:fldChar w:fldCharType="end"/>
      </w:r>
      <w:r w:rsidR="007A3B85" w:rsidRPr="007B2339">
        <w:rPr>
          <w:sz w:val="22"/>
          <w:lang w:val="es-PE"/>
        </w:rPr>
        <w:t>.</w:t>
      </w:r>
      <w:bookmarkEnd w:id="1622"/>
    </w:p>
    <w:p w:rsidR="007A3B85" w:rsidRPr="009939B3" w:rsidRDefault="007A3B85">
      <w:pPr>
        <w:tabs>
          <w:tab w:val="num" w:pos="720"/>
        </w:tabs>
        <w:ind w:left="426" w:hanging="426"/>
        <w:jc w:val="both"/>
        <w:rPr>
          <w:szCs w:val="22"/>
          <w:lang w:val="es-PE"/>
        </w:rPr>
      </w:pPr>
    </w:p>
    <w:p w:rsidR="007A3B85" w:rsidRPr="009939B3" w:rsidRDefault="007A3B85">
      <w:pPr>
        <w:pStyle w:val="Sangradetextonormal"/>
        <w:tabs>
          <w:tab w:val="num" w:pos="720"/>
        </w:tabs>
        <w:ind w:left="708" w:firstLine="0"/>
        <w:rPr>
          <w:bCs w:val="0"/>
          <w:sz w:val="22"/>
          <w:szCs w:val="22"/>
          <w:lang w:val="es-PE"/>
        </w:rPr>
      </w:pPr>
      <w:r w:rsidRPr="009939B3">
        <w:rPr>
          <w:sz w:val="22"/>
          <w:szCs w:val="22"/>
          <w:lang w:val="es-PE"/>
        </w:rPr>
        <w:t xml:space="preserve">De efectuarse alguna observación, el CONCESIONARIO contará con </w:t>
      </w:r>
      <w:r w:rsidR="003C7587" w:rsidRPr="009939B3">
        <w:rPr>
          <w:sz w:val="22"/>
          <w:szCs w:val="22"/>
          <w:lang w:val="es-PE"/>
        </w:rPr>
        <w:t xml:space="preserve">quince </w:t>
      </w:r>
      <w:r w:rsidRPr="009939B3">
        <w:rPr>
          <w:sz w:val="22"/>
          <w:szCs w:val="22"/>
          <w:lang w:val="es-PE"/>
        </w:rPr>
        <w:t>(1</w:t>
      </w:r>
      <w:r w:rsidR="003C7587" w:rsidRPr="009939B3">
        <w:rPr>
          <w:sz w:val="22"/>
          <w:szCs w:val="22"/>
          <w:lang w:val="es-PE"/>
        </w:rPr>
        <w:t>5</w:t>
      </w:r>
      <w:r w:rsidRPr="009939B3">
        <w:rPr>
          <w:sz w:val="22"/>
          <w:szCs w:val="22"/>
          <w:lang w:val="es-PE"/>
        </w:rPr>
        <w:t>) Días Calendario</w:t>
      </w:r>
      <w:r w:rsidRPr="009939B3">
        <w:rPr>
          <w:bCs w:val="0"/>
          <w:sz w:val="22"/>
          <w:szCs w:val="22"/>
          <w:lang w:val="es-PE"/>
        </w:rPr>
        <w:t xml:space="preserve"> para subsanar dicha observación. </w:t>
      </w:r>
      <w:r w:rsidR="003C7587" w:rsidRPr="009939B3">
        <w:rPr>
          <w:bCs w:val="0"/>
          <w:sz w:val="22"/>
          <w:szCs w:val="22"/>
          <w:lang w:val="es-PE"/>
        </w:rPr>
        <w:t xml:space="preserve">Dicho plazo podrá ser ampliado por única vez por el REGULADOR a </w:t>
      </w:r>
      <w:r w:rsidR="00EC3122">
        <w:rPr>
          <w:bCs w:val="0"/>
          <w:sz w:val="22"/>
          <w:szCs w:val="22"/>
          <w:lang w:val="es-PE"/>
        </w:rPr>
        <w:t>pedido</w:t>
      </w:r>
      <w:r w:rsidR="00B034E4">
        <w:rPr>
          <w:bCs w:val="0"/>
          <w:sz w:val="22"/>
          <w:szCs w:val="22"/>
          <w:lang w:val="es-PE"/>
        </w:rPr>
        <w:t xml:space="preserve"> </w:t>
      </w:r>
      <w:r w:rsidR="003C7587" w:rsidRPr="009939B3">
        <w:rPr>
          <w:bCs w:val="0"/>
          <w:sz w:val="22"/>
          <w:szCs w:val="22"/>
          <w:lang w:val="es-PE"/>
        </w:rPr>
        <w:t>del CONCESIONARIO.</w:t>
      </w:r>
    </w:p>
    <w:p w:rsidR="007A3B85" w:rsidRPr="009939B3" w:rsidRDefault="007A3B85">
      <w:pPr>
        <w:pStyle w:val="Sangradetextonormal"/>
        <w:tabs>
          <w:tab w:val="num" w:pos="720"/>
        </w:tabs>
        <w:ind w:left="1134" w:hanging="426"/>
        <w:rPr>
          <w:bCs w:val="0"/>
          <w:sz w:val="22"/>
          <w:szCs w:val="22"/>
          <w:lang w:val="es-PE"/>
        </w:rPr>
      </w:pPr>
    </w:p>
    <w:p w:rsidR="007A3B85" w:rsidRDefault="007A3B85">
      <w:pPr>
        <w:ind w:left="708"/>
        <w:jc w:val="both"/>
        <w:rPr>
          <w:bCs w:val="0"/>
          <w:szCs w:val="22"/>
          <w:lang w:val="es-PE"/>
        </w:rPr>
      </w:pPr>
      <w:r w:rsidRPr="009939B3">
        <w:rPr>
          <w:bCs w:val="0"/>
          <w:szCs w:val="22"/>
          <w:lang w:val="es-PE"/>
        </w:rPr>
        <w:t xml:space="preserve">De no efectuarse observación alguna por el REGULADOR, y a los efectos que los Bienes de la Concesión no queden desprovistos de un seguro, se entenderán aprobadas las propuestas de pólizas. </w:t>
      </w:r>
    </w:p>
    <w:p w:rsidR="00B34BCE" w:rsidRDefault="00B34BCE">
      <w:pPr>
        <w:ind w:left="708"/>
        <w:jc w:val="both"/>
        <w:rPr>
          <w:bCs w:val="0"/>
          <w:szCs w:val="22"/>
          <w:lang w:val="es-PE"/>
        </w:rPr>
      </w:pPr>
    </w:p>
    <w:p w:rsidR="007A3B85" w:rsidRDefault="007A3B85" w:rsidP="000B5974">
      <w:pPr>
        <w:ind w:left="708"/>
        <w:jc w:val="both"/>
        <w:rPr>
          <w:bCs w:val="0"/>
        </w:rPr>
      </w:pPr>
      <w:r w:rsidRPr="009939B3">
        <w:rPr>
          <w:bCs w:val="0"/>
        </w:rPr>
        <w:t xml:space="preserve">Las pólizas definitivas deberán estar contratadas y entregadas al CONCEDENTE con copia al REGULADOR, en un plazo que no deberá exceder de treinta (30) Días </w:t>
      </w:r>
      <w:r w:rsidR="009B6D32" w:rsidRPr="009939B3">
        <w:rPr>
          <w:bCs w:val="0"/>
          <w:szCs w:val="22"/>
          <w:lang w:val="es-PE"/>
        </w:rPr>
        <w:t xml:space="preserve">Calendario </w:t>
      </w:r>
      <w:r w:rsidRPr="009939B3">
        <w:rPr>
          <w:bCs w:val="0"/>
        </w:rPr>
        <w:t>de aprobadas las propuestas de pólizas antes referidas.</w:t>
      </w:r>
    </w:p>
    <w:p w:rsidR="00D36CC9" w:rsidRDefault="00D36CC9" w:rsidP="000B5974">
      <w:pPr>
        <w:ind w:left="708"/>
        <w:jc w:val="both"/>
        <w:rPr>
          <w:bCs w:val="0"/>
        </w:rPr>
      </w:pPr>
    </w:p>
    <w:p w:rsidR="00CD2011" w:rsidRPr="009939B3" w:rsidRDefault="00CD2011" w:rsidP="000B5974">
      <w:pPr>
        <w:ind w:left="708"/>
        <w:jc w:val="both"/>
        <w:rPr>
          <w:bCs w:val="0"/>
        </w:rPr>
      </w:pPr>
    </w:p>
    <w:p w:rsidR="00540947" w:rsidRPr="007D3FA8" w:rsidRDefault="007A3B85" w:rsidP="007D3FA8">
      <w:pPr>
        <w:pStyle w:val="Ttulo2"/>
        <w:ind w:left="0"/>
        <w:rPr>
          <w:rFonts w:ascii="Arial" w:hAnsi="Arial"/>
          <w:b/>
          <w:bCs w:val="0"/>
          <w:sz w:val="24"/>
          <w:u w:val="none"/>
        </w:rPr>
      </w:pPr>
      <w:bookmarkStart w:id="1623" w:name="_CLASES_DE_PÓLIZAS"/>
      <w:bookmarkStart w:id="1624" w:name="_Toc94328558"/>
      <w:bookmarkStart w:id="1625" w:name="_Toc94328818"/>
      <w:bookmarkStart w:id="1626" w:name="_Toc94329074"/>
      <w:bookmarkStart w:id="1627" w:name="_Toc94329320"/>
      <w:bookmarkStart w:id="1628" w:name="_Toc94329566"/>
      <w:bookmarkStart w:id="1629" w:name="_Toc94330197"/>
      <w:bookmarkStart w:id="1630" w:name="_Toc94337653"/>
      <w:bookmarkStart w:id="1631" w:name="_Toc94337884"/>
      <w:bookmarkStart w:id="1632" w:name="_Toc102405353"/>
      <w:bookmarkStart w:id="1633" w:name="_Toc468837672"/>
      <w:bookmarkEnd w:id="1623"/>
      <w:r w:rsidRPr="007D3FA8">
        <w:rPr>
          <w:rFonts w:ascii="Arial" w:hAnsi="Arial"/>
          <w:b/>
          <w:bCs w:val="0"/>
          <w:sz w:val="24"/>
          <w:u w:val="none"/>
        </w:rPr>
        <w:t>CLASES DE PÓLIZAS DE SEGUROS</w:t>
      </w:r>
      <w:bookmarkEnd w:id="1624"/>
      <w:bookmarkEnd w:id="1625"/>
      <w:bookmarkEnd w:id="1626"/>
      <w:bookmarkEnd w:id="1627"/>
      <w:bookmarkEnd w:id="1628"/>
      <w:bookmarkEnd w:id="1629"/>
      <w:bookmarkEnd w:id="1630"/>
      <w:bookmarkEnd w:id="1631"/>
      <w:bookmarkEnd w:id="1632"/>
      <w:bookmarkEnd w:id="1633"/>
    </w:p>
    <w:p w:rsidR="007A3B85" w:rsidRPr="009939B3" w:rsidRDefault="007A3B85">
      <w:pPr>
        <w:tabs>
          <w:tab w:val="num" w:pos="720"/>
        </w:tabs>
        <w:ind w:left="11" w:hanging="11"/>
        <w:jc w:val="both"/>
        <w:rPr>
          <w:b/>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bCs w:val="0"/>
          <w:sz w:val="22"/>
        </w:rPr>
        <w:tab/>
      </w:r>
      <w:bookmarkStart w:id="1634" w:name="_Ref272155269"/>
      <w:r w:rsidRPr="009939B3">
        <w:rPr>
          <w:bCs w:val="0"/>
          <w:sz w:val="22"/>
        </w:rPr>
        <w:t>Durante la vigencia del Contrato, el CONCESIONARIO tomará y deberá mantener vigente las siguientes pólizas de seguros,</w:t>
      </w:r>
      <w:r w:rsidR="00B034E4">
        <w:rPr>
          <w:bCs w:val="0"/>
          <w:sz w:val="22"/>
        </w:rPr>
        <w:t xml:space="preserve"> </w:t>
      </w:r>
      <w:r w:rsidRPr="009939B3">
        <w:rPr>
          <w:sz w:val="22"/>
        </w:rPr>
        <w:t>que tendrán como objeto cubrir los siniestros que se produzcan relacionados con la infraestructura vial objeto de la Concesión.</w:t>
      </w:r>
      <w:bookmarkEnd w:id="1634"/>
    </w:p>
    <w:p w:rsidR="00600C7E" w:rsidRPr="009939B3" w:rsidRDefault="00600C7E">
      <w:pPr>
        <w:tabs>
          <w:tab w:val="num" w:pos="720"/>
        </w:tabs>
        <w:ind w:left="708" w:hanging="11"/>
        <w:jc w:val="both"/>
        <w:rPr>
          <w:bCs w:val="0"/>
        </w:rPr>
      </w:pPr>
    </w:p>
    <w:p w:rsidR="007A3B85" w:rsidRPr="009939B3" w:rsidRDefault="007A3B85">
      <w:pPr>
        <w:tabs>
          <w:tab w:val="num" w:pos="720"/>
        </w:tabs>
        <w:ind w:left="708" w:hanging="11"/>
        <w:jc w:val="both"/>
        <w:rPr>
          <w:bCs w:val="0"/>
        </w:rPr>
      </w:pPr>
      <w:r w:rsidRPr="009939B3">
        <w:rPr>
          <w:bCs w:val="0"/>
        </w:rPr>
        <w:tab/>
      </w:r>
      <w:r w:rsidRPr="009939B3">
        <w:rPr>
          <w:bCs w:val="0"/>
        </w:rPr>
        <w:tab/>
        <w:t>Durante la vigencia de la Concesión, se deberá contar con los siguientes seguros:</w:t>
      </w:r>
    </w:p>
    <w:p w:rsidR="00CD2011" w:rsidRPr="009939B3" w:rsidRDefault="00CD2011">
      <w:pPr>
        <w:tabs>
          <w:tab w:val="num" w:pos="720"/>
        </w:tabs>
        <w:ind w:left="11" w:hanging="11"/>
        <w:jc w:val="both"/>
        <w:rPr>
          <w:bCs w:val="0"/>
        </w:rPr>
      </w:pPr>
    </w:p>
    <w:p w:rsidR="00C24CDC" w:rsidRDefault="007A5E14" w:rsidP="00C37CBE">
      <w:pPr>
        <w:numPr>
          <w:ilvl w:val="0"/>
          <w:numId w:val="14"/>
        </w:numPr>
        <w:tabs>
          <w:tab w:val="clear" w:pos="1065"/>
          <w:tab w:val="num" w:pos="709"/>
          <w:tab w:val="left" w:pos="1134"/>
        </w:tabs>
        <w:ind w:left="431" w:firstLine="278"/>
        <w:jc w:val="both"/>
      </w:pPr>
      <w:bookmarkStart w:id="1635" w:name="_Ref272503741"/>
      <w:r w:rsidRPr="009F351A">
        <w:rPr>
          <w:b/>
        </w:rPr>
        <w:t>Seguro de r</w:t>
      </w:r>
      <w:r w:rsidR="007A3B85" w:rsidRPr="009F351A">
        <w:rPr>
          <w:b/>
        </w:rPr>
        <w:t>esponsabilidad civil</w:t>
      </w:r>
      <w:r w:rsidR="007A3B85" w:rsidRPr="009939B3">
        <w:t>.</w:t>
      </w:r>
      <w:bookmarkEnd w:id="1635"/>
    </w:p>
    <w:p w:rsidR="007A3B85" w:rsidRPr="009939B3" w:rsidRDefault="004845D6">
      <w:pPr>
        <w:pStyle w:val="Sangra2detindependiente"/>
        <w:ind w:left="1134"/>
      </w:pPr>
      <w:r>
        <w:rPr>
          <w:lang w:val="es-ES"/>
        </w:rPr>
        <w:t xml:space="preserve">Desde el inicio de </w:t>
      </w:r>
      <w:r w:rsidR="00973CF7" w:rsidRPr="00973CF7">
        <w:rPr>
          <w:lang w:val="es-ES"/>
        </w:rPr>
        <w:t>la Explotación</w:t>
      </w:r>
      <w:r w:rsidR="007A3B85" w:rsidRPr="009939B3">
        <w:rPr>
          <w:lang w:val="es-ES"/>
        </w:rPr>
        <w:t xml:space="preserve">, </w:t>
      </w:r>
      <w:r w:rsidR="00973CF7">
        <w:rPr>
          <w:lang w:val="es-ES"/>
        </w:rPr>
        <w:t xml:space="preserve">el CONCESIONARIO </w:t>
      </w:r>
      <w:r w:rsidR="007A3B85" w:rsidRPr="009939B3">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rsidR="007A3B85" w:rsidRPr="009939B3" w:rsidRDefault="007A3B85">
      <w:pPr>
        <w:pStyle w:val="Sangra2detindependiente"/>
        <w:ind w:left="1134"/>
      </w:pPr>
    </w:p>
    <w:p w:rsidR="007A3B85" w:rsidRPr="009939B3" w:rsidRDefault="007A3B85">
      <w:pPr>
        <w:pStyle w:val="Sangra2detindependiente"/>
        <w:ind w:left="1134"/>
      </w:pPr>
      <w:r w:rsidRPr="009939B3">
        <w:t xml:space="preserve">En dicho seguro deberá figurar el CONCEDENTE como asegurado adicional. </w:t>
      </w:r>
    </w:p>
    <w:p w:rsidR="007A3B85" w:rsidRPr="009939B3" w:rsidRDefault="007A3B85">
      <w:pPr>
        <w:pStyle w:val="Sangra2detindependiente"/>
        <w:ind w:left="1134"/>
      </w:pPr>
    </w:p>
    <w:p w:rsidR="007A3B85" w:rsidRPr="009939B3" w:rsidRDefault="007A3B85">
      <w:pPr>
        <w:tabs>
          <w:tab w:val="left" w:pos="851"/>
          <w:tab w:val="left" w:pos="1134"/>
        </w:tabs>
        <w:ind w:left="1134"/>
        <w:jc w:val="both"/>
      </w:pPr>
      <w:r w:rsidRPr="009939B3">
        <w:t>Este seguro deberá contar al menos con las siguientes coberturas:</w:t>
      </w:r>
    </w:p>
    <w:p w:rsidR="007A3B85" w:rsidRPr="009939B3" w:rsidRDefault="007A3B85">
      <w:pPr>
        <w:tabs>
          <w:tab w:val="left" w:pos="851"/>
          <w:tab w:val="left" w:pos="1560"/>
        </w:tabs>
        <w:ind w:left="1134"/>
        <w:jc w:val="both"/>
      </w:pPr>
    </w:p>
    <w:p w:rsidR="00C24CDC" w:rsidRDefault="007A3B85" w:rsidP="00C37CBE">
      <w:pPr>
        <w:numPr>
          <w:ilvl w:val="0"/>
          <w:numId w:val="15"/>
        </w:numPr>
        <w:ind w:left="1418" w:hanging="284"/>
        <w:jc w:val="both"/>
        <w:rPr>
          <w:color w:val="0000FF"/>
        </w:rPr>
      </w:pPr>
      <w:r w:rsidRPr="009939B3">
        <w:t xml:space="preserve">RC por las actividades relacionadas con el Contrato, (RC Contractual). </w:t>
      </w:r>
    </w:p>
    <w:p w:rsidR="00C24CDC" w:rsidRDefault="007A3B85" w:rsidP="00C37CBE">
      <w:pPr>
        <w:numPr>
          <w:ilvl w:val="0"/>
          <w:numId w:val="15"/>
        </w:numPr>
        <w:ind w:left="360" w:firstLine="774"/>
        <w:jc w:val="both"/>
      </w:pPr>
      <w:r w:rsidRPr="009939B3">
        <w:t>RC por Construcción.</w:t>
      </w:r>
    </w:p>
    <w:p w:rsidR="00C24CDC" w:rsidRDefault="007A3B85" w:rsidP="00C37CBE">
      <w:pPr>
        <w:numPr>
          <w:ilvl w:val="0"/>
          <w:numId w:val="15"/>
        </w:numPr>
        <w:ind w:left="360" w:firstLine="774"/>
        <w:jc w:val="both"/>
      </w:pPr>
      <w:r w:rsidRPr="009939B3">
        <w:t>RC por Carga.</w:t>
      </w:r>
    </w:p>
    <w:p w:rsidR="00C24CDC" w:rsidRDefault="007A3B85" w:rsidP="00C37CBE">
      <w:pPr>
        <w:numPr>
          <w:ilvl w:val="0"/>
          <w:numId w:val="15"/>
        </w:numPr>
        <w:tabs>
          <w:tab w:val="clear" w:pos="720"/>
          <w:tab w:val="num" w:pos="1418"/>
        </w:tabs>
        <w:ind w:left="1418" w:hanging="284"/>
        <w:jc w:val="both"/>
      </w:pPr>
      <w:r w:rsidRPr="009939B3">
        <w:t>RC por Filtración, Polución o Contaminación</w:t>
      </w:r>
      <w:r w:rsidR="00B034E4">
        <w:t xml:space="preserve"> </w:t>
      </w:r>
      <w:r w:rsidRPr="009939B3">
        <w:t>Súbita, Imprevista y Accidental.</w:t>
      </w:r>
    </w:p>
    <w:p w:rsidR="00C24CDC" w:rsidRDefault="007A3B85" w:rsidP="00C37CBE">
      <w:pPr>
        <w:numPr>
          <w:ilvl w:val="0"/>
          <w:numId w:val="15"/>
        </w:numPr>
        <w:ind w:left="1418" w:hanging="284"/>
        <w:jc w:val="both"/>
      </w:pPr>
      <w:r w:rsidRPr="009939B3">
        <w:t xml:space="preserve">RC Patronal incluyendo trabajos en altura y/o subterráneos. Los empleados y trabajadores de los </w:t>
      </w:r>
      <w:r w:rsidR="00A956C7">
        <w:t>s</w:t>
      </w:r>
      <w:r w:rsidRPr="009939B3">
        <w:t>ub</w:t>
      </w:r>
      <w:r w:rsidR="00A956C7">
        <w:t>c</w:t>
      </w:r>
      <w:r w:rsidRPr="009939B3">
        <w:t xml:space="preserve">ontratistas también deberán ser incluidos dentro de este seguro o bajo una póliza independiente. </w:t>
      </w:r>
    </w:p>
    <w:p w:rsidR="00C24CDC" w:rsidRDefault="007A3B85" w:rsidP="00C37CBE">
      <w:pPr>
        <w:numPr>
          <w:ilvl w:val="0"/>
          <w:numId w:val="15"/>
        </w:numPr>
        <w:ind w:left="1418" w:hanging="284"/>
        <w:jc w:val="both"/>
      </w:pPr>
      <w:r w:rsidRPr="009939B3">
        <w:t>RC Cruzada.</w:t>
      </w:r>
    </w:p>
    <w:p w:rsidR="00C24CDC" w:rsidRPr="00033B78" w:rsidRDefault="007A3B85" w:rsidP="00137458">
      <w:pPr>
        <w:numPr>
          <w:ilvl w:val="0"/>
          <w:numId w:val="15"/>
        </w:numPr>
        <w:tabs>
          <w:tab w:val="clear" w:pos="720"/>
        </w:tabs>
        <w:ind w:left="1418" w:hanging="284"/>
        <w:jc w:val="both"/>
      </w:pPr>
      <w:r w:rsidRPr="009939B3">
        <w:t xml:space="preserve">RC de Vehículos Motorizados y Equipo Móvil, que </w:t>
      </w:r>
      <w:r w:rsidRPr="00033B78">
        <w:t xml:space="preserve">cubra todos los vehículos propios, arrendados o en leasing utilizados en </w:t>
      </w:r>
      <w:r w:rsidRPr="00056267">
        <w:t>conexión</w:t>
      </w:r>
      <w:r w:rsidRPr="00033B78">
        <w:t xml:space="preserve"> con la</w:t>
      </w:r>
      <w:r w:rsidR="00E40768">
        <w:t xml:space="preserve"> </w:t>
      </w:r>
      <w:r w:rsidR="00E40768">
        <w:rPr>
          <w:rStyle w:val="Textoennegrita"/>
          <w:b w:val="0"/>
          <w:szCs w:val="22"/>
          <w:lang w:val="es-PE"/>
        </w:rPr>
        <w:t xml:space="preserve">Rehabilitación y Mejoramiento </w:t>
      </w:r>
      <w:r w:rsidR="00773164" w:rsidRPr="00033B78">
        <w:t>y Mantenimiento Periódico Inicial</w:t>
      </w:r>
      <w:r w:rsidR="00394D9E" w:rsidRPr="00033B78">
        <w:t>.</w:t>
      </w:r>
    </w:p>
    <w:p w:rsidR="007A3B85" w:rsidRDefault="007A3B85" w:rsidP="005A5C99">
      <w:pPr>
        <w:jc w:val="both"/>
      </w:pPr>
    </w:p>
    <w:p w:rsidR="00C24CDC" w:rsidRDefault="007A3B85" w:rsidP="00C37CBE">
      <w:pPr>
        <w:numPr>
          <w:ilvl w:val="0"/>
          <w:numId w:val="14"/>
        </w:numPr>
        <w:tabs>
          <w:tab w:val="clear" w:pos="1065"/>
          <w:tab w:val="num" w:pos="709"/>
          <w:tab w:val="left" w:pos="1134"/>
        </w:tabs>
        <w:ind w:left="431" w:firstLine="278"/>
        <w:jc w:val="both"/>
      </w:pPr>
      <w:bookmarkStart w:id="1636" w:name="_Ref467752748"/>
      <w:r w:rsidRPr="009F351A">
        <w:rPr>
          <w:b/>
        </w:rPr>
        <w:t>Seguro sobre bienes en Construcción</w:t>
      </w:r>
      <w:r w:rsidRPr="00884D11">
        <w:t>.</w:t>
      </w:r>
      <w:bookmarkEnd w:id="1636"/>
      <w:r w:rsidRPr="00884D11">
        <w:t xml:space="preserve"> </w:t>
      </w:r>
    </w:p>
    <w:p w:rsidR="007A3B85" w:rsidRPr="009D1DE8" w:rsidRDefault="007A3B85">
      <w:pPr>
        <w:ind w:left="1134"/>
        <w:jc w:val="both"/>
      </w:pPr>
      <w:r w:rsidRPr="00884D11">
        <w:t xml:space="preserve">El CONCESIONARIO </w:t>
      </w:r>
      <w:r w:rsidRPr="009D1DE8">
        <w:t xml:space="preserve">está obligado a contratar, durante la </w:t>
      </w:r>
      <w:r w:rsidR="00427706" w:rsidRPr="009D1DE8">
        <w:t>e</w:t>
      </w:r>
      <w:r w:rsidRPr="009D1DE8">
        <w:t xml:space="preserve">jecución de </w:t>
      </w:r>
      <w:r w:rsidR="00AB772A" w:rsidRPr="009D1DE8">
        <w:t>la</w:t>
      </w:r>
      <w:r w:rsidR="000B0C40">
        <w:t xml:space="preserve"> </w:t>
      </w:r>
      <w:r w:rsidR="000B0C40">
        <w:rPr>
          <w:rStyle w:val="Textoennegrita"/>
          <w:b w:val="0"/>
          <w:szCs w:val="22"/>
          <w:lang w:val="es-PE"/>
        </w:rPr>
        <w:t>Rehabilitación y Mejoramiento</w:t>
      </w:r>
      <w:r w:rsidR="004625F7">
        <w:t>, Mantenimiento Periódico Inicial</w:t>
      </w:r>
      <w:r w:rsidR="00B2120F">
        <w:t xml:space="preserve"> </w:t>
      </w:r>
      <w:r w:rsidR="0061484E" w:rsidRPr="009D1DE8">
        <w:rPr>
          <w:szCs w:val="20"/>
          <w:lang w:val="es-MX"/>
        </w:rPr>
        <w:t>y Obras Adicionales</w:t>
      </w:r>
      <w:r w:rsidR="00024428" w:rsidRPr="009D1DE8" w:rsidDel="00B545E2">
        <w:t>,</w:t>
      </w:r>
      <w:r w:rsidRPr="009D1DE8">
        <w:t xml:space="preserve"> un seguro contra todo riesgo de </w:t>
      </w:r>
      <w:r w:rsidR="00427706" w:rsidRPr="009D1DE8">
        <w:t>C</w:t>
      </w:r>
      <w:r w:rsidRPr="009D1DE8">
        <w:t>onstrucción pólizas C.A.R (Construction</w:t>
      </w:r>
      <w:r w:rsidR="00B034E4">
        <w:t xml:space="preserve"> </w:t>
      </w:r>
      <w:r w:rsidRPr="009D1DE8">
        <w:t>All</w:t>
      </w:r>
      <w:r w:rsidR="00B034E4">
        <w:t xml:space="preserve"> </w:t>
      </w:r>
      <w:r w:rsidRPr="009D1DE8">
        <w:t>Risk</w:t>
      </w:r>
      <w:r w:rsidR="008841F0" w:rsidRPr="009D1DE8">
        <w:t>)</w:t>
      </w:r>
      <w:r w:rsidRPr="009D1DE8">
        <w:t xml:space="preserve"> que cubra dentro de la Cobertura Básica (“A”) el cien por ciento (100%) del valor de reposición de los bienes en Construcción que </w:t>
      </w:r>
      <w:r w:rsidR="00626435" w:rsidRPr="009D1DE8">
        <w:t>resulten afectados</w:t>
      </w:r>
      <w:r w:rsidRPr="009D1DE8">
        <w:t>.</w:t>
      </w:r>
    </w:p>
    <w:p w:rsidR="00394D9E" w:rsidRPr="009D1DE8" w:rsidRDefault="00394D9E">
      <w:pPr>
        <w:ind w:left="1134"/>
        <w:jc w:val="both"/>
      </w:pPr>
    </w:p>
    <w:p w:rsidR="00C3666A" w:rsidRPr="009939B3" w:rsidRDefault="007A3B85">
      <w:pPr>
        <w:ind w:left="1134"/>
        <w:jc w:val="both"/>
      </w:pPr>
      <w:r w:rsidRPr="00090E98">
        <w:t>Adicionalmente a la Cobertura Básica (“A”) la Póliza C.A.R. deberá contar con otras coberturas tales como: riesgos de diseño y cualquier otra cobertura contemplada</w:t>
      </w:r>
      <w:r w:rsidRPr="009939B3">
        <w:t xml:space="preserve"> bajo una póliza C.A.R. hasta una suma asegurada que sea por demás suficiente </w:t>
      </w:r>
      <w:r w:rsidRPr="00033B78">
        <w:t xml:space="preserve">para </w:t>
      </w:r>
      <w:r w:rsidR="004F11A2" w:rsidRPr="00056267">
        <w:t>ha</w:t>
      </w:r>
      <w:r w:rsidR="004F11A2" w:rsidRPr="00033B78">
        <w:t>cer</w:t>
      </w:r>
      <w:r w:rsidRPr="009939B3">
        <w:t xml:space="preserve"> frente ante cualquier siniestro que pudiese </w:t>
      </w:r>
      <w:r w:rsidRPr="00033B78">
        <w:t xml:space="preserve">ocurrir durante la </w:t>
      </w:r>
      <w:r w:rsidR="008928FE">
        <w:t>ejecución</w:t>
      </w:r>
      <w:r w:rsidRPr="00033B78">
        <w:t xml:space="preserve"> de la</w:t>
      </w:r>
      <w:r w:rsidR="000B0C40">
        <w:t xml:space="preserve"> </w:t>
      </w:r>
      <w:r w:rsidR="000B0C40">
        <w:rPr>
          <w:rStyle w:val="Textoennegrita"/>
          <w:b w:val="0"/>
          <w:szCs w:val="22"/>
          <w:lang w:val="es-PE"/>
        </w:rPr>
        <w:t>Rehabilitación y Mejoramiento</w:t>
      </w:r>
      <w:r w:rsidR="00AF74CA" w:rsidRPr="00033B78">
        <w:t>,</w:t>
      </w:r>
      <w:r w:rsidR="004625F7" w:rsidRPr="00033B78">
        <w:t xml:space="preserve"> Mantenimiento Periódico Inicial</w:t>
      </w:r>
      <w:r w:rsidR="00AF74CA" w:rsidRPr="00033B78">
        <w:t xml:space="preserve"> y </w:t>
      </w:r>
      <w:r w:rsidR="00AF74CA" w:rsidRPr="00056267">
        <w:t>Obras Adicionales</w:t>
      </w:r>
      <w:r w:rsidR="00C3666A" w:rsidRPr="00033B78">
        <w:t>.</w:t>
      </w:r>
      <w:r w:rsidR="00B1209A">
        <w:t xml:space="preserve"> </w:t>
      </w:r>
      <w:r w:rsidR="00B659F5" w:rsidRPr="00B659F5">
        <w:t>En este caso, la reposición de los bienes serán cubiertos con la Póliza C.A.R. prevista en el presente inciso, no pudiendo, en ningún caso, ser cubiertos con la Cuenta de Emergencias Viales.</w:t>
      </w:r>
    </w:p>
    <w:p w:rsidR="009C146F" w:rsidRDefault="009C146F">
      <w:pPr>
        <w:ind w:left="1416"/>
        <w:jc w:val="both"/>
      </w:pPr>
    </w:p>
    <w:p w:rsidR="007A3B85" w:rsidRPr="009939B3" w:rsidRDefault="007A3B85">
      <w:pPr>
        <w:pStyle w:val="Textosinformato"/>
        <w:ind w:left="1134"/>
        <w:jc w:val="both"/>
        <w:rPr>
          <w:rFonts w:ascii="Arial" w:hAnsi="Arial"/>
        </w:rPr>
      </w:pPr>
      <w:r w:rsidRPr="009939B3">
        <w:rPr>
          <w:rFonts w:ascii="Arial" w:hAnsi="Arial"/>
          <w:bCs w:val="0"/>
        </w:rPr>
        <w:t>Las pólizas contratadas tendrán como único beneficiario al CONCESIONARIO, el cual estará obligado a destinar de inmediato los fondos obtenidos en la reconstrucción de la infraestructura vial en el menor plazo posible.</w:t>
      </w:r>
    </w:p>
    <w:p w:rsidR="007A3B85" w:rsidRPr="009939B3" w:rsidRDefault="007A3B85">
      <w:pPr>
        <w:ind w:left="1134"/>
        <w:jc w:val="both"/>
        <w:rPr>
          <w:lang w:val="es-ES_tradnl"/>
        </w:rPr>
      </w:pPr>
    </w:p>
    <w:p w:rsidR="007A3B85" w:rsidRPr="009939B3" w:rsidRDefault="007A3B85">
      <w:pPr>
        <w:ind w:left="1134"/>
        <w:jc w:val="both"/>
      </w:pPr>
      <w:r w:rsidRPr="009939B3">
        <w:rPr>
          <w:lang w:val="es-ES_tradnl"/>
        </w:rPr>
        <w:t>El</w:t>
      </w:r>
      <w:r w:rsidRPr="009939B3">
        <w:t xml:space="preserve"> presente seguro deberá incluir una </w:t>
      </w:r>
      <w:r w:rsidR="00020E95">
        <w:t>C</w:t>
      </w:r>
      <w:r w:rsidRPr="009939B3">
        <w:t>láusula en la que se establezca que los fondos producto de la indemnización por cualquier siniestro deberán ser destinados necesariamente a la reparación de los daños causados por el siniestro.</w:t>
      </w:r>
    </w:p>
    <w:p w:rsidR="007A3B85" w:rsidRPr="009939B3" w:rsidRDefault="007A3B85">
      <w:pPr>
        <w:pStyle w:val="Textosinformato"/>
        <w:ind w:left="708"/>
        <w:jc w:val="both"/>
        <w:rPr>
          <w:rFonts w:ascii="Arial" w:hAnsi="Arial"/>
        </w:rPr>
      </w:pPr>
    </w:p>
    <w:p w:rsidR="007A3B85" w:rsidRDefault="007A3B85">
      <w:pPr>
        <w:pStyle w:val="Textosinformato"/>
        <w:ind w:left="1134"/>
        <w:jc w:val="both"/>
        <w:rPr>
          <w:rFonts w:ascii="Arial" w:hAnsi="Arial"/>
          <w:bCs w:val="0"/>
        </w:rPr>
      </w:pPr>
      <w:r w:rsidRPr="00483D5A">
        <w:rPr>
          <w:rFonts w:ascii="Arial" w:hAnsi="Arial"/>
          <w:bCs w:val="0"/>
        </w:rPr>
        <w:t>El valor declarado de la póliza de seguro será equivalente al valor de reposición del monto total de la</w:t>
      </w:r>
      <w:r w:rsidR="000B0C40">
        <w:rPr>
          <w:rFonts w:ascii="Arial" w:hAnsi="Arial"/>
          <w:bCs w:val="0"/>
        </w:rPr>
        <w:t xml:space="preserve"> </w:t>
      </w:r>
      <w:r w:rsidR="000B0C40" w:rsidRPr="000B0C40">
        <w:rPr>
          <w:rFonts w:ascii="Arial" w:hAnsi="Arial"/>
          <w:bCs w:val="0"/>
        </w:rPr>
        <w:t xml:space="preserve">Rehabilitación y Mejoramiento </w:t>
      </w:r>
      <w:r w:rsidR="004625F7">
        <w:rPr>
          <w:rFonts w:ascii="Arial" w:hAnsi="Arial"/>
          <w:bCs w:val="0"/>
        </w:rPr>
        <w:t xml:space="preserve">y/o </w:t>
      </w:r>
      <w:r w:rsidR="004625F7" w:rsidRPr="004625F7">
        <w:rPr>
          <w:rFonts w:ascii="Arial" w:hAnsi="Arial"/>
          <w:bCs w:val="0"/>
        </w:rPr>
        <w:t xml:space="preserve">Mantenimiento Periódico Inicial </w:t>
      </w:r>
      <w:r w:rsidRPr="00483D5A">
        <w:rPr>
          <w:rFonts w:ascii="Arial" w:hAnsi="Arial"/>
          <w:bCs w:val="0"/>
        </w:rPr>
        <w:t xml:space="preserve">en </w:t>
      </w:r>
      <w:r w:rsidR="00E92BFB">
        <w:rPr>
          <w:rFonts w:ascii="Arial" w:hAnsi="Arial"/>
          <w:bCs w:val="0"/>
        </w:rPr>
        <w:t>e</w:t>
      </w:r>
      <w:r w:rsidR="00EA5100" w:rsidRPr="00483D5A">
        <w:rPr>
          <w:rFonts w:ascii="Arial" w:hAnsi="Arial"/>
          <w:bCs w:val="0"/>
        </w:rPr>
        <w:t xml:space="preserve">jecución </w:t>
      </w:r>
      <w:r w:rsidRPr="00483D5A">
        <w:rPr>
          <w:rFonts w:ascii="Arial" w:hAnsi="Arial"/>
          <w:bCs w:val="0"/>
        </w:rPr>
        <w:t>y deberá adecuarse a la naturaleza de cada bien. En ningún caso se tomará en cuenta el valor contable de cada uno de ellos.</w:t>
      </w:r>
    </w:p>
    <w:p w:rsidR="00672B87" w:rsidRPr="009939B3" w:rsidRDefault="00672B87">
      <w:pPr>
        <w:pStyle w:val="Textosinformato"/>
        <w:ind w:left="1134"/>
        <w:jc w:val="both"/>
        <w:rPr>
          <w:rFonts w:ascii="Arial" w:hAnsi="Arial"/>
          <w:bCs w:val="0"/>
        </w:rPr>
      </w:pPr>
    </w:p>
    <w:p w:rsidR="007A3B85" w:rsidRPr="009939B3" w:rsidRDefault="007A3B85">
      <w:pPr>
        <w:pStyle w:val="Textosinformato"/>
        <w:ind w:left="1134"/>
        <w:jc w:val="both"/>
        <w:rPr>
          <w:rFonts w:ascii="Arial" w:hAnsi="Arial"/>
          <w:bCs w:val="0"/>
        </w:rPr>
      </w:pPr>
      <w:r w:rsidRPr="009939B3">
        <w:rPr>
          <w:rFonts w:ascii="Arial" w:hAnsi="Arial"/>
          <w:bCs w:val="0"/>
        </w:rPr>
        <w:t xml:space="preserve">El cálculo del monto correspondiente a la </w:t>
      </w:r>
      <w:r w:rsidR="000B0C40" w:rsidRPr="000B0C40">
        <w:rPr>
          <w:rFonts w:ascii="Arial" w:hAnsi="Arial"/>
          <w:bCs w:val="0"/>
        </w:rPr>
        <w:t>Rehabilitación y Mejoramiento</w:t>
      </w:r>
      <w:r w:rsidRPr="009939B3">
        <w:rPr>
          <w:rFonts w:ascii="Arial" w:hAnsi="Arial"/>
          <w:bCs w:val="0"/>
        </w:rPr>
        <w:t xml:space="preserve"> </w:t>
      </w:r>
      <w:r w:rsidR="004625F7">
        <w:rPr>
          <w:rFonts w:ascii="Arial" w:hAnsi="Arial"/>
          <w:bCs w:val="0"/>
        </w:rPr>
        <w:t xml:space="preserve">y/o </w:t>
      </w:r>
      <w:r w:rsidR="004625F7" w:rsidRPr="004625F7">
        <w:rPr>
          <w:rFonts w:ascii="Arial" w:hAnsi="Arial"/>
          <w:bCs w:val="0"/>
        </w:rPr>
        <w:t xml:space="preserve">Mantenimiento Periódico Inicial </w:t>
      </w:r>
      <w:r w:rsidR="00E21576" w:rsidRPr="009939B3">
        <w:rPr>
          <w:rFonts w:ascii="Arial" w:hAnsi="Arial"/>
          <w:bCs w:val="0"/>
        </w:rPr>
        <w:t xml:space="preserve">en </w:t>
      </w:r>
      <w:r w:rsidR="00E92BFB">
        <w:rPr>
          <w:rFonts w:ascii="Arial" w:hAnsi="Arial"/>
          <w:bCs w:val="0"/>
        </w:rPr>
        <w:t>e</w:t>
      </w:r>
      <w:r w:rsidR="00EA5100">
        <w:rPr>
          <w:rFonts w:ascii="Arial" w:hAnsi="Arial"/>
          <w:bCs w:val="0"/>
        </w:rPr>
        <w:t>jecución</w:t>
      </w:r>
      <w:r w:rsidRPr="009939B3">
        <w:rPr>
          <w:rFonts w:ascii="Arial" w:hAnsi="Arial"/>
          <w:bCs w:val="0"/>
        </w:rPr>
        <w:t xml:space="preserve"> se establecerá sobre la base del cronograma de avance físico y su vigencia será igual al </w:t>
      </w:r>
      <w:r w:rsidR="0001199D" w:rsidRPr="009939B3">
        <w:rPr>
          <w:rFonts w:ascii="Arial" w:hAnsi="Arial"/>
          <w:bCs w:val="0"/>
        </w:rPr>
        <w:t>p</w:t>
      </w:r>
      <w:r w:rsidRPr="009939B3">
        <w:rPr>
          <w:rFonts w:ascii="Arial" w:hAnsi="Arial"/>
          <w:bCs w:val="0"/>
        </w:rPr>
        <w:t xml:space="preserve">eríodo de </w:t>
      </w:r>
      <w:r w:rsidR="00E92BFB">
        <w:rPr>
          <w:rFonts w:ascii="Arial" w:hAnsi="Arial"/>
          <w:bCs w:val="0"/>
        </w:rPr>
        <w:t>e</w:t>
      </w:r>
      <w:r w:rsidR="00EA5100">
        <w:rPr>
          <w:rFonts w:ascii="Arial" w:hAnsi="Arial"/>
          <w:bCs w:val="0"/>
        </w:rPr>
        <w:t>jecución d</w:t>
      </w:r>
      <w:r w:rsidR="002A12E2">
        <w:rPr>
          <w:rFonts w:ascii="Arial" w:hAnsi="Arial"/>
          <w:bCs w:val="0"/>
        </w:rPr>
        <w:t>e</w:t>
      </w:r>
      <w:r w:rsidR="00EA5100">
        <w:rPr>
          <w:rFonts w:ascii="Arial" w:hAnsi="Arial"/>
          <w:bCs w:val="0"/>
        </w:rPr>
        <w:t xml:space="preserve"> </w:t>
      </w:r>
      <w:r w:rsidR="000B0C40">
        <w:rPr>
          <w:rFonts w:ascii="Arial" w:hAnsi="Arial"/>
          <w:bCs w:val="0"/>
        </w:rPr>
        <w:t xml:space="preserve">la </w:t>
      </w:r>
      <w:r w:rsidR="000B0C40" w:rsidRPr="000B0C40">
        <w:rPr>
          <w:rFonts w:ascii="Arial" w:hAnsi="Arial"/>
          <w:bCs w:val="0"/>
        </w:rPr>
        <w:t>Rehabilitación y Mejoramiento</w:t>
      </w:r>
      <w:r w:rsidR="004625F7">
        <w:rPr>
          <w:rFonts w:ascii="Arial" w:hAnsi="Arial"/>
          <w:bCs w:val="0"/>
        </w:rPr>
        <w:t xml:space="preserve"> y </w:t>
      </w:r>
      <w:r w:rsidR="004625F7" w:rsidRPr="004625F7">
        <w:rPr>
          <w:rFonts w:ascii="Arial" w:hAnsi="Arial"/>
          <w:bCs w:val="0"/>
        </w:rPr>
        <w:t>Mantenimiento Periódico Inicial</w:t>
      </w:r>
      <w:r w:rsidRPr="009939B3">
        <w:rPr>
          <w:rFonts w:ascii="Arial" w:hAnsi="Arial"/>
          <w:bCs w:val="0"/>
        </w:rPr>
        <w:t>.</w:t>
      </w:r>
    </w:p>
    <w:p w:rsidR="007A3B85" w:rsidRPr="009939B3" w:rsidRDefault="007A3B85">
      <w:pPr>
        <w:pStyle w:val="Textosinformato"/>
        <w:ind w:left="1842"/>
        <w:jc w:val="both"/>
        <w:rPr>
          <w:rFonts w:ascii="Arial" w:hAnsi="Arial"/>
        </w:rPr>
      </w:pPr>
    </w:p>
    <w:p w:rsidR="007A3B85" w:rsidRPr="00090E98" w:rsidRDefault="007A3B85">
      <w:pPr>
        <w:pStyle w:val="Textosinformato"/>
        <w:ind w:left="1134"/>
        <w:jc w:val="both"/>
        <w:rPr>
          <w:rFonts w:ascii="Arial" w:hAnsi="Arial"/>
        </w:rPr>
      </w:pPr>
      <w:r w:rsidRPr="00090E98">
        <w:rPr>
          <w:rFonts w:ascii="Arial" w:hAnsi="Arial"/>
        </w:rPr>
        <w:t xml:space="preserve">Se </w:t>
      </w:r>
      <w:r w:rsidR="00B659F5" w:rsidRPr="00090E98">
        <w:rPr>
          <w:rFonts w:ascii="Arial" w:hAnsi="Arial"/>
        </w:rPr>
        <w:t xml:space="preserve">deberá </w:t>
      </w:r>
      <w:r w:rsidRPr="00090E98">
        <w:rPr>
          <w:rFonts w:ascii="Arial" w:hAnsi="Arial"/>
        </w:rPr>
        <w:t>tener como asegurado adicional de la póliza</w:t>
      </w:r>
      <w:r w:rsidR="00647D3A" w:rsidRPr="00090E98">
        <w:rPr>
          <w:rFonts w:ascii="Arial" w:hAnsi="Arial"/>
        </w:rPr>
        <w:t>,</w:t>
      </w:r>
      <w:r w:rsidRPr="00090E98">
        <w:rPr>
          <w:rFonts w:ascii="Arial" w:hAnsi="Arial"/>
        </w:rPr>
        <w:t xml:space="preserve"> a</w:t>
      </w:r>
      <w:r w:rsidR="00B659F5" w:rsidRPr="00090E98">
        <w:rPr>
          <w:rFonts w:ascii="Arial" w:hAnsi="Arial"/>
        </w:rPr>
        <w:t>l CONCEDENTE</w:t>
      </w:r>
      <w:r w:rsidRPr="00090E98">
        <w:rPr>
          <w:rFonts w:ascii="Arial" w:hAnsi="Arial"/>
        </w:rPr>
        <w:t>.</w:t>
      </w:r>
    </w:p>
    <w:p w:rsidR="00660D67" w:rsidRPr="00090E98" w:rsidRDefault="00660D67" w:rsidP="00660D67">
      <w:pPr>
        <w:pStyle w:val="Textosinformato"/>
        <w:ind w:left="1134"/>
        <w:jc w:val="both"/>
        <w:rPr>
          <w:rFonts w:ascii="Arial" w:hAnsi="Arial"/>
        </w:rPr>
      </w:pPr>
    </w:p>
    <w:p w:rsidR="00E21576" w:rsidRDefault="00660D67" w:rsidP="00660D67">
      <w:pPr>
        <w:pStyle w:val="Textosinformato"/>
        <w:ind w:left="1134"/>
        <w:jc w:val="both"/>
        <w:rPr>
          <w:rFonts w:ascii="Arial" w:hAnsi="Arial"/>
          <w:szCs w:val="22"/>
        </w:rPr>
      </w:pPr>
      <w:r w:rsidRPr="00090E98">
        <w:rPr>
          <w:rFonts w:ascii="Arial" w:hAnsi="Arial"/>
          <w:szCs w:val="22"/>
        </w:rPr>
        <w:t>Una vez que</w:t>
      </w:r>
      <w:r w:rsidRPr="009939B3">
        <w:rPr>
          <w:rFonts w:ascii="Arial" w:hAnsi="Arial"/>
          <w:szCs w:val="22"/>
        </w:rPr>
        <w:t xml:space="preserve"> la</w:t>
      </w:r>
      <w:r w:rsidR="000B0C40">
        <w:rPr>
          <w:rFonts w:ascii="Arial" w:hAnsi="Arial"/>
          <w:szCs w:val="22"/>
        </w:rPr>
        <w:t xml:space="preserve"> </w:t>
      </w:r>
      <w:r w:rsidR="000B0C40" w:rsidRPr="000B0C40">
        <w:rPr>
          <w:rFonts w:ascii="Arial" w:hAnsi="Arial"/>
          <w:szCs w:val="22"/>
        </w:rPr>
        <w:t>Rehabilitación y Mejoramiento</w:t>
      </w:r>
      <w:r w:rsidR="002709D4">
        <w:rPr>
          <w:rFonts w:ascii="Arial" w:hAnsi="Arial"/>
          <w:szCs w:val="22"/>
        </w:rPr>
        <w:t>,</w:t>
      </w:r>
      <w:r w:rsidR="004625F7">
        <w:rPr>
          <w:rFonts w:ascii="Arial" w:hAnsi="Arial"/>
          <w:szCs w:val="22"/>
          <w:lang w:val="es-ES"/>
        </w:rPr>
        <w:t xml:space="preserve"> el </w:t>
      </w:r>
      <w:r w:rsidR="004625F7" w:rsidRPr="004625F7">
        <w:rPr>
          <w:rFonts w:ascii="Arial" w:hAnsi="Arial"/>
          <w:szCs w:val="22"/>
          <w:lang w:val="es-ES"/>
        </w:rPr>
        <w:t xml:space="preserve">Mantenimiento Periódico Inicial </w:t>
      </w:r>
      <w:r w:rsidR="002709D4" w:rsidRPr="002709D4">
        <w:rPr>
          <w:rFonts w:ascii="Arial" w:hAnsi="Arial"/>
          <w:szCs w:val="22"/>
          <w:lang w:val="es-ES"/>
        </w:rPr>
        <w:t xml:space="preserve">y Obras Adicionales </w:t>
      </w:r>
      <w:r w:rsidRPr="009939B3">
        <w:rPr>
          <w:rFonts w:ascii="Arial" w:hAnsi="Arial"/>
          <w:szCs w:val="22"/>
        </w:rPr>
        <w:t xml:space="preserve">cuenten con la </w:t>
      </w:r>
      <w:r w:rsidR="0001199D" w:rsidRPr="009939B3">
        <w:rPr>
          <w:rFonts w:ascii="Arial" w:hAnsi="Arial"/>
          <w:szCs w:val="22"/>
        </w:rPr>
        <w:t>a</w:t>
      </w:r>
      <w:r w:rsidRPr="009939B3">
        <w:rPr>
          <w:rFonts w:ascii="Arial" w:hAnsi="Arial"/>
          <w:szCs w:val="22"/>
        </w:rPr>
        <w:t xml:space="preserve">ceptación respectiva de acuerdo con el procedimiento </w:t>
      </w:r>
      <w:r w:rsidRPr="00C83681">
        <w:rPr>
          <w:rFonts w:ascii="Arial" w:hAnsi="Arial"/>
          <w:szCs w:val="22"/>
        </w:rPr>
        <w:t>establecido en los Cláusulas</w:t>
      </w:r>
      <w:r w:rsidR="003407B8" w:rsidRPr="00C83681">
        <w:rPr>
          <w:rFonts w:ascii="Arial" w:hAnsi="Arial"/>
          <w:szCs w:val="22"/>
        </w:rPr>
        <w:t xml:space="preserve"> </w:t>
      </w:r>
      <w:r w:rsidR="002A088D">
        <w:rPr>
          <w:rFonts w:ascii="Arial" w:hAnsi="Arial"/>
          <w:szCs w:val="22"/>
        </w:rPr>
        <w:fldChar w:fldCharType="begin"/>
      </w:r>
      <w:r w:rsidR="002A088D">
        <w:rPr>
          <w:rFonts w:ascii="Arial" w:hAnsi="Arial"/>
          <w:szCs w:val="22"/>
        </w:rPr>
        <w:instrText xml:space="preserve"> REF _Ref467749276 \r \h </w:instrText>
      </w:r>
      <w:r w:rsidR="002A088D">
        <w:rPr>
          <w:rFonts w:ascii="Arial" w:hAnsi="Arial"/>
          <w:szCs w:val="22"/>
        </w:rPr>
      </w:r>
      <w:r w:rsidR="002A088D">
        <w:rPr>
          <w:rFonts w:ascii="Arial" w:hAnsi="Arial"/>
          <w:szCs w:val="22"/>
        </w:rPr>
        <w:fldChar w:fldCharType="separate"/>
      </w:r>
      <w:r w:rsidR="00D536AD">
        <w:rPr>
          <w:rFonts w:ascii="Arial" w:hAnsi="Arial"/>
          <w:szCs w:val="22"/>
        </w:rPr>
        <w:t>6.21</w:t>
      </w:r>
      <w:r w:rsidR="002A088D">
        <w:rPr>
          <w:rFonts w:ascii="Arial" w:hAnsi="Arial"/>
          <w:szCs w:val="22"/>
        </w:rPr>
        <w:fldChar w:fldCharType="end"/>
      </w:r>
      <w:r w:rsidR="0002481E" w:rsidRPr="00C83681">
        <w:rPr>
          <w:rFonts w:ascii="Arial" w:hAnsi="Arial"/>
          <w:szCs w:val="22"/>
        </w:rPr>
        <w:t xml:space="preserve"> </w:t>
      </w:r>
      <w:r w:rsidRPr="00C83681">
        <w:rPr>
          <w:rFonts w:ascii="Arial" w:hAnsi="Arial"/>
          <w:szCs w:val="22"/>
        </w:rPr>
        <w:t xml:space="preserve"> a</w:t>
      </w:r>
      <w:r w:rsidR="009472AD" w:rsidRPr="00C83681">
        <w:rPr>
          <w:rFonts w:ascii="Arial" w:hAnsi="Arial"/>
          <w:szCs w:val="22"/>
        </w:rPr>
        <w:t xml:space="preserve"> 6.2</w:t>
      </w:r>
      <w:r w:rsidR="00BA1A05" w:rsidRPr="00C83681">
        <w:rPr>
          <w:rFonts w:ascii="Arial" w:hAnsi="Arial"/>
          <w:szCs w:val="22"/>
        </w:rPr>
        <w:t>9</w:t>
      </w:r>
      <w:r w:rsidRPr="00C83681">
        <w:rPr>
          <w:rFonts w:ascii="Arial" w:hAnsi="Arial"/>
          <w:szCs w:val="22"/>
        </w:rPr>
        <w:t>, dichos bienes</w:t>
      </w:r>
      <w:r w:rsidRPr="009939B3">
        <w:rPr>
          <w:rFonts w:ascii="Arial" w:hAnsi="Arial"/>
          <w:szCs w:val="22"/>
        </w:rPr>
        <w:t xml:space="preserve"> deberán pasar a estar cubiertos por la póliza contemplada en el </w:t>
      </w:r>
      <w:r w:rsidR="000B7C87" w:rsidRPr="009939B3">
        <w:rPr>
          <w:rFonts w:ascii="Arial" w:hAnsi="Arial"/>
          <w:szCs w:val="22"/>
        </w:rPr>
        <w:t>L</w:t>
      </w:r>
      <w:r w:rsidRPr="009939B3">
        <w:rPr>
          <w:rFonts w:ascii="Arial" w:hAnsi="Arial"/>
          <w:szCs w:val="22"/>
        </w:rPr>
        <w:t xml:space="preserve">iteral siguiente. </w:t>
      </w:r>
      <w:r w:rsidR="000B0C40">
        <w:rPr>
          <w:rFonts w:ascii="Arial" w:hAnsi="Arial"/>
          <w:szCs w:val="22"/>
        </w:rPr>
        <w:t xml:space="preserve"> </w:t>
      </w:r>
    </w:p>
    <w:p w:rsidR="00CA6E89" w:rsidRDefault="00CA6E89" w:rsidP="00660D67">
      <w:pPr>
        <w:pStyle w:val="Textosinformato"/>
        <w:ind w:left="1134"/>
        <w:jc w:val="both"/>
        <w:rPr>
          <w:rFonts w:ascii="Arial" w:hAnsi="Arial"/>
          <w:szCs w:val="22"/>
        </w:rPr>
      </w:pPr>
    </w:p>
    <w:p w:rsidR="00C24CDC" w:rsidRPr="00090E98" w:rsidRDefault="007A3B85" w:rsidP="00C37CBE">
      <w:pPr>
        <w:numPr>
          <w:ilvl w:val="0"/>
          <w:numId w:val="14"/>
        </w:numPr>
        <w:tabs>
          <w:tab w:val="clear" w:pos="1065"/>
          <w:tab w:val="num" w:pos="709"/>
          <w:tab w:val="left" w:pos="1134"/>
        </w:tabs>
        <w:ind w:left="431" w:firstLine="278"/>
        <w:jc w:val="both"/>
      </w:pPr>
      <w:bookmarkStart w:id="1637" w:name="_Ref467752702"/>
      <w:r w:rsidRPr="00090E98">
        <w:rPr>
          <w:b/>
        </w:rPr>
        <w:t>Seguros sobre bienes en Operación</w:t>
      </w:r>
      <w:r w:rsidRPr="00090E98">
        <w:t>.</w:t>
      </w:r>
      <w:bookmarkEnd w:id="1637"/>
    </w:p>
    <w:p w:rsidR="007A3B85" w:rsidRPr="009939B3" w:rsidRDefault="004E6C2D">
      <w:pPr>
        <w:ind w:left="1134"/>
        <w:jc w:val="both"/>
        <w:rPr>
          <w:bCs w:val="0"/>
          <w:szCs w:val="22"/>
          <w:lang w:val="es-PE"/>
        </w:rPr>
      </w:pPr>
      <w:r w:rsidRPr="00090E98">
        <w:rPr>
          <w:bCs w:val="0"/>
          <w:szCs w:val="22"/>
          <w:lang w:val="es-PE"/>
        </w:rPr>
        <w:t>Desde</w:t>
      </w:r>
      <w:r>
        <w:rPr>
          <w:bCs w:val="0"/>
          <w:szCs w:val="22"/>
          <w:lang w:val="es-PE"/>
        </w:rPr>
        <w:t xml:space="preserve"> el inicio de la Explotación, e</w:t>
      </w:r>
      <w:r w:rsidR="007A3B85" w:rsidRPr="009939B3">
        <w:rPr>
          <w:bCs w:val="0"/>
          <w:szCs w:val="22"/>
          <w:lang w:val="es-PE"/>
        </w:rPr>
        <w:t xml:space="preserve">l CONCESIONARIO </w:t>
      </w:r>
      <w:r w:rsidR="007A3B85" w:rsidRPr="009939B3">
        <w:t>está obligado a contratar</w:t>
      </w:r>
      <w:r w:rsidR="007A3B85" w:rsidRPr="009939B3">
        <w:rPr>
          <w:bCs w:val="0"/>
          <w:szCs w:val="22"/>
          <w:lang w:val="es-PE"/>
        </w:rPr>
        <w:t xml:space="preserve"> por su cuenta y costo un Seguro sobre Bienes </w:t>
      </w:r>
      <w:r>
        <w:rPr>
          <w:bCs w:val="0"/>
          <w:szCs w:val="22"/>
          <w:lang w:val="es-PE"/>
        </w:rPr>
        <w:t>de la Concesión que esté o</w:t>
      </w:r>
      <w:r w:rsidR="007A3B85" w:rsidRPr="009939B3">
        <w:rPr>
          <w:bCs w:val="0"/>
          <w:szCs w:val="22"/>
          <w:lang w:val="es-PE"/>
        </w:rPr>
        <w:t>pera</w:t>
      </w:r>
      <w:r>
        <w:rPr>
          <w:bCs w:val="0"/>
          <w:szCs w:val="22"/>
          <w:lang w:val="es-PE"/>
        </w:rPr>
        <w:t>ndo</w:t>
      </w:r>
      <w:r w:rsidR="007A3B85" w:rsidRPr="009939B3">
        <w:rPr>
          <w:bCs w:val="0"/>
          <w:szCs w:val="22"/>
          <w:lang w:val="es-PE"/>
        </w:rPr>
        <w:t>,</w:t>
      </w:r>
      <w:r w:rsidR="00B034E4">
        <w:rPr>
          <w:bCs w:val="0"/>
          <w:szCs w:val="22"/>
          <w:lang w:val="es-PE"/>
        </w:rPr>
        <w:t xml:space="preserve"> </w:t>
      </w:r>
      <w:r w:rsidR="00896FBE" w:rsidRPr="009939B3">
        <w:t xml:space="preserve">que cubra el cien por ciento (100%) </w:t>
      </w:r>
      <w:r w:rsidR="00896FBE" w:rsidRPr="009E49B1">
        <w:t xml:space="preserve">del valor de reposición de </w:t>
      </w:r>
      <w:r>
        <w:t>dichos</w:t>
      </w:r>
      <w:r w:rsidR="00B034E4">
        <w:t xml:space="preserve"> </w:t>
      </w:r>
      <w:r w:rsidR="00896FBE" w:rsidRPr="009E49B1">
        <w:t>bienes</w:t>
      </w:r>
      <w:r w:rsidR="002A4BD5">
        <w:t xml:space="preserve">, </w:t>
      </w:r>
      <w:r w:rsidR="0012460B" w:rsidRPr="009939B3">
        <w:t>que resulten afectados</w:t>
      </w:r>
      <w:r w:rsidR="00B1209A">
        <w:t xml:space="preserve">, </w:t>
      </w:r>
      <w:r w:rsidR="002709D4" w:rsidRPr="002709D4">
        <w:t>incluyendo huelgas, motines o conmoción social,</w:t>
      </w:r>
      <w:r w:rsidR="002709D4">
        <w:t xml:space="preserve"> </w:t>
      </w:r>
      <w:r w:rsidR="00B1209A" w:rsidRPr="00B1209A">
        <w:t xml:space="preserve">siempre y cuando no represente una Emergencia Vial. </w:t>
      </w:r>
      <w:r w:rsidR="00B1209A">
        <w:t xml:space="preserve"> </w:t>
      </w:r>
      <w:r w:rsidR="00B1209A">
        <w:rPr>
          <w:bCs w:val="0"/>
          <w:szCs w:val="22"/>
          <w:lang w:val="es-PE"/>
        </w:rPr>
        <w:t xml:space="preserve">  </w:t>
      </w:r>
    </w:p>
    <w:p w:rsidR="00B1209A" w:rsidRDefault="00B1209A">
      <w:pPr>
        <w:ind w:left="1134"/>
        <w:jc w:val="both"/>
        <w:rPr>
          <w:bCs w:val="0"/>
          <w:szCs w:val="22"/>
          <w:lang w:val="es-PE"/>
        </w:rPr>
      </w:pPr>
    </w:p>
    <w:p w:rsidR="007A3B85" w:rsidRPr="009939B3" w:rsidRDefault="007A3B85">
      <w:pPr>
        <w:ind w:left="1134"/>
        <w:jc w:val="both"/>
        <w:rPr>
          <w:bCs w:val="0"/>
          <w:szCs w:val="22"/>
          <w:lang w:val="es-PE"/>
        </w:rPr>
      </w:pPr>
      <w:r w:rsidRPr="009939B3">
        <w:rPr>
          <w:bCs w:val="0"/>
          <w:szCs w:val="22"/>
          <w:lang w:val="es-PE"/>
        </w:rPr>
        <w:t>Sin perjuicio de lo señalado, el CONCESIONARIO se obliga a destinar cualquier indemnización que obtenga derivada de la póliza señalada, a la reposición de los Bienes que se hubiesen perdido.</w:t>
      </w:r>
    </w:p>
    <w:p w:rsidR="00490A19" w:rsidRDefault="00490A19" w:rsidP="00DA6DCF">
      <w:pPr>
        <w:rPr>
          <w:lang w:val="es-PE"/>
        </w:rPr>
      </w:pPr>
    </w:p>
    <w:p w:rsidR="002709D4" w:rsidRDefault="002709D4" w:rsidP="001A4421">
      <w:pPr>
        <w:ind w:left="1134"/>
        <w:jc w:val="both"/>
        <w:rPr>
          <w:lang w:val="es-PE"/>
        </w:rPr>
      </w:pPr>
      <w:r w:rsidRPr="00090E98">
        <w:rPr>
          <w:lang w:val="es-PE"/>
        </w:rPr>
        <w:t>Los motines, huelgas o conmociones sociales deberán estar cubiertos con el Seguro sobre</w:t>
      </w:r>
      <w:r w:rsidRPr="002709D4">
        <w:rPr>
          <w:lang w:val="es-PE"/>
        </w:rPr>
        <w:t xml:space="preserve"> Bienes de la Concesión de acuerdo a lo previsto en el primer párrafo del presente inciso.</w:t>
      </w:r>
    </w:p>
    <w:p w:rsidR="00EA2F5F" w:rsidRDefault="00EA2F5F" w:rsidP="001A4421">
      <w:pPr>
        <w:ind w:left="1134"/>
        <w:jc w:val="both"/>
        <w:rPr>
          <w:lang w:val="es-PE"/>
        </w:rPr>
      </w:pPr>
    </w:p>
    <w:p w:rsidR="00C24CDC" w:rsidRDefault="007A3B85" w:rsidP="00C37CBE">
      <w:pPr>
        <w:numPr>
          <w:ilvl w:val="0"/>
          <w:numId w:val="14"/>
        </w:numPr>
        <w:tabs>
          <w:tab w:val="clear" w:pos="1065"/>
          <w:tab w:val="num" w:pos="709"/>
          <w:tab w:val="left" w:pos="1134"/>
        </w:tabs>
        <w:ind w:left="431" w:firstLine="278"/>
        <w:jc w:val="both"/>
      </w:pPr>
      <w:bookmarkStart w:id="1638" w:name="_Ref272503761"/>
      <w:r w:rsidRPr="009F351A">
        <w:rPr>
          <w:b/>
        </w:rPr>
        <w:t>De riesgos laborales</w:t>
      </w:r>
      <w:r w:rsidRPr="009939B3">
        <w:t>.</w:t>
      </w:r>
      <w:bookmarkEnd w:id="1638"/>
    </w:p>
    <w:p w:rsidR="007A3B85" w:rsidRDefault="00ED2485">
      <w:pPr>
        <w:ind w:left="1134"/>
        <w:jc w:val="both"/>
        <w:rPr>
          <w:bCs w:val="0"/>
        </w:rPr>
      </w:pPr>
      <w:r w:rsidRPr="0083520F">
        <w:rPr>
          <w:bCs w:val="0"/>
        </w:rPr>
        <w:t xml:space="preserve">A </w:t>
      </w:r>
      <w:r w:rsidRPr="002D00DB">
        <w:rPr>
          <w:bCs w:val="0"/>
        </w:rPr>
        <w:t>partir</w:t>
      </w:r>
      <w:r w:rsidRPr="0083520F">
        <w:rPr>
          <w:bCs w:val="0"/>
        </w:rPr>
        <w:t xml:space="preserve"> del inicio de </w:t>
      </w:r>
      <w:r w:rsidR="000B0C40" w:rsidRPr="0083520F">
        <w:rPr>
          <w:bCs w:val="0"/>
        </w:rPr>
        <w:t>la Rehabilitación y Mejoramiento</w:t>
      </w:r>
      <w:r w:rsidR="00410EDA">
        <w:rPr>
          <w:bCs w:val="0"/>
        </w:rPr>
        <w:t xml:space="preserve">, </w:t>
      </w:r>
      <w:r w:rsidR="00410EDA">
        <w:t>del Mantenimiento Periódico Inicial</w:t>
      </w:r>
      <w:r w:rsidR="00410EDA" w:rsidRPr="0083520F">
        <w:rPr>
          <w:bCs w:val="0"/>
        </w:rPr>
        <w:t xml:space="preserve"> </w:t>
      </w:r>
      <w:r w:rsidR="000B0C40" w:rsidRPr="0083520F">
        <w:rPr>
          <w:bCs w:val="0"/>
        </w:rPr>
        <w:t xml:space="preserve">o de </w:t>
      </w:r>
      <w:r w:rsidR="00823643" w:rsidRPr="0083520F">
        <w:rPr>
          <w:bCs w:val="0"/>
        </w:rPr>
        <w:t xml:space="preserve"> las Obras Adicionales</w:t>
      </w:r>
      <w:r w:rsidRPr="0083520F">
        <w:rPr>
          <w:bCs w:val="0"/>
        </w:rPr>
        <w:t>, e</w:t>
      </w:r>
      <w:r w:rsidR="007A3B85" w:rsidRPr="0083520F">
        <w:rPr>
          <w:bCs w:val="0"/>
        </w:rPr>
        <w:t xml:space="preserve">l CONCESIONARIO, </w:t>
      </w:r>
      <w:r w:rsidR="006E170A">
        <w:rPr>
          <w:bCs w:val="0"/>
        </w:rPr>
        <w:t>como</w:t>
      </w:r>
      <w:r w:rsidR="007A3B85" w:rsidRPr="0083520F">
        <w:rPr>
          <w:bCs w:val="0"/>
        </w:rPr>
        <w:t xml:space="preserve"> entidad empleadora, está obligado a contratar una póliza de seguro complementario de trabajo de riesgo, conforme lo regula la Ley Nº 26790</w:t>
      </w:r>
      <w:r w:rsidR="007A3B85" w:rsidRPr="009939B3">
        <w:rPr>
          <w:bCs w:val="0"/>
        </w:rPr>
        <w:t xml:space="preserve"> y sus reglamentos y cualquier norma modificatoria.</w:t>
      </w:r>
    </w:p>
    <w:p w:rsidR="009B1223" w:rsidRPr="009939B3" w:rsidRDefault="009B1223">
      <w:pPr>
        <w:ind w:left="1134"/>
        <w:jc w:val="both"/>
        <w:rPr>
          <w:bCs w:val="0"/>
        </w:rPr>
      </w:pPr>
    </w:p>
    <w:p w:rsidR="007A3B85" w:rsidRPr="009939B3" w:rsidRDefault="000B0C40" w:rsidP="00DA0065">
      <w:pPr>
        <w:suppressLineNumbers/>
        <w:suppressAutoHyphens/>
        <w:ind w:left="1134"/>
        <w:jc w:val="both"/>
      </w:pPr>
      <w:r>
        <w:rPr>
          <w:bCs w:val="0"/>
        </w:rPr>
        <w:t xml:space="preserve"> </w:t>
      </w:r>
      <w:r w:rsidR="007A3B85" w:rsidRPr="009939B3">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rsidR="007A3B85" w:rsidRPr="00157347" w:rsidRDefault="007A3B85">
      <w:pPr>
        <w:suppressLineNumbers/>
        <w:tabs>
          <w:tab w:val="left" w:pos="567"/>
        </w:tabs>
        <w:suppressAutoHyphens/>
        <w:ind w:left="567"/>
        <w:jc w:val="both"/>
        <w:rPr>
          <w:sz w:val="12"/>
          <w:lang w:val="es-ES_tradnl"/>
        </w:rPr>
      </w:pPr>
    </w:p>
    <w:p w:rsidR="007A3B85" w:rsidRDefault="007A3B85">
      <w:pPr>
        <w:suppressLineNumbers/>
        <w:tabs>
          <w:tab w:val="left" w:pos="567"/>
        </w:tabs>
        <w:suppressAutoHyphens/>
        <w:ind w:left="1134"/>
        <w:jc w:val="both"/>
      </w:pPr>
      <w:r w:rsidRPr="009939B3">
        <w:t>Los montos asegurados y los amparos contemplados deberán corresponder a las exigencias contenidas en la mencionada ley.</w:t>
      </w:r>
    </w:p>
    <w:p w:rsidR="00521F31" w:rsidRDefault="00521F31">
      <w:pPr>
        <w:suppressLineNumbers/>
        <w:tabs>
          <w:tab w:val="left" w:pos="567"/>
        </w:tabs>
        <w:suppressAutoHyphens/>
        <w:ind w:left="1134"/>
        <w:jc w:val="both"/>
      </w:pPr>
    </w:p>
    <w:p w:rsidR="00C24CDC" w:rsidRDefault="007A3B85" w:rsidP="00C37CBE">
      <w:pPr>
        <w:numPr>
          <w:ilvl w:val="0"/>
          <w:numId w:val="14"/>
        </w:numPr>
        <w:tabs>
          <w:tab w:val="clear" w:pos="1065"/>
          <w:tab w:val="num" w:pos="709"/>
          <w:tab w:val="left" w:pos="1134"/>
        </w:tabs>
        <w:ind w:left="431" w:firstLine="278"/>
        <w:jc w:val="both"/>
        <w:rPr>
          <w:bCs w:val="0"/>
        </w:rPr>
      </w:pPr>
      <w:r w:rsidRPr="009939B3">
        <w:rPr>
          <w:b/>
        </w:rPr>
        <w:t>Otras Pólizas.</w:t>
      </w:r>
    </w:p>
    <w:p w:rsidR="007A3B85" w:rsidRDefault="007A3B85">
      <w:pPr>
        <w:tabs>
          <w:tab w:val="num" w:pos="567"/>
        </w:tabs>
        <w:ind w:left="1134"/>
        <w:jc w:val="both"/>
      </w:pPr>
      <w:r w:rsidRPr="009939B3">
        <w:t xml:space="preserve">Sin perjuicio de las pólizas obligatorias indicadas en los Literales </w:t>
      </w:r>
      <w:r w:rsidR="005A096C">
        <w:fldChar w:fldCharType="begin"/>
      </w:r>
      <w:r w:rsidR="00510AB3">
        <w:instrText xml:space="preserve"> REF _Ref272503741 \r \h </w:instrText>
      </w:r>
      <w:r w:rsidR="005A096C">
        <w:fldChar w:fldCharType="separate"/>
      </w:r>
      <w:r w:rsidR="00D536AD">
        <w:t>a)</w:t>
      </w:r>
      <w:r w:rsidR="005A096C">
        <w:fldChar w:fldCharType="end"/>
      </w:r>
      <w:r w:rsidR="00B034E4">
        <w:t xml:space="preserve"> </w:t>
      </w:r>
      <w:r w:rsidR="008A1A9F" w:rsidRPr="009939B3">
        <w:t>al</w:t>
      </w:r>
      <w:r w:rsidR="00B034E4">
        <w:t xml:space="preserve"> </w:t>
      </w:r>
      <w:r w:rsidR="005A096C">
        <w:fldChar w:fldCharType="begin"/>
      </w:r>
      <w:r w:rsidR="00510AB3">
        <w:instrText xml:space="preserve"> REF _Ref272503761 \r \h </w:instrText>
      </w:r>
      <w:r w:rsidR="005A096C">
        <w:fldChar w:fldCharType="separate"/>
      </w:r>
      <w:r w:rsidR="00D536AD">
        <w:t>d)</w:t>
      </w:r>
      <w:r w:rsidR="005A096C">
        <w:fldChar w:fldCharType="end"/>
      </w:r>
      <w:r w:rsidRPr="009939B3">
        <w:t xml:space="preserve"> de la presente </w:t>
      </w:r>
      <w:r w:rsidR="00320103" w:rsidRPr="009939B3">
        <w:t>C</w:t>
      </w:r>
      <w:r w:rsidRPr="009939B3">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0F62CF">
        <w:t xml:space="preserve"> a su propio costo</w:t>
      </w:r>
      <w:r w:rsidR="0095681E">
        <w:t>, comunicando este hecho al CONCEDENTE y REGULADOR.</w:t>
      </w:r>
    </w:p>
    <w:p w:rsidR="00463E76" w:rsidRPr="00406037" w:rsidRDefault="00463E76">
      <w:pPr>
        <w:tabs>
          <w:tab w:val="num" w:pos="567"/>
        </w:tabs>
        <w:ind w:left="1134"/>
        <w:jc w:val="both"/>
        <w:rPr>
          <w:b/>
        </w:rPr>
      </w:pPr>
    </w:p>
    <w:p w:rsidR="005A5C99" w:rsidRPr="009939B3" w:rsidRDefault="005A5C99" w:rsidP="0000091D">
      <w:pPr>
        <w:tabs>
          <w:tab w:val="num" w:pos="720"/>
        </w:tabs>
        <w:ind w:left="708" w:hanging="11"/>
        <w:jc w:val="both"/>
      </w:pPr>
      <w:r w:rsidRPr="0083520F">
        <w:t>La suma a asegurar en cada una de las pólizas antes mencionadas será determinada por el CONCESIONARIO</w:t>
      </w:r>
      <w:r w:rsidR="005D40A1" w:rsidRPr="0083520F">
        <w:t>,</w:t>
      </w:r>
      <w:r w:rsidRPr="0083520F">
        <w:t xml:space="preserve"> </w:t>
      </w:r>
      <w:r w:rsidR="005D40A1" w:rsidRPr="0083520F">
        <w:t>en función a su estimación</w:t>
      </w:r>
      <w:r w:rsidR="005D40A1" w:rsidRPr="009B1223">
        <w:t>,</w:t>
      </w:r>
      <w:r w:rsidR="005D40A1" w:rsidRPr="0083520F">
        <w:rPr>
          <w:color w:val="FF0000"/>
        </w:rPr>
        <w:t xml:space="preserve"> </w:t>
      </w:r>
      <w:r w:rsidRPr="0083520F">
        <w:t>en un nivel suficiente para cubrir los daños de acuerdo a cada tipo de póliza. El CONCESIONARIO será responsable por el saldo no cubierto con el seguro contratado,</w:t>
      </w:r>
      <w:r w:rsidRPr="0095681E">
        <w:t xml:space="preserve"> en el caso que cualquier siniestro que le sea imputable supere la suma asegurada, relevando de responsabilidad al CONCEDENTE.</w:t>
      </w:r>
    </w:p>
    <w:p w:rsidR="00904759" w:rsidRDefault="00904759">
      <w:pPr>
        <w:pStyle w:val="Ttulo2"/>
        <w:ind w:left="0"/>
        <w:rPr>
          <w:rFonts w:ascii="Arial" w:hAnsi="Arial"/>
          <w:b/>
          <w:bCs w:val="0"/>
          <w:u w:val="none"/>
        </w:rPr>
      </w:pPr>
      <w:bookmarkStart w:id="1639" w:name="_COMUNICACIÓN"/>
      <w:bookmarkStart w:id="1640" w:name="_Toc94328559"/>
      <w:bookmarkStart w:id="1641" w:name="_Toc94328819"/>
      <w:bookmarkStart w:id="1642" w:name="_Toc94329075"/>
      <w:bookmarkStart w:id="1643" w:name="_Toc94329321"/>
      <w:bookmarkStart w:id="1644" w:name="_Toc94329567"/>
      <w:bookmarkStart w:id="1645" w:name="_Toc94330198"/>
      <w:bookmarkStart w:id="1646" w:name="_Toc94337654"/>
      <w:bookmarkStart w:id="1647" w:name="_Toc94337885"/>
      <w:bookmarkStart w:id="1648" w:name="_Toc102405354"/>
      <w:bookmarkEnd w:id="1639"/>
    </w:p>
    <w:p w:rsidR="007A3B85" w:rsidRPr="009939B3" w:rsidRDefault="007A3B85">
      <w:pPr>
        <w:pStyle w:val="Ttulo2"/>
        <w:ind w:left="0"/>
        <w:rPr>
          <w:rFonts w:ascii="Arial" w:hAnsi="Arial"/>
          <w:b/>
          <w:bCs w:val="0"/>
          <w:u w:val="none"/>
        </w:rPr>
      </w:pPr>
      <w:bookmarkStart w:id="1649" w:name="_Toc468837673"/>
      <w:r w:rsidRPr="009939B3">
        <w:rPr>
          <w:rFonts w:ascii="Arial" w:hAnsi="Arial"/>
          <w:b/>
          <w:bCs w:val="0"/>
          <w:u w:val="none"/>
        </w:rPr>
        <w:t>COMUNICACIÓN</w:t>
      </w:r>
      <w:bookmarkEnd w:id="1640"/>
      <w:bookmarkEnd w:id="1641"/>
      <w:bookmarkEnd w:id="1642"/>
      <w:bookmarkEnd w:id="1643"/>
      <w:bookmarkEnd w:id="1644"/>
      <w:bookmarkEnd w:id="1645"/>
      <w:bookmarkEnd w:id="1646"/>
      <w:bookmarkEnd w:id="1647"/>
      <w:bookmarkEnd w:id="1648"/>
      <w:bookmarkEnd w:id="1649"/>
    </w:p>
    <w:p w:rsidR="007A3B85" w:rsidRPr="00157347"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r>
      <w:bookmarkStart w:id="1650" w:name="_Ref272503562"/>
      <w:r w:rsidRPr="009939B3">
        <w:rPr>
          <w:bCs w:val="0"/>
          <w:sz w:val="22"/>
        </w:rPr>
        <w:t xml:space="preserve">Las pólizas emitidas de conformidad con </w:t>
      </w:r>
      <w:r w:rsidR="0001199D" w:rsidRPr="009939B3">
        <w:rPr>
          <w:bCs w:val="0"/>
          <w:sz w:val="22"/>
        </w:rPr>
        <w:t xml:space="preserve">lo establecido en </w:t>
      </w:r>
      <w:r w:rsidRPr="009939B3">
        <w:rPr>
          <w:bCs w:val="0"/>
          <w:sz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50"/>
    </w:p>
    <w:p w:rsidR="007A3B85" w:rsidRPr="00157347" w:rsidRDefault="007A3B85">
      <w:pPr>
        <w:tabs>
          <w:tab w:val="num" w:pos="720"/>
        </w:tabs>
        <w:ind w:left="11" w:hanging="11"/>
        <w:jc w:val="both"/>
        <w:rPr>
          <w:bCs w:val="0"/>
          <w:sz w:val="18"/>
          <w:lang w:val="es-ES_tradnl"/>
        </w:rPr>
      </w:pPr>
    </w:p>
    <w:p w:rsidR="007A3B85" w:rsidRPr="009939B3" w:rsidRDefault="007A3B85">
      <w:pPr>
        <w:tabs>
          <w:tab w:val="num" w:pos="720"/>
        </w:tabs>
        <w:ind w:left="705" w:hanging="11"/>
        <w:jc w:val="both"/>
        <w:rPr>
          <w:bCs w:val="0"/>
        </w:rPr>
      </w:pPr>
      <w:r w:rsidRPr="009939B3">
        <w:rPr>
          <w:bCs w:val="0"/>
        </w:rPr>
        <w:t>La póliza respectiva deberá establecer, asimismo, que la caducidad o pérdida de vigencia de la póliza sólo se producirá si la compañía aseguradora ha cumplido previamente con la obligación a que se refiere el párrafo precedente.</w:t>
      </w:r>
    </w:p>
    <w:p w:rsidR="005213C9" w:rsidRPr="009939B3" w:rsidRDefault="005213C9" w:rsidP="004673ED">
      <w:bookmarkStart w:id="1651" w:name="_Toc94328560"/>
      <w:bookmarkStart w:id="1652" w:name="_Toc94328820"/>
      <w:bookmarkStart w:id="1653" w:name="_Toc94329076"/>
      <w:bookmarkStart w:id="1654" w:name="_Toc94329322"/>
      <w:bookmarkStart w:id="1655" w:name="_Toc94329568"/>
      <w:bookmarkStart w:id="1656" w:name="_Toc94330199"/>
      <w:bookmarkStart w:id="1657" w:name="_Toc94337655"/>
      <w:bookmarkStart w:id="1658" w:name="_Toc94337886"/>
      <w:bookmarkStart w:id="1659" w:name="_Toc102405355"/>
    </w:p>
    <w:p w:rsidR="007A3B85" w:rsidRPr="009939B3" w:rsidRDefault="007A3B85">
      <w:pPr>
        <w:pStyle w:val="Ttulo2"/>
        <w:ind w:left="0"/>
        <w:rPr>
          <w:rFonts w:ascii="Arial" w:hAnsi="Arial"/>
          <w:b/>
          <w:bCs w:val="0"/>
          <w:u w:val="none"/>
        </w:rPr>
      </w:pPr>
      <w:bookmarkStart w:id="1660" w:name="_Toc468837674"/>
      <w:r w:rsidRPr="009939B3">
        <w:rPr>
          <w:rFonts w:ascii="Arial" w:hAnsi="Arial"/>
          <w:b/>
          <w:bCs w:val="0"/>
          <w:u w:val="none"/>
        </w:rPr>
        <w:t>VIGENCIA DE LAS PÓLIZAS</w:t>
      </w:r>
      <w:bookmarkEnd w:id="1651"/>
      <w:bookmarkEnd w:id="1652"/>
      <w:bookmarkEnd w:id="1653"/>
      <w:bookmarkEnd w:id="1654"/>
      <w:bookmarkEnd w:id="1655"/>
      <w:bookmarkEnd w:id="1656"/>
      <w:bookmarkEnd w:id="1657"/>
      <w:bookmarkEnd w:id="1658"/>
      <w:bookmarkEnd w:id="1659"/>
      <w:bookmarkEnd w:id="1660"/>
    </w:p>
    <w:p w:rsidR="007A3B85" w:rsidRPr="009939B3" w:rsidRDefault="007A3B85">
      <w:pPr>
        <w:tabs>
          <w:tab w:val="num" w:pos="720"/>
        </w:tabs>
        <w:ind w:left="11" w:hanging="11"/>
        <w:jc w:val="both"/>
        <w:rPr>
          <w:bCs w:val="0"/>
        </w:rPr>
      </w:pPr>
    </w:p>
    <w:p w:rsidR="007A3B85" w:rsidRDefault="007A3B85" w:rsidP="00DA588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939B3">
        <w:rPr>
          <w:bCs w:val="0"/>
          <w:sz w:val="22"/>
        </w:rPr>
        <w:t>A</w:t>
      </w:r>
      <w:r w:rsidRPr="009939B3">
        <w:rPr>
          <w:bCs w:val="0"/>
          <w:sz w:val="22"/>
        </w:rPr>
        <w:t xml:space="preserve">ño </w:t>
      </w:r>
      <w:r w:rsidR="001504A0" w:rsidRPr="009939B3">
        <w:rPr>
          <w:bCs w:val="0"/>
          <w:sz w:val="22"/>
        </w:rPr>
        <w:t>C</w:t>
      </w:r>
      <w:r w:rsidRPr="009939B3">
        <w:rPr>
          <w:bCs w:val="0"/>
          <w:sz w:val="22"/>
        </w:rPr>
        <w:t>alendario, indicando al menos la cobertura, la</w:t>
      </w:r>
      <w:r w:rsidR="00DA588A">
        <w:rPr>
          <w:bCs w:val="0"/>
          <w:sz w:val="22"/>
        </w:rPr>
        <w:t>s</w:t>
      </w:r>
      <w:r w:rsidRPr="009939B3">
        <w:rPr>
          <w:bCs w:val="0"/>
          <w:sz w:val="22"/>
        </w:rPr>
        <w:t xml:space="preserve"> compañía</w:t>
      </w:r>
      <w:r w:rsidR="00DA588A">
        <w:rPr>
          <w:bCs w:val="0"/>
          <w:sz w:val="22"/>
        </w:rPr>
        <w:t>s</w:t>
      </w:r>
      <w:r w:rsidRPr="009939B3">
        <w:rPr>
          <w:bCs w:val="0"/>
          <w:sz w:val="22"/>
        </w:rPr>
        <w:t xml:space="preserve"> aseguradora</w:t>
      </w:r>
      <w:r w:rsidR="00DA588A">
        <w:rPr>
          <w:bCs w:val="0"/>
          <w:sz w:val="22"/>
        </w:rPr>
        <w:t xml:space="preserve">s, </w:t>
      </w:r>
      <w:r w:rsidR="00DA588A" w:rsidRPr="00DA588A">
        <w:rPr>
          <w:bCs w:val="0"/>
          <w:sz w:val="22"/>
        </w:rPr>
        <w:t>las compañías reaseguradoras</w:t>
      </w:r>
      <w:r w:rsidRPr="009939B3">
        <w:rPr>
          <w:bCs w:val="0"/>
          <w:sz w:val="22"/>
        </w:rPr>
        <w:t xml:space="preserve"> y las reclamaciones hechas durante el año anterior, y un certificado emitido por el representante autorizado de la compañía aseguradora indicando que el CONCESIONARIO ha cumplido durante el año anterior con los términos de la presente </w:t>
      </w:r>
      <w:r w:rsidR="008C2EBD" w:rsidRPr="009939B3">
        <w:rPr>
          <w:bCs w:val="0"/>
          <w:sz w:val="22"/>
        </w:rPr>
        <w:t>C</w:t>
      </w:r>
      <w:r w:rsidRPr="009939B3">
        <w:rPr>
          <w:bCs w:val="0"/>
          <w:sz w:val="22"/>
        </w:rPr>
        <w:t>láusula.</w:t>
      </w:r>
      <w:r w:rsidR="00DA588A">
        <w:rPr>
          <w:bCs w:val="0"/>
          <w:sz w:val="22"/>
        </w:rPr>
        <w:t xml:space="preserve"> </w:t>
      </w:r>
    </w:p>
    <w:p w:rsidR="00B34BCE" w:rsidRPr="009939B3" w:rsidRDefault="00B34BCE" w:rsidP="00B34BCE">
      <w:pPr>
        <w:pStyle w:val="BodyText22"/>
        <w:tabs>
          <w:tab w:val="clear" w:pos="567"/>
          <w:tab w:val="clear" w:pos="1134"/>
          <w:tab w:val="clear" w:pos="1701"/>
          <w:tab w:val="clear" w:pos="2268"/>
          <w:tab w:val="clear" w:pos="2835"/>
        </w:tabs>
        <w:rPr>
          <w:bCs w:val="0"/>
          <w:sz w:val="22"/>
        </w:rPr>
      </w:pPr>
    </w:p>
    <w:p w:rsidR="001756AD" w:rsidRDefault="007A3B85" w:rsidP="008928FE">
      <w:pPr>
        <w:ind w:left="708" w:hanging="11"/>
        <w:jc w:val="both"/>
        <w:rPr>
          <w:bCs w:val="0"/>
        </w:rPr>
      </w:pPr>
      <w:r w:rsidRPr="009939B3">
        <w:rPr>
          <w:bCs w:val="0"/>
        </w:rPr>
        <w:t>Sin perjuicio de lo indicado precedentemente, durante el transcurso del Contrato y cada vez que el REGULADOR lo requiera, el CONCESIONARIO deberá presentar prueba fehaciente ante el REGULADOR y el CONCEDENTE de que todas las pólizas de seguro siguen vigentes.</w:t>
      </w:r>
    </w:p>
    <w:p w:rsidR="00EB2EF0" w:rsidRDefault="00EB2EF0" w:rsidP="008928FE">
      <w:pPr>
        <w:ind w:left="708" w:hanging="11"/>
        <w:jc w:val="both"/>
        <w:rPr>
          <w:bCs w:val="0"/>
        </w:rPr>
      </w:pPr>
    </w:p>
    <w:p w:rsidR="00EB2EF0" w:rsidRDefault="00EB2EF0" w:rsidP="008928FE">
      <w:pPr>
        <w:ind w:left="708" w:hanging="11"/>
        <w:jc w:val="both"/>
        <w:rPr>
          <w:bCs w:val="0"/>
        </w:rPr>
      </w:pPr>
      <w:r w:rsidRPr="00EB2EF0">
        <w:rPr>
          <w:bCs w:val="0"/>
        </w:rPr>
        <w:t xml:space="preserve">El incumplimiento de mantener vigentes las pólizas de seguro dará lugar a la aplicación de una penalidad según lo establecido en la Tabla N° 6 del </w:t>
      </w:r>
      <w:r w:rsidR="005642CB">
        <w:rPr>
          <w:bCs w:val="0"/>
        </w:rPr>
        <w:t>ANEXO</w:t>
      </w:r>
      <w:r w:rsidRPr="00EB2EF0">
        <w:rPr>
          <w:bCs w:val="0"/>
        </w:rPr>
        <w:t xml:space="preserve"> IX.</w:t>
      </w:r>
    </w:p>
    <w:p w:rsidR="00112651" w:rsidRDefault="00112651">
      <w:pPr>
        <w:pStyle w:val="Ttulo2"/>
        <w:ind w:left="0"/>
        <w:rPr>
          <w:rFonts w:ascii="Arial" w:hAnsi="Arial"/>
          <w:b/>
          <w:bCs w:val="0"/>
          <w:u w:val="none"/>
        </w:rPr>
      </w:pPr>
      <w:bookmarkStart w:id="1661" w:name="_DERECHO_DEL_CONCEDENTE"/>
      <w:bookmarkStart w:id="1662" w:name="_Toc94328561"/>
      <w:bookmarkStart w:id="1663" w:name="_Toc94328821"/>
      <w:bookmarkStart w:id="1664" w:name="_Toc94329077"/>
      <w:bookmarkStart w:id="1665" w:name="_Toc94329323"/>
      <w:bookmarkStart w:id="1666" w:name="_Toc94329569"/>
      <w:bookmarkStart w:id="1667" w:name="_Toc94330200"/>
      <w:bookmarkStart w:id="1668" w:name="_Toc94337656"/>
      <w:bookmarkStart w:id="1669" w:name="_Toc94337887"/>
      <w:bookmarkStart w:id="1670" w:name="_Toc102405356"/>
      <w:bookmarkEnd w:id="1661"/>
    </w:p>
    <w:p w:rsidR="007A3B85" w:rsidRPr="009939B3" w:rsidRDefault="007A3B85">
      <w:pPr>
        <w:pStyle w:val="Ttulo2"/>
        <w:ind w:left="0"/>
        <w:rPr>
          <w:rFonts w:ascii="Arial" w:hAnsi="Arial"/>
          <w:b/>
          <w:bCs w:val="0"/>
          <w:u w:val="none"/>
        </w:rPr>
      </w:pPr>
      <w:bookmarkStart w:id="1671" w:name="_Toc468837675"/>
      <w:r w:rsidRPr="009939B3">
        <w:rPr>
          <w:rFonts w:ascii="Arial" w:hAnsi="Arial"/>
          <w:b/>
          <w:bCs w:val="0"/>
          <w:u w:val="none"/>
        </w:rPr>
        <w:t>DERECHO DEL CONCEDENTE A ASEGURAR</w:t>
      </w:r>
      <w:bookmarkEnd w:id="1662"/>
      <w:bookmarkEnd w:id="1663"/>
      <w:bookmarkEnd w:id="1664"/>
      <w:bookmarkEnd w:id="1665"/>
      <w:bookmarkEnd w:id="1666"/>
      <w:bookmarkEnd w:id="1667"/>
      <w:bookmarkEnd w:id="1668"/>
      <w:bookmarkEnd w:id="1669"/>
      <w:bookmarkEnd w:id="1670"/>
      <w:bookmarkEnd w:id="1671"/>
    </w:p>
    <w:p w:rsidR="007A3B85" w:rsidRPr="007E1869"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bookmarkStart w:id="1672" w:name="_Ref272504591"/>
      <w:r w:rsidRPr="009939B3">
        <w:rPr>
          <w:bCs w:val="0"/>
          <w:sz w:val="22"/>
        </w:rPr>
        <w:t xml:space="preserve">De verificarse el incumplimiento de la obligación del CONCESIONARIO de mantener vigentes las pólizas señaladas en los Literales a) </w:t>
      </w:r>
      <w:r w:rsidR="00DC0930" w:rsidRPr="009939B3">
        <w:rPr>
          <w:bCs w:val="0"/>
          <w:sz w:val="22"/>
        </w:rPr>
        <w:t>al</w:t>
      </w:r>
      <w:r w:rsidR="00000ABC">
        <w:rPr>
          <w:bCs w:val="0"/>
          <w:sz w:val="22"/>
        </w:rPr>
        <w:t xml:space="preserve"> </w:t>
      </w:r>
      <w:r w:rsidR="00DC0930" w:rsidRPr="009939B3">
        <w:rPr>
          <w:bCs w:val="0"/>
          <w:sz w:val="22"/>
        </w:rPr>
        <w:t>d</w:t>
      </w:r>
      <w:r w:rsidRPr="009939B3">
        <w:rPr>
          <w:bCs w:val="0"/>
          <w:sz w:val="22"/>
        </w:rPr>
        <w:t>) de la Cláusula</w:t>
      </w:r>
      <w:r w:rsidR="00000ABC">
        <w:rPr>
          <w:bCs w:val="0"/>
          <w:sz w:val="22"/>
        </w:rPr>
        <w:t xml:space="preserve"> </w:t>
      </w:r>
      <w:r w:rsidR="005A096C">
        <w:rPr>
          <w:bCs w:val="0"/>
          <w:sz w:val="22"/>
        </w:rPr>
        <w:fldChar w:fldCharType="begin"/>
      </w:r>
      <w:r w:rsidR="00510AB3">
        <w:rPr>
          <w:bCs w:val="0"/>
          <w:sz w:val="22"/>
        </w:rPr>
        <w:instrText xml:space="preserve"> REF _Ref272155269 \r \h </w:instrText>
      </w:r>
      <w:r w:rsidR="005A096C">
        <w:rPr>
          <w:bCs w:val="0"/>
          <w:sz w:val="22"/>
        </w:rPr>
      </w:r>
      <w:r w:rsidR="005A096C">
        <w:rPr>
          <w:bCs w:val="0"/>
          <w:sz w:val="22"/>
        </w:rPr>
        <w:fldChar w:fldCharType="separate"/>
      </w:r>
      <w:r w:rsidR="00D536AD">
        <w:rPr>
          <w:bCs w:val="0"/>
          <w:sz w:val="22"/>
        </w:rPr>
        <w:t>12.3</w:t>
      </w:r>
      <w:r w:rsidR="005A096C">
        <w:rPr>
          <w:bCs w:val="0"/>
          <w:sz w:val="22"/>
        </w:rPr>
        <w:fldChar w:fldCharType="end"/>
      </w:r>
      <w:r w:rsidRPr="009939B3">
        <w:rPr>
          <w:bCs w:val="0"/>
          <w:sz w:val="22"/>
        </w:rPr>
        <w:t xml:space="preserve"> o el supuesto contemplado en la Cláusula</w:t>
      </w:r>
      <w:r w:rsidR="00000ABC">
        <w:rPr>
          <w:bCs w:val="0"/>
          <w:sz w:val="22"/>
        </w:rPr>
        <w:t xml:space="preserve"> </w:t>
      </w:r>
      <w:r w:rsidR="005A096C">
        <w:rPr>
          <w:bCs w:val="0"/>
          <w:sz w:val="22"/>
        </w:rPr>
        <w:fldChar w:fldCharType="begin"/>
      </w:r>
      <w:r w:rsidR="00510AB3">
        <w:rPr>
          <w:bCs w:val="0"/>
          <w:sz w:val="22"/>
        </w:rPr>
        <w:instrText xml:space="preserve"> REF _Ref272503801 \r \h </w:instrText>
      </w:r>
      <w:r w:rsidR="005A096C">
        <w:rPr>
          <w:bCs w:val="0"/>
          <w:sz w:val="22"/>
        </w:rPr>
      </w:r>
      <w:r w:rsidR="005A096C">
        <w:rPr>
          <w:bCs w:val="0"/>
          <w:sz w:val="22"/>
        </w:rPr>
        <w:fldChar w:fldCharType="separate"/>
      </w:r>
      <w:r w:rsidR="00D536AD">
        <w:rPr>
          <w:bCs w:val="0"/>
          <w:sz w:val="22"/>
        </w:rPr>
        <w:t>12.9</w:t>
      </w:r>
      <w:r w:rsidR="005A096C">
        <w:rPr>
          <w:bCs w:val="0"/>
          <w:sz w:val="22"/>
        </w:rPr>
        <w:fldChar w:fldCharType="end"/>
      </w:r>
      <w:r w:rsidRPr="009939B3">
        <w:rPr>
          <w:bCs w:val="0"/>
          <w:sz w:val="22"/>
        </w:rPr>
        <w:t>, el CONCEDENTE tendrá derecho, procediendo en forma razonable, a adquirir por sí mismo estos seguros</w:t>
      </w:r>
      <w:r w:rsidR="001504A0" w:rsidRPr="009939B3">
        <w:rPr>
          <w:bCs w:val="0"/>
          <w:sz w:val="22"/>
        </w:rPr>
        <w:t>,</w:t>
      </w:r>
      <w:r w:rsidRPr="009939B3">
        <w:rPr>
          <w:bCs w:val="0"/>
          <w:sz w:val="22"/>
        </w:rPr>
        <w:t xml:space="preserve"> en cuyo caso todos los montos pagados por el CONCEDENTE por este concepto deberán ser rembolsados por el CONCESIONARIO al CONCEDENTE, con un recargo de diez por ciento (10%) por concepto de penalidad dentro de los treinta</w:t>
      </w:r>
      <w:r w:rsidR="00A46F28" w:rsidRPr="009939B3">
        <w:rPr>
          <w:bCs w:val="0"/>
          <w:sz w:val="22"/>
        </w:rPr>
        <w:t xml:space="preserve"> (30)</w:t>
      </w:r>
      <w:r w:rsidRPr="009939B3">
        <w:rPr>
          <w:bCs w:val="0"/>
          <w:sz w:val="22"/>
        </w:rPr>
        <w:t xml:space="preserve"> Días Calendario siguientes a la fecha en que el CONCEDENTE haya comunicado formalmente el ejercicio de la facultad comprendida en est</w:t>
      </w:r>
      <w:r w:rsidR="001B68DD" w:rsidRPr="009939B3">
        <w:rPr>
          <w:bCs w:val="0"/>
          <w:sz w:val="22"/>
        </w:rPr>
        <w:t xml:space="preserve">e </w:t>
      </w:r>
      <w:r w:rsidR="005642CB">
        <w:rPr>
          <w:bCs w:val="0"/>
          <w:sz w:val="22"/>
        </w:rPr>
        <w:t>CAPÍTULO</w:t>
      </w:r>
      <w:r w:rsidRPr="009939B3">
        <w:rPr>
          <w:bCs w:val="0"/>
          <w:sz w:val="22"/>
        </w:rPr>
        <w:t>.</w:t>
      </w:r>
      <w:bookmarkEnd w:id="1672"/>
    </w:p>
    <w:p w:rsidR="00CD690E" w:rsidRPr="007E1869" w:rsidRDefault="00CD690E" w:rsidP="00CD690E">
      <w:pPr>
        <w:jc w:val="both"/>
        <w:rPr>
          <w:bCs w:val="0"/>
          <w:sz w:val="20"/>
        </w:rPr>
      </w:pPr>
    </w:p>
    <w:p w:rsidR="007A3B8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En caso de incumplimiento de la obligación de rembolso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la Cláusula</w:t>
      </w:r>
      <w:r w:rsidR="00000ABC">
        <w:rPr>
          <w:bCs w:val="0"/>
          <w:sz w:val="22"/>
        </w:rPr>
        <w:t xml:space="preserve"> </w:t>
      </w:r>
      <w:r w:rsidR="005A096C">
        <w:rPr>
          <w:bCs w:val="0"/>
          <w:sz w:val="22"/>
        </w:rPr>
        <w:fldChar w:fldCharType="begin"/>
      </w:r>
      <w:r w:rsidR="00510AB3">
        <w:rPr>
          <w:bCs w:val="0"/>
          <w:sz w:val="22"/>
        </w:rPr>
        <w:instrText xml:space="preserve"> REF _Ref272503824 \r \h </w:instrText>
      </w:r>
      <w:r w:rsidR="005A096C">
        <w:rPr>
          <w:bCs w:val="0"/>
          <w:sz w:val="22"/>
        </w:rPr>
      </w:r>
      <w:r w:rsidR="005A096C">
        <w:rPr>
          <w:bCs w:val="0"/>
          <w:sz w:val="22"/>
        </w:rPr>
        <w:fldChar w:fldCharType="separate"/>
      </w:r>
      <w:r w:rsidR="00D536AD">
        <w:rPr>
          <w:bCs w:val="0"/>
          <w:sz w:val="22"/>
        </w:rPr>
        <w:t>16.4</w:t>
      </w:r>
      <w:r w:rsidR="005A096C">
        <w:rPr>
          <w:bCs w:val="0"/>
          <w:sz w:val="22"/>
        </w:rPr>
        <w:fldChar w:fldCharType="end"/>
      </w:r>
      <w:r w:rsidRPr="009939B3">
        <w:rPr>
          <w:bCs w:val="0"/>
          <w:sz w:val="22"/>
        </w:rPr>
        <w:t>.</w:t>
      </w:r>
    </w:p>
    <w:p w:rsidR="00E1388A" w:rsidRDefault="00E1388A" w:rsidP="00E1388A">
      <w:pPr>
        <w:pStyle w:val="BodyText22"/>
        <w:tabs>
          <w:tab w:val="clear" w:pos="567"/>
          <w:tab w:val="clear" w:pos="1134"/>
          <w:tab w:val="clear" w:pos="1701"/>
          <w:tab w:val="clear" w:pos="2268"/>
          <w:tab w:val="clear" w:pos="2835"/>
        </w:tabs>
        <w:rPr>
          <w:bCs w:val="0"/>
          <w:sz w:val="22"/>
        </w:rPr>
      </w:pPr>
    </w:p>
    <w:p w:rsidR="007A3B85" w:rsidRPr="009939B3" w:rsidRDefault="007A3B85">
      <w:pPr>
        <w:pStyle w:val="Ttulo2"/>
        <w:ind w:left="0"/>
        <w:rPr>
          <w:rFonts w:ascii="Arial" w:hAnsi="Arial"/>
          <w:b/>
          <w:bCs w:val="0"/>
          <w:u w:val="none"/>
        </w:rPr>
      </w:pPr>
      <w:bookmarkStart w:id="1673" w:name="_Toc94328564"/>
      <w:bookmarkStart w:id="1674" w:name="_Toc94328824"/>
      <w:bookmarkStart w:id="1675" w:name="_Toc94329080"/>
      <w:bookmarkStart w:id="1676" w:name="_Toc94329326"/>
      <w:bookmarkStart w:id="1677" w:name="_Toc94329572"/>
      <w:bookmarkStart w:id="1678" w:name="_Toc94330203"/>
      <w:bookmarkStart w:id="1679" w:name="_Toc94337659"/>
      <w:bookmarkStart w:id="1680" w:name="_Toc94337890"/>
      <w:bookmarkStart w:id="1681" w:name="_Toc102405360"/>
      <w:bookmarkStart w:id="1682" w:name="_Toc468837676"/>
      <w:r w:rsidRPr="009939B3">
        <w:rPr>
          <w:rFonts w:ascii="Arial" w:hAnsi="Arial"/>
          <w:b/>
          <w:bCs w:val="0"/>
          <w:u w:val="none"/>
        </w:rPr>
        <w:t>RESPONSABILIDAD DEL CONCESIONARIO</w:t>
      </w:r>
      <w:bookmarkEnd w:id="1673"/>
      <w:bookmarkEnd w:id="1674"/>
      <w:bookmarkEnd w:id="1675"/>
      <w:bookmarkEnd w:id="1676"/>
      <w:bookmarkEnd w:id="1677"/>
      <w:bookmarkEnd w:id="1678"/>
      <w:bookmarkEnd w:id="1679"/>
      <w:bookmarkEnd w:id="1680"/>
      <w:bookmarkEnd w:id="1681"/>
      <w:bookmarkEnd w:id="1682"/>
    </w:p>
    <w:p w:rsidR="007A3B85" w:rsidRPr="00E1388A" w:rsidRDefault="007A3B85">
      <w:pPr>
        <w:tabs>
          <w:tab w:val="num" w:pos="720"/>
        </w:tabs>
        <w:ind w:left="11" w:hanging="11"/>
        <w:jc w:val="both"/>
        <w:rPr>
          <w:b/>
          <w:sz w:val="16"/>
        </w:rPr>
      </w:pPr>
    </w:p>
    <w:p w:rsidR="007A3B85" w:rsidRPr="0083520F"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sz w:val="22"/>
        </w:rPr>
        <w:tab/>
        <w:t xml:space="preserve">La contratación de pólizas de seguros por parte del CONCESIONARIO no disminuye la responsabilidad de éste, la misma que es atribuible a causas originadas con posterioridad </w:t>
      </w:r>
      <w:r w:rsidR="00A50DD3" w:rsidRPr="009939B3">
        <w:rPr>
          <w:sz w:val="22"/>
        </w:rPr>
        <w:t>a</w:t>
      </w:r>
      <w:r w:rsidRPr="009939B3">
        <w:rPr>
          <w:sz w:val="22"/>
        </w:rPr>
        <w:t xml:space="preserve"> la Toma de Posesión</w:t>
      </w:r>
      <w:r w:rsidR="00A50DD3" w:rsidRPr="009939B3">
        <w:rPr>
          <w:sz w:val="22"/>
        </w:rPr>
        <w:t xml:space="preserve"> efectuada en forma progresiva</w:t>
      </w:r>
      <w:r w:rsidR="00BB72B7" w:rsidRPr="009939B3">
        <w:rPr>
          <w:sz w:val="22"/>
        </w:rPr>
        <w:t xml:space="preserve"> mediante la </w:t>
      </w:r>
      <w:r w:rsidR="00076CAA" w:rsidRPr="009939B3">
        <w:rPr>
          <w:sz w:val="22"/>
        </w:rPr>
        <w:t>e</w:t>
      </w:r>
      <w:r w:rsidR="00BB72B7" w:rsidRPr="009939B3">
        <w:rPr>
          <w:sz w:val="22"/>
        </w:rPr>
        <w:t xml:space="preserve">ntrega </w:t>
      </w:r>
      <w:r w:rsidR="00076CAA" w:rsidRPr="009939B3">
        <w:rPr>
          <w:sz w:val="22"/>
        </w:rPr>
        <w:t>p</w:t>
      </w:r>
      <w:r w:rsidR="00BB72B7" w:rsidRPr="009939B3">
        <w:rPr>
          <w:sz w:val="22"/>
        </w:rPr>
        <w:t xml:space="preserve">arcial de </w:t>
      </w:r>
      <w:r w:rsidR="00076CAA" w:rsidRPr="009939B3">
        <w:rPr>
          <w:sz w:val="22"/>
        </w:rPr>
        <w:t>b</w:t>
      </w:r>
      <w:r w:rsidR="00BB72B7" w:rsidRPr="009939B3">
        <w:rPr>
          <w:sz w:val="22"/>
        </w:rPr>
        <w:t>ienes</w:t>
      </w:r>
      <w:r w:rsidRPr="009939B3">
        <w:rPr>
          <w:sz w:val="22"/>
        </w:rPr>
        <w:t xml:space="preserve">, por tanto el CONCESIONARIO continúa  sujeto al  cumplimiento de  las obligaciones establecidas en este Contrato. </w:t>
      </w:r>
      <w:r w:rsidRPr="0083520F">
        <w:rPr>
          <w:sz w:val="22"/>
        </w:rPr>
        <w:t xml:space="preserve">Asimismo, durante </w:t>
      </w:r>
      <w:r w:rsidR="00076CAA" w:rsidRPr="0083520F">
        <w:rPr>
          <w:sz w:val="22"/>
        </w:rPr>
        <w:t xml:space="preserve">la vigencia </w:t>
      </w:r>
      <w:r w:rsidR="00740FB5" w:rsidRPr="0083520F">
        <w:rPr>
          <w:sz w:val="22"/>
        </w:rPr>
        <w:t>de la</w:t>
      </w:r>
      <w:r w:rsidRPr="0083520F">
        <w:rPr>
          <w:sz w:val="22"/>
        </w:rPr>
        <w:t xml:space="preserve"> Concesión, </w:t>
      </w:r>
      <w:r w:rsidRPr="000F7988">
        <w:rPr>
          <w:sz w:val="22"/>
        </w:rPr>
        <w:t xml:space="preserve">el CONCESIONARIO será responsable de la correcta ejecución </w:t>
      </w:r>
      <w:r w:rsidR="00740FB5" w:rsidRPr="000F7988">
        <w:rPr>
          <w:sz w:val="22"/>
        </w:rPr>
        <w:t>de la</w:t>
      </w:r>
      <w:r w:rsidR="00E40768" w:rsidRPr="000F7988">
        <w:rPr>
          <w:sz w:val="22"/>
        </w:rPr>
        <w:t xml:space="preserve"> </w:t>
      </w:r>
      <w:r w:rsidR="00E40768" w:rsidRPr="000F7988">
        <w:rPr>
          <w:rStyle w:val="Textoennegrita"/>
          <w:b w:val="0"/>
          <w:sz w:val="22"/>
          <w:szCs w:val="22"/>
          <w:lang w:val="es-PE"/>
        </w:rPr>
        <w:t xml:space="preserve">Rehabilitación y Mejoramiento </w:t>
      </w:r>
      <w:r w:rsidR="00773164" w:rsidRPr="000F7988">
        <w:rPr>
          <w:sz w:val="22"/>
        </w:rPr>
        <w:t>y Mantenimiento Periódico Inicial</w:t>
      </w:r>
      <w:r w:rsidRPr="000F7988">
        <w:rPr>
          <w:sz w:val="22"/>
        </w:rPr>
        <w:t xml:space="preserve"> </w:t>
      </w:r>
      <w:r w:rsidR="005D40A1" w:rsidRPr="000F7988">
        <w:rPr>
          <w:sz w:val="22"/>
        </w:rPr>
        <w:t xml:space="preserve">y </w:t>
      </w:r>
      <w:r w:rsidR="00F057C7" w:rsidRPr="000F7988">
        <w:rPr>
          <w:sz w:val="22"/>
        </w:rPr>
        <w:t>O</w:t>
      </w:r>
      <w:r w:rsidR="005D40A1" w:rsidRPr="000F7988">
        <w:rPr>
          <w:sz w:val="22"/>
        </w:rPr>
        <w:t xml:space="preserve">bras </w:t>
      </w:r>
      <w:r w:rsidR="00F057C7" w:rsidRPr="000F7988">
        <w:rPr>
          <w:sz w:val="22"/>
        </w:rPr>
        <w:t>A</w:t>
      </w:r>
      <w:r w:rsidR="005D40A1" w:rsidRPr="000F7988">
        <w:rPr>
          <w:sz w:val="22"/>
        </w:rPr>
        <w:t xml:space="preserve">dicionales si fuera el caso, </w:t>
      </w:r>
      <w:r w:rsidRPr="000F7988">
        <w:rPr>
          <w:sz w:val="22"/>
        </w:rPr>
        <w:t>sin perjuicio de las funciones de dirección y control que correspondan al CONCEDENTE o al</w:t>
      </w:r>
      <w:r w:rsidRPr="0083520F">
        <w:rPr>
          <w:sz w:val="22"/>
        </w:rPr>
        <w:t xml:space="preserve"> REGULADOR.</w:t>
      </w:r>
    </w:p>
    <w:p w:rsidR="007A3B85" w:rsidRPr="0083520F" w:rsidRDefault="007A3B85">
      <w:pPr>
        <w:pStyle w:val="Textoindependiente"/>
        <w:rPr>
          <w:sz w:val="16"/>
        </w:rPr>
      </w:pPr>
    </w:p>
    <w:p w:rsidR="007A3B85" w:rsidRPr="009939B3" w:rsidRDefault="007A3B85">
      <w:pPr>
        <w:pStyle w:val="Textoindependiente"/>
        <w:ind w:left="708"/>
        <w:rPr>
          <w:lang w:val="es-PE"/>
        </w:rPr>
      </w:pPr>
      <w:r w:rsidRPr="009939B3">
        <w:rPr>
          <w:lang w:val="es-PE"/>
        </w:rPr>
        <w:t>El CONCEDENTE no estará sujeto a ninguna responsabilidad por cualquier pérdida, daño, demanda o responsabilidad que provenga o se base en el uso, operación, condición o estado de la</w:t>
      </w:r>
      <w:r w:rsidR="008A333B">
        <w:rPr>
          <w:lang w:val="es-PE"/>
        </w:rPr>
        <w:t xml:space="preserve"> </w:t>
      </w:r>
      <w:r w:rsidR="008A333B" w:rsidRPr="008A333B">
        <w:rPr>
          <w:lang w:val="es-PE"/>
        </w:rPr>
        <w:t xml:space="preserve">Rehabilitación y Mejoramiento </w:t>
      </w:r>
      <w:r w:rsidR="00773164" w:rsidRPr="00773164">
        <w:rPr>
          <w:lang w:val="es-PE"/>
        </w:rPr>
        <w:t>y Mantenimiento Periódico Inicial</w:t>
      </w:r>
      <w:r w:rsidRPr="009939B3">
        <w:rPr>
          <w:lang w:val="es-PE"/>
        </w:rPr>
        <w:t xml:space="preserve"> en el Área de la Concesión desde (e incluyendo) la  fecha en que se produzca la Toma de Posesión </w:t>
      </w:r>
      <w:r w:rsidR="00217039" w:rsidRPr="009939B3">
        <w:t xml:space="preserve">efectuada en forma progresiva mediante la </w:t>
      </w:r>
      <w:r w:rsidR="00076CAA" w:rsidRPr="009939B3">
        <w:t>e</w:t>
      </w:r>
      <w:r w:rsidR="00217039" w:rsidRPr="009939B3">
        <w:t xml:space="preserve">ntrega </w:t>
      </w:r>
      <w:r w:rsidR="00076CAA" w:rsidRPr="009939B3">
        <w:t>p</w:t>
      </w:r>
      <w:r w:rsidR="00217039" w:rsidRPr="009939B3">
        <w:t xml:space="preserve">arcial de </w:t>
      </w:r>
      <w:r w:rsidR="00076CAA" w:rsidRPr="009939B3">
        <w:t>b</w:t>
      </w:r>
      <w:r w:rsidR="00217039" w:rsidRPr="009939B3">
        <w:t>ienes</w:t>
      </w:r>
      <w:r w:rsidR="00B553E0">
        <w:t xml:space="preserve"> </w:t>
      </w:r>
      <w:r w:rsidRPr="009939B3">
        <w:rPr>
          <w:lang w:val="es-PE"/>
        </w:rPr>
        <w:t>y hasta (e incluyendo) la fecha de Caducidad de la Concesión, debiendo el CONCESIONARIO indemnizar, defender y mantener indemne al CONCEDENTE,</w:t>
      </w:r>
      <w:r w:rsidR="00B034E4">
        <w:rPr>
          <w:lang w:val="es-PE"/>
        </w:rPr>
        <w:t xml:space="preserve"> </w:t>
      </w:r>
      <w:r w:rsidRPr="00EC3122">
        <w:rPr>
          <w:szCs w:val="22"/>
          <w:lang w:val="es-PE"/>
        </w:rPr>
        <w:t>e</w:t>
      </w:r>
      <w:r w:rsidRPr="00EC3122">
        <w:rPr>
          <w:lang w:val="es-PE"/>
        </w:rPr>
        <w:t>xcepto que dichos eventos (i) sean causados por negligencia grave o dolo del CONCEDENTE (</w:t>
      </w:r>
      <w:r w:rsidRPr="009939B3">
        <w:rPr>
          <w:lang w:val="es-PE"/>
        </w:rPr>
        <w:t>o cualquier trabajador, agente, o representante de éste) o (ii) que sean causados única y directamente por cualquier acción regulatoria adoptada por el REGULADOR.</w:t>
      </w:r>
      <w:r w:rsidR="008A333B">
        <w:rPr>
          <w:lang w:val="es-PE"/>
        </w:rPr>
        <w:t xml:space="preserve"> </w:t>
      </w:r>
    </w:p>
    <w:p w:rsidR="007A3B85" w:rsidRPr="00E1388A" w:rsidRDefault="007A3B85">
      <w:pPr>
        <w:pStyle w:val="Textoindependiente"/>
        <w:rPr>
          <w:sz w:val="16"/>
          <w:szCs w:val="22"/>
          <w:lang w:val="es-PE"/>
        </w:rPr>
      </w:pPr>
    </w:p>
    <w:p w:rsidR="007A3B85" w:rsidRPr="009939B3" w:rsidRDefault="007A3B85">
      <w:pPr>
        <w:pStyle w:val="Textoindependiente"/>
        <w:ind w:left="671"/>
        <w:rPr>
          <w:b/>
          <w:szCs w:val="22"/>
          <w:lang w:val="es-PE"/>
        </w:rPr>
      </w:pPr>
      <w:r w:rsidRPr="009939B3">
        <w:rPr>
          <w:szCs w:val="22"/>
          <w:lang w:val="es-PE"/>
        </w:rPr>
        <w:t xml:space="preserve">Asimismo y con independencia de lo estipulado en la presente </w:t>
      </w:r>
      <w:r w:rsidR="008C2EBD" w:rsidRPr="009939B3">
        <w:rPr>
          <w:szCs w:val="22"/>
          <w:lang w:val="es-PE"/>
        </w:rPr>
        <w:t>C</w:t>
      </w:r>
      <w:r w:rsidRPr="009939B3">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9939B3">
        <w:rPr>
          <w:szCs w:val="22"/>
          <w:lang w:val="es-PE"/>
        </w:rPr>
        <w:t>,</w:t>
      </w:r>
      <w:r w:rsidRPr="009939B3">
        <w:rPr>
          <w:szCs w:val="22"/>
          <w:lang w:val="es-PE"/>
        </w:rPr>
        <w:t xml:space="preserve"> vigentes en el momento en que se produce el daño.</w:t>
      </w:r>
    </w:p>
    <w:p w:rsidR="007A3B85" w:rsidRPr="007E1869" w:rsidRDefault="007A3B85">
      <w:pPr>
        <w:tabs>
          <w:tab w:val="num" w:pos="720"/>
        </w:tabs>
        <w:ind w:left="682" w:hanging="11"/>
        <w:jc w:val="both"/>
        <w:rPr>
          <w:bCs w:val="0"/>
          <w:sz w:val="14"/>
          <w:szCs w:val="22"/>
          <w:lang w:val="es-PE"/>
        </w:rPr>
      </w:pPr>
    </w:p>
    <w:p w:rsidR="007A3B85" w:rsidRPr="009939B3" w:rsidRDefault="007A3B85">
      <w:pPr>
        <w:tabs>
          <w:tab w:val="num" w:pos="720"/>
        </w:tabs>
        <w:ind w:left="682" w:hanging="11"/>
        <w:jc w:val="both"/>
        <w:rPr>
          <w:bCs w:val="0"/>
          <w:szCs w:val="22"/>
          <w:lang w:val="es-PE"/>
        </w:rPr>
      </w:pPr>
      <w:r w:rsidRPr="009939B3">
        <w:rPr>
          <w:bCs w:val="0"/>
          <w:szCs w:val="22"/>
          <w:lang w:val="es-PE"/>
        </w:rPr>
        <w:t>El CONCESIONARIO asumirá los costos de todo y cada uno de los deducibles y/o coaseguros que haya contratado en las pólizas de seguros requeridas.</w:t>
      </w:r>
    </w:p>
    <w:p w:rsidR="00904759" w:rsidRDefault="00904759">
      <w:pPr>
        <w:pStyle w:val="Ttulo2"/>
        <w:ind w:left="0"/>
        <w:rPr>
          <w:rFonts w:ascii="Arial" w:hAnsi="Arial"/>
          <w:b/>
          <w:bCs w:val="0"/>
          <w:szCs w:val="22"/>
          <w:u w:val="none"/>
          <w:lang w:val="es-PE"/>
        </w:rPr>
      </w:pPr>
      <w:bookmarkStart w:id="1683" w:name="_OTRAS_RESPONSABILIDADES_Y"/>
      <w:bookmarkStart w:id="1684" w:name="_Toc106666572"/>
      <w:bookmarkEnd w:id="1683"/>
    </w:p>
    <w:p w:rsidR="007A3B85" w:rsidRPr="009939B3" w:rsidRDefault="007A3B85">
      <w:pPr>
        <w:pStyle w:val="Ttulo2"/>
        <w:ind w:left="0"/>
        <w:rPr>
          <w:rFonts w:ascii="Arial" w:hAnsi="Arial"/>
          <w:b/>
          <w:bCs w:val="0"/>
          <w:szCs w:val="22"/>
          <w:u w:val="none"/>
          <w:lang w:val="es-PE"/>
        </w:rPr>
      </w:pPr>
      <w:bookmarkStart w:id="1685" w:name="_Toc468837677"/>
      <w:r w:rsidRPr="009939B3">
        <w:rPr>
          <w:rFonts w:ascii="Arial" w:hAnsi="Arial"/>
          <w:b/>
          <w:bCs w:val="0"/>
          <w:szCs w:val="22"/>
          <w:u w:val="none"/>
          <w:lang w:val="es-PE"/>
        </w:rPr>
        <w:t>OTRAS RESPONSABILIDADES Y OBLIGACIONES DEL CONCESIONARIO</w:t>
      </w:r>
      <w:bookmarkEnd w:id="1684"/>
      <w:bookmarkEnd w:id="1685"/>
    </w:p>
    <w:p w:rsidR="007A3B85" w:rsidRPr="009939B3" w:rsidRDefault="007A3B85">
      <w:pPr>
        <w:tabs>
          <w:tab w:val="num" w:pos="720"/>
        </w:tabs>
        <w:ind w:left="11" w:hanging="11"/>
        <w:jc w:val="both"/>
        <w:rPr>
          <w:bCs w:val="0"/>
          <w:szCs w:val="22"/>
          <w:lang w:val="es-PE"/>
        </w:rPr>
      </w:pPr>
    </w:p>
    <w:p w:rsidR="007A3B85" w:rsidRPr="009939B3" w:rsidRDefault="007A3B85" w:rsidP="00AC4705">
      <w:pPr>
        <w:pStyle w:val="BodyText22"/>
        <w:numPr>
          <w:ilvl w:val="1"/>
          <w:numId w:val="35"/>
        </w:numPr>
        <w:tabs>
          <w:tab w:val="clear" w:pos="567"/>
          <w:tab w:val="clear" w:pos="1134"/>
          <w:tab w:val="clear" w:pos="1701"/>
          <w:tab w:val="clear" w:pos="2268"/>
          <w:tab w:val="clear" w:pos="2835"/>
        </w:tabs>
        <w:rPr>
          <w:bCs w:val="0"/>
          <w:sz w:val="22"/>
          <w:szCs w:val="22"/>
          <w:lang w:val="es-PE"/>
        </w:rPr>
      </w:pPr>
      <w:r w:rsidRPr="009939B3">
        <w:rPr>
          <w:bCs w:val="0"/>
          <w:sz w:val="22"/>
          <w:szCs w:val="22"/>
          <w:lang w:val="es-PE"/>
        </w:rPr>
        <w:tab/>
      </w:r>
      <w:bookmarkStart w:id="1686" w:name="_Ref272503801"/>
      <w:r w:rsidRPr="009939B3">
        <w:rPr>
          <w:bCs w:val="0"/>
          <w:sz w:val="22"/>
          <w:szCs w:val="22"/>
          <w:lang w:val="es-PE"/>
        </w:rPr>
        <w:t xml:space="preserve">El CONCESIONARIO contratará todas las pólizas de seguro que se requieran en virtud del presente Contrato con Compañías de Seguros y Reaseguros que tengan la calificación </w:t>
      </w:r>
      <w:r w:rsidR="00391783">
        <w:rPr>
          <w:bCs w:val="0"/>
          <w:sz w:val="22"/>
          <w:szCs w:val="22"/>
          <w:lang w:val="es-PE"/>
        </w:rPr>
        <w:t>A</w:t>
      </w:r>
      <w:r w:rsidRPr="009939B3">
        <w:rPr>
          <w:bCs w:val="0"/>
          <w:sz w:val="22"/>
          <w:szCs w:val="22"/>
          <w:lang w:val="es-PE"/>
        </w:rPr>
        <w:t xml:space="preserve"> o  superior, </w:t>
      </w:r>
      <w:r w:rsidR="00AC4705" w:rsidRPr="00AC4705">
        <w:rPr>
          <w:bCs w:val="0"/>
          <w:sz w:val="22"/>
          <w:szCs w:val="22"/>
          <w:lang w:val="es-PE"/>
        </w:rPr>
        <w:t>cuya evaluación haya sido realizada por una empresa clasificadora de riesgo nacional debidamente autorizada por la Superintendencia de Mercado de Valores (SMV) y que se encuentre inscrita en</w:t>
      </w:r>
      <w:r w:rsidR="00AC4705" w:rsidRPr="00AC4705" w:rsidDel="00AC4705">
        <w:rPr>
          <w:bCs w:val="0"/>
          <w:sz w:val="22"/>
          <w:szCs w:val="22"/>
          <w:lang w:val="es-PE"/>
        </w:rPr>
        <w:t xml:space="preserve"> </w:t>
      </w:r>
      <w:r w:rsidRPr="009939B3">
        <w:rPr>
          <w:bCs w:val="0"/>
          <w:sz w:val="22"/>
          <w:szCs w:val="22"/>
          <w:lang w:val="es-PE"/>
        </w:rPr>
        <w:t>la S</w:t>
      </w:r>
      <w:r w:rsidR="007F7A20" w:rsidRPr="009939B3">
        <w:rPr>
          <w:bCs w:val="0"/>
          <w:sz w:val="22"/>
          <w:szCs w:val="22"/>
          <w:lang w:val="es-PE"/>
        </w:rPr>
        <w:t xml:space="preserve">uperintendencia de </w:t>
      </w:r>
      <w:r w:rsidRPr="009939B3">
        <w:rPr>
          <w:bCs w:val="0"/>
          <w:sz w:val="22"/>
          <w:szCs w:val="22"/>
          <w:lang w:val="es-PE"/>
        </w:rPr>
        <w:t>B</w:t>
      </w:r>
      <w:r w:rsidR="007F7A20" w:rsidRPr="009939B3">
        <w:rPr>
          <w:bCs w:val="0"/>
          <w:sz w:val="22"/>
          <w:szCs w:val="22"/>
          <w:lang w:val="es-PE"/>
        </w:rPr>
        <w:t xml:space="preserve">anca, </w:t>
      </w:r>
      <w:r w:rsidRPr="009939B3">
        <w:rPr>
          <w:bCs w:val="0"/>
          <w:sz w:val="22"/>
          <w:szCs w:val="22"/>
          <w:lang w:val="es-PE"/>
        </w:rPr>
        <w:t>S</w:t>
      </w:r>
      <w:r w:rsidR="007F7A20" w:rsidRPr="009939B3">
        <w:rPr>
          <w:bCs w:val="0"/>
          <w:sz w:val="22"/>
          <w:szCs w:val="22"/>
          <w:lang w:val="es-PE"/>
        </w:rPr>
        <w:t xml:space="preserve">eguro y AFP </w:t>
      </w:r>
      <w:r w:rsidRPr="009939B3">
        <w:rPr>
          <w:bCs w:val="0"/>
          <w:sz w:val="22"/>
          <w:szCs w:val="22"/>
          <w:lang w:val="es-PE"/>
        </w:rPr>
        <w:t xml:space="preserve"> </w:t>
      </w:r>
      <w:r w:rsidR="00AC4705" w:rsidRPr="00AC4705">
        <w:rPr>
          <w:bCs w:val="0"/>
          <w:sz w:val="22"/>
          <w:szCs w:val="22"/>
          <w:lang w:val="es-PE"/>
        </w:rPr>
        <w:t>(SBS)</w:t>
      </w:r>
      <w:r w:rsidRPr="009939B3">
        <w:rPr>
          <w:bCs w:val="0"/>
          <w:sz w:val="22"/>
          <w:szCs w:val="22"/>
          <w:lang w:val="es-PE"/>
        </w:rPr>
        <w:t xml:space="preserve">. </w:t>
      </w:r>
      <w:r w:rsidR="00391783" w:rsidRPr="00391783">
        <w:rPr>
          <w:bCs w:val="0"/>
          <w:sz w:val="22"/>
          <w:szCs w:val="22"/>
          <w:lang w:val="es-PE"/>
        </w:rPr>
        <w:t xml:space="preserve">Los reaseguradores internacionales que cubran los riesgos del asegurador contratado por el Concesionario deberán tener una calificación mínima de A- otorgada por una entidad calificadora de riesgo internacional </w:t>
      </w:r>
      <w:r w:rsidR="00AC4705" w:rsidRPr="00AC4705">
        <w:rPr>
          <w:bCs w:val="0"/>
          <w:sz w:val="22"/>
          <w:szCs w:val="22"/>
          <w:lang w:val="es-PE"/>
        </w:rPr>
        <w:t>que clasifica a la República del Perú</w:t>
      </w:r>
      <w:r w:rsidR="00391783" w:rsidRPr="00391783">
        <w:rPr>
          <w:bCs w:val="0"/>
          <w:sz w:val="22"/>
          <w:szCs w:val="22"/>
          <w:lang w:val="es-PE"/>
        </w:rPr>
        <w:t xml:space="preserve"> al momento de la contratación y de las sucesivas renovaciones. </w:t>
      </w:r>
      <w:r w:rsidR="00AC4705" w:rsidRPr="00AC4705">
        <w:rPr>
          <w:bCs w:val="0"/>
          <w:sz w:val="22"/>
          <w:szCs w:val="22"/>
          <w:lang w:val="es-PE"/>
        </w:rPr>
        <w:t>Las pólizas de seguros y contratos de seguros deberán encontrarse redactadas en idioma castellano</w:t>
      </w:r>
      <w:r w:rsidR="00AC4705">
        <w:rPr>
          <w:bCs w:val="0"/>
          <w:sz w:val="22"/>
          <w:szCs w:val="22"/>
          <w:lang w:val="es-PE"/>
        </w:rPr>
        <w:t>.</w:t>
      </w:r>
      <w:r w:rsidR="00AC4705" w:rsidRPr="00AC4705">
        <w:rPr>
          <w:bCs w:val="0"/>
          <w:sz w:val="22"/>
          <w:szCs w:val="22"/>
          <w:lang w:val="es-PE"/>
        </w:rPr>
        <w:t xml:space="preserve"> </w:t>
      </w:r>
      <w:r w:rsidRPr="009939B3">
        <w:rPr>
          <w:bCs w:val="0"/>
          <w:sz w:val="22"/>
          <w:szCs w:val="22"/>
          <w:lang w:val="es-PE"/>
        </w:rPr>
        <w:t>Los certificados de seguros para cada póliza  antes indicadas deberán contener  lo siguiente:</w:t>
      </w:r>
      <w:bookmarkEnd w:id="1686"/>
      <w:r w:rsidR="00391783">
        <w:rPr>
          <w:bCs w:val="0"/>
          <w:sz w:val="22"/>
          <w:szCs w:val="22"/>
          <w:lang w:val="es-PE"/>
        </w:rPr>
        <w:t xml:space="preserve"> </w:t>
      </w:r>
    </w:p>
    <w:p w:rsidR="007A3B85" w:rsidRPr="00E1388A" w:rsidRDefault="007A3B85">
      <w:pPr>
        <w:tabs>
          <w:tab w:val="num" w:pos="720"/>
        </w:tabs>
        <w:ind w:left="11" w:hanging="11"/>
        <w:jc w:val="both"/>
        <w:rPr>
          <w:bCs w:val="0"/>
          <w:sz w:val="18"/>
          <w:szCs w:val="22"/>
          <w:lang w:val="es-PE"/>
        </w:rPr>
      </w:pPr>
    </w:p>
    <w:p w:rsidR="00C7229E" w:rsidRPr="00E94387" w:rsidRDefault="007A3B85" w:rsidP="002071FA">
      <w:pPr>
        <w:numPr>
          <w:ilvl w:val="0"/>
          <w:numId w:val="77"/>
        </w:numPr>
        <w:ind w:hanging="356"/>
        <w:jc w:val="both"/>
        <w:rPr>
          <w:bCs w:val="0"/>
          <w:szCs w:val="22"/>
          <w:lang w:val="es-PE"/>
        </w:rPr>
      </w:pPr>
      <w:r w:rsidRPr="009939B3">
        <w:rPr>
          <w:bCs w:val="0"/>
          <w:szCs w:val="22"/>
          <w:lang w:val="es-PE"/>
        </w:rPr>
        <w:t xml:space="preserve">Una declaración en la que el CONCEDENTE aparezca como </w:t>
      </w:r>
      <w:r w:rsidR="00740FB5">
        <w:rPr>
          <w:bCs w:val="0"/>
          <w:szCs w:val="22"/>
          <w:lang w:val="es-PE"/>
        </w:rPr>
        <w:t xml:space="preserve">beneficiario </w:t>
      </w:r>
      <w:r w:rsidR="00740FB5" w:rsidRPr="009939B3">
        <w:rPr>
          <w:bCs w:val="0"/>
          <w:szCs w:val="22"/>
          <w:lang w:val="es-PE"/>
        </w:rPr>
        <w:t>adicional</w:t>
      </w:r>
      <w:r w:rsidR="00973CF7" w:rsidRPr="00973CF7">
        <w:rPr>
          <w:bCs w:val="0"/>
          <w:szCs w:val="22"/>
          <w:lang w:val="es-PE"/>
        </w:rPr>
        <w:t xml:space="preserve">, según </w:t>
      </w:r>
      <w:r w:rsidR="00973CF7" w:rsidRPr="00E94387">
        <w:rPr>
          <w:bCs w:val="0"/>
          <w:szCs w:val="22"/>
          <w:lang w:val="es-PE"/>
        </w:rPr>
        <w:t>corresponda</w:t>
      </w:r>
      <w:r w:rsidRPr="00DC6094">
        <w:rPr>
          <w:bCs w:val="0"/>
          <w:szCs w:val="22"/>
          <w:lang w:val="es-PE"/>
        </w:rPr>
        <w:t>.</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en la que la Compañía de Seguros haya renunciado a los derechos de subrogación con respecto al CONCEDENTE.</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000ABC">
        <w:rPr>
          <w:bCs w:val="0"/>
          <w:szCs w:val="22"/>
          <w:lang w:val="es-PE"/>
        </w:rPr>
        <w:t xml:space="preserve"> </w:t>
      </w:r>
      <w:r w:rsidR="005A096C">
        <w:rPr>
          <w:bCs w:val="0"/>
          <w:szCs w:val="22"/>
          <w:lang w:val="es-PE"/>
        </w:rPr>
        <w:fldChar w:fldCharType="begin"/>
      </w:r>
      <w:r w:rsidR="00510AB3">
        <w:rPr>
          <w:bCs w:val="0"/>
          <w:szCs w:val="22"/>
          <w:lang w:val="es-PE"/>
        </w:rPr>
        <w:instrText xml:space="preserve"> REF _Ref272503562 \r \h </w:instrText>
      </w:r>
      <w:r w:rsidR="005A096C">
        <w:rPr>
          <w:bCs w:val="0"/>
          <w:szCs w:val="22"/>
          <w:lang w:val="es-PE"/>
        </w:rPr>
      </w:r>
      <w:r w:rsidR="005A096C">
        <w:rPr>
          <w:bCs w:val="0"/>
          <w:szCs w:val="22"/>
          <w:lang w:val="es-PE"/>
        </w:rPr>
        <w:fldChar w:fldCharType="separate"/>
      </w:r>
      <w:r w:rsidR="00D536AD">
        <w:rPr>
          <w:bCs w:val="0"/>
          <w:szCs w:val="22"/>
          <w:lang w:val="es-PE"/>
        </w:rPr>
        <w:t>12.4</w:t>
      </w:r>
      <w:r w:rsidR="005A096C">
        <w:rPr>
          <w:bCs w:val="0"/>
          <w:szCs w:val="22"/>
          <w:lang w:val="es-PE"/>
        </w:rPr>
        <w:fldChar w:fldCharType="end"/>
      </w:r>
      <w:r w:rsidRPr="009939B3">
        <w:rPr>
          <w:bCs w:val="0"/>
          <w:szCs w:val="22"/>
          <w:lang w:val="es-PE"/>
        </w:rPr>
        <w:t>.</w:t>
      </w:r>
    </w:p>
    <w:p w:rsidR="00C556CB" w:rsidRDefault="00C556CB">
      <w:pPr>
        <w:pStyle w:val="Ttulo2"/>
        <w:ind w:left="11"/>
        <w:rPr>
          <w:rFonts w:ascii="Arial" w:hAnsi="Arial"/>
          <w:b/>
          <w:bCs w:val="0"/>
          <w:highlight w:val="green"/>
          <w:u w:val="none"/>
        </w:rPr>
      </w:pPr>
      <w:bookmarkStart w:id="1687" w:name="_Toc94328565"/>
      <w:bookmarkStart w:id="1688" w:name="_Toc94328825"/>
      <w:bookmarkStart w:id="1689" w:name="_Toc94329081"/>
      <w:bookmarkStart w:id="1690" w:name="_Toc94329327"/>
      <w:bookmarkStart w:id="1691" w:name="_Toc94329573"/>
      <w:bookmarkStart w:id="1692" w:name="_Toc94330204"/>
      <w:bookmarkStart w:id="1693" w:name="_Toc94337660"/>
      <w:bookmarkStart w:id="1694" w:name="_Toc94337891"/>
      <w:bookmarkStart w:id="1695" w:name="_Toc102405361"/>
    </w:p>
    <w:p w:rsidR="007A3B85" w:rsidRDefault="007A3B85">
      <w:pPr>
        <w:pStyle w:val="Ttulo2"/>
        <w:ind w:left="11"/>
        <w:rPr>
          <w:rFonts w:ascii="Arial" w:hAnsi="Arial"/>
          <w:b/>
          <w:bCs w:val="0"/>
          <w:u w:val="none"/>
        </w:rPr>
      </w:pPr>
      <w:bookmarkStart w:id="1696" w:name="_Toc468837678"/>
      <w:r w:rsidRPr="00BC09AD">
        <w:rPr>
          <w:rFonts w:ascii="Arial" w:hAnsi="Arial"/>
          <w:b/>
          <w:bCs w:val="0"/>
          <w:u w:val="none"/>
        </w:rPr>
        <w:t>OBLIGACIÓN DEL CONCEDENTE</w:t>
      </w:r>
      <w:bookmarkEnd w:id="1687"/>
      <w:bookmarkEnd w:id="1688"/>
      <w:bookmarkEnd w:id="1689"/>
      <w:bookmarkEnd w:id="1690"/>
      <w:bookmarkEnd w:id="1691"/>
      <w:bookmarkEnd w:id="1692"/>
      <w:bookmarkEnd w:id="1693"/>
      <w:bookmarkEnd w:id="1694"/>
      <w:bookmarkEnd w:id="1695"/>
      <w:bookmarkEnd w:id="1696"/>
    </w:p>
    <w:p w:rsidR="00D32CD4" w:rsidRPr="00D32CD4" w:rsidRDefault="00D32CD4" w:rsidP="00D32CD4">
      <w:pPr>
        <w:rPr>
          <w:lang w:val="es-ES_tradnl"/>
        </w:rPr>
      </w:pPr>
    </w:p>
    <w:p w:rsidR="00E15850" w:rsidRPr="00BB1205" w:rsidRDefault="007A3B85" w:rsidP="00C2103C">
      <w:pPr>
        <w:pStyle w:val="BodyText22"/>
        <w:numPr>
          <w:ilvl w:val="1"/>
          <w:numId w:val="35"/>
        </w:numPr>
        <w:tabs>
          <w:tab w:val="clear" w:pos="567"/>
          <w:tab w:val="clear" w:pos="1134"/>
          <w:tab w:val="clear" w:pos="1701"/>
          <w:tab w:val="clear" w:pos="2268"/>
          <w:tab w:val="clear" w:pos="2835"/>
          <w:tab w:val="left" w:pos="4536"/>
        </w:tabs>
        <w:rPr>
          <w:bCs w:val="0"/>
          <w:sz w:val="22"/>
        </w:rPr>
      </w:pPr>
      <w:r w:rsidRPr="009939B3">
        <w:rPr>
          <w:bCs w:val="0"/>
          <w:sz w:val="22"/>
        </w:rPr>
        <w:t xml:space="preserve">En caso el CONCEDENTE recibiera algún monto de rembolso de daños producidos en la infraestructura vial en cumplimiento de los términos pactados en las pólizas a que se refiere la presente </w:t>
      </w:r>
      <w:r w:rsidR="004B1F7B" w:rsidRPr="009939B3">
        <w:rPr>
          <w:bCs w:val="0"/>
          <w:sz w:val="22"/>
        </w:rPr>
        <w:t>S</w:t>
      </w:r>
      <w:r w:rsidRPr="009939B3">
        <w:rPr>
          <w:bCs w:val="0"/>
          <w:sz w:val="22"/>
        </w:rPr>
        <w:t xml:space="preserve">ección, serán destinados única y exclusivamente a que el CONCESIONARIO repare dichos daños, de tal manera que pueda seguir explotando normalmente los </w:t>
      </w:r>
      <w:r w:rsidR="00EA5100">
        <w:rPr>
          <w:bCs w:val="0"/>
          <w:sz w:val="22"/>
        </w:rPr>
        <w:t>Sub</w:t>
      </w:r>
      <w:r w:rsidR="00AB0AD2">
        <w:rPr>
          <w:bCs w:val="0"/>
          <w:sz w:val="22"/>
        </w:rPr>
        <w:t xml:space="preserve"> </w:t>
      </w:r>
      <w:r w:rsidRPr="009939B3">
        <w:rPr>
          <w:bCs w:val="0"/>
          <w:sz w:val="22"/>
        </w:rPr>
        <w:t xml:space="preserve">Tramos. Para tal efecto, el CONCEDENTE deberá entregar los montos </w:t>
      </w:r>
      <w:r w:rsidRPr="0015019B">
        <w:rPr>
          <w:bCs w:val="0"/>
          <w:sz w:val="22"/>
        </w:rPr>
        <w:t xml:space="preserve">percibidos al </w:t>
      </w:r>
      <w:r w:rsidRPr="00BB1205">
        <w:rPr>
          <w:bCs w:val="0"/>
          <w:sz w:val="22"/>
        </w:rPr>
        <w:t xml:space="preserve">CONCESIONARIO en un plazo que no deberá exceder de </w:t>
      </w:r>
      <w:r w:rsidR="00041498" w:rsidRPr="00BB1205">
        <w:rPr>
          <w:bCs w:val="0"/>
          <w:sz w:val="22"/>
        </w:rPr>
        <w:t xml:space="preserve">ciento ochenta </w:t>
      </w:r>
      <w:r w:rsidR="00F1043D" w:rsidRPr="00BB1205">
        <w:rPr>
          <w:bCs w:val="0"/>
          <w:sz w:val="22"/>
        </w:rPr>
        <w:t xml:space="preserve">(180) Días. </w:t>
      </w:r>
    </w:p>
    <w:p w:rsidR="00E8465B" w:rsidRPr="00BB1205" w:rsidRDefault="00E8465B" w:rsidP="00E8465B">
      <w:pPr>
        <w:pStyle w:val="BodyText22"/>
        <w:rPr>
          <w:bCs w:val="0"/>
          <w:sz w:val="22"/>
        </w:rPr>
      </w:pPr>
    </w:p>
    <w:p w:rsidR="00E8465B" w:rsidRPr="00E223A4" w:rsidRDefault="00E8465B" w:rsidP="002071FA">
      <w:pPr>
        <w:pStyle w:val="BodyText22"/>
        <w:numPr>
          <w:ilvl w:val="1"/>
          <w:numId w:val="35"/>
        </w:numPr>
        <w:tabs>
          <w:tab w:val="clear" w:pos="567"/>
          <w:tab w:val="clear" w:pos="1134"/>
          <w:tab w:val="clear" w:pos="1701"/>
          <w:tab w:val="clear" w:pos="2268"/>
          <w:tab w:val="clear" w:pos="2835"/>
        </w:tabs>
        <w:rPr>
          <w:bCs w:val="0"/>
          <w:sz w:val="22"/>
        </w:rPr>
      </w:pPr>
      <w:r w:rsidRPr="00BB1205">
        <w:rPr>
          <w:bCs w:val="0"/>
          <w:sz w:val="22"/>
        </w:rPr>
        <w:t>En caso de que se presente</w:t>
      </w:r>
      <w:r w:rsidR="001C2C4C" w:rsidRPr="00BB1205">
        <w:rPr>
          <w:bCs w:val="0"/>
          <w:sz w:val="22"/>
        </w:rPr>
        <w:t xml:space="preserve"> una Emergencia Vial </w:t>
      </w:r>
      <w:r w:rsidR="00D00586" w:rsidRPr="00BB1205">
        <w:rPr>
          <w:bCs w:val="0"/>
          <w:sz w:val="22"/>
        </w:rPr>
        <w:t>co</w:t>
      </w:r>
      <w:r w:rsidRPr="00BB1205">
        <w:rPr>
          <w:bCs w:val="0"/>
          <w:sz w:val="22"/>
        </w:rPr>
        <w:t xml:space="preserve">n daños </w:t>
      </w:r>
      <w:r w:rsidR="007300D9" w:rsidRPr="00BB1205">
        <w:rPr>
          <w:bCs w:val="0"/>
          <w:sz w:val="22"/>
        </w:rPr>
        <w:t>ocasionados sobre</w:t>
      </w:r>
      <w:r w:rsidRPr="00BB1205">
        <w:rPr>
          <w:bCs w:val="0"/>
          <w:sz w:val="22"/>
        </w:rPr>
        <w:t xml:space="preserve"> los bienes en operación, el </w:t>
      </w:r>
      <w:r w:rsidR="007300D9" w:rsidRPr="00BB1205">
        <w:rPr>
          <w:bCs w:val="0"/>
          <w:sz w:val="22"/>
        </w:rPr>
        <w:t>CONCESIONARIO estará</w:t>
      </w:r>
      <w:r w:rsidRPr="00BB1205">
        <w:rPr>
          <w:bCs w:val="0"/>
          <w:sz w:val="22"/>
        </w:rPr>
        <w:t xml:space="preserve"> obligado a dar pronta solución al daño producido, conforme al mecanismo </w:t>
      </w:r>
      <w:r w:rsidR="00852B3A" w:rsidRPr="00BB1205">
        <w:rPr>
          <w:bCs w:val="0"/>
          <w:sz w:val="22"/>
        </w:rPr>
        <w:t>indicado en la Cláusula</w:t>
      </w:r>
      <w:r w:rsidR="00000ABC">
        <w:rPr>
          <w:bCs w:val="0"/>
          <w:sz w:val="22"/>
        </w:rPr>
        <w:t xml:space="preserve"> </w:t>
      </w:r>
      <w:r w:rsidR="005A096C">
        <w:rPr>
          <w:bCs w:val="0"/>
          <w:sz w:val="22"/>
        </w:rPr>
        <w:fldChar w:fldCharType="begin"/>
      </w:r>
      <w:r w:rsidR="00852B3A">
        <w:rPr>
          <w:bCs w:val="0"/>
          <w:sz w:val="22"/>
        </w:rPr>
        <w:instrText xml:space="preserve"> REF _Ref349725361 \r \h </w:instrText>
      </w:r>
      <w:r w:rsidR="005A096C">
        <w:rPr>
          <w:bCs w:val="0"/>
          <w:sz w:val="22"/>
        </w:rPr>
      </w:r>
      <w:r w:rsidR="005A096C">
        <w:rPr>
          <w:bCs w:val="0"/>
          <w:sz w:val="22"/>
        </w:rPr>
        <w:fldChar w:fldCharType="separate"/>
      </w:r>
      <w:r w:rsidR="00D536AD">
        <w:rPr>
          <w:bCs w:val="0"/>
          <w:sz w:val="22"/>
        </w:rPr>
        <w:t>7.7</w:t>
      </w:r>
      <w:r w:rsidR="005A096C">
        <w:rPr>
          <w:bCs w:val="0"/>
          <w:sz w:val="22"/>
        </w:rPr>
        <w:fldChar w:fldCharType="end"/>
      </w:r>
      <w:r w:rsidRPr="00E8465B">
        <w:rPr>
          <w:bCs w:val="0"/>
          <w:sz w:val="22"/>
        </w:rPr>
        <w:t xml:space="preserve">, salvo que el daño se deba a causas imputables al CONCESIONARIO, </w:t>
      </w:r>
      <w:r w:rsidRPr="00BB1205">
        <w:rPr>
          <w:bCs w:val="0"/>
          <w:sz w:val="22"/>
        </w:rPr>
        <w:t xml:space="preserve">en cuyo caso no será de aplicación lo dispuesto en la </w:t>
      </w:r>
      <w:r w:rsidR="003407B8">
        <w:rPr>
          <w:bCs w:val="0"/>
          <w:sz w:val="22"/>
        </w:rPr>
        <w:t>C</w:t>
      </w:r>
      <w:r w:rsidRPr="00E223A4">
        <w:rPr>
          <w:bCs w:val="0"/>
          <w:sz w:val="22"/>
        </w:rPr>
        <w:t>láusula</w:t>
      </w:r>
      <w:r w:rsidR="00066E5A">
        <w:rPr>
          <w:bCs w:val="0"/>
          <w:sz w:val="22"/>
        </w:rPr>
        <w:t xml:space="preserve"> 7.7</w:t>
      </w:r>
      <w:r w:rsidRPr="00E223A4">
        <w:rPr>
          <w:bCs w:val="0"/>
          <w:sz w:val="22"/>
        </w:rPr>
        <w:t xml:space="preserve">.  </w:t>
      </w:r>
    </w:p>
    <w:p w:rsidR="00E8465B" w:rsidRPr="00E223A4" w:rsidRDefault="00E8465B" w:rsidP="00E8465B">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La regulación sobre </w:t>
      </w:r>
      <w:r w:rsidR="007474EF">
        <w:rPr>
          <w:bCs w:val="0"/>
          <w:sz w:val="22"/>
        </w:rPr>
        <w:t xml:space="preserve">la provisión para </w:t>
      </w:r>
      <w:r w:rsidR="009F5ED6" w:rsidRPr="00CE7462">
        <w:rPr>
          <w:bCs w:val="0"/>
          <w:sz w:val="22"/>
        </w:rPr>
        <w:t xml:space="preserve">Emergencias Viales se encuentra </w:t>
      </w:r>
      <w:r w:rsidR="00215E45" w:rsidRPr="00CE7462">
        <w:rPr>
          <w:bCs w:val="0"/>
          <w:sz w:val="22"/>
        </w:rPr>
        <w:t xml:space="preserve">en el  </w:t>
      </w:r>
      <w:r w:rsidR="005642CB">
        <w:rPr>
          <w:bCs w:val="0"/>
          <w:sz w:val="22"/>
        </w:rPr>
        <w:t>ANEXO</w:t>
      </w:r>
      <w:r w:rsidR="00B13631" w:rsidRPr="00CE7462">
        <w:rPr>
          <w:bCs w:val="0"/>
          <w:sz w:val="22"/>
        </w:rPr>
        <w:t xml:space="preserve"> XI</w:t>
      </w:r>
      <w:r w:rsidRPr="00CE7462">
        <w:rPr>
          <w:bCs w:val="0"/>
          <w:sz w:val="22"/>
        </w:rPr>
        <w:t xml:space="preserve">. </w:t>
      </w:r>
    </w:p>
    <w:p w:rsidR="00BB1205" w:rsidRPr="00E223A4" w:rsidRDefault="00BB1205" w:rsidP="00BB1205">
      <w:pPr>
        <w:pStyle w:val="BodyText22"/>
        <w:rPr>
          <w:bCs w:val="0"/>
          <w:sz w:val="22"/>
        </w:rPr>
      </w:pPr>
    </w:p>
    <w:p w:rsidR="00BB1205" w:rsidRPr="00090E98"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Los fondos depositados en </w:t>
      </w:r>
      <w:r w:rsidR="00215E45" w:rsidRPr="00CE7462">
        <w:rPr>
          <w:bCs w:val="0"/>
          <w:sz w:val="22"/>
        </w:rPr>
        <w:t>la cuenta de Emergencia Viales</w:t>
      </w:r>
      <w:r w:rsidRPr="00CE7462">
        <w:rPr>
          <w:bCs w:val="0"/>
          <w:sz w:val="22"/>
        </w:rPr>
        <w:t xml:space="preserve"> no formarán parte ni serán deducidos del </w:t>
      </w:r>
      <w:r w:rsidR="005D40A1">
        <w:rPr>
          <w:bCs w:val="0"/>
          <w:sz w:val="22"/>
        </w:rPr>
        <w:t>PRM</w:t>
      </w:r>
      <w:r w:rsidR="0083520F">
        <w:rPr>
          <w:bCs w:val="0"/>
          <w:sz w:val="22"/>
        </w:rPr>
        <w:t xml:space="preserve">, </w:t>
      </w:r>
      <w:r w:rsidRPr="00CE7462">
        <w:rPr>
          <w:bCs w:val="0"/>
          <w:sz w:val="22"/>
        </w:rPr>
        <w:t xml:space="preserve">PAMPI o PAMO a que tiene derecho el </w:t>
      </w:r>
      <w:r w:rsidRPr="00090E98">
        <w:rPr>
          <w:bCs w:val="0"/>
          <w:sz w:val="22"/>
        </w:rPr>
        <w:t>CONCESIONARIO.</w:t>
      </w:r>
    </w:p>
    <w:p w:rsidR="00241CE9" w:rsidRPr="00090E98" w:rsidRDefault="00241CE9" w:rsidP="00241CE9">
      <w:pPr>
        <w:pStyle w:val="Prrafodelista"/>
        <w:rPr>
          <w:bCs w:val="0"/>
        </w:rPr>
      </w:pPr>
    </w:p>
    <w:p w:rsidR="002709D4" w:rsidRPr="001A4421" w:rsidRDefault="002709D4" w:rsidP="002709D4">
      <w:pPr>
        <w:pStyle w:val="Prrafodelista"/>
        <w:ind w:hanging="708"/>
        <w:rPr>
          <w:b/>
          <w:bCs w:val="0"/>
        </w:rPr>
      </w:pPr>
      <w:r w:rsidRPr="00090E98">
        <w:rPr>
          <w:b/>
          <w:bCs w:val="0"/>
        </w:rPr>
        <w:t>ESTUDIO DE RIESGO</w:t>
      </w:r>
    </w:p>
    <w:p w:rsidR="002709D4" w:rsidRDefault="002709D4" w:rsidP="00241CE9">
      <w:pPr>
        <w:pStyle w:val="Prrafodelista"/>
        <w:rPr>
          <w:bCs w:val="0"/>
        </w:rPr>
      </w:pPr>
    </w:p>
    <w:p w:rsidR="00B659F5" w:rsidRPr="001A4421" w:rsidRDefault="00B659F5" w:rsidP="001A4421">
      <w:pPr>
        <w:pStyle w:val="BodyText22"/>
        <w:numPr>
          <w:ilvl w:val="1"/>
          <w:numId w:val="35"/>
        </w:numPr>
        <w:tabs>
          <w:tab w:val="clear" w:pos="567"/>
          <w:tab w:val="clear" w:pos="1134"/>
          <w:tab w:val="clear" w:pos="1701"/>
          <w:tab w:val="clear" w:pos="2268"/>
          <w:tab w:val="clear" w:pos="2835"/>
        </w:tabs>
        <w:rPr>
          <w:bCs w:val="0"/>
          <w:szCs w:val="22"/>
        </w:rPr>
      </w:pPr>
      <w:r w:rsidRPr="001A4421">
        <w:rPr>
          <w:bCs w:val="0"/>
          <w:sz w:val="22"/>
          <w:szCs w:val="22"/>
        </w:rPr>
        <w:t xml:space="preserve">El CONCESIONARIO contratará los servicios de una empresa especializada de reconocido prestigio internacional, distinto del broker, corredor o asesor de seguros del CONCESIONARIO, para la realización del estudio de riesgo, con la finalidad de determinar la máxima pérdida probable de todos los bienes por asegurar, que pueda ser causada producto de los siniestros o eventos que ocurran y que estarán cubiertos por las pólizas mencionadas en la Cláusula </w:t>
      </w:r>
      <w:r w:rsidR="002A088D">
        <w:rPr>
          <w:bCs w:val="0"/>
          <w:sz w:val="22"/>
          <w:szCs w:val="22"/>
        </w:rPr>
        <w:fldChar w:fldCharType="begin"/>
      </w:r>
      <w:r w:rsidR="002A088D">
        <w:rPr>
          <w:bCs w:val="0"/>
          <w:sz w:val="22"/>
          <w:szCs w:val="22"/>
        </w:rPr>
        <w:instrText xml:space="preserve"> REF _Ref272155269 \r \h </w:instrText>
      </w:r>
      <w:r w:rsidR="002A088D">
        <w:rPr>
          <w:bCs w:val="0"/>
          <w:sz w:val="22"/>
          <w:szCs w:val="22"/>
        </w:rPr>
      </w:r>
      <w:r w:rsidR="002A088D">
        <w:rPr>
          <w:bCs w:val="0"/>
          <w:sz w:val="22"/>
          <w:szCs w:val="22"/>
        </w:rPr>
        <w:fldChar w:fldCharType="separate"/>
      </w:r>
      <w:r w:rsidR="00D536AD">
        <w:rPr>
          <w:bCs w:val="0"/>
          <w:sz w:val="22"/>
          <w:szCs w:val="22"/>
        </w:rPr>
        <w:t>12.3</w:t>
      </w:r>
      <w:r w:rsidR="002A088D">
        <w:rPr>
          <w:bCs w:val="0"/>
          <w:sz w:val="22"/>
          <w:szCs w:val="22"/>
        </w:rPr>
        <w:fldChar w:fldCharType="end"/>
      </w:r>
      <w:r w:rsidRPr="001A4421">
        <w:rPr>
          <w:bCs w:val="0"/>
          <w:sz w:val="22"/>
          <w:szCs w:val="22"/>
        </w:rPr>
        <w:t xml:space="preserve">, salvo por la póliza prevista en el inciso </w:t>
      </w:r>
      <w:r w:rsidR="002A088D">
        <w:rPr>
          <w:bCs w:val="0"/>
          <w:sz w:val="22"/>
          <w:szCs w:val="22"/>
        </w:rPr>
        <w:fldChar w:fldCharType="begin"/>
      </w:r>
      <w:r w:rsidR="002A088D">
        <w:rPr>
          <w:bCs w:val="0"/>
          <w:sz w:val="22"/>
          <w:szCs w:val="22"/>
        </w:rPr>
        <w:instrText xml:space="preserve"> REF _Ref272503761 \r \h </w:instrText>
      </w:r>
      <w:r w:rsidR="002A088D">
        <w:rPr>
          <w:bCs w:val="0"/>
          <w:sz w:val="22"/>
          <w:szCs w:val="22"/>
        </w:rPr>
      </w:r>
      <w:r w:rsidR="002A088D">
        <w:rPr>
          <w:bCs w:val="0"/>
          <w:sz w:val="22"/>
          <w:szCs w:val="22"/>
        </w:rPr>
        <w:fldChar w:fldCharType="separate"/>
      </w:r>
      <w:r w:rsidR="00D536AD">
        <w:rPr>
          <w:bCs w:val="0"/>
          <w:sz w:val="22"/>
          <w:szCs w:val="22"/>
        </w:rPr>
        <w:t>d)</w:t>
      </w:r>
      <w:r w:rsidR="002A088D">
        <w:rPr>
          <w:bCs w:val="0"/>
          <w:sz w:val="22"/>
          <w:szCs w:val="22"/>
        </w:rPr>
        <w:fldChar w:fldCharType="end"/>
      </w:r>
      <w:r w:rsidRPr="001A4421">
        <w:rPr>
          <w:bCs w:val="0"/>
          <w:sz w:val="22"/>
          <w:szCs w:val="22"/>
        </w:rPr>
        <w:t xml:space="preserve"> de dicha Cláusula 12.3. La máxima pérdida probable será el monto mínimo de suma asegurada para cada póliza requerida.</w:t>
      </w:r>
    </w:p>
    <w:p w:rsidR="00B659F5" w:rsidRPr="001A4421" w:rsidRDefault="00B659F5" w:rsidP="001A4421">
      <w:pPr>
        <w:pStyle w:val="BodyText22"/>
        <w:tabs>
          <w:tab w:val="clear" w:pos="567"/>
          <w:tab w:val="clear" w:pos="1134"/>
          <w:tab w:val="clear" w:pos="1701"/>
          <w:tab w:val="clear" w:pos="2268"/>
          <w:tab w:val="clear" w:pos="2835"/>
        </w:tabs>
        <w:rPr>
          <w:bCs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A la Fecha de Suscripción del Contrato, el CONCESIONARIO presentará al REGULADOR una relación con no menos de tres (03) empresas especializadas. El REGULADOR cuenta con un plazo de cinco (05) Días para elegir a una de las empresas especializadas propuestas y comunicar su decisión al CONCESIONARIO. De no darse dicha elección, dentro del plazo mencionado, el CONCESIONARIO podrá contratar a la empresa de su elección.</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A los treinta y cinco (35) Días contados desde la Fecha de Suscripción del Contrato, el CONCESIONARIO deberá presentar al CONCEDENTE, con copia al REGULADOR, los estudios de riesgo referidos en los incisos a) y c) de la Cláusula </w:t>
      </w:r>
      <w:r w:rsidR="002A088D">
        <w:rPr>
          <w:bCs w:val="0"/>
          <w:snapToGrid w:val="0"/>
          <w:szCs w:val="22"/>
        </w:rPr>
        <w:fldChar w:fldCharType="begin"/>
      </w:r>
      <w:r w:rsidR="002A088D">
        <w:rPr>
          <w:bCs w:val="0"/>
          <w:snapToGrid w:val="0"/>
          <w:szCs w:val="22"/>
        </w:rPr>
        <w:instrText xml:space="preserve"> REF _Ref272155269 \r \h </w:instrText>
      </w:r>
      <w:r w:rsidR="002A088D">
        <w:rPr>
          <w:bCs w:val="0"/>
          <w:snapToGrid w:val="0"/>
          <w:szCs w:val="22"/>
        </w:rPr>
      </w:r>
      <w:r w:rsidR="002A088D">
        <w:rPr>
          <w:bCs w:val="0"/>
          <w:snapToGrid w:val="0"/>
          <w:szCs w:val="22"/>
        </w:rPr>
        <w:fldChar w:fldCharType="separate"/>
      </w:r>
      <w:r w:rsidR="00D536AD">
        <w:rPr>
          <w:bCs w:val="0"/>
          <w:snapToGrid w:val="0"/>
          <w:szCs w:val="22"/>
        </w:rPr>
        <w:t>12.3</w:t>
      </w:r>
      <w:r w:rsidR="002A088D">
        <w:rPr>
          <w:bCs w:val="0"/>
          <w:snapToGrid w:val="0"/>
          <w:szCs w:val="22"/>
        </w:rPr>
        <w:fldChar w:fldCharType="end"/>
      </w:r>
      <w:r w:rsidRPr="001A4421">
        <w:rPr>
          <w:bCs w:val="0"/>
          <w:snapToGrid w:val="0"/>
          <w:szCs w:val="22"/>
        </w:rPr>
        <w:t>.</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Con relación al seguro del inciso </w:t>
      </w:r>
      <w:r w:rsidR="002A088D">
        <w:rPr>
          <w:bCs w:val="0"/>
          <w:snapToGrid w:val="0"/>
          <w:szCs w:val="22"/>
        </w:rPr>
        <w:fldChar w:fldCharType="begin"/>
      </w:r>
      <w:r w:rsidR="002A088D">
        <w:rPr>
          <w:bCs w:val="0"/>
          <w:snapToGrid w:val="0"/>
          <w:szCs w:val="22"/>
        </w:rPr>
        <w:instrText xml:space="preserve"> REF _Ref467752702 \r \h </w:instrText>
      </w:r>
      <w:r w:rsidR="002A088D">
        <w:rPr>
          <w:bCs w:val="0"/>
          <w:snapToGrid w:val="0"/>
          <w:szCs w:val="22"/>
        </w:rPr>
      </w:r>
      <w:r w:rsidR="002A088D">
        <w:rPr>
          <w:bCs w:val="0"/>
          <w:snapToGrid w:val="0"/>
          <w:szCs w:val="22"/>
        </w:rPr>
        <w:fldChar w:fldCharType="separate"/>
      </w:r>
      <w:r w:rsidR="00D536AD">
        <w:rPr>
          <w:bCs w:val="0"/>
          <w:snapToGrid w:val="0"/>
          <w:szCs w:val="22"/>
        </w:rPr>
        <w:t>c)</w:t>
      </w:r>
      <w:r w:rsidR="002A088D">
        <w:rPr>
          <w:bCs w:val="0"/>
          <w:snapToGrid w:val="0"/>
          <w:szCs w:val="22"/>
        </w:rPr>
        <w:fldChar w:fldCharType="end"/>
      </w:r>
      <w:r w:rsidRPr="001A4421">
        <w:rPr>
          <w:bCs w:val="0"/>
          <w:snapToGrid w:val="0"/>
          <w:szCs w:val="22"/>
        </w:rPr>
        <w:t xml:space="preserve"> de la Cláusula 12.3. el estudio de riesgos antes mencionado deberá ser actualizado luego del Inventario Inicial indicado en la Cláusula </w:t>
      </w:r>
      <w:r w:rsidR="002A088D">
        <w:rPr>
          <w:bCs w:val="0"/>
          <w:snapToGrid w:val="0"/>
          <w:szCs w:val="22"/>
        </w:rPr>
        <w:fldChar w:fldCharType="begin"/>
      </w:r>
      <w:r w:rsidR="002A088D">
        <w:rPr>
          <w:bCs w:val="0"/>
          <w:snapToGrid w:val="0"/>
          <w:szCs w:val="22"/>
        </w:rPr>
        <w:instrText xml:space="preserve"> REF _Ref467752720 \r \h </w:instrText>
      </w:r>
      <w:r w:rsidR="002A088D">
        <w:rPr>
          <w:bCs w:val="0"/>
          <w:snapToGrid w:val="0"/>
          <w:szCs w:val="22"/>
        </w:rPr>
      </w:r>
      <w:r w:rsidR="002A088D">
        <w:rPr>
          <w:bCs w:val="0"/>
          <w:snapToGrid w:val="0"/>
          <w:szCs w:val="22"/>
        </w:rPr>
        <w:fldChar w:fldCharType="separate"/>
      </w:r>
      <w:r w:rsidR="00D536AD">
        <w:rPr>
          <w:bCs w:val="0"/>
          <w:snapToGrid w:val="0"/>
          <w:szCs w:val="22"/>
        </w:rPr>
        <w:t>1.11.56</w:t>
      </w:r>
      <w:r w:rsidR="002A088D">
        <w:rPr>
          <w:bCs w:val="0"/>
          <w:snapToGrid w:val="0"/>
          <w:szCs w:val="22"/>
        </w:rPr>
        <w:fldChar w:fldCharType="end"/>
      </w:r>
      <w:r w:rsidRPr="001A4421">
        <w:rPr>
          <w:bCs w:val="0"/>
          <w:snapToGrid w:val="0"/>
          <w:szCs w:val="22"/>
        </w:rPr>
        <w:t>.</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El CONCESIONARIO deberá presentar al CONCEDENTE, con copia al REGULADOR, el estudio de riesgo correspondiente al seguro referido en el inciso </w:t>
      </w:r>
      <w:r w:rsidR="002A088D">
        <w:rPr>
          <w:bCs w:val="0"/>
          <w:snapToGrid w:val="0"/>
          <w:szCs w:val="22"/>
        </w:rPr>
        <w:fldChar w:fldCharType="begin"/>
      </w:r>
      <w:r w:rsidR="002A088D">
        <w:rPr>
          <w:bCs w:val="0"/>
          <w:snapToGrid w:val="0"/>
          <w:szCs w:val="22"/>
        </w:rPr>
        <w:instrText xml:space="preserve"> REF _Ref467752748 \r \h </w:instrText>
      </w:r>
      <w:r w:rsidR="002A088D">
        <w:rPr>
          <w:bCs w:val="0"/>
          <w:snapToGrid w:val="0"/>
          <w:szCs w:val="22"/>
        </w:rPr>
      </w:r>
      <w:r w:rsidR="002A088D">
        <w:rPr>
          <w:bCs w:val="0"/>
          <w:snapToGrid w:val="0"/>
          <w:szCs w:val="22"/>
        </w:rPr>
        <w:fldChar w:fldCharType="separate"/>
      </w:r>
      <w:r w:rsidR="00D536AD">
        <w:rPr>
          <w:bCs w:val="0"/>
          <w:snapToGrid w:val="0"/>
          <w:szCs w:val="22"/>
        </w:rPr>
        <w:t>b)</w:t>
      </w:r>
      <w:r w:rsidR="002A088D">
        <w:rPr>
          <w:bCs w:val="0"/>
          <w:snapToGrid w:val="0"/>
          <w:szCs w:val="22"/>
        </w:rPr>
        <w:fldChar w:fldCharType="end"/>
      </w:r>
      <w:r w:rsidRPr="001A4421">
        <w:rPr>
          <w:bCs w:val="0"/>
          <w:snapToGrid w:val="0"/>
          <w:szCs w:val="22"/>
        </w:rPr>
        <w:t xml:space="preserve"> de la Cláusula 12.3, al menos veinte (20) Días antes del inicio de la ejecución de la Rehabilitación y Mejoramiento así como del Mantenimiento Periódico Inicial.</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El CONCESIONARIO deberá presentar al CONCEDENTE, con copia al REGULADOR, el estudio de riesgo referido a los seguros indicados en el inciso a) y c) de la Cláusula </w:t>
      </w:r>
      <w:r w:rsidR="002A088D">
        <w:rPr>
          <w:bCs w:val="0"/>
          <w:snapToGrid w:val="0"/>
          <w:szCs w:val="22"/>
        </w:rPr>
        <w:fldChar w:fldCharType="begin"/>
      </w:r>
      <w:r w:rsidR="002A088D">
        <w:rPr>
          <w:bCs w:val="0"/>
          <w:snapToGrid w:val="0"/>
          <w:szCs w:val="22"/>
        </w:rPr>
        <w:instrText xml:space="preserve"> REF _Ref272155269 \r \h </w:instrText>
      </w:r>
      <w:r w:rsidR="002A088D">
        <w:rPr>
          <w:bCs w:val="0"/>
          <w:snapToGrid w:val="0"/>
          <w:szCs w:val="22"/>
        </w:rPr>
      </w:r>
      <w:r w:rsidR="002A088D">
        <w:rPr>
          <w:bCs w:val="0"/>
          <w:snapToGrid w:val="0"/>
          <w:szCs w:val="22"/>
        </w:rPr>
        <w:fldChar w:fldCharType="separate"/>
      </w:r>
      <w:r w:rsidR="00D536AD">
        <w:rPr>
          <w:bCs w:val="0"/>
          <w:snapToGrid w:val="0"/>
          <w:szCs w:val="22"/>
        </w:rPr>
        <w:t>12.3</w:t>
      </w:r>
      <w:r w:rsidR="002A088D">
        <w:rPr>
          <w:bCs w:val="0"/>
          <w:snapToGrid w:val="0"/>
          <w:szCs w:val="22"/>
        </w:rPr>
        <w:fldChar w:fldCharType="end"/>
      </w:r>
      <w:r w:rsidRPr="001A4421">
        <w:rPr>
          <w:bCs w:val="0"/>
          <w:snapToGrid w:val="0"/>
          <w:szCs w:val="22"/>
        </w:rPr>
        <w:t xml:space="preserve"> correspondientes a los bienes que, como consecuencia de la aceptación de la Rehabilitación y Mejoramiento así como de la aceptación del Mantenimiento Periódico Inicial, hayan adquirido la condición de Bienes de la Concesión, en un plazo no mayor a veinte (20) Días de concluida la ejecución de la Rehabilitación y Mejoramiento así como del Mantenimiento Periódico Inicial.</w:t>
      </w:r>
    </w:p>
    <w:p w:rsidR="00B659F5" w:rsidRPr="001A4421" w:rsidRDefault="00B659F5" w:rsidP="00B659F5">
      <w:pPr>
        <w:pStyle w:val="Prrafodelista"/>
        <w:jc w:val="both"/>
        <w:rPr>
          <w:bCs w:val="0"/>
          <w:snapToGrid w:val="0"/>
          <w:szCs w:val="22"/>
        </w:rPr>
      </w:pPr>
    </w:p>
    <w:p w:rsidR="00B659F5" w:rsidRPr="001A4421" w:rsidRDefault="00B659F5" w:rsidP="00B659F5">
      <w:pPr>
        <w:pStyle w:val="Prrafodelista"/>
        <w:jc w:val="both"/>
        <w:rPr>
          <w:bCs w:val="0"/>
          <w:snapToGrid w:val="0"/>
          <w:szCs w:val="22"/>
        </w:rPr>
      </w:pPr>
      <w:r w:rsidRPr="001A4421">
        <w:rPr>
          <w:bCs w:val="0"/>
          <w:snapToGrid w:val="0"/>
          <w:szCs w:val="22"/>
        </w:rPr>
        <w:t xml:space="preserve">Luego de la aceptación de la Rehabilitación y Mejoramiento así como del Mantenimiento Periódico Inicial, el CONCESIONARIO deberá entregar al CONCEDENTE, con copia al REGULADOR, dentro del primer trimestre de cada Año Calendario, un estudio de riesgos actualizado al 31 de diciembre del Año Calendario anterior, incluyendo las Obras Adicionales ejecutadas y aceptadas. </w:t>
      </w:r>
    </w:p>
    <w:p w:rsidR="00241CE9" w:rsidRDefault="00241CE9" w:rsidP="00241CE9">
      <w:pPr>
        <w:pStyle w:val="BodyText22"/>
        <w:tabs>
          <w:tab w:val="clear" w:pos="567"/>
          <w:tab w:val="clear" w:pos="1134"/>
          <w:tab w:val="clear" w:pos="1701"/>
          <w:tab w:val="clear" w:pos="2268"/>
          <w:tab w:val="clear" w:pos="2835"/>
        </w:tabs>
        <w:rPr>
          <w:bCs w:val="0"/>
          <w:sz w:val="22"/>
        </w:rPr>
      </w:pPr>
    </w:p>
    <w:p w:rsidR="00EA2F5F" w:rsidRPr="00CE7462" w:rsidRDefault="00EA2F5F" w:rsidP="00241CE9">
      <w:pPr>
        <w:pStyle w:val="BodyText22"/>
        <w:tabs>
          <w:tab w:val="clear" w:pos="567"/>
          <w:tab w:val="clear" w:pos="1134"/>
          <w:tab w:val="clear" w:pos="1701"/>
          <w:tab w:val="clear" w:pos="2268"/>
          <w:tab w:val="clear" w:pos="2835"/>
        </w:tabs>
        <w:rPr>
          <w:bCs w:val="0"/>
          <w:sz w:val="22"/>
        </w:rPr>
      </w:pPr>
    </w:p>
    <w:p w:rsidR="007A3B85" w:rsidRPr="00406037" w:rsidRDefault="005642CB">
      <w:pPr>
        <w:pStyle w:val="Ttulo1"/>
        <w:rPr>
          <w:bCs w:val="0"/>
          <w:color w:val="FF0000"/>
          <w:szCs w:val="22"/>
          <w:lang w:val="es-CL"/>
        </w:rPr>
      </w:pPr>
      <w:bookmarkStart w:id="1697" w:name="_Toc468837679"/>
      <w:bookmarkStart w:id="1698" w:name="_Toc55906404"/>
      <w:bookmarkStart w:id="1699" w:name="_Toc131328011"/>
      <w:bookmarkStart w:id="1700" w:name="_Toc131328827"/>
      <w:bookmarkStart w:id="1701" w:name="_Toc131329163"/>
      <w:bookmarkStart w:id="1702" w:name="_Toc131329395"/>
      <w:bookmarkStart w:id="1703" w:name="_Toc131329982"/>
      <w:bookmarkStart w:id="1704" w:name="_Toc131332069"/>
      <w:bookmarkStart w:id="1705" w:name="_Toc131332990"/>
      <w:r>
        <w:t>CAPÍTULO</w:t>
      </w:r>
      <w:r w:rsidR="009D633B" w:rsidRPr="00E6508D">
        <w:t xml:space="preserve"> </w:t>
      </w:r>
      <w:r w:rsidR="007A3B85" w:rsidRPr="00E6508D">
        <w:rPr>
          <w:bCs w:val="0"/>
        </w:rPr>
        <w:t>XIII: CONSIDERACIONES SOCIO AMBIENTALES</w:t>
      </w:r>
      <w:bookmarkEnd w:id="1697"/>
    </w:p>
    <w:p w:rsidR="001163A3" w:rsidRPr="00ED7973" w:rsidRDefault="001163A3" w:rsidP="002C4AE0">
      <w:pPr>
        <w:pStyle w:val="Ttulo2"/>
        <w:ind w:left="0"/>
        <w:rPr>
          <w:rFonts w:ascii="Arial" w:hAnsi="Arial"/>
          <w:b/>
          <w:bCs w:val="0"/>
          <w:szCs w:val="22"/>
          <w:u w:val="none"/>
          <w:lang w:val="es-CL"/>
        </w:rPr>
      </w:pPr>
    </w:p>
    <w:p w:rsidR="002C4AE0" w:rsidRPr="009939B3" w:rsidRDefault="002C4AE0" w:rsidP="002C4AE0">
      <w:pPr>
        <w:pStyle w:val="Ttulo2"/>
        <w:ind w:left="0"/>
        <w:rPr>
          <w:rFonts w:ascii="Arial" w:hAnsi="Arial"/>
          <w:b/>
          <w:bCs w:val="0"/>
          <w:szCs w:val="22"/>
          <w:u w:val="none"/>
        </w:rPr>
      </w:pPr>
      <w:bookmarkStart w:id="1706" w:name="_Toc468837680"/>
      <w:r w:rsidRPr="009939B3">
        <w:rPr>
          <w:rFonts w:ascii="Arial" w:hAnsi="Arial"/>
          <w:b/>
          <w:bCs w:val="0"/>
          <w:szCs w:val="22"/>
          <w:u w:val="none"/>
        </w:rPr>
        <w:t>OBLIGACIONES SOCIO AMBIENTALES DEL CONCESIONARIO</w:t>
      </w:r>
      <w:bookmarkEnd w:id="1706"/>
    </w:p>
    <w:p w:rsidR="002C4AE0" w:rsidRPr="009939B3" w:rsidRDefault="002C4AE0" w:rsidP="005E6D00">
      <w:pPr>
        <w:pStyle w:val="EstiloNegritaJustificado"/>
      </w:pPr>
    </w:p>
    <w:p w:rsidR="004C7F28" w:rsidRPr="004C7F28" w:rsidRDefault="002C4AE0">
      <w:pPr>
        <w:numPr>
          <w:ilvl w:val="1"/>
          <w:numId w:val="36"/>
        </w:numPr>
        <w:shd w:val="solid" w:color="FFFFFF" w:fill="auto"/>
        <w:jc w:val="both"/>
        <w:rPr>
          <w:szCs w:val="22"/>
          <w:lang w:val="es-CL"/>
        </w:rPr>
      </w:pPr>
      <w:r w:rsidRPr="00090E98">
        <w:rPr>
          <w:szCs w:val="22"/>
          <w:lang w:val="es-CL"/>
        </w:rPr>
        <w:t xml:space="preserve">El CONCESIONARIO declara conocer </w:t>
      </w:r>
      <w:r w:rsidR="004C7F28" w:rsidRPr="00090E98">
        <w:rPr>
          <w:szCs w:val="22"/>
          <w:lang w:val="es-CL"/>
        </w:rPr>
        <w:t>las Leyes y Disposiciones Aplicables, incluida la normatividad</w:t>
      </w:r>
      <w:r w:rsidR="004C7F28" w:rsidRPr="004C7F28">
        <w:rPr>
          <w:szCs w:val="22"/>
          <w:lang w:val="es-CL"/>
        </w:rPr>
        <w:t xml:space="preserve"> internacional a que se refiere la Segunda Disposición Transitoria, Complementaria y Final de la Ley General del Ambiente, y las obligaciones que establece este Contrato en materia ambiental, en cuanto sean aplicables a las actividades reguladas por este Contrato.</w:t>
      </w:r>
    </w:p>
    <w:p w:rsidR="004C7F28" w:rsidRPr="004C7F28" w:rsidRDefault="004C7F28" w:rsidP="001A4421">
      <w:pPr>
        <w:shd w:val="solid" w:color="FFFFFF" w:fill="auto"/>
        <w:jc w:val="both"/>
        <w:rPr>
          <w:szCs w:val="22"/>
          <w:lang w:val="es-CL"/>
        </w:rPr>
      </w:pPr>
    </w:p>
    <w:p w:rsidR="004C7F28" w:rsidRDefault="004C7F28" w:rsidP="002A088D">
      <w:pPr>
        <w:shd w:val="solid" w:color="FFFFFF" w:fill="auto"/>
        <w:ind w:left="709"/>
        <w:jc w:val="both"/>
        <w:rPr>
          <w:szCs w:val="22"/>
          <w:lang w:val="es-CL"/>
        </w:rPr>
      </w:pPr>
      <w:r w:rsidRPr="004C7F28">
        <w:rPr>
          <w:szCs w:val="22"/>
          <w:lang w:val="es-CL"/>
        </w:rPr>
        <w:t>El CONCESIONARIO se obliga a cumplir con dichas normas como componente indispensable de su gestión ambiental, implementando las medidas necesarias que aseguren un manejo apropiado en la Carretera Longitudinal de la Sierra Tramo 4: Huancayo-Izcuchaca-Mayocc-Ayacucho/Ayacucho-Andahuaylas-Pte Sahuinto/Dv. Pisco – Huaytará – Ayacucho.</w:t>
      </w:r>
    </w:p>
    <w:p w:rsidR="004C7F28" w:rsidRDefault="004C7F28" w:rsidP="004C7F28">
      <w:pPr>
        <w:shd w:val="solid" w:color="FFFFFF" w:fill="auto"/>
        <w:ind w:left="709" w:hanging="709"/>
        <w:jc w:val="both"/>
        <w:rPr>
          <w:szCs w:val="22"/>
          <w:lang w:val="es-CL"/>
        </w:rPr>
      </w:pPr>
    </w:p>
    <w:p w:rsidR="004F1BDE" w:rsidRPr="0099129A" w:rsidRDefault="004C7F28" w:rsidP="004C7F28">
      <w:pPr>
        <w:shd w:val="solid" w:color="FFFFFF" w:fill="auto"/>
        <w:ind w:left="709"/>
        <w:jc w:val="both"/>
        <w:rPr>
          <w:szCs w:val="22"/>
          <w:lang w:val="es-CL"/>
        </w:rPr>
      </w:pPr>
      <w:r w:rsidRPr="004C7F28">
        <w:rPr>
          <w:szCs w:val="22"/>
          <w:lang w:val="es-CL"/>
        </w:rPr>
        <w:t xml:space="preserve">Para tales efectos, deberá regirse por los Instrumentos de Gestión Ambiental que apruebe la Autoridad Ambiental Competente, así como los mandatos que ésta establezca en el marco de la normativa ambiental vigente.  </w:t>
      </w:r>
    </w:p>
    <w:p w:rsidR="004C7F28" w:rsidRPr="004C7F28" w:rsidRDefault="002C4AE0" w:rsidP="001A4421">
      <w:pPr>
        <w:shd w:val="solid" w:color="FFFFFF" w:fill="auto"/>
        <w:jc w:val="both"/>
        <w:rPr>
          <w:szCs w:val="22"/>
          <w:lang w:val="es-CL"/>
        </w:rPr>
      </w:pPr>
      <w:r w:rsidRPr="004C7F28">
        <w:rPr>
          <w:szCs w:val="22"/>
          <w:lang w:val="es-CL"/>
        </w:rPr>
        <w:tab/>
      </w:r>
    </w:p>
    <w:p w:rsidR="004C7F28" w:rsidRDefault="004C7F28">
      <w:pPr>
        <w:numPr>
          <w:ilvl w:val="1"/>
          <w:numId w:val="36"/>
        </w:numPr>
        <w:shd w:val="solid" w:color="FFFFFF" w:fill="auto"/>
        <w:jc w:val="both"/>
        <w:rPr>
          <w:szCs w:val="22"/>
          <w:lang w:val="es-CL"/>
        </w:rPr>
      </w:pPr>
      <w:r w:rsidRPr="004C7F28">
        <w:rPr>
          <w:szCs w:val="22"/>
          <w:lang w:val="es-CL"/>
        </w:rPr>
        <w:t>El CONCESIONARIO no será responsable de la mitigación o impactos ambientales que se pudieran haber generado fuera o dentro del área de influencia de la Concesión, así como en otras áreas utilizadas para la instalación de canteras, depósitos de material excedente, uso u operación de almacenes, oficinas, talleres, patio de maquinarias, campamentos, accesos y otras áreas auxiliares, con anterioridad a la fecha de Toma de Posesión, aun cuando los efectos de la contaminación se produzcan después de dicha fecha.</w:t>
      </w:r>
    </w:p>
    <w:p w:rsidR="004C7F28" w:rsidRDefault="004C7F28" w:rsidP="004C7F28">
      <w:pPr>
        <w:shd w:val="solid" w:color="FFFFFF" w:fill="auto"/>
        <w:jc w:val="both"/>
        <w:rPr>
          <w:szCs w:val="22"/>
          <w:lang w:val="es-CL"/>
        </w:rPr>
      </w:pPr>
    </w:p>
    <w:p w:rsidR="009722C7" w:rsidRDefault="004C7F28" w:rsidP="00090E98">
      <w:pPr>
        <w:shd w:val="solid" w:color="FFFFFF" w:fill="auto"/>
        <w:ind w:left="709"/>
        <w:jc w:val="both"/>
        <w:rPr>
          <w:szCs w:val="22"/>
          <w:lang w:val="es-CL"/>
        </w:rPr>
      </w:pPr>
      <w:r w:rsidRPr="004C7F28">
        <w:rPr>
          <w:szCs w:val="22"/>
          <w:lang w:val="es-CL"/>
        </w:rPr>
        <w:t>Respecto de la contaminación o impactos ambientales que se pudieran generar fuera del área de influencia de la Concesión, a partir de la fecha de Toma de Posesión, el CONCESIONARIO será responsable únicamente en aquellos casos en que se demuestre que la causa del daño ambiental le sea imputable directa o indirectamente.</w:t>
      </w:r>
    </w:p>
    <w:p w:rsidR="009722C7" w:rsidRDefault="009722C7" w:rsidP="00090E98">
      <w:pPr>
        <w:shd w:val="solid" w:color="FFFFFF" w:fill="auto"/>
        <w:ind w:left="709"/>
        <w:jc w:val="both"/>
        <w:rPr>
          <w:szCs w:val="22"/>
          <w:lang w:val="es-CL"/>
        </w:rPr>
      </w:pPr>
    </w:p>
    <w:p w:rsidR="00CA6E89" w:rsidRDefault="009722C7" w:rsidP="00090E98">
      <w:pPr>
        <w:shd w:val="solid" w:color="FFFFFF" w:fill="auto"/>
        <w:ind w:left="709"/>
        <w:jc w:val="both"/>
        <w:rPr>
          <w:szCs w:val="22"/>
          <w:lang w:val="es-CL"/>
        </w:rPr>
      </w:pPr>
      <w:r w:rsidRPr="009722C7">
        <w:rPr>
          <w:szCs w:val="22"/>
          <w:lang w:val="es-CL"/>
        </w:rPr>
        <w:t>Dentro del área de influencia de la concesión, el CONCESIONARIO será solidariamente responsable con los subcontratistas del cumplimiento de la normativa ambiental vigente y de las obligaciones que le correspondan en virtud del presente contrato.</w:t>
      </w:r>
    </w:p>
    <w:p w:rsidR="00090E98" w:rsidRPr="004C7F28" w:rsidRDefault="00090E98" w:rsidP="00090E98">
      <w:pPr>
        <w:shd w:val="solid" w:color="FFFFFF" w:fill="auto"/>
        <w:ind w:left="709"/>
        <w:jc w:val="both"/>
        <w:rPr>
          <w:szCs w:val="22"/>
          <w:lang w:val="es-CL"/>
        </w:rPr>
      </w:pPr>
    </w:p>
    <w:p w:rsidR="002C4AE0" w:rsidRDefault="002C4AE0" w:rsidP="004C7F28">
      <w:pPr>
        <w:numPr>
          <w:ilvl w:val="1"/>
          <w:numId w:val="36"/>
        </w:numPr>
        <w:shd w:val="solid" w:color="FFFFFF" w:fill="auto"/>
        <w:jc w:val="both"/>
        <w:rPr>
          <w:szCs w:val="22"/>
          <w:lang w:val="es-CL"/>
        </w:rPr>
      </w:pPr>
      <w:r w:rsidRPr="00CC42F7">
        <w:rPr>
          <w:szCs w:val="22"/>
          <w:lang w:val="es-CL"/>
        </w:rPr>
        <w:tab/>
      </w:r>
      <w:r w:rsidR="004C7F28" w:rsidRPr="004C7F28">
        <w:rPr>
          <w:szCs w:val="22"/>
          <w:lang w:val="es-CL"/>
        </w:rPr>
        <w:t>El incumplimiento de las obligaciones, en materia ambiental no contempladas expresamente en el Contrato y que se deriven de las Leyes Aplicables que se encuentren vigentes, por parte del CONCESIONARIO, será sancionado por la Autoridad Ambiental Competente.</w:t>
      </w:r>
    </w:p>
    <w:p w:rsidR="00FF62DD" w:rsidRDefault="00FF62DD" w:rsidP="00FF62DD">
      <w:pPr>
        <w:shd w:val="solid" w:color="FFFFFF" w:fill="auto"/>
        <w:jc w:val="both"/>
        <w:rPr>
          <w:szCs w:val="22"/>
          <w:lang w:val="es-CL"/>
        </w:rPr>
      </w:pPr>
    </w:p>
    <w:p w:rsidR="002C4AE0" w:rsidRPr="00DB1421" w:rsidRDefault="002C4AE0" w:rsidP="007710BF">
      <w:pPr>
        <w:numPr>
          <w:ilvl w:val="1"/>
          <w:numId w:val="36"/>
        </w:numPr>
        <w:shd w:val="solid" w:color="FFFFFF" w:fill="auto"/>
        <w:jc w:val="both"/>
        <w:rPr>
          <w:szCs w:val="22"/>
          <w:lang w:val="es-CL"/>
        </w:rPr>
      </w:pPr>
      <w:r w:rsidRPr="009939B3">
        <w:rPr>
          <w:szCs w:val="22"/>
          <w:lang w:val="es-CL"/>
        </w:rPr>
        <w:tab/>
      </w:r>
      <w:r w:rsidRPr="00DB1421">
        <w:rPr>
          <w:szCs w:val="22"/>
          <w:lang w:val="es-CL"/>
        </w:rPr>
        <w:t>El</w:t>
      </w:r>
      <w:r w:rsidRPr="000805BA">
        <w:rPr>
          <w:szCs w:val="22"/>
          <w:lang w:val="es-CL"/>
        </w:rPr>
        <w:t xml:space="preserve"> CONCESIONARIO</w:t>
      </w:r>
      <w:r w:rsidR="00C722D1">
        <w:rPr>
          <w:szCs w:val="22"/>
          <w:lang w:val="es-CL"/>
        </w:rPr>
        <w:t xml:space="preserve"> llevará a cabo, la identificación y evaluación de los pasivos ambientales durante la elaboración del Instrumento de Gestión Ambiental que determine la Autoridad Ambiental Competente</w:t>
      </w:r>
      <w:r w:rsidRPr="000805BA">
        <w:rPr>
          <w:szCs w:val="22"/>
          <w:lang w:val="es-CL"/>
        </w:rPr>
        <w:t xml:space="preserve"> </w:t>
      </w:r>
    </w:p>
    <w:p w:rsidR="002C4AE0" w:rsidRPr="00DB1421" w:rsidRDefault="002C4AE0" w:rsidP="002C4AE0">
      <w:pPr>
        <w:shd w:val="solid" w:color="FFFFFF" w:fill="auto"/>
        <w:tabs>
          <w:tab w:val="num" w:pos="720"/>
        </w:tabs>
        <w:ind w:left="708" w:hanging="708"/>
        <w:jc w:val="both"/>
        <w:rPr>
          <w:sz w:val="24"/>
          <w:szCs w:val="24"/>
          <w:lang w:val="es-CL"/>
        </w:rPr>
      </w:pPr>
    </w:p>
    <w:p w:rsidR="0080733E" w:rsidRPr="00CC42F7" w:rsidRDefault="0080733E" w:rsidP="002C4AE0">
      <w:pPr>
        <w:shd w:val="solid" w:color="FFFFFF" w:fill="auto"/>
        <w:ind w:left="708"/>
        <w:jc w:val="both"/>
        <w:rPr>
          <w:szCs w:val="22"/>
          <w:lang w:val="es-CL"/>
        </w:rPr>
      </w:pPr>
    </w:p>
    <w:p w:rsidR="002C4AE0" w:rsidRPr="00CC42F7" w:rsidRDefault="002C4AE0" w:rsidP="002C4AE0">
      <w:pPr>
        <w:pStyle w:val="Ttulo2"/>
        <w:ind w:left="0"/>
        <w:rPr>
          <w:rFonts w:ascii="Arial" w:hAnsi="Arial"/>
          <w:b/>
          <w:bCs w:val="0"/>
          <w:szCs w:val="22"/>
          <w:u w:val="none"/>
        </w:rPr>
      </w:pPr>
      <w:bookmarkStart w:id="1707" w:name="_Toc468837681"/>
      <w:r w:rsidRPr="00CC42F7">
        <w:rPr>
          <w:rFonts w:ascii="Arial" w:hAnsi="Arial"/>
          <w:b/>
          <w:bCs w:val="0"/>
          <w:szCs w:val="22"/>
          <w:u w:val="none"/>
        </w:rPr>
        <w:t>DOCUMENTACIÓN AMBIENTAL DEL CONTRATO</w:t>
      </w:r>
      <w:bookmarkEnd w:id="1707"/>
    </w:p>
    <w:p w:rsidR="002C4AE0" w:rsidRPr="00CC42F7" w:rsidRDefault="002C4AE0" w:rsidP="002C4AE0">
      <w:pPr>
        <w:tabs>
          <w:tab w:val="num" w:pos="1080"/>
        </w:tabs>
        <w:jc w:val="both"/>
        <w:rPr>
          <w:b/>
          <w:bCs w:val="0"/>
          <w:sz w:val="24"/>
          <w:szCs w:val="22"/>
          <w:lang w:val="es-CL"/>
        </w:rPr>
      </w:pPr>
    </w:p>
    <w:p w:rsidR="002C4AE0" w:rsidRPr="00CC42F7" w:rsidRDefault="002C4AE0" w:rsidP="004C7F28">
      <w:pPr>
        <w:numPr>
          <w:ilvl w:val="1"/>
          <w:numId w:val="36"/>
        </w:numPr>
        <w:shd w:val="solid" w:color="FFFFFF" w:fill="auto"/>
        <w:jc w:val="both"/>
        <w:rPr>
          <w:szCs w:val="22"/>
          <w:lang w:val="es-CL"/>
        </w:rPr>
      </w:pPr>
      <w:r w:rsidRPr="00090E98">
        <w:rPr>
          <w:szCs w:val="22"/>
          <w:lang w:val="es-CL"/>
        </w:rPr>
        <w:t xml:space="preserve">La implementación de las condiciones y/o medidas establecidas en </w:t>
      </w:r>
      <w:r w:rsidR="00664A81" w:rsidRPr="00090E98">
        <w:rPr>
          <w:szCs w:val="22"/>
          <w:lang w:val="es-CL"/>
        </w:rPr>
        <w:t xml:space="preserve">el </w:t>
      </w:r>
      <w:r w:rsidR="004C7F28" w:rsidRPr="00090E98">
        <w:rPr>
          <w:szCs w:val="22"/>
          <w:lang w:val="es-CL"/>
        </w:rPr>
        <w:t>Instrumento de Gestión</w:t>
      </w:r>
      <w:r w:rsidR="004C7F28" w:rsidRPr="004C7F28">
        <w:rPr>
          <w:szCs w:val="22"/>
          <w:lang w:val="es-CL"/>
        </w:rPr>
        <w:t xml:space="preserve"> Ambiental</w:t>
      </w:r>
      <w:r w:rsidRPr="00CC42F7">
        <w:rPr>
          <w:szCs w:val="22"/>
          <w:lang w:val="es-CL"/>
        </w:rPr>
        <w:t xml:space="preserve">, serán de exclusiva responsabilidad y costo del </w:t>
      </w:r>
      <w:r w:rsidRPr="00CE7462">
        <w:rPr>
          <w:bCs w:val="0"/>
          <w:szCs w:val="22"/>
        </w:rPr>
        <w:t>CONCESIONARIO</w:t>
      </w:r>
      <w:r w:rsidRPr="00CC42F7">
        <w:rPr>
          <w:szCs w:val="22"/>
          <w:lang w:val="es-CL"/>
        </w:rPr>
        <w:t>, debiendo dar cumplimiento a toda la normativa ambiental vigente.</w:t>
      </w:r>
    </w:p>
    <w:p w:rsidR="00C83088" w:rsidRPr="009939B3" w:rsidRDefault="00C83088" w:rsidP="00C83088">
      <w:pPr>
        <w:shd w:val="solid" w:color="FFFFFF" w:fill="auto"/>
        <w:jc w:val="both"/>
        <w:rPr>
          <w:szCs w:val="22"/>
          <w:lang w:val="es-CL"/>
        </w:rPr>
      </w:pPr>
    </w:p>
    <w:p w:rsidR="004F7AE2" w:rsidRPr="00090E98" w:rsidRDefault="004C7F28" w:rsidP="00090E98">
      <w:pPr>
        <w:pStyle w:val="EstiloNegritaJustificado"/>
        <w:ind w:hanging="964"/>
        <w:rPr>
          <w:rFonts w:ascii="Arial" w:hAnsi="Arial"/>
          <w:bCs w:val="0"/>
          <w:szCs w:val="22"/>
          <w:u w:val="none"/>
        </w:rPr>
      </w:pPr>
      <w:bookmarkStart w:id="1708" w:name="_ESTUDIO_DE_IMPACTO"/>
      <w:bookmarkStart w:id="1709" w:name="_Toc468837682"/>
      <w:bookmarkEnd w:id="1708"/>
      <w:r w:rsidRPr="00090E98">
        <w:rPr>
          <w:rFonts w:ascii="Arial" w:hAnsi="Arial"/>
          <w:bCs w:val="0"/>
          <w:szCs w:val="22"/>
          <w:u w:val="none"/>
        </w:rPr>
        <w:t>GESTIÓN AMBIENTAL</w:t>
      </w:r>
      <w:bookmarkEnd w:id="1709"/>
    </w:p>
    <w:p w:rsidR="00090E98" w:rsidRPr="00090E98" w:rsidRDefault="00090E98" w:rsidP="00090E98">
      <w:pPr>
        <w:pStyle w:val="Ttulo2"/>
      </w:pPr>
    </w:p>
    <w:p w:rsidR="004C7F28" w:rsidRPr="004C7F28" w:rsidRDefault="002C4AE0">
      <w:pPr>
        <w:numPr>
          <w:ilvl w:val="1"/>
          <w:numId w:val="36"/>
        </w:numPr>
        <w:shd w:val="solid" w:color="FFFFFF" w:fill="auto"/>
        <w:jc w:val="both"/>
        <w:rPr>
          <w:lang w:val="es-PE"/>
        </w:rPr>
      </w:pPr>
      <w:r w:rsidRPr="009D1DE8">
        <w:rPr>
          <w:szCs w:val="22"/>
          <w:lang w:val="es-CL"/>
        </w:rPr>
        <w:tab/>
      </w:r>
      <w:bookmarkStart w:id="1710" w:name="_Ref272504163"/>
      <w:r w:rsidR="004C7F28" w:rsidRPr="004C7F28">
        <w:rPr>
          <w:lang w:val="es-PE"/>
        </w:rPr>
        <w:t>El CONCESIONARIO está obligado a formular el Instrumento de Gestión Ambiental, en base a la Resolución de Clasificación y los Términos de referencia aprobados por la Autoridad Ambiental Competente establecido en el Decreto Supremo N° 019-2009-MINAM, en los artículos que corresponda, o norma que la sustituya.</w:t>
      </w:r>
    </w:p>
    <w:p w:rsidR="004C7F28" w:rsidRPr="004C7F28" w:rsidRDefault="004C7F28" w:rsidP="001A4421">
      <w:pPr>
        <w:shd w:val="solid" w:color="FFFFFF" w:fill="auto"/>
        <w:jc w:val="both"/>
        <w:rPr>
          <w:lang w:val="es-PE"/>
        </w:rPr>
      </w:pPr>
    </w:p>
    <w:p w:rsidR="004C7F28" w:rsidRPr="004C7F28" w:rsidRDefault="004C7F28" w:rsidP="004C7F28">
      <w:pPr>
        <w:numPr>
          <w:ilvl w:val="1"/>
          <w:numId w:val="36"/>
        </w:numPr>
        <w:shd w:val="solid" w:color="FFFFFF" w:fill="auto"/>
        <w:jc w:val="both"/>
        <w:rPr>
          <w:lang w:val="es-PE"/>
        </w:rPr>
      </w:pPr>
      <w:r w:rsidRPr="004C7F28">
        <w:rPr>
          <w:lang w:val="es-PE"/>
        </w:rPr>
        <w:t>El inicio de las intervenciones de R</w:t>
      </w:r>
      <w:r w:rsidR="00951975">
        <w:rPr>
          <w:lang w:val="es-PE"/>
        </w:rPr>
        <w:t xml:space="preserve">ehabilitación </w:t>
      </w:r>
      <w:r w:rsidRPr="004C7F28">
        <w:rPr>
          <w:lang w:val="es-PE"/>
        </w:rPr>
        <w:t>y</w:t>
      </w:r>
      <w:r w:rsidR="00C722D1">
        <w:rPr>
          <w:lang w:val="es-PE"/>
        </w:rPr>
        <w:t xml:space="preserve"> </w:t>
      </w:r>
      <w:r w:rsidRPr="004C7F28">
        <w:rPr>
          <w:lang w:val="es-PE"/>
        </w:rPr>
        <w:t>M</w:t>
      </w:r>
      <w:r w:rsidR="00951975">
        <w:rPr>
          <w:lang w:val="es-PE"/>
        </w:rPr>
        <w:t>ejoramiento</w:t>
      </w:r>
      <w:r w:rsidRPr="004C7F28">
        <w:rPr>
          <w:lang w:val="es-PE"/>
        </w:rPr>
        <w:t xml:space="preserve"> y el M</w:t>
      </w:r>
      <w:r w:rsidR="00951975">
        <w:rPr>
          <w:lang w:val="es-PE"/>
        </w:rPr>
        <w:t>antenimiento</w:t>
      </w:r>
      <w:r w:rsidR="00C722D1">
        <w:rPr>
          <w:lang w:val="es-PE"/>
        </w:rPr>
        <w:t xml:space="preserve"> </w:t>
      </w:r>
      <w:r w:rsidRPr="004C7F28">
        <w:rPr>
          <w:lang w:val="es-PE"/>
        </w:rPr>
        <w:t>P</w:t>
      </w:r>
      <w:r w:rsidR="00951975">
        <w:rPr>
          <w:lang w:val="es-PE"/>
        </w:rPr>
        <w:t>eriódico</w:t>
      </w:r>
      <w:r w:rsidR="00C722D1">
        <w:rPr>
          <w:lang w:val="es-PE"/>
        </w:rPr>
        <w:t xml:space="preserve"> </w:t>
      </w:r>
      <w:r w:rsidRPr="004C7F28">
        <w:rPr>
          <w:lang w:val="es-PE"/>
        </w:rPr>
        <w:t>I</w:t>
      </w:r>
      <w:r w:rsidR="00951975">
        <w:rPr>
          <w:lang w:val="es-PE"/>
        </w:rPr>
        <w:t>nicial</w:t>
      </w:r>
      <w:r w:rsidRPr="004C7F28">
        <w:rPr>
          <w:lang w:val="es-PE"/>
        </w:rPr>
        <w:t xml:space="preserve"> están sujetos a la aprobación del documento ambiental correspondiente y la certificación ambiental pertinente, establecida en el artículo 03° de la Ley del Sistema Nacional de Evaluación de Impacto Ambiental o norma que la sustituya.</w:t>
      </w:r>
    </w:p>
    <w:p w:rsidR="004C7F28" w:rsidRPr="004C7F28" w:rsidRDefault="004C7F28" w:rsidP="001A4421">
      <w:pPr>
        <w:shd w:val="solid" w:color="FFFFFF" w:fill="auto"/>
        <w:jc w:val="both"/>
        <w:rPr>
          <w:lang w:val="es-PE"/>
        </w:rPr>
      </w:pPr>
    </w:p>
    <w:p w:rsidR="004C7F28" w:rsidRDefault="004C7F28">
      <w:pPr>
        <w:numPr>
          <w:ilvl w:val="1"/>
          <w:numId w:val="36"/>
        </w:numPr>
        <w:shd w:val="solid" w:color="FFFFFF" w:fill="auto"/>
        <w:jc w:val="both"/>
        <w:rPr>
          <w:szCs w:val="22"/>
          <w:lang w:val="es-CL"/>
        </w:rPr>
      </w:pPr>
      <w:r w:rsidRPr="004C7F28">
        <w:rPr>
          <w:lang w:val="es-PE"/>
        </w:rPr>
        <w:t xml:space="preserve">Dentro de los treinta (30) días hábiles posteriores al inicio de las obras de ejecución del proyecto, el CONCESIONARIO deberá comunicar el hecho a la Autoridad Ambiental Competente. </w:t>
      </w:r>
    </w:p>
    <w:p w:rsidR="00CB3946" w:rsidRPr="00CB3946" w:rsidRDefault="00CB3946" w:rsidP="00CB3946">
      <w:pPr>
        <w:shd w:val="solid" w:color="FFFFFF" w:fill="auto"/>
        <w:jc w:val="both"/>
        <w:rPr>
          <w:szCs w:val="22"/>
          <w:lang w:val="es-CL"/>
        </w:rPr>
      </w:pPr>
    </w:p>
    <w:p w:rsidR="004C7F28" w:rsidRPr="009722C7" w:rsidRDefault="004C7F28" w:rsidP="006F5503">
      <w:pPr>
        <w:numPr>
          <w:ilvl w:val="1"/>
          <w:numId w:val="36"/>
        </w:numPr>
        <w:shd w:val="solid" w:color="FFFFFF" w:fill="auto"/>
        <w:jc w:val="both"/>
        <w:rPr>
          <w:szCs w:val="22"/>
          <w:lang w:val="es-CL"/>
        </w:rPr>
      </w:pPr>
      <w:r>
        <w:rPr>
          <w:szCs w:val="22"/>
          <w:lang w:val="es-CL"/>
        </w:rPr>
        <w:t xml:space="preserve">Los informes de </w:t>
      </w:r>
      <w:r w:rsidRPr="004C7F28">
        <w:rPr>
          <w:lang w:val="es-PE"/>
        </w:rPr>
        <w:t xml:space="preserve">monitoreo ambiental y del cumplimiento de las obligaciones derivadas del Instrumento de Gestión Ambiental deberán ser presentados por el CONCESIONARIO a la Autoridad Ambiental Competente, en los plazos indicados en las cláusulas </w:t>
      </w:r>
      <w:r w:rsidR="000A6BFE">
        <w:rPr>
          <w:lang w:val="es-PE"/>
        </w:rPr>
        <w:fldChar w:fldCharType="begin"/>
      </w:r>
      <w:r w:rsidR="000A6BFE">
        <w:rPr>
          <w:lang w:val="es-PE"/>
        </w:rPr>
        <w:instrText xml:space="preserve"> REF _Ref412624439 \r \h </w:instrText>
      </w:r>
      <w:r w:rsidR="000A6BFE">
        <w:rPr>
          <w:lang w:val="es-PE"/>
        </w:rPr>
      </w:r>
      <w:r w:rsidR="000A6BFE">
        <w:rPr>
          <w:lang w:val="es-PE"/>
        </w:rPr>
        <w:fldChar w:fldCharType="separate"/>
      </w:r>
      <w:r w:rsidR="00D536AD">
        <w:rPr>
          <w:lang w:val="es-PE"/>
        </w:rPr>
        <w:t>13.18</w:t>
      </w:r>
      <w:r w:rsidR="000A6BFE">
        <w:rPr>
          <w:lang w:val="es-PE"/>
        </w:rPr>
        <w:fldChar w:fldCharType="end"/>
      </w:r>
      <w:r w:rsidRPr="004C7F28">
        <w:rPr>
          <w:lang w:val="es-PE"/>
        </w:rPr>
        <w:t xml:space="preserve"> a 13.20, de acuerdo al contenido, y condiciones establecidos en los Instrumentos de Gestión Ambiental aprobados por ésta, o cuando ésta lo estime conveniente.</w:t>
      </w:r>
    </w:p>
    <w:p w:rsidR="009722C7" w:rsidRPr="00CB3946" w:rsidRDefault="009722C7" w:rsidP="009722C7">
      <w:pPr>
        <w:shd w:val="solid" w:color="FFFFFF" w:fill="auto"/>
        <w:jc w:val="both"/>
        <w:rPr>
          <w:szCs w:val="22"/>
          <w:lang w:val="es-CL"/>
        </w:rPr>
      </w:pPr>
    </w:p>
    <w:p w:rsidR="009722C7" w:rsidRPr="00EA2F5F" w:rsidRDefault="009722C7" w:rsidP="00A56470">
      <w:pPr>
        <w:numPr>
          <w:ilvl w:val="1"/>
          <w:numId w:val="36"/>
        </w:numPr>
        <w:shd w:val="solid" w:color="FFFFFF" w:fill="auto"/>
        <w:jc w:val="both"/>
        <w:rPr>
          <w:szCs w:val="21"/>
        </w:rPr>
      </w:pPr>
      <w:r w:rsidRPr="00EA2F5F">
        <w:rPr>
          <w:szCs w:val="21"/>
        </w:rPr>
        <w:t>En la eventualidad de requerir la modificación de uno o más de los Programas de Manejo Ambiental aprobados como parte del Instrumento de Gestión Ambiental, el CONCESIONARIO deberá presentarlos como propuesta al REGULADOR, para la aprobación del CONCEDENTE, antes del inicio de la actividad correspondiente.</w:t>
      </w:r>
    </w:p>
    <w:p w:rsidR="00CB3946" w:rsidRPr="004C7F28" w:rsidRDefault="00CB3946" w:rsidP="00CB3946">
      <w:pPr>
        <w:shd w:val="solid" w:color="FFFFFF" w:fill="auto"/>
        <w:jc w:val="both"/>
        <w:rPr>
          <w:szCs w:val="22"/>
          <w:lang w:val="es-CL"/>
        </w:rPr>
      </w:pPr>
    </w:p>
    <w:bookmarkEnd w:id="1710"/>
    <w:p w:rsidR="002C4AE0" w:rsidRPr="00090E98" w:rsidRDefault="00157563" w:rsidP="00CB3946">
      <w:pPr>
        <w:numPr>
          <w:ilvl w:val="1"/>
          <w:numId w:val="36"/>
        </w:numPr>
        <w:shd w:val="solid" w:color="FFFFFF" w:fill="auto"/>
        <w:jc w:val="both"/>
        <w:rPr>
          <w:szCs w:val="22"/>
          <w:lang w:val="es-CL"/>
        </w:rPr>
      </w:pPr>
      <w:r w:rsidRPr="009D1DE8">
        <w:rPr>
          <w:szCs w:val="22"/>
          <w:lang w:val="es-CL"/>
        </w:rPr>
        <w:t xml:space="preserve">En aplicación del </w:t>
      </w:r>
      <w:r w:rsidRPr="009D1DE8">
        <w:rPr>
          <w:szCs w:val="22"/>
          <w:lang w:val="es-PE"/>
        </w:rPr>
        <w:t xml:space="preserve">Decreto Supremo No. 003 – 2011 – MINAM, si el área del proyecto de concesión estuviera afectando un Área Natural Protegida o su Zona de Amortiguamiento, el </w:t>
      </w:r>
      <w:r w:rsidR="00CB27AB" w:rsidRPr="009D1DE8">
        <w:rPr>
          <w:szCs w:val="22"/>
          <w:lang w:val="es-PE"/>
        </w:rPr>
        <w:t>CONCEDENTE</w:t>
      </w:r>
      <w:r w:rsidRPr="009D1DE8">
        <w:rPr>
          <w:szCs w:val="22"/>
          <w:lang w:val="es-PE"/>
        </w:rPr>
        <w:t xml:space="preserv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w:t>
      </w:r>
      <w:r w:rsidR="00C83088">
        <w:rPr>
          <w:szCs w:val="22"/>
          <w:lang w:val="es-PE"/>
        </w:rPr>
        <w:t>formulación</w:t>
      </w:r>
      <w:r w:rsidRPr="009D1DE8">
        <w:rPr>
          <w:szCs w:val="22"/>
          <w:lang w:val="es-PE"/>
        </w:rPr>
        <w:t xml:space="preserve"> del instrumento de gestión ambiental correspondiente. </w:t>
      </w:r>
    </w:p>
    <w:p w:rsidR="00090E98" w:rsidRPr="009D1DE8" w:rsidRDefault="00090E98" w:rsidP="00090E98">
      <w:pPr>
        <w:shd w:val="solid" w:color="FFFFFF" w:fill="auto"/>
        <w:jc w:val="both"/>
        <w:rPr>
          <w:szCs w:val="22"/>
          <w:lang w:val="es-CL"/>
        </w:rPr>
      </w:pPr>
    </w:p>
    <w:p w:rsidR="00D47167" w:rsidRDefault="002C4AE0" w:rsidP="00CB3946">
      <w:pPr>
        <w:shd w:val="solid" w:color="FFFFFF" w:fill="auto"/>
        <w:jc w:val="both"/>
        <w:rPr>
          <w:b/>
          <w:bCs w:val="0"/>
          <w:szCs w:val="22"/>
        </w:rPr>
      </w:pPr>
      <w:r w:rsidRPr="00CB3946">
        <w:rPr>
          <w:b/>
          <w:bCs w:val="0"/>
          <w:szCs w:val="22"/>
        </w:rPr>
        <w:t xml:space="preserve">ESPECIFICACIONES SOCIO AMBIENTALES </w:t>
      </w:r>
      <w:r w:rsidR="002E7962" w:rsidRPr="00CB3946">
        <w:rPr>
          <w:b/>
          <w:bCs w:val="0"/>
          <w:szCs w:val="22"/>
        </w:rPr>
        <w:t>PARA</w:t>
      </w:r>
      <w:r w:rsidR="00157563" w:rsidRPr="00CB3946">
        <w:rPr>
          <w:b/>
          <w:bCs w:val="0"/>
          <w:szCs w:val="22"/>
        </w:rPr>
        <w:t xml:space="preserve"> </w:t>
      </w:r>
      <w:r w:rsidR="00E84B68" w:rsidRPr="00CB3946">
        <w:rPr>
          <w:b/>
          <w:bCs w:val="0"/>
          <w:szCs w:val="22"/>
        </w:rPr>
        <w:t xml:space="preserve">LA </w:t>
      </w:r>
      <w:r w:rsidR="00C71A47" w:rsidRPr="00CB3946">
        <w:rPr>
          <w:b/>
          <w:bCs w:val="0"/>
          <w:szCs w:val="22"/>
        </w:rPr>
        <w:t xml:space="preserve">EJECUCION DE </w:t>
      </w:r>
      <w:r w:rsidR="00E40768" w:rsidRPr="00CB3946">
        <w:rPr>
          <w:b/>
          <w:bCs w:val="0"/>
          <w:szCs w:val="22"/>
        </w:rPr>
        <w:t xml:space="preserve"> LA</w:t>
      </w:r>
      <w:r w:rsidR="002E7962" w:rsidRPr="00CB3946">
        <w:rPr>
          <w:b/>
          <w:bCs w:val="0"/>
          <w:szCs w:val="22"/>
        </w:rPr>
        <w:t xml:space="preserve"> </w:t>
      </w:r>
      <w:r w:rsidR="00E40768" w:rsidRPr="00CB3946">
        <w:rPr>
          <w:rStyle w:val="Textoennegrita"/>
          <w:szCs w:val="22"/>
          <w:lang w:val="es-PE"/>
        </w:rPr>
        <w:t>REHABILITACIÓN Y MEJORAMIENTO</w:t>
      </w:r>
      <w:r w:rsidR="00773164" w:rsidRPr="00CB3946">
        <w:rPr>
          <w:b/>
          <w:bCs w:val="0"/>
          <w:szCs w:val="22"/>
        </w:rPr>
        <w:t>, MANTENIMIENTO PERIODICO INICIAL</w:t>
      </w:r>
      <w:r w:rsidR="00740FB5" w:rsidRPr="00CB3946">
        <w:rPr>
          <w:b/>
          <w:bCs w:val="0"/>
          <w:szCs w:val="22"/>
        </w:rPr>
        <w:t xml:space="preserve"> Y</w:t>
      </w:r>
      <w:r w:rsidR="00E84B68" w:rsidRPr="00CB3946">
        <w:rPr>
          <w:b/>
          <w:bCs w:val="0"/>
          <w:szCs w:val="22"/>
        </w:rPr>
        <w:t xml:space="preserve"> EXPLOTACIÓN</w:t>
      </w:r>
      <w:r w:rsidR="002E7962" w:rsidRPr="00CB3946">
        <w:rPr>
          <w:b/>
          <w:bCs w:val="0"/>
          <w:szCs w:val="22"/>
        </w:rPr>
        <w:t xml:space="preserve"> </w:t>
      </w:r>
    </w:p>
    <w:p w:rsidR="00C722D1" w:rsidRPr="00CB3946" w:rsidRDefault="00C722D1" w:rsidP="00CB3946">
      <w:pPr>
        <w:shd w:val="solid" w:color="FFFFFF" w:fill="auto"/>
        <w:jc w:val="both"/>
        <w:rPr>
          <w:b/>
          <w:bCs w:val="0"/>
          <w:szCs w:val="22"/>
        </w:rPr>
      </w:pPr>
    </w:p>
    <w:p w:rsidR="00CB3946" w:rsidRDefault="00CB3946" w:rsidP="002A088D">
      <w:pPr>
        <w:numPr>
          <w:ilvl w:val="1"/>
          <w:numId w:val="36"/>
        </w:numPr>
        <w:shd w:val="solid" w:color="FFFFFF" w:fill="auto"/>
        <w:jc w:val="both"/>
        <w:rPr>
          <w:szCs w:val="22"/>
          <w:lang w:val="es-CL"/>
        </w:rPr>
      </w:pPr>
      <w:bookmarkStart w:id="1711" w:name="_Ref273550939"/>
      <w:r>
        <w:rPr>
          <w:szCs w:val="22"/>
          <w:lang w:val="es-CL"/>
        </w:rPr>
        <w:t xml:space="preserve">Las especificaciones </w:t>
      </w:r>
      <w:r w:rsidRPr="009D1DE8">
        <w:rPr>
          <w:szCs w:val="22"/>
          <w:lang w:val="es-CL"/>
        </w:rPr>
        <w:t xml:space="preserve">Socio Ambientales que deberá implementar el CONCESIONARIO considera medidas de mitigación, compensación, prevención de riesgos, control de accidentes, seguimiento y monitoreo ambiental, según resulte pertinente, para aquellas actividades y </w:t>
      </w:r>
      <w:r>
        <w:rPr>
          <w:rStyle w:val="Textoennegrita"/>
          <w:b w:val="0"/>
          <w:szCs w:val="22"/>
          <w:lang w:val="es-PE"/>
        </w:rPr>
        <w:t>Rehabilitación y Mejoramiento</w:t>
      </w:r>
      <w:r>
        <w:rPr>
          <w:szCs w:val="22"/>
          <w:lang w:val="es-CL"/>
        </w:rPr>
        <w:t xml:space="preserve"> </w:t>
      </w:r>
      <w:r w:rsidRPr="00773164">
        <w:rPr>
          <w:szCs w:val="22"/>
          <w:lang w:val="es-CL"/>
        </w:rPr>
        <w:t>y Mantenimiento Periódico Inicial</w:t>
      </w:r>
      <w:r w:rsidRPr="009D1DE8">
        <w:rPr>
          <w:szCs w:val="22"/>
          <w:lang w:val="es-CL"/>
        </w:rPr>
        <w:t xml:space="preserve"> del proyecto que produzcan impactos negativos en algún componente ambiental, que no pueda revertirse sin la aplicación de tales medidas, o cuando sea necesario aplicarlas para cumplir con la legislación vigente</w:t>
      </w:r>
      <w:r>
        <w:rPr>
          <w:szCs w:val="22"/>
          <w:lang w:val="es-CL"/>
        </w:rPr>
        <w:t>.</w:t>
      </w:r>
    </w:p>
    <w:bookmarkEnd w:id="1711"/>
    <w:p w:rsidR="00BB6E3F" w:rsidRDefault="00BB6E3F" w:rsidP="00CB3946">
      <w:pPr>
        <w:shd w:val="solid" w:color="FFFFFF" w:fill="auto"/>
        <w:ind w:left="709"/>
        <w:jc w:val="both"/>
      </w:pPr>
      <w:r>
        <w:t>El i</w:t>
      </w:r>
      <w:r w:rsidRPr="009939B3">
        <w:t xml:space="preserve">ncumplimiento de </w:t>
      </w:r>
      <w:r w:rsidRPr="009939B3">
        <w:rPr>
          <w:szCs w:val="22"/>
        </w:rPr>
        <w:t xml:space="preserve">presentar </w:t>
      </w:r>
      <w:r>
        <w:rPr>
          <w:szCs w:val="22"/>
        </w:rPr>
        <w:t>el plan de prevención de riesgos</w:t>
      </w:r>
      <w:r w:rsidR="00C2103C">
        <w:rPr>
          <w:szCs w:val="22"/>
        </w:rPr>
        <w:t>,</w:t>
      </w:r>
      <w:r w:rsidR="00A203C6">
        <w:t xml:space="preserve"> el plan de </w:t>
      </w:r>
      <w:r w:rsidR="00A203C6" w:rsidRPr="009D1DE8">
        <w:rPr>
          <w:szCs w:val="22"/>
          <w:lang w:val="es-CL"/>
        </w:rPr>
        <w:t>control de accidentes</w:t>
      </w:r>
      <w:r w:rsidR="00A203C6" w:rsidRPr="009939B3">
        <w:t xml:space="preserve"> </w:t>
      </w:r>
      <w:r w:rsidR="001D14E1">
        <w:t xml:space="preserve">o plan de contingencias </w:t>
      </w:r>
      <w:r w:rsidRPr="009939B3">
        <w:t xml:space="preserve">dará lugar a la aplicación de una penalidad </w:t>
      </w:r>
      <w:r w:rsidRPr="0020597A">
        <w:t>según</w:t>
      </w:r>
      <w:r>
        <w:t xml:space="preserve"> </w:t>
      </w:r>
      <w:r w:rsidRPr="0020597A">
        <w:t xml:space="preserve"> lo</w:t>
      </w:r>
      <w:r>
        <w:t xml:space="preserve"> </w:t>
      </w:r>
      <w:r w:rsidRPr="0020597A">
        <w:t xml:space="preserve"> establecido en la</w:t>
      </w:r>
      <w:r>
        <w:t xml:space="preserve"> Tabla N° 7 del </w:t>
      </w:r>
      <w:r w:rsidR="005642CB">
        <w:t>ANEXO</w:t>
      </w:r>
      <w:r>
        <w:t xml:space="preserve"> IX.</w:t>
      </w:r>
    </w:p>
    <w:p w:rsidR="00CB3946" w:rsidRDefault="00CB3946" w:rsidP="00CB3946">
      <w:pPr>
        <w:shd w:val="solid" w:color="FFFFFF" w:fill="auto"/>
        <w:ind w:left="709"/>
        <w:jc w:val="both"/>
      </w:pPr>
    </w:p>
    <w:p w:rsidR="00CB3946" w:rsidRDefault="002C4AE0" w:rsidP="002A088D">
      <w:pPr>
        <w:numPr>
          <w:ilvl w:val="1"/>
          <w:numId w:val="36"/>
        </w:numPr>
        <w:shd w:val="solid" w:color="FFFFFF" w:fill="auto"/>
        <w:jc w:val="both"/>
        <w:rPr>
          <w:szCs w:val="22"/>
          <w:lang w:val="es-CL"/>
        </w:rPr>
      </w:pPr>
      <w:bookmarkStart w:id="1712" w:name="_Ref273551087"/>
      <w:r w:rsidRPr="009D1DE8">
        <w:rPr>
          <w:szCs w:val="22"/>
          <w:lang w:val="es-CL"/>
        </w:rPr>
        <w:t xml:space="preserve">Las medidas establecidas </w:t>
      </w:r>
      <w:r w:rsidR="00C84ABC" w:rsidRPr="009D1DE8">
        <w:rPr>
          <w:szCs w:val="22"/>
          <w:lang w:val="es-CL"/>
        </w:rPr>
        <w:t xml:space="preserve">forman </w:t>
      </w:r>
      <w:r w:rsidR="00E65467" w:rsidRPr="009D1DE8">
        <w:rPr>
          <w:szCs w:val="22"/>
          <w:lang w:val="es-CL"/>
        </w:rPr>
        <w:t>parte de</w:t>
      </w:r>
      <w:r w:rsidR="00240E49">
        <w:rPr>
          <w:szCs w:val="22"/>
          <w:lang w:val="es-CL"/>
        </w:rPr>
        <w:t xml:space="preserve"> </w:t>
      </w:r>
      <w:r w:rsidR="00E65467" w:rsidRPr="009D1DE8">
        <w:rPr>
          <w:szCs w:val="22"/>
          <w:lang w:val="es-CL"/>
        </w:rPr>
        <w:t>l</w:t>
      </w:r>
      <w:r w:rsidR="00CC42F7">
        <w:rPr>
          <w:szCs w:val="22"/>
          <w:lang w:val="es-CL"/>
        </w:rPr>
        <w:t>os estudios correspondientes</w:t>
      </w:r>
      <w:r w:rsidRPr="009D1DE8">
        <w:rPr>
          <w:szCs w:val="22"/>
          <w:lang w:val="es-CL"/>
        </w:rPr>
        <w:t xml:space="preserve"> y deberán ser considerad</w:t>
      </w:r>
      <w:r w:rsidR="00E65467" w:rsidRPr="009D1DE8">
        <w:rPr>
          <w:szCs w:val="22"/>
          <w:lang w:val="es-CL"/>
        </w:rPr>
        <w:t>a</w:t>
      </w:r>
      <w:r w:rsidRPr="009D1DE8">
        <w:rPr>
          <w:szCs w:val="22"/>
          <w:lang w:val="es-CL"/>
        </w:rPr>
        <w:t>s dentro de los criterios, procedimientos y acciones necesarias de implementar para el desarrollo de una adecuada y oportuna gestión socio ambiental del Contrato.</w:t>
      </w:r>
      <w:bookmarkStart w:id="1713" w:name="_Ref273550984"/>
      <w:bookmarkEnd w:id="1712"/>
    </w:p>
    <w:p w:rsidR="00CB3946" w:rsidRDefault="00CB3946" w:rsidP="00CB3946">
      <w:pPr>
        <w:shd w:val="solid" w:color="FFFFFF" w:fill="auto"/>
        <w:ind w:left="705" w:hanging="705"/>
        <w:jc w:val="both"/>
        <w:rPr>
          <w:szCs w:val="22"/>
          <w:lang w:val="es-CL"/>
        </w:rPr>
      </w:pPr>
    </w:p>
    <w:p w:rsidR="002C4AE0" w:rsidRDefault="002C4AE0" w:rsidP="00090E98">
      <w:pPr>
        <w:shd w:val="solid" w:color="FFFFFF" w:fill="auto"/>
        <w:tabs>
          <w:tab w:val="num" w:pos="709"/>
        </w:tabs>
        <w:ind w:left="709"/>
        <w:jc w:val="both"/>
        <w:rPr>
          <w:szCs w:val="22"/>
          <w:lang w:val="es-CL"/>
        </w:rPr>
      </w:pPr>
      <w:r w:rsidRPr="000805BA">
        <w:rPr>
          <w:szCs w:val="22"/>
          <w:lang w:val="es-CL"/>
        </w:rPr>
        <w:t>El incumplimiento de las medidas establecidas en estas especificaciones y de las instrucciones impartidas por el REGULADOR, a través del libro de obras, distintas de aquellas que emanan de la legislación</w:t>
      </w:r>
      <w:r w:rsidRPr="009939B3">
        <w:rPr>
          <w:szCs w:val="22"/>
          <w:lang w:val="es-CL"/>
        </w:rPr>
        <w:t xml:space="preserve"> ambiental, hará incurrir al CONCESIONARIO en las penalidades establecidas en la </w:t>
      </w:r>
      <w:r w:rsidR="00410EDA">
        <w:rPr>
          <w:szCs w:val="22"/>
          <w:lang w:val="es-CL"/>
        </w:rPr>
        <w:t xml:space="preserve">Tabla </w:t>
      </w:r>
      <w:r w:rsidR="00D62DF9">
        <w:rPr>
          <w:szCs w:val="22"/>
          <w:lang w:val="es-CL"/>
        </w:rPr>
        <w:t xml:space="preserve">N° </w:t>
      </w:r>
      <w:r w:rsidR="00410EDA">
        <w:rPr>
          <w:szCs w:val="22"/>
          <w:lang w:val="es-CL"/>
        </w:rPr>
        <w:t>7</w:t>
      </w:r>
      <w:r w:rsidR="00000ABC">
        <w:rPr>
          <w:szCs w:val="22"/>
          <w:lang w:val="es-CL"/>
        </w:rPr>
        <w:t xml:space="preserve"> </w:t>
      </w:r>
      <w:r w:rsidRPr="0060188D">
        <w:rPr>
          <w:szCs w:val="22"/>
          <w:lang w:val="es-CL"/>
        </w:rPr>
        <w:t xml:space="preserve">del </w:t>
      </w:r>
      <w:hyperlink w:anchor="_ANEXO_IX" w:history="1">
        <w:r w:rsidR="005642CB">
          <w:rPr>
            <w:rStyle w:val="Hipervnculo"/>
            <w:color w:val="auto"/>
            <w:szCs w:val="22"/>
            <w:u w:val="none"/>
            <w:lang w:val="es-CL"/>
          </w:rPr>
          <w:t>ANEXO</w:t>
        </w:r>
        <w:r w:rsidRPr="0060188D">
          <w:rPr>
            <w:rStyle w:val="Hipervnculo"/>
            <w:color w:val="auto"/>
            <w:szCs w:val="22"/>
            <w:u w:val="none"/>
            <w:lang w:val="es-CL"/>
          </w:rPr>
          <w:t xml:space="preserve"> IX</w:t>
        </w:r>
      </w:hyperlink>
      <w:r w:rsidRPr="0060188D">
        <w:rPr>
          <w:szCs w:val="22"/>
          <w:lang w:val="es-CL"/>
        </w:rPr>
        <w:t xml:space="preserve"> de este </w:t>
      </w:r>
      <w:r w:rsidR="003407B8">
        <w:rPr>
          <w:szCs w:val="22"/>
          <w:lang w:val="es-CL"/>
        </w:rPr>
        <w:t>C</w:t>
      </w:r>
      <w:r w:rsidRPr="0060188D">
        <w:rPr>
          <w:szCs w:val="22"/>
          <w:lang w:val="es-CL"/>
        </w:rPr>
        <w:t>ontrato.</w:t>
      </w:r>
      <w:bookmarkEnd w:id="1713"/>
    </w:p>
    <w:p w:rsidR="00090E98" w:rsidRPr="00C5370F" w:rsidRDefault="00090E98" w:rsidP="00090E98">
      <w:pPr>
        <w:shd w:val="solid" w:color="FFFFFF" w:fill="auto"/>
        <w:tabs>
          <w:tab w:val="num" w:pos="709"/>
        </w:tabs>
        <w:ind w:left="709"/>
        <w:jc w:val="both"/>
        <w:rPr>
          <w:sz w:val="28"/>
          <w:szCs w:val="22"/>
          <w:lang w:val="es-CL"/>
        </w:rPr>
      </w:pPr>
    </w:p>
    <w:p w:rsidR="002C4AE0" w:rsidRPr="009939B3" w:rsidRDefault="002C4AE0" w:rsidP="002A088D">
      <w:pPr>
        <w:numPr>
          <w:ilvl w:val="1"/>
          <w:numId w:val="36"/>
        </w:numPr>
        <w:shd w:val="solid" w:color="FFFFFF" w:fill="auto"/>
        <w:jc w:val="both"/>
        <w:rPr>
          <w:szCs w:val="22"/>
          <w:lang w:val="es-CL"/>
        </w:rPr>
      </w:pPr>
      <w:r w:rsidRPr="009939B3">
        <w:rPr>
          <w:szCs w:val="22"/>
          <w:lang w:val="es-CL"/>
        </w:rPr>
        <w:t>Para el tratamiento de los aspectos del Patrimonio Cultural, se considerarán las siguientes especificaciones:</w:t>
      </w:r>
    </w:p>
    <w:p w:rsidR="002C4AE0" w:rsidRPr="00CC42F7" w:rsidRDefault="002C4AE0" w:rsidP="00C02E86">
      <w:pPr>
        <w:pStyle w:val="Prrafodelista"/>
        <w:numPr>
          <w:ilvl w:val="1"/>
          <w:numId w:val="94"/>
        </w:numPr>
        <w:ind w:left="1134" w:hanging="425"/>
        <w:jc w:val="both"/>
        <w:rPr>
          <w:bCs w:val="0"/>
          <w:iCs/>
          <w:szCs w:val="22"/>
          <w:lang w:val="es-CL"/>
        </w:rPr>
      </w:pPr>
      <w:r w:rsidRPr="00CC42F7">
        <w:rPr>
          <w:bCs w:val="0"/>
          <w:iCs/>
          <w:szCs w:val="22"/>
          <w:lang w:val="es-CL"/>
        </w:rPr>
        <w:t>Normatividad ambiental aplicable</w:t>
      </w:r>
    </w:p>
    <w:p w:rsidR="00E15850" w:rsidRDefault="002C4AE0" w:rsidP="002071FA">
      <w:pPr>
        <w:numPr>
          <w:ilvl w:val="1"/>
          <w:numId w:val="64"/>
        </w:numPr>
        <w:tabs>
          <w:tab w:val="clear" w:pos="2574"/>
          <w:tab w:val="num" w:pos="1418"/>
        </w:tabs>
        <w:ind w:left="1418" w:hanging="284"/>
        <w:jc w:val="both"/>
        <w:rPr>
          <w:lang w:val="es-CL"/>
        </w:rPr>
      </w:pPr>
      <w:r w:rsidRPr="00045057">
        <w:rPr>
          <w:lang w:val="es-CL"/>
        </w:rPr>
        <w:t>La Ley General del Patrimonio Cultural de la Nación</w:t>
      </w:r>
      <w:r w:rsidR="00115921" w:rsidRPr="00045057">
        <w:rPr>
          <w:lang w:val="es-CL"/>
        </w:rPr>
        <w:t>,</w:t>
      </w:r>
      <w:r w:rsidR="00B034E4">
        <w:rPr>
          <w:lang w:val="es-CL"/>
        </w:rPr>
        <w:t xml:space="preserve"> </w:t>
      </w:r>
      <w:r w:rsidR="00115921" w:rsidRPr="00045057">
        <w:rPr>
          <w:lang w:val="es-CL"/>
        </w:rPr>
        <w:t xml:space="preserve">Ley N° 28296, </w:t>
      </w:r>
      <w:r w:rsidRPr="00045057">
        <w:rPr>
          <w:lang w:val="es-CL"/>
        </w:rPr>
        <w:t>de</w:t>
      </w:r>
      <w:r w:rsidR="00015C5B" w:rsidRPr="00045057">
        <w:rPr>
          <w:lang w:val="es-CL"/>
        </w:rPr>
        <w:t xml:space="preserve"> fecha </w:t>
      </w:r>
      <w:r w:rsidRPr="00045057">
        <w:rPr>
          <w:lang w:val="es-CL"/>
        </w:rPr>
        <w:t>22</w:t>
      </w:r>
      <w:r w:rsidR="00015C5B" w:rsidRPr="00045057">
        <w:rPr>
          <w:lang w:val="es-CL"/>
        </w:rPr>
        <w:t xml:space="preserve"> de julio del año 2004</w:t>
      </w:r>
      <w:r w:rsidRPr="00045057">
        <w:rPr>
          <w:lang w:val="es-CL"/>
        </w:rPr>
        <w:t xml:space="preserve">,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w:t>
      </w:r>
    </w:p>
    <w:p w:rsidR="00581057" w:rsidRDefault="00581057" w:rsidP="00581057">
      <w:pPr>
        <w:ind w:left="1134"/>
        <w:jc w:val="both"/>
        <w:rPr>
          <w:lang w:val="es-CL"/>
        </w:rPr>
      </w:pPr>
    </w:p>
    <w:p w:rsidR="00EE4C22" w:rsidRPr="00EE4C22" w:rsidRDefault="00EE4C22" w:rsidP="00EE4C22">
      <w:pPr>
        <w:pStyle w:val="Prrafodelista"/>
        <w:numPr>
          <w:ilvl w:val="1"/>
          <w:numId w:val="94"/>
        </w:numPr>
        <w:ind w:left="1134" w:hanging="425"/>
        <w:jc w:val="both"/>
        <w:rPr>
          <w:rStyle w:val="Textoennegrita"/>
          <w:b w:val="0"/>
          <w:szCs w:val="22"/>
          <w:lang w:val="es-PE"/>
        </w:rPr>
      </w:pPr>
      <w:r w:rsidRPr="00090E98">
        <w:rPr>
          <w:rStyle w:val="Textoennegrita"/>
          <w:b w:val="0"/>
          <w:szCs w:val="22"/>
          <w:lang w:val="es-PE"/>
        </w:rPr>
        <w:t>Para la obtención del Certificado de Inexistencia de Restos Arqueológicos - CIRA, de</w:t>
      </w:r>
      <w:r w:rsidRPr="00EE4C22">
        <w:rPr>
          <w:rStyle w:val="Textoennegrita"/>
          <w:b w:val="0"/>
          <w:szCs w:val="22"/>
          <w:lang w:val="es-PE"/>
        </w:rPr>
        <w:t xml:space="preserve"> ser el caso, se deberá tener lo dispuesto en el Reglamento de Intervenciones Arqueológicas aprobado mediante el Decreto Supremo Nº 003-2014-MC y demás Leyes y Disposiciones Aplicables</w:t>
      </w:r>
    </w:p>
    <w:p w:rsidR="00EE4C22" w:rsidRPr="00EE4C22" w:rsidRDefault="00EE4C22" w:rsidP="001A4421">
      <w:pPr>
        <w:ind w:left="1789"/>
        <w:jc w:val="both"/>
        <w:rPr>
          <w:rStyle w:val="Textoennegrita"/>
          <w:b w:val="0"/>
          <w:szCs w:val="22"/>
          <w:lang w:val="es-PE"/>
        </w:rPr>
      </w:pPr>
    </w:p>
    <w:p w:rsidR="00EE4C22" w:rsidRPr="00EE4C22" w:rsidRDefault="00EE4C22" w:rsidP="001A4421">
      <w:pPr>
        <w:tabs>
          <w:tab w:val="left" w:pos="1134"/>
        </w:tabs>
        <w:ind w:left="1134"/>
        <w:jc w:val="both"/>
        <w:rPr>
          <w:rStyle w:val="Textoennegrita"/>
          <w:b w:val="0"/>
          <w:szCs w:val="22"/>
          <w:lang w:val="es-PE"/>
        </w:rPr>
      </w:pPr>
      <w:r w:rsidRPr="00EE4C22">
        <w:rPr>
          <w:rStyle w:val="Textoennegrita"/>
          <w:b w:val="0"/>
          <w:szCs w:val="22"/>
          <w:lang w:val="es-PE"/>
        </w:rPr>
        <w:t>Las excepciones a la tramitación del CIRA están reguladas y se aplican conforme el Artículo 57º del Reglamento de Intervenciones Arqueológicas aprobado mediante el Decreto Supremo Nº 003-2014-MC.</w:t>
      </w:r>
    </w:p>
    <w:p w:rsidR="00EE4C22" w:rsidRPr="00EE4C22" w:rsidRDefault="00EE4C22" w:rsidP="001A4421">
      <w:pPr>
        <w:ind w:left="1789"/>
        <w:jc w:val="both"/>
        <w:rPr>
          <w:rStyle w:val="Textoennegrita"/>
          <w:b w:val="0"/>
          <w:szCs w:val="22"/>
          <w:lang w:val="es-PE"/>
        </w:rPr>
      </w:pPr>
    </w:p>
    <w:p w:rsidR="00EE4C22" w:rsidRDefault="00EE4C22" w:rsidP="001A4421">
      <w:pPr>
        <w:tabs>
          <w:tab w:val="left" w:pos="1134"/>
        </w:tabs>
        <w:ind w:left="1134"/>
        <w:jc w:val="both"/>
        <w:rPr>
          <w:rStyle w:val="Textoennegrita"/>
          <w:b w:val="0"/>
          <w:szCs w:val="22"/>
          <w:lang w:val="es-PE"/>
        </w:rPr>
      </w:pPr>
      <w:r w:rsidRPr="00EE4C22">
        <w:rPr>
          <w:rStyle w:val="Textoennegrita"/>
          <w:b w:val="0"/>
          <w:szCs w:val="22"/>
          <w:lang w:val="es-PE"/>
        </w:rPr>
        <w:t>Los procedimientos de las intervenciones Arqueológicas se regulan conforme el Reglamento de Intervenciones Arqueológicas aprobado mediante el Decreto Supremo Nº 003-2014-MC, los cuales se aplicables al presente proyecto.</w:t>
      </w:r>
    </w:p>
    <w:p w:rsidR="00EE4C22" w:rsidRDefault="00EE4C22" w:rsidP="00EE4C22">
      <w:pPr>
        <w:tabs>
          <w:tab w:val="left" w:pos="1134"/>
        </w:tabs>
        <w:ind w:left="1134"/>
        <w:jc w:val="both"/>
        <w:rPr>
          <w:rStyle w:val="Textoennegrita"/>
          <w:b w:val="0"/>
          <w:szCs w:val="22"/>
          <w:lang w:val="es-PE"/>
        </w:rPr>
      </w:pPr>
    </w:p>
    <w:p w:rsidR="006F11EF" w:rsidRDefault="00EE4C22" w:rsidP="00EE4C22">
      <w:pPr>
        <w:tabs>
          <w:tab w:val="left" w:pos="1134"/>
        </w:tabs>
        <w:ind w:left="1134"/>
        <w:jc w:val="both"/>
        <w:rPr>
          <w:rStyle w:val="Textoennegrita"/>
          <w:b w:val="0"/>
          <w:szCs w:val="22"/>
          <w:lang w:val="es-PE"/>
        </w:rPr>
      </w:pPr>
      <w:r w:rsidRPr="00EE4C22">
        <w:rPr>
          <w:rStyle w:val="Textoennegrita"/>
          <w:b w:val="0"/>
          <w:szCs w:val="22"/>
          <w:lang w:val="es-PE"/>
        </w:rPr>
        <w:t>Se deberá contemplar el Plan de Monitoreo Arqueológico para proyectos que se ejecuten sobre infraestructura preexistente, en consideración que no requerirá de la tramitación del CIRA, conforme el Reglamento de Intervenciones Arqueológicas aprobado mediante el Decreto Supremo Nº 003-2014-MC.</w:t>
      </w:r>
    </w:p>
    <w:p w:rsidR="006F11EF" w:rsidRDefault="006F11EF" w:rsidP="00EE4C22">
      <w:pPr>
        <w:tabs>
          <w:tab w:val="left" w:pos="1134"/>
        </w:tabs>
        <w:ind w:left="1134"/>
        <w:jc w:val="both"/>
        <w:rPr>
          <w:rStyle w:val="Textoennegrita"/>
          <w:b w:val="0"/>
          <w:szCs w:val="22"/>
          <w:lang w:val="es-PE"/>
        </w:rPr>
      </w:pPr>
    </w:p>
    <w:p w:rsidR="00566EFA" w:rsidRPr="00090E98" w:rsidRDefault="002C4AE0" w:rsidP="006F11EF">
      <w:pPr>
        <w:pStyle w:val="Prrafodelista"/>
        <w:numPr>
          <w:ilvl w:val="1"/>
          <w:numId w:val="94"/>
        </w:numPr>
        <w:ind w:left="1134" w:hanging="425"/>
        <w:jc w:val="both"/>
        <w:rPr>
          <w:rStyle w:val="Textoennegrita"/>
          <w:b w:val="0"/>
          <w:szCs w:val="22"/>
          <w:lang w:val="es-PE"/>
        </w:rPr>
      </w:pPr>
      <w:r w:rsidRPr="00090E98">
        <w:rPr>
          <w:rStyle w:val="Textoennegrita"/>
          <w:b w:val="0"/>
          <w:szCs w:val="22"/>
          <w:lang w:val="es-PE"/>
        </w:rPr>
        <w:t xml:space="preserve">La obtención del correspondiente CIRA será responsabilidad del CONCESIONARIO para el caso </w:t>
      </w:r>
      <w:r w:rsidR="00740FB5" w:rsidRPr="00090E98">
        <w:rPr>
          <w:rStyle w:val="Textoennegrita"/>
          <w:b w:val="0"/>
          <w:szCs w:val="22"/>
          <w:lang w:val="es-PE"/>
        </w:rPr>
        <w:t>de la</w:t>
      </w:r>
      <w:r w:rsidR="00E40768" w:rsidRPr="00090E98">
        <w:rPr>
          <w:rStyle w:val="Textoennegrita"/>
          <w:b w:val="0"/>
          <w:szCs w:val="22"/>
          <w:lang w:val="es-PE"/>
        </w:rPr>
        <w:t xml:space="preserve"> Rehabilitación y Mejoramiento </w:t>
      </w:r>
      <w:r w:rsidR="00773164" w:rsidRPr="00090E98">
        <w:rPr>
          <w:rStyle w:val="Textoennegrita"/>
          <w:b w:val="0"/>
          <w:szCs w:val="22"/>
          <w:lang w:val="es-PE"/>
        </w:rPr>
        <w:t xml:space="preserve">y Mantenimiento Periódico Inicial </w:t>
      </w:r>
      <w:r w:rsidR="00222AEC" w:rsidRPr="00090E98">
        <w:rPr>
          <w:rStyle w:val="Textoennegrita"/>
          <w:b w:val="0"/>
          <w:szCs w:val="22"/>
          <w:lang w:val="es-PE"/>
        </w:rPr>
        <w:t xml:space="preserve">que pudieran estar </w:t>
      </w:r>
      <w:r w:rsidR="00740FB5" w:rsidRPr="00090E98">
        <w:rPr>
          <w:rStyle w:val="Textoennegrita"/>
          <w:b w:val="0"/>
          <w:szCs w:val="22"/>
          <w:lang w:val="es-PE"/>
        </w:rPr>
        <w:t>fuera del</w:t>
      </w:r>
      <w:r w:rsidR="00566EFA" w:rsidRPr="00090E98">
        <w:rPr>
          <w:rStyle w:val="Textoennegrita"/>
          <w:b w:val="0"/>
          <w:szCs w:val="22"/>
          <w:lang w:val="es-PE"/>
        </w:rPr>
        <w:t xml:space="preserve"> Derecho de Vía aprobado por el Ministerio de Transportes y Comunicaciones, debiendo cumplirse </w:t>
      </w:r>
      <w:r w:rsidR="006F11EF" w:rsidRPr="00090E98">
        <w:rPr>
          <w:rStyle w:val="Textoennegrita"/>
          <w:b w:val="0"/>
          <w:szCs w:val="22"/>
          <w:lang w:val="es-PE"/>
        </w:rPr>
        <w:t>conforme los requisitos y procedimientos estipulados en el Artículo 56º y 57º del Reglamento de Intervenciones Arqueológicas aprobado mediante el Decreto Supremo Nº 003-2014-MC.</w:t>
      </w:r>
    </w:p>
    <w:p w:rsidR="00FF62DD" w:rsidRPr="00FF62DD" w:rsidRDefault="006A032D" w:rsidP="006A032D">
      <w:pPr>
        <w:tabs>
          <w:tab w:val="left" w:pos="6320"/>
        </w:tabs>
        <w:ind w:left="709"/>
        <w:jc w:val="both"/>
        <w:rPr>
          <w:szCs w:val="22"/>
          <w:lang w:val="es-CL"/>
        </w:rPr>
      </w:pPr>
      <w:r>
        <w:rPr>
          <w:szCs w:val="22"/>
          <w:lang w:val="es-CL"/>
        </w:rPr>
        <w:tab/>
      </w:r>
    </w:p>
    <w:p w:rsidR="002C4AE0" w:rsidRPr="009939B3" w:rsidRDefault="002C4AE0" w:rsidP="002A088D">
      <w:pPr>
        <w:numPr>
          <w:ilvl w:val="1"/>
          <w:numId w:val="36"/>
        </w:numPr>
        <w:shd w:val="solid" w:color="FFFFFF" w:fill="auto"/>
        <w:jc w:val="both"/>
        <w:rPr>
          <w:szCs w:val="22"/>
          <w:lang w:val="es-CL"/>
        </w:rPr>
      </w:pPr>
      <w:r w:rsidRPr="009939B3">
        <w:rPr>
          <w:szCs w:val="22"/>
          <w:lang w:val="es-CL"/>
        </w:rPr>
        <w:t>Antes de iniciar la</w:t>
      </w:r>
      <w:r w:rsidR="00C71A47">
        <w:rPr>
          <w:szCs w:val="22"/>
          <w:lang w:val="es-CL"/>
        </w:rPr>
        <w:t xml:space="preserve"> ejecución de</w:t>
      </w:r>
      <w:r w:rsidR="003A48C3">
        <w:rPr>
          <w:szCs w:val="22"/>
          <w:lang w:val="es-CL"/>
        </w:rPr>
        <w:t xml:space="preserve"> </w:t>
      </w:r>
      <w:r w:rsidR="00C47041">
        <w:rPr>
          <w:szCs w:val="22"/>
          <w:lang w:val="es-CL"/>
        </w:rPr>
        <w:t>la</w:t>
      </w:r>
      <w:r w:rsidR="00AF10F5">
        <w:rPr>
          <w:szCs w:val="22"/>
          <w:lang w:val="es-CL"/>
        </w:rPr>
        <w:t xml:space="preserve"> </w:t>
      </w:r>
      <w:r w:rsidR="00AF10F5" w:rsidRPr="00AF10F5">
        <w:rPr>
          <w:szCs w:val="22"/>
          <w:lang w:val="es-CL"/>
        </w:rPr>
        <w:t xml:space="preserve">Rehabilitación y Mejoramiento </w:t>
      </w:r>
      <w:r w:rsidR="00A46A9E" w:rsidRPr="00A46A9E">
        <w:rPr>
          <w:rStyle w:val="Textoennegrita"/>
          <w:b w:val="0"/>
          <w:szCs w:val="22"/>
          <w:lang w:val="es-PE"/>
        </w:rPr>
        <w:t>y</w:t>
      </w:r>
      <w:r w:rsidR="00A46A9E">
        <w:rPr>
          <w:rStyle w:val="Textoennegrita"/>
          <w:b w:val="0"/>
          <w:szCs w:val="22"/>
          <w:lang w:val="es-PE"/>
        </w:rPr>
        <w:t>/o</w:t>
      </w:r>
      <w:r w:rsidR="00A46A9E" w:rsidRPr="00A46A9E">
        <w:rPr>
          <w:rStyle w:val="Textoennegrita"/>
          <w:b w:val="0"/>
          <w:szCs w:val="22"/>
          <w:lang w:val="es-PE"/>
        </w:rPr>
        <w:t xml:space="preserve"> Mantenimiento Periódico Inicial</w:t>
      </w:r>
      <w:r w:rsidRPr="009939B3">
        <w:rPr>
          <w:szCs w:val="22"/>
          <w:lang w:val="es-CL"/>
        </w:rPr>
        <w:t xml:space="preserve">, </w:t>
      </w:r>
      <w:r w:rsidR="00C87A99">
        <w:rPr>
          <w:szCs w:val="22"/>
          <w:lang w:val="es-CL"/>
        </w:rPr>
        <w:t>el CONCESIONARIO</w:t>
      </w:r>
      <w:r w:rsidRPr="009939B3">
        <w:rPr>
          <w:szCs w:val="22"/>
          <w:lang w:val="es-CL"/>
        </w:rPr>
        <w:t xml:space="preserve"> deberá realizar una serie de actividades tendientes a capacitar a sus trabajadores, en temas relacionados, entre otros con:</w:t>
      </w:r>
      <w:r w:rsidR="00AF10F5">
        <w:rPr>
          <w:szCs w:val="22"/>
          <w:lang w:val="es-CL"/>
        </w:rPr>
        <w:t xml:space="preserve"> </w:t>
      </w:r>
    </w:p>
    <w:p w:rsidR="00C5370F" w:rsidRPr="00C5370F" w:rsidRDefault="00C5370F" w:rsidP="002C4AE0">
      <w:pPr>
        <w:shd w:val="solid" w:color="FFFFFF" w:fill="auto"/>
        <w:tabs>
          <w:tab w:val="num" w:pos="720"/>
        </w:tabs>
        <w:ind w:left="709" w:hanging="709"/>
        <w:jc w:val="both"/>
        <w:rPr>
          <w:szCs w:val="22"/>
          <w:lang w:val="es-CL"/>
        </w:rPr>
      </w:pP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Manejo seguro.</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campamentos, plantas de asfalto y hormigón, de explotación de canteras y depósitos de material excedente.</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los frentes de faenas.</w:t>
      </w:r>
    </w:p>
    <w:p w:rsidR="002C4AE0" w:rsidRPr="00157347" w:rsidRDefault="002C4AE0" w:rsidP="002C4AE0">
      <w:pPr>
        <w:shd w:val="solid" w:color="FFFFFF" w:fill="auto"/>
        <w:jc w:val="both"/>
        <w:rPr>
          <w:sz w:val="16"/>
          <w:szCs w:val="22"/>
          <w:lang w:val="es-CL"/>
        </w:rPr>
      </w:pPr>
    </w:p>
    <w:p w:rsidR="00726670" w:rsidRPr="009939B3" w:rsidRDefault="00726670" w:rsidP="0039156C">
      <w:pPr>
        <w:shd w:val="solid" w:color="FFFFFF" w:fill="auto"/>
        <w:ind w:left="709"/>
        <w:jc w:val="both"/>
        <w:rPr>
          <w:szCs w:val="22"/>
          <w:lang w:val="es-CL"/>
        </w:rPr>
      </w:pPr>
    </w:p>
    <w:p w:rsidR="002C4AE0" w:rsidRPr="001B6DB5" w:rsidRDefault="002C4AE0" w:rsidP="00E22BA0">
      <w:pPr>
        <w:pStyle w:val="Ttulo2"/>
        <w:ind w:left="0"/>
        <w:jc w:val="both"/>
        <w:rPr>
          <w:rFonts w:ascii="Arial" w:hAnsi="Arial"/>
          <w:b/>
          <w:bCs w:val="0"/>
          <w:szCs w:val="22"/>
          <w:u w:val="none"/>
        </w:rPr>
      </w:pPr>
      <w:bookmarkStart w:id="1714" w:name="_Toc468837683"/>
      <w:r w:rsidRPr="001B6DB5">
        <w:rPr>
          <w:rFonts w:ascii="Arial" w:hAnsi="Arial"/>
          <w:b/>
          <w:bCs w:val="0"/>
          <w:szCs w:val="22"/>
          <w:u w:val="none"/>
        </w:rPr>
        <w:t>TRATAMIENTO DE SOBRECOSTOS POR MEDIDAS AMBIENTALES NO CONTEMPLADAS EN EL CONTRATO</w:t>
      </w:r>
      <w:bookmarkEnd w:id="1714"/>
    </w:p>
    <w:p w:rsidR="002C4AE0" w:rsidRPr="009939B3" w:rsidRDefault="002C4AE0" w:rsidP="002C4AE0">
      <w:pPr>
        <w:shd w:val="solid" w:color="FFFFFF" w:fill="auto"/>
        <w:jc w:val="both"/>
        <w:rPr>
          <w:szCs w:val="22"/>
          <w:lang w:val="es-CL"/>
        </w:rPr>
      </w:pPr>
    </w:p>
    <w:p w:rsidR="002C4AE0" w:rsidRDefault="002C4AE0" w:rsidP="002A088D">
      <w:pPr>
        <w:numPr>
          <w:ilvl w:val="1"/>
          <w:numId w:val="36"/>
        </w:numPr>
        <w:shd w:val="solid" w:color="FFFFFF" w:fill="auto"/>
        <w:jc w:val="both"/>
        <w:rPr>
          <w:szCs w:val="22"/>
          <w:lang w:val="es-CL"/>
        </w:rPr>
      </w:pPr>
      <w:r w:rsidRPr="00090E98">
        <w:rPr>
          <w:szCs w:val="22"/>
          <w:lang w:val="es-CL"/>
        </w:rPr>
        <w:t>Si durante la vigencia de la Concesión, el CONCEDENTE determinara la necesidad de implementar medidas de mitigación y/o compensación ambientales</w:t>
      </w:r>
      <w:r w:rsidRPr="009939B3">
        <w:rPr>
          <w:szCs w:val="22"/>
          <w:lang w:val="es-CL"/>
        </w:rPr>
        <w:t xml:space="preserve"> adicionales a las contempladas en el presente Contrato, éstas serán consideradas como Obras Adicionales y, por lo tanto, se regirán por los procedimientos establecidos en las Cláusulas</w:t>
      </w:r>
      <w:r w:rsidR="00000ABC">
        <w:rPr>
          <w:szCs w:val="22"/>
          <w:lang w:val="es-CL"/>
        </w:rPr>
        <w:t xml:space="preserve"> </w:t>
      </w:r>
      <w:r w:rsidR="005A096C">
        <w:rPr>
          <w:szCs w:val="22"/>
          <w:lang w:val="es-CL"/>
        </w:rPr>
        <w:fldChar w:fldCharType="begin"/>
      </w:r>
      <w:r w:rsidR="00510AB3">
        <w:rPr>
          <w:szCs w:val="22"/>
          <w:lang w:val="es-CL"/>
        </w:rPr>
        <w:instrText xml:space="preserve"> REF _Ref271730865 \r \h </w:instrText>
      </w:r>
      <w:r w:rsidR="005A096C">
        <w:rPr>
          <w:szCs w:val="22"/>
          <w:lang w:val="es-CL"/>
        </w:rPr>
      </w:r>
      <w:r w:rsidR="005A096C">
        <w:rPr>
          <w:szCs w:val="22"/>
          <w:lang w:val="es-CL"/>
        </w:rPr>
        <w:fldChar w:fldCharType="separate"/>
      </w:r>
      <w:r w:rsidR="00D536AD">
        <w:rPr>
          <w:szCs w:val="22"/>
          <w:lang w:val="es-CL"/>
        </w:rPr>
        <w:t>6.30</w:t>
      </w:r>
      <w:r w:rsidR="005A096C">
        <w:rPr>
          <w:szCs w:val="22"/>
          <w:lang w:val="es-CL"/>
        </w:rPr>
        <w:fldChar w:fldCharType="end"/>
      </w:r>
      <w:r w:rsidRPr="009939B3">
        <w:rPr>
          <w:szCs w:val="22"/>
          <w:lang w:val="es-CL"/>
        </w:rPr>
        <w:t xml:space="preserve"> y siguientes del Contrato.</w:t>
      </w:r>
    </w:p>
    <w:p w:rsidR="00EA57CE" w:rsidRPr="009939B3" w:rsidRDefault="00EA57CE" w:rsidP="00EA57CE">
      <w:pPr>
        <w:shd w:val="solid" w:color="FFFFFF" w:fill="auto"/>
        <w:jc w:val="both"/>
        <w:rPr>
          <w:szCs w:val="22"/>
          <w:lang w:val="es-CL"/>
        </w:rPr>
      </w:pPr>
    </w:p>
    <w:p w:rsidR="00EA57CE" w:rsidRDefault="00EA57CE" w:rsidP="00897769">
      <w:pPr>
        <w:ind w:left="709"/>
        <w:jc w:val="both"/>
        <w:rPr>
          <w:szCs w:val="22"/>
          <w:lang w:val="es-CL"/>
        </w:rPr>
      </w:pPr>
      <w:r w:rsidRPr="009939B3">
        <w:rPr>
          <w:szCs w:val="22"/>
          <w:lang w:val="es-CL"/>
        </w:rPr>
        <w:t>El incumplimiento de las obligaciones de carácter ambiental previstas en las Cláusulas</w:t>
      </w:r>
      <w:r>
        <w:rPr>
          <w:szCs w:val="22"/>
          <w:lang w:val="es-CL"/>
        </w:rPr>
        <w:t xml:space="preserve"> </w:t>
      </w:r>
      <w:r>
        <w:rPr>
          <w:szCs w:val="22"/>
          <w:lang w:val="es-CL"/>
        </w:rPr>
        <w:fldChar w:fldCharType="begin"/>
      </w:r>
      <w:r>
        <w:rPr>
          <w:szCs w:val="22"/>
          <w:lang w:val="es-CL"/>
        </w:rPr>
        <w:instrText xml:space="preserve"> REF _Ref272504163 \r \h </w:instrText>
      </w:r>
      <w:r w:rsidR="00897769">
        <w:rPr>
          <w:szCs w:val="22"/>
          <w:lang w:val="es-CL"/>
        </w:rPr>
        <w:instrText xml:space="preserve"> \* MERGEFORMAT </w:instrText>
      </w:r>
      <w:r>
        <w:rPr>
          <w:szCs w:val="22"/>
          <w:lang w:val="es-CL"/>
        </w:rPr>
      </w:r>
      <w:r>
        <w:rPr>
          <w:szCs w:val="22"/>
          <w:lang w:val="es-CL"/>
        </w:rPr>
        <w:fldChar w:fldCharType="separate"/>
      </w:r>
      <w:r w:rsidR="00D536AD">
        <w:rPr>
          <w:szCs w:val="22"/>
          <w:lang w:val="es-CL"/>
        </w:rPr>
        <w:t>13.6</w:t>
      </w:r>
      <w:r>
        <w:rPr>
          <w:szCs w:val="22"/>
          <w:lang w:val="es-CL"/>
        </w:rPr>
        <w:fldChar w:fldCharType="end"/>
      </w:r>
      <w:r w:rsidRPr="009939B3">
        <w:rPr>
          <w:szCs w:val="22"/>
          <w:lang w:val="es-CL"/>
        </w:rPr>
        <w:t xml:space="preserve"> </w:t>
      </w:r>
      <w:r w:rsidR="006F11EF">
        <w:rPr>
          <w:szCs w:val="22"/>
          <w:lang w:val="es-CL"/>
        </w:rPr>
        <w:t>a</w:t>
      </w:r>
      <w:r>
        <w:rPr>
          <w:szCs w:val="22"/>
          <w:lang w:val="es-CL"/>
        </w:rPr>
        <w:t xml:space="preserve"> 13.</w:t>
      </w:r>
      <w:r w:rsidR="006F11EF">
        <w:rPr>
          <w:szCs w:val="22"/>
          <w:lang w:val="es-CL"/>
        </w:rPr>
        <w:t>9</w:t>
      </w:r>
      <w:r>
        <w:rPr>
          <w:szCs w:val="22"/>
          <w:lang w:val="es-CL"/>
        </w:rPr>
        <w:t xml:space="preserve"> </w:t>
      </w:r>
      <w:r w:rsidRPr="009939B3">
        <w:rPr>
          <w:szCs w:val="22"/>
          <w:lang w:val="es-CL"/>
        </w:rPr>
        <w:t xml:space="preserve">de este Contrato, distintas de aquellas que emanan de la legislación ambiental dará lugar a la imposición de penalidades, de acuerdo con lo establecido en la </w:t>
      </w:r>
      <w:r w:rsidR="00897769">
        <w:rPr>
          <w:szCs w:val="22"/>
          <w:lang w:val="es-CL"/>
        </w:rPr>
        <w:t>Tabla N° 7</w:t>
      </w:r>
      <w:r>
        <w:rPr>
          <w:szCs w:val="22"/>
          <w:lang w:val="es-CL"/>
        </w:rPr>
        <w:t xml:space="preserve"> </w:t>
      </w:r>
      <w:r w:rsidRPr="0060188D">
        <w:rPr>
          <w:szCs w:val="22"/>
          <w:lang w:val="es-CL"/>
        </w:rPr>
        <w:t xml:space="preserve">del </w:t>
      </w:r>
      <w:hyperlink w:anchor="_ANEXO_IX" w:history="1">
        <w:r w:rsidR="005642CB">
          <w:rPr>
            <w:rStyle w:val="Hipervnculo"/>
            <w:color w:val="auto"/>
            <w:szCs w:val="22"/>
            <w:u w:val="none"/>
            <w:lang w:val="es-CL"/>
          </w:rPr>
          <w:t>ANEXO</w:t>
        </w:r>
        <w:r w:rsidRPr="0060188D">
          <w:rPr>
            <w:rStyle w:val="Hipervnculo"/>
            <w:color w:val="auto"/>
            <w:szCs w:val="22"/>
            <w:u w:val="none"/>
            <w:lang w:val="es-CL"/>
          </w:rPr>
          <w:t xml:space="preserve"> IX</w:t>
        </w:r>
      </w:hyperlink>
      <w:r w:rsidRPr="009939B3">
        <w:rPr>
          <w:szCs w:val="22"/>
          <w:lang w:val="es-CL"/>
        </w:rPr>
        <w:t xml:space="preserve"> del presente Contrato.  </w:t>
      </w:r>
    </w:p>
    <w:p w:rsidR="006F11EF" w:rsidRDefault="006F11EF" w:rsidP="00897769">
      <w:pPr>
        <w:ind w:left="709"/>
        <w:jc w:val="both"/>
        <w:rPr>
          <w:szCs w:val="22"/>
          <w:lang w:val="es-CL"/>
        </w:rPr>
      </w:pPr>
    </w:p>
    <w:p w:rsidR="006F11EF" w:rsidRPr="00090E98" w:rsidRDefault="006F11EF" w:rsidP="002A088D">
      <w:pPr>
        <w:numPr>
          <w:ilvl w:val="1"/>
          <w:numId w:val="36"/>
        </w:numPr>
        <w:shd w:val="solid" w:color="FFFFFF" w:fill="auto"/>
        <w:jc w:val="both"/>
        <w:rPr>
          <w:szCs w:val="22"/>
          <w:lang w:val="es-CL"/>
        </w:rPr>
      </w:pPr>
      <w:r w:rsidRPr="00090E98">
        <w:rPr>
          <w:szCs w:val="22"/>
          <w:lang w:val="es-CL"/>
        </w:rPr>
        <w:t>Mejora continua</w:t>
      </w:r>
    </w:p>
    <w:p w:rsidR="006F11EF" w:rsidRDefault="006F11EF" w:rsidP="006F11EF">
      <w:pPr>
        <w:ind w:left="709"/>
        <w:jc w:val="both"/>
        <w:rPr>
          <w:szCs w:val="22"/>
          <w:lang w:val="es-CL"/>
        </w:rPr>
      </w:pPr>
      <w:r w:rsidRPr="00090E98">
        <w:rPr>
          <w:szCs w:val="22"/>
          <w:lang w:val="es-CL"/>
        </w:rPr>
        <w:t>El CONCESIONARIO implementará un sistema de gestión ambiental reconocido</w:t>
      </w:r>
      <w:r w:rsidRPr="006F11EF">
        <w:rPr>
          <w:szCs w:val="22"/>
          <w:lang w:val="es-CL"/>
        </w:rPr>
        <w:t xml:space="preserve"> internacionalmente y que pueda estar sujeto a auditoria y certificación por parte de una entidad distinta al CONCESIONARIO. El plazo para la implementación y certificación es de dos (02) años con posterioridad al inicio de la Explotación.</w:t>
      </w:r>
    </w:p>
    <w:p w:rsidR="00C270B4" w:rsidRDefault="00C270B4" w:rsidP="00897769">
      <w:pPr>
        <w:ind w:left="709"/>
        <w:jc w:val="both"/>
        <w:rPr>
          <w:szCs w:val="22"/>
          <w:lang w:val="es-CL"/>
        </w:rPr>
      </w:pPr>
    </w:p>
    <w:p w:rsidR="00C270B4" w:rsidRDefault="00C270B4" w:rsidP="00F56523">
      <w:pPr>
        <w:jc w:val="both"/>
        <w:rPr>
          <w:b/>
          <w:szCs w:val="22"/>
          <w:lang w:val="es-CL"/>
        </w:rPr>
      </w:pPr>
      <w:r w:rsidRPr="00F56523">
        <w:rPr>
          <w:b/>
          <w:szCs w:val="22"/>
          <w:lang w:val="es-CL"/>
        </w:rPr>
        <w:t>INFORMES AMBIENTALES DURANTE LA EJECUCIÓN DE LA REHABILITACIÓN Y MEJORAMIENTO, MANTENIMIENTO PERIÓDICO INICIAL Y EXPLOTACIÓN</w:t>
      </w:r>
    </w:p>
    <w:p w:rsidR="00C270B4" w:rsidRPr="00F56523" w:rsidRDefault="00C270B4" w:rsidP="00F56523">
      <w:pPr>
        <w:jc w:val="both"/>
        <w:rPr>
          <w:b/>
          <w:szCs w:val="22"/>
          <w:lang w:val="es-CL"/>
        </w:rPr>
      </w:pPr>
    </w:p>
    <w:p w:rsidR="00C270B4" w:rsidRPr="00090E98" w:rsidRDefault="00C270B4" w:rsidP="002A088D">
      <w:pPr>
        <w:numPr>
          <w:ilvl w:val="1"/>
          <w:numId w:val="36"/>
        </w:numPr>
        <w:shd w:val="solid" w:color="FFFFFF" w:fill="auto"/>
        <w:jc w:val="both"/>
        <w:rPr>
          <w:szCs w:val="22"/>
          <w:lang w:val="es-CL"/>
        </w:rPr>
      </w:pPr>
      <w:bookmarkStart w:id="1715" w:name="_Ref412624439"/>
      <w:r w:rsidRPr="00090E98">
        <w:rPr>
          <w:szCs w:val="22"/>
          <w:lang w:val="es-CL"/>
        </w:rPr>
        <w:t xml:space="preserve">Dentro de los primeros quince (15) Días de cada mes, el CONCESIONARIO entregará a la DGASA con copia al  REGULADOR, un informe ambiental que dé cuenta del cumplimiento de los respectivos componentes ambientales incluidos en el </w:t>
      </w:r>
      <w:r w:rsidR="006F11EF" w:rsidRPr="00090E98">
        <w:t xml:space="preserve">Instrumento de Gestión Ambiental </w:t>
      </w:r>
      <w:r w:rsidRPr="00090E98">
        <w:rPr>
          <w:szCs w:val="22"/>
          <w:lang w:val="es-CL"/>
        </w:rPr>
        <w:t>y las Consideraciones Socio Ambientales del Contrato de Concesión durante la ejecución de la Rehabilitación, Mejoramiento y Mantenimiento Periódico Inicial de la Concesión.</w:t>
      </w:r>
      <w:bookmarkEnd w:id="1715"/>
      <w:r w:rsidRPr="00090E98">
        <w:rPr>
          <w:szCs w:val="22"/>
          <w:lang w:val="es-CL"/>
        </w:rPr>
        <w:t xml:space="preserve"> </w:t>
      </w:r>
    </w:p>
    <w:p w:rsidR="00C270B4" w:rsidRPr="00090E98" w:rsidRDefault="00C270B4" w:rsidP="00C270B4">
      <w:pPr>
        <w:shd w:val="solid" w:color="FFFFFF" w:fill="auto"/>
        <w:jc w:val="both"/>
        <w:rPr>
          <w:szCs w:val="22"/>
          <w:lang w:val="es-CL"/>
        </w:rPr>
      </w:pPr>
    </w:p>
    <w:p w:rsidR="00C270B4" w:rsidRPr="00CF6052" w:rsidRDefault="00C270B4" w:rsidP="002A088D">
      <w:pPr>
        <w:numPr>
          <w:ilvl w:val="1"/>
          <w:numId w:val="36"/>
        </w:numPr>
        <w:shd w:val="solid" w:color="FFFFFF" w:fill="auto"/>
        <w:jc w:val="both"/>
        <w:rPr>
          <w:szCs w:val="22"/>
          <w:lang w:val="es-CL"/>
        </w:rPr>
      </w:pPr>
      <w:r w:rsidRPr="00090E98">
        <w:rPr>
          <w:szCs w:val="22"/>
          <w:lang w:val="es-CL"/>
        </w:rPr>
        <w:t>Durante la</w:t>
      </w:r>
      <w:r w:rsidRPr="00C270B4">
        <w:rPr>
          <w:szCs w:val="22"/>
          <w:lang w:val="es-CL"/>
        </w:rPr>
        <w:t xml:space="preserve"> etapa de Explotación de la Concesión, los informes ambientales se entregarán a la DGASA con copia al REGULADOR, los primeros quince (15) días de cada trimestre, dando cuenta del cumplimiento de los respectivos </w:t>
      </w:r>
      <w:r w:rsidRPr="00CF6052">
        <w:rPr>
          <w:szCs w:val="22"/>
          <w:lang w:val="es-CL"/>
        </w:rPr>
        <w:t xml:space="preserve">componentes ambientales incluidos en el </w:t>
      </w:r>
      <w:r w:rsidR="007075D9" w:rsidRPr="00CF6052">
        <w:t>Instrumento de Gestión Ambiental</w:t>
      </w:r>
      <w:r w:rsidRPr="00CF6052">
        <w:rPr>
          <w:szCs w:val="22"/>
          <w:lang w:val="es-CL"/>
        </w:rPr>
        <w:t xml:space="preserve"> y las Consideraciones Socio Ambientales del Contrato de Concesión.</w:t>
      </w:r>
    </w:p>
    <w:p w:rsidR="00C270B4" w:rsidRPr="00CF6052" w:rsidRDefault="00C270B4" w:rsidP="00C270B4">
      <w:pPr>
        <w:shd w:val="solid" w:color="FFFFFF" w:fill="auto"/>
        <w:jc w:val="both"/>
        <w:rPr>
          <w:szCs w:val="22"/>
          <w:lang w:val="es-CL"/>
        </w:rPr>
      </w:pPr>
    </w:p>
    <w:p w:rsidR="00C270B4" w:rsidRDefault="00C270B4" w:rsidP="002A088D">
      <w:pPr>
        <w:numPr>
          <w:ilvl w:val="1"/>
          <w:numId w:val="36"/>
        </w:numPr>
        <w:shd w:val="solid" w:color="FFFFFF" w:fill="auto"/>
        <w:jc w:val="both"/>
        <w:rPr>
          <w:szCs w:val="22"/>
          <w:lang w:val="es-CL"/>
        </w:rPr>
      </w:pPr>
      <w:r w:rsidRPr="00CF6052">
        <w:rPr>
          <w:szCs w:val="22"/>
          <w:lang w:val="es-CL"/>
        </w:rPr>
        <w:t xml:space="preserve">En estos informes, el CONCESIONARIO deberá entregar información sobre las actividades realizadas, dar cuenta de las medidas definidas en el </w:t>
      </w:r>
      <w:r w:rsidR="007075D9" w:rsidRPr="00CF6052">
        <w:t>Instrumento de Gestión Ambiental</w:t>
      </w:r>
      <w:r w:rsidRPr="00C270B4">
        <w:rPr>
          <w:szCs w:val="22"/>
          <w:lang w:val="es-CL"/>
        </w:rPr>
        <w:t>; señalar los problemas ambientales una vez aplicadas las Especificaciones Socio Ambientales y Programas de Manejo Ambiental, y proponer medidas adicionales necesarias para mitigarlos y/o corregirlos.</w:t>
      </w:r>
    </w:p>
    <w:p w:rsidR="00C270B4" w:rsidRPr="00C270B4" w:rsidRDefault="00C270B4">
      <w:pPr>
        <w:shd w:val="solid" w:color="FFFFFF" w:fill="auto"/>
        <w:jc w:val="both"/>
        <w:rPr>
          <w:szCs w:val="22"/>
          <w:lang w:val="es-CL"/>
        </w:rPr>
      </w:pPr>
    </w:p>
    <w:p w:rsidR="00E524DC" w:rsidRDefault="00C270B4" w:rsidP="002A088D">
      <w:pPr>
        <w:numPr>
          <w:ilvl w:val="1"/>
          <w:numId w:val="36"/>
        </w:numPr>
        <w:shd w:val="solid" w:color="FFFFFF" w:fill="auto"/>
        <w:jc w:val="both"/>
        <w:rPr>
          <w:szCs w:val="22"/>
          <w:lang w:val="es-CL"/>
        </w:rPr>
      </w:pPr>
      <w:r w:rsidRPr="00C270B4">
        <w:rPr>
          <w:szCs w:val="22"/>
          <w:lang w:val="es-CL"/>
        </w:rPr>
        <w:t xml:space="preserve">Durante los cinco (5) primeros años calendarios de la Operación, los informes serán presentados de manera trimestral a la DGASA. A partir del Sexto año calendario de la operación, y hasta el cumplimiento del plazo de vigencia de la Concesión, los informes ambientales deberán ser entregados semestralmente por el concesionario a la DGASA dentro de los primeros quince (15) días calendario de cada semestre con copia a </w:t>
      </w:r>
      <w:r w:rsidR="00AC4705" w:rsidRPr="00AC4705">
        <w:rPr>
          <w:szCs w:val="22"/>
          <w:lang w:val="es-CL"/>
        </w:rPr>
        <w:t>REGULADOR</w:t>
      </w:r>
      <w:r w:rsidR="008E6210">
        <w:rPr>
          <w:szCs w:val="22"/>
          <w:lang w:val="es-CL"/>
        </w:rPr>
        <w:t>.</w:t>
      </w:r>
    </w:p>
    <w:p w:rsidR="00C2103C" w:rsidRDefault="00C2103C" w:rsidP="00C2103C">
      <w:pPr>
        <w:shd w:val="solid" w:color="FFFFFF" w:fill="auto"/>
        <w:jc w:val="both"/>
        <w:rPr>
          <w:szCs w:val="22"/>
          <w:lang w:val="es-CL"/>
        </w:rPr>
      </w:pPr>
    </w:p>
    <w:p w:rsidR="00C270B4" w:rsidRDefault="00EA2F35" w:rsidP="00D21081">
      <w:pPr>
        <w:shd w:val="solid" w:color="FFFFFF" w:fill="auto"/>
        <w:jc w:val="both"/>
        <w:rPr>
          <w:szCs w:val="22"/>
          <w:lang w:val="es-CL"/>
        </w:rPr>
      </w:pPr>
      <w:r w:rsidRPr="00EA2F35">
        <w:rPr>
          <w:szCs w:val="22"/>
          <w:lang w:val="es-CL"/>
        </w:rPr>
        <w:t xml:space="preserve">El incumplimiento de </w:t>
      </w:r>
      <w:r w:rsidR="00762210">
        <w:rPr>
          <w:szCs w:val="22"/>
          <w:lang w:val="es-CL"/>
        </w:rPr>
        <w:t>los plazos de entrega de informes</w:t>
      </w:r>
      <w:r w:rsidRPr="00EA2F35">
        <w:rPr>
          <w:szCs w:val="22"/>
          <w:lang w:val="es-CL"/>
        </w:rPr>
        <w:t xml:space="preserve"> dará lugar a la aplicación de una penalidad según lo establecido en la Tabla N° 7 del </w:t>
      </w:r>
      <w:r w:rsidR="005642CB">
        <w:rPr>
          <w:szCs w:val="22"/>
          <w:lang w:val="es-CL"/>
        </w:rPr>
        <w:t>ANEXO</w:t>
      </w:r>
      <w:r w:rsidRPr="00EA2F35">
        <w:rPr>
          <w:szCs w:val="22"/>
          <w:lang w:val="es-CL"/>
        </w:rPr>
        <w:t xml:space="preserve"> IX.</w:t>
      </w:r>
    </w:p>
    <w:p w:rsidR="00886E0B" w:rsidRPr="00CF6052" w:rsidRDefault="00886E0B" w:rsidP="00D21081">
      <w:pPr>
        <w:shd w:val="solid" w:color="FFFFFF" w:fill="auto"/>
        <w:jc w:val="both"/>
        <w:rPr>
          <w:szCs w:val="22"/>
          <w:lang w:val="es-CL"/>
        </w:rPr>
      </w:pPr>
    </w:p>
    <w:p w:rsidR="00886E0B" w:rsidRPr="00CF6052" w:rsidRDefault="00886E0B" w:rsidP="00886E0B">
      <w:pPr>
        <w:pStyle w:val="Default"/>
        <w:jc w:val="both"/>
        <w:rPr>
          <w:rFonts w:ascii="Arial" w:hAnsi="Arial" w:cs="Arial"/>
          <w:b/>
          <w:color w:val="auto"/>
          <w:sz w:val="22"/>
          <w:szCs w:val="22"/>
        </w:rPr>
      </w:pPr>
      <w:r w:rsidRPr="00CF6052">
        <w:rPr>
          <w:rFonts w:ascii="Arial" w:hAnsi="Arial" w:cs="Arial"/>
          <w:b/>
          <w:color w:val="auto"/>
          <w:sz w:val="22"/>
          <w:szCs w:val="22"/>
        </w:rPr>
        <w:t>PENALIDADES</w:t>
      </w:r>
    </w:p>
    <w:p w:rsidR="00C722D1" w:rsidRPr="00CF6052" w:rsidRDefault="00C722D1" w:rsidP="00886E0B">
      <w:pPr>
        <w:pStyle w:val="Default"/>
        <w:jc w:val="both"/>
        <w:rPr>
          <w:rFonts w:ascii="Arial" w:hAnsi="Arial" w:cs="Arial"/>
          <w:b/>
          <w:color w:val="auto"/>
          <w:sz w:val="22"/>
          <w:szCs w:val="22"/>
        </w:rPr>
      </w:pPr>
    </w:p>
    <w:p w:rsidR="00886E0B" w:rsidRPr="00CF6052" w:rsidRDefault="00886E0B" w:rsidP="002A088D">
      <w:pPr>
        <w:numPr>
          <w:ilvl w:val="1"/>
          <w:numId w:val="36"/>
        </w:numPr>
        <w:shd w:val="solid" w:color="FFFFFF" w:fill="auto"/>
        <w:jc w:val="both"/>
        <w:rPr>
          <w:szCs w:val="22"/>
        </w:rPr>
      </w:pPr>
      <w:r w:rsidRPr="00CF6052">
        <w:rPr>
          <w:szCs w:val="22"/>
        </w:rPr>
        <w:tab/>
        <w:t xml:space="preserve">El incumplimiento de las obligaciones contractuales de carácter ambiental previstas en el presente Contrato y sus </w:t>
      </w:r>
      <w:r w:rsidR="005642CB">
        <w:rPr>
          <w:szCs w:val="22"/>
        </w:rPr>
        <w:t>ANEXO</w:t>
      </w:r>
      <w:r w:rsidRPr="00CF6052">
        <w:rPr>
          <w:szCs w:val="22"/>
        </w:rPr>
        <w:t xml:space="preserve">s dará lugar a la imposición de penalidades, de acuerdo con lo establecido en el Tabla N° 7 del </w:t>
      </w:r>
      <w:r w:rsidR="005642CB">
        <w:rPr>
          <w:szCs w:val="22"/>
        </w:rPr>
        <w:t>ANEXO</w:t>
      </w:r>
      <w:r w:rsidRPr="00CF6052">
        <w:rPr>
          <w:szCs w:val="22"/>
        </w:rPr>
        <w:t xml:space="preserve"> IX.</w:t>
      </w:r>
    </w:p>
    <w:p w:rsidR="00886E0B" w:rsidRPr="00CF6052" w:rsidRDefault="00886E0B" w:rsidP="00886E0B">
      <w:pPr>
        <w:rPr>
          <w:szCs w:val="22"/>
          <w:lang w:val="es-MX"/>
        </w:rPr>
      </w:pPr>
    </w:p>
    <w:p w:rsidR="00886E0B" w:rsidRPr="00CF6052" w:rsidRDefault="00886E0B" w:rsidP="002A088D">
      <w:pPr>
        <w:numPr>
          <w:ilvl w:val="1"/>
          <w:numId w:val="36"/>
        </w:numPr>
        <w:shd w:val="solid" w:color="FFFFFF" w:fill="auto"/>
        <w:jc w:val="both"/>
        <w:rPr>
          <w:szCs w:val="22"/>
        </w:rPr>
      </w:pPr>
      <w:r w:rsidRPr="00CF6052">
        <w:rPr>
          <w:szCs w:val="22"/>
        </w:rPr>
        <w:tab/>
        <w:t>En el caso de que la Autoridad Ambiental Competente apruebe un reglamento de infracciones y sanciones, estas deberán ser tomadas en cuenta por el CONCESIONARIO en la ejecución del proyecto</w:t>
      </w:r>
    </w:p>
    <w:p w:rsidR="00886E0B" w:rsidRDefault="00886E0B" w:rsidP="00D21081">
      <w:pPr>
        <w:shd w:val="solid" w:color="FFFFFF" w:fill="auto"/>
        <w:jc w:val="both"/>
        <w:rPr>
          <w:szCs w:val="22"/>
          <w:lang w:val="es-CL"/>
        </w:rPr>
      </w:pPr>
    </w:p>
    <w:p w:rsidR="00EA2F35" w:rsidRPr="009939B3" w:rsidRDefault="00EA2F35" w:rsidP="00D21081">
      <w:pPr>
        <w:shd w:val="solid" w:color="FFFFFF" w:fill="auto"/>
        <w:jc w:val="both"/>
        <w:rPr>
          <w:szCs w:val="22"/>
          <w:lang w:val="es-CL"/>
        </w:rPr>
      </w:pPr>
    </w:p>
    <w:p w:rsidR="007A3B85" w:rsidRPr="009939B3" w:rsidRDefault="00530F24">
      <w:pPr>
        <w:pStyle w:val="Ttulo1"/>
        <w:rPr>
          <w:bCs w:val="0"/>
          <w:color w:val="000000"/>
        </w:rPr>
      </w:pPr>
      <w:bookmarkStart w:id="1716" w:name="_Hlt6741543"/>
      <w:bookmarkStart w:id="1717" w:name="_Hlt492440525"/>
      <w:bookmarkStart w:id="1718" w:name="_Hlt492447317"/>
      <w:bookmarkStart w:id="1719" w:name="_Hlt492455729"/>
      <w:bookmarkStart w:id="1720" w:name="_Hlt492457768"/>
      <w:bookmarkStart w:id="1721" w:name="_Hlt492458486"/>
      <w:bookmarkStart w:id="1722" w:name="_Hlt492458310"/>
      <w:bookmarkStart w:id="1723" w:name="_Hlt492093864"/>
      <w:bookmarkStart w:id="1724" w:name="_Hlt492093501"/>
      <w:bookmarkStart w:id="1725" w:name="_Hlt492464642"/>
      <w:bookmarkStart w:id="1726" w:name="_Toc92694630"/>
      <w:bookmarkStart w:id="1727" w:name="_Hlt13919222"/>
      <w:bookmarkStart w:id="1728" w:name="_Hlt23593206"/>
      <w:bookmarkStart w:id="1729" w:name="_Hlt6053934"/>
      <w:bookmarkStart w:id="1730" w:name="_Toc92694651"/>
      <w:bookmarkStart w:id="1731" w:name="_Toc92694764"/>
      <w:bookmarkStart w:id="1732" w:name="_Toc92694827"/>
      <w:bookmarkStart w:id="1733" w:name="_Hlt6293136"/>
      <w:bookmarkStart w:id="1734" w:name="_Toc131328019"/>
      <w:bookmarkStart w:id="1735" w:name="_Toc131328835"/>
      <w:bookmarkStart w:id="1736" w:name="_Toc131329171"/>
      <w:bookmarkStart w:id="1737" w:name="_Toc131329403"/>
      <w:bookmarkStart w:id="1738" w:name="_Toc131329990"/>
      <w:bookmarkStart w:id="1739" w:name="_Toc131332077"/>
      <w:bookmarkStart w:id="1740" w:name="_Toc131332998"/>
      <w:bookmarkStart w:id="1741" w:name="_Toc468837684"/>
      <w:bookmarkEnd w:id="1698"/>
      <w:bookmarkEnd w:id="1699"/>
      <w:bookmarkEnd w:id="1700"/>
      <w:bookmarkEnd w:id="1701"/>
      <w:bookmarkEnd w:id="1702"/>
      <w:bookmarkEnd w:id="1703"/>
      <w:bookmarkEnd w:id="1704"/>
      <w:bookmarkEnd w:id="170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Pr>
          <w:bCs w:val="0"/>
          <w:color w:val="000000"/>
        </w:rPr>
        <w:t>CAPITULO</w:t>
      </w:r>
      <w:r w:rsidR="007A3B85" w:rsidRPr="009939B3">
        <w:rPr>
          <w:bCs w:val="0"/>
          <w:color w:val="000000"/>
        </w:rPr>
        <w:t xml:space="preserve"> XIV: RELACIONES CON SOCIOS, TERCEROS Y PERSONAL</w:t>
      </w:r>
      <w:bookmarkEnd w:id="1734"/>
      <w:bookmarkEnd w:id="1735"/>
      <w:bookmarkEnd w:id="1736"/>
      <w:bookmarkEnd w:id="1737"/>
      <w:bookmarkEnd w:id="1738"/>
      <w:bookmarkEnd w:id="1739"/>
      <w:bookmarkEnd w:id="1740"/>
      <w:bookmarkEnd w:id="1741"/>
    </w:p>
    <w:p w:rsidR="007A3B85" w:rsidRPr="009939B3" w:rsidRDefault="007A3B85" w:rsidP="005E6D00">
      <w:pPr>
        <w:pStyle w:val="EstiloNegritaJustificado"/>
      </w:pPr>
    </w:p>
    <w:p w:rsidR="007A3B85" w:rsidRPr="00672B87" w:rsidRDefault="007A3B85" w:rsidP="00D5734D">
      <w:pPr>
        <w:pStyle w:val="EstiloNegritaJustificado"/>
        <w:ind w:hanging="964"/>
        <w:rPr>
          <w:rFonts w:ascii="Arial" w:hAnsi="Arial" w:cs="Arial"/>
          <w:u w:val="none"/>
        </w:rPr>
      </w:pPr>
      <w:bookmarkStart w:id="1742" w:name="_Toc468837685"/>
      <w:r w:rsidRPr="00672B87">
        <w:rPr>
          <w:rFonts w:ascii="Arial" w:hAnsi="Arial" w:cs="Arial"/>
          <w:u w:val="none"/>
        </w:rPr>
        <w:t>CESIÓN O TRANSFERENCIA DE LA CONCESIÓN</w:t>
      </w:r>
      <w:bookmarkEnd w:id="1742"/>
    </w:p>
    <w:p w:rsidR="007A3B85" w:rsidRPr="009939B3" w:rsidRDefault="007A3B85" w:rsidP="005E6D00">
      <w:pPr>
        <w:pStyle w:val="EstiloNegritaJustificado"/>
      </w:pPr>
    </w:p>
    <w:p w:rsidR="007A3B85" w:rsidRDefault="007A3B85" w:rsidP="002071FA">
      <w:pPr>
        <w:numPr>
          <w:ilvl w:val="1"/>
          <w:numId w:val="37"/>
        </w:numPr>
        <w:jc w:val="both"/>
      </w:pPr>
      <w:r w:rsidRPr="009939B3">
        <w:t xml:space="preserve">El CONCESIONARIO no podrá transferir su derecho a la Concesión ni ceder su posición contractual sin la autorización previa </w:t>
      </w:r>
      <w:r w:rsidR="009C1237">
        <w:t xml:space="preserve">por escrito </w:t>
      </w:r>
      <w:r w:rsidRPr="009939B3">
        <w:t>del CONCEDENTE, la cual deberá tener en consideración la opinión técnica que previamente debe emitir el REGULADOR</w:t>
      </w:r>
      <w:r w:rsidR="00201930" w:rsidRPr="00201930">
        <w:t>.</w:t>
      </w:r>
    </w:p>
    <w:p w:rsidR="007A3B85" w:rsidRPr="009939B3" w:rsidRDefault="007A3B85">
      <w:pPr>
        <w:ind w:left="708"/>
        <w:jc w:val="both"/>
      </w:pPr>
      <w:r w:rsidRPr="009939B3">
        <w:t>Para efecto de la autorización, el CONCESIONARIO deberá comunicar su intención de transferir la Concesión o ceder su posición contractual, acompañando lo siguiente:</w:t>
      </w:r>
    </w:p>
    <w:p w:rsidR="007A3B85" w:rsidRPr="009939B3" w:rsidRDefault="007A3B85">
      <w:pPr>
        <w:pStyle w:val="Textoindependiente"/>
        <w:ind w:left="708" w:hanging="708"/>
        <w:rPr>
          <w:lang w:val="es-ES"/>
        </w:rPr>
      </w:pPr>
    </w:p>
    <w:p w:rsidR="00C24CDC" w:rsidRDefault="007A3B85" w:rsidP="002071FA">
      <w:pPr>
        <w:pStyle w:val="Textoindependiente"/>
        <w:numPr>
          <w:ilvl w:val="0"/>
          <w:numId w:val="39"/>
        </w:numPr>
        <w:tabs>
          <w:tab w:val="clear" w:pos="1080"/>
          <w:tab w:val="left" w:pos="1276"/>
        </w:tabs>
        <w:ind w:left="1276" w:hanging="567"/>
      </w:pPr>
      <w:r w:rsidRPr="009939B3">
        <w:t>Contrato preparatorio o carta de intención de transferencia o cesión, debidamente suscrita por el cedente, de acuerdo al procedimiento y con las mayorías societarias exigidas por el Estatuto Social</w:t>
      </w:r>
      <w:r w:rsidR="00A61CB4">
        <w:t>.</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legal necesaria del cesionario.</w:t>
      </w:r>
    </w:p>
    <w:p w:rsidR="007E2F19" w:rsidRPr="009939B3" w:rsidRDefault="007E2F19"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financiera y técnica del cesionario, teniendo en cuenta las previsiones de las Bases y el Contrato de Concesión.</w:t>
      </w:r>
    </w:p>
    <w:p w:rsidR="007A3B85" w:rsidRPr="009939B3" w:rsidRDefault="007A3B85">
      <w:pPr>
        <w:tabs>
          <w:tab w:val="left" w:pos="1134"/>
        </w:tabs>
        <w:ind w:firstLine="1"/>
        <w:jc w:val="both"/>
      </w:pPr>
    </w:p>
    <w:p w:rsidR="00C24CDC" w:rsidRDefault="007A3B85" w:rsidP="002071FA">
      <w:pPr>
        <w:pStyle w:val="Textoindependiente"/>
        <w:numPr>
          <w:ilvl w:val="0"/>
          <w:numId w:val="39"/>
        </w:numPr>
        <w:tabs>
          <w:tab w:val="clear" w:pos="1080"/>
          <w:tab w:val="left" w:pos="1276"/>
        </w:tabs>
        <w:ind w:left="1276" w:hanging="567"/>
      </w:pPr>
      <w:r w:rsidRPr="009939B3">
        <w:t>Acuerdo por el cual el tercero conviene en asumir cualquier daño y pagar cualquier otra suma debida y pagadera por el CONCESIONARIO.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 xml:space="preserve">Acuerdo por el cual el Socio Estratégico es sustituido por uno de los accionistas del cesionario en la posición contractual que ocupaba el primero en el Contrato de Concesión. Dicho cesionario deberá cumplir los </w:t>
      </w:r>
      <w:r w:rsidRPr="003B5E14">
        <w:t>requisitos de operación</w:t>
      </w:r>
      <w:r w:rsidRPr="009939B3">
        <w:t xml:space="preserve"> indicados para la precalificación, conforme a lo señalado en las Bases del Concurso.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Conformidad de los Acreedores Permitidos respecto al acuerdo de transferencia o cesión propuesta.</w:t>
      </w:r>
    </w:p>
    <w:p w:rsidR="007A3B85" w:rsidRPr="009939B3" w:rsidRDefault="007A3B85" w:rsidP="00AF4632">
      <w:pPr>
        <w:pStyle w:val="Textoindependiente"/>
        <w:tabs>
          <w:tab w:val="left" w:pos="1276"/>
        </w:tabs>
        <w:ind w:left="709"/>
      </w:pPr>
    </w:p>
    <w:p w:rsidR="007A3B85" w:rsidRDefault="00561DF1">
      <w:pPr>
        <w:ind w:left="708"/>
        <w:jc w:val="both"/>
      </w:pPr>
      <w:r w:rsidRPr="009939B3">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9939B3">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939B3">
        <w:t>n</w:t>
      </w:r>
      <w:r w:rsidR="007A3B85" w:rsidRPr="009939B3">
        <w:t xml:space="preserve"> el rechazo de la operación.</w:t>
      </w:r>
    </w:p>
    <w:p w:rsidR="0085313B" w:rsidRDefault="0085313B">
      <w:pPr>
        <w:ind w:left="708"/>
        <w:jc w:val="both"/>
      </w:pPr>
    </w:p>
    <w:p w:rsidR="007A3B85" w:rsidRPr="009939B3" w:rsidRDefault="007A3B85">
      <w:pPr>
        <w:pStyle w:val="Ttulo2"/>
        <w:ind w:left="0"/>
        <w:rPr>
          <w:rFonts w:ascii="Arial" w:hAnsi="Arial"/>
          <w:b/>
          <w:bCs w:val="0"/>
          <w:u w:val="none"/>
        </w:rPr>
      </w:pPr>
      <w:bookmarkStart w:id="1743" w:name="_CLÁUSULAS_EN_CONTRATOS"/>
      <w:bookmarkStart w:id="1744" w:name="_Toc468837686"/>
      <w:bookmarkEnd w:id="1743"/>
      <w:r w:rsidRPr="009939B3">
        <w:rPr>
          <w:rFonts w:ascii="Arial" w:hAnsi="Arial"/>
          <w:b/>
          <w:bCs w:val="0"/>
          <w:u w:val="none"/>
        </w:rPr>
        <w:t>CLÁUSULAS EN CONTRATOS</w:t>
      </w:r>
      <w:bookmarkEnd w:id="1744"/>
    </w:p>
    <w:p w:rsidR="007A3B85" w:rsidRPr="009939B3" w:rsidRDefault="007A3B85">
      <w:pPr>
        <w:jc w:val="both"/>
        <w:rPr>
          <w:sz w:val="24"/>
        </w:rPr>
      </w:pPr>
    </w:p>
    <w:p w:rsidR="007A3B85" w:rsidRPr="009939B3" w:rsidRDefault="007A3B85" w:rsidP="002071FA">
      <w:pPr>
        <w:numPr>
          <w:ilvl w:val="1"/>
          <w:numId w:val="37"/>
        </w:numPr>
        <w:jc w:val="both"/>
        <w:rPr>
          <w:szCs w:val="22"/>
        </w:rPr>
      </w:pPr>
      <w:r w:rsidRPr="009939B3">
        <w:tab/>
      </w:r>
      <w:bookmarkStart w:id="1745" w:name="_Ref272506106"/>
      <w:r w:rsidRPr="009939B3">
        <w:rPr>
          <w:szCs w:val="22"/>
        </w:rPr>
        <w:t xml:space="preserve">En todos los contratos, </w:t>
      </w:r>
      <w:r w:rsidRPr="009939B3">
        <w:rPr>
          <w:bCs w:val="0"/>
          <w:szCs w:val="22"/>
          <w:lang w:val="es-PE"/>
        </w:rPr>
        <w:t>convenios o acuerdos que el CONCESIONARIO celebre con sus socios, terceros y personal, se deberán incluir cláusulas que contemplen los siguientes aspectos:</w:t>
      </w:r>
      <w:bookmarkEnd w:id="1745"/>
    </w:p>
    <w:p w:rsidR="007A3B85" w:rsidRPr="009939B3" w:rsidRDefault="007A3B85">
      <w:pPr>
        <w:pStyle w:val="Textoindependiente"/>
        <w:suppressLineNumbers/>
        <w:suppressAutoHyphens/>
      </w:pP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La resolución de los respectivos contratos por la Caducidad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Que el plazo de vigencia no exceda el </w:t>
      </w:r>
      <w:r w:rsidR="00D31A58" w:rsidRPr="009939B3">
        <w:rPr>
          <w:bCs w:val="0"/>
          <w:szCs w:val="22"/>
        </w:rPr>
        <w:t>P</w:t>
      </w:r>
      <w:r w:rsidRPr="009939B3">
        <w:rPr>
          <w:bCs w:val="0"/>
          <w:szCs w:val="22"/>
        </w:rPr>
        <w:t>lazo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La renuncia a interponer acciones de responsabilidad civil contra </w:t>
      </w:r>
      <w:r w:rsidRPr="009939B3">
        <w:rPr>
          <w:szCs w:val="22"/>
        </w:rPr>
        <w:t>el</w:t>
      </w:r>
      <w:r w:rsidRPr="009939B3">
        <w:rPr>
          <w:bCs w:val="0"/>
          <w:szCs w:val="22"/>
        </w:rPr>
        <w:t xml:space="preserve"> CONCEDENTE, el REGULADOR y sus funcionarios. </w:t>
      </w:r>
    </w:p>
    <w:p w:rsidR="00521F31" w:rsidRDefault="00521F31" w:rsidP="00521F31">
      <w:pPr>
        <w:pStyle w:val="Textoindependiente"/>
        <w:tabs>
          <w:tab w:val="left" w:pos="1134"/>
        </w:tabs>
        <w:ind w:left="709"/>
        <w:rPr>
          <w:bCs w:val="0"/>
          <w:szCs w:val="22"/>
        </w:rPr>
      </w:pPr>
    </w:p>
    <w:p w:rsidR="00AC4705" w:rsidRDefault="00AC4705">
      <w:pPr>
        <w:ind w:left="708"/>
        <w:jc w:val="both"/>
        <w:rPr>
          <w:lang w:val="es-ES_tradnl"/>
        </w:rPr>
      </w:pPr>
      <w:r w:rsidRPr="00AC4705">
        <w:rPr>
          <w:lang w:val="es-ES_tradnl"/>
        </w:rPr>
        <w:t>La inclusión de estas Cláusulas no será aplicable en los contratos referidos al Endeudamiento Garantizado Permitido</w:t>
      </w:r>
      <w:r w:rsidR="00205112" w:rsidRPr="00205112">
        <w:t xml:space="preserve"> </w:t>
      </w:r>
      <w:r w:rsidR="00205112" w:rsidRPr="00205112">
        <w:rPr>
          <w:lang w:val="es-ES_tradnl"/>
        </w:rPr>
        <w:t>con excepción de la garantía prevista en el inciso a) de la Cláusula 11.13 que deberá sujetarse a la vigencia del Contrato de Concesión</w:t>
      </w:r>
      <w:r w:rsidRPr="00AC4705">
        <w:rPr>
          <w:lang w:val="es-ES_tradnl"/>
        </w:rPr>
        <w:t>. Sin perjuicio de ello, el CONCESIONARIO mantendrá indemne al CONCEDENTE, el REGULADOR y sus funcionarios por cualquier acción de responsabilidad civil en contra de ellos, derivada de la ejecución de estos contratos.</w:t>
      </w:r>
    </w:p>
    <w:p w:rsidR="00AC4705" w:rsidRDefault="00AC4705">
      <w:pPr>
        <w:ind w:left="708"/>
        <w:jc w:val="both"/>
        <w:rPr>
          <w:lang w:val="es-ES_tradnl"/>
        </w:rPr>
      </w:pPr>
    </w:p>
    <w:p w:rsidR="00E15850" w:rsidRDefault="007A3B85">
      <w:pPr>
        <w:ind w:left="708"/>
        <w:jc w:val="both"/>
        <w:rPr>
          <w:lang w:val="es-ES_tradnl"/>
        </w:rPr>
      </w:pPr>
      <w:r w:rsidRPr="009939B3">
        <w:rPr>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Pr="00672B87" w:rsidRDefault="00672B87" w:rsidP="00672B87">
      <w:pPr>
        <w:rPr>
          <w:lang w:val="es-PE"/>
        </w:rPr>
      </w:pPr>
      <w:bookmarkStart w:id="1746" w:name="_Toc82858740"/>
      <w:bookmarkStart w:id="1747" w:name="_Toc82858961"/>
      <w:bookmarkStart w:id="1748" w:name="_Toc82859180"/>
      <w:bookmarkStart w:id="1749" w:name="_Toc82859396"/>
      <w:bookmarkStart w:id="1750" w:name="_Toc82859609"/>
      <w:bookmarkStart w:id="1751" w:name="_Toc82859816"/>
      <w:bookmarkStart w:id="1752" w:name="_Toc82860022"/>
      <w:bookmarkStart w:id="1753" w:name="_Toc82860227"/>
      <w:bookmarkStart w:id="1754" w:name="_Toc82860432"/>
      <w:bookmarkStart w:id="1755" w:name="_Toc82860834"/>
      <w:bookmarkStart w:id="1756" w:name="_Toc106603980"/>
      <w:bookmarkStart w:id="1757" w:name="_Toc106666590"/>
    </w:p>
    <w:p w:rsidR="007A3B85" w:rsidRPr="009939B3" w:rsidRDefault="007A3B85">
      <w:pPr>
        <w:pStyle w:val="Ttulo2"/>
        <w:ind w:left="0"/>
        <w:rPr>
          <w:rFonts w:ascii="Arial" w:hAnsi="Arial"/>
          <w:b/>
          <w:bCs w:val="0"/>
          <w:szCs w:val="22"/>
          <w:u w:val="none"/>
          <w:lang w:val="es-PE"/>
        </w:rPr>
      </w:pPr>
      <w:bookmarkStart w:id="1758" w:name="_Toc468837687"/>
      <w:r w:rsidRPr="009939B3">
        <w:rPr>
          <w:rFonts w:ascii="Arial" w:hAnsi="Arial"/>
          <w:b/>
          <w:bCs w:val="0"/>
          <w:szCs w:val="22"/>
          <w:u w:val="none"/>
          <w:lang w:val="es-PE"/>
        </w:rPr>
        <w:t>RELACIONES DE PERSONAL</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rsidR="007A3B85" w:rsidRPr="009939B3" w:rsidRDefault="007A3B85">
      <w:pPr>
        <w:jc w:val="both"/>
        <w:rPr>
          <w:bCs w:val="0"/>
          <w:szCs w:val="22"/>
          <w:lang w:val="es-PE"/>
        </w:rPr>
      </w:pPr>
    </w:p>
    <w:p w:rsidR="007A3B85" w:rsidRDefault="007A3B85" w:rsidP="002071FA">
      <w:pPr>
        <w:numPr>
          <w:ilvl w:val="1"/>
          <w:numId w:val="37"/>
        </w:numPr>
        <w:jc w:val="both"/>
        <w:rPr>
          <w:bCs w:val="0"/>
          <w:szCs w:val="22"/>
          <w:lang w:val="es-PE"/>
        </w:rPr>
      </w:pPr>
      <w:r w:rsidRPr="009939B3">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CD2011" w:rsidRPr="009939B3" w:rsidRDefault="00CD2011" w:rsidP="00CD2011">
      <w:pPr>
        <w:jc w:val="both"/>
        <w:rPr>
          <w:bCs w:val="0"/>
          <w:szCs w:val="22"/>
          <w:lang w:val="es-PE"/>
        </w:rPr>
      </w:pPr>
    </w:p>
    <w:p w:rsidR="007A3B85" w:rsidRPr="009939B3" w:rsidRDefault="007A3B85" w:rsidP="008719C1">
      <w:pPr>
        <w:numPr>
          <w:ilvl w:val="1"/>
          <w:numId w:val="37"/>
        </w:numPr>
        <w:jc w:val="both"/>
        <w:rPr>
          <w:bCs w:val="0"/>
          <w:szCs w:val="22"/>
          <w:lang w:val="es-PE"/>
        </w:rPr>
      </w:pPr>
      <w:r w:rsidRPr="009939B3">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El CONCESIONARIO deberá contar con un equipo de personal que ante cualquier situación de emergencia garantice la prestación adecuada del Servicio durante las </w:t>
      </w:r>
      <w:r w:rsidR="008D5F1B" w:rsidRPr="009939B3">
        <w:rPr>
          <w:bCs w:val="0"/>
          <w:szCs w:val="22"/>
          <w:lang w:val="es-PE"/>
        </w:rPr>
        <w:t>veinticuatro (</w:t>
      </w:r>
      <w:r w:rsidRPr="009939B3">
        <w:rPr>
          <w:bCs w:val="0"/>
          <w:szCs w:val="22"/>
          <w:lang w:val="es-PE"/>
        </w:rPr>
        <w:t>24</w:t>
      </w:r>
      <w:r w:rsidR="008D5F1B" w:rsidRPr="009939B3">
        <w:rPr>
          <w:bCs w:val="0"/>
          <w:szCs w:val="22"/>
          <w:lang w:val="es-PE"/>
        </w:rPr>
        <w:t>)</w:t>
      </w:r>
      <w:r w:rsidRPr="009939B3">
        <w:rPr>
          <w:bCs w:val="0"/>
          <w:szCs w:val="22"/>
          <w:lang w:val="es-PE"/>
        </w:rPr>
        <w:t xml:space="preserve"> horas del día.</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9939B3" w:rsidRDefault="007A3B85">
      <w:pPr>
        <w:jc w:val="both"/>
        <w:rPr>
          <w:bCs w:val="0"/>
          <w:szCs w:val="22"/>
          <w:lang w:val="es-PE"/>
        </w:rPr>
      </w:pPr>
    </w:p>
    <w:p w:rsidR="007A3B85" w:rsidRPr="009939B3" w:rsidRDefault="007A3B85">
      <w:pPr>
        <w:ind w:left="705"/>
        <w:jc w:val="both"/>
        <w:rPr>
          <w:bCs w:val="0"/>
          <w:szCs w:val="22"/>
          <w:lang w:val="es-PE"/>
        </w:rPr>
      </w:pPr>
      <w:r w:rsidRPr="009939B3">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9939B3" w:rsidRDefault="007A3B85">
      <w:pPr>
        <w:jc w:val="both"/>
        <w:rPr>
          <w:bCs w:val="0"/>
          <w:sz w:val="24"/>
          <w:szCs w:val="22"/>
          <w:lang w:val="es-PE"/>
        </w:rPr>
      </w:pPr>
    </w:p>
    <w:p w:rsidR="007A3B85" w:rsidRPr="00B34F73" w:rsidRDefault="007A3B85" w:rsidP="002071FA">
      <w:pPr>
        <w:numPr>
          <w:ilvl w:val="1"/>
          <w:numId w:val="37"/>
        </w:numPr>
        <w:jc w:val="both"/>
        <w:rPr>
          <w:b/>
          <w:szCs w:val="22"/>
          <w:lang w:val="es-PE"/>
        </w:rPr>
      </w:pPr>
      <w:r w:rsidRPr="009939B3">
        <w:rPr>
          <w:bCs w:val="0"/>
          <w:szCs w:val="22"/>
          <w:lang w:val="es-PE"/>
        </w:rPr>
        <w:tab/>
        <w:t xml:space="preserve">El CONCESIONARIO determinará libremente el número de personal que requiera contratar para la Explotación de la infraestructura vial </w:t>
      </w:r>
      <w:r w:rsidRPr="009939B3">
        <w:rPr>
          <w:szCs w:val="22"/>
          <w:lang w:val="es-PE"/>
        </w:rPr>
        <w:t xml:space="preserve">del </w:t>
      </w:r>
      <w:r w:rsidR="00515860">
        <w:rPr>
          <w:szCs w:val="22"/>
          <w:lang w:val="es-PE"/>
        </w:rPr>
        <w:t>Sub</w:t>
      </w:r>
      <w:r w:rsidR="00D64656">
        <w:rPr>
          <w:szCs w:val="22"/>
          <w:lang w:val="es-PE"/>
        </w:rPr>
        <w:t xml:space="preserve"> </w:t>
      </w:r>
      <w:r w:rsidRPr="009939B3">
        <w:rPr>
          <w:szCs w:val="22"/>
          <w:lang w:val="es-PE"/>
        </w:rPr>
        <w:t>Tramo</w:t>
      </w:r>
      <w:r w:rsidRPr="009939B3">
        <w:rPr>
          <w:bCs w:val="0"/>
          <w:szCs w:val="22"/>
          <w:lang w:val="es-PE"/>
        </w:rPr>
        <w:t>, incluyendo la</w:t>
      </w:r>
      <w:r w:rsidR="003A48C3">
        <w:rPr>
          <w:bCs w:val="0"/>
          <w:szCs w:val="22"/>
          <w:lang w:val="es-PE"/>
        </w:rPr>
        <w:t xml:space="preserve"> </w:t>
      </w:r>
      <w:r w:rsidRPr="009939B3">
        <w:rPr>
          <w:bCs w:val="0"/>
          <w:szCs w:val="22"/>
          <w:lang w:val="es-PE"/>
        </w:rPr>
        <w:t xml:space="preserve">operación de las unidades de peaje y sistema de pesaje. Sin embargo, el CONCESIONARIO dará prioridad en la contratación a los trabajadores que venían operando en el </w:t>
      </w:r>
      <w:r w:rsidR="00E035AC">
        <w:rPr>
          <w:bCs w:val="0"/>
          <w:szCs w:val="22"/>
          <w:lang w:val="es-PE"/>
        </w:rPr>
        <w:t>Sub</w:t>
      </w:r>
      <w:r w:rsidR="00E672B0">
        <w:rPr>
          <w:bCs w:val="0"/>
          <w:szCs w:val="22"/>
          <w:lang w:val="es-PE"/>
        </w:rPr>
        <w:t xml:space="preserve"> </w:t>
      </w:r>
      <w:r w:rsidRPr="009939B3">
        <w:rPr>
          <w:bCs w:val="0"/>
          <w:szCs w:val="22"/>
          <w:lang w:val="es-PE"/>
        </w:rPr>
        <w:t>Tramo, en cuyo caso dichos trabajadores deberán haber sido previamente liquidados por el CONCEDENTE o por quien corresponda.</w:t>
      </w:r>
    </w:p>
    <w:p w:rsidR="00B34F73" w:rsidRDefault="00B34F73" w:rsidP="00B34F73">
      <w:pPr>
        <w:jc w:val="both"/>
        <w:rPr>
          <w:b/>
          <w:szCs w:val="22"/>
          <w:lang w:val="es-PE"/>
        </w:rPr>
      </w:pPr>
    </w:p>
    <w:p w:rsidR="007A3B85" w:rsidRPr="009939B3" w:rsidRDefault="007A3B85">
      <w:pPr>
        <w:pStyle w:val="Ttulo2"/>
        <w:ind w:left="0"/>
        <w:rPr>
          <w:rFonts w:ascii="Arial" w:hAnsi="Arial"/>
          <w:b/>
          <w:bCs w:val="0"/>
          <w:u w:val="none"/>
        </w:rPr>
      </w:pPr>
      <w:bookmarkStart w:id="1759" w:name="_RELACIONES_CON_EL"/>
      <w:bookmarkStart w:id="1760" w:name="_Toc131328020"/>
      <w:bookmarkStart w:id="1761" w:name="_Toc131328836"/>
      <w:bookmarkStart w:id="1762" w:name="_Toc131329172"/>
      <w:bookmarkStart w:id="1763" w:name="_Toc131329404"/>
      <w:bookmarkStart w:id="1764" w:name="_Toc131329991"/>
      <w:bookmarkStart w:id="1765" w:name="_Toc131332078"/>
      <w:bookmarkStart w:id="1766" w:name="_Toc131332999"/>
      <w:bookmarkStart w:id="1767" w:name="_Toc468837688"/>
      <w:bookmarkEnd w:id="1759"/>
      <w:r w:rsidRPr="009939B3">
        <w:rPr>
          <w:rFonts w:ascii="Arial" w:hAnsi="Arial"/>
          <w:b/>
          <w:bCs w:val="0"/>
          <w:u w:val="none"/>
        </w:rPr>
        <w:t>RELACIONES CON EL SOCIO ESTRATÉGICO</w:t>
      </w:r>
      <w:bookmarkEnd w:id="1760"/>
      <w:bookmarkEnd w:id="1761"/>
      <w:bookmarkEnd w:id="1762"/>
      <w:bookmarkEnd w:id="1763"/>
      <w:bookmarkEnd w:id="1764"/>
      <w:bookmarkEnd w:id="1765"/>
      <w:bookmarkEnd w:id="1766"/>
      <w:bookmarkEnd w:id="1767"/>
    </w:p>
    <w:p w:rsidR="007E7BED" w:rsidRPr="00B34F73" w:rsidRDefault="007E7BED">
      <w:pPr>
        <w:jc w:val="both"/>
        <w:rPr>
          <w:lang w:val="es-ES_tradnl"/>
        </w:rPr>
      </w:pPr>
    </w:p>
    <w:p w:rsidR="007A3B85" w:rsidRPr="009939B3" w:rsidRDefault="007A3B85" w:rsidP="002071FA">
      <w:pPr>
        <w:numPr>
          <w:ilvl w:val="1"/>
          <w:numId w:val="37"/>
        </w:numPr>
        <w:jc w:val="both"/>
      </w:pPr>
      <w:r w:rsidRPr="009939B3">
        <w:tab/>
      </w:r>
      <w:bookmarkStart w:id="1768" w:name="_Ref271730191"/>
      <w:r w:rsidR="005B4F63">
        <w:t>E</w:t>
      </w:r>
      <w:r w:rsidRPr="009939B3">
        <w:t>l Socio Estratégico, a la Fecha de Suscripción del Contrato, debe</w:t>
      </w:r>
      <w:r w:rsidR="003702CD">
        <w:t xml:space="preserve">rá comprometerse </w:t>
      </w:r>
      <w:r w:rsidRPr="009939B3">
        <w:t xml:space="preserve"> a:</w:t>
      </w:r>
      <w:bookmarkEnd w:id="1768"/>
    </w:p>
    <w:p w:rsidR="007A3B85" w:rsidRPr="009939B3" w:rsidRDefault="007A3B85">
      <w:pPr>
        <w:pStyle w:val="Textosinformato"/>
        <w:jc w:val="both"/>
        <w:rPr>
          <w:rFonts w:ascii="Arial" w:hAnsi="Arial"/>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Ajustar su conducta en las Juntas Generales del CONCESIONARIO de modo tal que faciliten con su voto los acuerdos y decisiones del máximo órgano de la sociedad en favor de asuntos vinculados con la cabal ejecución del Contrato. </w:t>
      </w:r>
    </w:p>
    <w:p w:rsidR="007A3B85" w:rsidRPr="00521F31" w:rsidRDefault="007A3B85">
      <w:pPr>
        <w:pStyle w:val="Textosinformato"/>
        <w:ind w:left="1134" w:hanging="425"/>
        <w:jc w:val="both"/>
        <w:rPr>
          <w:rFonts w:ascii="Arial" w:hAnsi="Arial"/>
          <w:sz w:val="16"/>
        </w:rPr>
      </w:pPr>
    </w:p>
    <w:p w:rsidR="007A3B85"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No impedir con sus actos u omisiones que el CONCESIONARIO desarrolle normalmente sus actividades y en especial aquellas que impliquen la ejecución del Contrato. </w:t>
      </w:r>
    </w:p>
    <w:p w:rsidR="00CD2011" w:rsidRPr="00521F31" w:rsidRDefault="00CD2011" w:rsidP="00CD2011">
      <w:pPr>
        <w:pStyle w:val="Textosinformato"/>
        <w:tabs>
          <w:tab w:val="left" w:pos="1134"/>
        </w:tabs>
        <w:ind w:left="709"/>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Asumir las obligaciones, responsabilidades y garantías que le corresponda conforme a este Contrato y demás convenios vinculados.</w:t>
      </w:r>
    </w:p>
    <w:p w:rsidR="007A3B85" w:rsidRPr="00521F31" w:rsidRDefault="007A3B85">
      <w:pPr>
        <w:pStyle w:val="Textosinformato"/>
        <w:ind w:firstLine="60"/>
        <w:jc w:val="both"/>
        <w:rPr>
          <w:rFonts w:ascii="Arial" w:hAnsi="Arial"/>
          <w:sz w:val="16"/>
        </w:rPr>
      </w:pPr>
    </w:p>
    <w:p w:rsidR="00E7241C" w:rsidRDefault="007A3B85" w:rsidP="00C2103C">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rsidR="00E7241C" w:rsidRDefault="00E7241C" w:rsidP="00E7241C">
      <w:pPr>
        <w:pStyle w:val="Prrafodelista"/>
      </w:pPr>
    </w:p>
    <w:p w:rsidR="00E7241C" w:rsidRPr="00E7241C" w:rsidRDefault="00E7241C" w:rsidP="00E7241C">
      <w:pPr>
        <w:pStyle w:val="Textosinformato"/>
        <w:tabs>
          <w:tab w:val="left" w:pos="1134"/>
        </w:tabs>
        <w:ind w:left="709"/>
        <w:jc w:val="both"/>
        <w:rPr>
          <w:rFonts w:ascii="Arial" w:hAnsi="Arial"/>
        </w:rPr>
      </w:pPr>
    </w:p>
    <w:p w:rsidR="007A3B85" w:rsidRPr="001317B1" w:rsidRDefault="007A3B85" w:rsidP="001317B1">
      <w:pPr>
        <w:pStyle w:val="Ttulo1"/>
        <w:jc w:val="both"/>
        <w:rPr>
          <w:szCs w:val="22"/>
        </w:rPr>
      </w:pPr>
      <w:bookmarkStart w:id="1769" w:name="_Toc468837689"/>
      <w:r w:rsidRPr="001317B1">
        <w:rPr>
          <w:bCs w:val="0"/>
          <w:szCs w:val="22"/>
          <w:lang w:val="es-PE"/>
        </w:rPr>
        <w:t xml:space="preserve">CONTRATOS DE </w:t>
      </w:r>
      <w:r w:rsidR="00C71A47" w:rsidRPr="001317B1">
        <w:rPr>
          <w:bCs w:val="0"/>
          <w:szCs w:val="22"/>
          <w:lang w:val="es-PE"/>
        </w:rPr>
        <w:t>EJECUCION DE</w:t>
      </w:r>
      <w:r w:rsidR="00E40768" w:rsidRPr="001317B1">
        <w:rPr>
          <w:bCs w:val="0"/>
          <w:szCs w:val="22"/>
          <w:lang w:val="es-PE"/>
        </w:rPr>
        <w:t xml:space="preserve"> LA </w:t>
      </w:r>
      <w:r w:rsidR="00E40768" w:rsidRPr="001317B1">
        <w:rPr>
          <w:rStyle w:val="Textoennegrita"/>
          <w:b/>
          <w:szCs w:val="22"/>
          <w:lang w:val="es-PE"/>
        </w:rPr>
        <w:t>REHABILITACIÓN Y MEJORAMIENTO</w:t>
      </w:r>
      <w:r w:rsidR="00E40768" w:rsidRPr="001317B1">
        <w:rPr>
          <w:b w:val="0"/>
          <w:bCs w:val="0"/>
          <w:szCs w:val="22"/>
          <w:lang w:val="es-PE"/>
        </w:rPr>
        <w:t xml:space="preserve"> </w:t>
      </w:r>
      <w:r w:rsidR="00A46A9E" w:rsidRPr="001317B1">
        <w:rPr>
          <w:bCs w:val="0"/>
          <w:szCs w:val="22"/>
          <w:lang w:val="es-PE"/>
        </w:rPr>
        <w:t>Y MANTENIMIENTO PERIODICO INICIAL</w:t>
      </w:r>
      <w:bookmarkEnd w:id="1769"/>
    </w:p>
    <w:p w:rsidR="007E7BED" w:rsidRPr="00521F31" w:rsidRDefault="007E7BED" w:rsidP="00DB1421">
      <w:pPr>
        <w:tabs>
          <w:tab w:val="left" w:pos="5170"/>
        </w:tabs>
        <w:rPr>
          <w:sz w:val="18"/>
          <w:szCs w:val="20"/>
          <w:lang w:val="es-PE"/>
        </w:rPr>
      </w:pPr>
      <w:bookmarkStart w:id="1770" w:name="_Toc82858741"/>
      <w:bookmarkStart w:id="1771" w:name="_Toc82858962"/>
      <w:bookmarkStart w:id="1772" w:name="_Toc82859181"/>
      <w:bookmarkStart w:id="1773" w:name="_Toc82859397"/>
      <w:bookmarkStart w:id="1774" w:name="_Toc82859610"/>
      <w:bookmarkStart w:id="1775" w:name="_Toc82859817"/>
      <w:bookmarkStart w:id="1776" w:name="_Toc82860023"/>
      <w:bookmarkStart w:id="1777" w:name="_Toc82860228"/>
      <w:bookmarkStart w:id="1778" w:name="_Toc82860433"/>
      <w:bookmarkStart w:id="1779" w:name="_Toc82860835"/>
      <w:bookmarkStart w:id="1780" w:name="_Toc106603981"/>
      <w:bookmarkStart w:id="1781" w:name="_Toc106666591"/>
    </w:p>
    <w:p w:rsidR="007A3B85" w:rsidRPr="009939B3" w:rsidRDefault="007A3B85" w:rsidP="000317BA">
      <w:pPr>
        <w:numPr>
          <w:ilvl w:val="1"/>
          <w:numId w:val="37"/>
        </w:numPr>
        <w:jc w:val="both"/>
      </w:pPr>
      <w:bookmarkStart w:id="1782" w:name="_Toc199177243"/>
      <w:r w:rsidRPr="009939B3">
        <w:rPr>
          <w:bCs w:val="0"/>
          <w:szCs w:val="22"/>
          <w:lang w:val="es-PE"/>
        </w:rPr>
        <w:tab/>
      </w:r>
      <w:bookmarkEnd w:id="1770"/>
      <w:bookmarkEnd w:id="1771"/>
      <w:bookmarkEnd w:id="1772"/>
      <w:bookmarkEnd w:id="1773"/>
      <w:bookmarkEnd w:id="1774"/>
      <w:bookmarkEnd w:id="1775"/>
      <w:bookmarkEnd w:id="1776"/>
      <w:bookmarkEnd w:id="1777"/>
      <w:bookmarkEnd w:id="1778"/>
      <w:bookmarkEnd w:id="1779"/>
      <w:bookmarkEnd w:id="1780"/>
      <w:bookmarkEnd w:id="1781"/>
      <w:r w:rsidRPr="009939B3">
        <w:t xml:space="preserve">A la </w:t>
      </w:r>
      <w:r w:rsidR="001B0DF0" w:rsidRPr="009939B3">
        <w:rPr>
          <w:lang w:val="es-MX"/>
        </w:rPr>
        <w:t>f</w:t>
      </w:r>
      <w:r w:rsidRPr="009939B3">
        <w:rPr>
          <w:lang w:val="es-MX"/>
        </w:rPr>
        <w:t xml:space="preserve">echa de </w:t>
      </w:r>
      <w:r w:rsidR="001B0DF0" w:rsidRPr="009939B3">
        <w:rPr>
          <w:lang w:val="es-MX"/>
        </w:rPr>
        <w:t>i</w:t>
      </w:r>
      <w:r w:rsidRPr="009939B3">
        <w:rPr>
          <w:lang w:val="es-MX"/>
        </w:rPr>
        <w:t>nicio de la</w:t>
      </w:r>
      <w:r w:rsidR="00000ABC">
        <w:rPr>
          <w:lang w:val="es-MX"/>
        </w:rPr>
        <w:t xml:space="preserve"> </w:t>
      </w:r>
      <w:r w:rsidR="00E92BFB">
        <w:rPr>
          <w:lang w:val="es-MX"/>
        </w:rPr>
        <w:t>e</w:t>
      </w:r>
      <w:r w:rsidR="00C71A47">
        <w:rPr>
          <w:lang w:val="es-MX"/>
        </w:rPr>
        <w:t>jecución</w:t>
      </w:r>
      <w:r w:rsidR="00000ABC">
        <w:rPr>
          <w:lang w:val="es-MX"/>
        </w:rPr>
        <w:t xml:space="preserve"> </w:t>
      </w:r>
      <w:r w:rsidR="0085390B" w:rsidRPr="009939B3">
        <w:rPr>
          <w:lang w:val="es-MX"/>
        </w:rPr>
        <w:t>de</w:t>
      </w:r>
      <w:r w:rsidR="00000ABC">
        <w:rPr>
          <w:lang w:val="es-MX"/>
        </w:rPr>
        <w:t xml:space="preserve"> </w:t>
      </w:r>
      <w:r w:rsidR="00AF10F5">
        <w:rPr>
          <w:lang w:val="es-MX"/>
        </w:rPr>
        <w:t xml:space="preserve">la </w:t>
      </w:r>
      <w:r w:rsidR="00AF10F5" w:rsidRPr="00AF10F5">
        <w:rPr>
          <w:rStyle w:val="Textoennegrita"/>
          <w:b w:val="0"/>
          <w:szCs w:val="22"/>
          <w:lang w:val="es-PE"/>
        </w:rPr>
        <w:t>Rehabilitación y Mejoramiento</w:t>
      </w:r>
      <w:r w:rsidR="001D765B">
        <w:rPr>
          <w:rStyle w:val="Textoennegrita"/>
          <w:b w:val="0"/>
          <w:szCs w:val="22"/>
          <w:lang w:val="es-PE"/>
        </w:rPr>
        <w:t xml:space="preserve"> y </w:t>
      </w:r>
      <w:r w:rsidR="00252EA9">
        <w:rPr>
          <w:rStyle w:val="Textoennegrita"/>
          <w:b w:val="0"/>
          <w:szCs w:val="22"/>
          <w:lang w:val="es-PE"/>
        </w:rPr>
        <w:t>Mantenimiento Periódico Inicial</w:t>
      </w:r>
      <w:r w:rsidR="00DE61D7">
        <w:rPr>
          <w:rStyle w:val="Textoennegrita"/>
          <w:b w:val="0"/>
          <w:szCs w:val="22"/>
          <w:lang w:val="es-PE"/>
        </w:rPr>
        <w:t>,</w:t>
      </w:r>
      <w:r w:rsidR="00000ABC">
        <w:rPr>
          <w:rStyle w:val="Textoennegrita"/>
          <w:b w:val="0"/>
          <w:szCs w:val="22"/>
          <w:lang w:val="es-PE"/>
        </w:rPr>
        <w:t xml:space="preserve"> </w:t>
      </w:r>
      <w:r w:rsidR="00C859D7" w:rsidRPr="009939B3">
        <w:rPr>
          <w:szCs w:val="24"/>
        </w:rPr>
        <w:t>el</w:t>
      </w:r>
      <w:r w:rsidR="00000ABC">
        <w:rPr>
          <w:szCs w:val="24"/>
        </w:rPr>
        <w:t xml:space="preserve"> </w:t>
      </w:r>
      <w:r w:rsidR="00C859D7" w:rsidRPr="009939B3">
        <w:rPr>
          <w:rStyle w:val="Textoennegrita"/>
          <w:b w:val="0"/>
          <w:szCs w:val="22"/>
          <w:lang w:val="es-PE"/>
        </w:rPr>
        <w:t>CONCESIONARIO</w:t>
      </w:r>
      <w:r w:rsidRPr="009939B3">
        <w:t xml:space="preserve"> deberá haber cumplido con suscribir con una o varias empresas, de acuerdo a lo señalado en las Bases del Concurso, uno o más contratos </w:t>
      </w:r>
      <w:r w:rsidR="00C71A47">
        <w:t>con el</w:t>
      </w:r>
      <w:r w:rsidR="00252EA9">
        <w:t>(los)</w:t>
      </w:r>
      <w:r w:rsidR="00C71A47">
        <w:t xml:space="preserve"> Constructor</w:t>
      </w:r>
      <w:r w:rsidR="00252EA9">
        <w:t>(es)</w:t>
      </w:r>
      <w:r w:rsidRPr="009939B3">
        <w:t xml:space="preserve"> en los términos y condiciones</w:t>
      </w:r>
      <w:r w:rsidR="003A48C3">
        <w:t xml:space="preserve"> </w:t>
      </w:r>
      <w:r w:rsidRPr="009939B3">
        <w:t xml:space="preserve">establecidos en las Bases. En virtud de dicho(s) contrato(s) </w:t>
      </w:r>
      <w:r w:rsidR="00C71A47">
        <w:t>con</w:t>
      </w:r>
      <w:r w:rsidR="00000ABC">
        <w:t xml:space="preserve"> </w:t>
      </w:r>
      <w:r w:rsidR="00C71A47">
        <w:t>el</w:t>
      </w:r>
      <w:r w:rsidR="001D765B">
        <w:t>(los)</w:t>
      </w:r>
      <w:r w:rsidR="00C71A47">
        <w:t xml:space="preserve"> Constructor</w:t>
      </w:r>
      <w:r w:rsidR="001D765B">
        <w:t>(es)</w:t>
      </w:r>
      <w:r w:rsidRPr="009939B3">
        <w:t xml:space="preserve">, el o los </w:t>
      </w:r>
      <w:r w:rsidR="00CD2011">
        <w:t>C</w:t>
      </w:r>
      <w:r w:rsidRPr="009939B3">
        <w:t>onstructores deberán asumir en forma solidaria con el CONCESIONARIO la responsabi</w:t>
      </w:r>
      <w:r w:rsidRPr="009939B3">
        <w:softHyphen/>
        <w:t xml:space="preserve">lidad frente al CONCEDENTE por la </w:t>
      </w:r>
      <w:r w:rsidR="003702CD">
        <w:t>e</w:t>
      </w:r>
      <w:r w:rsidR="00C71A47">
        <w:t xml:space="preserve">jecución </w:t>
      </w:r>
      <w:r w:rsidRPr="009939B3">
        <w:t>de la</w:t>
      </w:r>
      <w:r w:rsidR="000317BA">
        <w:t xml:space="preserve"> </w:t>
      </w:r>
      <w:r w:rsidR="000317BA" w:rsidRPr="000317BA">
        <w:t xml:space="preserve">Rehabilitación y Mejoramiento </w:t>
      </w:r>
      <w:r w:rsidR="00A46A9E" w:rsidRPr="00A46A9E">
        <w:t>y Mantenimiento Periódico Inicial</w:t>
      </w:r>
      <w:r w:rsidRPr="009939B3">
        <w:t>, respecto del porcentaje de participación de cada uno de ellos en la ejecución de la</w:t>
      </w:r>
      <w:r w:rsidR="000317BA">
        <w:t xml:space="preserve"> </w:t>
      </w:r>
      <w:r w:rsidR="000317BA" w:rsidRPr="000317BA">
        <w:t xml:space="preserve">Rehabilitación y Mejoramiento </w:t>
      </w:r>
      <w:r w:rsidR="00A46A9E" w:rsidRPr="00A46A9E">
        <w:t>y Mantenimiento Periódico Inicial</w:t>
      </w:r>
      <w:r w:rsidRPr="009939B3">
        <w:t xml:space="preserve">. </w:t>
      </w:r>
      <w:bookmarkEnd w:id="1782"/>
    </w:p>
    <w:p w:rsidR="007A3B85" w:rsidRPr="00521F31" w:rsidRDefault="007A3B85">
      <w:pPr>
        <w:ind w:left="709" w:hanging="709"/>
        <w:jc w:val="both"/>
        <w:rPr>
          <w:spacing w:val="-3"/>
          <w:sz w:val="16"/>
          <w:szCs w:val="20"/>
          <w:lang w:val="es-PE"/>
        </w:rPr>
      </w:pPr>
    </w:p>
    <w:p w:rsidR="007A3B85" w:rsidRPr="009939B3" w:rsidRDefault="007A3B85">
      <w:pPr>
        <w:ind w:left="708"/>
        <w:jc w:val="both"/>
        <w:rPr>
          <w:spacing w:val="-3"/>
          <w:szCs w:val="22"/>
          <w:lang w:val="es-PE"/>
        </w:rPr>
      </w:pPr>
      <w:r w:rsidRPr="009939B3">
        <w:rPr>
          <w:spacing w:val="-3"/>
          <w:szCs w:val="22"/>
          <w:lang w:val="es-PE"/>
        </w:rPr>
        <w:t xml:space="preserve">El contrato </w:t>
      </w:r>
      <w:r w:rsidR="00C71A47">
        <w:rPr>
          <w:spacing w:val="-3"/>
          <w:szCs w:val="22"/>
          <w:lang w:val="es-PE"/>
        </w:rPr>
        <w:t xml:space="preserve">con el </w:t>
      </w:r>
      <w:r w:rsidR="00410EDA">
        <w:rPr>
          <w:spacing w:val="-3"/>
          <w:szCs w:val="22"/>
          <w:lang w:val="es-PE"/>
        </w:rPr>
        <w:t xml:space="preserve">o los </w:t>
      </w:r>
      <w:r w:rsidR="00740FB5">
        <w:rPr>
          <w:spacing w:val="-3"/>
          <w:szCs w:val="22"/>
          <w:lang w:val="es-PE"/>
        </w:rPr>
        <w:t>Constructor</w:t>
      </w:r>
      <w:r w:rsidR="00410EDA">
        <w:rPr>
          <w:spacing w:val="-3"/>
          <w:szCs w:val="22"/>
          <w:lang w:val="es-PE"/>
        </w:rPr>
        <w:t>es</w:t>
      </w:r>
      <w:r w:rsidR="00740FB5">
        <w:rPr>
          <w:spacing w:val="-3"/>
          <w:szCs w:val="22"/>
          <w:lang w:val="es-PE"/>
        </w:rPr>
        <w:t xml:space="preserve"> </w:t>
      </w:r>
      <w:r w:rsidR="00740FB5" w:rsidRPr="009939B3">
        <w:rPr>
          <w:spacing w:val="-3"/>
          <w:szCs w:val="22"/>
          <w:lang w:val="es-PE"/>
        </w:rPr>
        <w:t>no</w:t>
      </w:r>
      <w:r w:rsidRPr="009939B3">
        <w:rPr>
          <w:spacing w:val="-3"/>
          <w:szCs w:val="22"/>
          <w:lang w:val="es-PE"/>
        </w:rPr>
        <w:t xml:space="preserve"> dará a</w:t>
      </w:r>
      <w:r w:rsidR="00000ABC">
        <w:rPr>
          <w:spacing w:val="-3"/>
          <w:szCs w:val="22"/>
          <w:lang w:val="es-PE"/>
        </w:rPr>
        <w:t xml:space="preserve"> </w:t>
      </w:r>
      <w:r w:rsidR="00740FB5">
        <w:rPr>
          <w:spacing w:val="-3"/>
          <w:szCs w:val="22"/>
          <w:lang w:val="es-PE"/>
        </w:rPr>
        <w:t>ést</w:t>
      </w:r>
      <w:r w:rsidR="00CD2011">
        <w:rPr>
          <w:spacing w:val="-3"/>
          <w:szCs w:val="22"/>
          <w:lang w:val="es-PE"/>
        </w:rPr>
        <w:t>os</w:t>
      </w:r>
      <w:r w:rsidR="00000ABC">
        <w:rPr>
          <w:spacing w:val="-3"/>
          <w:szCs w:val="22"/>
          <w:lang w:val="es-PE"/>
        </w:rPr>
        <w:t xml:space="preserve"> </w:t>
      </w:r>
      <w:r w:rsidR="00740FB5" w:rsidRPr="009939B3">
        <w:rPr>
          <w:spacing w:val="-3"/>
          <w:szCs w:val="22"/>
          <w:lang w:val="es-PE"/>
        </w:rPr>
        <w:t>ningún</w:t>
      </w:r>
      <w:r w:rsidRPr="009939B3">
        <w:rPr>
          <w:spacing w:val="-3"/>
          <w:szCs w:val="22"/>
          <w:lang w:val="es-PE"/>
        </w:rPr>
        <w:t xml:space="preserve"> derecho invocable ni susceptible de hacer valer directamente frente al CONCEDENTE por ninguna causa o motivo y bajo ninguna circunstancia, toda vez que la relación contractual es entre el CONCESIONARIO y </w:t>
      </w:r>
      <w:r w:rsidR="005606CB" w:rsidRPr="009939B3">
        <w:rPr>
          <w:spacing w:val="-3"/>
          <w:szCs w:val="22"/>
          <w:lang w:val="es-PE"/>
        </w:rPr>
        <w:t>C</w:t>
      </w:r>
      <w:r w:rsidRPr="009939B3">
        <w:rPr>
          <w:spacing w:val="-3"/>
          <w:szCs w:val="22"/>
          <w:lang w:val="es-PE"/>
        </w:rPr>
        <w:t>onstructor</w:t>
      </w:r>
      <w:r w:rsidR="00CD2011">
        <w:rPr>
          <w:spacing w:val="-3"/>
          <w:szCs w:val="22"/>
          <w:lang w:val="es-PE"/>
        </w:rPr>
        <w:t xml:space="preserve"> (es)</w:t>
      </w:r>
      <w:r w:rsidRPr="009939B3">
        <w:rPr>
          <w:spacing w:val="-3"/>
          <w:szCs w:val="22"/>
          <w:lang w:val="es-PE"/>
        </w:rPr>
        <w:t>, no teniendo este último con el CONCEDENTE vínculo alguno.</w:t>
      </w:r>
    </w:p>
    <w:p w:rsidR="007A3B85" w:rsidRPr="00521F31" w:rsidRDefault="007A3B85">
      <w:pPr>
        <w:ind w:left="708"/>
        <w:jc w:val="both"/>
        <w:rPr>
          <w:sz w:val="16"/>
          <w:szCs w:val="22"/>
          <w:lang w:val="es-PE"/>
        </w:rPr>
      </w:pPr>
    </w:p>
    <w:p w:rsidR="007A3B85" w:rsidRDefault="007A3B85">
      <w:pPr>
        <w:ind w:left="708"/>
        <w:jc w:val="both"/>
        <w:rPr>
          <w:spacing w:val="-3"/>
          <w:szCs w:val="22"/>
          <w:lang w:val="es-PE"/>
        </w:rPr>
      </w:pPr>
      <w:r w:rsidRPr="009939B3">
        <w:rPr>
          <w:spacing w:val="-3"/>
          <w:szCs w:val="22"/>
          <w:lang w:val="es-PE"/>
        </w:rPr>
        <w:t xml:space="preserve">Para cualquier modificación en los contratos suscritos por el CONCESIONARIO </w:t>
      </w:r>
      <w:r w:rsidR="00CB535E">
        <w:rPr>
          <w:spacing w:val="-3"/>
          <w:szCs w:val="22"/>
          <w:lang w:val="es-PE"/>
        </w:rPr>
        <w:t xml:space="preserve">con el </w:t>
      </w:r>
      <w:r w:rsidR="00410EDA">
        <w:rPr>
          <w:spacing w:val="-3"/>
          <w:szCs w:val="22"/>
          <w:lang w:val="es-PE"/>
        </w:rPr>
        <w:t xml:space="preserve">o los </w:t>
      </w:r>
      <w:r w:rsidR="00CB535E">
        <w:rPr>
          <w:spacing w:val="-3"/>
          <w:szCs w:val="22"/>
          <w:lang w:val="es-PE"/>
        </w:rPr>
        <w:t>Constructor</w:t>
      </w:r>
      <w:r w:rsidR="00410EDA">
        <w:rPr>
          <w:spacing w:val="-3"/>
          <w:szCs w:val="22"/>
          <w:lang w:val="es-PE"/>
        </w:rPr>
        <w:t>es</w:t>
      </w:r>
      <w:r w:rsidR="00CB535E">
        <w:rPr>
          <w:spacing w:val="-3"/>
          <w:szCs w:val="22"/>
          <w:lang w:val="es-PE"/>
        </w:rPr>
        <w:t xml:space="preserve"> </w:t>
      </w:r>
      <w:r w:rsidRPr="009939B3">
        <w:rPr>
          <w:spacing w:val="-3"/>
          <w:szCs w:val="22"/>
          <w:lang w:val="es-PE"/>
        </w:rPr>
        <w:t>respecto a los requisitos técnicos establecidos en las Bases, o</w:t>
      </w:r>
      <w:r w:rsidRPr="009939B3">
        <w:rPr>
          <w:bCs w:val="0"/>
          <w:szCs w:val="22"/>
          <w:lang w:val="es-PE"/>
        </w:rPr>
        <w:t xml:space="preserve"> respecto de los accionistas del </w:t>
      </w:r>
      <w:r w:rsidR="005606CB" w:rsidRPr="009939B3">
        <w:rPr>
          <w:bCs w:val="0"/>
          <w:szCs w:val="22"/>
          <w:lang w:val="es-PE"/>
        </w:rPr>
        <w:t>C</w:t>
      </w:r>
      <w:r w:rsidRPr="009939B3">
        <w:rPr>
          <w:bCs w:val="0"/>
          <w:szCs w:val="22"/>
          <w:lang w:val="es-PE"/>
        </w:rPr>
        <w:t xml:space="preserve">onstructor, que hayan acreditado el cumplimiento de los requisitos durante la etapa del </w:t>
      </w:r>
      <w:r w:rsidR="00CD2011">
        <w:rPr>
          <w:bCs w:val="0"/>
          <w:szCs w:val="22"/>
          <w:lang w:val="es-PE"/>
        </w:rPr>
        <w:t>c</w:t>
      </w:r>
      <w:r w:rsidRPr="009939B3">
        <w:rPr>
          <w:bCs w:val="0"/>
          <w:szCs w:val="22"/>
          <w:lang w:val="es-PE"/>
        </w:rPr>
        <w:t xml:space="preserve">oncurso, </w:t>
      </w:r>
      <w:r w:rsidRPr="009939B3">
        <w:rPr>
          <w:spacing w:val="-3"/>
          <w:szCs w:val="22"/>
          <w:lang w:val="es-PE"/>
        </w:rPr>
        <w:t xml:space="preserve">o en caso de celebrarse nuevos contratos de </w:t>
      </w:r>
      <w:r w:rsidR="00C71A47">
        <w:rPr>
          <w:spacing w:val="-3"/>
          <w:szCs w:val="22"/>
          <w:lang w:val="es-PE"/>
        </w:rPr>
        <w:t xml:space="preserve">Ejecución de </w:t>
      </w:r>
      <w:r w:rsidR="000317BA">
        <w:rPr>
          <w:spacing w:val="-3"/>
          <w:szCs w:val="22"/>
          <w:lang w:val="es-PE"/>
        </w:rPr>
        <w:t xml:space="preserve">la </w:t>
      </w:r>
      <w:r w:rsidR="000317BA" w:rsidRPr="000317BA">
        <w:rPr>
          <w:spacing w:val="-3"/>
          <w:szCs w:val="22"/>
          <w:lang w:val="es-PE"/>
        </w:rPr>
        <w:t>Rehabilitación y Mejoramiento</w:t>
      </w:r>
      <w:r w:rsidR="003A48C3">
        <w:rPr>
          <w:spacing w:val="-3"/>
          <w:szCs w:val="22"/>
          <w:lang w:val="es-PE"/>
        </w:rPr>
        <w:t xml:space="preserve"> </w:t>
      </w:r>
      <w:r w:rsidR="00A46A9E" w:rsidRPr="00A46A9E">
        <w:rPr>
          <w:spacing w:val="-3"/>
          <w:szCs w:val="22"/>
          <w:lang w:val="es-PE"/>
        </w:rPr>
        <w:t>y</w:t>
      </w:r>
      <w:r w:rsidR="00A46A9E">
        <w:rPr>
          <w:spacing w:val="-3"/>
          <w:szCs w:val="22"/>
          <w:lang w:val="es-PE"/>
        </w:rPr>
        <w:t>/o</w:t>
      </w:r>
      <w:r w:rsidR="00A46A9E" w:rsidRPr="00A46A9E">
        <w:rPr>
          <w:spacing w:val="-3"/>
          <w:szCs w:val="22"/>
          <w:lang w:val="es-PE"/>
        </w:rPr>
        <w:t xml:space="preserve"> Mantenimiento Periódico Inicial</w:t>
      </w:r>
      <w:r w:rsidRPr="009939B3">
        <w:rPr>
          <w:spacing w:val="-3"/>
          <w:szCs w:val="22"/>
          <w:lang w:val="es-PE"/>
        </w:rPr>
        <w:t xml:space="preserve">, será de observancia obligatoria lo </w:t>
      </w:r>
      <w:r w:rsidR="00AC4705" w:rsidRPr="00AC4705">
        <w:rPr>
          <w:spacing w:val="-3"/>
          <w:szCs w:val="22"/>
          <w:lang w:val="es-PE"/>
        </w:rPr>
        <w:t>siguiente:</w:t>
      </w:r>
    </w:p>
    <w:p w:rsidR="00685B87" w:rsidRPr="009939B3" w:rsidRDefault="00685B87">
      <w:pPr>
        <w:ind w:left="708"/>
        <w:jc w:val="both"/>
        <w:rPr>
          <w:spacing w:val="-3"/>
          <w:szCs w:val="22"/>
          <w:lang w:val="es-PE"/>
        </w:rPr>
      </w:pPr>
    </w:p>
    <w:p w:rsidR="007A3B85" w:rsidRDefault="00AC4705" w:rsidP="00AC4705">
      <w:pPr>
        <w:ind w:left="709"/>
        <w:jc w:val="both"/>
        <w:rPr>
          <w:spacing w:val="-3"/>
          <w:szCs w:val="22"/>
          <w:lang w:val="es-PE"/>
        </w:rPr>
      </w:pPr>
      <w:r w:rsidRPr="00C83681">
        <w:rPr>
          <w:spacing w:val="-3"/>
          <w:szCs w:val="22"/>
          <w:lang w:val="es-PE"/>
        </w:rPr>
        <w:t>a) Las modificaciones contractuales deberán ser puestas en conocimiento del CONCEDENTE y el REGULADOR; b) las modificaciones que impliquen cambios del Constructor (es), así como la celebración de nuevos contratos de Construcción, requerirán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 en todo momento con dichos requisitos.</w:t>
      </w:r>
    </w:p>
    <w:p w:rsidR="00AC4705" w:rsidRPr="00C83681" w:rsidRDefault="00AC4705" w:rsidP="00AC4705">
      <w:pPr>
        <w:ind w:left="709"/>
        <w:jc w:val="both"/>
        <w:rPr>
          <w:spacing w:val="-3"/>
          <w:szCs w:val="22"/>
          <w:lang w:val="es-PE"/>
        </w:rPr>
      </w:pPr>
    </w:p>
    <w:p w:rsidR="007A3B85" w:rsidRPr="009939B3" w:rsidRDefault="007A3B85">
      <w:pPr>
        <w:pStyle w:val="Textoindependiente"/>
        <w:ind w:left="708"/>
        <w:rPr>
          <w:szCs w:val="22"/>
          <w:lang w:val="es-PE"/>
        </w:rPr>
      </w:pPr>
      <w:r w:rsidRPr="009939B3">
        <w:rPr>
          <w:szCs w:val="22"/>
          <w:lang w:val="es-PE"/>
        </w:rPr>
        <w:t>El CONCEDENTE sólo podrá oponerse al cambio de Constructor</w:t>
      </w:r>
      <w:r w:rsidR="00410EDA">
        <w:rPr>
          <w:szCs w:val="22"/>
          <w:lang w:val="es-PE"/>
        </w:rPr>
        <w:t xml:space="preserve"> (es)</w:t>
      </w:r>
      <w:r w:rsidRPr="009939B3">
        <w:rPr>
          <w:szCs w:val="22"/>
          <w:lang w:val="es-PE"/>
        </w:rPr>
        <w:t xml:space="preserve"> antes referido, en caso se verifique que el Constructor propuesto, no cumpla con las condiciones técnicas mínimas previstas en las Bases. El CONCEDENTE deberá emitir su opinión en el plazo de treinta (30)</w:t>
      </w:r>
      <w:r w:rsidR="00000ABC">
        <w:rPr>
          <w:szCs w:val="22"/>
          <w:lang w:val="es-PE"/>
        </w:rPr>
        <w:t xml:space="preserve"> </w:t>
      </w:r>
      <w:r w:rsidRPr="009939B3">
        <w:rPr>
          <w:szCs w:val="22"/>
          <w:lang w:val="es-PE"/>
        </w:rPr>
        <w:t>Días de presentada la solicitud del CONCESIONARIO. Si el CONCEDENTE</w:t>
      </w:r>
      <w:r w:rsidR="003A48C3">
        <w:rPr>
          <w:szCs w:val="22"/>
          <w:lang w:val="es-PE"/>
        </w:rPr>
        <w:t xml:space="preserve"> </w:t>
      </w:r>
      <w:r w:rsidRPr="009939B3">
        <w:rPr>
          <w:szCs w:val="22"/>
          <w:lang w:val="es-PE"/>
        </w:rPr>
        <w:t xml:space="preserve">no se pronunciase en el plazo establecido, se entenderá que la propuesta ha sido </w:t>
      </w:r>
      <w:r w:rsidR="00B577E1">
        <w:rPr>
          <w:szCs w:val="22"/>
          <w:lang w:val="es-PE"/>
        </w:rPr>
        <w:t>aceptada</w:t>
      </w:r>
      <w:r w:rsidRPr="009939B3">
        <w:rPr>
          <w:szCs w:val="22"/>
          <w:lang w:val="es-PE"/>
        </w:rPr>
        <w:t xml:space="preserve">. La solicitud de cambio de </w:t>
      </w:r>
      <w:r w:rsidR="00C33EB7" w:rsidRPr="009939B3">
        <w:rPr>
          <w:szCs w:val="22"/>
          <w:lang w:val="es-PE"/>
        </w:rPr>
        <w:t>C</w:t>
      </w:r>
      <w:r w:rsidRPr="009939B3">
        <w:rPr>
          <w:szCs w:val="22"/>
          <w:lang w:val="es-PE"/>
        </w:rPr>
        <w:t>onstructor</w:t>
      </w:r>
      <w:r w:rsidR="00410EDA">
        <w:rPr>
          <w:szCs w:val="22"/>
          <w:lang w:val="es-PE"/>
        </w:rPr>
        <w:t xml:space="preserve"> (es)</w:t>
      </w:r>
      <w:r w:rsidRPr="009939B3">
        <w:rPr>
          <w:szCs w:val="22"/>
          <w:lang w:val="es-PE"/>
        </w:rPr>
        <w:t xml:space="preserve"> no implicará en ningún caso la extensión del plazo de ejecución de la</w:t>
      </w:r>
      <w:r w:rsidR="000317BA">
        <w:rPr>
          <w:szCs w:val="22"/>
          <w:lang w:val="es-PE"/>
        </w:rPr>
        <w:t xml:space="preserve"> </w:t>
      </w:r>
      <w:r w:rsidR="000317BA" w:rsidRPr="000317BA">
        <w:rPr>
          <w:szCs w:val="22"/>
          <w:lang w:val="es-PE"/>
        </w:rPr>
        <w:t xml:space="preserve">Rehabilitación y Mejoramiento </w:t>
      </w:r>
      <w:r w:rsidR="00A46A9E" w:rsidRPr="00A46A9E">
        <w:rPr>
          <w:szCs w:val="22"/>
          <w:lang w:val="es-PE"/>
        </w:rPr>
        <w:t>y Mantenimiento Periódico Inicial</w:t>
      </w:r>
      <w:r w:rsidRPr="009939B3">
        <w:rPr>
          <w:szCs w:val="22"/>
          <w:lang w:val="es-PE"/>
        </w:rPr>
        <w:t>, siendo los gastos generales que se generen durante dicho período asumidos por el CONCESIONARIO.</w:t>
      </w:r>
    </w:p>
    <w:p w:rsidR="00581057" w:rsidRDefault="00581057">
      <w:pPr>
        <w:pStyle w:val="Textoindependiente"/>
        <w:ind w:left="708"/>
        <w:rPr>
          <w:spacing w:val="-3"/>
          <w:lang w:val="es-PE"/>
        </w:rPr>
      </w:pPr>
    </w:p>
    <w:p w:rsidR="00581057" w:rsidRDefault="00581057">
      <w:pPr>
        <w:pStyle w:val="Textoindependiente"/>
        <w:ind w:left="708"/>
        <w:rPr>
          <w:spacing w:val="-3"/>
          <w:lang w:val="es-PE"/>
        </w:rPr>
      </w:pPr>
    </w:p>
    <w:p w:rsidR="007A3B85" w:rsidRPr="009939B3" w:rsidRDefault="005642CB">
      <w:pPr>
        <w:pStyle w:val="Ttulo1"/>
        <w:jc w:val="both"/>
      </w:pPr>
      <w:bookmarkStart w:id="1783" w:name="_Toc55906408"/>
      <w:bookmarkStart w:id="1784" w:name="_Toc131328024"/>
      <w:bookmarkStart w:id="1785" w:name="_Toc131328840"/>
      <w:bookmarkStart w:id="1786" w:name="_Toc131329176"/>
      <w:bookmarkStart w:id="1787" w:name="_Toc131329408"/>
      <w:bookmarkStart w:id="1788" w:name="_Toc131329995"/>
      <w:bookmarkStart w:id="1789" w:name="_Toc131332082"/>
      <w:bookmarkStart w:id="1790" w:name="_Toc131333003"/>
      <w:bookmarkStart w:id="1791" w:name="_Toc468837690"/>
      <w:r>
        <w:t>CAPÍTULO</w:t>
      </w:r>
      <w:r w:rsidR="009D633B" w:rsidRPr="009939B3">
        <w:t xml:space="preserve"> </w:t>
      </w:r>
      <w:r w:rsidR="007A3B85" w:rsidRPr="009939B3">
        <w:t>XV: COMPETENCIAS ADMINISTRATIVAS</w:t>
      </w:r>
      <w:bookmarkEnd w:id="1783"/>
      <w:bookmarkEnd w:id="1784"/>
      <w:bookmarkEnd w:id="1785"/>
      <w:bookmarkEnd w:id="1786"/>
      <w:bookmarkEnd w:id="1787"/>
      <w:bookmarkEnd w:id="1788"/>
      <w:bookmarkEnd w:id="1789"/>
      <w:bookmarkEnd w:id="1790"/>
      <w:bookmarkEnd w:id="1791"/>
    </w:p>
    <w:p w:rsidR="007A3B85" w:rsidRPr="009939B3" w:rsidRDefault="007A3B85">
      <w:pPr>
        <w:pStyle w:val="Ttulo5"/>
        <w:rPr>
          <w:sz w:val="22"/>
        </w:rPr>
      </w:pPr>
    </w:p>
    <w:p w:rsidR="007A3B85" w:rsidRPr="009939B3" w:rsidRDefault="007A3B85">
      <w:pPr>
        <w:pStyle w:val="Ttulo2"/>
        <w:ind w:left="0"/>
        <w:rPr>
          <w:rFonts w:ascii="Arial" w:hAnsi="Arial"/>
          <w:b/>
          <w:bCs w:val="0"/>
          <w:u w:val="none"/>
        </w:rPr>
      </w:pPr>
      <w:bookmarkStart w:id="1792" w:name="_Toc55906409"/>
      <w:bookmarkStart w:id="1793" w:name="_Toc131328025"/>
      <w:bookmarkStart w:id="1794" w:name="_Toc131328841"/>
      <w:bookmarkStart w:id="1795" w:name="_Toc131329177"/>
      <w:bookmarkStart w:id="1796" w:name="_Toc131329409"/>
      <w:bookmarkStart w:id="1797" w:name="_Toc131329996"/>
      <w:bookmarkStart w:id="1798" w:name="_Toc131332083"/>
      <w:bookmarkStart w:id="1799" w:name="_Toc131333004"/>
      <w:bookmarkStart w:id="1800" w:name="_Toc468837691"/>
      <w:r w:rsidRPr="009939B3">
        <w:rPr>
          <w:rFonts w:ascii="Arial" w:hAnsi="Arial"/>
          <w:b/>
          <w:bCs w:val="0"/>
          <w:u w:val="none"/>
        </w:rPr>
        <w:t>DISPOSICIONES COMUNES</w:t>
      </w:r>
      <w:bookmarkEnd w:id="1792"/>
      <w:bookmarkEnd w:id="1793"/>
      <w:bookmarkEnd w:id="1794"/>
      <w:bookmarkEnd w:id="1795"/>
      <w:bookmarkEnd w:id="1796"/>
      <w:bookmarkEnd w:id="1797"/>
      <w:bookmarkEnd w:id="1798"/>
      <w:bookmarkEnd w:id="1799"/>
      <w:bookmarkEnd w:id="1800"/>
    </w:p>
    <w:p w:rsidR="007A3B85" w:rsidRPr="009939B3" w:rsidRDefault="007A3B85">
      <w:pPr>
        <w:jc w:val="both"/>
      </w:pPr>
    </w:p>
    <w:p w:rsidR="00320915" w:rsidRPr="009939B3" w:rsidRDefault="007A3B85" w:rsidP="002071FA">
      <w:pPr>
        <w:numPr>
          <w:ilvl w:val="1"/>
          <w:numId w:val="30"/>
        </w:numPr>
        <w:jc w:val="both"/>
        <w:rPr>
          <w:szCs w:val="22"/>
        </w:rPr>
      </w:pPr>
      <w:r w:rsidRPr="009939B3">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939B3">
        <w:rPr>
          <w:szCs w:val="22"/>
        </w:rPr>
        <w:t xml:space="preserve">El </w:t>
      </w:r>
      <w:r w:rsidR="00740FB5" w:rsidRPr="009939B3">
        <w:rPr>
          <w:szCs w:val="22"/>
        </w:rPr>
        <w:t>CONCESIONARIO deberá</w:t>
      </w:r>
      <w:r w:rsidRPr="009939B3">
        <w:rPr>
          <w:szCs w:val="22"/>
        </w:rPr>
        <w:t xml:space="preserve"> prestar toda su colaboración para facilitar el cumplimiento de esas funciones, caso contrario será de aplicación lo dispuesto en el Reglamento de Infracciones y Sanciones de OSITRAN, aprobado mediante Resolución de Consejo Directivo </w:t>
      </w:r>
      <w:r w:rsidR="002F0C34" w:rsidRPr="009939B3">
        <w:rPr>
          <w:szCs w:val="22"/>
        </w:rPr>
        <w:t>Nº</w:t>
      </w:r>
      <w:r w:rsidRPr="009939B3">
        <w:rPr>
          <w:szCs w:val="22"/>
        </w:rPr>
        <w:t xml:space="preserve"> 023-2003-CD-OSITRAN, o la norma que lo sustituya.</w:t>
      </w:r>
    </w:p>
    <w:p w:rsidR="00AA5DAF" w:rsidRPr="009939B3" w:rsidRDefault="00AA5DAF" w:rsidP="00320915">
      <w:pPr>
        <w:pStyle w:val="Textoindependiente"/>
        <w:rPr>
          <w:b/>
          <w:bCs w:val="0"/>
        </w:rPr>
      </w:pPr>
    </w:p>
    <w:p w:rsidR="00320915" w:rsidRPr="009939B3" w:rsidRDefault="00320915" w:rsidP="00320915">
      <w:pPr>
        <w:pStyle w:val="Textoindependiente"/>
        <w:rPr>
          <w:b/>
          <w:bCs w:val="0"/>
        </w:rPr>
      </w:pPr>
      <w:r w:rsidRPr="009939B3">
        <w:rPr>
          <w:b/>
          <w:bCs w:val="0"/>
        </w:rPr>
        <w:t>OPINIONES PREVIAS</w:t>
      </w:r>
    </w:p>
    <w:p w:rsidR="00320915" w:rsidRPr="009939B3" w:rsidRDefault="00320915" w:rsidP="00320915">
      <w:pPr>
        <w:jc w:val="both"/>
        <w:rPr>
          <w:szCs w:val="22"/>
        </w:rPr>
      </w:pPr>
    </w:p>
    <w:p w:rsidR="007A3B85" w:rsidRDefault="007A3B85" w:rsidP="002071FA">
      <w:pPr>
        <w:numPr>
          <w:ilvl w:val="1"/>
          <w:numId w:val="30"/>
        </w:numPr>
        <w:jc w:val="both"/>
        <w:rPr>
          <w:szCs w:val="22"/>
        </w:rPr>
      </w:pPr>
      <w:r w:rsidRPr="009939B3">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Pr>
          <w:szCs w:val="22"/>
        </w:rPr>
        <w:t>C</w:t>
      </w:r>
      <w:r w:rsidRPr="009939B3">
        <w:rPr>
          <w:szCs w:val="22"/>
        </w:rPr>
        <w:t xml:space="preserve">láusulas correspondientes, se deberán respetar las siguientes </w:t>
      </w:r>
      <w:r w:rsidRPr="002F3B88">
        <w:rPr>
          <w:szCs w:val="22"/>
        </w:rPr>
        <w:t>reglas supletorias:</w:t>
      </w:r>
      <w:r w:rsidRPr="009939B3">
        <w:rPr>
          <w:szCs w:val="22"/>
        </w:rPr>
        <w:t xml:space="preserve"> </w:t>
      </w:r>
    </w:p>
    <w:p w:rsidR="00CF6052" w:rsidRPr="009939B3" w:rsidRDefault="00CF6052" w:rsidP="00CF6052">
      <w:pPr>
        <w:jc w:val="both"/>
        <w:rPr>
          <w:szCs w:val="22"/>
        </w:rPr>
      </w:pPr>
    </w:p>
    <w:p w:rsid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rPr>
        <w:t xml:space="preserve">En los casos en los cuales una de las entidades sea responsable de formular una opinión, el plazo con el que contará la otra para emitir la suya será de </w:t>
      </w:r>
      <w:r w:rsidR="00533F56" w:rsidRPr="004D5333">
        <w:rPr>
          <w:sz w:val="22"/>
          <w:szCs w:val="22"/>
        </w:rPr>
        <w:t>la mitad del plazo más un Día con el que cuenta la entidad competente para pronunciarse conforme a lo previsto en este Contrato.</w:t>
      </w:r>
    </w:p>
    <w:p w:rsidR="00C24CDC" w:rsidRP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4D5333">
        <w:rPr>
          <w:sz w:val="22"/>
          <w:szCs w:val="22"/>
        </w:rPr>
        <w:t>En caso de presentar una misma solicitud en fechas distintas, se contará el plazo a partir de la notificación de la última solicitud.</w:t>
      </w:r>
    </w:p>
    <w:p w:rsidR="004D5333" w:rsidRPr="004D5333" w:rsidRDefault="007A3B85" w:rsidP="00F54A6A">
      <w:pPr>
        <w:pStyle w:val="Sangradetextonormal"/>
        <w:numPr>
          <w:ilvl w:val="0"/>
          <w:numId w:val="17"/>
        </w:numPr>
        <w:ind w:left="1134" w:hanging="436"/>
        <w:rPr>
          <w:sz w:val="22"/>
          <w:szCs w:val="22"/>
          <w:lang w:val="es-PE"/>
        </w:rPr>
      </w:pPr>
      <w:r w:rsidRPr="004D5333">
        <w:rPr>
          <w:sz w:val="22"/>
          <w:szCs w:val="22"/>
        </w:rPr>
        <w:t xml:space="preserve">En </w:t>
      </w:r>
      <w:r w:rsidRPr="004D5333">
        <w:rPr>
          <w:sz w:val="22"/>
          <w:szCs w:val="22"/>
          <w:lang w:val="es-PE"/>
        </w:rPr>
        <w:t>caso</w:t>
      </w:r>
      <w:r w:rsidRPr="004D5333">
        <w:rPr>
          <w:sz w:val="22"/>
          <w:szCs w:val="22"/>
        </w:rPr>
        <w:t xml:space="preserve"> de requerir mayor información para emitir opinión, tanto el REGULADOR como el CONCEDENTE podrán optar por suspender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rsidR="00655140" w:rsidRPr="004D5333" w:rsidRDefault="007A3B85" w:rsidP="004D5333">
      <w:pPr>
        <w:pStyle w:val="Sangradetextonormal"/>
        <w:numPr>
          <w:ilvl w:val="0"/>
          <w:numId w:val="17"/>
        </w:numPr>
        <w:ind w:left="1134" w:hanging="436"/>
        <w:rPr>
          <w:sz w:val="22"/>
          <w:szCs w:val="22"/>
          <w:lang w:val="es-PE"/>
        </w:rPr>
      </w:pPr>
      <w:r w:rsidRPr="004D5333">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4D5333">
        <w:rPr>
          <w:sz w:val="22"/>
          <w:szCs w:val="22"/>
        </w:rPr>
        <w:t>podrá prescindir de dicha opinión a efectos de cumplir con pronunciarse dentro de los plazos previstos contractualmente</w:t>
      </w:r>
      <w:r w:rsidRPr="004D5333">
        <w:rPr>
          <w:sz w:val="22"/>
          <w:szCs w:val="22"/>
          <w:lang w:val="es-PE"/>
        </w:rPr>
        <w:t>, salvo que la misma estuviera prevista expresamente en las Leyes y Disposiciones Aplicables como condición para la realización de algún acto.</w:t>
      </w:r>
    </w:p>
    <w:p w:rsidR="006D2525" w:rsidRPr="00607B34" w:rsidRDefault="006D2525" w:rsidP="002071FA">
      <w:pPr>
        <w:pStyle w:val="Sangradetextonormal"/>
        <w:numPr>
          <w:ilvl w:val="0"/>
          <w:numId w:val="17"/>
        </w:numPr>
        <w:tabs>
          <w:tab w:val="clear" w:pos="720"/>
          <w:tab w:val="num" w:pos="1134"/>
        </w:tabs>
        <w:ind w:left="1134" w:hanging="436"/>
        <w:rPr>
          <w:sz w:val="22"/>
          <w:szCs w:val="22"/>
          <w:lang w:val="es-PE"/>
        </w:rPr>
      </w:pPr>
      <w:r w:rsidRPr="00607B34">
        <w:rPr>
          <w:sz w:val="22"/>
          <w:szCs w:val="22"/>
          <w:lang w:val="es-PE"/>
        </w:rPr>
        <w:t xml:space="preserve">Las solicitudes de </w:t>
      </w:r>
      <w:r w:rsidRPr="00607B34">
        <w:rPr>
          <w:bCs w:val="0"/>
          <w:sz w:val="22"/>
          <w:szCs w:val="22"/>
        </w:rPr>
        <w:t xml:space="preserve">opiniones técnicas sobre renegociación y/o renovación del plazo de vigencia del contrato  que se formulen al </w:t>
      </w:r>
      <w:r w:rsidR="00AB0AD2" w:rsidRPr="00607B34">
        <w:rPr>
          <w:bCs w:val="0"/>
          <w:sz w:val="22"/>
          <w:szCs w:val="22"/>
        </w:rPr>
        <w:t>REGULADOR</w:t>
      </w:r>
      <w:r w:rsidRPr="00607B34">
        <w:rPr>
          <w:bCs w:val="0"/>
          <w:sz w:val="22"/>
          <w:szCs w:val="22"/>
        </w:rPr>
        <w:t xml:space="preserve">, se realizará de acuerdo al reglamento general del </w:t>
      </w:r>
      <w:r w:rsidR="00252EA9">
        <w:rPr>
          <w:bCs w:val="0"/>
          <w:sz w:val="22"/>
          <w:szCs w:val="22"/>
        </w:rPr>
        <w:t>O</w:t>
      </w:r>
      <w:r w:rsidR="00252EA9" w:rsidRPr="00607B34">
        <w:rPr>
          <w:bCs w:val="0"/>
          <w:sz w:val="22"/>
          <w:szCs w:val="22"/>
        </w:rPr>
        <w:t xml:space="preserve">rganismo </w:t>
      </w:r>
      <w:r w:rsidRPr="00607B34">
        <w:rPr>
          <w:bCs w:val="0"/>
          <w:sz w:val="22"/>
          <w:szCs w:val="22"/>
        </w:rPr>
        <w:t xml:space="preserve">Supervisor de la Inversión en Infraestructura de Transporte de Uso Público – OSITRAN. </w:t>
      </w:r>
    </w:p>
    <w:p w:rsidR="007A3B85" w:rsidRPr="00607B34" w:rsidRDefault="007A3B85" w:rsidP="00607B34">
      <w:pPr>
        <w:pStyle w:val="Sangradetextonormal"/>
        <w:ind w:left="698" w:firstLine="0"/>
      </w:pPr>
    </w:p>
    <w:p w:rsidR="007A3B85" w:rsidRPr="00607B34" w:rsidRDefault="007A3B85" w:rsidP="002071FA">
      <w:pPr>
        <w:numPr>
          <w:ilvl w:val="1"/>
          <w:numId w:val="30"/>
        </w:numPr>
        <w:jc w:val="both"/>
      </w:pPr>
      <w:r w:rsidRPr="00607B34">
        <w:t xml:space="preserve">El CONCESIONARIO cumplirá con todos los requerimientos de información y procedimientos establecidos en este Contrato o que puedan ser establecidos por el </w:t>
      </w:r>
      <w:r w:rsidR="001221B0" w:rsidRPr="00607B34">
        <w:t xml:space="preserve">CONCEDENTE y </w:t>
      </w:r>
      <w:r w:rsidRPr="00607B34">
        <w:t>REGULADOR, en las materias de su competencia.</w:t>
      </w:r>
    </w:p>
    <w:p w:rsidR="007A3B85" w:rsidRPr="009939B3" w:rsidRDefault="007A3B85">
      <w:pPr>
        <w:ind w:left="705"/>
        <w:jc w:val="both"/>
      </w:pPr>
      <w:r w:rsidRPr="00607B34">
        <w:t xml:space="preserve">El CONCESIONARIO deberá presentar </w:t>
      </w:r>
      <w:r w:rsidRPr="009939B3">
        <w:t xml:space="preserve">los informes periódicos, estadísticas y cualquier otro dato con relación a sus actividades y operaciones, en las formas y plazos que establezcan el Contrato de Concesión o el CONCEDENTE y el REGULADOR en el respectivo requerimiento.   </w:t>
      </w:r>
    </w:p>
    <w:p w:rsidR="007A3B85" w:rsidRPr="009939B3" w:rsidRDefault="007A3B85">
      <w:pPr>
        <w:ind w:left="705"/>
        <w:jc w:val="both"/>
      </w:pPr>
    </w:p>
    <w:p w:rsidR="007A3B85" w:rsidRPr="009939B3" w:rsidRDefault="007A3B85">
      <w:pPr>
        <w:ind w:left="705"/>
        <w:jc w:val="both"/>
      </w:pPr>
      <w:r w:rsidRPr="009939B3">
        <w:t xml:space="preserve">El CONCESIONARIO deberá facilitar la revisión de su documentación, archivos y otros datos que requieran el REGULADOR, con el fin de vigilar y hacer valer los términos de este Contrato. </w:t>
      </w:r>
    </w:p>
    <w:p w:rsidR="00F0136E" w:rsidRDefault="00F0136E">
      <w:pPr>
        <w:ind w:left="705"/>
        <w:jc w:val="both"/>
        <w:rPr>
          <w:szCs w:val="22"/>
          <w:lang w:val="es-ES_tradnl"/>
        </w:rPr>
      </w:pPr>
    </w:p>
    <w:p w:rsidR="007A3B85" w:rsidRDefault="007A3B85">
      <w:pPr>
        <w:ind w:left="705"/>
        <w:jc w:val="both"/>
        <w:rPr>
          <w:szCs w:val="22"/>
          <w:lang w:val="es-ES_tradnl"/>
        </w:rPr>
      </w:pPr>
      <w:r w:rsidRPr="009939B3">
        <w:rPr>
          <w:szCs w:val="22"/>
          <w:lang w:val="es-ES_tradnl"/>
        </w:rPr>
        <w:t>El incumplimiento de entrega de información a cargo del CONCESIONARIO se encuentra sometido a lo dispuesto por el Reglamento de Infracciones y</w:t>
      </w:r>
      <w:r w:rsidR="003A48C3">
        <w:rPr>
          <w:szCs w:val="22"/>
          <w:lang w:val="es-ES_tradnl"/>
        </w:rPr>
        <w:t xml:space="preserve"> </w:t>
      </w:r>
      <w:r w:rsidRPr="009939B3">
        <w:rPr>
          <w:szCs w:val="22"/>
          <w:lang w:val="es-ES_tradnl"/>
        </w:rPr>
        <w:t>Sanciones de OSITRAN.</w:t>
      </w:r>
    </w:p>
    <w:p w:rsidR="00FA7231" w:rsidRDefault="00FA7231">
      <w:pPr>
        <w:ind w:left="705"/>
        <w:jc w:val="both"/>
      </w:pPr>
    </w:p>
    <w:p w:rsidR="00311E93" w:rsidRPr="009939B3" w:rsidRDefault="00311E93">
      <w:pPr>
        <w:ind w:left="705"/>
        <w:jc w:val="both"/>
      </w:pPr>
    </w:p>
    <w:p w:rsidR="007A3B85" w:rsidRPr="009939B3" w:rsidRDefault="007A3B85">
      <w:pPr>
        <w:pStyle w:val="Ttulo2"/>
        <w:ind w:left="0"/>
        <w:rPr>
          <w:rFonts w:ascii="Arial" w:hAnsi="Arial"/>
          <w:b/>
          <w:bCs w:val="0"/>
          <w:u w:val="none"/>
        </w:rPr>
      </w:pPr>
      <w:bookmarkStart w:id="1801" w:name="_Toc55906410"/>
      <w:bookmarkStart w:id="1802" w:name="_Toc131328026"/>
      <w:bookmarkStart w:id="1803" w:name="_Toc131328842"/>
      <w:bookmarkStart w:id="1804" w:name="_Toc131329178"/>
      <w:bookmarkStart w:id="1805" w:name="_Toc131329410"/>
      <w:bookmarkStart w:id="1806" w:name="_Toc131329997"/>
      <w:bookmarkStart w:id="1807" w:name="_Toc131332084"/>
      <w:bookmarkStart w:id="1808" w:name="_Toc131333005"/>
      <w:bookmarkStart w:id="1809" w:name="_Toc468837692"/>
      <w:r w:rsidRPr="009939B3">
        <w:rPr>
          <w:rFonts w:ascii="Arial" w:hAnsi="Arial"/>
          <w:b/>
          <w:bCs w:val="0"/>
          <w:u w:val="none"/>
        </w:rPr>
        <w:t>COMPETENCIAS Y FACULTADES DEL REGULADOR</w:t>
      </w:r>
      <w:bookmarkEnd w:id="1801"/>
      <w:bookmarkEnd w:id="1802"/>
      <w:bookmarkEnd w:id="1803"/>
      <w:bookmarkEnd w:id="1804"/>
      <w:bookmarkEnd w:id="1805"/>
      <w:bookmarkEnd w:id="1806"/>
      <w:bookmarkEnd w:id="1807"/>
      <w:bookmarkEnd w:id="1808"/>
      <w:bookmarkEnd w:id="1809"/>
    </w:p>
    <w:p w:rsidR="007A3B85" w:rsidRPr="009939B3" w:rsidRDefault="007A3B85">
      <w:pPr>
        <w:jc w:val="both"/>
      </w:pPr>
    </w:p>
    <w:p w:rsidR="007A3B85" w:rsidRPr="000805BA" w:rsidRDefault="007A3B85" w:rsidP="002071FA">
      <w:pPr>
        <w:numPr>
          <w:ilvl w:val="1"/>
          <w:numId w:val="30"/>
        </w:numPr>
        <w:jc w:val="both"/>
        <w:rPr>
          <w:bCs w:val="0"/>
          <w:szCs w:val="22"/>
          <w:lang w:val="es-PE"/>
        </w:rPr>
      </w:pPr>
      <w:r w:rsidRPr="009939B3">
        <w:t xml:space="preserve">El REGULADOR tiene competencia administrativa para ejercer todas las potestades atribuidas mediante la Ley </w:t>
      </w:r>
      <w:r w:rsidR="00E23F61" w:rsidRPr="009939B3">
        <w:t>Nº</w:t>
      </w:r>
      <w:r w:rsidR="006316B3">
        <w:t xml:space="preserve"> </w:t>
      </w:r>
      <w:r w:rsidR="00740FB5" w:rsidRPr="009939B3">
        <w:t>27332 y</w:t>
      </w:r>
      <w:r w:rsidRPr="009939B3">
        <w:t xml:space="preserve"> Ley </w:t>
      </w:r>
      <w:r w:rsidR="00E23F61" w:rsidRPr="009939B3">
        <w:t>Nº</w:t>
      </w:r>
      <w:r w:rsidRPr="009939B3">
        <w:t xml:space="preserve"> 26917, así como sus normas modificatorias, complementarias y reglamentarias. </w:t>
      </w:r>
    </w:p>
    <w:p w:rsidR="007C0063" w:rsidRDefault="007C0063">
      <w:pPr>
        <w:ind w:left="705" w:hanging="705"/>
        <w:jc w:val="both"/>
        <w:rPr>
          <w:lang w:val="es-PE"/>
        </w:rPr>
      </w:pPr>
    </w:p>
    <w:p w:rsidR="007A3B85" w:rsidRPr="000805BA" w:rsidRDefault="007A3B85">
      <w:pPr>
        <w:pStyle w:val="Ttulo2"/>
        <w:ind w:left="0"/>
        <w:rPr>
          <w:rFonts w:ascii="Arial" w:hAnsi="Arial"/>
          <w:b/>
          <w:bCs w:val="0"/>
          <w:u w:val="none"/>
        </w:rPr>
      </w:pPr>
      <w:bookmarkStart w:id="1810" w:name="_Toc55906411"/>
      <w:bookmarkStart w:id="1811" w:name="_Toc131328027"/>
      <w:bookmarkStart w:id="1812" w:name="_Toc131328843"/>
      <w:bookmarkStart w:id="1813" w:name="_Toc131329179"/>
      <w:bookmarkStart w:id="1814" w:name="_Toc131329411"/>
      <w:bookmarkStart w:id="1815" w:name="_Toc131329998"/>
      <w:bookmarkStart w:id="1816" w:name="_Toc131332085"/>
      <w:bookmarkStart w:id="1817" w:name="_Toc131333006"/>
      <w:bookmarkStart w:id="1818" w:name="_Toc468837693"/>
      <w:r w:rsidRPr="000805BA">
        <w:rPr>
          <w:rFonts w:ascii="Arial" w:hAnsi="Arial"/>
          <w:b/>
          <w:bCs w:val="0"/>
          <w:u w:val="none"/>
        </w:rPr>
        <w:t>DE LA FUNCIÓN DE SUPERVISIÓN</w:t>
      </w:r>
      <w:bookmarkEnd w:id="1810"/>
      <w:bookmarkEnd w:id="1811"/>
      <w:bookmarkEnd w:id="1812"/>
      <w:bookmarkEnd w:id="1813"/>
      <w:bookmarkEnd w:id="1814"/>
      <w:bookmarkEnd w:id="1815"/>
      <w:bookmarkEnd w:id="1816"/>
      <w:bookmarkEnd w:id="1817"/>
      <w:bookmarkEnd w:id="1818"/>
    </w:p>
    <w:p w:rsidR="001D6748" w:rsidRPr="000805BA" w:rsidRDefault="001D6748" w:rsidP="001D6748">
      <w:pPr>
        <w:suppressLineNumbers/>
        <w:suppressAutoHyphens/>
        <w:jc w:val="both"/>
        <w:rPr>
          <w:color w:val="000000"/>
          <w:szCs w:val="22"/>
          <w:lang w:val="es-ES_tradnl"/>
        </w:rPr>
      </w:pPr>
    </w:p>
    <w:p w:rsidR="007A3B85" w:rsidRPr="009939B3" w:rsidRDefault="007A3B85" w:rsidP="002071FA">
      <w:pPr>
        <w:numPr>
          <w:ilvl w:val="1"/>
          <w:numId w:val="30"/>
        </w:numPr>
        <w:jc w:val="both"/>
        <w:rPr>
          <w:bCs w:val="0"/>
          <w:szCs w:val="22"/>
          <w:lang w:val="es-PE"/>
        </w:rPr>
      </w:pPr>
      <w:r w:rsidRPr="000805BA">
        <w:rPr>
          <w:bCs w:val="0"/>
          <w:szCs w:val="22"/>
          <w:lang w:val="es-PE"/>
        </w:rPr>
        <w:t xml:space="preserve">El REGULADOR tiene competencia para </w:t>
      </w:r>
      <w:r w:rsidR="000E4708" w:rsidRPr="000805BA">
        <w:rPr>
          <w:bCs w:val="0"/>
          <w:szCs w:val="22"/>
          <w:lang w:val="es-PE"/>
        </w:rPr>
        <w:t xml:space="preserve">la </w:t>
      </w:r>
      <w:r w:rsidRPr="000805BA">
        <w:rPr>
          <w:bCs w:val="0"/>
          <w:szCs w:val="22"/>
          <w:lang w:val="es-PE"/>
        </w:rPr>
        <w:t>supervis</w:t>
      </w:r>
      <w:r w:rsidR="000E4708" w:rsidRPr="000805BA">
        <w:rPr>
          <w:bCs w:val="0"/>
          <w:szCs w:val="22"/>
          <w:lang w:val="es-PE"/>
        </w:rPr>
        <w:t>ión</w:t>
      </w:r>
      <w:r w:rsidRPr="000805BA">
        <w:rPr>
          <w:bCs w:val="0"/>
          <w:szCs w:val="22"/>
          <w:lang w:val="es-PE"/>
        </w:rPr>
        <w:t xml:space="preserve"> al CONCESIONARIO en el cumplimiento de las obligaciones legales, contractuales, técnicas</w:t>
      </w:r>
      <w:r w:rsidRPr="009939B3">
        <w:rPr>
          <w:bCs w:val="0"/>
          <w:szCs w:val="22"/>
          <w:lang w:val="es-PE"/>
        </w:rPr>
        <w:t xml:space="preserve"> o administrativas, en los aspectos del ámbito de su competencia, conforme a la Ley </w:t>
      </w:r>
      <w:r w:rsidR="00E23F61" w:rsidRPr="009939B3">
        <w:rPr>
          <w:bCs w:val="0"/>
          <w:szCs w:val="22"/>
          <w:lang w:val="es-PE"/>
        </w:rPr>
        <w:t>Nº</w:t>
      </w:r>
      <w:r w:rsidRPr="009939B3">
        <w:rPr>
          <w:bCs w:val="0"/>
          <w:szCs w:val="22"/>
          <w:lang w:val="es-PE"/>
        </w:rPr>
        <w:t xml:space="preserve"> 27332 y </w:t>
      </w:r>
      <w:r w:rsidR="00E23F61" w:rsidRPr="009939B3">
        <w:rPr>
          <w:bCs w:val="0"/>
          <w:szCs w:val="22"/>
          <w:lang w:val="es-PE"/>
        </w:rPr>
        <w:t>Nº</w:t>
      </w:r>
      <w:r w:rsidRPr="009939B3">
        <w:rPr>
          <w:bCs w:val="0"/>
          <w:szCs w:val="22"/>
          <w:lang w:val="es-PE"/>
        </w:rPr>
        <w:t xml:space="preserve"> 26917</w:t>
      </w:r>
      <w:r w:rsidR="00115921" w:rsidRPr="009939B3">
        <w:rPr>
          <w:bCs w:val="0"/>
          <w:szCs w:val="22"/>
          <w:lang w:val="es-PE"/>
        </w:rPr>
        <w:t>,</w:t>
      </w:r>
      <w:r w:rsidR="00000ABC">
        <w:rPr>
          <w:bCs w:val="0"/>
          <w:szCs w:val="22"/>
          <w:lang w:val="es-PE"/>
        </w:rPr>
        <w:t xml:space="preserve"> </w:t>
      </w:r>
      <w:r w:rsidR="005606CB" w:rsidRPr="009939B3">
        <w:rPr>
          <w:bCs w:val="0"/>
          <w:szCs w:val="22"/>
          <w:lang w:val="es-PE"/>
        </w:rPr>
        <w:t>y l</w:t>
      </w:r>
      <w:r w:rsidRPr="009939B3">
        <w:rPr>
          <w:bCs w:val="0"/>
          <w:szCs w:val="22"/>
          <w:lang w:val="es-PE"/>
        </w:rPr>
        <w:t>os reglamentos que dicte sobre la materia. El CONCESIONARIO deberá proceder a dar cumplimiento a las disposiciones impartidas por el REGULADOR.</w:t>
      </w:r>
    </w:p>
    <w:p w:rsidR="007A3B85" w:rsidRPr="009939B3" w:rsidRDefault="007A3B85">
      <w:pPr>
        <w:ind w:left="709" w:hanging="709"/>
        <w:jc w:val="both"/>
        <w:rPr>
          <w:bCs w:val="0"/>
          <w:szCs w:val="22"/>
          <w:lang w:val="es-PE"/>
        </w:rPr>
      </w:pPr>
    </w:p>
    <w:p w:rsidR="007A3B85" w:rsidRPr="009939B3" w:rsidRDefault="007A3B85">
      <w:pPr>
        <w:ind w:left="705"/>
        <w:jc w:val="both"/>
        <w:rPr>
          <w:bCs w:val="0"/>
          <w:szCs w:val="22"/>
        </w:rPr>
      </w:pPr>
      <w:r w:rsidRPr="009939B3">
        <w:rPr>
          <w:bCs w:val="0"/>
          <w:szCs w:val="22"/>
        </w:rPr>
        <w:t>Los costos derivados de la actividad de supervisión</w:t>
      </w:r>
      <w:r w:rsidR="003A48C3">
        <w:rPr>
          <w:bCs w:val="0"/>
          <w:szCs w:val="22"/>
        </w:rPr>
        <w:t xml:space="preserve"> </w:t>
      </w:r>
      <w:r w:rsidRPr="009939B3">
        <w:rPr>
          <w:bCs w:val="0"/>
          <w:szCs w:val="22"/>
        </w:rPr>
        <w:t>serán asumidos por el CONCESIONARIO, quien pagará al REGULADOR los montos indicados en la Cláusula</w:t>
      </w:r>
      <w:r w:rsidR="00000ABC">
        <w:rPr>
          <w:bCs w:val="0"/>
          <w:szCs w:val="22"/>
        </w:rPr>
        <w:t xml:space="preserve"> </w:t>
      </w:r>
      <w:r w:rsidR="005A096C">
        <w:rPr>
          <w:bCs w:val="0"/>
          <w:szCs w:val="22"/>
        </w:rPr>
        <w:fldChar w:fldCharType="begin"/>
      </w:r>
      <w:r w:rsidR="009241CC">
        <w:rPr>
          <w:bCs w:val="0"/>
          <w:szCs w:val="22"/>
        </w:rPr>
        <w:instrText xml:space="preserve"> REF _Ref272504282 \r \h </w:instrText>
      </w:r>
      <w:r w:rsidR="005A096C">
        <w:rPr>
          <w:bCs w:val="0"/>
          <w:szCs w:val="22"/>
        </w:rPr>
      </w:r>
      <w:r w:rsidR="005A096C">
        <w:rPr>
          <w:bCs w:val="0"/>
          <w:szCs w:val="22"/>
        </w:rPr>
        <w:fldChar w:fldCharType="separate"/>
      </w:r>
      <w:r w:rsidR="00D536AD">
        <w:rPr>
          <w:bCs w:val="0"/>
          <w:szCs w:val="22"/>
        </w:rPr>
        <w:t>10.3</w:t>
      </w:r>
      <w:r w:rsidR="005A096C">
        <w:rPr>
          <w:bCs w:val="0"/>
          <w:szCs w:val="22"/>
        </w:rPr>
        <w:fldChar w:fldCharType="end"/>
      </w:r>
      <w:r w:rsidRPr="009939B3">
        <w:rPr>
          <w:bCs w:val="0"/>
          <w:szCs w:val="22"/>
        </w:rPr>
        <w:t>, y en la Cláusula</w:t>
      </w:r>
      <w:r w:rsidR="00000ABC">
        <w:rPr>
          <w:bCs w:val="0"/>
          <w:szCs w:val="22"/>
        </w:rPr>
        <w:t xml:space="preserve"> </w:t>
      </w:r>
      <w:r w:rsidR="005A096C">
        <w:rPr>
          <w:bCs w:val="0"/>
          <w:szCs w:val="22"/>
        </w:rPr>
        <w:fldChar w:fldCharType="begin"/>
      </w:r>
      <w:r w:rsidR="009241CC">
        <w:rPr>
          <w:bCs w:val="0"/>
          <w:szCs w:val="22"/>
        </w:rPr>
        <w:instrText xml:space="preserve"> REF _Ref272504302 \r \h </w:instrText>
      </w:r>
      <w:r w:rsidR="005A096C">
        <w:rPr>
          <w:bCs w:val="0"/>
          <w:szCs w:val="22"/>
        </w:rPr>
      </w:r>
      <w:r w:rsidR="005A096C">
        <w:rPr>
          <w:bCs w:val="0"/>
          <w:szCs w:val="22"/>
        </w:rPr>
        <w:fldChar w:fldCharType="separate"/>
      </w:r>
      <w:r w:rsidR="00D536AD">
        <w:rPr>
          <w:bCs w:val="0"/>
          <w:szCs w:val="22"/>
        </w:rPr>
        <w:t>15.12</w:t>
      </w:r>
      <w:r w:rsidR="005A096C">
        <w:rPr>
          <w:bCs w:val="0"/>
          <w:szCs w:val="22"/>
        </w:rPr>
        <w:fldChar w:fldCharType="end"/>
      </w:r>
      <w:r w:rsidRPr="009939B3">
        <w:rPr>
          <w:bCs w:val="0"/>
          <w:szCs w:val="22"/>
        </w:rPr>
        <w:t xml:space="preserve">, en las oportunidades indicadas en dichas </w:t>
      </w:r>
      <w:r w:rsidR="00B33EB0" w:rsidRPr="009939B3">
        <w:rPr>
          <w:bCs w:val="0"/>
          <w:szCs w:val="22"/>
        </w:rPr>
        <w:t>C</w:t>
      </w:r>
      <w:r w:rsidRPr="009939B3">
        <w:rPr>
          <w:bCs w:val="0"/>
          <w:szCs w:val="22"/>
        </w:rPr>
        <w:t xml:space="preserve">láusulas. </w:t>
      </w:r>
    </w:p>
    <w:p w:rsidR="007A3B85" w:rsidRPr="00F055FA" w:rsidRDefault="007A3B85">
      <w:pPr>
        <w:pStyle w:val="Textoindependiente"/>
        <w:rPr>
          <w:bCs w:val="0"/>
          <w:szCs w:val="22"/>
          <w:lang w:val="es-ES"/>
        </w:rPr>
      </w:pPr>
    </w:p>
    <w:p w:rsidR="007A3B85" w:rsidRPr="009939B3" w:rsidRDefault="007A3B85">
      <w:pPr>
        <w:pStyle w:val="Textoindependiente"/>
        <w:suppressLineNumbers/>
        <w:suppressAutoHyphens/>
        <w:ind w:left="705"/>
        <w:rPr>
          <w:bCs w:val="0"/>
          <w:szCs w:val="22"/>
        </w:rPr>
      </w:pPr>
      <w:r w:rsidRPr="009939B3">
        <w:rPr>
          <w:bCs w:val="0"/>
          <w:szCs w:val="22"/>
        </w:rPr>
        <w:t xml:space="preserve">En caso que el CONCESIONARIO no cancele los montos indicados en dichas </w:t>
      </w:r>
      <w:r w:rsidR="00B22F56" w:rsidRPr="009939B3">
        <w:rPr>
          <w:bCs w:val="0"/>
          <w:szCs w:val="22"/>
        </w:rPr>
        <w:t>C</w:t>
      </w:r>
      <w:r w:rsidRPr="009939B3">
        <w:rPr>
          <w:bCs w:val="0"/>
          <w:szCs w:val="22"/>
        </w:rPr>
        <w:t>láusulas, el REGULADOR podrá ejecutar la Garantía de Fiel Cumplimiento de Contrato de Concesión hasta el monto indicado.</w:t>
      </w:r>
    </w:p>
    <w:p w:rsidR="007A3B85" w:rsidRPr="009939B3" w:rsidRDefault="007A3B85">
      <w:pPr>
        <w:pStyle w:val="Textoindependiente"/>
      </w:pPr>
    </w:p>
    <w:p w:rsidR="00E23F61" w:rsidRPr="00672B87" w:rsidRDefault="007A3B85" w:rsidP="007D505D">
      <w:pPr>
        <w:numPr>
          <w:ilvl w:val="1"/>
          <w:numId w:val="30"/>
        </w:numPr>
        <w:jc w:val="both"/>
      </w:pPr>
      <w:r w:rsidRPr="009939B3">
        <w:rPr>
          <w:lang w:val="es-PE"/>
        </w:rPr>
        <w:t xml:space="preserve">El REGULADOR </w:t>
      </w:r>
      <w:r w:rsidR="007D505D" w:rsidRPr="007D505D">
        <w:rPr>
          <w:lang w:val="es-PE"/>
        </w:rPr>
        <w:t xml:space="preserve">designará </w:t>
      </w:r>
      <w:r w:rsidRPr="009939B3">
        <w:rPr>
          <w:lang w:val="es-PE"/>
        </w:rPr>
        <w:t xml:space="preserve">a un supervisor </w:t>
      </w:r>
      <w:r w:rsidR="007D505D">
        <w:rPr>
          <w:lang w:val="es-PE"/>
        </w:rPr>
        <w:t xml:space="preserve">para </w:t>
      </w:r>
      <w:r w:rsidR="001F192A">
        <w:rPr>
          <w:lang w:val="es-PE"/>
        </w:rPr>
        <w:t xml:space="preserve">la </w:t>
      </w:r>
      <w:r w:rsidR="001F192A" w:rsidRPr="001F192A">
        <w:rPr>
          <w:lang w:val="es-PE"/>
        </w:rPr>
        <w:t>Rehabilitación y Mejoramiento</w:t>
      </w:r>
      <w:r w:rsidR="003A48C3">
        <w:rPr>
          <w:lang w:val="es-PE"/>
        </w:rPr>
        <w:t xml:space="preserve"> </w:t>
      </w:r>
      <w:r w:rsidR="00A46A9E" w:rsidRPr="00A46A9E">
        <w:rPr>
          <w:lang w:val="es-PE"/>
        </w:rPr>
        <w:t>y</w:t>
      </w:r>
      <w:r w:rsidR="005D40A1">
        <w:rPr>
          <w:lang w:val="es-PE"/>
        </w:rPr>
        <w:t xml:space="preserve"> </w:t>
      </w:r>
      <w:r w:rsidR="007D505D">
        <w:rPr>
          <w:lang w:val="es-PE"/>
        </w:rPr>
        <w:t xml:space="preserve">para </w:t>
      </w:r>
      <w:r w:rsidR="005D40A1">
        <w:rPr>
          <w:lang w:val="es-PE"/>
        </w:rPr>
        <w:t>el</w:t>
      </w:r>
      <w:r w:rsidR="00A46A9E" w:rsidRPr="00A46A9E">
        <w:rPr>
          <w:lang w:val="es-PE"/>
        </w:rPr>
        <w:t xml:space="preserve"> Mantenimiento Periódico Inicial</w:t>
      </w:r>
      <w:r w:rsidRPr="009939B3">
        <w:rPr>
          <w:lang w:val="es-PE"/>
        </w:rPr>
        <w:t xml:space="preserve">, </w:t>
      </w:r>
      <w:r w:rsidR="005D40A1">
        <w:rPr>
          <w:lang w:val="es-PE"/>
        </w:rPr>
        <w:t>l</w:t>
      </w:r>
      <w:r w:rsidR="007D505D">
        <w:rPr>
          <w:lang w:val="es-PE"/>
        </w:rPr>
        <w:t>os</w:t>
      </w:r>
      <w:r w:rsidR="005D40A1">
        <w:rPr>
          <w:lang w:val="es-PE"/>
        </w:rPr>
        <w:t xml:space="preserve"> mismo</w:t>
      </w:r>
      <w:r w:rsidR="007D505D">
        <w:rPr>
          <w:lang w:val="es-PE"/>
        </w:rPr>
        <w:t>s</w:t>
      </w:r>
      <w:r w:rsidRPr="009939B3">
        <w:rPr>
          <w:lang w:val="es-PE"/>
        </w:rPr>
        <w:t xml:space="preserve"> que realizará</w:t>
      </w:r>
      <w:r w:rsidR="007D505D">
        <w:rPr>
          <w:lang w:val="es-PE"/>
        </w:rPr>
        <w:t>n</w:t>
      </w:r>
      <w:r w:rsidRPr="009939B3">
        <w:rPr>
          <w:lang w:val="es-PE"/>
        </w:rPr>
        <w:t xml:space="preserve"> las actividades que el primero le asigne. La titularidad de la función se mantiene en el REGULADOR.</w:t>
      </w:r>
    </w:p>
    <w:p w:rsidR="00672B87" w:rsidRPr="009939B3" w:rsidRDefault="00672B87" w:rsidP="00672B87">
      <w:pPr>
        <w:jc w:val="both"/>
      </w:pPr>
    </w:p>
    <w:p w:rsidR="007A3B85" w:rsidRPr="009939B3" w:rsidRDefault="007A3B85">
      <w:pPr>
        <w:pStyle w:val="Ttulo2"/>
        <w:ind w:left="0"/>
        <w:rPr>
          <w:rFonts w:ascii="Arial" w:hAnsi="Arial"/>
          <w:b/>
          <w:bCs w:val="0"/>
          <w:u w:val="none"/>
        </w:rPr>
      </w:pPr>
      <w:bookmarkStart w:id="1819" w:name="_Toc55906412"/>
      <w:bookmarkStart w:id="1820" w:name="_Toc131328028"/>
      <w:bookmarkStart w:id="1821" w:name="_Toc131328844"/>
      <w:bookmarkStart w:id="1822" w:name="_Toc131329180"/>
      <w:bookmarkStart w:id="1823" w:name="_Toc131329412"/>
      <w:bookmarkStart w:id="1824" w:name="_Toc131329999"/>
      <w:bookmarkStart w:id="1825" w:name="_Toc131332086"/>
      <w:bookmarkStart w:id="1826" w:name="_Toc131333007"/>
      <w:bookmarkStart w:id="1827" w:name="_Toc468837694"/>
      <w:r w:rsidRPr="009939B3">
        <w:rPr>
          <w:rFonts w:ascii="Arial" w:hAnsi="Arial"/>
          <w:b/>
          <w:bCs w:val="0"/>
          <w:u w:val="none"/>
        </w:rPr>
        <w:t>DE LA FUNCIÓN SANCIONADORA</w:t>
      </w:r>
      <w:bookmarkEnd w:id="1819"/>
      <w:bookmarkEnd w:id="1820"/>
      <w:bookmarkEnd w:id="1821"/>
      <w:bookmarkEnd w:id="1822"/>
      <w:bookmarkEnd w:id="1823"/>
      <w:bookmarkEnd w:id="1824"/>
      <w:bookmarkEnd w:id="1825"/>
      <w:bookmarkEnd w:id="1826"/>
      <w:bookmarkEnd w:id="1827"/>
    </w:p>
    <w:p w:rsidR="007A3B85" w:rsidRPr="009939B3" w:rsidRDefault="007A3B85">
      <w:pPr>
        <w:pStyle w:val="Pelota"/>
        <w:rPr>
          <w:lang w:val="es-ES"/>
        </w:rPr>
      </w:pPr>
    </w:p>
    <w:p w:rsidR="007A3B85" w:rsidRPr="009939B3" w:rsidRDefault="007A3B85" w:rsidP="00817CA8">
      <w:pPr>
        <w:numPr>
          <w:ilvl w:val="1"/>
          <w:numId w:val="30"/>
        </w:numPr>
        <w:jc w:val="both"/>
        <w:rPr>
          <w:szCs w:val="22"/>
        </w:rPr>
      </w:pPr>
      <w:r w:rsidRPr="00CF6052">
        <w:rPr>
          <w:szCs w:val="22"/>
        </w:rPr>
        <w:t>El REGULADOR tiene competencia para aplicar sanciones al CONCESIONARIO en</w:t>
      </w:r>
      <w:r w:rsidRPr="009939B3">
        <w:rPr>
          <w:szCs w:val="22"/>
        </w:rPr>
        <w:t xml:space="preserve"> caso de incumplimiento de sus obligaciones, conforme a la Ley </w:t>
      </w:r>
      <w:r w:rsidR="00E23F61" w:rsidRPr="009939B3">
        <w:rPr>
          <w:szCs w:val="22"/>
        </w:rPr>
        <w:t>Nº</w:t>
      </w:r>
      <w:r w:rsidRPr="009939B3">
        <w:rPr>
          <w:szCs w:val="22"/>
        </w:rPr>
        <w:t xml:space="preserve"> 27332 y </w:t>
      </w:r>
      <w:r w:rsidR="00E23F61" w:rsidRPr="009939B3">
        <w:rPr>
          <w:szCs w:val="22"/>
        </w:rPr>
        <w:t>Nº</w:t>
      </w:r>
      <w:r w:rsidRPr="009939B3">
        <w:rPr>
          <w:szCs w:val="22"/>
        </w:rPr>
        <w:t xml:space="preserve"> 26917 y los reglamentos que dicte sobre la materia. El CONCESIONARIO deberá proceder al cumplimiento de las sanciones que imponga el REGULADOR de acuerdo a </w:t>
      </w:r>
      <w:r w:rsidR="00A10CAB" w:rsidRPr="009939B3">
        <w:rPr>
          <w:szCs w:val="22"/>
        </w:rPr>
        <w:t>las Normas Regulatorias</w:t>
      </w:r>
      <w:r w:rsidRPr="009939B3">
        <w:rPr>
          <w:szCs w:val="22"/>
        </w:rPr>
        <w:t>.</w:t>
      </w:r>
      <w:r w:rsidR="00817CA8">
        <w:rPr>
          <w:szCs w:val="22"/>
        </w:rPr>
        <w:t xml:space="preserve"> </w:t>
      </w:r>
      <w:r w:rsidR="00817CA8" w:rsidRPr="00817CA8">
        <w:rPr>
          <w:szCs w:val="22"/>
        </w:rPr>
        <w:t>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rsidR="007A3B85" w:rsidRPr="009939B3" w:rsidRDefault="007A3B85">
      <w:pPr>
        <w:ind w:left="709" w:hanging="709"/>
        <w:jc w:val="both"/>
        <w:rPr>
          <w:szCs w:val="22"/>
        </w:rPr>
      </w:pPr>
    </w:p>
    <w:p w:rsidR="005B4B04" w:rsidRPr="009939B3" w:rsidRDefault="005B4B04" w:rsidP="005B4B04">
      <w:pPr>
        <w:ind w:left="708"/>
        <w:jc w:val="both"/>
        <w:rPr>
          <w:color w:val="000000"/>
          <w:szCs w:val="22"/>
        </w:rPr>
      </w:pPr>
      <w:r w:rsidRPr="009939B3">
        <w:rPr>
          <w:color w:val="000000"/>
          <w:szCs w:val="22"/>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F50769" w:rsidRDefault="00F50769">
      <w:pPr>
        <w:pStyle w:val="Textoindependiente"/>
        <w:ind w:left="709" w:hanging="4"/>
        <w:rPr>
          <w:sz w:val="20"/>
          <w:szCs w:val="20"/>
          <w:lang w:val="es-ES"/>
        </w:rPr>
      </w:pPr>
    </w:p>
    <w:p w:rsidR="007A3B85" w:rsidRPr="005E6D00" w:rsidRDefault="007A3B85" w:rsidP="005E6D00">
      <w:pPr>
        <w:pStyle w:val="Ttulo3"/>
        <w:suppressLineNumbers/>
        <w:suppressAutoHyphens/>
        <w:rPr>
          <w:szCs w:val="22"/>
        </w:rPr>
      </w:pPr>
      <w:bookmarkStart w:id="1828" w:name="_PENALIDADES_CONTRACTUALES"/>
      <w:bookmarkStart w:id="1829" w:name="_Toc468837695"/>
      <w:bookmarkEnd w:id="1828"/>
      <w:r w:rsidRPr="005E6D00">
        <w:rPr>
          <w:szCs w:val="22"/>
        </w:rPr>
        <w:t>PENALIDADES CONTRACTUALES</w:t>
      </w:r>
      <w:bookmarkEnd w:id="1829"/>
    </w:p>
    <w:p w:rsidR="007A3B85" w:rsidRPr="00DB1421" w:rsidRDefault="007A3B85">
      <w:pPr>
        <w:pStyle w:val="Textoindependiente"/>
        <w:ind w:firstLine="705"/>
        <w:rPr>
          <w:b/>
          <w:bCs w:val="0"/>
          <w:sz w:val="20"/>
          <w:szCs w:val="20"/>
          <w:lang w:val="es-ES"/>
        </w:rPr>
      </w:pPr>
    </w:p>
    <w:p w:rsidR="007A3B85" w:rsidRDefault="00FB7E49" w:rsidP="00FB7E49">
      <w:pPr>
        <w:numPr>
          <w:ilvl w:val="1"/>
          <w:numId w:val="30"/>
        </w:numPr>
        <w:jc w:val="both"/>
        <w:rPr>
          <w:lang w:val="es-PE"/>
        </w:rPr>
      </w:pPr>
      <w:r w:rsidRPr="00CF6052">
        <w:rPr>
          <w:lang w:val="es-PE"/>
        </w:rPr>
        <w:t>El REGULADOR es competente para aplicar al CONCESIONARIO las penalidades establecidas</w:t>
      </w:r>
      <w:r w:rsidRPr="00FB7E49">
        <w:rPr>
          <w:lang w:val="es-PE"/>
        </w:rPr>
        <w:t xml:space="preserve"> en el </w:t>
      </w:r>
      <w:r w:rsidR="005642CB">
        <w:rPr>
          <w:lang w:val="es-PE"/>
        </w:rPr>
        <w:t>ANEXO</w:t>
      </w:r>
      <w:r w:rsidRPr="00FB7E49">
        <w:rPr>
          <w:lang w:val="es-PE"/>
        </w:rPr>
        <w:t xml:space="preserve"> IX del presente Contrato, ante el incumplimiento de las obligaciones pactadas a cargo del CONCESIONARIO. El CONCESIONARIO no estará exento de responsabilidad aún en los casos en que los incumplimientos sean consecuencia de contratos que celebre con terceros a nombre suyo. La aplicación de penalidades no exime al CONCESIONARIO del cumplimiento efectivo de sus obligaciones</w:t>
      </w:r>
      <w:r>
        <w:rPr>
          <w:lang w:val="es-PE"/>
        </w:rPr>
        <w:t xml:space="preserve">. </w:t>
      </w:r>
      <w:r w:rsidR="007A3B85" w:rsidRPr="009939B3">
        <w:rPr>
          <w:lang w:val="es-PE"/>
        </w:rPr>
        <w:t xml:space="preserve">El monto de las penalidades será abonado por el CONCESIONARIO </w:t>
      </w:r>
      <w:r w:rsidR="00410EDA" w:rsidRPr="009939B3">
        <w:rPr>
          <w:lang w:val="es-PE"/>
        </w:rPr>
        <w:t>al</w:t>
      </w:r>
      <w:r w:rsidR="00410EDA">
        <w:rPr>
          <w:lang w:val="es-PE"/>
        </w:rPr>
        <w:t xml:space="preserve">  Fideicomiso de Administración</w:t>
      </w:r>
      <w:r w:rsidR="008D4219" w:rsidRPr="009939B3">
        <w:rPr>
          <w:lang w:val="es-PE"/>
        </w:rPr>
        <w:t xml:space="preserve"> </w:t>
      </w:r>
      <w:r w:rsidR="007A3B85" w:rsidRPr="009939B3">
        <w:rPr>
          <w:lang w:val="es-PE"/>
        </w:rPr>
        <w:t xml:space="preserve">en el plazo de diez (10) Días contados a partir del día siguiente de la notificación que reciba por parte del REGULADOR. </w:t>
      </w:r>
    </w:p>
    <w:p w:rsidR="00FF62DD" w:rsidRPr="00DB1421" w:rsidRDefault="00FF62DD" w:rsidP="00FF62DD">
      <w:pPr>
        <w:jc w:val="both"/>
        <w:rPr>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El plazo para el abono de las penalidades a que se refiere la presente </w:t>
      </w:r>
      <w:r w:rsidR="00B22F56" w:rsidRPr="009939B3">
        <w:rPr>
          <w:rFonts w:ascii="Arial" w:hAnsi="Arial"/>
          <w:lang w:val="es-PE"/>
        </w:rPr>
        <w:t>C</w:t>
      </w:r>
      <w:r w:rsidRPr="009939B3">
        <w:rPr>
          <w:rFonts w:ascii="Arial" w:hAnsi="Arial"/>
          <w:lang w:val="es-PE"/>
        </w:rPr>
        <w:t>láusula será suspendido ante la impugnación de la penalidad por el CONCESIONARIO, reiniciándose el cómputo de dicho plazo en caso se confirme su imposición por el REGULADOR.</w:t>
      </w:r>
    </w:p>
    <w:p w:rsidR="007A3B85" w:rsidRPr="00DB1421" w:rsidRDefault="007A3B85">
      <w:pPr>
        <w:pStyle w:val="Textosinformato"/>
        <w:jc w:val="both"/>
        <w:rPr>
          <w:rFonts w:ascii="Arial" w:hAnsi="Arial"/>
          <w:sz w:val="20"/>
          <w:szCs w:val="20"/>
          <w:lang w:val="es-PE"/>
        </w:rPr>
      </w:pPr>
    </w:p>
    <w:p w:rsidR="007A3B85" w:rsidRPr="009939B3" w:rsidRDefault="007A3B85" w:rsidP="002071FA">
      <w:pPr>
        <w:numPr>
          <w:ilvl w:val="1"/>
          <w:numId w:val="30"/>
        </w:numPr>
        <w:jc w:val="both"/>
        <w:rPr>
          <w:bCs w:val="0"/>
          <w:szCs w:val="22"/>
          <w:lang w:val="es-PE"/>
        </w:rPr>
      </w:pPr>
      <w:r w:rsidRPr="009939B3">
        <w:rPr>
          <w:bCs w:val="0"/>
          <w:szCs w:val="22"/>
          <w:lang w:val="es-PE"/>
        </w:rPr>
        <w:t xml:space="preserve">El </w:t>
      </w:r>
      <w:r w:rsidRPr="002D00DB">
        <w:rPr>
          <w:bCs w:val="0"/>
          <w:szCs w:val="22"/>
          <w:lang w:val="es-PE"/>
        </w:rPr>
        <w:t>CON</w:t>
      </w:r>
      <w:r w:rsidRPr="009939B3">
        <w:rPr>
          <w:bCs w:val="0"/>
          <w:szCs w:val="22"/>
          <w:lang w:val="es-PE"/>
        </w:rPr>
        <w:t>CESIONARIO podrá impugnar la penalidad para lo cual deberá presentar, en un plazo máximo de diez (10) Días, contado a partir del día siguiente de la fecha de notificación de la misma, la impugnación por escrito dirigida al REGULADOR con el respectivo sustento.</w:t>
      </w:r>
    </w:p>
    <w:p w:rsidR="007A3B85" w:rsidRPr="00DB1421" w:rsidRDefault="007A3B85">
      <w:pPr>
        <w:jc w:val="both"/>
        <w:rPr>
          <w:bCs w:val="0"/>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bCs w:val="0"/>
          <w:lang w:val="es-PE"/>
        </w:rPr>
        <w:t xml:space="preserve">El REGULADOR contará con un plazo máximo de </w:t>
      </w:r>
      <w:r w:rsidR="002B6B37">
        <w:rPr>
          <w:rFonts w:ascii="Arial" w:hAnsi="Arial"/>
          <w:bCs w:val="0"/>
          <w:lang w:val="es-PE"/>
        </w:rPr>
        <w:t xml:space="preserve">quince </w:t>
      </w:r>
      <w:r w:rsidRPr="009939B3">
        <w:rPr>
          <w:rFonts w:ascii="Arial" w:hAnsi="Arial"/>
          <w:bCs w:val="0"/>
          <w:szCs w:val="22"/>
          <w:lang w:val="es-PE"/>
        </w:rPr>
        <w:t>(</w:t>
      </w:r>
      <w:r w:rsidRPr="009939B3">
        <w:rPr>
          <w:rFonts w:ascii="Arial" w:hAnsi="Arial"/>
          <w:bCs w:val="0"/>
          <w:lang w:val="es-PE"/>
        </w:rPr>
        <w:t>1</w:t>
      </w:r>
      <w:r w:rsidR="002B6B37">
        <w:rPr>
          <w:rFonts w:ascii="Arial" w:hAnsi="Arial"/>
          <w:bCs w:val="0"/>
          <w:lang w:val="es-PE"/>
        </w:rPr>
        <w:t>5</w:t>
      </w:r>
      <w:r w:rsidRPr="009939B3">
        <w:rPr>
          <w:rFonts w:ascii="Arial" w:hAnsi="Arial"/>
          <w:bCs w:val="0"/>
          <w:lang w:val="es-PE"/>
        </w:rPr>
        <w:t xml:space="preserve">) Días para emitir su pronunciamiento debidamente </w:t>
      </w:r>
      <w:r w:rsidR="00A1340E" w:rsidRPr="009939B3">
        <w:rPr>
          <w:rFonts w:ascii="Arial" w:hAnsi="Arial"/>
          <w:bCs w:val="0"/>
          <w:lang w:val="es-PE"/>
        </w:rPr>
        <w:t>fundamentado</w:t>
      </w:r>
      <w:r w:rsidRPr="009939B3">
        <w:rPr>
          <w:rFonts w:ascii="Arial" w:hAnsi="Arial"/>
          <w:bCs w:val="0"/>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rsidR="007A3B85" w:rsidRPr="00DB1421" w:rsidRDefault="007A3B85">
      <w:pPr>
        <w:pStyle w:val="Textosinformato"/>
        <w:jc w:val="both"/>
        <w:rPr>
          <w:rFonts w:ascii="Arial" w:hAnsi="Arial"/>
          <w:sz w:val="20"/>
          <w:szCs w:val="20"/>
          <w:lang w:val="es-PE"/>
        </w:rPr>
      </w:pPr>
    </w:p>
    <w:p w:rsidR="007A3B85" w:rsidRDefault="007A3B85" w:rsidP="001F192A">
      <w:pPr>
        <w:numPr>
          <w:ilvl w:val="1"/>
          <w:numId w:val="30"/>
        </w:numPr>
        <w:jc w:val="both"/>
        <w:rPr>
          <w:lang w:val="es-PE"/>
        </w:rPr>
      </w:pPr>
      <w:bookmarkStart w:id="1830" w:name="_Ref271820909"/>
      <w:r w:rsidRPr="009939B3">
        <w:rPr>
          <w:lang w:val="es-PE"/>
        </w:rPr>
        <w:t xml:space="preserve">En caso que el CONCESIONARIO incumpla con pagar dichas penalidades dentro del </w:t>
      </w:r>
      <w:r w:rsidR="00740FB5" w:rsidRPr="009939B3">
        <w:rPr>
          <w:lang w:val="es-PE"/>
        </w:rPr>
        <w:t>plazo mencionado</w:t>
      </w:r>
      <w:r w:rsidRPr="009939B3">
        <w:rPr>
          <w:lang w:val="es-PE"/>
        </w:rPr>
        <w:t>, el REGULADOR podrá ejecutar la Garantía de Fiel Cumplimiento del Contrato de Concesión</w:t>
      </w:r>
      <w:r w:rsidR="00410EDA">
        <w:rPr>
          <w:lang w:val="es-PE"/>
        </w:rPr>
        <w:t>,</w:t>
      </w:r>
      <w:r w:rsidR="00647FD4">
        <w:rPr>
          <w:lang w:val="es-PE"/>
        </w:rPr>
        <w:t xml:space="preserve"> </w:t>
      </w:r>
      <w:r w:rsidR="00647FD4">
        <w:t>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9709A9">
        <w:t>Ejecuci</w:t>
      </w:r>
      <w:r w:rsidR="003A48C3">
        <w:t>ó</w:t>
      </w:r>
      <w:r w:rsidR="00647FD4" w:rsidRPr="009709A9">
        <w:t xml:space="preserve">n de </w:t>
      </w:r>
      <w:r w:rsidR="001F192A" w:rsidRPr="001F192A">
        <w:t>Rehabilitación y Mejoramiento</w:t>
      </w:r>
      <w:r w:rsidR="00385897" w:rsidRPr="009709A9">
        <w:t xml:space="preserve"> </w:t>
      </w:r>
      <w:r w:rsidR="00410EDA">
        <w:t>o</w:t>
      </w:r>
      <w:r w:rsidR="00410EDA" w:rsidRPr="009709A9">
        <w:t xml:space="preserve"> </w:t>
      </w:r>
      <w:r w:rsidR="00410EDA" w:rsidRPr="004E11B5">
        <w:t>la Garantía de Fiel Cumplimiento de</w:t>
      </w:r>
      <w:r w:rsidR="00385897" w:rsidRPr="009709A9">
        <w:t xml:space="preserve"> </w:t>
      </w:r>
      <w:r w:rsidR="00B553E0" w:rsidRPr="000F7988">
        <w:t>Ejecución del</w:t>
      </w:r>
      <w:r w:rsidR="00B553E0">
        <w:t xml:space="preserve"> </w:t>
      </w:r>
      <w:r w:rsidR="00385897" w:rsidRPr="009709A9">
        <w:t>Mantenimiento Periódico Inicial</w:t>
      </w:r>
      <w:r w:rsidR="00647FD4" w:rsidRPr="009709A9">
        <w:t>, según corresponda,</w:t>
      </w:r>
      <w:r w:rsidRPr="009709A9">
        <w:rPr>
          <w:lang w:val="es-PE"/>
        </w:rPr>
        <w:t xml:space="preserve"> hasta el monto al que ascienda la penalidad impuesta, debiendo el CONCESIONARIO cumplir con lo dispuesto</w:t>
      </w:r>
      <w:r w:rsidRPr="00B92986">
        <w:rPr>
          <w:lang w:val="es-PE"/>
        </w:rPr>
        <w:t xml:space="preserve"> en la Cláusula</w:t>
      </w:r>
      <w:r w:rsidR="002B236B">
        <w:rPr>
          <w:lang w:val="es-PE"/>
        </w:rPr>
        <w:t xml:space="preserve"> </w:t>
      </w:r>
      <w:r w:rsidR="002B236B">
        <w:rPr>
          <w:lang w:val="es-PE"/>
        </w:rPr>
        <w:fldChar w:fldCharType="begin"/>
      </w:r>
      <w:r w:rsidR="002B236B">
        <w:rPr>
          <w:lang w:val="es-PE"/>
        </w:rPr>
        <w:instrText xml:space="preserve"> REF _Ref421080604 \r \h </w:instrText>
      </w:r>
      <w:r w:rsidR="002B236B">
        <w:rPr>
          <w:lang w:val="es-PE"/>
        </w:rPr>
      </w:r>
      <w:r w:rsidR="002B236B">
        <w:rPr>
          <w:lang w:val="es-PE"/>
        </w:rPr>
        <w:fldChar w:fldCharType="separate"/>
      </w:r>
      <w:r w:rsidR="00D536AD">
        <w:rPr>
          <w:lang w:val="es-PE"/>
        </w:rPr>
        <w:t>11.11</w:t>
      </w:r>
      <w:r w:rsidR="002B236B">
        <w:rPr>
          <w:lang w:val="es-PE"/>
        </w:rPr>
        <w:fldChar w:fldCharType="end"/>
      </w:r>
      <w:r w:rsidR="008841F0" w:rsidRPr="00B92986">
        <w:rPr>
          <w:lang w:val="es-PE"/>
        </w:rPr>
        <w:t>.</w:t>
      </w:r>
      <w:bookmarkEnd w:id="1830"/>
    </w:p>
    <w:p w:rsidR="00F057C7" w:rsidRPr="00DB1421" w:rsidRDefault="00F057C7" w:rsidP="00F057C7">
      <w:pPr>
        <w:jc w:val="both"/>
        <w:rPr>
          <w:sz w:val="20"/>
          <w:szCs w:val="20"/>
          <w:lang w:val="es-PE"/>
        </w:rPr>
      </w:pPr>
    </w:p>
    <w:p w:rsidR="007A3B85" w:rsidRPr="00607B34" w:rsidRDefault="007A3B85" w:rsidP="002071FA">
      <w:pPr>
        <w:numPr>
          <w:ilvl w:val="1"/>
          <w:numId w:val="30"/>
        </w:numPr>
        <w:jc w:val="both"/>
        <w:rPr>
          <w:lang w:val="es-PE"/>
        </w:rPr>
      </w:pPr>
      <w:r w:rsidRPr="009939B3">
        <w:rPr>
          <w:lang w:val="es-PE"/>
        </w:rPr>
        <w:t xml:space="preserve">El pago de las penalidades aplicables no podrá ser considerado como una afectación al flujo financiero de la Concesión y tampoco se podrá invocar por ello la </w:t>
      </w:r>
      <w:r w:rsidRPr="00607B34">
        <w:rPr>
          <w:lang w:val="es-PE"/>
        </w:rPr>
        <w:t>ruptura del equilibrio económico-financiero.</w:t>
      </w:r>
    </w:p>
    <w:p w:rsidR="00581057" w:rsidRPr="00DB1421" w:rsidRDefault="00581057">
      <w:pPr>
        <w:jc w:val="both"/>
        <w:rPr>
          <w:sz w:val="20"/>
          <w:szCs w:val="20"/>
          <w:lang w:val="es-PE"/>
        </w:rPr>
      </w:pPr>
    </w:p>
    <w:p w:rsidR="007A3B85" w:rsidRPr="00607B34" w:rsidRDefault="005D7FD1">
      <w:pPr>
        <w:pStyle w:val="Ttulo3"/>
        <w:suppressLineNumbers/>
        <w:suppressAutoHyphens/>
        <w:rPr>
          <w:szCs w:val="22"/>
        </w:rPr>
      </w:pPr>
      <w:bookmarkStart w:id="1831" w:name="_APORTE_POR_REGULACIÓN"/>
      <w:bookmarkStart w:id="1832" w:name="_Toc468837696"/>
      <w:bookmarkEnd w:id="1831"/>
      <w:r>
        <w:rPr>
          <w:szCs w:val="22"/>
        </w:rPr>
        <w:t xml:space="preserve">APORTE POR </w:t>
      </w:r>
      <w:r w:rsidR="007A3B85" w:rsidRPr="00607B34">
        <w:rPr>
          <w:szCs w:val="22"/>
        </w:rPr>
        <w:t xml:space="preserve"> REGULACIÓN</w:t>
      </w:r>
      <w:bookmarkEnd w:id="1832"/>
    </w:p>
    <w:p w:rsidR="007A3B85" w:rsidRPr="00DB1421" w:rsidRDefault="007A3B85">
      <w:pPr>
        <w:pStyle w:val="Puesto"/>
        <w:jc w:val="both"/>
        <w:rPr>
          <w:b w:val="0"/>
          <w:sz w:val="20"/>
          <w:szCs w:val="20"/>
          <w:lang w:val="es-ES"/>
        </w:rPr>
      </w:pPr>
    </w:p>
    <w:p w:rsidR="007A3B85" w:rsidRDefault="00551984" w:rsidP="002071FA">
      <w:pPr>
        <w:numPr>
          <w:ilvl w:val="1"/>
          <w:numId w:val="30"/>
        </w:numPr>
        <w:jc w:val="both"/>
        <w:rPr>
          <w:bCs w:val="0"/>
          <w:szCs w:val="22"/>
        </w:rPr>
      </w:pPr>
      <w:bookmarkStart w:id="1833" w:name="_Ref272504302"/>
      <w:r w:rsidRPr="002D00DB">
        <w:rPr>
          <w:bCs w:val="0"/>
          <w:szCs w:val="22"/>
        </w:rPr>
        <w:t>El CONCESIONARIO</w:t>
      </w:r>
      <w:r w:rsidRPr="00020327">
        <w:rPr>
          <w:bCs w:val="0"/>
          <w:szCs w:val="22"/>
        </w:rPr>
        <w:t xml:space="preserve"> está obligado a pagar directamente al REGULADOR</w:t>
      </w:r>
      <w:r w:rsidR="007A3B85" w:rsidRPr="00020327">
        <w:rPr>
          <w:bCs w:val="0"/>
          <w:szCs w:val="22"/>
        </w:rPr>
        <w:t xml:space="preserve"> </w:t>
      </w:r>
      <w:r w:rsidR="005D7FD1">
        <w:rPr>
          <w:bCs w:val="0"/>
          <w:szCs w:val="22"/>
        </w:rPr>
        <w:t xml:space="preserve">el aporte por </w:t>
      </w:r>
      <w:r w:rsidR="007A3B85" w:rsidRPr="00020327">
        <w:rPr>
          <w:bCs w:val="0"/>
          <w:szCs w:val="22"/>
        </w:rPr>
        <w:t xml:space="preserve">regulación a que se refiere el Artículo 14 de la Ley </w:t>
      </w:r>
      <w:r w:rsidR="00E23F61" w:rsidRPr="00020327">
        <w:rPr>
          <w:bCs w:val="0"/>
          <w:szCs w:val="22"/>
        </w:rPr>
        <w:t>Nº</w:t>
      </w:r>
      <w:r w:rsidR="007A3B85" w:rsidRPr="00020327">
        <w:rPr>
          <w:bCs w:val="0"/>
          <w:szCs w:val="22"/>
        </w:rPr>
        <w:t xml:space="preserve"> 26917, o norma que la modifique o sustituya, en los términos y montos a que se refieren dichos dispositivos legales</w:t>
      </w:r>
      <w:r w:rsidR="003A48C3">
        <w:rPr>
          <w:bCs w:val="0"/>
          <w:szCs w:val="22"/>
        </w:rPr>
        <w:t xml:space="preserve"> </w:t>
      </w:r>
      <w:r w:rsidR="00D07333" w:rsidRPr="00607B34">
        <w:t>así como en las normas reglamentarias que de estas leyes se deriven</w:t>
      </w:r>
      <w:r w:rsidR="00F62B9A" w:rsidRPr="00020327">
        <w:rPr>
          <w:bCs w:val="0"/>
          <w:szCs w:val="22"/>
        </w:rPr>
        <w:t>.</w:t>
      </w:r>
      <w:bookmarkEnd w:id="1833"/>
    </w:p>
    <w:p w:rsidR="00CF6052" w:rsidRDefault="00CF6052" w:rsidP="00CF6052">
      <w:pPr>
        <w:jc w:val="both"/>
        <w:rPr>
          <w:bCs w:val="0"/>
          <w:szCs w:val="22"/>
        </w:rPr>
      </w:pPr>
    </w:p>
    <w:p w:rsidR="00CF6052" w:rsidRPr="00020327" w:rsidRDefault="00CF6052" w:rsidP="00CF6052">
      <w:pPr>
        <w:jc w:val="both"/>
        <w:rPr>
          <w:bCs w:val="0"/>
          <w:szCs w:val="22"/>
        </w:rPr>
      </w:pPr>
    </w:p>
    <w:p w:rsidR="007A3B85" w:rsidRPr="00607B34" w:rsidRDefault="005642CB">
      <w:pPr>
        <w:pStyle w:val="Ttulo1"/>
        <w:rPr>
          <w:bCs w:val="0"/>
        </w:rPr>
      </w:pPr>
      <w:bookmarkStart w:id="1834" w:name="_CAPÍTULO_XVI:_CADUCIDAD"/>
      <w:bookmarkStart w:id="1835" w:name="_Toc131328029"/>
      <w:bookmarkStart w:id="1836" w:name="_Toc131328845"/>
      <w:bookmarkStart w:id="1837" w:name="_Toc131329181"/>
      <w:bookmarkStart w:id="1838" w:name="_Toc131329413"/>
      <w:bookmarkStart w:id="1839" w:name="_Toc131330000"/>
      <w:bookmarkStart w:id="1840" w:name="_Toc131332087"/>
      <w:bookmarkStart w:id="1841" w:name="_Toc131333008"/>
      <w:bookmarkStart w:id="1842" w:name="_Ref351537250"/>
      <w:bookmarkStart w:id="1843" w:name="_Toc468837697"/>
      <w:bookmarkEnd w:id="1834"/>
      <w:r>
        <w:t>CAPÍTULO</w:t>
      </w:r>
      <w:r w:rsidR="009D633B" w:rsidRPr="00607B34">
        <w:t xml:space="preserve"> </w:t>
      </w:r>
      <w:r w:rsidR="007A3B85" w:rsidRPr="00607B34">
        <w:rPr>
          <w:bCs w:val="0"/>
        </w:rPr>
        <w:t>XVI: CADUCIDAD DE LA CONCESIÓN</w:t>
      </w:r>
      <w:bookmarkEnd w:id="1835"/>
      <w:bookmarkEnd w:id="1836"/>
      <w:bookmarkEnd w:id="1837"/>
      <w:bookmarkEnd w:id="1838"/>
      <w:bookmarkEnd w:id="1839"/>
      <w:bookmarkEnd w:id="1840"/>
      <w:bookmarkEnd w:id="1841"/>
      <w:bookmarkEnd w:id="1842"/>
      <w:bookmarkEnd w:id="1843"/>
    </w:p>
    <w:p w:rsidR="007A3B85" w:rsidRPr="00DB1421" w:rsidRDefault="007A3B85">
      <w:pPr>
        <w:pStyle w:val="Puesto"/>
        <w:jc w:val="both"/>
        <w:rPr>
          <w:sz w:val="20"/>
          <w:szCs w:val="20"/>
        </w:rPr>
      </w:pPr>
    </w:p>
    <w:p w:rsidR="007A3B85" w:rsidRPr="009939B3" w:rsidRDefault="007A3B85">
      <w:pPr>
        <w:pStyle w:val="Ttulo2"/>
        <w:ind w:left="0"/>
        <w:rPr>
          <w:rFonts w:ascii="Arial" w:hAnsi="Arial"/>
          <w:b/>
          <w:bCs w:val="0"/>
          <w:szCs w:val="22"/>
          <w:u w:val="none"/>
        </w:rPr>
      </w:pPr>
      <w:bookmarkStart w:id="1844" w:name="_TERMINACIÓN_DEL_CONTRATO"/>
      <w:bookmarkStart w:id="1845" w:name="_Toc131328030"/>
      <w:bookmarkStart w:id="1846" w:name="_Toc131328846"/>
      <w:bookmarkStart w:id="1847" w:name="_Toc131329182"/>
      <w:bookmarkStart w:id="1848" w:name="_Toc131329414"/>
      <w:bookmarkStart w:id="1849" w:name="_Toc131330001"/>
      <w:bookmarkStart w:id="1850" w:name="_Toc131332088"/>
      <w:bookmarkStart w:id="1851" w:name="_Toc131333009"/>
      <w:bookmarkStart w:id="1852" w:name="_Toc468837698"/>
      <w:bookmarkEnd w:id="1844"/>
      <w:r w:rsidRPr="009939B3">
        <w:rPr>
          <w:rFonts w:ascii="Arial" w:hAnsi="Arial"/>
          <w:b/>
          <w:bCs w:val="0"/>
          <w:szCs w:val="22"/>
          <w:u w:val="none"/>
        </w:rPr>
        <w:t>TERMINACIÓN DEL CONTRATO</w:t>
      </w:r>
      <w:bookmarkEnd w:id="1845"/>
      <w:bookmarkEnd w:id="1846"/>
      <w:bookmarkEnd w:id="1847"/>
      <w:bookmarkEnd w:id="1848"/>
      <w:bookmarkEnd w:id="1849"/>
      <w:bookmarkEnd w:id="1850"/>
      <w:bookmarkEnd w:id="1851"/>
      <w:bookmarkEnd w:id="1852"/>
    </w:p>
    <w:p w:rsidR="007A3B85" w:rsidRPr="009939B3" w:rsidRDefault="007A3B85">
      <w:pPr>
        <w:suppressLineNumbers/>
        <w:suppressAutoHyphens/>
        <w:jc w:val="both"/>
        <w:rPr>
          <w:bCs w:val="0"/>
          <w:szCs w:val="22"/>
        </w:rPr>
      </w:pPr>
    </w:p>
    <w:p w:rsidR="007A3B85" w:rsidRPr="009939B3" w:rsidRDefault="007A3B85" w:rsidP="002071FA">
      <w:pPr>
        <w:numPr>
          <w:ilvl w:val="1"/>
          <w:numId w:val="38"/>
        </w:numPr>
        <w:jc w:val="both"/>
        <w:rPr>
          <w:bCs w:val="0"/>
        </w:rPr>
      </w:pPr>
      <w:bookmarkStart w:id="1853" w:name="_Ref272505741"/>
      <w:r w:rsidRPr="009939B3">
        <w:rPr>
          <w:bCs w:val="0"/>
          <w:szCs w:val="22"/>
          <w:lang w:val="es-PE"/>
        </w:rPr>
        <w:t xml:space="preserve">La presente Concesión caducará por la verificación de alguna de las </w:t>
      </w:r>
      <w:r w:rsidR="001B7F4A" w:rsidRPr="009939B3">
        <w:rPr>
          <w:bCs w:val="0"/>
          <w:szCs w:val="22"/>
          <w:lang w:val="es-PE"/>
        </w:rPr>
        <w:t xml:space="preserve">siguientes </w:t>
      </w:r>
      <w:r w:rsidRPr="009939B3">
        <w:rPr>
          <w:bCs w:val="0"/>
          <w:szCs w:val="22"/>
          <w:lang w:val="es-PE"/>
        </w:rPr>
        <w:t>causales</w:t>
      </w:r>
      <w:r w:rsidR="001B7F4A" w:rsidRPr="009939B3">
        <w:rPr>
          <w:bCs w:val="0"/>
          <w:szCs w:val="22"/>
          <w:lang w:val="es-PE"/>
        </w:rPr>
        <w:t>:</w:t>
      </w:r>
      <w:bookmarkEnd w:id="1853"/>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54" w:name="_Toc82858750"/>
      <w:bookmarkStart w:id="1855" w:name="_Toc82858971"/>
      <w:bookmarkStart w:id="1856" w:name="_Toc82859190"/>
      <w:bookmarkStart w:id="1857" w:name="_Toc82859406"/>
      <w:bookmarkStart w:id="1858" w:name="_Toc82859619"/>
      <w:bookmarkStart w:id="1859" w:name="_Toc82859826"/>
      <w:bookmarkStart w:id="1860" w:name="_Toc82860032"/>
      <w:bookmarkStart w:id="1861" w:name="_Toc82860237"/>
      <w:bookmarkStart w:id="1862" w:name="_Toc82860442"/>
      <w:bookmarkStart w:id="1863" w:name="_Toc82860844"/>
      <w:bookmarkStart w:id="1864" w:name="_Toc106603992"/>
      <w:bookmarkStart w:id="1865" w:name="_Toc106666602"/>
      <w:r w:rsidRPr="009939B3">
        <w:rPr>
          <w:rFonts w:ascii="Arial" w:hAnsi="Arial" w:cs="Arial"/>
          <w:color w:val="auto"/>
          <w:sz w:val="22"/>
          <w:szCs w:val="22"/>
        </w:rPr>
        <w:t>Vencimiento del Plazo de la Concesión</w:t>
      </w:r>
      <w:r w:rsidR="00217828" w:rsidRPr="009939B3">
        <w:rPr>
          <w:rFonts w:ascii="Arial" w:hAnsi="Arial" w:cs="Arial"/>
          <w:color w:val="auto"/>
          <w:sz w:val="22"/>
          <w:szCs w:val="22"/>
        </w:rPr>
        <w:t>.</w:t>
      </w:r>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6" w:name="_Ref352187328"/>
      <w:r w:rsidRPr="009939B3">
        <w:rPr>
          <w:rFonts w:ascii="Arial" w:hAnsi="Arial" w:cs="Arial"/>
          <w:color w:val="auto"/>
          <w:sz w:val="22"/>
          <w:szCs w:val="22"/>
        </w:rPr>
        <w:t>Mutuo acuerdo</w:t>
      </w:r>
      <w:r w:rsidR="00217828" w:rsidRPr="009939B3">
        <w:rPr>
          <w:rFonts w:ascii="Arial" w:hAnsi="Arial" w:cs="Arial"/>
          <w:color w:val="auto"/>
          <w:sz w:val="22"/>
          <w:szCs w:val="22"/>
        </w:rPr>
        <w:t>.</w:t>
      </w:r>
      <w:bookmarkEnd w:id="1866"/>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7" w:name="_Ref272505696"/>
      <w:r w:rsidRPr="009939B3">
        <w:rPr>
          <w:rFonts w:ascii="Arial" w:hAnsi="Arial" w:cs="Arial"/>
          <w:color w:val="auto"/>
          <w:sz w:val="22"/>
          <w:szCs w:val="22"/>
        </w:rPr>
        <w:t>Resolución del Contrato por incumplimiento del CONCESIONARIO</w:t>
      </w:r>
      <w:r w:rsidR="00217828" w:rsidRPr="009939B3">
        <w:rPr>
          <w:rFonts w:ascii="Arial" w:hAnsi="Arial" w:cs="Arial"/>
          <w:color w:val="auto"/>
          <w:sz w:val="22"/>
          <w:szCs w:val="22"/>
        </w:rPr>
        <w:t>.</w:t>
      </w:r>
      <w:bookmarkEnd w:id="1867"/>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939B3">
        <w:rPr>
          <w:rFonts w:ascii="Arial" w:hAnsi="Arial" w:cs="Arial"/>
          <w:color w:val="auto"/>
          <w:sz w:val="22"/>
          <w:szCs w:val="22"/>
        </w:rPr>
        <w:t xml:space="preserve">Resolución </w:t>
      </w:r>
      <w:r w:rsidRPr="009709A9">
        <w:rPr>
          <w:rFonts w:ascii="Arial" w:hAnsi="Arial" w:cs="Arial"/>
          <w:color w:val="auto"/>
          <w:sz w:val="22"/>
          <w:szCs w:val="22"/>
        </w:rPr>
        <w:t>del Contrato por incumplimiento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709A9">
        <w:rPr>
          <w:rFonts w:ascii="Arial" w:hAnsi="Arial" w:cs="Arial"/>
          <w:color w:val="auto"/>
          <w:sz w:val="22"/>
          <w:szCs w:val="22"/>
        </w:rPr>
        <w:t>Decisión unilateral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lang w:val="es-PE"/>
        </w:rPr>
      </w:pPr>
      <w:bookmarkStart w:id="1868" w:name="_Ref272505717"/>
      <w:r w:rsidRPr="009709A9">
        <w:rPr>
          <w:rFonts w:ascii="Arial" w:hAnsi="Arial" w:cs="Arial"/>
          <w:color w:val="auto"/>
          <w:sz w:val="22"/>
          <w:szCs w:val="22"/>
          <w:lang w:val="es-PE"/>
        </w:rPr>
        <w:t xml:space="preserve">Fuerza Mayor </w:t>
      </w:r>
      <w:r w:rsidR="00416886" w:rsidRPr="009709A9">
        <w:rPr>
          <w:rFonts w:ascii="Arial" w:hAnsi="Arial" w:cs="Arial"/>
          <w:color w:val="auto"/>
          <w:sz w:val="22"/>
          <w:szCs w:val="22"/>
          <w:lang w:val="es-PE"/>
        </w:rPr>
        <w:t>o Caso Fortuito</w:t>
      </w:r>
      <w:r w:rsidR="00217828" w:rsidRPr="009709A9">
        <w:rPr>
          <w:rFonts w:ascii="Arial" w:hAnsi="Arial" w:cs="Arial"/>
          <w:color w:val="auto"/>
          <w:sz w:val="22"/>
          <w:szCs w:val="22"/>
          <w:lang w:val="es-PE"/>
        </w:rPr>
        <w:t>.</w:t>
      </w:r>
      <w:bookmarkEnd w:id="1868"/>
    </w:p>
    <w:p w:rsidR="00F50769" w:rsidRDefault="00C269D7" w:rsidP="00F50769">
      <w:pPr>
        <w:pStyle w:val="Default"/>
        <w:tabs>
          <w:tab w:val="left" w:pos="1276"/>
        </w:tabs>
        <w:ind w:left="709"/>
        <w:rPr>
          <w:rFonts w:ascii="Arial" w:hAnsi="Arial" w:cs="Arial"/>
          <w:color w:val="auto"/>
          <w:sz w:val="22"/>
          <w:szCs w:val="22"/>
          <w:lang w:val="es-PE"/>
        </w:rPr>
      </w:pPr>
      <w:r w:rsidRPr="00C269D7">
        <w:rPr>
          <w:rFonts w:ascii="Arial" w:hAnsi="Arial" w:cs="Arial"/>
          <w:color w:val="auto"/>
          <w:sz w:val="22"/>
          <w:szCs w:val="22"/>
          <w:lang w:val="es-PE"/>
        </w:rPr>
        <w:t xml:space="preserve">g)  </w:t>
      </w:r>
      <w:r w:rsidR="00587061">
        <w:rPr>
          <w:rFonts w:ascii="Arial" w:hAnsi="Arial" w:cs="Arial"/>
          <w:color w:val="auto"/>
          <w:sz w:val="22"/>
          <w:szCs w:val="22"/>
          <w:lang w:val="es-PE"/>
        </w:rPr>
        <w:tab/>
      </w:r>
      <w:r w:rsidRPr="00C269D7">
        <w:rPr>
          <w:rFonts w:ascii="Arial" w:hAnsi="Arial" w:cs="Arial"/>
          <w:color w:val="auto"/>
          <w:sz w:val="22"/>
          <w:szCs w:val="22"/>
          <w:lang w:val="es-PE"/>
        </w:rPr>
        <w:t>Las demás causales específicas establecidas en el presente Contrato.</w:t>
      </w:r>
    </w:p>
    <w:p w:rsidR="00B06403" w:rsidRDefault="00B06403">
      <w:pPr>
        <w:ind w:left="705"/>
        <w:jc w:val="both"/>
        <w:rPr>
          <w:szCs w:val="22"/>
          <w:lang w:val="es-PE"/>
        </w:rPr>
      </w:pPr>
    </w:p>
    <w:p w:rsidR="00D939A6" w:rsidRDefault="007A3B85" w:rsidP="00D939A6">
      <w:pPr>
        <w:ind w:left="705"/>
        <w:jc w:val="both"/>
        <w:rPr>
          <w:szCs w:val="22"/>
          <w:lang w:val="es-PE"/>
        </w:rPr>
      </w:pPr>
      <w:r w:rsidRPr="002D00DB">
        <w:rPr>
          <w:szCs w:val="22"/>
          <w:lang w:val="es-PE"/>
        </w:rPr>
        <w:t>Cualquier</w:t>
      </w:r>
      <w:r w:rsidRPr="009939B3">
        <w:rPr>
          <w:szCs w:val="22"/>
          <w:lang w:val="es-PE"/>
        </w:rPr>
        <w:t>a sea la causal de resolución, con excepción de la causal indicada en la Cláusula</w:t>
      </w:r>
      <w:r w:rsidR="00AB0AD2">
        <w:rPr>
          <w:szCs w:val="22"/>
          <w:lang w:val="es-PE"/>
        </w:rPr>
        <w:t xml:space="preserve"> </w:t>
      </w:r>
      <w:r w:rsidR="000A6BFE">
        <w:rPr>
          <w:szCs w:val="22"/>
          <w:lang w:val="es-PE"/>
        </w:rPr>
        <w:fldChar w:fldCharType="begin"/>
      </w:r>
      <w:r w:rsidR="000A6BFE">
        <w:rPr>
          <w:szCs w:val="22"/>
          <w:lang w:val="es-PE"/>
        </w:rPr>
        <w:instrText xml:space="preserve"> REF _Ref272504369 \r \h </w:instrText>
      </w:r>
      <w:r w:rsidR="000A6BFE">
        <w:rPr>
          <w:szCs w:val="22"/>
          <w:lang w:val="es-PE"/>
        </w:rPr>
      </w:r>
      <w:r w:rsidR="000A6BFE">
        <w:rPr>
          <w:szCs w:val="22"/>
          <w:lang w:val="es-PE"/>
        </w:rPr>
        <w:fldChar w:fldCharType="separate"/>
      </w:r>
      <w:r w:rsidR="00D536AD">
        <w:rPr>
          <w:szCs w:val="22"/>
          <w:lang w:val="es-PE"/>
        </w:rPr>
        <w:t>16.2</w:t>
      </w:r>
      <w:r w:rsidR="000A6BFE">
        <w:rPr>
          <w:szCs w:val="22"/>
          <w:lang w:val="es-PE"/>
        </w:rPr>
        <w:fldChar w:fldCharType="end"/>
      </w:r>
      <w:r w:rsidR="00D66322">
        <w:rPr>
          <w:szCs w:val="22"/>
          <w:lang w:val="es-PE"/>
        </w:rPr>
        <w:t xml:space="preserve"> </w:t>
      </w:r>
      <w:r w:rsidR="008D0337" w:rsidRPr="009939B3">
        <w:rPr>
          <w:szCs w:val="22"/>
          <w:lang w:val="es-PE"/>
        </w:rPr>
        <w:t>del Contrato</w:t>
      </w:r>
      <w:r w:rsidRPr="009939B3">
        <w:rPr>
          <w:szCs w:val="22"/>
          <w:lang w:val="es-PE"/>
        </w:rPr>
        <w:t>, el REGULADOR deberá notificar fehacientemente tal circunstancia a los Acreedores Permitidos, con carácter previo a la resolución del Contrato</w:t>
      </w:r>
      <w:r w:rsidR="00D939A6">
        <w:rPr>
          <w:szCs w:val="22"/>
          <w:lang w:val="es-PE"/>
        </w:rPr>
        <w:t xml:space="preserve">, </w:t>
      </w:r>
      <w:r w:rsidR="00980DFC" w:rsidRPr="00980DFC">
        <w:rPr>
          <w:szCs w:val="22"/>
          <w:lang w:val="es-PE"/>
        </w:rPr>
        <w:t>asimismo, en un plazo no mayor de treinta (30) Días, realizará en función a los avances en la Rehabilitación y Mejoramiento, Mantenimiento Periódico Inicial y/o Mantenimiento y Operación el cálculo de los compromisos pendientes de pago del CONCEDENTE al CONCESIONARIO, el mismo que será remitido al CONCEDENTE</w:t>
      </w:r>
      <w:bookmarkStart w:id="1869" w:name="_TÉRMINO_POR_VENCIMIENTO"/>
      <w:bookmarkEnd w:id="1869"/>
      <w:r w:rsidR="00980DFC">
        <w:rPr>
          <w:szCs w:val="22"/>
          <w:lang w:val="es-PE"/>
        </w:rPr>
        <w:t>.</w:t>
      </w:r>
    </w:p>
    <w:p w:rsidR="00980DFC" w:rsidRDefault="00980DFC" w:rsidP="00D939A6">
      <w:pPr>
        <w:ind w:left="705"/>
        <w:jc w:val="both"/>
        <w:rPr>
          <w:lang w:val="es-PE"/>
        </w:rPr>
      </w:pPr>
    </w:p>
    <w:p w:rsidR="007A3B85" w:rsidRPr="009939B3" w:rsidRDefault="007A3B85" w:rsidP="00904759">
      <w:pPr>
        <w:ind w:left="705" w:hanging="705"/>
        <w:jc w:val="both"/>
        <w:rPr>
          <w:b/>
          <w:bCs w:val="0"/>
          <w:szCs w:val="22"/>
          <w:lang w:val="es-PE"/>
        </w:rPr>
      </w:pPr>
      <w:r w:rsidRPr="009939B3">
        <w:rPr>
          <w:b/>
          <w:bCs w:val="0"/>
          <w:szCs w:val="22"/>
          <w:lang w:val="es-PE"/>
        </w:rPr>
        <w:t xml:space="preserve"> VENCIMIENTO DEL PLAZO</w:t>
      </w:r>
      <w:bookmarkEnd w:id="1854"/>
      <w:bookmarkEnd w:id="1855"/>
      <w:bookmarkEnd w:id="1856"/>
      <w:bookmarkEnd w:id="1857"/>
      <w:bookmarkEnd w:id="1858"/>
      <w:bookmarkEnd w:id="1859"/>
      <w:bookmarkEnd w:id="1860"/>
      <w:bookmarkEnd w:id="1861"/>
      <w:bookmarkEnd w:id="1862"/>
      <w:bookmarkEnd w:id="1863"/>
      <w:bookmarkEnd w:id="1864"/>
      <w:bookmarkEnd w:id="1865"/>
    </w:p>
    <w:p w:rsidR="007A3B85" w:rsidRPr="009939B3" w:rsidRDefault="007A3B85">
      <w:pPr>
        <w:jc w:val="both"/>
        <w:rPr>
          <w:bCs w:val="0"/>
          <w:lang w:val="es-PE"/>
        </w:rPr>
      </w:pPr>
    </w:p>
    <w:p w:rsidR="007A3B85" w:rsidRPr="009939B3" w:rsidRDefault="007A3B85" w:rsidP="002071FA">
      <w:pPr>
        <w:numPr>
          <w:ilvl w:val="1"/>
          <w:numId w:val="38"/>
        </w:numPr>
        <w:jc w:val="both"/>
        <w:rPr>
          <w:bCs w:val="0"/>
        </w:rPr>
      </w:pPr>
      <w:r w:rsidRPr="009939B3">
        <w:rPr>
          <w:bCs w:val="0"/>
          <w:lang w:val="es-PE"/>
        </w:rPr>
        <w:tab/>
      </w:r>
      <w:bookmarkStart w:id="1870" w:name="_Ref272504369"/>
      <w:r w:rsidRPr="009939B3">
        <w:rPr>
          <w:bCs w:val="0"/>
        </w:rPr>
        <w:t>El Contrato terminará al vencimiento del plazo establecido en la Cláusula</w:t>
      </w:r>
      <w:r w:rsidR="00D66322">
        <w:rPr>
          <w:bCs w:val="0"/>
        </w:rPr>
        <w:t xml:space="preserve"> </w:t>
      </w:r>
      <w:r w:rsidR="005A096C">
        <w:rPr>
          <w:bCs w:val="0"/>
        </w:rPr>
        <w:fldChar w:fldCharType="begin"/>
      </w:r>
      <w:r w:rsidR="009241CC">
        <w:rPr>
          <w:bCs w:val="0"/>
        </w:rPr>
        <w:instrText xml:space="preserve"> REF _Ref272504415 \r \h </w:instrText>
      </w:r>
      <w:r w:rsidR="005A096C">
        <w:rPr>
          <w:bCs w:val="0"/>
        </w:rPr>
      </w:r>
      <w:r w:rsidR="005A096C">
        <w:rPr>
          <w:bCs w:val="0"/>
        </w:rPr>
        <w:fldChar w:fldCharType="separate"/>
      </w:r>
      <w:r w:rsidR="00D536AD">
        <w:rPr>
          <w:bCs w:val="0"/>
        </w:rPr>
        <w:t>4.1</w:t>
      </w:r>
      <w:r w:rsidR="005A096C">
        <w:rPr>
          <w:bCs w:val="0"/>
        </w:rPr>
        <w:fldChar w:fldCharType="end"/>
      </w:r>
      <w:r w:rsidRPr="009939B3">
        <w:rPr>
          <w:bCs w:val="0"/>
        </w:rPr>
        <w:t xml:space="preserve"> o de cualquier plazo ampliatorio concedido conforme </w:t>
      </w:r>
      <w:r w:rsidRPr="0060188D">
        <w:rPr>
          <w:bCs w:val="0"/>
        </w:rPr>
        <w:t>a</w:t>
      </w:r>
      <w:r w:rsidR="00F055FA" w:rsidRPr="0060188D">
        <w:rPr>
          <w:bCs w:val="0"/>
        </w:rPr>
        <w:t>l</w:t>
      </w:r>
      <w:r w:rsidR="00D66322">
        <w:rPr>
          <w:bCs w:val="0"/>
        </w:rPr>
        <w:t xml:space="preserve"> </w:t>
      </w:r>
      <w:hyperlink w:anchor="_CAPÍTULO_IV:_PLAZO" w:history="1">
        <w:r w:rsidR="005642CB">
          <w:rPr>
            <w:rStyle w:val="Hipervnculo"/>
            <w:bCs w:val="0"/>
            <w:color w:val="auto"/>
            <w:u w:val="none"/>
          </w:rPr>
          <w:t>CAPÍTULO</w:t>
        </w:r>
        <w:r w:rsidR="00F055FA" w:rsidRPr="0060188D">
          <w:rPr>
            <w:rStyle w:val="Hipervnculo"/>
            <w:bCs w:val="0"/>
            <w:color w:val="auto"/>
            <w:u w:val="none"/>
          </w:rPr>
          <w:t xml:space="preserve"> IV</w:t>
        </w:r>
      </w:hyperlink>
      <w:r w:rsidR="008D0337" w:rsidRPr="009939B3">
        <w:rPr>
          <w:bCs w:val="0"/>
        </w:rPr>
        <w:t xml:space="preserve"> del Contrato</w:t>
      </w:r>
      <w:r w:rsidRPr="009939B3">
        <w:rPr>
          <w:bCs w:val="0"/>
        </w:rPr>
        <w:t>.</w:t>
      </w:r>
      <w:bookmarkEnd w:id="1870"/>
    </w:p>
    <w:p w:rsidR="007A3B85" w:rsidRPr="009939B3" w:rsidRDefault="007A3B85">
      <w:pPr>
        <w:suppressLineNumbers/>
        <w:suppressAutoHyphens/>
        <w:jc w:val="both"/>
        <w:rPr>
          <w:bCs w:val="0"/>
        </w:rPr>
      </w:pPr>
    </w:p>
    <w:p w:rsidR="007A3B85" w:rsidRPr="009939B3" w:rsidRDefault="007A3B85">
      <w:pPr>
        <w:suppressLineNumbers/>
        <w:suppressAutoHyphens/>
        <w:ind w:left="705"/>
        <w:jc w:val="both"/>
        <w:rPr>
          <w:bCs w:val="0"/>
        </w:rPr>
      </w:pPr>
      <w:r w:rsidRPr="009939B3">
        <w:rPr>
          <w:bCs w:val="0"/>
        </w:rPr>
        <w:t xml:space="preserve">La </w:t>
      </w:r>
      <w:r w:rsidR="00220A8E" w:rsidRPr="009939B3">
        <w:rPr>
          <w:bCs w:val="0"/>
        </w:rPr>
        <w:t xml:space="preserve">Caducidad de la Concesión </w:t>
      </w:r>
      <w:r w:rsidRPr="009939B3">
        <w:rPr>
          <w:bCs w:val="0"/>
        </w:rPr>
        <w:t>por haberse vencido el plazo pactado no contemplará contraprestación por l</w:t>
      </w:r>
      <w:r w:rsidR="00E40768">
        <w:rPr>
          <w:bCs w:val="0"/>
        </w:rPr>
        <w:t>o</w:t>
      </w:r>
      <w:r w:rsidRPr="009939B3">
        <w:rPr>
          <w:bCs w:val="0"/>
        </w:rPr>
        <w:t xml:space="preserve">s </w:t>
      </w:r>
      <w:r w:rsidR="00E40768">
        <w:rPr>
          <w:bCs w:val="0"/>
        </w:rPr>
        <w:t xml:space="preserve">gastos </w:t>
      </w:r>
      <w:r w:rsidR="00416886" w:rsidRPr="009939B3">
        <w:rPr>
          <w:bCs w:val="0"/>
        </w:rPr>
        <w:t xml:space="preserve"> en </w:t>
      </w:r>
      <w:r w:rsidR="00E40768">
        <w:rPr>
          <w:rStyle w:val="Textoennegrita"/>
          <w:b w:val="0"/>
          <w:szCs w:val="22"/>
          <w:lang w:val="es-PE"/>
        </w:rPr>
        <w:t>Rehabilitación y Mejoramiento</w:t>
      </w:r>
      <w:r w:rsidR="0070524B">
        <w:rPr>
          <w:bCs w:val="0"/>
        </w:rPr>
        <w:t xml:space="preserve">, por el </w:t>
      </w:r>
      <w:r w:rsidR="007A01C6" w:rsidRPr="007A01C6">
        <w:rPr>
          <w:bCs w:val="0"/>
        </w:rPr>
        <w:t xml:space="preserve"> Mantenimiento Periódico Inicial </w:t>
      </w:r>
      <w:r w:rsidRPr="009939B3">
        <w:rPr>
          <w:bCs w:val="0"/>
        </w:rPr>
        <w:t xml:space="preserve">e instalaciones en las áreas de terreno comprendidas en el </w:t>
      </w:r>
      <w:r w:rsidRPr="009939B3">
        <w:t>Área de la Concesión</w:t>
      </w:r>
      <w:r w:rsidRPr="009939B3">
        <w:rPr>
          <w:bCs w:val="0"/>
        </w:rPr>
        <w:t xml:space="preserve"> así como por los Bienes </w:t>
      </w:r>
      <w:r w:rsidR="007C6058" w:rsidRPr="00DB1421">
        <w:t>de la Concesión</w:t>
      </w:r>
      <w:r w:rsidRPr="00DB1421">
        <w:rPr>
          <w:bCs w:val="0"/>
        </w:rPr>
        <w:t>,</w:t>
      </w:r>
      <w:r w:rsidRPr="009939B3">
        <w:rPr>
          <w:bCs w:val="0"/>
        </w:rPr>
        <w:t xml:space="preserve"> ni monto indemnizatorio alguno por eventuales daños que la Caducidad de la Concesión pueda generar para cualquiera de las Partes.</w:t>
      </w:r>
    </w:p>
    <w:p w:rsidR="00025CC2" w:rsidRDefault="00025CC2"/>
    <w:p w:rsidR="007A3B85" w:rsidRPr="009939B3" w:rsidRDefault="007A3B85">
      <w:pPr>
        <w:pStyle w:val="Ttulo2"/>
        <w:ind w:left="0"/>
        <w:rPr>
          <w:rFonts w:ascii="Arial" w:hAnsi="Arial"/>
          <w:b/>
          <w:bCs w:val="0"/>
          <w:u w:val="none"/>
        </w:rPr>
      </w:pPr>
      <w:bookmarkStart w:id="1871" w:name="_Toc131328031"/>
      <w:bookmarkStart w:id="1872" w:name="_Toc131328847"/>
      <w:bookmarkStart w:id="1873" w:name="_Toc131329183"/>
      <w:bookmarkStart w:id="1874" w:name="_Toc131329415"/>
      <w:bookmarkStart w:id="1875" w:name="_Toc131330002"/>
      <w:bookmarkStart w:id="1876" w:name="_Toc131332089"/>
      <w:bookmarkStart w:id="1877" w:name="_Toc131333010"/>
      <w:bookmarkStart w:id="1878" w:name="_Toc468837699"/>
      <w:r w:rsidRPr="009939B3">
        <w:rPr>
          <w:rFonts w:ascii="Arial" w:hAnsi="Arial"/>
          <w:b/>
          <w:bCs w:val="0"/>
          <w:u w:val="none"/>
        </w:rPr>
        <w:t>TÉRMINO POR MUTUO ACUERDO</w:t>
      </w:r>
      <w:bookmarkEnd w:id="1871"/>
      <w:bookmarkEnd w:id="1872"/>
      <w:bookmarkEnd w:id="1873"/>
      <w:bookmarkEnd w:id="1874"/>
      <w:bookmarkEnd w:id="1875"/>
      <w:bookmarkEnd w:id="1876"/>
      <w:bookmarkEnd w:id="1877"/>
      <w:bookmarkEnd w:id="1878"/>
    </w:p>
    <w:p w:rsidR="007A3B85" w:rsidRPr="009939B3" w:rsidRDefault="007A3B85">
      <w:pPr>
        <w:jc w:val="both"/>
        <w:rPr>
          <w:sz w:val="24"/>
        </w:rPr>
      </w:pPr>
    </w:p>
    <w:p w:rsidR="007A3B85" w:rsidRPr="009939B3" w:rsidRDefault="007A3B85" w:rsidP="002071FA">
      <w:pPr>
        <w:numPr>
          <w:ilvl w:val="1"/>
          <w:numId w:val="38"/>
        </w:numPr>
        <w:jc w:val="both"/>
        <w:rPr>
          <w:bCs w:val="0"/>
        </w:rPr>
      </w:pPr>
      <w:r w:rsidRPr="009939B3">
        <w:tab/>
      </w:r>
      <w:r w:rsidRPr="009939B3">
        <w:rPr>
          <w:bCs w:val="0"/>
        </w:rPr>
        <w:t xml:space="preserve">El Contrato terminará en cualquier momento, por acuerdo escrito entre el CONCESIONARIO y el CONCEDENTE, previa opinión del REGULADOR </w:t>
      </w:r>
      <w:r w:rsidR="00740FB5" w:rsidRPr="009939B3">
        <w:rPr>
          <w:bCs w:val="0"/>
        </w:rPr>
        <w:t>y de</w:t>
      </w:r>
      <w:r w:rsidR="00076726">
        <w:rPr>
          <w:bCs w:val="0"/>
        </w:rPr>
        <w:t xml:space="preserve"> </w:t>
      </w:r>
      <w:r w:rsidRPr="009939B3">
        <w:rPr>
          <w:bCs w:val="0"/>
        </w:rPr>
        <w:t>los Acreedores Permitidos.</w:t>
      </w:r>
    </w:p>
    <w:p w:rsidR="007A3B85" w:rsidRPr="009939B3" w:rsidRDefault="007A3B85">
      <w:pPr>
        <w:pStyle w:val="Textoindependiente"/>
        <w:tabs>
          <w:tab w:val="left" w:pos="1333"/>
        </w:tabs>
        <w:rPr>
          <w:bCs w:val="0"/>
          <w:sz w:val="24"/>
          <w:lang w:val="es-ES"/>
        </w:rPr>
      </w:pPr>
      <w:r w:rsidRPr="009939B3">
        <w:rPr>
          <w:bCs w:val="0"/>
          <w:sz w:val="24"/>
          <w:lang w:val="es-ES"/>
        </w:rPr>
        <w:tab/>
      </w:r>
    </w:p>
    <w:p w:rsidR="007A3B85" w:rsidRPr="009939B3" w:rsidRDefault="007A3B85">
      <w:pPr>
        <w:pStyle w:val="Textoindependiente"/>
        <w:ind w:left="705"/>
        <w:rPr>
          <w:bCs w:val="0"/>
          <w:lang w:val="es-ES"/>
        </w:rPr>
      </w:pPr>
      <w:r w:rsidRPr="009939B3">
        <w:rPr>
          <w:bCs w:val="0"/>
          <w:lang w:val="es-ES"/>
        </w:rPr>
        <w:t xml:space="preserve">Si el </w:t>
      </w:r>
      <w:r w:rsidR="004625F7">
        <w:rPr>
          <w:bCs w:val="0"/>
          <w:lang w:val="es-ES"/>
        </w:rPr>
        <w:t>t</w:t>
      </w:r>
      <w:r w:rsidRPr="009939B3">
        <w:rPr>
          <w:bCs w:val="0"/>
          <w:lang w:val="es-ES"/>
        </w:rPr>
        <w:t xml:space="preserve">érmino del Contrato se produce por mutuo acuerdo entre las Partes, éste deberá contener el mecanismo de liquidación de la Concesión. El acuerdo deberá considerar el tiempo transcurrido desde la celebración del Contrato, </w:t>
      </w:r>
      <w:r w:rsidRPr="009939B3">
        <w:rPr>
          <w:bCs w:val="0"/>
          <w:lang w:val="es-PE"/>
        </w:rPr>
        <w:t xml:space="preserve">los montos de avance de </w:t>
      </w:r>
      <w:r w:rsidR="001F192A">
        <w:rPr>
          <w:bCs w:val="0"/>
          <w:lang w:val="es-PE"/>
        </w:rPr>
        <w:t xml:space="preserve">la </w:t>
      </w:r>
      <w:r w:rsidR="001F192A" w:rsidRPr="001F192A">
        <w:rPr>
          <w:bCs w:val="0"/>
          <w:lang w:val="es-PE"/>
        </w:rPr>
        <w:t xml:space="preserve">Rehabilitación y Mejoramiento </w:t>
      </w:r>
      <w:r w:rsidR="004625F7">
        <w:rPr>
          <w:bCs w:val="0"/>
          <w:lang w:val="es-PE"/>
        </w:rPr>
        <w:t xml:space="preserve">y/o </w:t>
      </w:r>
      <w:r w:rsidR="004625F7" w:rsidRPr="004625F7">
        <w:rPr>
          <w:bCs w:val="0"/>
          <w:lang w:val="es-PE"/>
        </w:rPr>
        <w:t xml:space="preserve">Mantenimiento Periódico Inicial </w:t>
      </w:r>
      <w:r w:rsidR="003E0C6D">
        <w:rPr>
          <w:bCs w:val="0"/>
          <w:lang w:val="es-PE"/>
        </w:rPr>
        <w:t>ejecutad</w:t>
      </w:r>
      <w:r w:rsidR="009844CB">
        <w:rPr>
          <w:bCs w:val="0"/>
          <w:lang w:val="es-PE"/>
        </w:rPr>
        <w:t>o</w:t>
      </w:r>
      <w:r w:rsidR="003E0C6D">
        <w:rPr>
          <w:bCs w:val="0"/>
          <w:lang w:val="es-PE"/>
        </w:rPr>
        <w:t>s</w:t>
      </w:r>
      <w:r w:rsidRPr="009939B3">
        <w:rPr>
          <w:bCs w:val="0"/>
          <w:lang w:val="es-ES"/>
        </w:rPr>
        <w:t xml:space="preserve">, </w:t>
      </w:r>
      <w:r w:rsidR="00410EDA">
        <w:rPr>
          <w:bCs w:val="0"/>
          <w:lang w:val="es-ES"/>
        </w:rPr>
        <w:t xml:space="preserve">los montos abonados por el CONCEDENTE por conceptos de PRM, PAMPI o PAMO, según corresponda, </w:t>
      </w:r>
      <w:r w:rsidRPr="009939B3">
        <w:rPr>
          <w:bCs w:val="0"/>
          <w:lang w:val="es-ES"/>
        </w:rPr>
        <w:t xml:space="preserve">el valor de los Bienes </w:t>
      </w:r>
      <w:r w:rsidR="007C6058" w:rsidRPr="00DB1421">
        <w:t>de la Concesión</w:t>
      </w:r>
      <w:r w:rsidRPr="009939B3">
        <w:rPr>
          <w:bCs w:val="0"/>
          <w:lang w:val="es-ES"/>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p>
    <w:p w:rsidR="00A935B2" w:rsidRDefault="00A935B2">
      <w:pPr>
        <w:pStyle w:val="Textoindependiente"/>
      </w:pPr>
    </w:p>
    <w:p w:rsidR="00904759" w:rsidRPr="009939B3" w:rsidRDefault="00904759">
      <w:pPr>
        <w:pStyle w:val="Textoindependiente"/>
      </w:pPr>
    </w:p>
    <w:p w:rsidR="007A3B85" w:rsidRPr="009939B3" w:rsidRDefault="007A3B85">
      <w:pPr>
        <w:pStyle w:val="Ttulo2"/>
        <w:ind w:left="0"/>
        <w:rPr>
          <w:rFonts w:ascii="Arial" w:hAnsi="Arial"/>
          <w:b/>
          <w:bCs w:val="0"/>
          <w:u w:val="none"/>
        </w:rPr>
      </w:pPr>
      <w:bookmarkStart w:id="1879" w:name="_TÉRMINO_POR_INCUMPLIMIENTO"/>
      <w:bookmarkStart w:id="1880" w:name="_Toc131328032"/>
      <w:bookmarkStart w:id="1881" w:name="_Toc131328848"/>
      <w:bookmarkStart w:id="1882" w:name="_Toc131329184"/>
      <w:bookmarkStart w:id="1883" w:name="_Toc131329416"/>
      <w:bookmarkStart w:id="1884" w:name="_Toc131330003"/>
      <w:bookmarkStart w:id="1885" w:name="_Toc131332090"/>
      <w:bookmarkStart w:id="1886" w:name="_Toc131333011"/>
      <w:bookmarkStart w:id="1887" w:name="_Toc468837700"/>
      <w:bookmarkEnd w:id="1879"/>
      <w:r w:rsidRPr="009939B3">
        <w:rPr>
          <w:rFonts w:ascii="Arial" w:hAnsi="Arial"/>
          <w:b/>
          <w:bCs w:val="0"/>
          <w:u w:val="none"/>
        </w:rPr>
        <w:t>TÉRMINO POR INCUMPLIMIENTO DEL CONCESIONARIO</w:t>
      </w:r>
      <w:bookmarkEnd w:id="1880"/>
      <w:bookmarkEnd w:id="1881"/>
      <w:bookmarkEnd w:id="1882"/>
      <w:bookmarkEnd w:id="1883"/>
      <w:bookmarkEnd w:id="1884"/>
      <w:bookmarkEnd w:id="1885"/>
      <w:bookmarkEnd w:id="1886"/>
      <w:bookmarkEnd w:id="1887"/>
    </w:p>
    <w:p w:rsidR="007A3B85" w:rsidRPr="009939B3" w:rsidRDefault="007A3B85">
      <w:pPr>
        <w:jc w:val="both"/>
        <w:rPr>
          <w:lang w:val="es-ES_tradnl"/>
        </w:rPr>
      </w:pPr>
    </w:p>
    <w:p w:rsidR="007A3B85" w:rsidRPr="009939B3" w:rsidRDefault="007A3B85" w:rsidP="002071FA">
      <w:pPr>
        <w:numPr>
          <w:ilvl w:val="1"/>
          <w:numId w:val="38"/>
        </w:numPr>
        <w:jc w:val="both"/>
        <w:rPr>
          <w:lang w:val="es-ES_tradnl"/>
        </w:rPr>
      </w:pPr>
      <w:r w:rsidRPr="009939B3">
        <w:rPr>
          <w:lang w:val="es-ES_tradnl"/>
        </w:rPr>
        <w:tab/>
      </w:r>
      <w:bookmarkStart w:id="1888" w:name="_Ref272503824"/>
      <w:r w:rsidRPr="009939B3">
        <w:rPr>
          <w:lang w:val="es-ES_tradnl"/>
        </w:rPr>
        <w:t xml:space="preserve">El Contrato terminará anticipadamente en caso que </w:t>
      </w:r>
      <w:r w:rsidRPr="009939B3">
        <w:rPr>
          <w:szCs w:val="22"/>
        </w:rPr>
        <w:t>el CONCESIONARIO</w:t>
      </w:r>
      <w:r w:rsidR="00D66322">
        <w:rPr>
          <w:szCs w:val="22"/>
        </w:rPr>
        <w:t xml:space="preserve"> </w:t>
      </w:r>
      <w:r w:rsidRPr="009939B3">
        <w:rPr>
          <w:lang w:val="es-ES_tradnl"/>
        </w:rPr>
        <w:t xml:space="preserve">incurra en incumplimiento grave de sus obligaciones contractuales. Sin perjuicio de las penalidades y la aplicación de sanciones que procedan, se considerarán como causales de incumplimiento grave de las obligaciones del </w:t>
      </w:r>
      <w:r w:rsidRPr="009939B3">
        <w:rPr>
          <w:szCs w:val="22"/>
        </w:rPr>
        <w:t>CONCESIONARIO</w:t>
      </w:r>
      <w:r w:rsidRPr="009939B3">
        <w:rPr>
          <w:lang w:val="es-ES_tradnl"/>
        </w:rPr>
        <w:t>, aquellas señaladas expresamente en el Contrato, dentro de las cuales se encuentran las siguientes:</w:t>
      </w:r>
      <w:bookmarkEnd w:id="1888"/>
    </w:p>
    <w:p w:rsidR="007A3B85" w:rsidRPr="00A32960" w:rsidRDefault="007A3B85" w:rsidP="00C83681">
      <w:pPr>
        <w:pStyle w:val="Prrafodelista"/>
        <w:numPr>
          <w:ilvl w:val="0"/>
          <w:numId w:val="83"/>
        </w:numPr>
        <w:ind w:left="1134" w:hanging="425"/>
        <w:jc w:val="both"/>
        <w:rPr>
          <w:lang w:val="es-ES_tradnl"/>
        </w:rPr>
      </w:pPr>
      <w:r w:rsidRPr="00A32960">
        <w:rPr>
          <w:lang w:val="es-ES_tradnl"/>
        </w:rPr>
        <w:t xml:space="preserve">Incumplimiento del </w:t>
      </w:r>
      <w:r w:rsidRPr="00A32960">
        <w:rPr>
          <w:szCs w:val="22"/>
        </w:rPr>
        <w:t>CONCESIONARIO</w:t>
      </w:r>
      <w:r w:rsidR="00AB40B9">
        <w:rPr>
          <w:szCs w:val="22"/>
        </w:rPr>
        <w:t xml:space="preserve"> </w:t>
      </w:r>
      <w:r w:rsidRPr="00A32960">
        <w:rPr>
          <w:lang w:val="es-ES_tradnl"/>
        </w:rPr>
        <w:t xml:space="preserve">de la obligación de integrar su capital </w:t>
      </w:r>
      <w:r w:rsidR="00AC4705" w:rsidRPr="00AC4705">
        <w:rPr>
          <w:lang w:val="es-ES_tradnl"/>
        </w:rPr>
        <w:t>social mínimo</w:t>
      </w:r>
      <w:r w:rsidRPr="00A32960">
        <w:rPr>
          <w:lang w:val="es-ES_tradnl"/>
        </w:rPr>
        <w:t xml:space="preserve">, en el plazo y conforme a </w:t>
      </w:r>
      <w:r w:rsidR="00AC4705" w:rsidRPr="00AC4705">
        <w:rPr>
          <w:lang w:val="es-ES_tradnl"/>
        </w:rPr>
        <w:t>las  estipulaciones previstas en el segundo y tercer párrafo</w:t>
      </w:r>
      <w:r w:rsidR="00AC4705" w:rsidRPr="00AC4705" w:rsidDel="00AC4705">
        <w:rPr>
          <w:lang w:val="es-ES_tradnl"/>
        </w:rPr>
        <w:t xml:space="preserve"> </w:t>
      </w:r>
      <w:r w:rsidR="00AC4705">
        <w:rPr>
          <w:lang w:val="es-ES_tradnl"/>
        </w:rPr>
        <w:t xml:space="preserve">del </w:t>
      </w:r>
      <w:r w:rsidRPr="00A32960">
        <w:rPr>
          <w:lang w:val="es-PE"/>
        </w:rPr>
        <w:t>Literal</w:t>
      </w:r>
      <w:r w:rsidR="00D66322">
        <w:rPr>
          <w:lang w:val="es-PE"/>
        </w:rPr>
        <w:t xml:space="preserve"> </w:t>
      </w:r>
      <w:r w:rsidR="005A096C" w:rsidRPr="00A32960">
        <w:rPr>
          <w:lang w:val="es-PE"/>
        </w:rPr>
        <w:fldChar w:fldCharType="begin"/>
      </w:r>
      <w:r w:rsidR="00734D2D" w:rsidRPr="00A32960">
        <w:rPr>
          <w:lang w:val="es-PE"/>
        </w:rPr>
        <w:instrText xml:space="preserve"> REF _Ref275782605 \r \h </w:instrText>
      </w:r>
      <w:r w:rsidR="005A096C" w:rsidRPr="00A32960">
        <w:rPr>
          <w:lang w:val="es-PE"/>
        </w:rPr>
      </w:r>
      <w:r w:rsidR="005A096C" w:rsidRPr="00A32960">
        <w:rPr>
          <w:lang w:val="es-PE"/>
        </w:rPr>
        <w:fldChar w:fldCharType="separate"/>
      </w:r>
      <w:r w:rsidR="00D536AD">
        <w:rPr>
          <w:lang w:val="es-PE"/>
        </w:rPr>
        <w:t>b)</w:t>
      </w:r>
      <w:r w:rsidR="005A096C" w:rsidRPr="00A32960">
        <w:rPr>
          <w:lang w:val="es-PE"/>
        </w:rPr>
        <w:fldChar w:fldCharType="end"/>
      </w:r>
      <w:r w:rsidRPr="00A32960">
        <w:rPr>
          <w:lang w:val="es-PE"/>
        </w:rPr>
        <w:t xml:space="preserve"> de la Cláusula</w:t>
      </w:r>
      <w:r w:rsidR="00D66322">
        <w:rPr>
          <w:lang w:val="es-PE"/>
        </w:rPr>
        <w:t xml:space="preserve"> </w:t>
      </w:r>
      <w:r w:rsidR="005A096C">
        <w:rPr>
          <w:lang w:val="es-PE"/>
        </w:rPr>
        <w:fldChar w:fldCharType="begin"/>
      </w:r>
      <w:r w:rsidR="00672B87">
        <w:rPr>
          <w:lang w:val="es-PE"/>
        </w:rPr>
        <w:instrText xml:space="preserve"> REF _Ref295467693 \r \h </w:instrText>
      </w:r>
      <w:r w:rsidR="005A096C">
        <w:rPr>
          <w:lang w:val="es-PE"/>
        </w:rPr>
      </w:r>
      <w:r w:rsidR="005A096C">
        <w:rPr>
          <w:lang w:val="es-PE"/>
        </w:rPr>
        <w:fldChar w:fldCharType="separate"/>
      </w:r>
      <w:r w:rsidR="00D536AD">
        <w:rPr>
          <w:lang w:val="es-PE"/>
        </w:rPr>
        <w:t>3.5</w:t>
      </w:r>
      <w:r w:rsidR="005A096C">
        <w:rPr>
          <w:lang w:val="es-PE"/>
        </w:rPr>
        <w:fldChar w:fldCharType="end"/>
      </w:r>
      <w:r w:rsidR="00D66322">
        <w:rPr>
          <w:lang w:val="es-PE"/>
        </w:rPr>
        <w:t xml:space="preserve"> </w:t>
      </w:r>
      <w:r w:rsidRPr="00A32960">
        <w:rPr>
          <w:lang w:val="es-PE"/>
        </w:rPr>
        <w:t>del Contrato</w:t>
      </w:r>
      <w:r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La no concurrencia a la Toma de Posesión en el plazo y en la forma prevista para tal efecto.</w:t>
      </w:r>
    </w:p>
    <w:p w:rsidR="007A3B85" w:rsidRPr="009939B3" w:rsidRDefault="007A3B85" w:rsidP="001A4421">
      <w:pPr>
        <w:pStyle w:val="Prrafodelista"/>
        <w:numPr>
          <w:ilvl w:val="0"/>
          <w:numId w:val="83"/>
        </w:numPr>
        <w:ind w:left="1134" w:hanging="425"/>
        <w:jc w:val="both"/>
        <w:rPr>
          <w:lang w:val="es-ES_tradnl"/>
        </w:rPr>
      </w:pPr>
      <w:r w:rsidRPr="009939B3">
        <w:rPr>
          <w:lang w:val="es-ES_tradnl"/>
        </w:rPr>
        <w:t xml:space="preserve">La grave alteración del ambiente, del Patrimonio Histórico y/o de los recursos naturales, producto de la vulneración de las recomendaciones del </w:t>
      </w:r>
      <w:r w:rsidR="00803D4F" w:rsidRPr="00803D4F">
        <w:rPr>
          <w:lang w:val="es-ES_tradnl"/>
        </w:rPr>
        <w:t>Instrumento de Gestión</w:t>
      </w:r>
      <w:r w:rsidR="00803D4F">
        <w:rPr>
          <w:lang w:val="es-ES_tradnl"/>
        </w:rPr>
        <w:t xml:space="preserve"> </w:t>
      </w:r>
      <w:r w:rsidRPr="00EA5511">
        <w:rPr>
          <w:lang w:val="es-ES_tradnl"/>
        </w:rPr>
        <w:t>Ambiental</w:t>
      </w:r>
      <w:r w:rsidRPr="009939B3">
        <w:rPr>
          <w:lang w:val="es-ES_tradnl"/>
        </w:rPr>
        <w:t>, por causas imputables al CONCESIONARIO.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comisión de cualquier acto u omisión que constituya incumplimiento doloso del </w:t>
      </w:r>
      <w:r w:rsidRPr="009939B3">
        <w:rPr>
          <w:szCs w:val="22"/>
        </w:rPr>
        <w:t>CONCESIONARIO</w:t>
      </w:r>
      <w:r w:rsidR="00AB0AD2">
        <w:rPr>
          <w:szCs w:val="22"/>
        </w:rPr>
        <w:t xml:space="preserve"> </w:t>
      </w:r>
      <w:r w:rsidRPr="009939B3">
        <w:rPr>
          <w:lang w:val="es-ES_tradnl"/>
        </w:rPr>
        <w:t>que derivase en la comisión de un delito de acción pública en perjuicio del Usuario, del CONCEDENTE y/o del REGULADOR, cuando así lo disponga una sentencia con calidad de cosa juzgada.</w:t>
      </w:r>
    </w:p>
    <w:p w:rsidR="001D76BF" w:rsidRPr="00A32960" w:rsidRDefault="007A3B85" w:rsidP="00C66733">
      <w:pPr>
        <w:pStyle w:val="Prrafodelista"/>
        <w:numPr>
          <w:ilvl w:val="0"/>
          <w:numId w:val="83"/>
        </w:numPr>
        <w:ind w:left="1134" w:hanging="425"/>
        <w:jc w:val="both"/>
        <w:rPr>
          <w:lang w:val="es-ES_tradnl"/>
        </w:rPr>
      </w:pPr>
      <w:r w:rsidRPr="00CF6052">
        <w:rPr>
          <w:lang w:val="es-ES_tradnl"/>
        </w:rPr>
        <w:t xml:space="preserve">La transferencia de los derechos del CONCESIONARIO, </w:t>
      </w:r>
      <w:r w:rsidR="00C66733" w:rsidRPr="00CF6052">
        <w:rPr>
          <w:lang w:val="es-ES_tradnl"/>
        </w:rPr>
        <w:t>con excepción de lo previsto en el</w:t>
      </w:r>
      <w:r w:rsidR="00C66733" w:rsidRPr="00C66733">
        <w:rPr>
          <w:lang w:val="es-ES_tradnl"/>
        </w:rPr>
        <w:t xml:space="preserve"> artículo 64° del Reglamento del Decreto Legislativo N° 1224 </w:t>
      </w:r>
      <w:r w:rsidRPr="009939B3">
        <w:rPr>
          <w:lang w:val="es-ES_tradnl"/>
        </w:rPr>
        <w:t xml:space="preserve">así como la cesión de su </w:t>
      </w:r>
      <w:r w:rsidRPr="00A32960">
        <w:rPr>
          <w:lang w:val="es-ES_tradnl"/>
        </w:rPr>
        <w:t>posición</w:t>
      </w:r>
      <w:r w:rsidRPr="009939B3">
        <w:rPr>
          <w:lang w:val="es-ES_tradnl"/>
        </w:rPr>
        <w:t xml:space="preserve"> </w:t>
      </w:r>
      <w:r w:rsidRPr="00CF6052">
        <w:rPr>
          <w:lang w:val="es-ES_tradnl"/>
        </w:rPr>
        <w:t>contractual, sin autorización previa y por escrito del CONCEDENTE</w:t>
      </w:r>
      <w:r w:rsidR="003A48C3" w:rsidRPr="00CF6052">
        <w:rPr>
          <w:lang w:val="es-ES_tradnl"/>
        </w:rPr>
        <w:t xml:space="preserve"> </w:t>
      </w:r>
      <w:r w:rsidR="006852E3" w:rsidRPr="00CF6052">
        <w:rPr>
          <w:lang w:val="es-ES_tradnl"/>
        </w:rPr>
        <w:t xml:space="preserve">y sin observar </w:t>
      </w:r>
      <w:r w:rsidR="00886E0B" w:rsidRPr="00CF6052">
        <w:t>lo previsto en el presente contrato, así como</w:t>
      </w:r>
      <w:r w:rsidR="00886E0B" w:rsidRPr="00CF6052">
        <w:rPr>
          <w:lang w:val="es-ES_tradnl"/>
        </w:rPr>
        <w:t xml:space="preserve"> </w:t>
      </w:r>
      <w:r w:rsidR="006852E3" w:rsidRPr="00CF6052">
        <w:rPr>
          <w:lang w:val="es-ES_tradnl"/>
        </w:rPr>
        <w:t xml:space="preserve">las </w:t>
      </w:r>
      <w:r w:rsidR="004D05C3" w:rsidRPr="00CF6052">
        <w:rPr>
          <w:lang w:val="es-ES_tradnl"/>
        </w:rPr>
        <w:t>Leyes y D</w:t>
      </w:r>
      <w:r w:rsidR="006852E3" w:rsidRPr="00CF6052">
        <w:rPr>
          <w:lang w:val="es-ES_tradnl"/>
        </w:rPr>
        <w:t xml:space="preserve">isposiciones </w:t>
      </w:r>
      <w:r w:rsidR="004D05C3" w:rsidRPr="00CF6052">
        <w:rPr>
          <w:lang w:val="es-ES_tradnl"/>
        </w:rPr>
        <w:t>Aplicables</w:t>
      </w:r>
      <w:r w:rsidR="004B5632"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w:t>
      </w:r>
      <w:r w:rsidRPr="00A32960">
        <w:rPr>
          <w:lang w:val="es-ES_tradnl"/>
        </w:rPr>
        <w:t>instancia</w:t>
      </w:r>
      <w:r w:rsidRPr="009939B3">
        <w:rPr>
          <w:lang w:val="es-ES_tradnl"/>
        </w:rPr>
        <w:t xml:space="preserve"> del </w:t>
      </w:r>
      <w:r w:rsidRPr="00A32960">
        <w:rPr>
          <w:lang w:val="es-ES_tradnl"/>
        </w:rPr>
        <w:t>CONCESIONARIO</w:t>
      </w:r>
      <w:r w:rsidRPr="009939B3">
        <w:rPr>
          <w:lang w:val="es-ES_tradnl"/>
        </w:rPr>
        <w:t>, de un proceso societario, administrativo o judicial para su disolución o liquidación.</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instancia del </w:t>
      </w:r>
      <w:r w:rsidRPr="00A32960">
        <w:rPr>
          <w:lang w:val="es-ES_tradnl"/>
        </w:rPr>
        <w:t xml:space="preserve">CONCESIONARIO </w:t>
      </w:r>
      <w:r w:rsidRPr="009939B3">
        <w:rPr>
          <w:lang w:val="es-ES_tradnl"/>
        </w:rPr>
        <w:t xml:space="preserve">de un procedimiento de fusión, escisión o </w:t>
      </w:r>
      <w:r w:rsidRPr="00A32960">
        <w:rPr>
          <w:lang w:val="es-ES_tradnl"/>
        </w:rPr>
        <w:t>transformación</w:t>
      </w:r>
      <w:r w:rsidRPr="009939B3">
        <w:rPr>
          <w:lang w:val="es-ES_tradnl"/>
        </w:rPr>
        <w:t xml:space="preserve"> de sociedades u otra reorganización societaria, sin la correspondiente autorización del CONCEDENTE.</w:t>
      </w:r>
    </w:p>
    <w:p w:rsidR="007A3B85" w:rsidRPr="009977DA" w:rsidRDefault="007A3B85" w:rsidP="002071FA">
      <w:pPr>
        <w:pStyle w:val="Prrafodelista"/>
        <w:numPr>
          <w:ilvl w:val="0"/>
          <w:numId w:val="83"/>
        </w:numPr>
        <w:ind w:left="1134" w:hanging="425"/>
        <w:jc w:val="both"/>
        <w:rPr>
          <w:lang w:val="es-ES_tradnl"/>
        </w:rPr>
      </w:pPr>
      <w:r w:rsidRPr="009939B3">
        <w:rPr>
          <w:lang w:val="es-ES_tradnl"/>
        </w:rPr>
        <w:t xml:space="preserve">El incumplimiento del </w:t>
      </w:r>
      <w:r w:rsidRPr="009939B3">
        <w:rPr>
          <w:szCs w:val="22"/>
        </w:rPr>
        <w:t>CONCESIONARIO</w:t>
      </w:r>
      <w:r w:rsidR="001F192A">
        <w:rPr>
          <w:szCs w:val="22"/>
        </w:rPr>
        <w:t xml:space="preserve"> </w:t>
      </w:r>
      <w:r w:rsidRPr="009939B3">
        <w:rPr>
          <w:lang w:val="es-ES_tradnl"/>
        </w:rPr>
        <w:t>de reponer las Garantías señaladas en las Cláusulas</w:t>
      </w:r>
      <w:r w:rsidR="00D66322">
        <w:rPr>
          <w:lang w:val="es-ES_tradnl"/>
        </w:rPr>
        <w:t xml:space="preserve"> </w:t>
      </w:r>
      <w:r w:rsidR="005A096C">
        <w:rPr>
          <w:lang w:val="es-ES_tradnl"/>
        </w:rPr>
        <w:fldChar w:fldCharType="begin"/>
      </w:r>
      <w:r w:rsidR="009241CC">
        <w:rPr>
          <w:lang w:val="es-ES_tradnl"/>
        </w:rPr>
        <w:instrText xml:space="preserve"> REF _Ref271820794 \r \h </w:instrText>
      </w:r>
      <w:r w:rsidR="005A096C">
        <w:rPr>
          <w:lang w:val="es-ES_tradnl"/>
        </w:rPr>
      </w:r>
      <w:r w:rsidR="005A096C">
        <w:rPr>
          <w:lang w:val="es-ES_tradnl"/>
        </w:rPr>
        <w:fldChar w:fldCharType="separate"/>
      </w:r>
      <w:r w:rsidR="00D536AD">
        <w:rPr>
          <w:lang w:val="es-ES_tradnl"/>
        </w:rPr>
        <w:t>11.2</w:t>
      </w:r>
      <w:r w:rsidR="005A096C">
        <w:rPr>
          <w:lang w:val="es-ES_tradnl"/>
        </w:rPr>
        <w:fldChar w:fldCharType="end"/>
      </w:r>
      <w:r w:rsidRPr="009939B3">
        <w:rPr>
          <w:lang w:val="es-ES_tradnl"/>
        </w:rPr>
        <w:t xml:space="preserve"> y</w:t>
      </w:r>
      <w:r w:rsidR="00D66322">
        <w:rPr>
          <w:lang w:val="es-ES_tradnl"/>
        </w:rPr>
        <w:t xml:space="preserve"> </w:t>
      </w:r>
      <w:r w:rsidR="005A096C">
        <w:rPr>
          <w:lang w:val="es-ES_tradnl"/>
        </w:rPr>
        <w:fldChar w:fldCharType="begin"/>
      </w:r>
      <w:r w:rsidR="009241CC">
        <w:rPr>
          <w:lang w:val="es-ES_tradnl"/>
        </w:rPr>
        <w:instrText xml:space="preserve"> REF _Ref271729255 \r \h </w:instrText>
      </w:r>
      <w:r w:rsidR="005A096C">
        <w:rPr>
          <w:lang w:val="es-ES_tradnl"/>
        </w:rPr>
      </w:r>
      <w:r w:rsidR="005A096C">
        <w:rPr>
          <w:lang w:val="es-ES_tradnl"/>
        </w:rPr>
        <w:fldChar w:fldCharType="separate"/>
      </w:r>
      <w:r w:rsidR="00D536AD">
        <w:rPr>
          <w:lang w:val="es-ES_tradnl"/>
        </w:rPr>
        <w:t>11.6</w:t>
      </w:r>
      <w:r w:rsidR="005A096C">
        <w:rPr>
          <w:lang w:val="es-ES_tradnl"/>
        </w:rPr>
        <w:fldChar w:fldCharType="end"/>
      </w:r>
      <w:r w:rsidRPr="009939B3">
        <w:rPr>
          <w:lang w:val="es-ES_tradnl"/>
        </w:rPr>
        <w:t xml:space="preserve"> en caso hayan sido ejecutadas por su no renovación o por un incumplimiento imputable al</w:t>
      </w:r>
      <w:r w:rsidRPr="009939B3">
        <w:rPr>
          <w:szCs w:val="22"/>
        </w:rPr>
        <w:t xml:space="preserve"> CONCESIONARIO, así como de no mantener vigentes las pólizas de seguros, señaladas en </w:t>
      </w:r>
      <w:r w:rsidR="006533B9" w:rsidRPr="009939B3">
        <w:rPr>
          <w:szCs w:val="22"/>
        </w:rPr>
        <w:t xml:space="preserve">el </w:t>
      </w:r>
      <w:r w:rsidR="005A096C">
        <w:rPr>
          <w:szCs w:val="22"/>
        </w:rPr>
        <w:fldChar w:fldCharType="begin"/>
      </w:r>
      <w:r w:rsidR="008F5A62">
        <w:rPr>
          <w:szCs w:val="22"/>
        </w:rPr>
        <w:instrText xml:space="preserve"> REF _Ref272768321 \h </w:instrText>
      </w:r>
      <w:r w:rsidR="005A096C">
        <w:rPr>
          <w:szCs w:val="22"/>
        </w:rPr>
      </w:r>
      <w:r w:rsidR="005A096C">
        <w:rPr>
          <w:szCs w:val="22"/>
        </w:rPr>
        <w:fldChar w:fldCharType="separate"/>
      </w:r>
      <w:r w:rsidR="00D536AD">
        <w:t>CAPÍTULO</w:t>
      </w:r>
      <w:r w:rsidR="00D536AD" w:rsidRPr="009939B3">
        <w:t xml:space="preserve"> XII: RÉGIMEN DE SEGUROS Y RESPONSABILIDAD DEL</w:t>
      </w:r>
      <w:r w:rsidR="00D536AD">
        <w:t xml:space="preserve"> </w:t>
      </w:r>
      <w:r w:rsidR="00D536AD" w:rsidRPr="009939B3">
        <w:t>CONCESIONARIO</w:t>
      </w:r>
      <w:r w:rsidR="005A096C">
        <w:rPr>
          <w:szCs w:val="22"/>
        </w:rPr>
        <w:fldChar w:fldCharType="end"/>
      </w:r>
      <w:r w:rsidRPr="009939B3">
        <w:rPr>
          <w:szCs w:val="22"/>
        </w:rPr>
        <w:t xml:space="preserve">, con excepción de lo dispuesto en la </w:t>
      </w:r>
      <w:r w:rsidRPr="009977DA">
        <w:rPr>
          <w:szCs w:val="22"/>
        </w:rPr>
        <w:t>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D536AD">
        <w:rPr>
          <w:szCs w:val="22"/>
        </w:rPr>
        <w:t>12.6</w:t>
      </w:r>
      <w:r w:rsidR="005A096C">
        <w:rPr>
          <w:szCs w:val="22"/>
        </w:rPr>
        <w:fldChar w:fldCharType="end"/>
      </w:r>
      <w:r w:rsidRPr="009977DA">
        <w:rPr>
          <w:szCs w:val="22"/>
        </w:rPr>
        <w:t>, siempre que el CONCEDENTE no haya hecho uso del derecho señalado en la 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D536AD">
        <w:rPr>
          <w:szCs w:val="22"/>
        </w:rPr>
        <w:t>12.6</w:t>
      </w:r>
      <w:r w:rsidR="005A096C">
        <w:rPr>
          <w:szCs w:val="22"/>
        </w:rPr>
        <w:fldChar w:fldCharType="end"/>
      </w:r>
      <w:r w:rsidRPr="009977DA">
        <w:rPr>
          <w:szCs w:val="22"/>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disposición de los Bienes de la Concesión en forma distinta a lo previsto en el Contrato por parte del </w:t>
      </w:r>
      <w:r w:rsidRPr="009939B3">
        <w:rPr>
          <w:szCs w:val="22"/>
        </w:rPr>
        <w:t>CONCESIONARIO</w:t>
      </w:r>
      <w:r w:rsidRPr="009939B3">
        <w:rPr>
          <w:lang w:val="es-ES_tradnl"/>
        </w:rPr>
        <w:t>, sin autorización previa y por escrito del CONCEDENTE.</w:t>
      </w:r>
    </w:p>
    <w:p w:rsidR="007A3B85" w:rsidRPr="009939B3" w:rsidRDefault="009D6F0B" w:rsidP="002071FA">
      <w:pPr>
        <w:pStyle w:val="Prrafodelista"/>
        <w:numPr>
          <w:ilvl w:val="0"/>
          <w:numId w:val="83"/>
        </w:numPr>
        <w:ind w:left="1134" w:hanging="425"/>
        <w:jc w:val="both"/>
        <w:rPr>
          <w:lang w:val="es-PE"/>
        </w:rPr>
      </w:pPr>
      <w:r w:rsidRPr="009939B3">
        <w:rPr>
          <w:szCs w:val="22"/>
          <w:lang w:val="es-ES_tradnl"/>
        </w:rPr>
        <w:t xml:space="preserve">La expedición de una orden administrativa firme o judicial, consentida o ejecutoriada, por causas imputables al </w:t>
      </w:r>
      <w:r w:rsidRPr="009939B3">
        <w:rPr>
          <w:szCs w:val="22"/>
        </w:rPr>
        <w:t xml:space="preserve">CONCESIONARIO </w:t>
      </w:r>
      <w:r w:rsidRPr="009939B3">
        <w:rPr>
          <w:szCs w:val="22"/>
          <w:lang w:val="es-ES_tradnl"/>
        </w:rPr>
        <w:t>que a criterio del R</w:t>
      </w:r>
      <w:r w:rsidR="003E0C6D">
        <w:rPr>
          <w:szCs w:val="22"/>
          <w:lang w:val="es-ES_tradnl"/>
        </w:rPr>
        <w:t>EGULADOR</w:t>
      </w:r>
      <w:r w:rsidRPr="009939B3">
        <w:rPr>
          <w:szCs w:val="22"/>
          <w:lang w:val="es-ES_tradnl"/>
        </w:rPr>
        <w:t>, afecten</w:t>
      </w:r>
      <w:r w:rsidR="003A48C3">
        <w:rPr>
          <w:szCs w:val="22"/>
          <w:lang w:val="es-ES_tradnl"/>
        </w:rPr>
        <w:t xml:space="preserve"> </w:t>
      </w:r>
      <w:r w:rsidRPr="009939B3">
        <w:rPr>
          <w:szCs w:val="22"/>
          <w:lang w:val="es-ES_tradnl"/>
        </w:rPr>
        <w:t xml:space="preserve">el negocio o los </w:t>
      </w:r>
      <w:r w:rsidR="00B553E0">
        <w:rPr>
          <w:szCs w:val="22"/>
          <w:lang w:val="es-ES_tradnl"/>
        </w:rPr>
        <w:t>B</w:t>
      </w:r>
      <w:r w:rsidRPr="009939B3">
        <w:rPr>
          <w:szCs w:val="22"/>
          <w:lang w:val="es-ES_tradnl"/>
        </w:rPr>
        <w:t>ienes de la Concesión o del CONCESIONARIO a través de un embargo, gravamen o secuestro; y si cualquiera de estas medidas se mantiene vigente durante más de sesenta (60) Días Calendario o dentro del plazo mayor que haya fijado el REGULADOR por escrito, el cual se otorgará cuando medien causas razonables</w:t>
      </w:r>
      <w:r w:rsidR="007C7828" w:rsidRPr="009939B3">
        <w:rPr>
          <w:szCs w:val="22"/>
          <w:lang w:val="es-ES_tradnl"/>
        </w:rPr>
        <w:t xml:space="preserve">. </w:t>
      </w:r>
      <w:r w:rsidR="007A3B85" w:rsidRPr="009939B3">
        <w:rPr>
          <w:lang w:val="es-ES_tradnl"/>
        </w:rPr>
        <w:t>La declaración de disolución, liquidación, quiebra o nombramiento de interventor</w:t>
      </w:r>
      <w:r w:rsidR="007A3B85" w:rsidRPr="009939B3">
        <w:rPr>
          <w:lang w:val="es-PE"/>
        </w:rPr>
        <w:t xml:space="preserve"> del CONCESIONARIO de acuerdo a lo establecido en las normas legales sobre la materia. En estos casos, la resolución del Contrato se producirá cuando el </w:t>
      </w:r>
      <w:r w:rsidR="007A3B85" w:rsidRPr="009939B3">
        <w:rPr>
          <w:lang w:val="es-ES_tradnl"/>
        </w:rPr>
        <w:t>CONCEDENTE</w:t>
      </w:r>
      <w:r w:rsidR="007A3B85" w:rsidRPr="009939B3">
        <w:rPr>
          <w:lang w:val="es-PE"/>
        </w:rPr>
        <w:t xml:space="preserve"> tome conocimiento y curse una notificación en tal sentido, previa opinión del REGULADOR, siempre que la insolvencia, disolución y liquidación, quiebra u otra prevista en esta </w:t>
      </w:r>
      <w:r w:rsidR="003E0571" w:rsidRPr="009939B3">
        <w:rPr>
          <w:lang w:val="es-PE"/>
        </w:rPr>
        <w:t>C</w:t>
      </w:r>
      <w:r w:rsidR="007A3B85" w:rsidRPr="009939B3">
        <w:rPr>
          <w:lang w:val="es-PE"/>
        </w:rPr>
        <w:t>láusula no hubiere sido subsanada, conforme a ley dentro de los sesenta (60) Días siguientes de notificada, o dentro de un plazo mayor que el REGULADOR por escrito haya fijado, el cual se otorgará cuando medien causas razonables, salvo que se pruebe que la declaración de disolución, liquidación, quiebra o nombramiento de un interventor haya sido fraudulenta.</w:t>
      </w:r>
    </w:p>
    <w:p w:rsidR="007A3B85" w:rsidRPr="009939B3" w:rsidRDefault="007A3B85" w:rsidP="002071FA">
      <w:pPr>
        <w:pStyle w:val="Prrafodelista"/>
        <w:numPr>
          <w:ilvl w:val="0"/>
          <w:numId w:val="83"/>
        </w:numPr>
        <w:ind w:left="1134" w:hanging="425"/>
        <w:jc w:val="both"/>
        <w:rPr>
          <w:lang w:val="es-PE"/>
        </w:rPr>
      </w:pPr>
      <w:r w:rsidRPr="009939B3">
        <w:rPr>
          <w:lang w:val="es-PE"/>
        </w:rPr>
        <w:t>Toda modificación de los contratos de construcción, de ser el caso o la suscripción de nuevos contratos de construcción,</w:t>
      </w:r>
      <w:r w:rsidR="00D66322">
        <w:rPr>
          <w:lang w:val="es-PE"/>
        </w:rPr>
        <w:t xml:space="preserve"> </w:t>
      </w:r>
      <w:r w:rsidRPr="009939B3">
        <w:rPr>
          <w:lang w:val="es-PE"/>
        </w:rPr>
        <w:t xml:space="preserve">sin observar lo señalado en el </w:t>
      </w:r>
      <w:r w:rsidR="009E7EFA" w:rsidRPr="009939B3">
        <w:rPr>
          <w:lang w:val="es-PE"/>
        </w:rPr>
        <w:t>Numeral</w:t>
      </w:r>
      <w:r w:rsidR="00D66322">
        <w:rPr>
          <w:lang w:val="es-PE"/>
        </w:rPr>
        <w:t xml:space="preserve"> </w:t>
      </w:r>
      <w:r w:rsidR="00130B6B">
        <w:rPr>
          <w:lang w:val="es-PE"/>
        </w:rPr>
        <w:t xml:space="preserve">vi) </w:t>
      </w:r>
      <w:r w:rsidRPr="009939B3">
        <w:rPr>
          <w:lang w:val="es-PE"/>
        </w:rPr>
        <w:t>del Literal</w:t>
      </w:r>
      <w:r w:rsidR="00D66322">
        <w:rPr>
          <w:lang w:val="es-PE"/>
        </w:rPr>
        <w:t xml:space="preserve"> </w:t>
      </w:r>
      <w:r w:rsidR="005A096C">
        <w:rPr>
          <w:lang w:val="es-PE"/>
        </w:rPr>
        <w:fldChar w:fldCharType="begin"/>
      </w:r>
      <w:r w:rsidR="00734D2D">
        <w:rPr>
          <w:lang w:val="es-PE"/>
        </w:rPr>
        <w:instrText xml:space="preserve"> REF _Ref275782346 \r \h </w:instrText>
      </w:r>
      <w:r w:rsidR="005A096C">
        <w:rPr>
          <w:lang w:val="es-PE"/>
        </w:rPr>
      </w:r>
      <w:r w:rsidR="005A096C">
        <w:rPr>
          <w:lang w:val="es-PE"/>
        </w:rPr>
        <w:fldChar w:fldCharType="separate"/>
      </w:r>
      <w:r w:rsidR="00D536AD">
        <w:rPr>
          <w:lang w:val="es-PE"/>
        </w:rPr>
        <w:t>f)</w:t>
      </w:r>
      <w:r w:rsidR="005A096C">
        <w:rPr>
          <w:lang w:val="es-PE"/>
        </w:rPr>
        <w:fldChar w:fldCharType="end"/>
      </w:r>
      <w:r w:rsidR="00D66322">
        <w:rPr>
          <w:lang w:val="es-PE"/>
        </w:rPr>
        <w:t xml:space="preserve"> </w:t>
      </w:r>
      <w:r w:rsidRPr="009939B3">
        <w:rPr>
          <w:lang w:val="es-PE"/>
        </w:rPr>
        <w:t>de la Cláusula</w:t>
      </w:r>
      <w:r w:rsidR="00D66322">
        <w:rPr>
          <w:lang w:val="es-PE"/>
        </w:rPr>
        <w:t xml:space="preserve"> </w:t>
      </w:r>
      <w:r w:rsidR="005A096C">
        <w:rPr>
          <w:lang w:val="es-PE"/>
        </w:rPr>
        <w:fldChar w:fldCharType="begin"/>
      </w:r>
      <w:r w:rsidR="00B9457B">
        <w:rPr>
          <w:lang w:val="es-PE"/>
        </w:rPr>
        <w:instrText xml:space="preserve"> REF _Ref295467693 \r \h </w:instrText>
      </w:r>
      <w:r w:rsidR="005A096C">
        <w:rPr>
          <w:lang w:val="es-PE"/>
        </w:rPr>
      </w:r>
      <w:r w:rsidR="005A096C">
        <w:rPr>
          <w:lang w:val="es-PE"/>
        </w:rPr>
        <w:fldChar w:fldCharType="separate"/>
      </w:r>
      <w:r w:rsidR="00D536AD">
        <w:rPr>
          <w:lang w:val="es-PE"/>
        </w:rPr>
        <w:t>3.5</w:t>
      </w:r>
      <w:r w:rsidR="005A096C">
        <w:rPr>
          <w:lang w:val="es-PE"/>
        </w:rPr>
        <w:fldChar w:fldCharType="end"/>
      </w:r>
      <w:r w:rsidRPr="009939B3">
        <w:rPr>
          <w:lang w:val="es-PE"/>
        </w:rPr>
        <w:t>.</w:t>
      </w:r>
    </w:p>
    <w:p w:rsidR="007A3B85" w:rsidRPr="001A4421" w:rsidRDefault="007A3B85" w:rsidP="001A4421">
      <w:pPr>
        <w:pStyle w:val="Prrafodelista"/>
        <w:numPr>
          <w:ilvl w:val="0"/>
          <w:numId w:val="83"/>
        </w:numPr>
        <w:ind w:left="1134" w:hanging="425"/>
        <w:jc w:val="both"/>
        <w:rPr>
          <w:lang w:val="es-PE"/>
        </w:rPr>
      </w:pPr>
      <w:r w:rsidRPr="00871D5B">
        <w:rPr>
          <w:lang w:val="es-PE"/>
        </w:rPr>
        <w:t>La aplicación</w:t>
      </w:r>
      <w:r w:rsidR="003A48C3" w:rsidRPr="00871D5B">
        <w:rPr>
          <w:lang w:val="es-PE"/>
        </w:rPr>
        <w:t xml:space="preserve"> </w:t>
      </w:r>
      <w:r w:rsidRPr="00871D5B">
        <w:rPr>
          <w:lang w:val="es-PE"/>
        </w:rPr>
        <w:t>de</w:t>
      </w:r>
      <w:r w:rsidR="003A48C3" w:rsidRPr="00871D5B">
        <w:rPr>
          <w:lang w:val="es-PE"/>
        </w:rPr>
        <w:t xml:space="preserve"> </w:t>
      </w:r>
      <w:r w:rsidRPr="009939B3">
        <w:rPr>
          <w:lang w:val="es-PE"/>
        </w:rPr>
        <w:t>penalidades</w:t>
      </w:r>
      <w:r w:rsidRPr="001A4421">
        <w:rPr>
          <w:lang w:val="es-PE"/>
        </w:rPr>
        <w:t xml:space="preserve"> contractuales que se hubieren hecho efectivas o quedado consentidas durante la vigencia del Contrato, cuyo monto alcance el </w:t>
      </w:r>
      <w:r w:rsidR="00405B0E" w:rsidRPr="001A4421">
        <w:rPr>
          <w:lang w:val="es-PE"/>
        </w:rPr>
        <w:t>diez por ciento (</w:t>
      </w:r>
      <w:r w:rsidRPr="001A4421">
        <w:rPr>
          <w:lang w:val="es-PE"/>
        </w:rPr>
        <w:t>10%</w:t>
      </w:r>
      <w:r w:rsidR="00405B0E" w:rsidRPr="001A4421">
        <w:rPr>
          <w:lang w:val="es-PE"/>
        </w:rPr>
        <w:t>)</w:t>
      </w:r>
      <w:r w:rsidR="00D66322" w:rsidRPr="001A4421">
        <w:rPr>
          <w:lang w:val="es-PE"/>
        </w:rPr>
        <w:t xml:space="preserve"> </w:t>
      </w:r>
      <w:r w:rsidRPr="001A4421">
        <w:rPr>
          <w:lang w:val="es-PE"/>
        </w:rPr>
        <w:t>de</w:t>
      </w:r>
      <w:r w:rsidR="002443E3" w:rsidRPr="001A4421">
        <w:rPr>
          <w:lang w:val="es-PE"/>
        </w:rPr>
        <w:t>l</w:t>
      </w:r>
      <w:r w:rsidR="00D66322" w:rsidRPr="001A4421">
        <w:rPr>
          <w:lang w:val="es-PE"/>
        </w:rPr>
        <w:t xml:space="preserve"> </w:t>
      </w:r>
      <w:r w:rsidR="006B070F" w:rsidRPr="001A4421">
        <w:rPr>
          <w:lang w:val="es-PE"/>
        </w:rPr>
        <w:t>presupuesto</w:t>
      </w:r>
      <w:r w:rsidR="00D66322" w:rsidRPr="001A4421">
        <w:rPr>
          <w:lang w:val="es-PE"/>
        </w:rPr>
        <w:t xml:space="preserve"> </w:t>
      </w:r>
      <w:r w:rsidR="007A01C6" w:rsidRPr="001A4421">
        <w:rPr>
          <w:lang w:val="es-PE"/>
        </w:rPr>
        <w:t>contenido</w:t>
      </w:r>
      <w:r w:rsidR="00D66322" w:rsidRPr="001A4421">
        <w:rPr>
          <w:lang w:val="es-PE"/>
        </w:rPr>
        <w:t xml:space="preserve"> </w:t>
      </w:r>
      <w:r w:rsidRPr="001A4421">
        <w:rPr>
          <w:lang w:val="es-PE"/>
        </w:rPr>
        <w:t>en</w:t>
      </w:r>
      <w:r w:rsidR="00D66322" w:rsidRPr="001A4421">
        <w:rPr>
          <w:lang w:val="es-PE"/>
        </w:rPr>
        <w:t xml:space="preserve"> </w:t>
      </w:r>
      <w:r w:rsidR="002443E3" w:rsidRPr="001A4421">
        <w:rPr>
          <w:lang w:val="es-PE"/>
        </w:rPr>
        <w:t>los</w:t>
      </w:r>
      <w:r w:rsidR="004D54E3" w:rsidRPr="001A4421">
        <w:rPr>
          <w:lang w:val="es-PE"/>
        </w:rPr>
        <w:t xml:space="preserve"> Estudio</w:t>
      </w:r>
      <w:r w:rsidR="002443E3" w:rsidRPr="001A4421">
        <w:rPr>
          <w:lang w:val="es-PE"/>
        </w:rPr>
        <w:t>s</w:t>
      </w:r>
      <w:r w:rsidR="004D54E3" w:rsidRPr="001A4421">
        <w:rPr>
          <w:lang w:val="es-PE"/>
        </w:rPr>
        <w:t xml:space="preserve"> Definitivo</w:t>
      </w:r>
      <w:r w:rsidR="002443E3" w:rsidRPr="001A4421">
        <w:rPr>
          <w:lang w:val="es-PE"/>
        </w:rPr>
        <w:t>s</w:t>
      </w:r>
      <w:r w:rsidR="004D54E3" w:rsidRPr="001A4421">
        <w:rPr>
          <w:lang w:val="es-PE"/>
        </w:rPr>
        <w:t xml:space="preserve"> de Ingeniería</w:t>
      </w:r>
      <w:r w:rsidR="002443E3" w:rsidRPr="001A4421">
        <w:rPr>
          <w:lang w:val="es-PE"/>
        </w:rPr>
        <w:t xml:space="preserve"> e </w:t>
      </w:r>
      <w:r w:rsidR="00871D5B" w:rsidRPr="001A4421">
        <w:rPr>
          <w:lang w:val="es-PE"/>
        </w:rPr>
        <w:t>Instrumento de Gestión</w:t>
      </w:r>
      <w:r w:rsidR="002443E3" w:rsidRPr="001A4421">
        <w:rPr>
          <w:lang w:val="es-PE"/>
        </w:rPr>
        <w:t xml:space="preserve"> Ambiental para la</w:t>
      </w:r>
      <w:r w:rsidR="00E40768" w:rsidRPr="001A4421">
        <w:rPr>
          <w:lang w:val="es-PE"/>
        </w:rPr>
        <w:t xml:space="preserve"> </w:t>
      </w:r>
      <w:r w:rsidR="00E40768" w:rsidRPr="001A4421">
        <w:t xml:space="preserve">Rehabilitación y Mejoramiento </w:t>
      </w:r>
      <w:r w:rsidR="00410EDA" w:rsidRPr="001A4421">
        <w:t>o</w:t>
      </w:r>
      <w:r w:rsidR="00410EDA" w:rsidRPr="001A4421">
        <w:rPr>
          <w:lang w:val="es-PE"/>
        </w:rPr>
        <w:t xml:space="preserve"> el diez por ciento (10%) d</w:t>
      </w:r>
      <w:r w:rsidR="007A01C6" w:rsidRPr="001A4421">
        <w:rPr>
          <w:lang w:val="es-PE"/>
        </w:rPr>
        <w:t xml:space="preserve">el presupuesto contenido en los </w:t>
      </w:r>
      <w:r w:rsidR="009844CB" w:rsidRPr="001A4421">
        <w:rPr>
          <w:lang w:val="es-PE"/>
        </w:rPr>
        <w:t xml:space="preserve">Expedientes </w:t>
      </w:r>
      <w:r w:rsidR="007A01C6" w:rsidRPr="001A4421">
        <w:rPr>
          <w:lang w:val="es-PE"/>
        </w:rPr>
        <w:t>Técnicos para el Mantenimiento Periódico Inicial</w:t>
      </w:r>
      <w:r w:rsidR="006404D7" w:rsidRPr="001A4421">
        <w:rPr>
          <w:lang w:val="es-PE"/>
        </w:rPr>
        <w:t>;</w:t>
      </w:r>
      <w:r w:rsidR="00D10B12" w:rsidRPr="001A4421">
        <w:rPr>
          <w:lang w:val="es-PE"/>
        </w:rPr>
        <w:t xml:space="preserve"> excepto en</w:t>
      </w:r>
      <w:r w:rsidR="004D0586" w:rsidRPr="001A4421">
        <w:rPr>
          <w:lang w:val="es-PE"/>
        </w:rPr>
        <w:t xml:space="preserve"> el caso </w:t>
      </w:r>
      <w:r w:rsidR="006404D7" w:rsidRPr="001A4421">
        <w:rPr>
          <w:lang w:val="es-PE"/>
        </w:rPr>
        <w:t xml:space="preserve">de superar el porcentaje indicado en la </w:t>
      </w:r>
      <w:r w:rsidR="0047154E" w:rsidRPr="001A4421">
        <w:rPr>
          <w:lang w:val="es-PE"/>
        </w:rPr>
        <w:t>Cláusula</w:t>
      </w:r>
      <w:r w:rsidR="00D66322" w:rsidRPr="001A4421">
        <w:rPr>
          <w:lang w:val="es-PE"/>
        </w:rPr>
        <w:t xml:space="preserve"> </w:t>
      </w:r>
      <w:r w:rsidR="005A096C" w:rsidRPr="001A4421">
        <w:rPr>
          <w:lang w:val="es-PE"/>
        </w:rPr>
        <w:fldChar w:fldCharType="begin"/>
      </w:r>
      <w:r w:rsidR="00E06621" w:rsidRPr="001A4421">
        <w:rPr>
          <w:lang w:val="es-PE"/>
        </w:rPr>
        <w:instrText xml:space="preserve"> REF _Ref271728216 \r \h </w:instrText>
      </w:r>
      <w:r w:rsidR="00871D5B">
        <w:rPr>
          <w:lang w:val="es-PE"/>
        </w:rPr>
        <w:instrText xml:space="preserve"> \* MERGEFORMAT </w:instrText>
      </w:r>
      <w:r w:rsidR="005A096C" w:rsidRPr="001A4421">
        <w:rPr>
          <w:lang w:val="es-PE"/>
        </w:rPr>
      </w:r>
      <w:r w:rsidR="005A096C" w:rsidRPr="001A4421">
        <w:rPr>
          <w:lang w:val="es-PE"/>
        </w:rPr>
        <w:fldChar w:fldCharType="separate"/>
      </w:r>
      <w:r w:rsidR="00D536AD">
        <w:rPr>
          <w:lang w:val="es-PE"/>
        </w:rPr>
        <w:t>6.10</w:t>
      </w:r>
      <w:r w:rsidR="005A096C" w:rsidRPr="001A4421">
        <w:rPr>
          <w:lang w:val="es-PE"/>
        </w:rPr>
        <w:fldChar w:fldCharType="end"/>
      </w:r>
      <w:r w:rsidR="006404D7" w:rsidRPr="001A4421">
        <w:rPr>
          <w:lang w:val="es-PE"/>
        </w:rPr>
        <w:t xml:space="preserve"> por </w:t>
      </w:r>
      <w:r w:rsidR="004D0586" w:rsidRPr="001A4421">
        <w:rPr>
          <w:lang w:val="es-PE"/>
        </w:rPr>
        <w:t>demora en el inicio de la</w:t>
      </w:r>
      <w:r w:rsidR="00E40768" w:rsidRPr="001A4421">
        <w:rPr>
          <w:lang w:val="es-PE"/>
        </w:rPr>
        <w:t xml:space="preserve"> </w:t>
      </w:r>
      <w:r w:rsidR="00E40768" w:rsidRPr="001A4421">
        <w:t xml:space="preserve">Rehabilitación y Mejoramiento </w:t>
      </w:r>
      <w:r w:rsidR="007A01C6" w:rsidRPr="001A4421">
        <w:rPr>
          <w:lang w:val="es-PE"/>
        </w:rPr>
        <w:t xml:space="preserve">y/o Mantenimiento Periódico Inicial </w:t>
      </w:r>
      <w:r w:rsidR="004D0586" w:rsidRPr="001A4421">
        <w:rPr>
          <w:lang w:val="es-PE"/>
        </w:rPr>
        <w:t>o en la terminación de la ejecución de las mismas.</w:t>
      </w:r>
    </w:p>
    <w:p w:rsidR="007A3B85" w:rsidRPr="009939B3" w:rsidRDefault="007A3B85" w:rsidP="00A873C4">
      <w:pPr>
        <w:tabs>
          <w:tab w:val="num" w:pos="1134"/>
        </w:tabs>
        <w:ind w:left="1134"/>
        <w:jc w:val="both"/>
        <w:rPr>
          <w:szCs w:val="24"/>
        </w:rPr>
      </w:pPr>
      <w:r w:rsidRPr="009939B3">
        <w:rPr>
          <w:iCs/>
          <w:lang w:val="es-ES_tradnl"/>
        </w:rPr>
        <w:t>En est</w:t>
      </w:r>
      <w:r w:rsidR="004D0586" w:rsidRPr="009939B3">
        <w:rPr>
          <w:iCs/>
          <w:lang w:val="es-ES_tradnl"/>
        </w:rPr>
        <w:t>os</w:t>
      </w:r>
      <w:r w:rsidRPr="009939B3">
        <w:rPr>
          <w:iCs/>
          <w:lang w:val="es-ES_tradnl"/>
        </w:rPr>
        <w:t xml:space="preserve"> supuesto</w:t>
      </w:r>
      <w:r w:rsidR="004D0586" w:rsidRPr="009939B3">
        <w:rPr>
          <w:iCs/>
          <w:lang w:val="es-ES_tradnl"/>
        </w:rPr>
        <w:t>s</w:t>
      </w:r>
      <w:r w:rsidRPr="009939B3">
        <w:rPr>
          <w:iCs/>
          <w:lang w:val="es-ES_tradnl"/>
        </w:rPr>
        <w:t>, el CONCEDENTE podrá, de considerarlo conveniente para garantizar la continuidad en la prestación de los servicios de la Concesión, no invocar la caducidad de la misma, y llegar a un acuerdo con el CONCESIONARIO, en relación a un nuevo límite de penalidades.</w:t>
      </w:r>
    </w:p>
    <w:p w:rsidR="00B852AB" w:rsidRPr="000805BA" w:rsidRDefault="0047154E" w:rsidP="00F057C7">
      <w:pPr>
        <w:pStyle w:val="Prrafodelista"/>
        <w:numPr>
          <w:ilvl w:val="0"/>
          <w:numId w:val="83"/>
        </w:numPr>
        <w:ind w:left="1134" w:hanging="425"/>
        <w:jc w:val="both"/>
      </w:pPr>
      <w:r w:rsidRPr="009939B3">
        <w:t xml:space="preserve">Incumplimiento en </w:t>
      </w:r>
      <w:r w:rsidR="00E06621" w:rsidRPr="009939B3">
        <w:t>la presentación</w:t>
      </w:r>
      <w:r w:rsidRPr="009939B3">
        <w:rPr>
          <w:lang w:val="es-ES_tradnl"/>
        </w:rPr>
        <w:t xml:space="preserve"> de la Garantía de Fiel Cumplimiento de </w:t>
      </w:r>
      <w:r w:rsidR="00E06621" w:rsidRPr="00581057">
        <w:rPr>
          <w:lang w:val="es-ES_tradnl"/>
        </w:rPr>
        <w:t>Ejecución de</w:t>
      </w:r>
      <w:r w:rsidRPr="00581057">
        <w:rPr>
          <w:lang w:val="es-ES_tradnl"/>
        </w:rPr>
        <w:t xml:space="preserve"> </w:t>
      </w:r>
      <w:r w:rsidR="00F057C7" w:rsidRPr="00F057C7">
        <w:rPr>
          <w:lang w:val="es-ES_tradnl"/>
        </w:rPr>
        <w:t>Rehabilitación y Mejoramiento</w:t>
      </w:r>
      <w:r w:rsidR="00F057C7" w:rsidRPr="00F057C7">
        <w:rPr>
          <w:bCs w:val="0"/>
          <w:szCs w:val="22"/>
        </w:rPr>
        <w:t xml:space="preserve"> </w:t>
      </w:r>
      <w:r w:rsidR="00DB1421" w:rsidRPr="005B4388">
        <w:rPr>
          <w:lang w:val="es-ES_tradnl"/>
        </w:rPr>
        <w:t>y</w:t>
      </w:r>
      <w:r w:rsidR="00385897" w:rsidRPr="005B4388">
        <w:rPr>
          <w:lang w:val="es-ES_tradnl"/>
        </w:rPr>
        <w:t xml:space="preserve"> </w:t>
      </w:r>
      <w:r w:rsidR="00410EDA" w:rsidRPr="004E11B5">
        <w:rPr>
          <w:lang w:val="es-ES_tradnl"/>
        </w:rPr>
        <w:t>Garantía de Fiel Cumplimiento de Ejecución de</w:t>
      </w:r>
      <w:r w:rsidR="00410EDA">
        <w:rPr>
          <w:lang w:val="es-ES_tradnl"/>
        </w:rPr>
        <w:t xml:space="preserve"> </w:t>
      </w:r>
      <w:r w:rsidR="00385897" w:rsidRPr="005B4388">
        <w:rPr>
          <w:lang w:val="es-ES_tradnl"/>
        </w:rPr>
        <w:t>M</w:t>
      </w:r>
      <w:r w:rsidR="00385897" w:rsidRPr="00385897">
        <w:rPr>
          <w:lang w:val="es-ES_tradnl"/>
        </w:rPr>
        <w:t>antenimiento Periódico Inicial</w:t>
      </w:r>
      <w:r w:rsidRPr="009939B3">
        <w:rPr>
          <w:lang w:val="es-ES_tradnl"/>
        </w:rPr>
        <w:t xml:space="preserve">, cuando hubiesen transcurridos treinta (30) Días del plazo </w:t>
      </w:r>
      <w:r w:rsidRPr="000805BA">
        <w:rPr>
          <w:lang w:val="es-ES_tradnl"/>
        </w:rPr>
        <w:t xml:space="preserve">indicado en </w:t>
      </w:r>
      <w:r w:rsidR="0083230C">
        <w:rPr>
          <w:lang w:val="es-ES_tradnl"/>
        </w:rPr>
        <w:t xml:space="preserve">el </w:t>
      </w:r>
      <w:r w:rsidR="00052A59">
        <w:rPr>
          <w:lang w:val="es-ES_tradnl"/>
        </w:rPr>
        <w:t xml:space="preserve">Literal </w:t>
      </w:r>
      <w:r w:rsidR="00052A59">
        <w:rPr>
          <w:lang w:val="es-ES_tradnl"/>
        </w:rPr>
        <w:fldChar w:fldCharType="begin"/>
      </w:r>
      <w:r w:rsidR="00052A59">
        <w:rPr>
          <w:lang w:val="es-ES_tradnl"/>
        </w:rPr>
        <w:instrText xml:space="preserve"> REF _Ref412616071 \r \h </w:instrText>
      </w:r>
      <w:r w:rsidR="00052A59">
        <w:rPr>
          <w:lang w:val="es-ES_tradnl"/>
        </w:rPr>
      </w:r>
      <w:r w:rsidR="00052A59">
        <w:rPr>
          <w:lang w:val="es-ES_tradnl"/>
        </w:rPr>
        <w:fldChar w:fldCharType="separate"/>
      </w:r>
      <w:r w:rsidR="00D536AD">
        <w:rPr>
          <w:lang w:val="es-ES_tradnl"/>
        </w:rPr>
        <w:t>h)</w:t>
      </w:r>
      <w:r w:rsidR="00052A59">
        <w:rPr>
          <w:lang w:val="es-ES_tradnl"/>
        </w:rPr>
        <w:fldChar w:fldCharType="end"/>
      </w:r>
      <w:r w:rsidR="00052A59">
        <w:rPr>
          <w:lang w:val="es-ES_tradnl"/>
        </w:rPr>
        <w:t xml:space="preserve"> de la Cláusula </w:t>
      </w:r>
      <w:r w:rsidR="00052A59">
        <w:rPr>
          <w:lang w:val="es-ES_tradnl"/>
        </w:rPr>
        <w:fldChar w:fldCharType="begin"/>
      </w:r>
      <w:r w:rsidR="00052A59">
        <w:rPr>
          <w:lang w:val="es-ES_tradnl"/>
        </w:rPr>
        <w:instrText xml:space="preserve"> REF _Ref355011171 \r \h </w:instrText>
      </w:r>
      <w:r w:rsidR="00052A59">
        <w:rPr>
          <w:lang w:val="es-ES_tradnl"/>
        </w:rPr>
      </w:r>
      <w:r w:rsidR="00052A59">
        <w:rPr>
          <w:lang w:val="es-ES_tradnl"/>
        </w:rPr>
        <w:fldChar w:fldCharType="separate"/>
      </w:r>
      <w:r w:rsidR="00D536AD">
        <w:rPr>
          <w:lang w:val="es-ES_tradnl"/>
        </w:rPr>
        <w:t>6.12</w:t>
      </w:r>
      <w:r w:rsidR="00052A59">
        <w:rPr>
          <w:lang w:val="es-ES_tradnl"/>
        </w:rPr>
        <w:fldChar w:fldCharType="end"/>
      </w:r>
      <w:r w:rsidR="00C806BA">
        <w:rPr>
          <w:lang w:val="es-ES_tradnl"/>
        </w:rPr>
        <w:t xml:space="preserve"> </w:t>
      </w:r>
      <w:r w:rsidR="000A6BFE">
        <w:rPr>
          <w:lang w:val="es-ES_tradnl"/>
        </w:rPr>
        <w:t xml:space="preserve">y en el </w:t>
      </w:r>
      <w:r w:rsidR="0083230C">
        <w:rPr>
          <w:lang w:val="es-ES_tradnl"/>
        </w:rPr>
        <w:t xml:space="preserve">Literal </w:t>
      </w:r>
      <w:r w:rsidR="005A096C">
        <w:rPr>
          <w:lang w:val="es-ES_tradnl"/>
        </w:rPr>
        <w:fldChar w:fldCharType="begin"/>
      </w:r>
      <w:r w:rsidR="0083230C">
        <w:rPr>
          <w:lang w:val="es-ES_tradnl"/>
        </w:rPr>
        <w:instrText xml:space="preserve"> REF _Ref274043060 \r \h </w:instrText>
      </w:r>
      <w:r w:rsidR="005A096C">
        <w:rPr>
          <w:lang w:val="es-ES_tradnl"/>
        </w:rPr>
      </w:r>
      <w:r w:rsidR="005A096C">
        <w:rPr>
          <w:lang w:val="es-ES_tradnl"/>
        </w:rPr>
        <w:fldChar w:fldCharType="separate"/>
      </w:r>
      <w:r w:rsidR="00D536AD">
        <w:rPr>
          <w:lang w:val="es-ES_tradnl"/>
        </w:rPr>
        <w:t>h)</w:t>
      </w:r>
      <w:r w:rsidR="005A096C">
        <w:rPr>
          <w:lang w:val="es-ES_tradnl"/>
        </w:rPr>
        <w:fldChar w:fldCharType="end"/>
      </w:r>
      <w:r w:rsidR="0083230C">
        <w:rPr>
          <w:lang w:val="es-ES_tradnl"/>
        </w:rPr>
        <w:t xml:space="preserve"> de </w:t>
      </w:r>
      <w:r w:rsidRPr="000805BA">
        <w:rPr>
          <w:lang w:val="es-ES_tradnl"/>
        </w:rPr>
        <w:t>la Cláusula</w:t>
      </w:r>
      <w:r w:rsidR="00D66322">
        <w:rPr>
          <w:lang w:val="es-ES_tradnl"/>
        </w:rPr>
        <w:t xml:space="preserve"> </w:t>
      </w:r>
      <w:r w:rsidR="005A096C">
        <w:rPr>
          <w:lang w:val="es-ES_tradnl"/>
        </w:rPr>
        <w:fldChar w:fldCharType="begin"/>
      </w:r>
      <w:r w:rsidR="0083230C">
        <w:rPr>
          <w:lang w:val="es-ES_tradnl"/>
        </w:rPr>
        <w:instrText xml:space="preserve"> REF _Ref271823069 \r \h </w:instrText>
      </w:r>
      <w:r w:rsidR="005A096C">
        <w:rPr>
          <w:lang w:val="es-ES_tradnl"/>
        </w:rPr>
      </w:r>
      <w:r w:rsidR="005A096C">
        <w:rPr>
          <w:lang w:val="es-ES_tradnl"/>
        </w:rPr>
        <w:fldChar w:fldCharType="separate"/>
      </w:r>
      <w:r w:rsidR="00D536AD">
        <w:rPr>
          <w:lang w:val="es-ES_tradnl"/>
        </w:rPr>
        <w:t>6.13</w:t>
      </w:r>
      <w:r w:rsidR="005A096C">
        <w:rPr>
          <w:lang w:val="es-ES_tradnl"/>
        </w:rPr>
        <w:fldChar w:fldCharType="end"/>
      </w:r>
      <w:r w:rsidRPr="000805BA">
        <w:rPr>
          <w:lang w:val="es-ES_tradnl"/>
        </w:rPr>
        <w:t xml:space="preserve">, </w:t>
      </w:r>
      <w:r w:rsidR="00410EDA">
        <w:rPr>
          <w:lang w:val="es-ES_tradnl"/>
        </w:rPr>
        <w:t xml:space="preserve"> </w:t>
      </w:r>
      <w:r w:rsidRPr="000805BA">
        <w:rPr>
          <w:lang w:val="es-ES_tradnl"/>
        </w:rPr>
        <w:t>sin perjuicio de las penalidades que correspondan.</w:t>
      </w:r>
    </w:p>
    <w:p w:rsidR="007A3B85" w:rsidRPr="003D2380" w:rsidRDefault="007A3B85" w:rsidP="002071FA">
      <w:pPr>
        <w:pStyle w:val="Prrafodelista"/>
        <w:numPr>
          <w:ilvl w:val="0"/>
          <w:numId w:val="83"/>
        </w:numPr>
        <w:ind w:left="1134" w:hanging="425"/>
        <w:jc w:val="both"/>
        <w:rPr>
          <w:lang w:val="es-ES_tradnl"/>
        </w:rPr>
      </w:pPr>
      <w:r w:rsidRPr="000805BA">
        <w:rPr>
          <w:lang w:val="es-ES_tradnl"/>
        </w:rPr>
        <w:t xml:space="preserve">Incumplimiento de las reglas para la participación del Socio Estratégico, </w:t>
      </w:r>
      <w:r w:rsidRPr="003D2380">
        <w:rPr>
          <w:lang w:val="es-ES_tradnl"/>
        </w:rPr>
        <w:t xml:space="preserve">establecidas en el </w:t>
      </w:r>
      <w:r w:rsidR="00BE4D86" w:rsidRPr="003D2380">
        <w:rPr>
          <w:lang w:val="es-ES_tradnl"/>
        </w:rPr>
        <w:t>Numeral</w:t>
      </w:r>
      <w:r w:rsidR="00D66322">
        <w:rPr>
          <w:lang w:val="es-ES_tradnl"/>
        </w:rPr>
        <w:t xml:space="preserve"> </w:t>
      </w:r>
      <w:r w:rsidR="00B74D6C">
        <w:fldChar w:fldCharType="begin"/>
      </w:r>
      <w:r w:rsidR="00B74D6C">
        <w:instrText xml:space="preserve"> REF _Ref275932057 \r \h  \* MERGEFORMAT </w:instrText>
      </w:r>
      <w:r w:rsidR="00B74D6C">
        <w:fldChar w:fldCharType="separate"/>
      </w:r>
      <w:r w:rsidR="00D536AD" w:rsidRPr="00D536AD">
        <w:rPr>
          <w:lang w:val="es-ES_tradnl"/>
        </w:rPr>
        <w:t>i)</w:t>
      </w:r>
      <w:r w:rsidR="00B74D6C">
        <w:fldChar w:fldCharType="end"/>
      </w:r>
      <w:r w:rsidRPr="003D2380">
        <w:rPr>
          <w:lang w:val="es-ES_tradnl"/>
        </w:rPr>
        <w:t xml:space="preserve"> del </w:t>
      </w:r>
      <w:r w:rsidR="00D964C8" w:rsidRPr="003D2380">
        <w:rPr>
          <w:lang w:val="es-ES_tradnl"/>
        </w:rPr>
        <w:t>Literal</w:t>
      </w:r>
      <w:r w:rsidR="00D66322">
        <w:rPr>
          <w:lang w:val="es-ES_tradnl"/>
        </w:rPr>
        <w:t xml:space="preserve"> </w:t>
      </w:r>
      <w:r w:rsidR="00B74D6C">
        <w:fldChar w:fldCharType="begin"/>
      </w:r>
      <w:r w:rsidR="00B74D6C">
        <w:instrText xml:space="preserve"> REF _Ref275782346 \r \h  \* MERGEFORMAT </w:instrText>
      </w:r>
      <w:r w:rsidR="00B74D6C">
        <w:fldChar w:fldCharType="separate"/>
      </w:r>
      <w:r w:rsidR="00D536AD" w:rsidRPr="00D536AD">
        <w:rPr>
          <w:lang w:val="es-ES_tradnl"/>
        </w:rPr>
        <w:t>f)</w:t>
      </w:r>
      <w:r w:rsidR="00B74D6C">
        <w:fldChar w:fldCharType="end"/>
      </w:r>
      <w:r w:rsidRPr="003D2380">
        <w:rPr>
          <w:lang w:val="es-ES_tradnl"/>
        </w:rPr>
        <w:t xml:space="preserve"> de</w:t>
      </w:r>
      <w:r w:rsidR="006C7534" w:rsidRPr="003D2380">
        <w:rPr>
          <w:lang w:val="es-ES_tradnl"/>
        </w:rPr>
        <w:t xml:space="preserve"> la Cláusula</w:t>
      </w:r>
      <w:r w:rsidR="00D66322">
        <w:rPr>
          <w:lang w:val="es-ES_tradnl"/>
        </w:rPr>
        <w:t xml:space="preserve"> </w:t>
      </w:r>
      <w:r w:rsidR="00B74D6C">
        <w:fldChar w:fldCharType="begin"/>
      </w:r>
      <w:r w:rsidR="00B74D6C">
        <w:instrText xml:space="preserve"> REF _Ref295467693 \r \h  \* MERGEFORMAT </w:instrText>
      </w:r>
      <w:r w:rsidR="00B74D6C">
        <w:fldChar w:fldCharType="separate"/>
      </w:r>
      <w:r w:rsidR="00D536AD" w:rsidRPr="00D536AD">
        <w:rPr>
          <w:lang w:val="es-ES_tradnl"/>
        </w:rPr>
        <w:t>3.5</w:t>
      </w:r>
      <w:r w:rsidR="00B74D6C">
        <w:fldChar w:fldCharType="end"/>
      </w:r>
      <w:r w:rsidR="00D66322">
        <w:t xml:space="preserve"> </w:t>
      </w:r>
      <w:r w:rsidRPr="003D2380">
        <w:rPr>
          <w:lang w:val="es-ES_tradnl"/>
        </w:rPr>
        <w:t>del Contrato.</w:t>
      </w:r>
    </w:p>
    <w:p w:rsidR="008B7262" w:rsidRPr="00CF6052" w:rsidRDefault="00FF6A8A" w:rsidP="002071FA">
      <w:pPr>
        <w:pStyle w:val="Prrafodelista"/>
        <w:numPr>
          <w:ilvl w:val="0"/>
          <w:numId w:val="83"/>
        </w:numPr>
        <w:ind w:left="1134" w:hanging="425"/>
        <w:jc w:val="both"/>
        <w:rPr>
          <w:szCs w:val="22"/>
        </w:rPr>
      </w:pPr>
      <w:bookmarkStart w:id="1889" w:name="_Ref304447933"/>
      <w:r w:rsidRPr="00FF6A8A">
        <w:rPr>
          <w:lang w:val="es-ES_tradnl"/>
        </w:rPr>
        <w:t>La</w:t>
      </w:r>
      <w:r w:rsidRPr="00FF6A8A">
        <w:rPr>
          <w:szCs w:val="22"/>
        </w:rPr>
        <w:t xml:space="preserve"> cobranza de Tarifa por montos superiores a los autorizados, verificada y penalizada de acuerdo a lo indicado en la Tabla N° 5 del </w:t>
      </w:r>
      <w:r w:rsidR="005642CB">
        <w:rPr>
          <w:szCs w:val="22"/>
        </w:rPr>
        <w:t>ANEXO</w:t>
      </w:r>
      <w:r w:rsidRPr="00FF6A8A">
        <w:rPr>
          <w:szCs w:val="22"/>
        </w:rPr>
        <w:t xml:space="preserve"> IX, hasta en </w:t>
      </w:r>
      <w:r w:rsidRPr="00CF6052">
        <w:rPr>
          <w:szCs w:val="22"/>
        </w:rPr>
        <w:t>tres (3) oportunidades por el REGULADOR en un período de doce (12) meses.</w:t>
      </w:r>
      <w:bookmarkEnd w:id="1889"/>
    </w:p>
    <w:p w:rsidR="009B4AA2" w:rsidRPr="00CF6052" w:rsidRDefault="009B4AA2" w:rsidP="002071FA">
      <w:pPr>
        <w:pStyle w:val="Prrafodelista"/>
        <w:numPr>
          <w:ilvl w:val="0"/>
          <w:numId w:val="83"/>
        </w:numPr>
        <w:ind w:left="1134" w:hanging="425"/>
        <w:jc w:val="both"/>
        <w:rPr>
          <w:szCs w:val="22"/>
        </w:rPr>
      </w:pPr>
      <w:r w:rsidRPr="00CF6052">
        <w:rPr>
          <w:szCs w:val="22"/>
        </w:rPr>
        <w:t xml:space="preserve">Falsedad en la </w:t>
      </w:r>
      <w:r w:rsidRPr="00CF6052">
        <w:t xml:space="preserve">declaración señalada en el Literal </w:t>
      </w:r>
      <w:r w:rsidR="00B74D6C" w:rsidRPr="00CF6052">
        <w:fldChar w:fldCharType="begin"/>
      </w:r>
      <w:r w:rsidR="00B74D6C" w:rsidRPr="00CF6052">
        <w:instrText xml:space="preserve"> REF _Ref299979157 \r \h  \* MERGEFORMAT </w:instrText>
      </w:r>
      <w:r w:rsidR="00B74D6C" w:rsidRPr="00CF6052">
        <w:fldChar w:fldCharType="separate"/>
      </w:r>
      <w:r w:rsidR="00D536AD">
        <w:t>g)</w:t>
      </w:r>
      <w:r w:rsidR="00B74D6C" w:rsidRPr="00CF6052">
        <w:fldChar w:fldCharType="end"/>
      </w:r>
      <w:r w:rsidRPr="00CF6052">
        <w:t xml:space="preserve"> </w:t>
      </w:r>
      <w:r w:rsidR="00BE7D82">
        <w:t xml:space="preserve">o Literal j) </w:t>
      </w:r>
      <w:r w:rsidRPr="00CF6052">
        <w:t>de</w:t>
      </w:r>
      <w:r w:rsidR="00D66322" w:rsidRPr="00CF6052">
        <w:t xml:space="preserve"> </w:t>
      </w:r>
      <w:r w:rsidRPr="00CF6052">
        <w:t>l</w:t>
      </w:r>
      <w:r w:rsidR="008B7E6E" w:rsidRPr="00CF6052">
        <w:t>a Cláusula</w:t>
      </w:r>
      <w:r w:rsidR="00944337" w:rsidRPr="00CF6052">
        <w:t xml:space="preserve"> 3.1.</w:t>
      </w:r>
    </w:p>
    <w:p w:rsidR="007A3B85" w:rsidRDefault="00C66733" w:rsidP="001A4421">
      <w:pPr>
        <w:pStyle w:val="Prrafodelista"/>
        <w:numPr>
          <w:ilvl w:val="0"/>
          <w:numId w:val="83"/>
        </w:numPr>
        <w:ind w:left="1134" w:hanging="425"/>
        <w:jc w:val="both"/>
        <w:rPr>
          <w:bCs w:val="0"/>
          <w:lang w:val="es-ES_tradnl"/>
        </w:rPr>
      </w:pPr>
      <w:r w:rsidRPr="00CF6052">
        <w:rPr>
          <w:bCs w:val="0"/>
          <w:lang w:val="es-ES_tradnl"/>
        </w:rPr>
        <w:t>Incumplimiento</w:t>
      </w:r>
      <w:r w:rsidRPr="00C66733">
        <w:rPr>
          <w:bCs w:val="0"/>
          <w:lang w:val="es-ES_tradnl"/>
        </w:rPr>
        <w:t xml:space="preserve"> en la acreditación del cierre financiero, conforme a lo indicado en el Apéndice 1 del </w:t>
      </w:r>
      <w:r w:rsidR="005642CB">
        <w:rPr>
          <w:bCs w:val="0"/>
          <w:lang w:val="es-ES_tradnl"/>
        </w:rPr>
        <w:t>ANEXO</w:t>
      </w:r>
      <w:r w:rsidRPr="00C66733">
        <w:rPr>
          <w:bCs w:val="0"/>
          <w:lang w:val="es-ES_tradnl"/>
        </w:rPr>
        <w:t xml:space="preserve"> XI.</w:t>
      </w:r>
    </w:p>
    <w:p w:rsidR="00C66733" w:rsidRPr="00062A1A" w:rsidRDefault="00C66733">
      <w:pPr>
        <w:ind w:left="708"/>
        <w:jc w:val="both"/>
        <w:rPr>
          <w:bCs w:val="0"/>
          <w:lang w:val="es-ES_tradnl"/>
        </w:rPr>
      </w:pPr>
    </w:p>
    <w:p w:rsidR="00BD57EE" w:rsidRPr="00245EE5" w:rsidRDefault="00BD57EE">
      <w:pPr>
        <w:ind w:left="708"/>
        <w:jc w:val="both"/>
        <w:rPr>
          <w:bCs w:val="0"/>
          <w:lang w:val="es-PE"/>
        </w:rPr>
      </w:pPr>
      <w:r w:rsidRPr="00062A1A">
        <w:rPr>
          <w:bCs w:val="0"/>
          <w:lang w:val="es-PE"/>
        </w:rPr>
        <w:t>En caso que el REGULADOR cer</w:t>
      </w:r>
      <w:r w:rsidR="00BD2E6C" w:rsidRPr="00062A1A">
        <w:rPr>
          <w:bCs w:val="0"/>
          <w:lang w:val="es-PE"/>
        </w:rPr>
        <w:t>ti</w:t>
      </w:r>
      <w:r w:rsidRPr="00062A1A">
        <w:rPr>
          <w:bCs w:val="0"/>
          <w:lang w:val="es-PE"/>
        </w:rPr>
        <w:t xml:space="preserve">fique alguno de los incumplimientos indicados precedentemente y </w:t>
      </w:r>
      <w:r w:rsidR="00AC4705" w:rsidRPr="00AC4705">
        <w:rPr>
          <w:bCs w:val="0"/>
          <w:lang w:val="es-PE"/>
        </w:rPr>
        <w:t xml:space="preserve">de ser el caso, </w:t>
      </w:r>
      <w:r w:rsidRPr="00062A1A">
        <w:rPr>
          <w:bCs w:val="0"/>
          <w:lang w:val="es-PE"/>
        </w:rPr>
        <w:t>habie</w:t>
      </w:r>
      <w:r w:rsidR="008D77C1" w:rsidRPr="00062A1A">
        <w:rPr>
          <w:bCs w:val="0"/>
          <w:lang w:val="es-PE"/>
        </w:rPr>
        <w:t>ndo aplicado previamente el pro</w:t>
      </w:r>
      <w:r w:rsidRPr="00062A1A">
        <w:rPr>
          <w:bCs w:val="0"/>
          <w:lang w:val="es-PE"/>
        </w:rPr>
        <w:t>cedimiento para la subsanación previsto en la Cláusula</w:t>
      </w:r>
      <w:r w:rsidR="00D66322">
        <w:rPr>
          <w:bCs w:val="0"/>
          <w:lang w:val="es-PE"/>
        </w:rPr>
        <w:t xml:space="preserve"> </w:t>
      </w:r>
      <w:r w:rsidR="00B74D6C">
        <w:fldChar w:fldCharType="begin"/>
      </w:r>
      <w:r w:rsidR="00B74D6C">
        <w:instrText xml:space="preserve"> REF _Ref272505009 \r \h  \* MERGEFORMAT </w:instrText>
      </w:r>
      <w:r w:rsidR="00B74D6C">
        <w:fldChar w:fldCharType="separate"/>
      </w:r>
      <w:r w:rsidR="00D536AD" w:rsidRPr="00D536AD">
        <w:rPr>
          <w:bCs w:val="0"/>
          <w:lang w:val="es-PE"/>
        </w:rPr>
        <w:t>16.20</w:t>
      </w:r>
      <w:r w:rsidR="00B74D6C">
        <w:fldChar w:fldCharType="end"/>
      </w:r>
      <w:r w:rsidRPr="00062A1A">
        <w:rPr>
          <w:bCs w:val="0"/>
          <w:lang w:val="es-PE"/>
        </w:rPr>
        <w:t xml:space="preserve"> y el CONCEDENTE opte por el término del Contrato, el REGULADOR</w:t>
      </w:r>
      <w:r w:rsidRPr="009939B3">
        <w:rPr>
          <w:bCs w:val="0"/>
          <w:lang w:val="es-PE"/>
        </w:rPr>
        <w:t xml:space="preserve"> deberá comunicar esta decisión al </w:t>
      </w:r>
      <w:r w:rsidRPr="00245EE5">
        <w:rPr>
          <w:bCs w:val="0"/>
          <w:lang w:val="es-PE"/>
        </w:rPr>
        <w:t>CONCESIONARIO por escrito, con una anticipación de al menos noventa (90) Días Calendario, respecto de la fecha de término anticipado prevista.</w:t>
      </w:r>
    </w:p>
    <w:p w:rsidR="007A3B85" w:rsidRPr="00245EE5" w:rsidRDefault="007A3B85">
      <w:pPr>
        <w:ind w:left="708"/>
        <w:jc w:val="both"/>
        <w:rPr>
          <w:lang w:val="es-PE"/>
        </w:rPr>
      </w:pPr>
    </w:p>
    <w:p w:rsidR="00E71A16" w:rsidRPr="00245EE5" w:rsidRDefault="00E71A16" w:rsidP="002071FA">
      <w:pPr>
        <w:numPr>
          <w:ilvl w:val="1"/>
          <w:numId w:val="38"/>
        </w:numPr>
        <w:jc w:val="both"/>
        <w:rPr>
          <w:bCs w:val="0"/>
          <w:lang w:val="es-PE"/>
        </w:rPr>
      </w:pPr>
      <w:r w:rsidRPr="00245EE5">
        <w:rPr>
          <w:bCs w:val="0"/>
          <w:lang w:val="es-PE"/>
        </w:rPr>
        <w:t xml:space="preserve">En los supuestos establecidos en los literales de la Cláusula precedente, para el cálculo del monto </w:t>
      </w:r>
      <w:r w:rsidR="00B52AEF" w:rsidRPr="00245EE5">
        <w:rPr>
          <w:bCs w:val="0"/>
          <w:lang w:val="es-PE"/>
        </w:rPr>
        <w:t>a compensar al CONCESIONARIO</w:t>
      </w:r>
      <w:r w:rsidR="00105187" w:rsidRPr="00245EE5">
        <w:rPr>
          <w:bCs w:val="0"/>
          <w:lang w:val="es-PE"/>
        </w:rPr>
        <w:t>, de corresponder</w:t>
      </w:r>
      <w:r w:rsidR="002D6C33" w:rsidRPr="00245EE5">
        <w:rPr>
          <w:bCs w:val="0"/>
          <w:lang w:val="es-PE"/>
        </w:rPr>
        <w:t xml:space="preserve">se procederá según </w:t>
      </w:r>
      <w:r w:rsidRPr="00245EE5">
        <w:rPr>
          <w:bCs w:val="0"/>
          <w:lang w:val="es-PE"/>
        </w:rPr>
        <w:t>lo establecido en la Cláusula</w:t>
      </w:r>
      <w:r w:rsidR="006C4381" w:rsidRPr="00245EE5">
        <w:rPr>
          <w:bCs w:val="0"/>
          <w:lang w:val="es-PE"/>
        </w:rPr>
        <w:t xml:space="preserve"> </w:t>
      </w:r>
      <w:r w:rsidR="0067708A" w:rsidRPr="00245EE5">
        <w:rPr>
          <w:bCs w:val="0"/>
          <w:lang w:val="es-PE"/>
        </w:rPr>
        <w:fldChar w:fldCharType="begin"/>
      </w:r>
      <w:r w:rsidR="0067708A" w:rsidRPr="00245EE5">
        <w:rPr>
          <w:bCs w:val="0"/>
          <w:lang w:val="es-PE"/>
        </w:rPr>
        <w:instrText xml:space="preserve"> REF _Ref272505944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D536AD">
        <w:rPr>
          <w:bCs w:val="0"/>
          <w:lang w:val="es-PE"/>
        </w:rPr>
        <w:t>16.14</w:t>
      </w:r>
      <w:r w:rsidR="0067708A" w:rsidRPr="00245EE5">
        <w:rPr>
          <w:bCs w:val="0"/>
          <w:lang w:val="es-PE"/>
        </w:rPr>
        <w:fldChar w:fldCharType="end"/>
      </w:r>
      <w:r w:rsidR="006C4381" w:rsidRPr="00245EE5">
        <w:rPr>
          <w:bCs w:val="0"/>
          <w:lang w:val="es-PE"/>
        </w:rPr>
        <w:t xml:space="preserve"> a</w:t>
      </w:r>
      <w:r w:rsidR="001D7B65" w:rsidRPr="00245EE5">
        <w:rPr>
          <w:bCs w:val="0"/>
          <w:lang w:val="es-PE"/>
        </w:rPr>
        <w:t xml:space="preserve"> </w:t>
      </w:r>
      <w:r w:rsidR="006C4381" w:rsidRPr="00245EE5">
        <w:rPr>
          <w:bCs w:val="0"/>
          <w:lang w:val="es-PE"/>
        </w:rPr>
        <w:t>l</w:t>
      </w:r>
      <w:r w:rsidR="001D7B65" w:rsidRPr="00245EE5">
        <w:rPr>
          <w:bCs w:val="0"/>
          <w:lang w:val="es-PE"/>
        </w:rPr>
        <w:t>a</w:t>
      </w:r>
      <w:r w:rsidR="006C4381" w:rsidRPr="00245EE5">
        <w:rPr>
          <w:bCs w:val="0"/>
          <w:lang w:val="es-PE"/>
        </w:rPr>
        <w:t xml:space="preserve"> </w:t>
      </w:r>
      <w:r w:rsidR="001D7B65" w:rsidRPr="00245EE5">
        <w:rPr>
          <w:bCs w:val="0"/>
          <w:lang w:val="es-PE"/>
        </w:rPr>
        <w:t xml:space="preserve">Cláusula </w:t>
      </w:r>
      <w:r w:rsidR="0067708A" w:rsidRPr="00245EE5">
        <w:rPr>
          <w:bCs w:val="0"/>
          <w:lang w:val="es-PE"/>
        </w:rPr>
        <w:fldChar w:fldCharType="begin"/>
      </w:r>
      <w:r w:rsidR="0067708A" w:rsidRPr="00245EE5">
        <w:rPr>
          <w:bCs w:val="0"/>
          <w:lang w:val="es-PE"/>
        </w:rPr>
        <w:instrText xml:space="preserve"> REF _Ref412629118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D536AD">
        <w:rPr>
          <w:bCs w:val="0"/>
          <w:lang w:val="es-PE"/>
        </w:rPr>
        <w:t>16.18</w:t>
      </w:r>
      <w:r w:rsidR="0067708A" w:rsidRPr="00245EE5">
        <w:rPr>
          <w:bCs w:val="0"/>
          <w:lang w:val="es-PE"/>
        </w:rPr>
        <w:fldChar w:fldCharType="end"/>
      </w:r>
      <w:r w:rsidRPr="00245EE5">
        <w:rPr>
          <w:bCs w:val="0"/>
          <w:lang w:val="es-PE"/>
        </w:rPr>
        <w:t xml:space="preserve"> del Contrato.</w:t>
      </w:r>
      <w:r w:rsidR="0067708A" w:rsidRPr="00245EE5">
        <w:rPr>
          <w:bCs w:val="0"/>
          <w:lang w:val="es-PE"/>
        </w:rPr>
        <w:t xml:space="preserve"> </w:t>
      </w:r>
    </w:p>
    <w:p w:rsidR="00E71A16" w:rsidRPr="00245EE5" w:rsidRDefault="00E71A16" w:rsidP="00E71A16">
      <w:pPr>
        <w:pStyle w:val="Textoindependiente"/>
        <w:rPr>
          <w:sz w:val="24"/>
          <w:lang w:val="es-PE"/>
        </w:rPr>
      </w:pPr>
    </w:p>
    <w:p w:rsidR="008D0337" w:rsidRPr="009939B3" w:rsidRDefault="00660CA7" w:rsidP="002071FA">
      <w:pPr>
        <w:numPr>
          <w:ilvl w:val="1"/>
          <w:numId w:val="38"/>
        </w:numPr>
        <w:jc w:val="both"/>
        <w:rPr>
          <w:bCs w:val="0"/>
          <w:szCs w:val="20"/>
          <w:lang w:val="es-PE"/>
        </w:rPr>
      </w:pPr>
      <w:r w:rsidRPr="00245EE5">
        <w:rPr>
          <w:bCs w:val="0"/>
          <w:lang w:val="es-PE"/>
        </w:rPr>
        <w:t>Si l</w:t>
      </w:r>
      <w:r w:rsidR="008D0337" w:rsidRPr="00245EE5">
        <w:rPr>
          <w:bCs w:val="0"/>
          <w:lang w:val="es-PE"/>
        </w:rPr>
        <w:t>a terminación del</w:t>
      </w:r>
      <w:r w:rsidR="008D0337" w:rsidRPr="009939B3">
        <w:rPr>
          <w:bCs w:val="0"/>
          <w:lang w:val="es-PE"/>
        </w:rPr>
        <w:t xml:space="preserve"> Contrato </w:t>
      </w:r>
      <w:r w:rsidRPr="009939B3">
        <w:rPr>
          <w:bCs w:val="0"/>
          <w:lang w:val="es-PE"/>
        </w:rPr>
        <w:t xml:space="preserve">se produce </w:t>
      </w:r>
      <w:r w:rsidR="008D0337" w:rsidRPr="009939B3">
        <w:rPr>
          <w:bCs w:val="0"/>
          <w:lang w:val="es-PE"/>
        </w:rPr>
        <w:t xml:space="preserve">por incumplimiento del CONCESIONARIO, </w:t>
      </w:r>
      <w:r w:rsidRPr="009939B3">
        <w:rPr>
          <w:bCs w:val="0"/>
          <w:lang w:val="es-PE"/>
        </w:rPr>
        <w:t>el tratamiento de las garantías se realizar</w:t>
      </w:r>
      <w:r w:rsidR="009F5815" w:rsidRPr="009939B3">
        <w:rPr>
          <w:bCs w:val="0"/>
          <w:lang w:val="es-PE"/>
        </w:rPr>
        <w:t>á</w:t>
      </w:r>
      <w:r w:rsidRPr="009939B3">
        <w:rPr>
          <w:bCs w:val="0"/>
          <w:lang w:val="es-PE"/>
        </w:rPr>
        <w:t xml:space="preserve"> de la siguiente manera: </w:t>
      </w:r>
    </w:p>
    <w:p w:rsidR="00824BD5" w:rsidRDefault="00F82399" w:rsidP="002071FA">
      <w:pPr>
        <w:pStyle w:val="Textoindependiente"/>
        <w:numPr>
          <w:ilvl w:val="0"/>
          <w:numId w:val="31"/>
        </w:numPr>
        <w:tabs>
          <w:tab w:val="left" w:pos="567"/>
        </w:tabs>
        <w:ind w:hanging="563"/>
        <w:rPr>
          <w:bCs w:val="0"/>
          <w:lang w:val="es-PE"/>
        </w:rPr>
      </w:pPr>
      <w:r w:rsidRPr="000805BA">
        <w:rPr>
          <w:bCs w:val="0"/>
          <w:lang w:val="es-PE"/>
        </w:rPr>
        <w:t>En cualquier caso</w:t>
      </w:r>
      <w:r w:rsidR="008F5A62" w:rsidRPr="000805BA">
        <w:rPr>
          <w:bCs w:val="0"/>
          <w:lang w:val="es-PE"/>
        </w:rPr>
        <w:t>, el</w:t>
      </w:r>
      <w:r w:rsidRPr="000805BA">
        <w:rPr>
          <w:bCs w:val="0"/>
          <w:lang w:val="es-PE"/>
        </w:rPr>
        <w:t xml:space="preserve"> CONCEDENTE ejecutara el cien por ciento (100%) de la Garantía de Fiel Cumplimiento del Contrato de Concesión.</w:t>
      </w:r>
    </w:p>
    <w:p w:rsidR="00AB09D4" w:rsidRDefault="00AB09D4" w:rsidP="00AB09D4">
      <w:pPr>
        <w:pStyle w:val="Textoindependiente"/>
        <w:tabs>
          <w:tab w:val="left" w:pos="567"/>
        </w:tabs>
        <w:ind w:left="709"/>
        <w:rPr>
          <w:bCs w:val="0"/>
          <w:lang w:val="es-PE"/>
        </w:rPr>
      </w:pPr>
    </w:p>
    <w:p w:rsidR="00824BD5" w:rsidRPr="00C32F22" w:rsidRDefault="00004124" w:rsidP="00AB09D4">
      <w:pPr>
        <w:pStyle w:val="Textoindependiente"/>
        <w:numPr>
          <w:ilvl w:val="0"/>
          <w:numId w:val="31"/>
        </w:numPr>
        <w:tabs>
          <w:tab w:val="left" w:pos="567"/>
        </w:tabs>
        <w:ind w:hanging="563"/>
        <w:rPr>
          <w:bCs w:val="0"/>
          <w:lang w:val="es-PE"/>
        </w:rPr>
      </w:pPr>
      <w:r w:rsidRPr="000805BA">
        <w:rPr>
          <w:bCs w:val="0"/>
          <w:lang w:val="es-PE"/>
        </w:rPr>
        <w:t xml:space="preserve">Adicionalmente, en caso de verificarse que la causal </w:t>
      </w:r>
      <w:r w:rsidR="00896FD5" w:rsidRPr="000805BA">
        <w:rPr>
          <w:bCs w:val="0"/>
          <w:lang w:val="es-PE"/>
        </w:rPr>
        <w:t>está</w:t>
      </w:r>
      <w:r w:rsidRPr="000805BA">
        <w:rPr>
          <w:bCs w:val="0"/>
          <w:lang w:val="es-PE"/>
        </w:rPr>
        <w:t xml:space="preserve"> vinculada a la ejecución de </w:t>
      </w:r>
      <w:r w:rsidR="001F192A">
        <w:rPr>
          <w:bCs w:val="0"/>
          <w:lang w:val="es-PE"/>
        </w:rPr>
        <w:t xml:space="preserve">la </w:t>
      </w:r>
      <w:r w:rsidR="001F192A" w:rsidRPr="001F192A">
        <w:rPr>
          <w:bCs w:val="0"/>
          <w:lang w:val="es-PE"/>
        </w:rPr>
        <w:t>Rehabilitación y Mejoramiento</w:t>
      </w:r>
      <w:r w:rsidR="003A48C3">
        <w:rPr>
          <w:bCs w:val="0"/>
          <w:lang w:val="es-PE"/>
        </w:rPr>
        <w:t xml:space="preserve">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0805BA">
        <w:rPr>
          <w:bCs w:val="0"/>
          <w:lang w:val="es-PE"/>
        </w:rPr>
        <w:t xml:space="preserve">, el CONCEDENTE </w:t>
      </w:r>
      <w:r w:rsidRPr="00C32F22">
        <w:rPr>
          <w:bCs w:val="0"/>
          <w:lang w:val="es-PE"/>
        </w:rPr>
        <w:t xml:space="preserve">ejecutará el cien por ciento (100%) del monto de Garantía de Fiel Cumplimiento de </w:t>
      </w:r>
      <w:r w:rsidR="003B6A0C" w:rsidRPr="00C32F22">
        <w:rPr>
          <w:bCs w:val="0"/>
          <w:lang w:val="es-PE"/>
        </w:rPr>
        <w:t xml:space="preserve">Ejecución </w:t>
      </w:r>
      <w:r w:rsidR="002837A7" w:rsidRPr="00C32F22">
        <w:rPr>
          <w:bCs w:val="0"/>
          <w:lang w:val="es-PE"/>
        </w:rPr>
        <w:t xml:space="preserve">de Rehabilitación y Mejoramiento </w:t>
      </w:r>
      <w:r w:rsidR="00385897" w:rsidRPr="00C32F22">
        <w:rPr>
          <w:bCs w:val="0"/>
          <w:lang w:val="es-PE"/>
        </w:rPr>
        <w:t>y</w:t>
      </w:r>
      <w:r w:rsidR="002837A7" w:rsidRPr="00C32F22">
        <w:rPr>
          <w:bCs w:val="0"/>
          <w:lang w:val="es-PE"/>
        </w:rPr>
        <w:t>/o</w:t>
      </w:r>
      <w:r w:rsidR="00385897" w:rsidRPr="00C32F22">
        <w:rPr>
          <w:bCs w:val="0"/>
          <w:lang w:val="es-PE"/>
        </w:rPr>
        <w:t xml:space="preserve"> </w:t>
      </w:r>
      <w:r w:rsidR="00B553E0" w:rsidRPr="00C32F22">
        <w:rPr>
          <w:bCs w:val="0"/>
          <w:lang w:val="es-PE"/>
        </w:rPr>
        <w:t xml:space="preserve">Garantía de Fiel Cumplimiento de Ejecución del </w:t>
      </w:r>
      <w:r w:rsidR="00385897" w:rsidRPr="00C32F22">
        <w:rPr>
          <w:bCs w:val="0"/>
          <w:lang w:val="es-PE"/>
        </w:rPr>
        <w:t>Mantenimiento Periódico Inicial</w:t>
      </w:r>
      <w:r w:rsidRPr="00C32F22">
        <w:rPr>
          <w:bCs w:val="0"/>
          <w:lang w:val="es-PE"/>
        </w:rPr>
        <w:t xml:space="preserve">. </w:t>
      </w:r>
    </w:p>
    <w:p w:rsidR="009615C2" w:rsidRDefault="009615C2" w:rsidP="009615C2">
      <w:pPr>
        <w:pStyle w:val="Textoindependiente"/>
        <w:tabs>
          <w:tab w:val="left" w:pos="567"/>
        </w:tabs>
        <w:rPr>
          <w:lang w:val="es-PE"/>
        </w:rPr>
      </w:pPr>
      <w:bookmarkStart w:id="1890" w:name="_Toc94328596"/>
      <w:bookmarkStart w:id="1891" w:name="_Toc94328856"/>
      <w:bookmarkStart w:id="1892" w:name="_Toc94329112"/>
      <w:bookmarkStart w:id="1893" w:name="_Toc94329358"/>
      <w:bookmarkStart w:id="1894" w:name="_Toc94329604"/>
      <w:bookmarkStart w:id="1895" w:name="_Toc94330235"/>
      <w:bookmarkStart w:id="1896" w:name="_Toc94337691"/>
      <w:bookmarkStart w:id="1897" w:name="_Toc94337922"/>
      <w:bookmarkStart w:id="1898" w:name="_Toc102405391"/>
      <w:bookmarkStart w:id="1899" w:name="_Toc131328033"/>
      <w:bookmarkStart w:id="1900" w:name="_Toc131328849"/>
      <w:bookmarkStart w:id="1901" w:name="_Toc131329185"/>
      <w:bookmarkStart w:id="1902" w:name="_Toc131329417"/>
      <w:bookmarkStart w:id="1903" w:name="_Toc131330004"/>
      <w:bookmarkStart w:id="1904" w:name="_Toc131332091"/>
      <w:bookmarkStart w:id="1905" w:name="_Toc131333012"/>
    </w:p>
    <w:p w:rsidR="00EA2F5F" w:rsidRPr="0067708A" w:rsidRDefault="00EA2F5F" w:rsidP="009615C2">
      <w:pPr>
        <w:pStyle w:val="Textoindependiente"/>
        <w:tabs>
          <w:tab w:val="left" w:pos="567"/>
        </w:tabs>
        <w:rPr>
          <w:lang w:val="es-PE"/>
        </w:rPr>
      </w:pPr>
    </w:p>
    <w:p w:rsidR="007A3B85" w:rsidRPr="009939B3" w:rsidRDefault="007A3B85">
      <w:pPr>
        <w:pStyle w:val="Ttulo2"/>
        <w:ind w:left="0"/>
        <w:jc w:val="both"/>
        <w:rPr>
          <w:rFonts w:ascii="Arial" w:hAnsi="Arial"/>
          <w:b/>
          <w:szCs w:val="22"/>
          <w:u w:val="none"/>
        </w:rPr>
      </w:pPr>
      <w:bookmarkStart w:id="1906" w:name="_Toc468837701"/>
      <w:r w:rsidRPr="009939B3">
        <w:rPr>
          <w:rFonts w:ascii="Arial" w:hAnsi="Arial"/>
          <w:b/>
          <w:szCs w:val="22"/>
          <w:u w:val="none"/>
        </w:rPr>
        <w:t xml:space="preserve">TÉRMINO POR INCUMPLIMIENTO </w:t>
      </w:r>
      <w:bookmarkEnd w:id="1890"/>
      <w:bookmarkEnd w:id="1891"/>
      <w:bookmarkEnd w:id="1892"/>
      <w:bookmarkEnd w:id="1893"/>
      <w:bookmarkEnd w:id="1894"/>
      <w:bookmarkEnd w:id="1895"/>
      <w:bookmarkEnd w:id="1896"/>
      <w:bookmarkEnd w:id="1897"/>
      <w:bookmarkEnd w:id="1898"/>
      <w:r w:rsidRPr="009939B3">
        <w:rPr>
          <w:rFonts w:ascii="Arial" w:hAnsi="Arial"/>
          <w:b/>
          <w:szCs w:val="22"/>
          <w:u w:val="none"/>
        </w:rPr>
        <w:t>DEL CONCEDENTE</w:t>
      </w:r>
      <w:bookmarkEnd w:id="1899"/>
      <w:bookmarkEnd w:id="1900"/>
      <w:bookmarkEnd w:id="1901"/>
      <w:bookmarkEnd w:id="1902"/>
      <w:bookmarkEnd w:id="1903"/>
      <w:bookmarkEnd w:id="1904"/>
      <w:bookmarkEnd w:id="1905"/>
      <w:bookmarkEnd w:id="1906"/>
    </w:p>
    <w:p w:rsidR="007A3B85" w:rsidRPr="009939B3" w:rsidRDefault="007A3B85">
      <w:pPr>
        <w:pStyle w:val="Textoindependiente"/>
        <w:tabs>
          <w:tab w:val="left" w:pos="284"/>
        </w:tabs>
        <w:rPr>
          <w:bCs w:val="0"/>
        </w:rPr>
      </w:pPr>
    </w:p>
    <w:p w:rsidR="007A3B85" w:rsidRPr="009939B3" w:rsidRDefault="007A3B85" w:rsidP="002071FA">
      <w:pPr>
        <w:numPr>
          <w:ilvl w:val="1"/>
          <w:numId w:val="38"/>
        </w:numPr>
        <w:jc w:val="both"/>
        <w:rPr>
          <w:bCs w:val="0"/>
        </w:rPr>
      </w:pPr>
      <w:r w:rsidRPr="009939B3">
        <w:rPr>
          <w:szCs w:val="22"/>
        </w:rPr>
        <w:t>El CONCESIONARIO</w:t>
      </w:r>
      <w:r w:rsidRPr="009939B3">
        <w:rPr>
          <w:bCs w:val="0"/>
        </w:rPr>
        <w:t xml:space="preserve"> podrá poner término anticipadamente al Contrato en caso que el CONCEDENTE incurra en incumplimiento grave de sus obligaciones contractuales.</w:t>
      </w:r>
    </w:p>
    <w:p w:rsidR="007A3B85" w:rsidRPr="009939B3" w:rsidRDefault="007A3B85">
      <w:pPr>
        <w:pStyle w:val="Textoindependiente"/>
        <w:tabs>
          <w:tab w:val="left" w:pos="284"/>
        </w:tabs>
        <w:ind w:left="705" w:hanging="705"/>
        <w:rPr>
          <w:bCs w:val="0"/>
        </w:rPr>
      </w:pPr>
    </w:p>
    <w:p w:rsidR="007A3B85" w:rsidRPr="009939B3" w:rsidRDefault="007A3B85" w:rsidP="002071FA">
      <w:pPr>
        <w:numPr>
          <w:ilvl w:val="1"/>
          <w:numId w:val="38"/>
        </w:numPr>
        <w:jc w:val="both"/>
        <w:rPr>
          <w:bCs w:val="0"/>
        </w:rPr>
      </w:pPr>
      <w:r w:rsidRPr="009939B3">
        <w:rPr>
          <w:bCs w:val="0"/>
        </w:rPr>
        <w:t>Habrá incumplimiento grave de las obligaciones del CONCEDENTE en los siguientes casos:</w:t>
      </w:r>
    </w:p>
    <w:p w:rsidR="007A3B85" w:rsidRPr="009939B3" w:rsidRDefault="007A3B85">
      <w:pPr>
        <w:pStyle w:val="Textoindependiente"/>
        <w:tabs>
          <w:tab w:val="left" w:pos="284"/>
        </w:tabs>
        <w:rPr>
          <w:bCs w:val="0"/>
        </w:rPr>
      </w:pPr>
    </w:p>
    <w:p w:rsidR="007A3B85" w:rsidRDefault="007A3B85" w:rsidP="00C37CBE">
      <w:pPr>
        <w:pStyle w:val="Textoindependiente"/>
        <w:numPr>
          <w:ilvl w:val="0"/>
          <w:numId w:val="11"/>
        </w:numPr>
        <w:ind w:left="1170" w:hanging="461"/>
        <w:rPr>
          <w:bCs w:val="0"/>
          <w:lang w:val="es-PE"/>
        </w:rPr>
      </w:pPr>
      <w:r w:rsidRPr="009939B3">
        <w:rPr>
          <w:bCs w:val="0"/>
          <w:lang w:val="es-PE"/>
        </w:rPr>
        <w:t xml:space="preserve">Incumplimiento del CONCEDENTE en la observancia del procedimiento previsto para el </w:t>
      </w:r>
      <w:r w:rsidR="004C2224">
        <w:rPr>
          <w:bCs w:val="0"/>
          <w:lang w:val="es-PE"/>
        </w:rPr>
        <w:t>restablecimiento</w:t>
      </w:r>
      <w:r w:rsidR="004C2224" w:rsidRPr="009939B3">
        <w:rPr>
          <w:bCs w:val="0"/>
          <w:lang w:val="es-PE"/>
        </w:rPr>
        <w:t xml:space="preserve"> </w:t>
      </w:r>
      <w:r w:rsidRPr="009939B3">
        <w:rPr>
          <w:bCs w:val="0"/>
          <w:lang w:val="es-PE"/>
        </w:rPr>
        <w:t>del equilibrio económico financiero establecido en las Cláusulas</w:t>
      </w:r>
      <w:r w:rsidR="00D66322">
        <w:rPr>
          <w:bCs w:val="0"/>
          <w:lang w:val="es-PE"/>
        </w:rPr>
        <w:t xml:space="preserve"> </w:t>
      </w:r>
      <w:r w:rsidR="005A096C">
        <w:rPr>
          <w:bCs w:val="0"/>
          <w:lang w:val="es-PE"/>
        </w:rPr>
        <w:fldChar w:fldCharType="begin"/>
      </w:r>
      <w:r w:rsidR="00E06621">
        <w:rPr>
          <w:bCs w:val="0"/>
          <w:lang w:val="es-PE"/>
        </w:rPr>
        <w:instrText xml:space="preserve"> REF _Ref271729061 \r \h </w:instrText>
      </w:r>
      <w:r w:rsidR="005A096C">
        <w:rPr>
          <w:bCs w:val="0"/>
          <w:lang w:val="es-PE"/>
        </w:rPr>
      </w:r>
      <w:r w:rsidR="005A096C">
        <w:rPr>
          <w:bCs w:val="0"/>
          <w:lang w:val="es-PE"/>
        </w:rPr>
        <w:fldChar w:fldCharType="separate"/>
      </w:r>
      <w:r w:rsidR="00D536AD">
        <w:rPr>
          <w:bCs w:val="0"/>
          <w:lang w:val="es-PE"/>
        </w:rPr>
        <w:t>10.4</w:t>
      </w:r>
      <w:r w:rsidR="005A096C">
        <w:rPr>
          <w:bCs w:val="0"/>
          <w:lang w:val="es-PE"/>
        </w:rPr>
        <w:fldChar w:fldCharType="end"/>
      </w:r>
      <w:r w:rsidRPr="009939B3">
        <w:rPr>
          <w:bCs w:val="0"/>
          <w:lang w:val="es-PE"/>
        </w:rPr>
        <w:t xml:space="preserve"> y siguientes.</w:t>
      </w:r>
    </w:p>
    <w:p w:rsidR="00AB09D4" w:rsidRDefault="00AB09D4" w:rsidP="00AB09D4">
      <w:pPr>
        <w:pStyle w:val="Textoindependiente"/>
        <w:ind w:left="709"/>
        <w:rPr>
          <w:bCs w:val="0"/>
          <w:lang w:val="es-PE"/>
        </w:rPr>
      </w:pPr>
    </w:p>
    <w:p w:rsidR="007A3B85" w:rsidRPr="00AB09D4" w:rsidRDefault="006852E3" w:rsidP="009709A9">
      <w:pPr>
        <w:pStyle w:val="Textoindependiente"/>
        <w:numPr>
          <w:ilvl w:val="0"/>
          <w:numId w:val="11"/>
        </w:numPr>
        <w:tabs>
          <w:tab w:val="clear" w:pos="720"/>
        </w:tabs>
        <w:ind w:left="1134" w:hanging="425"/>
        <w:rPr>
          <w:bCs w:val="0"/>
          <w:lang w:val="es-PE"/>
        </w:rPr>
      </w:pPr>
      <w:r w:rsidRPr="00914CEC">
        <w:rPr>
          <w:bCs w:val="0"/>
          <w:lang w:val="es-PE"/>
        </w:rPr>
        <w:t xml:space="preserve">Incumplimiento del CONCEDENTE en la entrega del área de terreno </w:t>
      </w:r>
      <w:r w:rsidR="00160955" w:rsidRPr="00914CEC">
        <w:rPr>
          <w:bCs w:val="0"/>
          <w:lang w:val="es-PE"/>
        </w:rPr>
        <w:t>para el inicio o continuación de la</w:t>
      </w:r>
      <w:r w:rsidR="00E40768">
        <w:rPr>
          <w:bCs w:val="0"/>
          <w:lang w:val="es-PE"/>
        </w:rPr>
        <w:t xml:space="preserve"> </w:t>
      </w:r>
      <w:r w:rsidR="00E40768">
        <w:rPr>
          <w:rStyle w:val="Textoennegrita"/>
          <w:b w:val="0"/>
          <w:szCs w:val="22"/>
          <w:lang w:val="es-PE"/>
        </w:rPr>
        <w:t xml:space="preserve">Rehabilitación y Mejoramiento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914CEC">
        <w:rPr>
          <w:bCs w:val="0"/>
          <w:lang w:val="es-PE"/>
        </w:rPr>
        <w:t xml:space="preserve"> en los plazos previstos </w:t>
      </w:r>
      <w:r w:rsidRPr="00914CEC">
        <w:rPr>
          <w:bCs w:val="0"/>
        </w:rPr>
        <w:t xml:space="preserve">en las Cláusulas </w:t>
      </w:r>
      <w:r w:rsidR="00B74D6C">
        <w:fldChar w:fldCharType="begin"/>
      </w:r>
      <w:r w:rsidR="00B74D6C">
        <w:instrText xml:space="preserve"> REF _Ref271730443 \r \h  \* MERGEFORMAT </w:instrText>
      </w:r>
      <w:r w:rsidR="00B74D6C">
        <w:fldChar w:fldCharType="separate"/>
      </w:r>
      <w:r w:rsidR="00D536AD" w:rsidRPr="00D536AD">
        <w:rPr>
          <w:bCs w:val="0"/>
        </w:rPr>
        <w:t>5.10</w:t>
      </w:r>
      <w:r w:rsidR="00B74D6C">
        <w:fldChar w:fldCharType="end"/>
      </w:r>
      <w:r w:rsidR="002112D2" w:rsidRPr="00914CEC">
        <w:rPr>
          <w:bCs w:val="0"/>
        </w:rPr>
        <w:t>.</w:t>
      </w:r>
    </w:p>
    <w:p w:rsidR="00AB09D4" w:rsidRPr="00F50769" w:rsidRDefault="00AB09D4" w:rsidP="00AB09D4">
      <w:pPr>
        <w:pStyle w:val="Textoindependiente"/>
        <w:ind w:left="709"/>
        <w:rPr>
          <w:bCs w:val="0"/>
          <w:lang w:val="es-PE"/>
        </w:rPr>
      </w:pPr>
    </w:p>
    <w:p w:rsidR="00EE7D01" w:rsidRPr="009939B3" w:rsidRDefault="00EE7D01" w:rsidP="00C37CBE">
      <w:pPr>
        <w:pStyle w:val="Textoindependiente"/>
        <w:numPr>
          <w:ilvl w:val="0"/>
          <w:numId w:val="11"/>
        </w:numPr>
        <w:ind w:left="1170" w:hanging="461"/>
        <w:rPr>
          <w:bCs w:val="0"/>
          <w:lang w:val="es-PE"/>
        </w:rPr>
      </w:pPr>
      <w:r w:rsidRPr="009939B3">
        <w:rPr>
          <w:szCs w:val="22"/>
          <w:lang w:val="es-PE"/>
        </w:rPr>
        <w:t xml:space="preserve">Incumplimiento del </w:t>
      </w:r>
      <w:r w:rsidR="000B2EF2">
        <w:rPr>
          <w:szCs w:val="22"/>
          <w:lang w:val="es-PE"/>
        </w:rPr>
        <w:t>p</w:t>
      </w:r>
      <w:r w:rsidR="000B2EF2" w:rsidRPr="009939B3">
        <w:rPr>
          <w:szCs w:val="22"/>
          <w:lang w:val="es-PE"/>
        </w:rPr>
        <w:t xml:space="preserve">ago </w:t>
      </w:r>
      <w:r w:rsidRPr="009939B3">
        <w:rPr>
          <w:szCs w:val="22"/>
          <w:lang w:val="es-PE"/>
        </w:rPr>
        <w:t xml:space="preserve">del </w:t>
      </w:r>
      <w:r w:rsidR="00566F4B">
        <w:rPr>
          <w:szCs w:val="22"/>
          <w:lang w:val="es-PE"/>
        </w:rPr>
        <w:t>PRM</w:t>
      </w:r>
      <w:r w:rsidR="006A032D">
        <w:rPr>
          <w:szCs w:val="22"/>
          <w:lang w:val="es-PE"/>
        </w:rPr>
        <w:t xml:space="preserve">, </w:t>
      </w:r>
      <w:r w:rsidR="00965897">
        <w:rPr>
          <w:szCs w:val="22"/>
          <w:lang w:val="es-PE"/>
        </w:rPr>
        <w:t>PAMPI</w:t>
      </w:r>
      <w:r w:rsidR="00D36333">
        <w:rPr>
          <w:szCs w:val="22"/>
          <w:lang w:val="es-PE"/>
        </w:rPr>
        <w:t xml:space="preserve"> y/o PAMO </w:t>
      </w:r>
      <w:r w:rsidRPr="009939B3">
        <w:rPr>
          <w:szCs w:val="22"/>
          <w:lang w:val="es-PE"/>
        </w:rPr>
        <w:t xml:space="preserve">conforme a lo previsto en </w:t>
      </w:r>
      <w:r w:rsidR="009709A9">
        <w:rPr>
          <w:szCs w:val="22"/>
          <w:lang w:val="es-PE"/>
        </w:rPr>
        <w:t>el Contrato</w:t>
      </w:r>
      <w:r w:rsidR="00C22073" w:rsidRPr="009939B3">
        <w:rPr>
          <w:szCs w:val="22"/>
          <w:lang w:val="es-PE"/>
        </w:rPr>
        <w:t>.</w:t>
      </w:r>
    </w:p>
    <w:p w:rsidR="007A3B85" w:rsidRPr="009939B3" w:rsidRDefault="007A3B85">
      <w:pPr>
        <w:pStyle w:val="Textoindependiente"/>
        <w:tabs>
          <w:tab w:val="left" w:pos="284"/>
        </w:tabs>
        <w:ind w:left="1170" w:hanging="461"/>
        <w:rPr>
          <w:bCs w:val="0"/>
          <w:lang w:val="es-PE"/>
        </w:rPr>
      </w:pPr>
    </w:p>
    <w:p w:rsidR="007A3B85" w:rsidRPr="009939B3" w:rsidRDefault="007A3B85">
      <w:pPr>
        <w:pStyle w:val="Textoindependiente"/>
        <w:tabs>
          <w:tab w:val="left" w:pos="426"/>
        </w:tabs>
        <w:ind w:left="708"/>
        <w:rPr>
          <w:bCs w:val="0"/>
          <w:lang w:val="es-PE"/>
        </w:rPr>
      </w:pPr>
      <w:r w:rsidRPr="009939B3">
        <w:rPr>
          <w:bCs w:val="0"/>
        </w:rPr>
        <w:t xml:space="preserve">En el caso que </w:t>
      </w:r>
      <w:r w:rsidRPr="009939B3">
        <w:rPr>
          <w:szCs w:val="22"/>
        </w:rPr>
        <w:t>el CONCESIONARIO</w:t>
      </w:r>
      <w:r w:rsidRPr="009939B3">
        <w:rPr>
          <w:bCs w:val="0"/>
        </w:rPr>
        <w:t xml:space="preserve"> opte por la terminación del Contrato, deberá comunicarlo por escrito al CONCEDENTE y al REGULADOR con una anticipación de al menos noventa (90) Días</w:t>
      </w:r>
      <w:r w:rsidRPr="009939B3">
        <w:rPr>
          <w:bCs w:val="0"/>
          <w:lang w:val="es-PE"/>
        </w:rPr>
        <w:t xml:space="preserve"> Calendario respecto de la fecha de término anticipado prevista.</w:t>
      </w:r>
    </w:p>
    <w:p w:rsidR="0019320D" w:rsidRPr="009939B3" w:rsidRDefault="0019320D" w:rsidP="0019320D">
      <w:pPr>
        <w:pStyle w:val="Textoindependiente"/>
        <w:tabs>
          <w:tab w:val="left" w:pos="426"/>
        </w:tabs>
        <w:ind w:left="708"/>
        <w:rPr>
          <w:bCs w:val="0"/>
          <w:lang w:val="es-PE"/>
        </w:rPr>
      </w:pPr>
    </w:p>
    <w:p w:rsidR="009073AD" w:rsidRPr="009939B3" w:rsidRDefault="00094E22" w:rsidP="00113CF0">
      <w:pPr>
        <w:numPr>
          <w:ilvl w:val="1"/>
          <w:numId w:val="38"/>
        </w:numPr>
        <w:jc w:val="both"/>
        <w:rPr>
          <w:bCs w:val="0"/>
          <w:lang w:val="es-PE"/>
        </w:rPr>
      </w:pPr>
      <w:bookmarkStart w:id="1907" w:name="_Ref272505297"/>
      <w:r w:rsidRPr="009939B3">
        <w:rPr>
          <w:bCs w:val="0"/>
          <w:lang w:val="es-PE"/>
        </w:rPr>
        <w:t xml:space="preserve">Para el caso de la resolución del Contrato por incumplimiento del CONCEDENTE en el supuesto establecido en </w:t>
      </w:r>
      <w:r w:rsidR="009073AD" w:rsidRPr="009939B3">
        <w:rPr>
          <w:bCs w:val="0"/>
          <w:lang w:val="es-PE"/>
        </w:rPr>
        <w:t xml:space="preserve">los </w:t>
      </w:r>
      <w:r w:rsidRPr="009939B3">
        <w:rPr>
          <w:bCs w:val="0"/>
          <w:lang w:val="es-PE"/>
        </w:rPr>
        <w:t>Literal</w:t>
      </w:r>
      <w:r w:rsidR="009073AD" w:rsidRPr="009939B3">
        <w:rPr>
          <w:bCs w:val="0"/>
          <w:lang w:val="es-PE"/>
        </w:rPr>
        <w:t>es</w:t>
      </w:r>
      <w:r w:rsidR="00D66322">
        <w:rPr>
          <w:bCs w:val="0"/>
          <w:lang w:val="es-PE"/>
        </w:rPr>
        <w:t xml:space="preserve"> </w:t>
      </w:r>
      <w:r w:rsidR="005F3435" w:rsidRPr="009939B3">
        <w:rPr>
          <w:bCs w:val="0"/>
          <w:lang w:val="es-PE"/>
        </w:rPr>
        <w:t xml:space="preserve">a), b) </w:t>
      </w:r>
      <w:r w:rsidR="001E36DA" w:rsidRPr="009939B3">
        <w:rPr>
          <w:bCs w:val="0"/>
          <w:lang w:val="es-PE"/>
        </w:rPr>
        <w:t xml:space="preserve">y </w:t>
      </w:r>
      <w:r w:rsidR="005F3435" w:rsidRPr="009939B3">
        <w:rPr>
          <w:bCs w:val="0"/>
          <w:lang w:val="es-PE"/>
        </w:rPr>
        <w:t xml:space="preserve">c) </w:t>
      </w:r>
      <w:r w:rsidRPr="009939B3">
        <w:rPr>
          <w:bCs w:val="0"/>
          <w:lang w:val="es-PE"/>
        </w:rPr>
        <w:t xml:space="preserve">de la Cláusula precedente, </w:t>
      </w:r>
      <w:r w:rsidR="00FC2626" w:rsidRPr="009939B3">
        <w:rPr>
          <w:bCs w:val="0"/>
          <w:lang w:val="es-PE"/>
        </w:rPr>
        <w:t>el cálculo del monto correspondiente a la valorizaci</w:t>
      </w:r>
      <w:r w:rsidR="006527E1" w:rsidRPr="009939B3">
        <w:rPr>
          <w:bCs w:val="0"/>
          <w:lang w:val="es-PE"/>
        </w:rPr>
        <w:t>ón</w:t>
      </w:r>
      <w:r w:rsidR="003A48C3">
        <w:rPr>
          <w:bCs w:val="0"/>
          <w:lang w:val="es-PE"/>
        </w:rPr>
        <w:t xml:space="preserve"> </w:t>
      </w:r>
      <w:r w:rsidRPr="009939B3">
        <w:rPr>
          <w:bCs w:val="0"/>
          <w:lang w:val="es-PE"/>
        </w:rPr>
        <w:t>se procederá conforme con lo establecido en la Cláusula</w:t>
      </w:r>
      <w:r w:rsidR="00113CF0">
        <w:rPr>
          <w:bCs w:val="0"/>
          <w:lang w:val="es-PE"/>
        </w:rPr>
        <w:t xml:space="preserve">s </w:t>
      </w:r>
      <w:r w:rsidR="00926C4B">
        <w:rPr>
          <w:bCs w:val="0"/>
          <w:lang w:val="es-PE"/>
        </w:rPr>
        <w:fldChar w:fldCharType="begin"/>
      </w:r>
      <w:r w:rsidR="00926C4B">
        <w:rPr>
          <w:bCs w:val="0"/>
          <w:lang w:val="es-PE"/>
        </w:rPr>
        <w:instrText xml:space="preserve"> REF _Ref272505944 \r \h </w:instrText>
      </w:r>
      <w:r w:rsidR="00926C4B">
        <w:rPr>
          <w:bCs w:val="0"/>
          <w:lang w:val="es-PE"/>
        </w:rPr>
      </w:r>
      <w:r w:rsidR="00926C4B">
        <w:rPr>
          <w:bCs w:val="0"/>
          <w:lang w:val="es-PE"/>
        </w:rPr>
        <w:fldChar w:fldCharType="separate"/>
      </w:r>
      <w:r w:rsidR="00D536AD">
        <w:rPr>
          <w:bCs w:val="0"/>
          <w:lang w:val="es-PE"/>
        </w:rPr>
        <w:t>16.14</w:t>
      </w:r>
      <w:r w:rsidR="00926C4B">
        <w:rPr>
          <w:bCs w:val="0"/>
          <w:lang w:val="es-PE"/>
        </w:rPr>
        <w:fldChar w:fldCharType="end"/>
      </w:r>
      <w:r w:rsidR="00113CF0" w:rsidRPr="00113CF0">
        <w:rPr>
          <w:bCs w:val="0"/>
          <w:lang w:val="es-PE"/>
        </w:rPr>
        <w:t xml:space="preserve"> a 16.18</w:t>
      </w:r>
      <w:r w:rsidR="00D66322">
        <w:rPr>
          <w:bCs w:val="0"/>
          <w:lang w:val="es-PE"/>
        </w:rPr>
        <w:t xml:space="preserve">  </w:t>
      </w:r>
      <w:r w:rsidRPr="009939B3">
        <w:rPr>
          <w:bCs w:val="0"/>
          <w:lang w:val="es-PE"/>
        </w:rPr>
        <w:t>del Contrato, según corresponda</w:t>
      </w:r>
      <w:r w:rsidR="009073AD" w:rsidRPr="009939B3">
        <w:rPr>
          <w:bCs w:val="0"/>
          <w:lang w:val="es-PE"/>
        </w:rPr>
        <w:t>.</w:t>
      </w:r>
      <w:bookmarkEnd w:id="1907"/>
    </w:p>
    <w:p w:rsidR="00FA513B" w:rsidRPr="009939B3" w:rsidRDefault="00FA513B" w:rsidP="00FA513B">
      <w:pPr>
        <w:jc w:val="both"/>
        <w:rPr>
          <w:bCs w:val="0"/>
          <w:lang w:val="es-PE"/>
        </w:rPr>
      </w:pPr>
    </w:p>
    <w:p w:rsidR="00F50769" w:rsidRDefault="00F10107" w:rsidP="00113286">
      <w:pPr>
        <w:pStyle w:val="Textoindependiente"/>
        <w:ind w:left="709"/>
      </w:pPr>
      <w:r w:rsidRPr="009939B3">
        <w:t xml:space="preserve">Los </w:t>
      </w:r>
      <w:r w:rsidR="006114FC" w:rsidRPr="009939B3">
        <w:t xml:space="preserve">conceptos </w:t>
      </w:r>
      <w:r w:rsidRPr="009939B3">
        <w:t>señalados en la presente Cláusula son los únicos pagos a ser reconocidos a favor del CONCESIONARIO</w:t>
      </w:r>
      <w:r w:rsidR="006114FC" w:rsidRPr="009939B3">
        <w:t>.</w:t>
      </w:r>
    </w:p>
    <w:p w:rsidR="00F10107" w:rsidRDefault="00F10107" w:rsidP="00113286">
      <w:pPr>
        <w:pStyle w:val="Textoindependiente"/>
        <w:ind w:left="709"/>
      </w:pPr>
    </w:p>
    <w:p w:rsidR="00241CE9" w:rsidRPr="009939B3" w:rsidRDefault="00241CE9" w:rsidP="00113286">
      <w:pPr>
        <w:pStyle w:val="Textoindependiente"/>
        <w:ind w:left="709"/>
      </w:pPr>
    </w:p>
    <w:p w:rsidR="007A3B85" w:rsidRPr="009939B3" w:rsidRDefault="007A3B85" w:rsidP="00F56523">
      <w:pPr>
        <w:pStyle w:val="Textoindependiente"/>
        <w:outlineLvl w:val="0"/>
        <w:rPr>
          <w:b/>
          <w:szCs w:val="22"/>
        </w:rPr>
      </w:pPr>
      <w:bookmarkStart w:id="1908" w:name="_Toc94328597"/>
      <w:bookmarkStart w:id="1909" w:name="_Toc94328857"/>
      <w:bookmarkStart w:id="1910" w:name="_Toc94329113"/>
      <w:bookmarkStart w:id="1911" w:name="_Toc94329359"/>
      <w:bookmarkStart w:id="1912" w:name="_Toc94329605"/>
      <w:bookmarkStart w:id="1913" w:name="_Toc94330236"/>
      <w:bookmarkStart w:id="1914" w:name="_Toc94337692"/>
      <w:bookmarkStart w:id="1915" w:name="_Toc94337923"/>
      <w:bookmarkStart w:id="1916" w:name="_Toc102405392"/>
      <w:bookmarkStart w:id="1917" w:name="_Toc131328034"/>
      <w:bookmarkStart w:id="1918" w:name="_Toc131328850"/>
      <w:bookmarkStart w:id="1919" w:name="_Toc131329186"/>
      <w:bookmarkStart w:id="1920" w:name="_Toc131329418"/>
      <w:bookmarkStart w:id="1921" w:name="_Toc131330005"/>
      <w:bookmarkStart w:id="1922" w:name="_Toc131332092"/>
      <w:bookmarkStart w:id="1923" w:name="_Toc131333013"/>
      <w:bookmarkStart w:id="1924" w:name="_Toc134448892"/>
      <w:bookmarkStart w:id="1925" w:name="_Toc468837702"/>
      <w:r w:rsidRPr="009939B3">
        <w:rPr>
          <w:b/>
          <w:szCs w:val="22"/>
        </w:rPr>
        <w:t>FACULTAD DEL CONCEDENTE DE PONER TÉRMINO UNILATERAL AL CONTRATO</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rsidR="00EA0074" w:rsidRPr="007C0063" w:rsidRDefault="00EA0074" w:rsidP="00EA0074">
      <w:pPr>
        <w:pStyle w:val="Textoindependiente"/>
        <w:ind w:left="567"/>
        <w:rPr>
          <w:sz w:val="24"/>
        </w:rPr>
      </w:pPr>
    </w:p>
    <w:p w:rsidR="007A3B85" w:rsidRPr="009939B3" w:rsidRDefault="007A3B85" w:rsidP="002071FA">
      <w:pPr>
        <w:numPr>
          <w:ilvl w:val="1"/>
          <w:numId w:val="38"/>
        </w:numPr>
        <w:jc w:val="both"/>
        <w:rPr>
          <w:bCs w:val="0"/>
          <w:lang w:val="es-PE"/>
        </w:rPr>
      </w:pPr>
      <w:r w:rsidRPr="009939B3">
        <w:rPr>
          <w:bCs w:val="0"/>
          <w:lang w:val="es-PE"/>
        </w:rPr>
        <w:t>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del mismo. En igual plazo deberá notificar tal decisión a los Acreedores Permitidos.</w:t>
      </w:r>
    </w:p>
    <w:p w:rsidR="00904E8A" w:rsidRPr="009939B3" w:rsidRDefault="008F5A62" w:rsidP="00904E8A">
      <w:pPr>
        <w:pStyle w:val="ArticleL3"/>
        <w:spacing w:line="240" w:lineRule="auto"/>
        <w:ind w:left="705" w:firstLine="0"/>
        <w:rPr>
          <w:sz w:val="22"/>
        </w:rPr>
      </w:pPr>
      <w:r w:rsidRPr="009939B3">
        <w:rPr>
          <w:sz w:val="22"/>
        </w:rPr>
        <w:t>La referida</w:t>
      </w:r>
      <w:r w:rsidR="00904E8A" w:rsidRPr="009939B3">
        <w:rPr>
          <w:sz w:val="22"/>
        </w:rPr>
        <w:t xml:space="preserve"> comunicación deberá además estar suscrita por el organismo del Estado de la República del Perú competente para atender tal problema de interés público. </w:t>
      </w:r>
    </w:p>
    <w:p w:rsidR="00904E8A" w:rsidRPr="009939B3" w:rsidRDefault="00904E8A" w:rsidP="0037493E">
      <w:pPr>
        <w:pStyle w:val="Ttulo2"/>
        <w:ind w:left="0"/>
        <w:jc w:val="both"/>
        <w:rPr>
          <w:szCs w:val="20"/>
        </w:rPr>
      </w:pPr>
    </w:p>
    <w:p w:rsidR="00904E8A" w:rsidRPr="00EA2F5F" w:rsidRDefault="00904E8A" w:rsidP="002071FA">
      <w:pPr>
        <w:numPr>
          <w:ilvl w:val="1"/>
          <w:numId w:val="38"/>
        </w:numPr>
        <w:jc w:val="both"/>
        <w:rPr>
          <w:rStyle w:val="Textoennegrita"/>
          <w:b w:val="0"/>
          <w:bCs/>
          <w:szCs w:val="20"/>
        </w:rPr>
      </w:pPr>
      <w:r w:rsidRPr="009939B3">
        <w:rPr>
          <w:szCs w:val="20"/>
        </w:rPr>
        <w:t xml:space="preserve">En este caso será de aplicación </w:t>
      </w:r>
      <w:r w:rsidRPr="009939B3">
        <w:rPr>
          <w:rStyle w:val="Textoennegrita"/>
          <w:b w:val="0"/>
          <w:bCs/>
        </w:rPr>
        <w:t>lo dispuesto en las Cláusulas</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_Ref352187212 \r \h </w:instrText>
      </w:r>
      <w:r w:rsidR="005A096C">
        <w:rPr>
          <w:rStyle w:val="Textoennegrita"/>
          <w:b w:val="0"/>
          <w:bCs/>
        </w:rPr>
      </w:r>
      <w:r w:rsidR="005A096C">
        <w:rPr>
          <w:rStyle w:val="Textoennegrita"/>
          <w:b w:val="0"/>
          <w:bCs/>
        </w:rPr>
        <w:fldChar w:fldCharType="separate"/>
      </w:r>
      <w:r w:rsidR="00D536AD">
        <w:rPr>
          <w:rStyle w:val="Textoennegrita"/>
          <w:b w:val="0"/>
          <w:bCs/>
        </w:rPr>
        <w:t>16.19</w:t>
      </w:r>
      <w:r w:rsidR="005A096C">
        <w:rPr>
          <w:rStyle w:val="Textoennegrita"/>
          <w:b w:val="0"/>
          <w:bCs/>
        </w:rPr>
        <w:fldChar w:fldCharType="end"/>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_Ref352187250 \r \h </w:instrText>
      </w:r>
      <w:r w:rsidR="005A096C">
        <w:rPr>
          <w:rStyle w:val="Textoennegrita"/>
          <w:b w:val="0"/>
          <w:bCs/>
        </w:rPr>
      </w:r>
      <w:r w:rsidR="005A096C">
        <w:rPr>
          <w:rStyle w:val="Textoennegrita"/>
          <w:b w:val="0"/>
          <w:bCs/>
        </w:rPr>
        <w:fldChar w:fldCharType="separate"/>
      </w:r>
      <w:r w:rsidR="00D536AD">
        <w:rPr>
          <w:rStyle w:val="Textoennegrita"/>
          <w:b w:val="0"/>
          <w:bCs/>
        </w:rPr>
        <w:t>a)</w:t>
      </w:r>
      <w:r w:rsidR="005A096C">
        <w:rPr>
          <w:rStyle w:val="Textoennegrita"/>
          <w:b w:val="0"/>
          <w:bCs/>
        </w:rPr>
        <w:fldChar w:fldCharType="end"/>
      </w:r>
      <w:r w:rsidR="00D66322">
        <w:rPr>
          <w:rStyle w:val="Textoennegrita"/>
          <w:b w:val="0"/>
          <w:bCs/>
        </w:rPr>
        <w:t xml:space="preserve"> </w:t>
      </w:r>
      <w:r w:rsidR="00FA513B" w:rsidRPr="009939B3">
        <w:rPr>
          <w:rStyle w:val="Textoennegrita"/>
          <w:b w:val="0"/>
          <w:bCs/>
        </w:rPr>
        <w:t>o</w:t>
      </w:r>
      <w:r w:rsidR="00374E2F">
        <w:rPr>
          <w:rStyle w:val="Textoennegrita"/>
          <w:b w:val="0"/>
          <w:bCs/>
        </w:rPr>
        <w:t xml:space="preserve"> 16.19</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_Ref351561836 \r \h </w:instrText>
      </w:r>
      <w:r w:rsidR="005A096C">
        <w:rPr>
          <w:rStyle w:val="Textoennegrita"/>
          <w:b w:val="0"/>
          <w:bCs/>
        </w:rPr>
      </w:r>
      <w:r w:rsidR="005A096C">
        <w:rPr>
          <w:rStyle w:val="Textoennegrita"/>
          <w:b w:val="0"/>
          <w:bCs/>
        </w:rPr>
        <w:fldChar w:fldCharType="separate"/>
      </w:r>
      <w:r w:rsidR="00D536AD">
        <w:rPr>
          <w:rStyle w:val="Textoennegrita"/>
          <w:b w:val="0"/>
          <w:bCs/>
        </w:rPr>
        <w:t>b)</w:t>
      </w:r>
      <w:r w:rsidR="005A096C">
        <w:rPr>
          <w:rStyle w:val="Textoennegrita"/>
          <w:b w:val="0"/>
          <w:bCs/>
        </w:rPr>
        <w:fldChar w:fldCharType="end"/>
      </w:r>
      <w:r w:rsidR="00D66322">
        <w:rPr>
          <w:rStyle w:val="Textoennegrita"/>
          <w:b w:val="0"/>
          <w:bCs/>
        </w:rPr>
        <w:t xml:space="preserve"> </w:t>
      </w:r>
      <w:r w:rsidRPr="009939B3">
        <w:rPr>
          <w:rStyle w:val="Textoennegrita"/>
          <w:b w:val="0"/>
          <w:bCs/>
        </w:rPr>
        <w:t>según corresponda.</w:t>
      </w:r>
    </w:p>
    <w:p w:rsidR="00EA2F5F" w:rsidRPr="009939B3" w:rsidRDefault="00EA2F5F" w:rsidP="00EA2F5F">
      <w:pPr>
        <w:jc w:val="both"/>
        <w:rPr>
          <w:szCs w:val="20"/>
        </w:rPr>
      </w:pPr>
    </w:p>
    <w:p w:rsidR="00AA5DAF" w:rsidRPr="00AA5DAF" w:rsidRDefault="00AA5DAF" w:rsidP="00AA5DAF">
      <w:pPr>
        <w:rPr>
          <w:lang w:val="es-ES_tradnl"/>
        </w:rPr>
      </w:pPr>
      <w:bookmarkStart w:id="1926" w:name="_Toc131328035"/>
      <w:bookmarkStart w:id="1927" w:name="_Toc131328851"/>
      <w:bookmarkStart w:id="1928" w:name="_Toc131329187"/>
      <w:bookmarkStart w:id="1929" w:name="_Toc131329419"/>
      <w:bookmarkStart w:id="1930" w:name="_Toc131330006"/>
      <w:bookmarkStart w:id="1931" w:name="_Toc131332093"/>
      <w:bookmarkStart w:id="1932" w:name="_Toc131333014"/>
    </w:p>
    <w:p w:rsidR="007A3B85" w:rsidRPr="009939B3" w:rsidRDefault="007A3B85">
      <w:pPr>
        <w:pStyle w:val="Ttulo2"/>
        <w:ind w:left="0"/>
        <w:jc w:val="both"/>
        <w:rPr>
          <w:rFonts w:ascii="Arial" w:hAnsi="Arial"/>
          <w:b/>
          <w:szCs w:val="22"/>
          <w:u w:val="none"/>
        </w:rPr>
      </w:pPr>
      <w:bookmarkStart w:id="1933" w:name="_Toc468837703"/>
      <w:r w:rsidRPr="009939B3">
        <w:rPr>
          <w:rFonts w:ascii="Arial" w:hAnsi="Arial"/>
          <w:b/>
          <w:szCs w:val="22"/>
          <w:u w:val="none"/>
        </w:rPr>
        <w:t>TERMINACIÓN POR FUERZA MAYOR</w:t>
      </w:r>
      <w:r w:rsidR="00504250" w:rsidRPr="009939B3">
        <w:rPr>
          <w:rFonts w:ascii="Arial" w:hAnsi="Arial"/>
          <w:b/>
          <w:szCs w:val="22"/>
          <w:u w:val="none"/>
        </w:rPr>
        <w:t xml:space="preserve"> O CASO FORTUITO</w:t>
      </w:r>
      <w:bookmarkEnd w:id="1926"/>
      <w:bookmarkEnd w:id="1927"/>
      <w:bookmarkEnd w:id="1928"/>
      <w:bookmarkEnd w:id="1929"/>
      <w:bookmarkEnd w:id="1930"/>
      <w:bookmarkEnd w:id="1931"/>
      <w:bookmarkEnd w:id="1932"/>
      <w:bookmarkEnd w:id="1933"/>
    </w:p>
    <w:p w:rsidR="007A3B85" w:rsidRPr="009939B3" w:rsidRDefault="007A3B85">
      <w:pPr>
        <w:rPr>
          <w:sz w:val="24"/>
        </w:rPr>
      </w:pPr>
    </w:p>
    <w:p w:rsidR="007A3B85" w:rsidRPr="009939B3" w:rsidRDefault="007A3B85" w:rsidP="002071FA">
      <w:pPr>
        <w:numPr>
          <w:ilvl w:val="1"/>
          <w:numId w:val="38"/>
        </w:numPr>
        <w:jc w:val="both"/>
        <w:rPr>
          <w:bCs w:val="0"/>
          <w:lang w:val="es-PE"/>
        </w:rPr>
      </w:pPr>
      <w:r w:rsidRPr="009939B3">
        <w:rPr>
          <w:bCs w:val="0"/>
          <w:lang w:val="es-PE"/>
        </w:rPr>
        <w:t>El CONCESIONARIO tendrá la opción de resolver el Contrato por eventos de fuerza mayor</w:t>
      </w:r>
      <w:r w:rsidR="00F91877" w:rsidRPr="009939B3">
        <w:rPr>
          <w:bCs w:val="0"/>
          <w:lang w:val="es-PE"/>
        </w:rPr>
        <w:t xml:space="preserve"> o caso fortuito</w:t>
      </w:r>
      <w:r w:rsidRPr="009939B3">
        <w:rPr>
          <w:bCs w:val="0"/>
          <w:lang w:val="es-PE"/>
        </w:rPr>
        <w:t xml:space="preserve">, siempre y cuando se verifique que se trata de alguno(s) de los eventos mencionados en </w:t>
      </w:r>
      <w:r w:rsidR="00595DCF" w:rsidRPr="009939B3">
        <w:rPr>
          <w:bCs w:val="0"/>
          <w:lang w:val="es-PE"/>
        </w:rPr>
        <w:t xml:space="preserve">el Literal </w:t>
      </w:r>
      <w:r w:rsidR="005A096C">
        <w:rPr>
          <w:bCs w:val="0"/>
          <w:lang w:val="es-PE"/>
        </w:rPr>
        <w:fldChar w:fldCharType="begin"/>
      </w:r>
      <w:r w:rsidR="005B56BC">
        <w:rPr>
          <w:bCs w:val="0"/>
          <w:lang w:val="es-PE"/>
        </w:rPr>
        <w:instrText xml:space="preserve"> REF _Ref272505603 \r \h </w:instrText>
      </w:r>
      <w:r w:rsidR="005A096C">
        <w:rPr>
          <w:bCs w:val="0"/>
          <w:lang w:val="es-PE"/>
        </w:rPr>
      </w:r>
      <w:r w:rsidR="005A096C">
        <w:rPr>
          <w:bCs w:val="0"/>
          <w:lang w:val="es-PE"/>
        </w:rPr>
        <w:fldChar w:fldCharType="separate"/>
      </w:r>
      <w:r w:rsidR="00D536AD">
        <w:rPr>
          <w:bCs w:val="0"/>
          <w:lang w:val="es-PE"/>
        </w:rPr>
        <w:t>a)</w:t>
      </w:r>
      <w:r w:rsidR="005A096C">
        <w:rPr>
          <w:bCs w:val="0"/>
          <w:lang w:val="es-PE"/>
        </w:rPr>
        <w:fldChar w:fldCharType="end"/>
      </w:r>
      <w:r w:rsidR="00595DCF" w:rsidRPr="009939B3">
        <w:rPr>
          <w:bCs w:val="0"/>
          <w:lang w:val="es-PE"/>
        </w:rPr>
        <w:t xml:space="preserve"> de </w:t>
      </w:r>
      <w:r w:rsidRPr="009939B3">
        <w:rPr>
          <w:bCs w:val="0"/>
          <w:lang w:val="es-PE"/>
        </w:rPr>
        <w:t xml:space="preserve">la </w:t>
      </w:r>
      <w:r w:rsidR="00595DCF" w:rsidRPr="009939B3">
        <w:rPr>
          <w:bCs w:val="0"/>
          <w:lang w:val="es-PE"/>
        </w:rPr>
        <w:t>Cláusula</w:t>
      </w:r>
      <w:r w:rsidR="00FE0DC2">
        <w:rPr>
          <w:bCs w:val="0"/>
          <w:lang w:val="es-PE"/>
        </w:rPr>
        <w:t xml:space="preserve"> 17.1</w:t>
      </w:r>
      <w:r w:rsidR="00595DCF" w:rsidRPr="009939B3">
        <w:rPr>
          <w:bCs w:val="0"/>
          <w:lang w:val="es-PE"/>
        </w:rPr>
        <w:t xml:space="preserve">, </w:t>
      </w:r>
      <w:r w:rsidRPr="009939B3">
        <w:rPr>
          <w:bCs w:val="0"/>
          <w:lang w:val="es-PE"/>
        </w:rPr>
        <w:t>siempre que haya vencido el plazo máximo de suspensión, el (los) cual (es) deberá(n) haber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rsidR="007A3B85" w:rsidRPr="002F62A0" w:rsidRDefault="007A3B85">
      <w:pPr>
        <w:pStyle w:val="Textoindependiente"/>
        <w:ind w:left="720"/>
        <w:rPr>
          <w:lang w:val="es-PE"/>
        </w:rPr>
      </w:pPr>
    </w:p>
    <w:p w:rsidR="007A3B85" w:rsidRPr="009939B3" w:rsidRDefault="007A3B85">
      <w:pPr>
        <w:pStyle w:val="Textoindependiente"/>
        <w:ind w:left="705"/>
      </w:pPr>
      <w:r w:rsidRPr="009939B3">
        <w:t>Para el ejercicio de la facultad contemplada en est</w:t>
      </w:r>
      <w:r w:rsidR="006533B9" w:rsidRPr="009939B3">
        <w:t>e</w:t>
      </w:r>
      <w:r w:rsidR="00D66322">
        <w:t xml:space="preserve"> </w:t>
      </w:r>
      <w:r w:rsidR="005642CB">
        <w:t>CAPÍTULO</w:t>
      </w:r>
      <w:r w:rsidRPr="009939B3">
        <w:t>, el</w:t>
      </w:r>
      <w:r w:rsidRPr="009939B3">
        <w:rPr>
          <w:szCs w:val="22"/>
        </w:rPr>
        <w:t xml:space="preserve"> CONCESIONARIO </w:t>
      </w:r>
      <w:r w:rsidR="008F5A62" w:rsidRPr="009939B3">
        <w:t>deberá observar</w:t>
      </w:r>
      <w:r w:rsidRPr="009939B3">
        <w:t xml:space="preserve"> el siguiente procedimiento: </w:t>
      </w:r>
    </w:p>
    <w:p w:rsidR="007A3B85" w:rsidRPr="009939B3" w:rsidRDefault="007A3B85">
      <w:pPr>
        <w:pStyle w:val="Textoindependiente"/>
      </w:pPr>
    </w:p>
    <w:p w:rsidR="007A3B85" w:rsidRPr="009939B3" w:rsidRDefault="007A3B85" w:rsidP="002071FA">
      <w:pPr>
        <w:pStyle w:val="Textoindependiente"/>
        <w:numPr>
          <w:ilvl w:val="0"/>
          <w:numId w:val="84"/>
        </w:numPr>
        <w:ind w:left="1134" w:hanging="425"/>
      </w:pPr>
      <w:r w:rsidRPr="009939B3">
        <w:t>Luego del vencimiento del plazo establecido en la Cláusula</w:t>
      </w:r>
      <w:r w:rsidR="00D66322">
        <w:t xml:space="preserve"> </w:t>
      </w:r>
      <w:r w:rsidR="005A096C">
        <w:fldChar w:fldCharType="begin"/>
      </w:r>
      <w:r w:rsidR="005B56BC">
        <w:instrText xml:space="preserve"> REF _Ref272505644 \r \h </w:instrText>
      </w:r>
      <w:r w:rsidR="005A096C">
        <w:fldChar w:fldCharType="separate"/>
      </w:r>
      <w:r w:rsidR="00D536AD">
        <w:t>17.4</w:t>
      </w:r>
      <w:r w:rsidR="005A096C">
        <w:fldChar w:fldCharType="end"/>
      </w:r>
      <w:r w:rsidRPr="009939B3">
        <w:t>, e</w:t>
      </w:r>
      <w:r w:rsidRPr="009939B3">
        <w:rPr>
          <w:szCs w:val="22"/>
        </w:rPr>
        <w:t xml:space="preserve">l CONCESIONARIO </w:t>
      </w:r>
      <w:r w:rsidRPr="009939B3">
        <w:t xml:space="preserve">deberá comunicar, por medio de un informe oficial, </w:t>
      </w:r>
      <w:r w:rsidR="008F5A62" w:rsidRPr="009939B3">
        <w:t>al CONCEDENTE</w:t>
      </w:r>
      <w:r w:rsidRPr="009939B3">
        <w:t xml:space="preserve"> y al REGULADOR que, con motivo de la ocurrencia de alguna(s) de las circunstancias antes descritas, ha optado por resolver el Contrato. Dicho informe deberá contener: </w:t>
      </w:r>
    </w:p>
    <w:p w:rsidR="007A3B85" w:rsidRPr="009939B3" w:rsidRDefault="007A3B85" w:rsidP="007B057A">
      <w:pPr>
        <w:numPr>
          <w:ilvl w:val="0"/>
          <w:numId w:val="6"/>
        </w:numPr>
        <w:tabs>
          <w:tab w:val="clear" w:pos="915"/>
          <w:tab w:val="num" w:pos="1428"/>
        </w:tabs>
        <w:ind w:left="1418" w:hanging="284"/>
        <w:jc w:val="both"/>
      </w:pPr>
      <w:r w:rsidRPr="009939B3">
        <w:t>Una descripción fundada de la causal invocada y de los efectos económicos o jurídicos de la misma.</w:t>
      </w:r>
    </w:p>
    <w:p w:rsidR="00702435" w:rsidRPr="009939B3" w:rsidRDefault="007A3B85" w:rsidP="007B057A">
      <w:pPr>
        <w:numPr>
          <w:ilvl w:val="0"/>
          <w:numId w:val="6"/>
        </w:numPr>
        <w:ind w:left="1418" w:hanging="284"/>
        <w:jc w:val="both"/>
      </w:pPr>
      <w:r w:rsidRPr="009939B3">
        <w:t>Una propuesta del procedimiento a seguir para la terminación del Contrato.</w:t>
      </w:r>
    </w:p>
    <w:p w:rsidR="007A3B85" w:rsidRPr="009939B3" w:rsidRDefault="007A3B85" w:rsidP="00702435">
      <w:pPr>
        <w:ind w:left="774"/>
        <w:jc w:val="both"/>
      </w:pPr>
    </w:p>
    <w:p w:rsidR="00824BD5" w:rsidRDefault="007A3B85" w:rsidP="002071FA">
      <w:pPr>
        <w:pStyle w:val="Textoindependiente"/>
        <w:numPr>
          <w:ilvl w:val="0"/>
          <w:numId w:val="84"/>
        </w:numPr>
        <w:ind w:left="1134" w:hanging="425"/>
      </w:pPr>
      <w:r w:rsidRPr="009939B3">
        <w:t>Dicha propuesta deberá ser entregada al CONCEDENTE, al REGULADOR y a los Acreedores Permitidos, los cuales tendrán un plazo de veinte (20) Días para formularle observaciones.</w:t>
      </w:r>
    </w:p>
    <w:p w:rsidR="007A3B85" w:rsidRPr="009939B3" w:rsidRDefault="007A3B85">
      <w:pPr>
        <w:ind w:left="360"/>
        <w:jc w:val="both"/>
        <w:rPr>
          <w:lang w:val="es-ES_tradnl"/>
        </w:rPr>
      </w:pPr>
    </w:p>
    <w:p w:rsidR="00824BD5" w:rsidRDefault="007A3B85" w:rsidP="002071FA">
      <w:pPr>
        <w:pStyle w:val="Textoindependiente"/>
        <w:numPr>
          <w:ilvl w:val="0"/>
          <w:numId w:val="84"/>
        </w:numPr>
        <w:ind w:left="1134" w:hanging="425"/>
      </w:pPr>
      <w:r w:rsidRPr="009939B3">
        <w:t xml:space="preserve">En caso de existir discrepancias en relación con el procedimiento propuesto por el CONCESIONARIO, éstas deberán someterse al conocimiento del árbitro establecido en </w:t>
      </w:r>
      <w:r w:rsidR="006533B9" w:rsidRPr="0060188D">
        <w:t xml:space="preserve">el </w:t>
      </w:r>
      <w:hyperlink w:anchor="_CAPÍTULO_XVIII:_SOLUCIÓN" w:history="1">
        <w:r w:rsidR="005642CB">
          <w:rPr>
            <w:rStyle w:val="Hipervnculo"/>
            <w:color w:val="auto"/>
            <w:u w:val="none"/>
          </w:rPr>
          <w:t>CAPÍTULO</w:t>
        </w:r>
        <w:r w:rsidR="006533B9" w:rsidRPr="0060188D">
          <w:rPr>
            <w:rStyle w:val="Hipervnculo"/>
            <w:color w:val="auto"/>
            <w:u w:val="none"/>
          </w:rPr>
          <w:t xml:space="preserve"> </w:t>
        </w:r>
        <w:r w:rsidRPr="0060188D">
          <w:rPr>
            <w:rStyle w:val="Hipervnculo"/>
            <w:color w:val="auto"/>
            <w:u w:val="none"/>
          </w:rPr>
          <w:t>XVIII</w:t>
        </w:r>
      </w:hyperlink>
      <w:r w:rsidRPr="009939B3">
        <w:t xml:space="preserve"> del presente Contrato.</w:t>
      </w:r>
    </w:p>
    <w:p w:rsidR="00660AFE" w:rsidRPr="009939B3" w:rsidRDefault="00660AFE">
      <w:pPr>
        <w:jc w:val="both"/>
      </w:pPr>
    </w:p>
    <w:p w:rsidR="00824BD5" w:rsidRDefault="007A3B85" w:rsidP="002071FA">
      <w:pPr>
        <w:pStyle w:val="Textoindependiente"/>
        <w:numPr>
          <w:ilvl w:val="0"/>
          <w:numId w:val="84"/>
        </w:numPr>
        <w:ind w:left="1134" w:hanging="425"/>
      </w:pPr>
      <w:r w:rsidRPr="004D0D10">
        <w:t xml:space="preserve">En el evento que el CONCESIONARIO ejerza la opción aquí establecida éste recibirá un monto de acuerdo a lo señalado en </w:t>
      </w:r>
      <w:r w:rsidR="006533B9" w:rsidRPr="004D0D10">
        <w:t xml:space="preserve">el </w:t>
      </w:r>
      <w:hyperlink w:anchor="_CAPÍTULO_XVI:_CADUCIDAD" w:history="1">
        <w:r w:rsidR="005642CB">
          <w:rPr>
            <w:rStyle w:val="Hipervnculo"/>
            <w:color w:val="auto"/>
            <w:u w:val="none"/>
          </w:rPr>
          <w:t>CAPÍTULO</w:t>
        </w:r>
        <w:r w:rsidR="006533B9" w:rsidRPr="004D0D10">
          <w:rPr>
            <w:rStyle w:val="Hipervnculo"/>
            <w:color w:val="auto"/>
            <w:u w:val="none"/>
          </w:rPr>
          <w:t xml:space="preserve"> </w:t>
        </w:r>
        <w:r w:rsidRPr="004D0D10">
          <w:rPr>
            <w:rStyle w:val="Hipervnculo"/>
            <w:color w:val="auto"/>
            <w:u w:val="none"/>
          </w:rPr>
          <w:t>XVI</w:t>
        </w:r>
      </w:hyperlink>
      <w:r w:rsidRPr="004D0D10">
        <w:t>.</w:t>
      </w:r>
    </w:p>
    <w:p w:rsidR="00F50769" w:rsidRPr="00CF6052" w:rsidRDefault="00F50769" w:rsidP="00F50769">
      <w:pPr>
        <w:pStyle w:val="Textoindependiente"/>
        <w:ind w:left="709"/>
      </w:pPr>
    </w:p>
    <w:p w:rsidR="00886E0B" w:rsidRPr="00CF6052" w:rsidRDefault="00886E0B" w:rsidP="00F50769">
      <w:pPr>
        <w:pStyle w:val="Textoindependiente"/>
        <w:ind w:left="709"/>
      </w:pPr>
    </w:p>
    <w:p w:rsidR="00886E0B" w:rsidRPr="00CF6052" w:rsidRDefault="00886E0B" w:rsidP="00886E0B">
      <w:pPr>
        <w:ind w:left="709"/>
        <w:jc w:val="both"/>
      </w:pPr>
      <w:r w:rsidRPr="00CF6052">
        <w:t xml:space="preserve">En caso se produzca la Caducidad de la Concesión por caso fortuito o fuerza mayor previstos en el inciso </w:t>
      </w:r>
      <w:r w:rsidR="00FE0DC2">
        <w:fldChar w:fldCharType="begin"/>
      </w:r>
      <w:r w:rsidR="00FE0DC2">
        <w:instrText xml:space="preserve"> REF _Ref272505603 \r \h </w:instrText>
      </w:r>
      <w:r w:rsidR="00FE0DC2">
        <w:fldChar w:fldCharType="separate"/>
      </w:r>
      <w:r w:rsidR="00D536AD">
        <w:t>a)</w:t>
      </w:r>
      <w:r w:rsidR="00FE0DC2">
        <w:fldChar w:fldCharType="end"/>
      </w:r>
      <w:r w:rsidRPr="00CF6052">
        <w:t xml:space="preserve"> de la Cláusula 17.1, el CONCESIONARIO tendrá derecho a recibir las sumas resultantes de la aplicación del procedimiento previsto en las Cláusulas </w:t>
      </w:r>
      <w:r w:rsidR="00FE0DC2">
        <w:fldChar w:fldCharType="begin"/>
      </w:r>
      <w:r w:rsidR="00FE0DC2">
        <w:instrText xml:space="preserve"> REF _Ref272505944 \r \h </w:instrText>
      </w:r>
      <w:r w:rsidR="00FE0DC2">
        <w:fldChar w:fldCharType="separate"/>
      </w:r>
      <w:r w:rsidR="00D536AD">
        <w:t>16.14</w:t>
      </w:r>
      <w:r w:rsidR="00FE0DC2">
        <w:fldChar w:fldCharType="end"/>
      </w:r>
      <w:r w:rsidRPr="00CF6052">
        <w:t xml:space="preserve"> a 16.18. del presente Contrato.</w:t>
      </w:r>
    </w:p>
    <w:p w:rsidR="00886E0B" w:rsidRPr="00CF6052" w:rsidRDefault="00886E0B" w:rsidP="00886E0B">
      <w:pPr>
        <w:ind w:left="205"/>
        <w:jc w:val="both"/>
      </w:pPr>
    </w:p>
    <w:p w:rsidR="00886E0B" w:rsidRPr="00CF6052" w:rsidRDefault="00886E0B" w:rsidP="00886E0B">
      <w:pPr>
        <w:ind w:left="709"/>
        <w:jc w:val="both"/>
      </w:pPr>
      <w:r w:rsidRPr="00CF6052">
        <w:t xml:space="preserve">Dichas sumas podrán provenir de la indemnización derivada de los seguros contratados por el CONCESIONARIO, sólo en caso sea materialmente imposible la reconstrucción, reemplazo o reparación de los bienes dañados. En caso el monto de la indemnización de los seguros no sea suficiente para cubrir las sumas resultantes de la aplicación del procedimiento dispuesto en las Cláusulas </w:t>
      </w:r>
      <w:r w:rsidR="00FE0DC2">
        <w:fldChar w:fldCharType="begin"/>
      </w:r>
      <w:r w:rsidR="00FE0DC2">
        <w:instrText xml:space="preserve"> REF _Ref272505944 \r \h </w:instrText>
      </w:r>
      <w:r w:rsidR="00FE0DC2">
        <w:fldChar w:fldCharType="separate"/>
      </w:r>
      <w:r w:rsidR="00D536AD">
        <w:t>16.14</w:t>
      </w:r>
      <w:r w:rsidR="00FE0DC2">
        <w:fldChar w:fldCharType="end"/>
      </w:r>
      <w:r w:rsidRPr="00CF6052">
        <w:t xml:space="preserve"> a 16.18. del presente Contrato, el CONCEDENTE deberá abonar el saldo hasta cubrir dicha diferencia.</w:t>
      </w:r>
    </w:p>
    <w:p w:rsidR="00886E0B" w:rsidRPr="00CF6052" w:rsidRDefault="00886E0B" w:rsidP="00886E0B">
      <w:pPr>
        <w:ind w:left="205"/>
        <w:jc w:val="both"/>
      </w:pPr>
    </w:p>
    <w:p w:rsidR="00886E0B" w:rsidRPr="00CF6052" w:rsidRDefault="00886E0B" w:rsidP="00886E0B">
      <w:pPr>
        <w:pStyle w:val="Textoindependiente"/>
        <w:ind w:left="709"/>
      </w:pPr>
      <w:r w:rsidRPr="00CF6052">
        <w:rPr>
          <w:lang w:eastAsia="es-PE"/>
        </w:rPr>
        <w:t>De igual forma, si luego de la aplicación del monto de la indemnización de los seguros contratados por el CONCESIONARIO a la reconstrucción, reemplazo o reparación de los bienes dañados, se hubiera un excedente, éste será transferido al CONCEDENTE.</w:t>
      </w:r>
    </w:p>
    <w:p w:rsidR="00886E0B" w:rsidRPr="00CF6052" w:rsidRDefault="00886E0B" w:rsidP="00F50769">
      <w:pPr>
        <w:pStyle w:val="Textoindependiente"/>
        <w:ind w:left="709"/>
      </w:pPr>
    </w:p>
    <w:p w:rsidR="00A9418A" w:rsidRPr="002C48C7" w:rsidRDefault="00A9418A" w:rsidP="002C48C7">
      <w:pPr>
        <w:pStyle w:val="Ttulo2"/>
        <w:ind w:left="0"/>
        <w:jc w:val="both"/>
        <w:rPr>
          <w:rFonts w:ascii="Arial" w:hAnsi="Arial"/>
          <w:b/>
          <w:szCs w:val="22"/>
          <w:u w:val="none"/>
        </w:rPr>
      </w:pPr>
      <w:bookmarkStart w:id="1934" w:name="_Toc468837704"/>
      <w:r w:rsidRPr="002C48C7">
        <w:rPr>
          <w:rFonts w:ascii="Arial" w:hAnsi="Arial"/>
          <w:b/>
          <w:szCs w:val="22"/>
          <w:u w:val="none"/>
        </w:rPr>
        <w:t>DEVOLUCIÓN DE GARANTÍA DE FIEL CUMPLIMIENTO</w:t>
      </w:r>
      <w:bookmarkEnd w:id="1934"/>
    </w:p>
    <w:p w:rsidR="00A9418A" w:rsidRPr="009939B3" w:rsidRDefault="00A9418A" w:rsidP="00A9418A">
      <w:pPr>
        <w:pStyle w:val="Ttulo2"/>
        <w:ind w:left="0"/>
        <w:jc w:val="both"/>
        <w:rPr>
          <w:rFonts w:ascii="Arial" w:hAnsi="Arial"/>
          <w:lang w:val="es-PE"/>
        </w:rPr>
      </w:pPr>
    </w:p>
    <w:p w:rsidR="00A9418A" w:rsidRPr="009939B3" w:rsidRDefault="00A9418A" w:rsidP="002071FA">
      <w:pPr>
        <w:numPr>
          <w:ilvl w:val="1"/>
          <w:numId w:val="38"/>
        </w:numPr>
        <w:jc w:val="both"/>
        <w:rPr>
          <w:bCs w:val="0"/>
          <w:lang w:val="es-PE"/>
        </w:rPr>
      </w:pPr>
      <w:r w:rsidRPr="009939B3">
        <w:rPr>
          <w:bCs w:val="0"/>
          <w:lang w:val="es-PE"/>
        </w:rPr>
        <w:t>En el caso que la resolución del Contrato se produzca por acuerdo entre las Partes, por incumplimiento del CONCEDENTE, por decisión unilateral del CONCEDENTE o por Fuerza Mayor</w:t>
      </w:r>
      <w:r w:rsidR="00F91877" w:rsidRPr="009939B3">
        <w:rPr>
          <w:bCs w:val="0"/>
          <w:lang w:val="es-PE"/>
        </w:rPr>
        <w:t xml:space="preserve"> o Caso Fortuito</w:t>
      </w:r>
      <w:r w:rsidRPr="009939B3">
        <w:rPr>
          <w:bCs w:val="0"/>
          <w:lang w:val="es-PE"/>
        </w:rPr>
        <w:t>, el CONCEDENTE devolverá al CONCESIONARIO la</w:t>
      </w:r>
      <w:r w:rsidR="00F91877" w:rsidRPr="009939B3">
        <w:rPr>
          <w:bCs w:val="0"/>
          <w:lang w:val="es-PE"/>
        </w:rPr>
        <w:t>(s)</w:t>
      </w:r>
      <w:r w:rsidRPr="009939B3">
        <w:rPr>
          <w:bCs w:val="0"/>
          <w:lang w:val="es-PE"/>
        </w:rPr>
        <w:t xml:space="preserve"> Garantía</w:t>
      </w:r>
      <w:r w:rsidR="00F91877" w:rsidRPr="009939B3">
        <w:rPr>
          <w:bCs w:val="0"/>
          <w:lang w:val="es-PE"/>
        </w:rPr>
        <w:t>(s)</w:t>
      </w:r>
      <w:r w:rsidRPr="009939B3">
        <w:rPr>
          <w:bCs w:val="0"/>
          <w:lang w:val="es-PE"/>
        </w:rPr>
        <w:t xml:space="preserve"> de Fiel Cumplimiento</w:t>
      </w:r>
      <w:r w:rsidR="00F91877" w:rsidRPr="009939B3">
        <w:rPr>
          <w:bCs w:val="0"/>
          <w:lang w:val="es-PE"/>
        </w:rPr>
        <w:t xml:space="preserve"> vigente(s)</w:t>
      </w:r>
      <w:r w:rsidRPr="009939B3">
        <w:rPr>
          <w:bCs w:val="0"/>
          <w:lang w:val="es-PE"/>
        </w:rPr>
        <w:t xml:space="preserve"> dentro de los </w:t>
      </w:r>
      <w:r w:rsidR="00090D3B" w:rsidRPr="009939B3">
        <w:t xml:space="preserve">seis (6) meses posteriores a la </w:t>
      </w:r>
      <w:r w:rsidR="00044F18">
        <w:t>C</w:t>
      </w:r>
      <w:r w:rsidR="00090D3B" w:rsidRPr="009939B3">
        <w:t xml:space="preserve">aducidad de la </w:t>
      </w:r>
      <w:r w:rsidR="00090D3B" w:rsidRPr="009939B3">
        <w:rPr>
          <w:szCs w:val="22"/>
        </w:rPr>
        <w:t>Concesión</w:t>
      </w:r>
      <w:r w:rsidR="00090D3B" w:rsidRPr="009939B3">
        <w:rPr>
          <w:bCs w:val="0"/>
          <w:lang w:val="es-PE"/>
        </w:rPr>
        <w:t>.</w:t>
      </w:r>
    </w:p>
    <w:p w:rsidR="00A9418A" w:rsidRPr="009939B3" w:rsidRDefault="00A9418A" w:rsidP="00EC01C7">
      <w:pPr>
        <w:pStyle w:val="Textoindependiente"/>
        <w:tabs>
          <w:tab w:val="left" w:pos="284"/>
        </w:tabs>
        <w:ind w:left="705" w:hanging="705"/>
        <w:rPr>
          <w:b/>
          <w:szCs w:val="22"/>
        </w:rPr>
      </w:pPr>
    </w:p>
    <w:p w:rsidR="00EC01C7" w:rsidRPr="002C48C7" w:rsidRDefault="00392BB5" w:rsidP="002C48C7">
      <w:pPr>
        <w:pStyle w:val="Ttulo2"/>
        <w:ind w:left="0"/>
        <w:jc w:val="both"/>
        <w:rPr>
          <w:rFonts w:ascii="Arial" w:hAnsi="Arial"/>
          <w:b/>
          <w:szCs w:val="22"/>
          <w:u w:val="none"/>
        </w:rPr>
      </w:pPr>
      <w:bookmarkStart w:id="1935" w:name="_VALOR_CONTABLE_NETO"/>
      <w:bookmarkStart w:id="1936" w:name="_Toc468837705"/>
      <w:bookmarkEnd w:id="1935"/>
      <w:r>
        <w:rPr>
          <w:rFonts w:ascii="Arial" w:hAnsi="Arial"/>
          <w:b/>
          <w:szCs w:val="22"/>
          <w:u w:val="none"/>
        </w:rPr>
        <w:t>CANCELACIÓN DE COMPROMISOS DE PAGO DEL CONCEDENTE AL CONCESIONARIO</w:t>
      </w:r>
      <w:bookmarkEnd w:id="1936"/>
    </w:p>
    <w:p w:rsidR="00392BB5" w:rsidRDefault="00392BB5" w:rsidP="00EC01C7">
      <w:pPr>
        <w:pStyle w:val="Textoindependiente"/>
        <w:tabs>
          <w:tab w:val="left" w:pos="284"/>
        </w:tabs>
        <w:ind w:left="705" w:hanging="705"/>
        <w:rPr>
          <w:szCs w:val="22"/>
          <w:lang w:val="es-PE"/>
        </w:rPr>
      </w:pPr>
    </w:p>
    <w:p w:rsidR="00EC01C7" w:rsidRPr="009939B3" w:rsidRDefault="00EC01C7" w:rsidP="00D828CA">
      <w:pPr>
        <w:numPr>
          <w:ilvl w:val="1"/>
          <w:numId w:val="38"/>
        </w:numPr>
        <w:jc w:val="both"/>
        <w:rPr>
          <w:bCs w:val="0"/>
          <w:lang w:val="es-PE"/>
        </w:rPr>
      </w:pPr>
      <w:bookmarkStart w:id="1937" w:name="_Ref272505944"/>
      <w:r w:rsidRPr="002D00DB">
        <w:rPr>
          <w:bCs w:val="0"/>
          <w:lang w:val="es-PE"/>
        </w:rPr>
        <w:t>Un</w:t>
      </w:r>
      <w:r w:rsidRPr="009939B3">
        <w:rPr>
          <w:bCs w:val="0"/>
          <w:lang w:val="es-PE"/>
        </w:rPr>
        <w:t xml:space="preserve">a vez </w:t>
      </w:r>
      <w:r w:rsidR="00651D0F">
        <w:rPr>
          <w:bCs w:val="0"/>
          <w:lang w:val="es-PE"/>
        </w:rPr>
        <w:t xml:space="preserve">que el CONCEDENTE recibe </w:t>
      </w:r>
      <w:r w:rsidR="00911859">
        <w:rPr>
          <w:bCs w:val="0"/>
          <w:lang w:val="es-PE"/>
        </w:rPr>
        <w:t xml:space="preserve"> </w:t>
      </w:r>
      <w:r w:rsidRPr="003B7A21">
        <w:rPr>
          <w:bCs w:val="0"/>
          <w:lang w:val="es-PE"/>
        </w:rPr>
        <w:t>el cálculo de</w:t>
      </w:r>
      <w:r w:rsidR="00D66322">
        <w:rPr>
          <w:bCs w:val="0"/>
          <w:lang w:val="es-PE"/>
        </w:rPr>
        <w:t xml:space="preserve"> </w:t>
      </w:r>
      <w:r w:rsidRPr="003B7A21">
        <w:rPr>
          <w:bCs w:val="0"/>
          <w:lang w:val="es-PE"/>
        </w:rPr>
        <w:t>l</w:t>
      </w:r>
      <w:r w:rsidR="00392BB5">
        <w:rPr>
          <w:bCs w:val="0"/>
          <w:lang w:val="es-PE"/>
        </w:rPr>
        <w:t xml:space="preserve">os compromisos </w:t>
      </w:r>
      <w:r w:rsidR="00F7662F">
        <w:rPr>
          <w:bCs w:val="0"/>
          <w:lang w:val="es-PE"/>
        </w:rPr>
        <w:t xml:space="preserve">pendientes </w:t>
      </w:r>
      <w:r w:rsidR="00392BB5">
        <w:rPr>
          <w:bCs w:val="0"/>
          <w:lang w:val="es-PE"/>
        </w:rPr>
        <w:t xml:space="preserve">de pago </w:t>
      </w:r>
      <w:r w:rsidR="00392BB5" w:rsidRPr="002B4E82">
        <w:rPr>
          <w:bCs w:val="0"/>
          <w:lang w:val="es-PE"/>
        </w:rPr>
        <w:t>al CONCESIONARIO,</w:t>
      </w:r>
      <w:r w:rsidR="00D66322" w:rsidRPr="002B4E82">
        <w:rPr>
          <w:bCs w:val="0"/>
          <w:lang w:val="es-PE"/>
        </w:rPr>
        <w:t xml:space="preserve"> </w:t>
      </w:r>
      <w:r w:rsidR="00651D0F">
        <w:rPr>
          <w:bCs w:val="0"/>
          <w:lang w:val="es-PE"/>
        </w:rPr>
        <w:t xml:space="preserve">remitido por el REGULADOR, de acuerdo a lo indicado en la Cláusula </w:t>
      </w:r>
      <w:r w:rsidR="00FE0DC2">
        <w:rPr>
          <w:bCs w:val="0"/>
          <w:lang w:val="es-PE"/>
        </w:rPr>
        <w:fldChar w:fldCharType="begin"/>
      </w:r>
      <w:r w:rsidR="00FE0DC2">
        <w:rPr>
          <w:bCs w:val="0"/>
          <w:lang w:val="es-PE"/>
        </w:rPr>
        <w:instrText xml:space="preserve"> REF _Ref272505741 \r \h </w:instrText>
      </w:r>
      <w:r w:rsidR="00FE0DC2">
        <w:rPr>
          <w:bCs w:val="0"/>
          <w:lang w:val="es-PE"/>
        </w:rPr>
      </w:r>
      <w:r w:rsidR="00FE0DC2">
        <w:rPr>
          <w:bCs w:val="0"/>
          <w:lang w:val="es-PE"/>
        </w:rPr>
        <w:fldChar w:fldCharType="separate"/>
      </w:r>
      <w:r w:rsidR="00D536AD">
        <w:rPr>
          <w:bCs w:val="0"/>
          <w:lang w:val="es-PE"/>
        </w:rPr>
        <w:t>16.1</w:t>
      </w:r>
      <w:r w:rsidR="00FE0DC2">
        <w:rPr>
          <w:bCs w:val="0"/>
          <w:lang w:val="es-PE"/>
        </w:rPr>
        <w:fldChar w:fldCharType="end"/>
      </w:r>
      <w:r w:rsidR="00651D0F">
        <w:rPr>
          <w:bCs w:val="0"/>
          <w:lang w:val="es-PE"/>
        </w:rPr>
        <w:t xml:space="preserve"> </w:t>
      </w:r>
      <w:r w:rsidR="003D3DA1" w:rsidRPr="002B4E82">
        <w:rPr>
          <w:bCs w:val="0"/>
          <w:lang w:val="es-PE"/>
        </w:rPr>
        <w:t>deberá aprobarlo</w:t>
      </w:r>
      <w:r w:rsidR="00911859" w:rsidRPr="002B4E82">
        <w:rPr>
          <w:bCs w:val="0"/>
          <w:lang w:val="es-PE"/>
        </w:rPr>
        <w:t xml:space="preserve">s oportunamente a fin de garantizar sean </w:t>
      </w:r>
      <w:r w:rsidR="007A3695" w:rsidRPr="006E1ED2">
        <w:rPr>
          <w:bCs w:val="0"/>
          <w:lang w:val="es-PE"/>
        </w:rPr>
        <w:t>cancelados y/o</w:t>
      </w:r>
      <w:r w:rsidR="00C0506F" w:rsidRPr="002B4E82">
        <w:rPr>
          <w:bCs w:val="0"/>
          <w:lang w:val="es-PE"/>
        </w:rPr>
        <w:t xml:space="preserve"> </w:t>
      </w:r>
      <w:r w:rsidR="00911859" w:rsidRPr="002B4E82">
        <w:rPr>
          <w:bCs w:val="0"/>
          <w:lang w:val="es-PE"/>
        </w:rPr>
        <w:t>considerados en la Ley del Presupuesto General de la República</w:t>
      </w:r>
      <w:r w:rsidR="00911859">
        <w:rPr>
          <w:bCs w:val="0"/>
          <w:lang w:val="es-PE"/>
        </w:rPr>
        <w:t xml:space="preserve"> correspondiente.</w:t>
      </w:r>
      <w:bookmarkEnd w:id="1937"/>
      <w:r w:rsidR="00D828CA">
        <w:rPr>
          <w:bCs w:val="0"/>
          <w:lang w:val="es-PE"/>
        </w:rPr>
        <w:t xml:space="preserve"> </w:t>
      </w:r>
    </w:p>
    <w:p w:rsidR="00EC01C7" w:rsidRPr="009939B3" w:rsidRDefault="00EC01C7" w:rsidP="00EC01C7">
      <w:pPr>
        <w:pStyle w:val="Textoindependiente"/>
        <w:rPr>
          <w:bCs w:val="0"/>
          <w:lang w:val="es-PE"/>
        </w:rPr>
      </w:pPr>
    </w:p>
    <w:p w:rsidR="006527E1" w:rsidRPr="00A60FC0" w:rsidRDefault="00CE7278" w:rsidP="00D828CA">
      <w:pPr>
        <w:numPr>
          <w:ilvl w:val="1"/>
          <w:numId w:val="38"/>
        </w:numPr>
        <w:jc w:val="both"/>
        <w:rPr>
          <w:lang w:val="es-CL"/>
        </w:rPr>
      </w:pPr>
      <w:bookmarkStart w:id="1938" w:name="_VALORIZACIÓN_POR_CADUCIDAD"/>
      <w:bookmarkStart w:id="1939" w:name="_Ref272505393"/>
      <w:bookmarkEnd w:id="1938"/>
      <w:r w:rsidRPr="00A60FC0">
        <w:rPr>
          <w:lang w:val="es-CL"/>
        </w:rPr>
        <w:t>Si la caducidad se produce antes del inicio de la</w:t>
      </w:r>
      <w:r w:rsidR="00D828CA">
        <w:rPr>
          <w:lang w:val="es-CL"/>
        </w:rPr>
        <w:t xml:space="preserve"> </w:t>
      </w:r>
      <w:r w:rsidR="00D828CA" w:rsidRPr="00D828CA">
        <w:rPr>
          <w:lang w:val="es-CL"/>
        </w:rPr>
        <w:t>Rehabilitación y Mejoramiento</w:t>
      </w:r>
      <w:r w:rsidR="002A0F22" w:rsidRPr="00C92477">
        <w:rPr>
          <w:lang w:val="es-CL"/>
        </w:rPr>
        <w:t>,</w:t>
      </w:r>
      <w:r w:rsidR="009214E1" w:rsidRPr="00C92477">
        <w:rPr>
          <w:lang w:val="es-CL"/>
        </w:rPr>
        <w:t xml:space="preserve"> se </w:t>
      </w:r>
      <w:r w:rsidR="009214E1" w:rsidRPr="00F56783">
        <w:rPr>
          <w:lang w:val="es-CL"/>
        </w:rPr>
        <w:t>ca</w:t>
      </w:r>
      <w:r w:rsidR="00351CA1" w:rsidRPr="00F56783">
        <w:rPr>
          <w:lang w:val="es-CL"/>
        </w:rPr>
        <w:t>n</w:t>
      </w:r>
      <w:r w:rsidR="009214E1" w:rsidRPr="00C92477">
        <w:rPr>
          <w:lang w:val="es-CL"/>
        </w:rPr>
        <w:t>c</w:t>
      </w:r>
      <w:r w:rsidR="00351CA1" w:rsidRPr="00C92477">
        <w:rPr>
          <w:lang w:val="es-CL"/>
        </w:rPr>
        <w:t>elará al CONCESIONARIO el PAMO pe</w:t>
      </w:r>
      <w:r w:rsidR="00351CA1" w:rsidRPr="00F56783">
        <w:rPr>
          <w:lang w:val="es-CL"/>
        </w:rPr>
        <w:t xml:space="preserve">ndiente de pago, </w:t>
      </w:r>
      <w:r w:rsidR="005706C0" w:rsidRPr="00C92477">
        <w:rPr>
          <w:lang w:val="es-CL"/>
        </w:rPr>
        <w:t xml:space="preserve">proporcional </w:t>
      </w:r>
      <w:r w:rsidR="008A01A9" w:rsidRPr="00C92477">
        <w:rPr>
          <w:lang w:val="es-CL"/>
        </w:rPr>
        <w:t>a la fracción de año transcurrida desde el in</w:t>
      </w:r>
      <w:r w:rsidR="008A01A9" w:rsidRPr="00F56783">
        <w:rPr>
          <w:lang w:val="es-CL"/>
        </w:rPr>
        <w:t xml:space="preserve">icio de </w:t>
      </w:r>
      <w:r w:rsidR="008353E7">
        <w:rPr>
          <w:lang w:val="es-CL"/>
        </w:rPr>
        <w:t xml:space="preserve">la </w:t>
      </w:r>
      <w:r w:rsidR="00410EDA">
        <w:rPr>
          <w:lang w:val="es-CL"/>
        </w:rPr>
        <w:t>C</w:t>
      </w:r>
      <w:r w:rsidR="008353E7">
        <w:rPr>
          <w:lang w:val="es-CL"/>
        </w:rPr>
        <w:t>oncesión</w:t>
      </w:r>
      <w:r w:rsidR="008A01A9" w:rsidRPr="00F56783">
        <w:rPr>
          <w:lang w:val="es-CL"/>
        </w:rPr>
        <w:t xml:space="preserve"> hasta la fecha de </w:t>
      </w:r>
      <w:r w:rsidR="003F551B">
        <w:rPr>
          <w:lang w:val="es-CL"/>
        </w:rPr>
        <w:t>C</w:t>
      </w:r>
      <w:r w:rsidR="008A01A9" w:rsidRPr="00F56783">
        <w:rPr>
          <w:lang w:val="es-CL"/>
        </w:rPr>
        <w:t>aducidad</w:t>
      </w:r>
      <w:r w:rsidR="00392BB5" w:rsidRPr="00F56783">
        <w:rPr>
          <w:lang w:val="es-CL"/>
        </w:rPr>
        <w:t>.</w:t>
      </w:r>
      <w:bookmarkEnd w:id="1939"/>
    </w:p>
    <w:p w:rsidR="00AA5DAF" w:rsidRPr="00AA5DAF" w:rsidRDefault="00AA5DAF" w:rsidP="00AA5DAF">
      <w:pPr>
        <w:rPr>
          <w:lang w:val="es-CL"/>
        </w:rPr>
      </w:pPr>
    </w:p>
    <w:p w:rsidR="005706C0" w:rsidRDefault="005706C0" w:rsidP="00D828CA">
      <w:pPr>
        <w:numPr>
          <w:ilvl w:val="1"/>
          <w:numId w:val="38"/>
        </w:numPr>
        <w:jc w:val="both"/>
        <w:rPr>
          <w:lang w:val="es-CL"/>
        </w:rPr>
      </w:pPr>
      <w:bookmarkStart w:id="1940" w:name="_Ref272505486"/>
      <w:r>
        <w:rPr>
          <w:lang w:val="es-CL"/>
        </w:rPr>
        <w:t>Si la Caducidad se produce durante la ejecución de la</w:t>
      </w:r>
      <w:r w:rsidR="00D828CA">
        <w:rPr>
          <w:lang w:val="es-CL"/>
        </w:rPr>
        <w:t xml:space="preserve"> </w:t>
      </w:r>
      <w:r w:rsidR="00D828CA" w:rsidRPr="00D828CA">
        <w:rPr>
          <w:lang w:val="es-CL"/>
        </w:rPr>
        <w:t xml:space="preserve">Rehabilitación y Mejoramiento </w:t>
      </w:r>
      <w:r>
        <w:rPr>
          <w:lang w:val="es-CL"/>
        </w:rPr>
        <w:t>y</w:t>
      </w:r>
      <w:r w:rsidR="00D828CA">
        <w:rPr>
          <w:lang w:val="es-CL"/>
        </w:rPr>
        <w:t>/o</w:t>
      </w:r>
      <w:r>
        <w:rPr>
          <w:lang w:val="es-CL"/>
        </w:rPr>
        <w:t xml:space="preserve"> Mantenimiento Periódico Inicial se procederá de acuerdo a lo siguiente:</w:t>
      </w:r>
    </w:p>
    <w:p w:rsidR="005706C0" w:rsidRDefault="005706C0" w:rsidP="00C92477">
      <w:pPr>
        <w:jc w:val="both"/>
        <w:rPr>
          <w:lang w:val="es-CL"/>
        </w:rPr>
      </w:pPr>
    </w:p>
    <w:p w:rsidR="00F56783" w:rsidRDefault="00F56783" w:rsidP="00C02E86">
      <w:pPr>
        <w:pStyle w:val="Prrafodelista"/>
        <w:numPr>
          <w:ilvl w:val="0"/>
          <w:numId w:val="108"/>
        </w:numPr>
        <w:ind w:left="1276" w:hanging="567"/>
        <w:jc w:val="both"/>
        <w:rPr>
          <w:lang w:val="es-CL"/>
        </w:rPr>
      </w:pPr>
      <w:r>
        <w:rPr>
          <w:lang w:val="es-CL"/>
        </w:rPr>
        <w:t xml:space="preserve">Se </w:t>
      </w:r>
      <w:r w:rsidRPr="00C0506F">
        <w:rPr>
          <w:lang w:val="es-CL"/>
        </w:rPr>
        <w:t xml:space="preserve">cancelará al CONCESIONARIO el PAMO pendiente de pago, proporcional a la fracción de año transcurrida desde la </w:t>
      </w:r>
      <w:r w:rsidR="00410EDA">
        <w:rPr>
          <w:lang w:val="es-CL"/>
        </w:rPr>
        <w:t>F</w:t>
      </w:r>
      <w:r w:rsidRPr="00C0506F">
        <w:rPr>
          <w:lang w:val="es-CL"/>
        </w:rPr>
        <w:t xml:space="preserve">echa </w:t>
      </w:r>
      <w:r w:rsidR="00F249DF" w:rsidRPr="00C0506F">
        <w:rPr>
          <w:lang w:val="es-CL"/>
        </w:rPr>
        <w:t>de</w:t>
      </w:r>
      <w:r w:rsidR="00C0506F">
        <w:rPr>
          <w:lang w:val="es-CL"/>
        </w:rPr>
        <w:t xml:space="preserve"> </w:t>
      </w:r>
      <w:r w:rsidR="001571FA" w:rsidRPr="00C0506F">
        <w:rPr>
          <w:lang w:val="es-CL"/>
        </w:rPr>
        <w:t>S</w:t>
      </w:r>
      <w:r w:rsidRPr="00C0506F">
        <w:rPr>
          <w:lang w:val="es-CL"/>
        </w:rPr>
        <w:t xml:space="preserve">uscripción del </w:t>
      </w:r>
      <w:r w:rsidR="001571FA" w:rsidRPr="00C0506F">
        <w:rPr>
          <w:lang w:val="es-CL"/>
        </w:rPr>
        <w:t>C</w:t>
      </w:r>
      <w:r w:rsidRPr="00C0506F">
        <w:rPr>
          <w:lang w:val="es-CL"/>
        </w:rPr>
        <w:t>ontrato o el último pago del PAMO hasta  la fecha</w:t>
      </w:r>
      <w:r w:rsidRPr="00574B94">
        <w:rPr>
          <w:lang w:val="es-CL"/>
        </w:rPr>
        <w:t xml:space="preserve"> de </w:t>
      </w:r>
      <w:r w:rsidR="001571FA">
        <w:rPr>
          <w:lang w:val="es-CL"/>
        </w:rPr>
        <w:t>C</w:t>
      </w:r>
      <w:r w:rsidRPr="00574B94">
        <w:rPr>
          <w:lang w:val="es-CL"/>
        </w:rPr>
        <w:t>aducidad</w:t>
      </w:r>
      <w:r>
        <w:rPr>
          <w:lang w:val="es-CL"/>
        </w:rPr>
        <w:t>, según corresponda</w:t>
      </w:r>
      <w:r w:rsidRPr="00574B94">
        <w:rPr>
          <w:lang w:val="es-CL"/>
        </w:rPr>
        <w:t>.</w:t>
      </w:r>
    </w:p>
    <w:p w:rsidR="005706C0" w:rsidRPr="00F56783" w:rsidRDefault="005706C0" w:rsidP="00C92477">
      <w:pPr>
        <w:ind w:left="1276"/>
        <w:jc w:val="both"/>
        <w:rPr>
          <w:lang w:val="es-CL"/>
        </w:rPr>
      </w:pPr>
    </w:p>
    <w:p w:rsidR="006D61D0" w:rsidRDefault="00F56783" w:rsidP="00AB09D4">
      <w:pPr>
        <w:pStyle w:val="Prrafodelista"/>
        <w:numPr>
          <w:ilvl w:val="0"/>
          <w:numId w:val="108"/>
        </w:numPr>
        <w:ind w:left="1276" w:hanging="567"/>
        <w:jc w:val="both"/>
        <w:rPr>
          <w:lang w:val="es-CL"/>
        </w:rPr>
      </w:pPr>
      <w:r w:rsidRPr="00F56783">
        <w:rPr>
          <w:lang w:val="es-CL"/>
        </w:rPr>
        <w:t>Para cancelar la</w:t>
      </w:r>
      <w:r w:rsidR="00D828CA">
        <w:rPr>
          <w:lang w:val="es-CL"/>
        </w:rPr>
        <w:t xml:space="preserve"> </w:t>
      </w:r>
      <w:r w:rsidR="00D828CA" w:rsidRPr="00D828CA">
        <w:rPr>
          <w:lang w:val="es-CL"/>
        </w:rPr>
        <w:t xml:space="preserve">Rehabilitación y Mejoramiento </w:t>
      </w:r>
      <w:r w:rsidR="006D61D0">
        <w:rPr>
          <w:lang w:val="es-CL"/>
        </w:rPr>
        <w:t xml:space="preserve">se cancelará el Hito </w:t>
      </w:r>
      <w:r w:rsidR="00D62DF9" w:rsidRPr="00D62DF9">
        <w:rPr>
          <w:lang w:val="es-CL"/>
        </w:rPr>
        <w:t xml:space="preserve">Financiero </w:t>
      </w:r>
      <w:r w:rsidR="006D61D0">
        <w:rPr>
          <w:lang w:val="es-CL"/>
        </w:rPr>
        <w:t xml:space="preserve">pendiente de pago, si fuera el caso, o </w:t>
      </w:r>
      <w:r w:rsidR="00566F4B">
        <w:rPr>
          <w:lang w:val="es-CL"/>
        </w:rPr>
        <w:t>el avance</w:t>
      </w:r>
      <w:r w:rsidR="006D61D0">
        <w:rPr>
          <w:lang w:val="es-CL"/>
        </w:rPr>
        <w:t xml:space="preserve"> del Hito </w:t>
      </w:r>
      <w:r w:rsidR="00D62DF9" w:rsidRPr="00D62DF9">
        <w:rPr>
          <w:lang w:val="es-CL"/>
        </w:rPr>
        <w:t xml:space="preserve">Financiero </w:t>
      </w:r>
      <w:r w:rsidR="006D61D0">
        <w:rPr>
          <w:lang w:val="es-CL"/>
        </w:rPr>
        <w:t>en construcción no finalizado por haberse producido la Caducidad.</w:t>
      </w:r>
    </w:p>
    <w:p w:rsidR="006D61D0" w:rsidRPr="006D61D0" w:rsidRDefault="006D61D0" w:rsidP="00FC76DC">
      <w:pPr>
        <w:ind w:left="709"/>
        <w:jc w:val="both"/>
        <w:rPr>
          <w:lang w:val="es-CL"/>
        </w:rPr>
      </w:pPr>
    </w:p>
    <w:p w:rsidR="00F56783" w:rsidRPr="00FC76DC" w:rsidRDefault="006D61D0" w:rsidP="00C02E86">
      <w:pPr>
        <w:pStyle w:val="Prrafodelista"/>
        <w:numPr>
          <w:ilvl w:val="0"/>
          <w:numId w:val="108"/>
        </w:numPr>
        <w:ind w:left="1276" w:hanging="567"/>
        <w:jc w:val="both"/>
        <w:rPr>
          <w:lang w:val="es-CL"/>
        </w:rPr>
      </w:pPr>
      <w:r>
        <w:rPr>
          <w:lang w:val="es-CL"/>
        </w:rPr>
        <w:t xml:space="preserve">Para cancelar el </w:t>
      </w:r>
      <w:r w:rsidR="001571FA">
        <w:rPr>
          <w:lang w:val="es-CL"/>
        </w:rPr>
        <w:t>M</w:t>
      </w:r>
      <w:r w:rsidR="00F56783" w:rsidRPr="00F56783">
        <w:rPr>
          <w:lang w:val="es-CL"/>
        </w:rPr>
        <w:t xml:space="preserve">antenimiento </w:t>
      </w:r>
      <w:r w:rsidR="001571FA">
        <w:rPr>
          <w:lang w:val="es-CL"/>
        </w:rPr>
        <w:t>P</w:t>
      </w:r>
      <w:r w:rsidR="00F56783" w:rsidRPr="00F56783">
        <w:rPr>
          <w:lang w:val="es-CL"/>
        </w:rPr>
        <w:t xml:space="preserve">eriódico </w:t>
      </w:r>
      <w:r w:rsidR="001571FA">
        <w:rPr>
          <w:lang w:val="es-CL"/>
        </w:rPr>
        <w:t>I</w:t>
      </w:r>
      <w:r w:rsidR="00F56783" w:rsidRPr="00F56783">
        <w:rPr>
          <w:lang w:val="es-CL"/>
        </w:rPr>
        <w:t xml:space="preserve">nicial, se valorizará tomando como referencia </w:t>
      </w:r>
      <w:r w:rsidR="00410EDA">
        <w:rPr>
          <w:lang w:val="es-CL"/>
        </w:rPr>
        <w:t xml:space="preserve">los </w:t>
      </w:r>
      <w:r w:rsidR="005737A1">
        <w:rPr>
          <w:lang w:val="es-CL"/>
        </w:rPr>
        <w:t>CAMPI</w:t>
      </w:r>
      <w:r w:rsidR="00410EDA">
        <w:rPr>
          <w:lang w:val="es-CL"/>
        </w:rPr>
        <w:t xml:space="preserve"> aprobados</w:t>
      </w:r>
      <w:r w:rsidR="00F56783" w:rsidRPr="00FC76DC">
        <w:rPr>
          <w:lang w:val="es-CL"/>
        </w:rPr>
        <w:t xml:space="preserve">, la cancelación se realiza </w:t>
      </w:r>
      <w:r w:rsidR="00410EDA">
        <w:rPr>
          <w:lang w:val="es-CL"/>
        </w:rPr>
        <w:t xml:space="preserve">de acuerdo </w:t>
      </w:r>
      <w:r w:rsidR="00C269D7" w:rsidRPr="00C269D7">
        <w:rPr>
          <w:lang w:val="es-CL"/>
        </w:rPr>
        <w:t>a lo indicado en el numeral 3a) del Apéndice 2</w:t>
      </w:r>
      <w:r w:rsidR="00635282">
        <w:rPr>
          <w:lang w:val="es-CL"/>
        </w:rPr>
        <w:t xml:space="preserve">, </w:t>
      </w:r>
      <w:r w:rsidR="00C269D7" w:rsidRPr="00C269D7">
        <w:rPr>
          <w:lang w:val="es-CL"/>
        </w:rPr>
        <w:t xml:space="preserve"> Fideicomiso de </w:t>
      </w:r>
      <w:r w:rsidR="00635282" w:rsidRPr="000327EF">
        <w:t>Administración</w:t>
      </w:r>
      <w:r w:rsidR="00C806BA">
        <w:t xml:space="preserve"> del </w:t>
      </w:r>
      <w:r w:rsidR="005642CB">
        <w:t>ANEXO</w:t>
      </w:r>
      <w:r w:rsidR="00C806BA">
        <w:t xml:space="preserve"> XI</w:t>
      </w:r>
      <w:r w:rsidR="00410EDA">
        <w:rPr>
          <w:lang w:val="es-CL"/>
        </w:rPr>
        <w:t>.</w:t>
      </w:r>
    </w:p>
    <w:p w:rsidR="00FE243D" w:rsidRPr="00FE243D" w:rsidRDefault="00FE243D" w:rsidP="00FE243D">
      <w:pPr>
        <w:ind w:left="709"/>
        <w:jc w:val="both"/>
        <w:rPr>
          <w:lang w:val="es-CL"/>
        </w:rPr>
      </w:pPr>
    </w:p>
    <w:p w:rsidR="00F56783" w:rsidRPr="006D61D0" w:rsidRDefault="00F56783" w:rsidP="00FC76DC">
      <w:pPr>
        <w:ind w:left="1352"/>
        <w:jc w:val="both"/>
        <w:rPr>
          <w:lang w:val="es-CL"/>
        </w:rPr>
      </w:pPr>
      <w:r w:rsidRPr="006D61D0">
        <w:rPr>
          <w:lang w:val="es-CL"/>
        </w:rPr>
        <w:t xml:space="preserve">Se determina el valor </w:t>
      </w:r>
      <w:r w:rsidR="006D61D0" w:rsidRPr="006D61D0">
        <w:rPr>
          <w:lang w:val="es-CL"/>
        </w:rPr>
        <w:t>del</w:t>
      </w:r>
      <w:r w:rsidRPr="006D61D0">
        <w:rPr>
          <w:lang w:val="es-CL"/>
        </w:rPr>
        <w:t xml:space="preserve"> </w:t>
      </w:r>
      <w:r w:rsidR="009F3240" w:rsidRPr="006D61D0">
        <w:rPr>
          <w:lang w:val="es-CL"/>
        </w:rPr>
        <w:t>M</w:t>
      </w:r>
      <w:r w:rsidRPr="006D61D0">
        <w:rPr>
          <w:lang w:val="es-CL"/>
        </w:rPr>
        <w:t xml:space="preserve">antenimiento </w:t>
      </w:r>
      <w:r w:rsidR="009F3240" w:rsidRPr="006D61D0">
        <w:rPr>
          <w:lang w:val="es-CL"/>
        </w:rPr>
        <w:t>P</w:t>
      </w:r>
      <w:r w:rsidRPr="006D61D0">
        <w:rPr>
          <w:lang w:val="es-CL"/>
        </w:rPr>
        <w:t xml:space="preserve">eriódico </w:t>
      </w:r>
      <w:r w:rsidR="009F3240" w:rsidRPr="006D61D0">
        <w:rPr>
          <w:lang w:val="es-CL"/>
        </w:rPr>
        <w:t>I</w:t>
      </w:r>
      <w:r w:rsidRPr="006D61D0">
        <w:rPr>
          <w:lang w:val="es-CL"/>
        </w:rPr>
        <w:t xml:space="preserve">nicial </w:t>
      </w:r>
      <w:r w:rsidR="00410EDA">
        <w:rPr>
          <w:lang w:val="es-CL"/>
        </w:rPr>
        <w:t xml:space="preserve">en base a los </w:t>
      </w:r>
      <w:r w:rsidR="005737A1">
        <w:rPr>
          <w:lang w:val="es-CL"/>
        </w:rPr>
        <w:t>CAMPI</w:t>
      </w:r>
      <w:r w:rsidR="00410EDA">
        <w:rPr>
          <w:lang w:val="es-CL"/>
        </w:rPr>
        <w:t xml:space="preserve"> aprobados </w:t>
      </w:r>
      <w:r w:rsidR="0085313B">
        <w:rPr>
          <w:lang w:val="es-CL"/>
        </w:rPr>
        <w:t>más</w:t>
      </w:r>
      <w:r w:rsidR="00410EDA">
        <w:rPr>
          <w:lang w:val="es-CL"/>
        </w:rPr>
        <w:t xml:space="preserve"> los informes de avance no considerados en algún </w:t>
      </w:r>
      <w:r w:rsidR="005737A1">
        <w:rPr>
          <w:lang w:val="es-CL"/>
        </w:rPr>
        <w:t>CAMPI</w:t>
      </w:r>
      <w:r w:rsidR="00410EDA">
        <w:rPr>
          <w:lang w:val="es-CL"/>
        </w:rPr>
        <w:t xml:space="preserve">, </w:t>
      </w:r>
      <w:r w:rsidRPr="00FC76DC">
        <w:rPr>
          <w:lang w:val="es-CL"/>
        </w:rPr>
        <w:t>se mantiene el cronograma de pagos</w:t>
      </w:r>
      <w:r w:rsidR="00410EDA">
        <w:rPr>
          <w:lang w:val="es-CL"/>
        </w:rPr>
        <w:t xml:space="preserve"> durante el plazo que corresponda</w:t>
      </w:r>
      <w:r w:rsidRPr="00FC76DC">
        <w:rPr>
          <w:lang w:val="es-CL"/>
        </w:rPr>
        <w:t>.</w:t>
      </w:r>
    </w:p>
    <w:p w:rsidR="00CE3454" w:rsidRPr="009F3240" w:rsidRDefault="00F56783" w:rsidP="00FC76DC">
      <w:pPr>
        <w:ind w:left="1276"/>
        <w:jc w:val="both"/>
        <w:rPr>
          <w:lang w:val="es-CL"/>
        </w:rPr>
      </w:pPr>
      <w:r w:rsidRPr="00F56783">
        <w:rPr>
          <w:lang w:val="es-CL"/>
        </w:rPr>
        <w:tab/>
      </w:r>
    </w:p>
    <w:p w:rsidR="008A434E" w:rsidRPr="009F3240" w:rsidRDefault="00BB5AFE" w:rsidP="006D61D0">
      <w:pPr>
        <w:numPr>
          <w:ilvl w:val="1"/>
          <w:numId w:val="38"/>
        </w:numPr>
        <w:jc w:val="both"/>
        <w:rPr>
          <w:lang w:val="es-CL"/>
        </w:rPr>
      </w:pPr>
      <w:r w:rsidRPr="00607B34">
        <w:t xml:space="preserve">Si la </w:t>
      </w:r>
      <w:r w:rsidR="00924E96">
        <w:t>C</w:t>
      </w:r>
      <w:r w:rsidRPr="00607B34">
        <w:t xml:space="preserve">aducidad se produce después </w:t>
      </w:r>
      <w:r w:rsidR="008A434E">
        <w:t>de aceptada</w:t>
      </w:r>
      <w:r w:rsidR="00076726">
        <w:t xml:space="preserve"> </w:t>
      </w:r>
      <w:r w:rsidRPr="00607B34">
        <w:t>la</w:t>
      </w:r>
      <w:r w:rsidR="006D61D0">
        <w:t xml:space="preserve"> </w:t>
      </w:r>
      <w:r w:rsidR="006D61D0" w:rsidRPr="006D61D0">
        <w:t xml:space="preserve">Rehabilitación y Mejoramiento </w:t>
      </w:r>
      <w:r w:rsidR="00192AA1" w:rsidRPr="00192AA1">
        <w:t>y Mantenimiento Periódico Inicial</w:t>
      </w:r>
      <w:r w:rsidR="005B511C">
        <w:t>,</w:t>
      </w:r>
      <w:r w:rsidR="00EA4B59" w:rsidRPr="00607B34">
        <w:t xml:space="preserve"> hasta el final de la Concesión</w:t>
      </w:r>
      <w:r w:rsidR="008A434E">
        <w:t>.</w:t>
      </w:r>
    </w:p>
    <w:p w:rsidR="008A434E" w:rsidRPr="009F3240" w:rsidRDefault="008A434E" w:rsidP="009F3240">
      <w:pPr>
        <w:jc w:val="both"/>
        <w:rPr>
          <w:lang w:val="es-CL"/>
        </w:rPr>
      </w:pPr>
    </w:p>
    <w:p w:rsidR="00AA00EF" w:rsidRDefault="008A434E" w:rsidP="00C02E86">
      <w:pPr>
        <w:pStyle w:val="Prrafodelista"/>
        <w:numPr>
          <w:ilvl w:val="0"/>
          <w:numId w:val="109"/>
        </w:numPr>
        <w:ind w:left="1276" w:hanging="567"/>
        <w:jc w:val="both"/>
        <w:rPr>
          <w:lang w:val="es-CL"/>
        </w:rPr>
      </w:pPr>
      <w:r w:rsidRPr="008A434E">
        <w:rPr>
          <w:lang w:val="es-CL"/>
        </w:rPr>
        <w:t xml:space="preserve">Se cancelará al CONCESIONARIO el PAMO pendiente de pago, proporcional </w:t>
      </w:r>
      <w:r w:rsidR="003A61DE" w:rsidRPr="003A61DE">
        <w:rPr>
          <w:lang w:val="es-CL"/>
        </w:rPr>
        <w:t xml:space="preserve">a la fracción de año transcurrida desde el </w:t>
      </w:r>
      <w:r w:rsidR="00F56783">
        <w:rPr>
          <w:lang w:val="es-CL"/>
        </w:rPr>
        <w:t>pago del último PAMO</w:t>
      </w:r>
      <w:r w:rsidR="00D22E9F">
        <w:rPr>
          <w:lang w:val="es-CL"/>
        </w:rPr>
        <w:t xml:space="preserve"> </w:t>
      </w:r>
      <w:r w:rsidR="00F42CF4" w:rsidRPr="00F42CF4">
        <w:rPr>
          <w:lang w:val="es-CL"/>
        </w:rPr>
        <w:t>hasta la fecha de caducidad</w:t>
      </w:r>
      <w:r w:rsidR="00052C3D">
        <w:rPr>
          <w:lang w:val="es-CL"/>
        </w:rPr>
        <w:t>.</w:t>
      </w:r>
    </w:p>
    <w:p w:rsidR="008A434E" w:rsidRPr="008A434E" w:rsidRDefault="008A434E" w:rsidP="009F3240">
      <w:pPr>
        <w:pStyle w:val="Prrafodelista"/>
        <w:ind w:left="1134"/>
        <w:jc w:val="both"/>
        <w:rPr>
          <w:lang w:val="es-CL"/>
        </w:rPr>
      </w:pPr>
    </w:p>
    <w:p w:rsidR="003A61DE" w:rsidRPr="00C32F22" w:rsidRDefault="008A434E" w:rsidP="00C02E86">
      <w:pPr>
        <w:pStyle w:val="Prrafodelista"/>
        <w:numPr>
          <w:ilvl w:val="0"/>
          <w:numId w:val="109"/>
        </w:numPr>
        <w:ind w:left="1276" w:hanging="567"/>
        <w:jc w:val="both"/>
        <w:rPr>
          <w:lang w:val="es-CL"/>
        </w:rPr>
      </w:pPr>
      <w:r w:rsidRPr="008A434E">
        <w:rPr>
          <w:lang w:val="es-CL"/>
        </w:rPr>
        <w:t xml:space="preserve">Se cancelará al CONCESIONARIO el </w:t>
      </w:r>
      <w:r>
        <w:rPr>
          <w:lang w:val="es-CL"/>
        </w:rPr>
        <w:t>PAMPI</w:t>
      </w:r>
      <w:r w:rsidRPr="008A434E">
        <w:rPr>
          <w:lang w:val="es-CL"/>
        </w:rPr>
        <w:t xml:space="preserve"> pendiente de pago</w:t>
      </w:r>
      <w:r w:rsidR="00404E54">
        <w:rPr>
          <w:lang w:val="es-CL"/>
        </w:rPr>
        <w:t xml:space="preserve">, de acuerdo </w:t>
      </w:r>
      <w:r w:rsidR="00C269D7" w:rsidRPr="00C269D7">
        <w:rPr>
          <w:lang w:val="es-CL"/>
        </w:rPr>
        <w:t>a lo indicado en el numeral 3a) del Apéndice 2</w:t>
      </w:r>
      <w:r w:rsidR="00635282">
        <w:rPr>
          <w:lang w:val="es-CL"/>
        </w:rPr>
        <w:t>,</w:t>
      </w:r>
      <w:r w:rsidR="00C269D7" w:rsidRPr="00C269D7">
        <w:rPr>
          <w:lang w:val="es-CL"/>
        </w:rPr>
        <w:t xml:space="preserve">  Fideicomiso de </w:t>
      </w:r>
      <w:r w:rsidR="00635282" w:rsidRPr="00C32F22">
        <w:t>Administración</w:t>
      </w:r>
      <w:r w:rsidR="00C269D7" w:rsidRPr="00C32F22">
        <w:rPr>
          <w:lang w:val="es-CL"/>
        </w:rPr>
        <w:t xml:space="preserve"> del presente contrato</w:t>
      </w:r>
      <w:r w:rsidR="003A61DE" w:rsidRPr="00C32F22">
        <w:rPr>
          <w:lang w:val="es-CL"/>
        </w:rPr>
        <w:t>.</w:t>
      </w:r>
    </w:p>
    <w:p w:rsidR="003A61DE" w:rsidRPr="00C32F22" w:rsidRDefault="003A61DE" w:rsidP="009F3240">
      <w:pPr>
        <w:ind w:left="709"/>
        <w:jc w:val="both"/>
        <w:rPr>
          <w:lang w:val="es-CL"/>
        </w:rPr>
      </w:pPr>
    </w:p>
    <w:p w:rsidR="008A434E" w:rsidRPr="00561794" w:rsidRDefault="003A61DE" w:rsidP="00AC4705">
      <w:pPr>
        <w:numPr>
          <w:ilvl w:val="1"/>
          <w:numId w:val="38"/>
        </w:numPr>
        <w:jc w:val="both"/>
        <w:rPr>
          <w:lang w:val="es-CL"/>
        </w:rPr>
      </w:pPr>
      <w:bookmarkStart w:id="1941" w:name="_Ref412629118"/>
      <w:r w:rsidRPr="00C32F22">
        <w:rPr>
          <w:lang w:val="es-CL"/>
        </w:rPr>
        <w:t xml:space="preserve">Dichas obligaciones </w:t>
      </w:r>
      <w:r w:rsidRPr="00C32F22">
        <w:rPr>
          <w:szCs w:val="22"/>
          <w:lang w:val="es-PE"/>
        </w:rPr>
        <w:t xml:space="preserve">serán pagadas por el CONCEDENTE con recursos del Fideicomiso </w:t>
      </w:r>
      <w:r w:rsidR="00103CC4" w:rsidRPr="00C32F22">
        <w:rPr>
          <w:szCs w:val="22"/>
          <w:lang w:val="es-PE"/>
        </w:rPr>
        <w:t xml:space="preserve">de Administración </w:t>
      </w:r>
      <w:r w:rsidRPr="00C32F22">
        <w:rPr>
          <w:szCs w:val="22"/>
          <w:lang w:val="es-PE"/>
        </w:rPr>
        <w:t xml:space="preserve">mientras tenga </w:t>
      </w:r>
      <w:r w:rsidR="00410EDA" w:rsidRPr="00C32F22">
        <w:rPr>
          <w:szCs w:val="22"/>
          <w:lang w:val="es-PE"/>
        </w:rPr>
        <w:t>disponibilidad</w:t>
      </w:r>
      <w:r w:rsidRPr="00C32F22">
        <w:rPr>
          <w:szCs w:val="22"/>
          <w:lang w:val="es-PE"/>
        </w:rPr>
        <w:t xml:space="preserve"> y posteriormente presupuestadas </w:t>
      </w:r>
      <w:r w:rsidR="00AC4705" w:rsidRPr="00AC4705">
        <w:rPr>
          <w:szCs w:val="22"/>
          <w:lang w:val="es-PE"/>
        </w:rPr>
        <w:t>tomando en cuenta las disposiciones de las Leyes anuales de presupuesto, así como la Ley N° 28411 – Ley General del Sistema Nacional de Presupuesto.</w:t>
      </w:r>
      <w:bookmarkEnd w:id="1941"/>
    </w:p>
    <w:p w:rsidR="00561794" w:rsidRPr="009F3240" w:rsidRDefault="00561794" w:rsidP="00561794">
      <w:pPr>
        <w:ind w:left="4"/>
        <w:jc w:val="both"/>
        <w:rPr>
          <w:lang w:val="es-CL"/>
        </w:rPr>
      </w:pPr>
    </w:p>
    <w:p w:rsidR="007A3B85" w:rsidRPr="009939B3" w:rsidRDefault="007A3B85">
      <w:pPr>
        <w:pStyle w:val="Ttulo2"/>
        <w:ind w:left="0"/>
        <w:jc w:val="both"/>
        <w:rPr>
          <w:rFonts w:ascii="Arial" w:hAnsi="Arial"/>
          <w:b/>
          <w:szCs w:val="22"/>
          <w:u w:val="none"/>
        </w:rPr>
      </w:pPr>
      <w:bookmarkStart w:id="1942" w:name="_EFECTOS_DE_LA"/>
      <w:bookmarkStart w:id="1943" w:name="_Toc94328599"/>
      <w:bookmarkStart w:id="1944" w:name="_Toc94328859"/>
      <w:bookmarkStart w:id="1945" w:name="_Toc94329115"/>
      <w:bookmarkStart w:id="1946" w:name="_Toc94329361"/>
      <w:bookmarkStart w:id="1947" w:name="_Toc94329607"/>
      <w:bookmarkStart w:id="1948" w:name="_Toc94330238"/>
      <w:bookmarkStart w:id="1949" w:name="_Toc94337694"/>
      <w:bookmarkStart w:id="1950" w:name="_Toc94337925"/>
      <w:bookmarkStart w:id="1951" w:name="_Toc102405394"/>
      <w:bookmarkStart w:id="1952" w:name="_Toc131328036"/>
      <w:bookmarkStart w:id="1953" w:name="_Toc131328852"/>
      <w:bookmarkStart w:id="1954" w:name="_Toc131329188"/>
      <w:bookmarkStart w:id="1955" w:name="_Toc131329420"/>
      <w:bookmarkStart w:id="1956" w:name="_Toc131330007"/>
      <w:bookmarkStart w:id="1957" w:name="_Toc131332094"/>
      <w:bookmarkStart w:id="1958" w:name="_Toc131333015"/>
      <w:bookmarkStart w:id="1959" w:name="_Toc468837706"/>
      <w:bookmarkEnd w:id="1940"/>
      <w:bookmarkEnd w:id="1942"/>
      <w:r w:rsidRPr="009939B3">
        <w:rPr>
          <w:rFonts w:ascii="Arial" w:hAnsi="Arial"/>
          <w:b/>
          <w:szCs w:val="22"/>
          <w:u w:val="none"/>
        </w:rPr>
        <w:t>EFECTOS DE LA TERMINACIÓN</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rsidR="007A3B85" w:rsidRPr="009939B3" w:rsidRDefault="007A3B85">
      <w:pPr>
        <w:pStyle w:val="Piedepgina"/>
        <w:tabs>
          <w:tab w:val="clear" w:pos="4419"/>
          <w:tab w:val="clear" w:pos="8838"/>
        </w:tabs>
        <w:jc w:val="both"/>
        <w:rPr>
          <w:b/>
          <w:bCs w:val="0"/>
        </w:rPr>
      </w:pPr>
    </w:p>
    <w:p w:rsidR="007A3B85" w:rsidRPr="009939B3" w:rsidRDefault="00AC310A" w:rsidP="002071FA">
      <w:pPr>
        <w:numPr>
          <w:ilvl w:val="1"/>
          <w:numId w:val="38"/>
        </w:numPr>
        <w:ind w:left="709"/>
        <w:jc w:val="both"/>
        <w:rPr>
          <w:bCs w:val="0"/>
          <w:lang w:val="es-PE"/>
        </w:rPr>
      </w:pPr>
      <w:bookmarkStart w:id="1960" w:name="_Ref352187212"/>
      <w:r w:rsidRPr="009939B3">
        <w:rPr>
          <w:bCs w:val="0"/>
          <w:lang w:val="es-PE"/>
        </w:rPr>
        <w:t>Los e</w:t>
      </w:r>
      <w:r w:rsidR="007A3B85" w:rsidRPr="009939B3">
        <w:rPr>
          <w:bCs w:val="0"/>
          <w:lang w:val="es-PE"/>
        </w:rPr>
        <w:t>fectos de la Caducidad de la Concesión son, entre otros, los siguientes:</w:t>
      </w:r>
      <w:bookmarkEnd w:id="1960"/>
    </w:p>
    <w:p w:rsidR="007A3B85" w:rsidRPr="009939B3" w:rsidRDefault="007A3B85">
      <w:pPr>
        <w:pStyle w:val="Textoindependiente"/>
        <w:rPr>
          <w:bCs w:val="0"/>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61" w:name="_Ref352187250"/>
      <w:r w:rsidRPr="009939B3">
        <w:rPr>
          <w:bCs w:val="0"/>
        </w:rPr>
        <w:t xml:space="preserve">La Caducidad de la Concesión produce la obligación del </w:t>
      </w:r>
      <w:r w:rsidRPr="009939B3">
        <w:rPr>
          <w:szCs w:val="22"/>
        </w:rPr>
        <w:t xml:space="preserve">CONCESIONARIO </w:t>
      </w:r>
      <w:r w:rsidRPr="009939B3">
        <w:rPr>
          <w:bCs w:val="0"/>
        </w:rPr>
        <w:t xml:space="preserve">de devolver las áreas de terreno comprendidas en el </w:t>
      </w:r>
      <w:r w:rsidRPr="009939B3">
        <w:t>Área de la Concesión</w:t>
      </w:r>
      <w:r w:rsidRPr="009939B3">
        <w:rPr>
          <w:bCs w:val="0"/>
        </w:rPr>
        <w:t xml:space="preserve"> y entregar los Bienes </w:t>
      </w:r>
      <w:r w:rsidR="007C6058" w:rsidRPr="00DB1421">
        <w:t>de la Concesión</w:t>
      </w:r>
      <w:r w:rsidRPr="009939B3">
        <w:rPr>
          <w:bCs w:val="0"/>
        </w:rPr>
        <w:t xml:space="preserve"> al CONCEDENTE, conforme a los términos </w:t>
      </w:r>
      <w:r w:rsidRPr="0060188D">
        <w:rPr>
          <w:bCs w:val="0"/>
        </w:rPr>
        <w:t>de</w:t>
      </w:r>
      <w:r w:rsidR="006533B9" w:rsidRPr="0060188D">
        <w:rPr>
          <w:bCs w:val="0"/>
        </w:rPr>
        <w:t>l</w:t>
      </w:r>
      <w:r w:rsidR="003A48C3">
        <w:rPr>
          <w:bCs w:val="0"/>
        </w:rPr>
        <w:t xml:space="preserve"> </w:t>
      </w:r>
      <w:hyperlink w:anchor="_CAPÍTULO_V:_RÉGIMEN" w:history="1">
        <w:r w:rsidR="005642CB">
          <w:rPr>
            <w:rStyle w:val="Hipervnculo"/>
            <w:bCs w:val="0"/>
            <w:color w:val="auto"/>
            <w:u w:val="none"/>
          </w:rPr>
          <w:t>CAPÍTULO</w:t>
        </w:r>
        <w:r w:rsidR="003A48C3">
          <w:rPr>
            <w:rStyle w:val="Hipervnculo"/>
            <w:bCs w:val="0"/>
            <w:color w:val="auto"/>
            <w:u w:val="none"/>
          </w:rPr>
          <w:t xml:space="preserve"> </w:t>
        </w:r>
        <w:r w:rsidRPr="0060188D">
          <w:rPr>
            <w:rStyle w:val="Hipervnculo"/>
            <w:bCs w:val="0"/>
            <w:color w:val="auto"/>
            <w:u w:val="none"/>
          </w:rPr>
          <w:t>V</w:t>
        </w:r>
      </w:hyperlink>
      <w:r w:rsidRPr="009939B3">
        <w:rPr>
          <w:bCs w:val="0"/>
        </w:rPr>
        <w:t xml:space="preserve"> del presente Contrato.</w:t>
      </w:r>
      <w:bookmarkEnd w:id="1961"/>
    </w:p>
    <w:p w:rsidR="007A3B85" w:rsidRPr="009939B3" w:rsidRDefault="007A3B85">
      <w:pPr>
        <w:ind w:left="1"/>
        <w:jc w:val="both"/>
        <w:rPr>
          <w:bCs w:val="0"/>
        </w:rPr>
      </w:pPr>
    </w:p>
    <w:p w:rsidR="007A3B85" w:rsidRPr="009939B3" w:rsidRDefault="007A3B85">
      <w:pPr>
        <w:pStyle w:val="Textoindependiente"/>
        <w:ind w:left="1134"/>
        <w:rPr>
          <w:bCs w:val="0"/>
        </w:rPr>
      </w:pPr>
      <w:r w:rsidRPr="009939B3">
        <w:rPr>
          <w:bCs w:val="0"/>
        </w:rPr>
        <w:t xml:space="preserve">Sesenta (60) Días Calendario antes de que se produzca el término del Contrato, se dará inicio a la </w:t>
      </w:r>
      <w:r w:rsidR="00C83088" w:rsidRPr="00C83088">
        <w:rPr>
          <w:bCs w:val="0"/>
        </w:rPr>
        <w:t>formulación</w:t>
      </w:r>
      <w:r w:rsidRPr="009939B3">
        <w:rPr>
          <w:bCs w:val="0"/>
        </w:rPr>
        <w:t xml:space="preserve"> del Inventario Final de los bienes, el mismo que se realizará con intervención del REGULADOR y deberá quedar concluido diez (10) Días antes de la fecha de vencimiento del Contrato.</w:t>
      </w:r>
    </w:p>
    <w:p w:rsidR="007A3B85" w:rsidRPr="008D311D" w:rsidRDefault="007A3B85">
      <w:pPr>
        <w:pStyle w:val="Textoindependiente"/>
        <w:ind w:left="1411"/>
        <w:rPr>
          <w:bCs w:val="0"/>
          <w:sz w:val="18"/>
        </w:rPr>
      </w:pPr>
    </w:p>
    <w:p w:rsidR="007A3B85" w:rsidRPr="009939B3" w:rsidRDefault="007A3B85">
      <w:pPr>
        <w:pStyle w:val="Textoindependiente"/>
        <w:ind w:left="1134"/>
        <w:rPr>
          <w:bCs w:val="0"/>
        </w:rPr>
      </w:pPr>
      <w:r w:rsidRPr="009939B3">
        <w:rPr>
          <w:bCs w:val="0"/>
        </w:rPr>
        <w:t xml:space="preserve">En el supuesto de caducidad por mutuo acuerdo, el inventario final integrará este acuerdo como </w:t>
      </w:r>
      <w:r w:rsidR="005642CB">
        <w:rPr>
          <w:bCs w:val="0"/>
        </w:rPr>
        <w:t>ANEXO</w:t>
      </w:r>
      <w:r w:rsidRPr="009939B3">
        <w:rPr>
          <w:bCs w:val="0"/>
        </w:rPr>
        <w:t xml:space="preserve"> del Contrato que se suscriba para el efecto.</w:t>
      </w:r>
    </w:p>
    <w:p w:rsidR="007A3B85" w:rsidRPr="008D311D" w:rsidRDefault="007A3B85">
      <w:pPr>
        <w:pStyle w:val="Textoindependiente"/>
        <w:ind w:left="708"/>
        <w:rPr>
          <w:bCs w:val="0"/>
          <w:sz w:val="16"/>
          <w:szCs w:val="16"/>
        </w:rPr>
      </w:pPr>
    </w:p>
    <w:p w:rsidR="007A3B85" w:rsidRPr="009939B3" w:rsidRDefault="007A3B85">
      <w:pPr>
        <w:pStyle w:val="Textoindependiente"/>
        <w:ind w:left="1134"/>
        <w:rPr>
          <w:bCs w:val="0"/>
        </w:rPr>
      </w:pPr>
      <w:r w:rsidRPr="009939B3">
        <w:rPr>
          <w:bCs w:val="0"/>
        </w:rPr>
        <w:t xml:space="preserve">Sesenta (60) Días Calendario antes de que transcurra el plazo de subsanación, para los casos de resolución por incumplimiento, se dará comienzo a la </w:t>
      </w:r>
      <w:r w:rsidR="00C83088" w:rsidRPr="00C83088">
        <w:rPr>
          <w:bCs w:val="0"/>
        </w:rPr>
        <w:t>formulación</w:t>
      </w:r>
      <w:r w:rsidRPr="009939B3">
        <w:rPr>
          <w:bCs w:val="0"/>
        </w:rPr>
        <w:t xml:space="preserve"> del Inventario Final de los bienes, el mismo que se realizará con intervención del REGULADOR y que deberá quedar concluido diez (10) Días antes de que se cumpla el plazo de subsanación.</w:t>
      </w:r>
    </w:p>
    <w:p w:rsidR="007A3B85" w:rsidRPr="008D311D" w:rsidRDefault="007A3B85">
      <w:pPr>
        <w:pStyle w:val="Textoindependiente"/>
        <w:ind w:left="1411"/>
        <w:rPr>
          <w:bCs w:val="0"/>
          <w:sz w:val="16"/>
          <w:szCs w:val="16"/>
        </w:rPr>
      </w:pPr>
    </w:p>
    <w:p w:rsidR="007A3B85" w:rsidRPr="009939B3" w:rsidRDefault="007A3B85">
      <w:pPr>
        <w:pStyle w:val="Textoindependiente"/>
        <w:ind w:left="1134"/>
        <w:rPr>
          <w:bCs w:val="0"/>
        </w:rPr>
      </w:pPr>
      <w:r w:rsidRPr="009939B3">
        <w:rPr>
          <w:bCs w:val="0"/>
        </w:rPr>
        <w:t>En caso la subsanación se llegue a producir antes de que transcurra el plazo antes indicado, el inventario será automáticamente suspendido. Si ya hubiese sido culminado, el mismo quedará sin efecto.</w:t>
      </w:r>
    </w:p>
    <w:p w:rsidR="007A3B85" w:rsidRPr="008D311D" w:rsidRDefault="007A3B85">
      <w:pPr>
        <w:pStyle w:val="Textoindependiente"/>
        <w:ind w:left="1134"/>
        <w:rPr>
          <w:bCs w:val="0"/>
          <w:sz w:val="16"/>
          <w:szCs w:val="16"/>
        </w:rPr>
      </w:pPr>
    </w:p>
    <w:p w:rsidR="007A3B85" w:rsidRPr="009939B3" w:rsidRDefault="007A3B85">
      <w:pPr>
        <w:pStyle w:val="Textoindependiente"/>
        <w:ind w:left="1134"/>
        <w:rPr>
          <w:bCs w:val="0"/>
        </w:rPr>
      </w:pPr>
      <w:r w:rsidRPr="009939B3">
        <w:rPr>
          <w:bCs w:val="0"/>
        </w:rPr>
        <w:t xml:space="preserve">El Inventario Final de los Bienes deberá contar con la aprobación del CONCEDENTE previa opinión del REGULADOR. </w:t>
      </w:r>
    </w:p>
    <w:p w:rsidR="007A3B85" w:rsidRPr="008D311D" w:rsidRDefault="007A3B85">
      <w:pPr>
        <w:pStyle w:val="Textoindependiente"/>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62" w:name="_Ref351561836"/>
      <w:r w:rsidRPr="009939B3">
        <w:rPr>
          <w:bCs w:val="0"/>
        </w:rPr>
        <w:t xml:space="preserve">Producida la Caducidad de la Concesión, la actividad del </w:t>
      </w:r>
      <w:r w:rsidRPr="009939B3">
        <w:rPr>
          <w:szCs w:val="22"/>
        </w:rPr>
        <w:t xml:space="preserve">CONCESIONARIO </w:t>
      </w:r>
      <w:r w:rsidRPr="009939B3">
        <w:rPr>
          <w:bCs w:val="0"/>
        </w:rPr>
        <w:t xml:space="preserve">cesa y se extingue su derecho de explotar la infraestructura vial, derecho que es reasumido por el CONCEDENTE, </w:t>
      </w:r>
      <w:r w:rsidR="00410EDA">
        <w:rPr>
          <w:bCs w:val="0"/>
        </w:rPr>
        <w:t xml:space="preserve">excepto en el caso que el REGULADOR haya nombrado un interventor y mientras dure su actuación, </w:t>
      </w:r>
      <w:r w:rsidRPr="009939B3">
        <w:rPr>
          <w:bCs w:val="0"/>
        </w:rPr>
        <w:t>sin perjuicio del reconocimiento de los derechos que corresponden a los Acreedores Permitidos según lo establecido en la Cláusula</w:t>
      </w:r>
      <w:r w:rsidR="00926C4B">
        <w:rPr>
          <w:bCs w:val="0"/>
        </w:rPr>
        <w:t xml:space="preserve"> </w:t>
      </w:r>
      <w:r w:rsidR="005A096C">
        <w:rPr>
          <w:bCs w:val="0"/>
        </w:rPr>
        <w:fldChar w:fldCharType="begin"/>
      </w:r>
      <w:r w:rsidR="005B56BC">
        <w:rPr>
          <w:bCs w:val="0"/>
        </w:rPr>
        <w:instrText xml:space="preserve"> REF _Ref272157430 \r \h </w:instrText>
      </w:r>
      <w:r w:rsidR="005A096C">
        <w:rPr>
          <w:bCs w:val="0"/>
        </w:rPr>
      </w:r>
      <w:r w:rsidR="005A096C">
        <w:rPr>
          <w:bCs w:val="0"/>
        </w:rPr>
        <w:fldChar w:fldCharType="separate"/>
      </w:r>
      <w:r w:rsidR="00D536AD">
        <w:rPr>
          <w:bCs w:val="0"/>
        </w:rPr>
        <w:t>11.16</w:t>
      </w:r>
      <w:r w:rsidR="005A096C">
        <w:rPr>
          <w:bCs w:val="0"/>
        </w:rPr>
        <w:fldChar w:fldCharType="end"/>
      </w:r>
      <w:r w:rsidRPr="009939B3">
        <w:rPr>
          <w:bCs w:val="0"/>
        </w:rPr>
        <w:t>.</w:t>
      </w:r>
      <w:bookmarkEnd w:id="1962"/>
    </w:p>
    <w:p w:rsidR="007A3B85" w:rsidRPr="008D311D" w:rsidRDefault="007A3B85">
      <w:pPr>
        <w:ind w:left="360"/>
        <w:jc w:val="both"/>
        <w:rPr>
          <w:bCs w:val="0"/>
          <w:sz w:val="16"/>
          <w:szCs w:val="16"/>
        </w:rPr>
      </w:pPr>
    </w:p>
    <w:p w:rsidR="007A3B85" w:rsidRPr="009939B3" w:rsidRDefault="007A3B85">
      <w:pPr>
        <w:pStyle w:val="Sangradetextonormal"/>
        <w:ind w:left="1134"/>
        <w:rPr>
          <w:bCs w:val="0"/>
          <w:sz w:val="22"/>
        </w:rPr>
      </w:pPr>
      <w:r w:rsidRPr="009939B3">
        <w:rPr>
          <w:bCs w:val="0"/>
          <w:sz w:val="22"/>
        </w:rPr>
        <w:t xml:space="preserve">Asimismo, se extinguen todos los contratos a los que se refiere la Cláusula </w:t>
      </w:r>
      <w:r w:rsidR="005A096C">
        <w:rPr>
          <w:bCs w:val="0"/>
          <w:sz w:val="22"/>
        </w:rPr>
        <w:fldChar w:fldCharType="begin"/>
      </w:r>
      <w:r w:rsidR="005B56BC">
        <w:rPr>
          <w:bCs w:val="0"/>
          <w:sz w:val="22"/>
        </w:rPr>
        <w:instrText xml:space="preserve"> REF _Ref272506106 \r \h </w:instrText>
      </w:r>
      <w:r w:rsidR="005A096C">
        <w:rPr>
          <w:bCs w:val="0"/>
          <w:sz w:val="22"/>
        </w:rPr>
      </w:r>
      <w:r w:rsidR="005A096C">
        <w:rPr>
          <w:bCs w:val="0"/>
          <w:sz w:val="22"/>
        </w:rPr>
        <w:fldChar w:fldCharType="separate"/>
      </w:r>
      <w:r w:rsidR="00D536AD">
        <w:rPr>
          <w:bCs w:val="0"/>
          <w:sz w:val="22"/>
        </w:rPr>
        <w:t>14.2</w:t>
      </w:r>
      <w:r w:rsidR="005A096C">
        <w:rPr>
          <w:bCs w:val="0"/>
          <w:sz w:val="22"/>
        </w:rPr>
        <w:fldChar w:fldCharType="end"/>
      </w:r>
      <w:r w:rsidRPr="009939B3">
        <w:rPr>
          <w:bCs w:val="0"/>
          <w:sz w:val="22"/>
        </w:rPr>
        <w:t xml:space="preserve">, salvo aquellos que expresamente el CONCEDENTE haya decidido mantener en vigencia y asumido la posición contractual del </w:t>
      </w:r>
      <w:r w:rsidRPr="009939B3">
        <w:rPr>
          <w:sz w:val="22"/>
          <w:szCs w:val="22"/>
        </w:rPr>
        <w:t>CONCESIONARIO</w:t>
      </w:r>
      <w:r w:rsidRPr="009939B3">
        <w:rPr>
          <w:bCs w:val="0"/>
          <w:sz w:val="22"/>
        </w:rPr>
        <w:t>.</w:t>
      </w:r>
    </w:p>
    <w:p w:rsidR="007A3B85" w:rsidRPr="008D311D" w:rsidRDefault="007A3B85">
      <w:pPr>
        <w:pStyle w:val="Sangradetextonormal"/>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r w:rsidRPr="009939B3">
        <w:rPr>
          <w:bCs w:val="0"/>
        </w:rPr>
        <w:t xml:space="preserve">Producida la Caducidad de la Concesión, el CONCEDENTE o el nuevo Concesionario que éste designe se harán cargo </w:t>
      </w:r>
      <w:r w:rsidRPr="009939B3">
        <w:rPr>
          <w:lang w:val="es-ES"/>
        </w:rPr>
        <w:t xml:space="preserve">de </w:t>
      </w:r>
      <w:r w:rsidRPr="009939B3">
        <w:rPr>
          <w:bCs w:val="0"/>
          <w:lang w:val="es-ES"/>
        </w:rPr>
        <w:t xml:space="preserve">los </w:t>
      </w:r>
      <w:r w:rsidR="00F344AF">
        <w:rPr>
          <w:bCs w:val="0"/>
          <w:lang w:val="es-ES"/>
        </w:rPr>
        <w:t>Sub</w:t>
      </w:r>
      <w:r w:rsidR="006459EB">
        <w:rPr>
          <w:bCs w:val="0"/>
          <w:lang w:val="es-ES"/>
        </w:rPr>
        <w:t xml:space="preserve"> </w:t>
      </w:r>
      <w:r w:rsidRPr="009939B3">
        <w:rPr>
          <w:bCs w:val="0"/>
          <w:lang w:val="es-ES"/>
        </w:rPr>
        <w:t xml:space="preserve">Tramos, </w:t>
      </w:r>
      <w:r w:rsidRPr="009939B3">
        <w:rPr>
          <w:bCs w:val="0"/>
        </w:rPr>
        <w:t xml:space="preserve">correspondiéndole al CONCEDENTE efectuar la liquidación final conforme a los términos de esta </w:t>
      </w:r>
      <w:r w:rsidR="00B71852" w:rsidRPr="009939B3">
        <w:rPr>
          <w:bCs w:val="0"/>
        </w:rPr>
        <w:t>S</w:t>
      </w:r>
      <w:r w:rsidRPr="009939B3">
        <w:rPr>
          <w:bCs w:val="0"/>
        </w:rPr>
        <w:t>ección y al Expediente Técnico.</w:t>
      </w:r>
    </w:p>
    <w:p w:rsidR="007A3B85" w:rsidRPr="00DC1DC4" w:rsidRDefault="007A3B85">
      <w:pPr>
        <w:pStyle w:val="Textoindependiente"/>
        <w:ind w:left="426" w:hanging="426"/>
        <w:rPr>
          <w:bCs w:val="0"/>
          <w:sz w:val="18"/>
        </w:rPr>
      </w:pPr>
    </w:p>
    <w:p w:rsidR="007A3B85" w:rsidRPr="001B6DB5" w:rsidRDefault="007A3B85" w:rsidP="001B6DB5">
      <w:pPr>
        <w:pStyle w:val="Ttulo2"/>
        <w:ind w:left="0"/>
        <w:jc w:val="both"/>
        <w:rPr>
          <w:rFonts w:ascii="Arial" w:hAnsi="Arial"/>
          <w:b/>
          <w:szCs w:val="22"/>
          <w:u w:val="none"/>
        </w:rPr>
      </w:pPr>
      <w:bookmarkStart w:id="1963" w:name="_PROCEDIMIENTO_PARA_LA"/>
      <w:bookmarkStart w:id="1964" w:name="_Toc468837707"/>
      <w:bookmarkEnd w:id="1963"/>
      <w:r w:rsidRPr="001B6DB5">
        <w:rPr>
          <w:rFonts w:ascii="Arial" w:hAnsi="Arial"/>
          <w:b/>
          <w:szCs w:val="22"/>
          <w:u w:val="none"/>
        </w:rPr>
        <w:t>PROCEDIMIENTO PARA LA SUBSANACIÓN EN CASO DE INCUMPLIMIENTO DEL CONCESIONARIO</w:t>
      </w:r>
      <w:bookmarkEnd w:id="1964"/>
    </w:p>
    <w:p w:rsidR="007A3B85" w:rsidRPr="00DC1DC4" w:rsidRDefault="007A3B85">
      <w:pPr>
        <w:pStyle w:val="Textoindependiente"/>
        <w:tabs>
          <w:tab w:val="left" w:pos="709"/>
        </w:tabs>
        <w:ind w:left="426" w:hanging="426"/>
        <w:rPr>
          <w:sz w:val="18"/>
          <w:lang w:val="es-ES"/>
        </w:rPr>
      </w:pPr>
    </w:p>
    <w:p w:rsidR="007A3B85" w:rsidRPr="009939B3" w:rsidRDefault="007A3B85" w:rsidP="00AC4705">
      <w:pPr>
        <w:numPr>
          <w:ilvl w:val="1"/>
          <w:numId w:val="38"/>
        </w:numPr>
        <w:jc w:val="both"/>
        <w:rPr>
          <w:lang w:val="es-PE"/>
        </w:rPr>
      </w:pPr>
      <w:bookmarkStart w:id="1965" w:name="_Ref272505009"/>
      <w:r w:rsidRPr="00CF6052">
        <w:rPr>
          <w:bCs w:val="0"/>
          <w:lang w:val="es-PE"/>
        </w:rPr>
        <w:t xml:space="preserve">En caso de incumplimiento grave del </w:t>
      </w:r>
      <w:r w:rsidRPr="00CF6052">
        <w:rPr>
          <w:lang w:val="es-PE"/>
        </w:rPr>
        <w:t>CONCESIONARIO previsto en la Cláusula</w:t>
      </w:r>
      <w:r w:rsidR="00AB0AD2">
        <w:rPr>
          <w:lang w:val="es-PE"/>
        </w:rPr>
        <w:t xml:space="preserve"> </w:t>
      </w:r>
      <w:r w:rsidR="005A096C">
        <w:rPr>
          <w:lang w:val="es-PE"/>
        </w:rPr>
        <w:fldChar w:fldCharType="begin"/>
      </w:r>
      <w:r w:rsidR="000908FB">
        <w:rPr>
          <w:lang w:val="es-PE"/>
        </w:rPr>
        <w:instrText xml:space="preserve"> REF _Ref272503824 \r \h </w:instrText>
      </w:r>
      <w:r w:rsidR="005A096C">
        <w:rPr>
          <w:lang w:val="es-PE"/>
        </w:rPr>
      </w:r>
      <w:r w:rsidR="005A096C">
        <w:rPr>
          <w:lang w:val="es-PE"/>
        </w:rPr>
        <w:fldChar w:fldCharType="separate"/>
      </w:r>
      <w:r w:rsidR="00D536AD">
        <w:rPr>
          <w:lang w:val="es-PE"/>
        </w:rPr>
        <w:t>16.4</w:t>
      </w:r>
      <w:r w:rsidR="005A096C">
        <w:rPr>
          <w:lang w:val="es-PE"/>
        </w:rPr>
        <w:fldChar w:fldCharType="end"/>
      </w:r>
      <w:r w:rsidRPr="009939B3">
        <w:rPr>
          <w:lang w:val="es-PE"/>
        </w:rPr>
        <w:t xml:space="preserve"> o de cualquier otra obligación que no cuente con un procedimiento expreso de subsanación regulado en el Contrato, el REGULADOR otorgará un plazo al CONCESIONARIO de hasta sesenta (60) Días Calendario, el que será contado desde la fecha de recepción del requerimiento, para subsanar dicha situación de incumplimiento</w:t>
      </w:r>
      <w:r w:rsidR="00AC4705">
        <w:rPr>
          <w:lang w:val="es-PE"/>
        </w:rPr>
        <w:t xml:space="preserve">, </w:t>
      </w:r>
      <w:r w:rsidR="00AC4705" w:rsidRPr="00AC4705">
        <w:rPr>
          <w:lang w:val="es-PE"/>
        </w:rPr>
        <w:t>luego del cual el REGULADOR emitirá su opinión en un plazo máximo de quince (15) Días Calendario. En el caso de las causales de resolución por incumplimiento del CONCESIONARIO sólo se otorgará este derecho en caso se verifiquen los supuestos señalados en los incisos a), h), l)</w:t>
      </w:r>
      <w:r w:rsidR="00C66733">
        <w:rPr>
          <w:lang w:val="es-PE"/>
        </w:rPr>
        <w:t>,</w:t>
      </w:r>
      <w:r w:rsidR="00AC4705" w:rsidRPr="00AC4705">
        <w:rPr>
          <w:lang w:val="es-PE"/>
        </w:rPr>
        <w:t xml:space="preserve"> m)</w:t>
      </w:r>
      <w:r w:rsidR="00C722D1">
        <w:rPr>
          <w:lang w:val="es-PE"/>
        </w:rPr>
        <w:t xml:space="preserve"> </w:t>
      </w:r>
      <w:r w:rsidR="00C66733">
        <w:rPr>
          <w:lang w:val="es-PE"/>
        </w:rPr>
        <w:t>y q)</w:t>
      </w:r>
      <w:r w:rsidR="00AC4705" w:rsidRPr="00AC4705">
        <w:rPr>
          <w:lang w:val="es-PE"/>
        </w:rPr>
        <w:t xml:space="preserve"> de la Cláusula </w:t>
      </w:r>
      <w:r w:rsidR="00FE0DC2">
        <w:rPr>
          <w:lang w:val="es-PE"/>
        </w:rPr>
        <w:fldChar w:fldCharType="begin"/>
      </w:r>
      <w:r w:rsidR="00FE0DC2">
        <w:rPr>
          <w:lang w:val="es-PE"/>
        </w:rPr>
        <w:instrText xml:space="preserve"> REF _Ref272503824 \r \h </w:instrText>
      </w:r>
      <w:r w:rsidR="00FE0DC2">
        <w:rPr>
          <w:lang w:val="es-PE"/>
        </w:rPr>
      </w:r>
      <w:r w:rsidR="00FE0DC2">
        <w:rPr>
          <w:lang w:val="es-PE"/>
        </w:rPr>
        <w:fldChar w:fldCharType="separate"/>
      </w:r>
      <w:r w:rsidR="00D536AD">
        <w:rPr>
          <w:lang w:val="es-PE"/>
        </w:rPr>
        <w:t>16.4</w:t>
      </w:r>
      <w:r w:rsidR="00FE0DC2">
        <w:rPr>
          <w:lang w:val="es-PE"/>
        </w:rPr>
        <w:fldChar w:fldCharType="end"/>
      </w:r>
      <w:r w:rsidRPr="009939B3">
        <w:rPr>
          <w:lang w:val="es-PE"/>
        </w:rPr>
        <w:t>.</w:t>
      </w:r>
      <w:bookmarkEnd w:id="1965"/>
    </w:p>
    <w:p w:rsidR="007A3B85" w:rsidRPr="00DC1DC4" w:rsidRDefault="007A3B85">
      <w:pPr>
        <w:pStyle w:val="Textoindependiente"/>
        <w:ind w:left="426"/>
        <w:rPr>
          <w:bCs w:val="0"/>
          <w:sz w:val="18"/>
          <w:lang w:val="es-PE"/>
        </w:rPr>
      </w:pPr>
    </w:p>
    <w:p w:rsidR="007A3B85" w:rsidRPr="009939B3" w:rsidRDefault="007A3B85">
      <w:pPr>
        <w:pStyle w:val="Textoindependiente"/>
        <w:ind w:left="708"/>
        <w:rPr>
          <w:bCs w:val="0"/>
          <w:szCs w:val="22"/>
        </w:rPr>
      </w:pPr>
      <w:r w:rsidRPr="009939B3">
        <w:rPr>
          <w:bCs w:val="0"/>
          <w:szCs w:val="22"/>
        </w:rPr>
        <w:t>Atendiendo a las circunstancias de cada caso, el REGULADOR a su criterio podrá otorgar un plazo mayor al antes indicado.</w:t>
      </w:r>
    </w:p>
    <w:p w:rsidR="00030BDB" w:rsidRPr="00CF6052" w:rsidRDefault="00030BDB" w:rsidP="00C15972">
      <w:pPr>
        <w:suppressLineNumbers/>
        <w:suppressAutoHyphens/>
        <w:jc w:val="both"/>
        <w:rPr>
          <w:b/>
          <w:color w:val="000000"/>
        </w:rPr>
      </w:pPr>
    </w:p>
    <w:p w:rsidR="007A3B85" w:rsidRPr="001B6DB5" w:rsidRDefault="007A3B85" w:rsidP="001B6DB5">
      <w:pPr>
        <w:pStyle w:val="Ttulo2"/>
        <w:ind w:left="0"/>
        <w:jc w:val="both"/>
        <w:rPr>
          <w:rFonts w:ascii="Arial" w:hAnsi="Arial"/>
          <w:b/>
          <w:szCs w:val="22"/>
          <w:u w:val="none"/>
        </w:rPr>
      </w:pPr>
      <w:bookmarkStart w:id="1966" w:name="_Toc468837708"/>
      <w:r w:rsidRPr="001B6DB5">
        <w:rPr>
          <w:rFonts w:ascii="Arial" w:hAnsi="Arial"/>
          <w:b/>
          <w:szCs w:val="22"/>
          <w:u w:val="none"/>
        </w:rPr>
        <w:t>PROCEDIMIENTO PARA EL RESCATE EN CASO DE RESOLUCIÓN DEL CONTRATO</w:t>
      </w:r>
      <w:bookmarkEnd w:id="1966"/>
    </w:p>
    <w:p w:rsidR="007A3B85" w:rsidRPr="00DC1DC4" w:rsidRDefault="007A3B85">
      <w:pPr>
        <w:suppressLineNumbers/>
        <w:suppressAutoHyphens/>
        <w:jc w:val="both"/>
        <w:rPr>
          <w:bCs w:val="0"/>
          <w:color w:val="000000"/>
          <w:sz w:val="16"/>
          <w:szCs w:val="16"/>
        </w:rPr>
      </w:pPr>
    </w:p>
    <w:p w:rsidR="00980DFC" w:rsidRDefault="007A3B85" w:rsidP="009E6319">
      <w:pPr>
        <w:numPr>
          <w:ilvl w:val="1"/>
          <w:numId w:val="38"/>
        </w:numPr>
        <w:jc w:val="both"/>
        <w:rPr>
          <w:lang w:val="es-MX"/>
        </w:rPr>
      </w:pPr>
      <w:bookmarkStart w:id="1967" w:name="_Ref417890482"/>
      <w:bookmarkStart w:id="1968" w:name="_Ref352187060"/>
      <w:r w:rsidRPr="002D00DB">
        <w:rPr>
          <w:bCs w:val="0"/>
          <w:lang w:val="es-PE"/>
        </w:rPr>
        <w:t>En caso</w:t>
      </w:r>
      <w:r w:rsidRPr="009F3240">
        <w:rPr>
          <w:bCs w:val="0"/>
          <w:lang w:val="es-PE"/>
        </w:rPr>
        <w:t xml:space="preserve"> que cualquiera de las Partes invoque la resolución del Contrato </w:t>
      </w:r>
      <w:r w:rsidR="008F5A62" w:rsidRPr="009F3240">
        <w:rPr>
          <w:bCs w:val="0"/>
          <w:lang w:val="es-PE"/>
        </w:rPr>
        <w:t>de Concesión</w:t>
      </w:r>
      <w:r w:rsidRPr="009F3240">
        <w:rPr>
          <w:bCs w:val="0"/>
          <w:lang w:val="es-PE"/>
        </w:rPr>
        <w:t xml:space="preserve"> por cualquier motivo, o el CONCEDENTE decida unilateralmente la resolución del Contrato, corresponderá al </w:t>
      </w:r>
      <w:r w:rsidR="00980DFC" w:rsidRPr="009E6319">
        <w:rPr>
          <w:lang w:val="es-MX"/>
        </w:rPr>
        <w:t>CONCEDENTE adoptar las medidas necesarias, a fin de garantizar la continuidad del Servicio. En caso se presente una imposibilidad temporal para elegir un nuevo CONCESIONARIO, y con objeto de evitar la paralización del servicio, el REGULADOR elegirá a una empresa especializada, bajo las siguientes condiciones:</w:t>
      </w:r>
      <w:bookmarkEnd w:id="1967"/>
    </w:p>
    <w:p w:rsidR="00AB09D4" w:rsidRPr="009E6319" w:rsidRDefault="00AB09D4" w:rsidP="00AB09D4">
      <w:pPr>
        <w:jc w:val="both"/>
        <w:rPr>
          <w:lang w:val="es-MX"/>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nombrará a un tercero especializado, que tendrá a su cargo la Explotación de la Concesión y cumplirá todas las obligaciones del Contrato, hasta que este sea sustituido por una nueva Administración</w:t>
      </w:r>
      <w:r w:rsidR="00AB09D4">
        <w:rPr>
          <w:spacing w:val="-4"/>
        </w:rPr>
        <w:t>.</w:t>
      </w:r>
    </w:p>
    <w:p w:rsidR="00AB09D4" w:rsidRPr="00AB09D4" w:rsidRDefault="00AB09D4" w:rsidP="00AB09D4">
      <w:pPr>
        <w:ind w:left="709" w:right="34"/>
        <w:jc w:val="both"/>
        <w:rPr>
          <w:spacing w:val="-4"/>
        </w:rPr>
      </w:pPr>
    </w:p>
    <w:p w:rsidR="00980DFC" w:rsidRPr="00AB09D4" w:rsidRDefault="00980DFC" w:rsidP="00C02E86">
      <w:pPr>
        <w:pStyle w:val="Prrafodelista"/>
        <w:numPr>
          <w:ilvl w:val="0"/>
          <w:numId w:val="124"/>
        </w:numPr>
        <w:ind w:left="1134" w:right="34" w:hanging="425"/>
        <w:jc w:val="both"/>
        <w:rPr>
          <w:spacing w:val="-4"/>
        </w:rPr>
      </w:pPr>
      <w:r w:rsidRPr="009E6319">
        <w:t>La explotación de la Concesión por la empresa especializada no podrá ser mayor a un (01) año calendario.</w:t>
      </w:r>
    </w:p>
    <w:p w:rsidR="00AB09D4" w:rsidRPr="00AB09D4" w:rsidRDefault="00AB09D4" w:rsidP="00AB09D4">
      <w:pPr>
        <w:ind w:left="709" w:right="34"/>
        <w:jc w:val="both"/>
        <w:rPr>
          <w:spacing w:val="-4"/>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determinará el procedimiento para la elección y contratación del tercero especializado hasta la sustitución del CONCESIONARIO.</w:t>
      </w:r>
    </w:p>
    <w:p w:rsidR="00AB09D4" w:rsidRPr="00AB09D4" w:rsidRDefault="00AB09D4" w:rsidP="00AB09D4">
      <w:pPr>
        <w:ind w:left="709" w:right="34"/>
        <w:jc w:val="both"/>
        <w:rPr>
          <w:spacing w:val="-4"/>
        </w:rPr>
      </w:pPr>
    </w:p>
    <w:p w:rsidR="00980DFC" w:rsidRPr="009E6319" w:rsidRDefault="00980DFC" w:rsidP="00C02E86">
      <w:pPr>
        <w:pStyle w:val="Prrafodelista"/>
        <w:numPr>
          <w:ilvl w:val="0"/>
          <w:numId w:val="124"/>
        </w:numPr>
        <w:ind w:left="1134" w:right="34" w:hanging="425"/>
        <w:jc w:val="both"/>
        <w:rPr>
          <w:spacing w:val="-4"/>
        </w:rPr>
      </w:pPr>
      <w:r w:rsidRPr="009E6319">
        <w:t>Los costos y gastos en que incurra el REGULADOR para llevar a cabo el proceso de Selección y contratación de la empresa especializada serán asumidos por aquella Parte cuyo incumplimiento hubiere dado origen a la terminación del Contrato. En caso esto no se pueda determinar, los costos y gastos serán asumidos por el CONCEDENTE.</w:t>
      </w:r>
    </w:p>
    <w:p w:rsidR="00980DFC" w:rsidRPr="009E6319" w:rsidRDefault="00980DFC" w:rsidP="00980DFC">
      <w:pPr>
        <w:pStyle w:val="Textocomentario"/>
        <w:jc w:val="both"/>
        <w:rPr>
          <w:rFonts w:asciiTheme="minorHAnsi" w:hAnsiTheme="minorHAnsi"/>
          <w:spacing w:val="-4"/>
          <w:szCs w:val="22"/>
        </w:rPr>
      </w:pPr>
    </w:p>
    <w:p w:rsidR="00980DFC" w:rsidRPr="009E6319" w:rsidRDefault="00980DFC" w:rsidP="00980DFC">
      <w:pPr>
        <w:pStyle w:val="Textocomentario"/>
        <w:jc w:val="both"/>
        <w:rPr>
          <w:spacing w:val="-4"/>
          <w:szCs w:val="22"/>
        </w:rPr>
      </w:pPr>
      <w:r w:rsidRPr="009E6319">
        <w:rPr>
          <w:spacing w:val="-4"/>
          <w:szCs w:val="22"/>
        </w:rPr>
        <w:t>El CONCEDENTE determinará el procedimiento para la sustitución del nuevo CONCESIONARIO</w:t>
      </w:r>
      <w:r w:rsidRPr="009E6319">
        <w:rPr>
          <w:i/>
          <w:spacing w:val="-4"/>
          <w:szCs w:val="22"/>
        </w:rPr>
        <w:t>.</w:t>
      </w:r>
    </w:p>
    <w:bookmarkEnd w:id="1968"/>
    <w:p w:rsidR="00373168" w:rsidRDefault="00373168" w:rsidP="009E6319">
      <w:pPr>
        <w:suppressLineNumbers/>
        <w:suppressAutoHyphens/>
        <w:jc w:val="both"/>
        <w:rPr>
          <w:bCs w:val="0"/>
          <w:color w:val="000000"/>
          <w:szCs w:val="22"/>
        </w:rPr>
      </w:pPr>
    </w:p>
    <w:p w:rsidR="000F1141" w:rsidRPr="009939B3" w:rsidRDefault="000F1141">
      <w:pPr>
        <w:suppressLineNumbers/>
        <w:tabs>
          <w:tab w:val="left" w:pos="709"/>
          <w:tab w:val="num" w:pos="1458"/>
        </w:tabs>
        <w:suppressAutoHyphens/>
        <w:ind w:left="709"/>
        <w:jc w:val="both"/>
        <w:rPr>
          <w:bCs w:val="0"/>
          <w:color w:val="000000"/>
          <w:szCs w:val="22"/>
        </w:rPr>
      </w:pPr>
    </w:p>
    <w:p w:rsidR="007A3B85" w:rsidRPr="009939B3" w:rsidRDefault="005642CB">
      <w:pPr>
        <w:pStyle w:val="Ttulo1"/>
        <w:jc w:val="both"/>
        <w:rPr>
          <w:szCs w:val="24"/>
        </w:rPr>
      </w:pPr>
      <w:bookmarkStart w:id="1969" w:name="_CAPÍTULO_XVII:_SUSPENSIÓN"/>
      <w:bookmarkStart w:id="1970" w:name="_Toc468837709"/>
      <w:bookmarkStart w:id="1971" w:name="_Toc94328608"/>
      <w:bookmarkStart w:id="1972" w:name="_Toc94328868"/>
      <w:bookmarkStart w:id="1973" w:name="_Toc94329124"/>
      <w:bookmarkStart w:id="1974" w:name="_Toc94329370"/>
      <w:bookmarkStart w:id="1975" w:name="_Toc94329616"/>
      <w:bookmarkStart w:id="1976" w:name="_Toc94330243"/>
      <w:bookmarkStart w:id="1977" w:name="_Toc94337699"/>
      <w:bookmarkStart w:id="1978" w:name="_Toc94337930"/>
      <w:bookmarkStart w:id="1979" w:name="_Toc102405399"/>
      <w:bookmarkStart w:id="1980" w:name="_Toc131328037"/>
      <w:bookmarkStart w:id="1981" w:name="_Toc131328853"/>
      <w:bookmarkStart w:id="1982" w:name="_Toc131329189"/>
      <w:bookmarkStart w:id="1983" w:name="_Toc131329421"/>
      <w:bookmarkStart w:id="1984" w:name="_Toc131330008"/>
      <w:bookmarkStart w:id="1985" w:name="_Toc131332095"/>
      <w:bookmarkStart w:id="1986" w:name="_Toc131333016"/>
      <w:bookmarkEnd w:id="1969"/>
      <w:r>
        <w:t>CAPÍTULO</w:t>
      </w:r>
      <w:r w:rsidR="009D633B" w:rsidRPr="009939B3">
        <w:t xml:space="preserve"> </w:t>
      </w:r>
      <w:r w:rsidR="007A3B85" w:rsidRPr="009939B3">
        <w:rPr>
          <w:szCs w:val="24"/>
        </w:rPr>
        <w:t xml:space="preserve">XVII: </w:t>
      </w:r>
      <w:r w:rsidR="007A3B85" w:rsidRPr="009939B3">
        <w:t>SUSPENSIÓN DE LAS OBLIGACIONES CONTEMPLADAS EN EL PRESENTE CONTRATO</w:t>
      </w:r>
      <w:bookmarkEnd w:id="1970"/>
    </w:p>
    <w:p w:rsidR="007A3B85" w:rsidRPr="00662933" w:rsidRDefault="007A3B85">
      <w:pPr>
        <w:pStyle w:val="Ttulo1"/>
        <w:rPr>
          <w:sz w:val="16"/>
          <w:szCs w:val="24"/>
        </w:rPr>
      </w:pPr>
    </w:p>
    <w:p w:rsidR="00C7229E" w:rsidRDefault="007A3B85" w:rsidP="006459EB">
      <w:pPr>
        <w:numPr>
          <w:ilvl w:val="1"/>
          <w:numId w:val="56"/>
        </w:numPr>
        <w:tabs>
          <w:tab w:val="clear" w:pos="420"/>
        </w:tabs>
        <w:ind w:left="709" w:hanging="709"/>
        <w:jc w:val="both"/>
      </w:pPr>
      <w:bookmarkStart w:id="1987" w:name="_Ref272156706"/>
      <w:r w:rsidRPr="009939B3">
        <w:t xml:space="preserve">El incumplimiento </w:t>
      </w:r>
      <w:r w:rsidRPr="009939B3">
        <w:rPr>
          <w:lang w:val="es-PE"/>
        </w:rPr>
        <w:t xml:space="preserve">de las obligaciones </w:t>
      </w:r>
      <w:r w:rsidRPr="009939B3">
        <w:t xml:space="preserve">de cualquiera de las Partes contempladas en este Contrato, </w:t>
      </w:r>
      <w:r w:rsidRPr="009939B3">
        <w:rPr>
          <w:lang w:val="es-PE"/>
        </w:rPr>
        <w:t xml:space="preserve">no será considerada como causa imputable de incumplimiento </w:t>
      </w:r>
      <w:r w:rsidR="005C7270" w:rsidRPr="009939B3">
        <w:rPr>
          <w:lang w:val="es-PE"/>
        </w:rPr>
        <w:t xml:space="preserve">a alguna de ellas </w:t>
      </w:r>
      <w:r w:rsidRPr="009939B3">
        <w:rPr>
          <w:lang w:val="es-PE"/>
        </w:rPr>
        <w:t>durante el tiempo y en la medida que tal incumplimiento sea causado por alguna de las siguientes causales e impida la ejecución de la</w:t>
      </w:r>
      <w:r w:rsidR="006459EB">
        <w:rPr>
          <w:lang w:val="es-PE"/>
        </w:rPr>
        <w:t xml:space="preserve"> </w:t>
      </w:r>
      <w:r w:rsidR="006459EB" w:rsidRPr="006459EB">
        <w:rPr>
          <w:lang w:val="es-PE"/>
        </w:rPr>
        <w:t>Rehabilitación y Mejoramiento</w:t>
      </w:r>
      <w:r w:rsidR="00951CF0">
        <w:rPr>
          <w:lang w:val="es-PE"/>
        </w:rPr>
        <w:t>,</w:t>
      </w:r>
      <w:r w:rsidR="00192AA1" w:rsidRPr="00192AA1">
        <w:rPr>
          <w:lang w:val="es-PE"/>
        </w:rPr>
        <w:t xml:space="preserve"> Mantenimiento Periódico Inicial</w:t>
      </w:r>
      <w:r w:rsidRPr="009939B3">
        <w:rPr>
          <w:lang w:val="es-PE"/>
        </w:rPr>
        <w:t xml:space="preserve"> o </w:t>
      </w:r>
      <w:r w:rsidR="0013370C">
        <w:rPr>
          <w:lang w:val="es-PE"/>
        </w:rPr>
        <w:t>durante la Explotación</w:t>
      </w:r>
      <w:r w:rsidRPr="009939B3">
        <w:rPr>
          <w:lang w:val="es-PE"/>
        </w:rPr>
        <w:t>:</w:t>
      </w:r>
      <w:bookmarkEnd w:id="1987"/>
    </w:p>
    <w:p w:rsidR="007A3B85" w:rsidRPr="00662933" w:rsidRDefault="007A3B85">
      <w:pPr>
        <w:pStyle w:val="Ttulo1"/>
        <w:rPr>
          <w:sz w:val="14"/>
          <w:szCs w:val="24"/>
          <w:lang w:val="es-ES"/>
        </w:rPr>
      </w:pPr>
    </w:p>
    <w:p w:rsidR="00C7229E" w:rsidRDefault="007A3B85" w:rsidP="002071FA">
      <w:pPr>
        <w:numPr>
          <w:ilvl w:val="0"/>
          <w:numId w:val="79"/>
        </w:numPr>
        <w:ind w:left="1134" w:hanging="425"/>
        <w:jc w:val="both"/>
        <w:rPr>
          <w:bCs w:val="0"/>
          <w:lang w:val="es-PE"/>
        </w:rPr>
      </w:pPr>
      <w:bookmarkStart w:id="1988" w:name="_Ref272505603"/>
      <w:r w:rsidRPr="009939B3">
        <w:rPr>
          <w:bCs w:val="0"/>
          <w:lang w:val="es-PE"/>
        </w:rPr>
        <w:t>Fuerza mayor o caso fortuito,</w:t>
      </w:r>
      <w:r w:rsidR="007C210E" w:rsidRPr="009939B3">
        <w:rPr>
          <w:bCs w:val="0"/>
          <w:lang w:val="es-PE"/>
        </w:rPr>
        <w:t xml:space="preserve"> entendidos como evento</w:t>
      </w:r>
      <w:r w:rsidR="004B5FBC" w:rsidRPr="009939B3">
        <w:rPr>
          <w:bCs w:val="0"/>
          <w:lang w:val="es-PE"/>
        </w:rPr>
        <w:t>s, condicio</w:t>
      </w:r>
      <w:r w:rsidR="007C210E" w:rsidRPr="009939B3">
        <w:rPr>
          <w:bCs w:val="0"/>
          <w:lang w:val="es-PE"/>
        </w:rPr>
        <w:t>n</w:t>
      </w:r>
      <w:r w:rsidR="004B5FBC" w:rsidRPr="009939B3">
        <w:rPr>
          <w:bCs w:val="0"/>
          <w:lang w:val="es-PE"/>
        </w:rPr>
        <w:t>es</w:t>
      </w:r>
      <w:r w:rsidR="007C210E" w:rsidRPr="009939B3">
        <w:rPr>
          <w:bCs w:val="0"/>
          <w:lang w:val="es-PE"/>
        </w:rPr>
        <w:t xml:space="preserve"> o circunstancia</w:t>
      </w:r>
      <w:r w:rsidR="004B5FBC" w:rsidRPr="009939B3">
        <w:rPr>
          <w:bCs w:val="0"/>
          <w:lang w:val="es-PE"/>
        </w:rPr>
        <w:t>s</w:t>
      </w:r>
      <w:r w:rsidR="007C210E" w:rsidRPr="009939B3">
        <w:rPr>
          <w:bCs w:val="0"/>
          <w:lang w:val="es-PE"/>
        </w:rPr>
        <w:t xml:space="preserve"> no imputable</w:t>
      </w:r>
      <w:r w:rsidR="004B5FBC" w:rsidRPr="009939B3">
        <w:rPr>
          <w:bCs w:val="0"/>
          <w:lang w:val="es-PE"/>
        </w:rPr>
        <w:t>s</w:t>
      </w:r>
      <w:r w:rsidR="007C210E" w:rsidRPr="009939B3">
        <w:rPr>
          <w:bCs w:val="0"/>
          <w:lang w:val="es-PE"/>
        </w:rPr>
        <w:t xml:space="preserve"> a las Partes, de naturaleza extraordinaria, imprevisible e irresistible, que impida</w:t>
      </w:r>
      <w:r w:rsidR="004B5FBC" w:rsidRPr="009939B3">
        <w:rPr>
          <w:bCs w:val="0"/>
          <w:lang w:val="es-PE"/>
        </w:rPr>
        <w:t>n</w:t>
      </w:r>
      <w:r w:rsidR="007C210E" w:rsidRPr="009939B3">
        <w:rPr>
          <w:bCs w:val="0"/>
          <w:lang w:val="es-PE"/>
        </w:rPr>
        <w:t xml:space="preserve"> a alguna de ellas cumplir con las obligaciones a su cargo o cause</w:t>
      </w:r>
      <w:r w:rsidR="004B5FBC" w:rsidRPr="009939B3">
        <w:rPr>
          <w:bCs w:val="0"/>
          <w:lang w:val="es-PE"/>
        </w:rPr>
        <w:t>n</w:t>
      </w:r>
      <w:r w:rsidR="007C210E" w:rsidRPr="009939B3">
        <w:rPr>
          <w:bCs w:val="0"/>
          <w:lang w:val="es-PE"/>
        </w:rPr>
        <w:t xml:space="preserv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w:t>
      </w:r>
      <w:r w:rsidRPr="009939B3">
        <w:rPr>
          <w:bCs w:val="0"/>
          <w:lang w:val="es-PE"/>
        </w:rPr>
        <w:t>Entre otros eventos se encuentran, las siguientes situaciones:</w:t>
      </w:r>
      <w:bookmarkEnd w:id="1988"/>
    </w:p>
    <w:p w:rsidR="00D522B8" w:rsidRDefault="00D522B8" w:rsidP="00D522B8">
      <w:pPr>
        <w:ind w:left="709"/>
        <w:jc w:val="both"/>
        <w:rPr>
          <w:bCs w:val="0"/>
          <w:lang w:val="es-PE"/>
        </w:rPr>
      </w:pPr>
    </w:p>
    <w:p w:rsidR="004B5FBC" w:rsidRPr="009939B3" w:rsidRDefault="004B5FBC" w:rsidP="00C37CBE">
      <w:pPr>
        <w:pStyle w:val="Sangra2detindependiente"/>
        <w:numPr>
          <w:ilvl w:val="0"/>
          <w:numId w:val="13"/>
        </w:numPr>
        <w:tabs>
          <w:tab w:val="clear" w:pos="720"/>
          <w:tab w:val="num" w:pos="1418"/>
        </w:tabs>
        <w:ind w:left="1418" w:hanging="284"/>
        <w:rPr>
          <w:bCs w:val="0"/>
          <w:szCs w:val="22"/>
          <w:lang w:val="es-PE"/>
        </w:rPr>
      </w:pPr>
      <w:r w:rsidRPr="009939B3">
        <w:rPr>
          <w:szCs w:val="22"/>
        </w:rPr>
        <w:t>Cualquier acto de guerra externa, interna o civil (declarada o no declarada), invasión, conflicto armado, bloqueo, revolución, motín, insurrección, conmoción civil o actos de terrorismo.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 xml:space="preserve">Aquellos descubrimientos de restos arqueológicos que sean de una magnitud tal que impidan al CONCESIONARIO cumplir en forma definitiva con las obligaciones a su cargo. </w:t>
      </w:r>
    </w:p>
    <w:p w:rsidR="009615C2" w:rsidRPr="00662933" w:rsidRDefault="009615C2" w:rsidP="009615C2">
      <w:pPr>
        <w:pStyle w:val="Sangra2detindependiente"/>
        <w:ind w:left="0"/>
        <w:rPr>
          <w:bCs w:val="0"/>
          <w:sz w:val="14"/>
          <w:lang w:val="es-PE"/>
        </w:rPr>
      </w:pPr>
    </w:p>
    <w:p w:rsidR="0066307A" w:rsidRDefault="007A3B85" w:rsidP="002071FA">
      <w:pPr>
        <w:numPr>
          <w:ilvl w:val="0"/>
          <w:numId w:val="79"/>
        </w:numPr>
        <w:ind w:left="1134" w:hanging="425"/>
        <w:jc w:val="both"/>
        <w:rPr>
          <w:bCs w:val="0"/>
          <w:lang w:val="es-PE"/>
        </w:rPr>
      </w:pPr>
      <w:bookmarkStart w:id="1989" w:name="_Ref272506184"/>
      <w:r w:rsidRPr="009939B3">
        <w:rPr>
          <w:bCs w:val="0"/>
          <w:lang w:val="es-PE"/>
        </w:rPr>
        <w:t>Acuerdo entre las Partes, derivado de circunstancias distintas a las referida</w:t>
      </w:r>
      <w:r w:rsidR="006A4D61" w:rsidRPr="009939B3">
        <w:rPr>
          <w:bCs w:val="0"/>
          <w:lang w:val="es-PE"/>
        </w:rPr>
        <w:t>s</w:t>
      </w:r>
      <w:r w:rsidRPr="009939B3">
        <w:rPr>
          <w:bCs w:val="0"/>
          <w:lang w:val="es-PE"/>
        </w:rPr>
        <w:t xml:space="preserve"> en </w:t>
      </w:r>
      <w:r w:rsidR="006A4D61" w:rsidRPr="009939B3">
        <w:rPr>
          <w:bCs w:val="0"/>
          <w:lang w:val="es-PE"/>
        </w:rPr>
        <w:t>e</w:t>
      </w:r>
      <w:r w:rsidRPr="009939B3">
        <w:rPr>
          <w:bCs w:val="0"/>
          <w:lang w:val="es-PE"/>
        </w:rPr>
        <w:t xml:space="preserve">l </w:t>
      </w:r>
      <w:r w:rsidRPr="009939B3">
        <w:rPr>
          <w:lang w:val="es-PE"/>
        </w:rPr>
        <w:t>Literal</w:t>
      </w:r>
      <w:r w:rsidR="003A48C3">
        <w:rPr>
          <w:lang w:val="es-PE"/>
        </w:rPr>
        <w:t xml:space="preserve"> </w:t>
      </w:r>
      <w:r w:rsidR="006A4D61" w:rsidRPr="009939B3">
        <w:rPr>
          <w:lang w:val="es-PE"/>
        </w:rPr>
        <w:t>anterior,</w:t>
      </w:r>
      <w:r w:rsidR="00D22E9F">
        <w:rPr>
          <w:lang w:val="es-PE"/>
        </w:rPr>
        <w:t xml:space="preserve"> </w:t>
      </w:r>
      <w:r w:rsidRPr="009939B3">
        <w:rPr>
          <w:bCs w:val="0"/>
          <w:lang w:val="es-PE"/>
        </w:rPr>
        <w:t>en cuyo caso será necesario contar con la previa opinión del REGULADOR.</w:t>
      </w:r>
      <w:bookmarkEnd w:id="1989"/>
    </w:p>
    <w:p w:rsidR="005C7270" w:rsidRPr="00662933" w:rsidRDefault="005C7270" w:rsidP="00C161BA">
      <w:pPr>
        <w:tabs>
          <w:tab w:val="num" w:pos="1134"/>
        </w:tabs>
        <w:ind w:left="1134" w:hanging="425"/>
        <w:jc w:val="both"/>
        <w:rPr>
          <w:bCs w:val="0"/>
          <w:sz w:val="16"/>
          <w:lang w:val="es-PE"/>
        </w:rPr>
      </w:pPr>
    </w:p>
    <w:p w:rsidR="0066307A" w:rsidRDefault="005C7270" w:rsidP="002071FA">
      <w:pPr>
        <w:numPr>
          <w:ilvl w:val="0"/>
          <w:numId w:val="79"/>
        </w:numPr>
        <w:ind w:left="1134" w:hanging="425"/>
        <w:jc w:val="both"/>
        <w:rPr>
          <w:bCs w:val="0"/>
          <w:lang w:val="es-PE"/>
        </w:rPr>
      </w:pPr>
      <w:r w:rsidRPr="009939B3">
        <w:rPr>
          <w:bCs w:val="0"/>
          <w:lang w:val="es-PE"/>
        </w:rPr>
        <w:t>Los demás casos expresamente previstos en el presente Contrato.</w:t>
      </w:r>
    </w:p>
    <w:p w:rsidR="00D522B8" w:rsidRDefault="00D522B8" w:rsidP="00797EA9">
      <w:pPr>
        <w:ind w:left="709"/>
        <w:jc w:val="both"/>
        <w:rPr>
          <w:bCs w:val="0"/>
          <w:lang w:val="es-PE"/>
        </w:rPr>
      </w:pPr>
    </w:p>
    <w:p w:rsidR="00452432" w:rsidRPr="00726670" w:rsidRDefault="00926D6F" w:rsidP="0083230C">
      <w:pPr>
        <w:pStyle w:val="EstiloNegritaJustificado"/>
        <w:ind w:hanging="964"/>
        <w:rPr>
          <w:rFonts w:ascii="Arial" w:hAnsi="Arial" w:cs="Arial"/>
          <w:u w:val="none"/>
          <w:lang w:val="es-PE"/>
        </w:rPr>
      </w:pPr>
      <w:bookmarkStart w:id="1990" w:name="_Toc468837710"/>
      <w:r w:rsidRPr="00726670">
        <w:rPr>
          <w:rFonts w:ascii="Arial" w:hAnsi="Arial" w:cs="Arial"/>
          <w:u w:val="none"/>
        </w:rPr>
        <w:t>PROCEDIMIENTO PARA LA DECLARACIÓN DE SUSPENSIÓN</w:t>
      </w:r>
      <w:bookmarkEnd w:id="1990"/>
    </w:p>
    <w:p w:rsidR="00452432" w:rsidRPr="00726670" w:rsidRDefault="00452432" w:rsidP="00452432">
      <w:pPr>
        <w:jc w:val="both"/>
        <w:rPr>
          <w:bCs w:val="0"/>
          <w:sz w:val="14"/>
          <w:lang w:val="es-PE"/>
        </w:rPr>
      </w:pPr>
    </w:p>
    <w:p w:rsidR="007A3B85" w:rsidRPr="00CF6052" w:rsidRDefault="00175449" w:rsidP="002071FA">
      <w:pPr>
        <w:numPr>
          <w:ilvl w:val="1"/>
          <w:numId w:val="56"/>
        </w:numPr>
        <w:tabs>
          <w:tab w:val="clear" w:pos="420"/>
          <w:tab w:val="num" w:pos="709"/>
        </w:tabs>
        <w:ind w:left="709" w:hanging="709"/>
        <w:jc w:val="both"/>
        <w:rPr>
          <w:szCs w:val="22"/>
          <w:lang w:val="es-PE"/>
        </w:rPr>
      </w:pPr>
      <w:r w:rsidRPr="00CF6052">
        <w:rPr>
          <w:szCs w:val="22"/>
          <w:lang w:val="es-PE"/>
        </w:rPr>
        <w:t>A excepción</w:t>
      </w:r>
      <w:r w:rsidRPr="009939B3">
        <w:rPr>
          <w:szCs w:val="22"/>
          <w:lang w:val="es-PE"/>
        </w:rPr>
        <w:t xml:space="preserve"> de la causal mencionada en el Literal </w:t>
      </w:r>
      <w:r w:rsidR="005A096C">
        <w:rPr>
          <w:szCs w:val="22"/>
          <w:lang w:val="es-PE"/>
        </w:rPr>
        <w:fldChar w:fldCharType="begin"/>
      </w:r>
      <w:r w:rsidR="000908FB">
        <w:rPr>
          <w:szCs w:val="22"/>
          <w:lang w:val="es-PE"/>
        </w:rPr>
        <w:instrText xml:space="preserve"> REF _Ref272506184 \r \h </w:instrText>
      </w:r>
      <w:r w:rsidR="005A096C">
        <w:rPr>
          <w:szCs w:val="22"/>
          <w:lang w:val="es-PE"/>
        </w:rPr>
      </w:r>
      <w:r w:rsidR="005A096C">
        <w:rPr>
          <w:szCs w:val="22"/>
          <w:lang w:val="es-PE"/>
        </w:rPr>
        <w:fldChar w:fldCharType="separate"/>
      </w:r>
      <w:r w:rsidR="00D536AD">
        <w:rPr>
          <w:szCs w:val="22"/>
          <w:lang w:val="es-PE"/>
        </w:rPr>
        <w:t>b)</w:t>
      </w:r>
      <w:r w:rsidR="005A096C">
        <w:rPr>
          <w:szCs w:val="22"/>
          <w:lang w:val="es-PE"/>
        </w:rPr>
        <w:fldChar w:fldCharType="end"/>
      </w:r>
      <w:r w:rsidRPr="009939B3">
        <w:rPr>
          <w:szCs w:val="22"/>
          <w:lang w:val="es-PE"/>
        </w:rPr>
        <w:t xml:space="preserve"> de la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D536AD">
        <w:rPr>
          <w:szCs w:val="22"/>
          <w:lang w:val="es-PE"/>
        </w:rPr>
        <w:t>17.1</w:t>
      </w:r>
      <w:r w:rsidR="005A096C">
        <w:rPr>
          <w:szCs w:val="22"/>
          <w:lang w:val="es-PE"/>
        </w:rPr>
        <w:fldChar w:fldCharType="end"/>
      </w:r>
      <w:r w:rsidRPr="009939B3">
        <w:rPr>
          <w:szCs w:val="22"/>
          <w:lang w:val="es-PE"/>
        </w:rPr>
        <w:t>, s</w:t>
      </w:r>
      <w:r w:rsidR="007A3B85" w:rsidRPr="009939B3">
        <w:rPr>
          <w:szCs w:val="22"/>
          <w:lang w:val="es-PE"/>
        </w:rPr>
        <w:t xml:space="preserve">i una de las Partes no puede </w:t>
      </w:r>
      <w:r w:rsidR="007A3B85" w:rsidRPr="00342AC0">
        <w:rPr>
          <w:szCs w:val="22"/>
          <w:lang w:val="es-PE"/>
        </w:rPr>
        <w:t>cumplir</w:t>
      </w:r>
      <w:r w:rsidR="007A3B85" w:rsidRPr="009939B3">
        <w:rPr>
          <w:szCs w:val="22"/>
          <w:lang w:val="es-PE"/>
        </w:rPr>
        <w:t xml:space="preserve"> las obligaciones que se le imponen por el presente Contrato, debido a alguno de los eventos señalados</w:t>
      </w:r>
      <w:r w:rsidR="00E82EE0" w:rsidRPr="009939B3">
        <w:rPr>
          <w:szCs w:val="22"/>
          <w:lang w:val="es-PE"/>
        </w:rPr>
        <w:t xml:space="preserve"> en </w:t>
      </w:r>
      <w:r w:rsidR="00D31A58" w:rsidRPr="009939B3">
        <w:rPr>
          <w:szCs w:val="22"/>
          <w:lang w:val="es-PE"/>
        </w:rPr>
        <w:t>dicha</w:t>
      </w:r>
      <w:r w:rsidR="00E82EE0" w:rsidRPr="009939B3">
        <w:rPr>
          <w:szCs w:val="22"/>
          <w:lang w:val="es-PE"/>
        </w:rPr>
        <w:t xml:space="preserve"> Cláusula</w:t>
      </w:r>
      <w:r w:rsidR="007A3B85" w:rsidRPr="009939B3">
        <w:rPr>
          <w:szCs w:val="22"/>
          <w:lang w:val="es-PE"/>
        </w:rPr>
        <w:t>, tal Parte notificará a la otra Parte y al REGULADOR, por escrito,</w:t>
      </w:r>
      <w:r w:rsidRPr="009939B3">
        <w:rPr>
          <w:szCs w:val="22"/>
          <w:lang w:val="es-PE"/>
        </w:rPr>
        <w:t xml:space="preserve"> dentro de los siete (7) Días de producido el evento</w:t>
      </w:r>
      <w:r w:rsidR="007A3B85" w:rsidRPr="009939B3">
        <w:rPr>
          <w:szCs w:val="22"/>
          <w:lang w:val="es-PE"/>
        </w:rPr>
        <w:t>, dando las razones del incumplimiento, detalles de tal evento</w:t>
      </w:r>
      <w:r w:rsidR="00484A76" w:rsidRPr="009939B3">
        <w:rPr>
          <w:szCs w:val="22"/>
          <w:lang w:val="es-PE"/>
        </w:rPr>
        <w:t>,</w:t>
      </w:r>
      <w:r w:rsidR="007A3B85" w:rsidRPr="009939B3">
        <w:rPr>
          <w:szCs w:val="22"/>
          <w:lang w:val="es-PE"/>
        </w:rPr>
        <w:t xml:space="preserve"> la obligación o condición afectada</w:t>
      </w:r>
      <w:r w:rsidR="00484A76" w:rsidRPr="009939B3">
        <w:rPr>
          <w:szCs w:val="22"/>
          <w:lang w:val="es-PE"/>
        </w:rPr>
        <w:t xml:space="preserve">, el periodo estimado </w:t>
      </w:r>
      <w:r w:rsidR="00484A76" w:rsidRPr="00CF6052">
        <w:rPr>
          <w:szCs w:val="22"/>
          <w:lang w:val="es-PE"/>
        </w:rPr>
        <w:t>de restricción total o parcial de sus actividades y el grado de impacto previsto</w:t>
      </w:r>
      <w:r w:rsidR="00342AC0" w:rsidRPr="00CF6052">
        <w:rPr>
          <w:szCs w:val="22"/>
          <w:lang w:val="es-PE"/>
        </w:rPr>
        <w:t xml:space="preserve">, </w:t>
      </w:r>
      <w:r w:rsidR="00342AC0" w:rsidRPr="00CF6052">
        <w:t>las medidas de mitigación adoptadas, propuesta de régimen de seguros (la cual podrá incluir medidas como el endose o transferencia a favor del CONCEDENTE de las pólizas de seguro que hayan sido contratadas por el CONCESIONARIO), de garantías contractuales y de otras obligaciones cuyo cumplimiento no se vea perjudicado directamente por el evento</w:t>
      </w:r>
      <w:r w:rsidR="007A3B85" w:rsidRPr="00CF6052">
        <w:rPr>
          <w:szCs w:val="22"/>
          <w:lang w:val="es-PE"/>
        </w:rPr>
        <w:t>.</w:t>
      </w:r>
      <w:r w:rsidR="00484A76" w:rsidRPr="00CF6052">
        <w:rPr>
          <w:szCs w:val="22"/>
          <w:lang w:val="es-PE"/>
        </w:rPr>
        <w:t xml:space="preserve"> Adicionalmente</w:t>
      </w:r>
      <w:r w:rsidR="00183F69" w:rsidRPr="00CF6052">
        <w:rPr>
          <w:szCs w:val="22"/>
          <w:lang w:val="es-PE"/>
        </w:rPr>
        <w:t xml:space="preserve">, la Parte que se vea afectada </w:t>
      </w:r>
      <w:r w:rsidR="00183F69" w:rsidRPr="009939B3">
        <w:rPr>
          <w:szCs w:val="22"/>
          <w:lang w:val="es-PE"/>
        </w:rPr>
        <w:t xml:space="preserve">por el evento deberá mantener a la </w:t>
      </w:r>
      <w:r w:rsidR="00183F69" w:rsidRPr="00CF6052">
        <w:rPr>
          <w:szCs w:val="22"/>
          <w:lang w:val="es-PE"/>
        </w:rPr>
        <w:t xml:space="preserve">otra Parte informada </w:t>
      </w:r>
      <w:r w:rsidR="00250CDF" w:rsidRPr="00CF6052">
        <w:rPr>
          <w:szCs w:val="22"/>
          <w:lang w:val="es-PE"/>
        </w:rPr>
        <w:t>del desarrollo del mismo.</w:t>
      </w:r>
    </w:p>
    <w:p w:rsidR="007A3B85" w:rsidRPr="00CF6052" w:rsidRDefault="007A3B85">
      <w:pPr>
        <w:ind w:left="708"/>
        <w:jc w:val="both"/>
        <w:rPr>
          <w:sz w:val="14"/>
          <w:szCs w:val="22"/>
          <w:lang w:val="es-PE"/>
        </w:rPr>
      </w:pPr>
    </w:p>
    <w:p w:rsidR="00342AC0" w:rsidRPr="00CF6052" w:rsidRDefault="00342AC0" w:rsidP="00342AC0">
      <w:pPr>
        <w:ind w:left="709"/>
        <w:jc w:val="both"/>
      </w:pPr>
      <w:r w:rsidRPr="00CF6052">
        <w:t>Dentro de los quince (15) Días posteriores a la notificación de la circunstancia por la cual se invocó la suspensión temporal de la(s) obligación(es) o suspensión de la concesión el REGULADOR deberá emitir y notificar su opinión técnica a las Partes. En caso el CONCESIONARIO haya formulado la comunicación señalada en el párrafo precedente, el plazo para que el CONCEDENTE declare la suspensión será de quince (15) Días contados luego de recibida la opinión técnica del REGULADOR. En caso el CONCEDENTE haya formulado la comunicación señalada en el párrafo precedente, el plazo para que el CONCEDENTE declare la suspensión será de quince (15) Días contados luego de recibida la opinión técnica del REGULADOR y la opinión del CONCESIONARIO. En todos los casos, corresponderá al CONCEDENTE declarar la suspensión de la(s) obligación(es) o de la Concesión, de conformidad con las Leyes y Disposiciones Aplicables. Si la(s) obligación(es) o la Concesión es (son) afectada(s) por un hecho de fuerza mayor o caso fortuito, quedará(n) automáticamente suspendida(s) desde la ocurrencia del evento de fuerza mayor o caso fortuito y mientras dure dicho evento.</w:t>
      </w:r>
    </w:p>
    <w:p w:rsidR="0085313B" w:rsidRPr="009939B3" w:rsidRDefault="0085313B" w:rsidP="00BE0B66">
      <w:pPr>
        <w:ind w:left="708"/>
        <w:jc w:val="both"/>
        <w:rPr>
          <w:szCs w:val="22"/>
        </w:rPr>
      </w:pPr>
    </w:p>
    <w:p w:rsidR="007A3B85" w:rsidRPr="009939B3" w:rsidRDefault="007A3B85">
      <w:pPr>
        <w:pStyle w:val="Ttulo2"/>
        <w:ind w:left="0"/>
        <w:rPr>
          <w:rFonts w:ascii="Arial" w:hAnsi="Arial"/>
          <w:b/>
          <w:bCs w:val="0"/>
          <w:u w:val="none"/>
        </w:rPr>
      </w:pPr>
      <w:bookmarkStart w:id="1991" w:name="_EFECTOS_DE_LA_"/>
      <w:bookmarkStart w:id="1992" w:name="_Toc468837711"/>
      <w:bookmarkEnd w:id="1991"/>
      <w:r w:rsidRPr="009939B3">
        <w:rPr>
          <w:rFonts w:ascii="Arial" w:hAnsi="Arial"/>
          <w:b/>
          <w:bCs w:val="0"/>
          <w:u w:val="none"/>
        </w:rPr>
        <w:t>EFECTOS DE LA DECLARACIÓN DE SUSPENSIÓN.</w:t>
      </w:r>
      <w:bookmarkEnd w:id="1992"/>
    </w:p>
    <w:p w:rsidR="007A3B85" w:rsidRPr="0066663D" w:rsidRDefault="007A3B85">
      <w:pPr>
        <w:jc w:val="both"/>
        <w:rPr>
          <w:sz w:val="14"/>
          <w:szCs w:val="22"/>
          <w:lang w:val="es-ES_tradnl"/>
        </w:rPr>
      </w:pPr>
    </w:p>
    <w:p w:rsidR="007A3B85" w:rsidRPr="009939B3" w:rsidRDefault="007A3B85" w:rsidP="002071FA">
      <w:pPr>
        <w:numPr>
          <w:ilvl w:val="1"/>
          <w:numId w:val="56"/>
        </w:numPr>
        <w:tabs>
          <w:tab w:val="clear" w:pos="420"/>
          <w:tab w:val="num" w:pos="709"/>
        </w:tabs>
        <w:ind w:left="709" w:hanging="709"/>
        <w:jc w:val="both"/>
        <w:rPr>
          <w:szCs w:val="24"/>
          <w:lang w:val="es-PE"/>
        </w:rPr>
      </w:pPr>
      <w:r w:rsidRPr="00CF6052">
        <w:rPr>
          <w:szCs w:val="24"/>
          <w:lang w:val="es-PE"/>
        </w:rPr>
        <w:t>El deber</w:t>
      </w:r>
      <w:r w:rsidRPr="009939B3">
        <w:rPr>
          <w:szCs w:val="24"/>
          <w:lang w:val="es-PE"/>
        </w:rPr>
        <w:t xml:space="preserve"> de una Parte de </w:t>
      </w:r>
      <w:r w:rsidRPr="00342AC0">
        <w:rPr>
          <w:szCs w:val="24"/>
          <w:lang w:val="es-PE"/>
        </w:rPr>
        <w:t>cumplir</w:t>
      </w:r>
      <w:r w:rsidRPr="009939B3">
        <w:rPr>
          <w:szCs w:val="24"/>
          <w:lang w:val="es-PE"/>
        </w:rPr>
        <w:t xml:space="preserve"> las obligaciones que aquí se le imponen, </w:t>
      </w:r>
      <w:r w:rsidRPr="009939B3">
        <w:rPr>
          <w:szCs w:val="24"/>
          <w:lang w:val="es-ES_tradnl"/>
        </w:rPr>
        <w:t>será</w:t>
      </w:r>
      <w:r w:rsidRPr="009939B3">
        <w:rPr>
          <w:szCs w:val="24"/>
          <w:lang w:val="es-PE"/>
        </w:rPr>
        <w:t xml:space="preserve"> temporalmente suspendido durante el período en que tal Parte esté imposibilitada de cumplir, por cualquiera de las causales indicadas en la Cláusula</w:t>
      </w:r>
      <w:r w:rsidR="00D22E9F">
        <w:rPr>
          <w:szCs w:val="24"/>
          <w:lang w:val="es-PE"/>
        </w:rPr>
        <w:t xml:space="preserve"> </w:t>
      </w:r>
      <w:r w:rsidR="005A096C">
        <w:rPr>
          <w:szCs w:val="24"/>
          <w:lang w:val="es-PE"/>
        </w:rPr>
        <w:fldChar w:fldCharType="begin"/>
      </w:r>
      <w:r w:rsidR="000908FB">
        <w:rPr>
          <w:szCs w:val="24"/>
          <w:lang w:val="es-PE"/>
        </w:rPr>
        <w:instrText xml:space="preserve"> REF _Ref272156706 \r \h </w:instrText>
      </w:r>
      <w:r w:rsidR="005A096C">
        <w:rPr>
          <w:szCs w:val="24"/>
          <w:lang w:val="es-PE"/>
        </w:rPr>
      </w:r>
      <w:r w:rsidR="005A096C">
        <w:rPr>
          <w:szCs w:val="24"/>
          <w:lang w:val="es-PE"/>
        </w:rPr>
        <w:fldChar w:fldCharType="separate"/>
      </w:r>
      <w:r w:rsidR="00D536AD">
        <w:rPr>
          <w:szCs w:val="24"/>
          <w:lang w:val="es-PE"/>
        </w:rPr>
        <w:t>17.1</w:t>
      </w:r>
      <w:r w:rsidR="005A096C">
        <w:rPr>
          <w:szCs w:val="24"/>
          <w:lang w:val="es-PE"/>
        </w:rPr>
        <w:fldChar w:fldCharType="end"/>
      </w:r>
      <w:r w:rsidRPr="009939B3">
        <w:rPr>
          <w:szCs w:val="24"/>
          <w:lang w:val="es-PE"/>
        </w:rPr>
        <w:t>, pero sólo mientras exista esa imposibilidad</w:t>
      </w:r>
      <w:r w:rsidR="00301CE1">
        <w:rPr>
          <w:szCs w:val="24"/>
          <w:lang w:val="es-PE"/>
        </w:rPr>
        <w:t xml:space="preserve"> de cumplir</w:t>
      </w:r>
      <w:r w:rsidRPr="009939B3">
        <w:rPr>
          <w:szCs w:val="24"/>
          <w:lang w:val="es-PE"/>
        </w:rPr>
        <w:t xml:space="preserve">. </w:t>
      </w:r>
    </w:p>
    <w:p w:rsidR="00BE0B66" w:rsidRPr="00CD5535" w:rsidRDefault="00BE0B66" w:rsidP="00BE0B66">
      <w:pPr>
        <w:ind w:left="708"/>
        <w:jc w:val="both"/>
        <w:rPr>
          <w:bCs w:val="0"/>
          <w:sz w:val="20"/>
          <w:szCs w:val="20"/>
          <w:lang w:val="es-PE"/>
        </w:rPr>
      </w:pPr>
      <w:bookmarkStart w:id="1993" w:name="_Toc82858761"/>
      <w:bookmarkStart w:id="1994" w:name="_Toc82858982"/>
      <w:bookmarkStart w:id="1995" w:name="_Toc82859201"/>
      <w:bookmarkStart w:id="1996" w:name="_Toc82859417"/>
      <w:bookmarkStart w:id="1997" w:name="_Toc82859630"/>
      <w:bookmarkStart w:id="1998" w:name="_Toc82859837"/>
      <w:bookmarkStart w:id="1999" w:name="_Toc82860043"/>
      <w:bookmarkStart w:id="2000" w:name="_Toc82860248"/>
    </w:p>
    <w:p w:rsidR="00BE0B66" w:rsidRPr="009939B3" w:rsidRDefault="00BE0B66" w:rsidP="00BE0B66">
      <w:pPr>
        <w:ind w:left="708"/>
        <w:jc w:val="both"/>
        <w:rPr>
          <w:bCs w:val="0"/>
          <w:lang w:val="es-PE"/>
        </w:rPr>
      </w:pPr>
      <w:r w:rsidRPr="009939B3">
        <w:rPr>
          <w:bCs w:val="0"/>
          <w:lang w:val="es-PE"/>
        </w:rPr>
        <w:t xml:space="preserve">Lo anterior es sin perjuicio de la obligación del CONCESIONARIO de restablecer la </w:t>
      </w:r>
      <w:r w:rsidR="001B63F7" w:rsidRPr="009939B3">
        <w:rPr>
          <w:bCs w:val="0"/>
          <w:lang w:val="es-PE"/>
        </w:rPr>
        <w:t>T</w:t>
      </w:r>
      <w:r w:rsidRPr="009939B3">
        <w:rPr>
          <w:bCs w:val="0"/>
          <w:lang w:val="es-PE"/>
        </w:rPr>
        <w:t>ransitabilidad en la medida de lo posible, una vez que cese la causal que dio origen a la suspensión, y en el menor tiempo posible de conformidad con lo dispuesto en el</w:t>
      </w:r>
      <w:r w:rsidR="00D22E9F">
        <w:rPr>
          <w:bCs w:val="0"/>
          <w:lang w:val="es-PE"/>
        </w:rPr>
        <w:t xml:space="preserve"> </w:t>
      </w:r>
      <w:r w:rsidR="00B74D6C">
        <w:fldChar w:fldCharType="begin"/>
      </w:r>
      <w:r w:rsidR="00B74D6C">
        <w:instrText xml:space="preserve"> REF _Ref272506265 \h  \* MERGEFORMAT </w:instrText>
      </w:r>
      <w:r w:rsidR="00B74D6C">
        <w:fldChar w:fldCharType="separate"/>
      </w:r>
      <w:r w:rsidR="00D536AD" w:rsidRPr="00D536AD">
        <w:rPr>
          <w:bCs w:val="0"/>
          <w:color w:val="000000"/>
        </w:rPr>
        <w:t>ANEXO I</w:t>
      </w:r>
      <w:r w:rsidR="00B74D6C">
        <w:fldChar w:fldCharType="end"/>
      </w:r>
      <w:r w:rsidRPr="000908FB">
        <w:rPr>
          <w:bCs w:val="0"/>
          <w:lang w:val="es-PE"/>
        </w:rPr>
        <w:t>.</w:t>
      </w:r>
    </w:p>
    <w:p w:rsidR="00CF1191" w:rsidRPr="00CD5535" w:rsidRDefault="00CF1191" w:rsidP="00BE0B66">
      <w:pPr>
        <w:ind w:left="708"/>
        <w:jc w:val="both"/>
        <w:rPr>
          <w:bCs w:val="0"/>
          <w:sz w:val="20"/>
          <w:szCs w:val="20"/>
          <w:lang w:val="es-PE"/>
        </w:rPr>
      </w:pPr>
    </w:p>
    <w:p w:rsidR="007A3B85" w:rsidRDefault="007A3B85">
      <w:pPr>
        <w:ind w:left="705"/>
        <w:jc w:val="both"/>
        <w:rPr>
          <w:szCs w:val="22"/>
          <w:lang w:val="es-PE"/>
        </w:rPr>
      </w:pPr>
      <w:r w:rsidRPr="009939B3">
        <w:rPr>
          <w:szCs w:val="22"/>
          <w:lang w:val="es-PE"/>
        </w:rPr>
        <w:t xml:space="preserve">La Parte </w:t>
      </w:r>
      <w:r w:rsidRPr="00607B34">
        <w:rPr>
          <w:szCs w:val="22"/>
          <w:lang w:val="es-PE"/>
        </w:rPr>
        <w:t xml:space="preserve">afectada por un evento de fuerza mayor, deberá notificar en forma inmediata a la otra Parte y al REGULADOR cuando tal evento haya cesado y no le impida seguir cumpliendo con sus obligaciones, y deberá a partir de entonces reasumir el cumplimiento de las obligaciones suspendidas del Contrato. </w:t>
      </w:r>
    </w:p>
    <w:p w:rsidR="00052C3D" w:rsidRPr="00607B34" w:rsidRDefault="00052C3D">
      <w:pPr>
        <w:ind w:left="705"/>
        <w:jc w:val="both"/>
        <w:rPr>
          <w:szCs w:val="22"/>
          <w:lang w:val="es-PE"/>
        </w:rPr>
      </w:pPr>
    </w:p>
    <w:p w:rsidR="007A3B85" w:rsidRPr="00607B34" w:rsidRDefault="00EF3C02" w:rsidP="00452432">
      <w:pPr>
        <w:ind w:left="705"/>
        <w:jc w:val="both"/>
        <w:rPr>
          <w:lang w:val="es-PE"/>
        </w:rPr>
      </w:pPr>
      <w:r w:rsidRPr="00607B34">
        <w:rPr>
          <w:lang w:val="es-PE"/>
        </w:rPr>
        <w:t>La fuerza mayor o caso fortuito no liberará a las Partes del cumplimiento de las obligaciones que no sean suspendidas por dichos eventos</w:t>
      </w:r>
      <w:r w:rsidR="00797186" w:rsidRPr="00607B34">
        <w:rPr>
          <w:lang w:val="es-PE"/>
        </w:rPr>
        <w:t xml:space="preserve">, </w:t>
      </w:r>
      <w:r w:rsidR="00797186" w:rsidRPr="00607B34">
        <w:rPr>
          <w:szCs w:val="22"/>
        </w:rPr>
        <w:t>así como tampoco liberará al Concesionario de la aplicación de penalidades por los incumplimientos debidamente notificados por el REGULADOR con anterior a la declaración de suspensión</w:t>
      </w:r>
      <w:r w:rsidRPr="00607B34">
        <w:rPr>
          <w:lang w:val="es-PE"/>
        </w:rPr>
        <w:t>.</w:t>
      </w:r>
      <w:bookmarkEnd w:id="1993"/>
      <w:bookmarkEnd w:id="1994"/>
      <w:bookmarkEnd w:id="1995"/>
      <w:bookmarkEnd w:id="1996"/>
      <w:bookmarkEnd w:id="1997"/>
      <w:bookmarkEnd w:id="1998"/>
      <w:bookmarkEnd w:id="1999"/>
      <w:bookmarkEnd w:id="2000"/>
    </w:p>
    <w:p w:rsidR="00452432" w:rsidRPr="00607B34" w:rsidRDefault="00452432" w:rsidP="00452432">
      <w:pPr>
        <w:ind w:left="705"/>
        <w:jc w:val="both"/>
        <w:rPr>
          <w:szCs w:val="22"/>
          <w:lang w:val="es-PE"/>
        </w:rPr>
      </w:pPr>
    </w:p>
    <w:p w:rsidR="00C7229E" w:rsidRDefault="007A3B85" w:rsidP="002071FA">
      <w:pPr>
        <w:numPr>
          <w:ilvl w:val="1"/>
          <w:numId w:val="56"/>
        </w:numPr>
        <w:tabs>
          <w:tab w:val="clear" w:pos="420"/>
          <w:tab w:val="num" w:pos="709"/>
        </w:tabs>
        <w:ind w:left="709" w:hanging="709"/>
        <w:jc w:val="both"/>
        <w:rPr>
          <w:szCs w:val="22"/>
          <w:lang w:val="es-ES_tradnl"/>
        </w:rPr>
      </w:pPr>
      <w:bookmarkStart w:id="2001" w:name="_Ref272505644"/>
      <w:r w:rsidRPr="00607B34">
        <w:rPr>
          <w:szCs w:val="22"/>
          <w:lang w:val="es-ES_tradnl"/>
        </w:rPr>
        <w:t xml:space="preserve">En caso la suspensión se extienda por más de </w:t>
      </w:r>
      <w:r w:rsidR="00BE5D0C">
        <w:rPr>
          <w:szCs w:val="22"/>
          <w:lang w:val="es-ES_tradnl"/>
        </w:rPr>
        <w:t xml:space="preserve">ciento ochenta </w:t>
      </w:r>
      <w:r w:rsidRPr="00607B34">
        <w:rPr>
          <w:szCs w:val="22"/>
          <w:lang w:val="es-ES_tradnl"/>
        </w:rPr>
        <w:t xml:space="preserve"> (</w:t>
      </w:r>
      <w:r w:rsidR="00BE5D0C">
        <w:rPr>
          <w:szCs w:val="22"/>
          <w:lang w:val="es-ES_tradnl"/>
        </w:rPr>
        <w:t>18</w:t>
      </w:r>
      <w:r w:rsidRPr="00607B34">
        <w:rPr>
          <w:szCs w:val="22"/>
          <w:lang w:val="es-ES_tradnl"/>
        </w:rPr>
        <w:t>0) Días Calendario</w:t>
      </w:r>
      <w:r w:rsidR="003A48C3">
        <w:rPr>
          <w:szCs w:val="22"/>
          <w:lang w:val="es-ES_tradnl"/>
        </w:rPr>
        <w:t xml:space="preserve"> </w:t>
      </w:r>
      <w:r w:rsidRPr="00607B34">
        <w:rPr>
          <w:szCs w:val="22"/>
          <w:lang w:val="es-ES_tradnl"/>
        </w:rPr>
        <w:t>contados desde la respectiva declaración</w:t>
      </w:r>
      <w:r w:rsidRPr="009939B3">
        <w:rPr>
          <w:szCs w:val="22"/>
          <w:lang w:val="es-ES_tradnl"/>
        </w:rPr>
        <w:t>, la Parte afectada por dicha suspensión podrá invocar la Caducidad del Contrato.</w:t>
      </w:r>
      <w:bookmarkEnd w:id="2001"/>
    </w:p>
    <w:p w:rsidR="00B230AF" w:rsidRDefault="00B230AF" w:rsidP="00B230AF">
      <w:pPr>
        <w:jc w:val="both"/>
        <w:rPr>
          <w:szCs w:val="22"/>
          <w:lang w:val="es-ES_tradnl"/>
        </w:rPr>
      </w:pPr>
    </w:p>
    <w:p w:rsidR="00F60B75" w:rsidRPr="00797EA9" w:rsidRDefault="00F60B75" w:rsidP="002071FA">
      <w:pPr>
        <w:numPr>
          <w:ilvl w:val="1"/>
          <w:numId w:val="56"/>
        </w:numPr>
        <w:tabs>
          <w:tab w:val="clear" w:pos="420"/>
          <w:tab w:val="num" w:pos="709"/>
        </w:tabs>
        <w:ind w:left="709" w:hanging="709"/>
        <w:jc w:val="both"/>
        <w:rPr>
          <w:bCs w:val="0"/>
          <w:szCs w:val="22"/>
          <w:lang w:val="es-PE"/>
        </w:rPr>
      </w:pPr>
      <w:r w:rsidRPr="00CF6052">
        <w:rPr>
          <w:szCs w:val="22"/>
          <w:lang w:val="es-PE"/>
        </w:rPr>
        <w:t>El incumplimiento de obligaciones producido a consecuencia de los supuestos indicados en la</w:t>
      </w:r>
      <w:r w:rsidR="00BD079C" w:rsidRPr="009939B3">
        <w:rPr>
          <w:szCs w:val="22"/>
          <w:lang w:val="es-PE"/>
        </w:rPr>
        <w:t xml:space="preserve">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D536AD">
        <w:rPr>
          <w:szCs w:val="22"/>
          <w:lang w:val="es-PE"/>
        </w:rPr>
        <w:t>17.1</w:t>
      </w:r>
      <w:r w:rsidR="005A096C">
        <w:rPr>
          <w:szCs w:val="22"/>
          <w:lang w:val="es-PE"/>
        </w:rPr>
        <w:fldChar w:fldCharType="end"/>
      </w:r>
      <w:r w:rsidRPr="009939B3">
        <w:rPr>
          <w:szCs w:val="22"/>
          <w:lang w:val="es-PE"/>
        </w:rPr>
        <w:t>, no será sancionado con las penalidades indicadas en el presente Contrato, conforme a los términos y condiciones previst</w:t>
      </w:r>
      <w:r w:rsidR="002B2D17" w:rsidRPr="009939B3">
        <w:rPr>
          <w:szCs w:val="22"/>
          <w:lang w:val="es-PE"/>
        </w:rPr>
        <w:t>a</w:t>
      </w:r>
      <w:r w:rsidRPr="009939B3">
        <w:rPr>
          <w:szCs w:val="22"/>
          <w:lang w:val="es-PE"/>
        </w:rPr>
        <w:t>s.</w:t>
      </w:r>
      <w:r w:rsidRPr="009939B3">
        <w:rPr>
          <w:szCs w:val="22"/>
        </w:rPr>
        <w:t xml:space="preserve"> En caso el </w:t>
      </w:r>
      <w:r w:rsidR="00301CE1">
        <w:rPr>
          <w:szCs w:val="22"/>
        </w:rPr>
        <w:t>CONCEDENTE</w:t>
      </w:r>
      <w:r w:rsidR="00301CE1" w:rsidRPr="009939B3">
        <w:rPr>
          <w:szCs w:val="22"/>
        </w:rPr>
        <w:t xml:space="preserve"> </w:t>
      </w:r>
      <w:r w:rsidRPr="009939B3">
        <w:rPr>
          <w:bCs w:val="0"/>
          <w:szCs w:val="22"/>
          <w:lang w:val="es-PE"/>
        </w:rPr>
        <w:t>declare improcedente la solicitud de suspensión de la Concesión,</w:t>
      </w:r>
      <w:r w:rsidRPr="009939B3">
        <w:rPr>
          <w:szCs w:val="22"/>
        </w:rPr>
        <w:t xml:space="preserve"> las penalidades correspondientes al CONCESIONARIO podrán ser aplicadas de manera retroactiva.</w:t>
      </w:r>
    </w:p>
    <w:p w:rsidR="00797EA9" w:rsidRDefault="00797EA9" w:rsidP="00797EA9">
      <w:pPr>
        <w:jc w:val="both"/>
        <w:rPr>
          <w:bCs w:val="0"/>
          <w:szCs w:val="22"/>
          <w:lang w:val="es-PE"/>
        </w:rPr>
      </w:pPr>
    </w:p>
    <w:p w:rsidR="00F60B75" w:rsidRPr="009939B3" w:rsidRDefault="00F60B75" w:rsidP="00F60B75">
      <w:pPr>
        <w:pStyle w:val="Ttulo2"/>
        <w:ind w:left="0"/>
        <w:rPr>
          <w:rFonts w:ascii="Arial" w:hAnsi="Arial"/>
          <w:b/>
          <w:bCs w:val="0"/>
          <w:szCs w:val="22"/>
          <w:u w:val="none"/>
        </w:rPr>
      </w:pPr>
      <w:bookmarkStart w:id="2002" w:name="_Toc468837712"/>
      <w:r w:rsidRPr="009939B3">
        <w:rPr>
          <w:rFonts w:ascii="Arial" w:hAnsi="Arial"/>
          <w:b/>
          <w:bCs w:val="0"/>
          <w:szCs w:val="22"/>
          <w:u w:val="none"/>
        </w:rPr>
        <w:t>MITIGACIÓN</w:t>
      </w:r>
      <w:bookmarkEnd w:id="2002"/>
    </w:p>
    <w:p w:rsidR="00F60B75" w:rsidRPr="009939B3" w:rsidRDefault="00F60B75" w:rsidP="00F60B75">
      <w:pPr>
        <w:jc w:val="both"/>
        <w:rPr>
          <w:bCs w:val="0"/>
          <w:szCs w:val="22"/>
          <w:lang w:val="es-PE"/>
        </w:rPr>
      </w:pPr>
    </w:p>
    <w:p w:rsidR="00C7229E" w:rsidRDefault="007A3B85" w:rsidP="002071FA">
      <w:pPr>
        <w:numPr>
          <w:ilvl w:val="1"/>
          <w:numId w:val="56"/>
        </w:numPr>
        <w:tabs>
          <w:tab w:val="clear" w:pos="420"/>
          <w:tab w:val="num" w:pos="709"/>
        </w:tabs>
        <w:ind w:left="709" w:hanging="709"/>
        <w:jc w:val="both"/>
        <w:rPr>
          <w:bCs w:val="0"/>
          <w:szCs w:val="22"/>
          <w:lang w:val="es-PE"/>
        </w:rPr>
      </w:pPr>
      <w:r w:rsidRPr="009939B3">
        <w:rPr>
          <w:bCs w:val="0"/>
          <w:szCs w:val="22"/>
          <w:lang w:val="es-PE"/>
        </w:rPr>
        <w:t>La Parte que haya notificado un evento de caso fortuito o fuerza mayor deberá hacer esfuerzos razonables para mitigar los efectos de tal</w:t>
      </w:r>
      <w:r w:rsidR="00BE0B66" w:rsidRPr="009939B3">
        <w:rPr>
          <w:bCs w:val="0"/>
          <w:szCs w:val="22"/>
          <w:lang w:val="es-PE"/>
        </w:rPr>
        <w:t>es</w:t>
      </w:r>
      <w:r w:rsidRPr="009939B3">
        <w:rPr>
          <w:bCs w:val="0"/>
          <w:szCs w:val="22"/>
          <w:lang w:val="es-PE"/>
        </w:rPr>
        <w:t xml:space="preserve"> evento</w:t>
      </w:r>
      <w:r w:rsidR="00BE0B66" w:rsidRPr="009939B3">
        <w:rPr>
          <w:bCs w:val="0"/>
          <w:szCs w:val="22"/>
          <w:lang w:val="es-PE"/>
        </w:rPr>
        <w:t>s</w:t>
      </w:r>
      <w:r w:rsidRPr="009939B3">
        <w:rPr>
          <w:bCs w:val="0"/>
          <w:szCs w:val="22"/>
          <w:lang w:val="es-PE"/>
        </w:rPr>
        <w:t xml:space="preserve"> en el cumplimiento de sus obligaciones.</w:t>
      </w:r>
    </w:p>
    <w:p w:rsidR="00AB09D4" w:rsidRDefault="00AB09D4">
      <w:pPr>
        <w:rPr>
          <w:lang w:val="es-PE"/>
        </w:rPr>
      </w:pPr>
    </w:p>
    <w:p w:rsidR="00DC68E3" w:rsidRPr="009939B3" w:rsidRDefault="005642CB" w:rsidP="00DC68E3">
      <w:pPr>
        <w:pStyle w:val="Ttulo1"/>
      </w:pPr>
      <w:bookmarkStart w:id="2003" w:name="_CAPÍTULO_XVIII:_SOLUCIÓN"/>
      <w:bookmarkStart w:id="2004" w:name="_Toc196630228"/>
      <w:bookmarkStart w:id="2005" w:name="_Toc209499281"/>
      <w:bookmarkStart w:id="2006" w:name="_Toc468837713"/>
      <w:bookmarkStart w:id="2007" w:name="_Toc117079869"/>
      <w:bookmarkStart w:id="2008" w:name="_Toc120419455"/>
      <w:bookmarkEnd w:id="2003"/>
      <w:r>
        <w:t>CAPÍTULO</w:t>
      </w:r>
      <w:r w:rsidR="009D633B" w:rsidRPr="009939B3">
        <w:t xml:space="preserve"> </w:t>
      </w:r>
      <w:r w:rsidR="00DC68E3" w:rsidRPr="009939B3">
        <w:t>XVIII: SOLUCIÓN DE CONTROVERSIAS</w:t>
      </w:r>
      <w:bookmarkEnd w:id="2004"/>
      <w:bookmarkEnd w:id="2005"/>
      <w:bookmarkEnd w:id="2006"/>
    </w:p>
    <w:p w:rsidR="00DC68E3" w:rsidRPr="009939B3" w:rsidRDefault="00DC68E3" w:rsidP="00F56523">
      <w:pPr>
        <w:pStyle w:val="EstiloNegritaJustificado"/>
        <w:ind w:hanging="964"/>
      </w:pPr>
    </w:p>
    <w:p w:rsidR="00DC68E3" w:rsidRPr="009939B3" w:rsidRDefault="00DC68E3" w:rsidP="00DC68E3">
      <w:pPr>
        <w:pStyle w:val="Ttulo2"/>
        <w:ind w:left="0"/>
        <w:jc w:val="both"/>
        <w:rPr>
          <w:rFonts w:ascii="Arial" w:hAnsi="Arial"/>
          <w:b/>
          <w:bCs w:val="0"/>
          <w:u w:val="none"/>
        </w:rPr>
      </w:pPr>
      <w:bookmarkStart w:id="2009" w:name="_Toc196630229"/>
      <w:bookmarkStart w:id="2010" w:name="_Toc209499282"/>
      <w:bookmarkStart w:id="2011" w:name="_Toc468837714"/>
      <w:r w:rsidRPr="009939B3">
        <w:rPr>
          <w:rFonts w:ascii="Arial" w:hAnsi="Arial"/>
          <w:b/>
          <w:bCs w:val="0"/>
          <w:u w:val="none"/>
        </w:rPr>
        <w:t>LEY APLICABLE</w:t>
      </w:r>
      <w:bookmarkEnd w:id="2009"/>
      <w:bookmarkEnd w:id="2010"/>
      <w:bookmarkEnd w:id="2011"/>
    </w:p>
    <w:p w:rsidR="004673ED" w:rsidRPr="009939B3" w:rsidRDefault="004673ED" w:rsidP="004673ED">
      <w:pPr>
        <w:rPr>
          <w:lang w:val="es-ES_tradnl"/>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B230AF" w:rsidRPr="00B230AF" w:rsidRDefault="00B230AF" w:rsidP="00373168">
      <w:pPr>
        <w:jc w:val="both"/>
        <w:rPr>
          <w:sz w:val="16"/>
          <w:szCs w:val="22"/>
        </w:rPr>
      </w:pPr>
    </w:p>
    <w:p w:rsidR="00DC68E3" w:rsidRPr="009939B3" w:rsidRDefault="00DC68E3" w:rsidP="00DC68E3">
      <w:pPr>
        <w:pStyle w:val="Ttulo2"/>
        <w:ind w:left="0"/>
        <w:jc w:val="both"/>
        <w:rPr>
          <w:rFonts w:ascii="Arial" w:hAnsi="Arial"/>
          <w:b/>
          <w:bCs w:val="0"/>
          <w:u w:val="none"/>
        </w:rPr>
      </w:pPr>
      <w:bookmarkStart w:id="2012" w:name="_Toc196630230"/>
      <w:bookmarkStart w:id="2013" w:name="_Toc209499283"/>
      <w:bookmarkStart w:id="2014" w:name="_Toc468837715"/>
      <w:r w:rsidRPr="009939B3">
        <w:rPr>
          <w:rFonts w:ascii="Arial" w:hAnsi="Arial"/>
          <w:b/>
          <w:bCs w:val="0"/>
          <w:u w:val="none"/>
        </w:rPr>
        <w:t>ÁMBITO DE APLICACIÓN</w:t>
      </w:r>
      <w:bookmarkEnd w:id="2012"/>
      <w:bookmarkEnd w:id="2013"/>
      <w:bookmarkEnd w:id="2014"/>
    </w:p>
    <w:p w:rsidR="00DC68E3" w:rsidRPr="0004651F" w:rsidRDefault="00DC68E3" w:rsidP="00DC68E3">
      <w:pPr>
        <w:suppressLineNumbers/>
        <w:suppressAutoHyphens/>
        <w:jc w:val="both"/>
        <w:rPr>
          <w:sz w:val="16"/>
          <w:szCs w:val="22"/>
        </w:rPr>
      </w:pPr>
    </w:p>
    <w:p w:rsidR="00C7229E" w:rsidRPr="00CF6052" w:rsidRDefault="008D5A8D" w:rsidP="00883598">
      <w:pPr>
        <w:numPr>
          <w:ilvl w:val="1"/>
          <w:numId w:val="54"/>
        </w:numPr>
        <w:tabs>
          <w:tab w:val="clear" w:pos="420"/>
          <w:tab w:val="num" w:pos="709"/>
        </w:tabs>
        <w:ind w:left="709" w:hanging="709"/>
        <w:jc w:val="both"/>
        <w:rPr>
          <w:szCs w:val="22"/>
        </w:rPr>
      </w:pPr>
      <w:bookmarkStart w:id="2015" w:name="_Ref467753957"/>
      <w:r w:rsidRPr="00CF6052">
        <w:rPr>
          <w:szCs w:val="22"/>
        </w:rPr>
        <w:t xml:space="preserve">El </w:t>
      </w:r>
      <w:r w:rsidR="00DC68E3" w:rsidRPr="00CF6052">
        <w:rPr>
          <w:szCs w:val="22"/>
        </w:rPr>
        <w:t xml:space="preserve">presente </w:t>
      </w:r>
      <w:r w:rsidR="005642CB">
        <w:rPr>
          <w:szCs w:val="22"/>
        </w:rPr>
        <w:t>CAPÍTULO</w:t>
      </w:r>
      <w:r w:rsidR="00C72B09" w:rsidRPr="00CF6052">
        <w:rPr>
          <w:szCs w:val="22"/>
        </w:rPr>
        <w:t xml:space="preserve"> </w:t>
      </w:r>
      <w:r w:rsidR="00DC68E3" w:rsidRPr="00CF6052">
        <w:rPr>
          <w:szCs w:val="22"/>
        </w:rPr>
        <w:t xml:space="preserve">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Ley Nº </w:t>
      </w:r>
      <w:r w:rsidR="00883598" w:rsidRPr="00CF6052">
        <w:rPr>
          <w:szCs w:val="22"/>
        </w:rPr>
        <w:t xml:space="preserve">27332, la Ley N° </w:t>
      </w:r>
      <w:r w:rsidR="00DC68E3" w:rsidRPr="00CF6052">
        <w:rPr>
          <w:szCs w:val="22"/>
        </w:rPr>
        <w:t>26917</w:t>
      </w:r>
      <w:r w:rsidR="00883598" w:rsidRPr="00CF6052">
        <w:rPr>
          <w:szCs w:val="22"/>
        </w:rPr>
        <w:t>, el Decreto Legislativo N° 1</w:t>
      </w:r>
      <w:r w:rsidR="00301CE1" w:rsidRPr="00CF6052">
        <w:rPr>
          <w:szCs w:val="22"/>
        </w:rPr>
        <w:t>224</w:t>
      </w:r>
      <w:r w:rsidR="00883598" w:rsidRPr="00CF6052">
        <w:rPr>
          <w:szCs w:val="22"/>
        </w:rPr>
        <w:t xml:space="preserve"> y sus respectivos Reglamentos</w:t>
      </w:r>
      <w:bookmarkEnd w:id="2015"/>
    </w:p>
    <w:p w:rsidR="00DC68E3" w:rsidRPr="00CF6052" w:rsidRDefault="00DC68E3" w:rsidP="00DC68E3">
      <w:pPr>
        <w:jc w:val="both"/>
        <w:rPr>
          <w:sz w:val="14"/>
          <w:szCs w:val="22"/>
        </w:rPr>
      </w:pPr>
    </w:p>
    <w:p w:rsidR="00DC68E3" w:rsidRPr="00CF6052" w:rsidRDefault="003C050B" w:rsidP="00DC68E3">
      <w:pPr>
        <w:pStyle w:val="CM39"/>
        <w:suppressLineNumbers/>
        <w:suppressAutoHyphens/>
        <w:spacing w:line="240" w:lineRule="auto"/>
        <w:ind w:left="705"/>
        <w:jc w:val="both"/>
        <w:rPr>
          <w:bCs w:val="0"/>
          <w:sz w:val="22"/>
          <w:szCs w:val="22"/>
          <w:lang w:val="es-PE"/>
        </w:rPr>
      </w:pPr>
      <w:r w:rsidRPr="00CF6052">
        <w:rPr>
          <w:bCs w:val="0"/>
          <w:sz w:val="22"/>
          <w:szCs w:val="22"/>
          <w:lang w:val="es-PE"/>
        </w:rPr>
        <w:t>De conformidad con el A</w:t>
      </w:r>
      <w:r w:rsidR="00DC68E3" w:rsidRPr="00CF6052">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CF6052" w:rsidRDefault="00DC68E3" w:rsidP="00DC68E3">
      <w:pPr>
        <w:pStyle w:val="Default"/>
        <w:rPr>
          <w:color w:val="auto"/>
          <w:sz w:val="14"/>
          <w:szCs w:val="22"/>
          <w:lang w:val="es-PE"/>
        </w:rPr>
      </w:pPr>
    </w:p>
    <w:p w:rsidR="00DC68E3" w:rsidRDefault="00DC68E3" w:rsidP="00DC68E3">
      <w:pPr>
        <w:pStyle w:val="Textoindependiente"/>
        <w:ind w:left="709"/>
        <w:rPr>
          <w:szCs w:val="22"/>
        </w:rPr>
      </w:pPr>
      <w:r w:rsidRPr="00CF6052">
        <w:rPr>
          <w:szCs w:val="22"/>
        </w:rPr>
        <w:t>Sin perjuicio de</w:t>
      </w:r>
      <w:r w:rsidRPr="009939B3">
        <w:rPr>
          <w:szCs w:val="22"/>
        </w:rPr>
        <w:t xml:space="preserve"> lo establecido en los párrafos anteriores, las Partes reconocen que la impugnación de las decisiones del REGULADOR</w:t>
      </w:r>
      <w:r w:rsidR="00E6081E">
        <w:rPr>
          <w:szCs w:val="22"/>
        </w:rPr>
        <w:t xml:space="preserve"> </w:t>
      </w:r>
      <w:r w:rsidR="00E6081E" w:rsidRPr="00E6081E">
        <w:rPr>
          <w:szCs w:val="22"/>
        </w:rPr>
        <w:t>(emitidas en el marco de sus funciones normativa, reguladora, supervisora, fiscalizadora, sancionadora y de solución de controversias)</w:t>
      </w:r>
      <w:r w:rsidRPr="009939B3">
        <w:rPr>
          <w:szCs w:val="22"/>
        </w:rPr>
        <w:t xml:space="preserve">, </w:t>
      </w:r>
      <w:r w:rsidR="00C74B6C" w:rsidRPr="00C74B6C">
        <w:rPr>
          <w:szCs w:val="22"/>
        </w:rPr>
        <w:t>u otras entidades públicas en el ejercicio de sus competencias administrativas atribuidas por norma expresa</w:t>
      </w:r>
      <w:r w:rsidR="00C74B6C">
        <w:rPr>
          <w:szCs w:val="22"/>
        </w:rPr>
        <w:t xml:space="preserve">, </w:t>
      </w:r>
      <w:r w:rsidRPr="009939B3">
        <w:rPr>
          <w:szCs w:val="22"/>
        </w:rPr>
        <w:t>deberá</w:t>
      </w:r>
      <w:r w:rsidR="00883598">
        <w:rPr>
          <w:szCs w:val="22"/>
        </w:rPr>
        <w:t>n</w:t>
      </w:r>
      <w:r w:rsidRPr="009939B3">
        <w:rPr>
          <w:szCs w:val="22"/>
        </w:rPr>
        <w:t xml:space="preserve"> </w:t>
      </w:r>
      <w:r w:rsidR="00883598" w:rsidRPr="00883598">
        <w:rPr>
          <w:szCs w:val="22"/>
        </w:rPr>
        <w:t>llevarse a cabo conforme al proceso contencioso administrativo</w:t>
      </w:r>
      <w:r w:rsidRPr="009939B3">
        <w:rPr>
          <w:szCs w:val="22"/>
        </w:rPr>
        <w:t>.</w:t>
      </w:r>
      <w:r w:rsidR="00C74B6C">
        <w:rPr>
          <w:szCs w:val="22"/>
        </w:rPr>
        <w:t xml:space="preserve"> </w:t>
      </w:r>
    </w:p>
    <w:p w:rsidR="00726670" w:rsidRPr="00CF6052" w:rsidRDefault="00726670" w:rsidP="00DC68E3">
      <w:pPr>
        <w:pStyle w:val="Textoindependiente"/>
        <w:ind w:left="709"/>
        <w:rPr>
          <w:szCs w:val="22"/>
        </w:rPr>
      </w:pPr>
    </w:p>
    <w:p w:rsidR="00E6081E" w:rsidRPr="00CF6052" w:rsidRDefault="00342AC0" w:rsidP="00DC68E3">
      <w:pPr>
        <w:pStyle w:val="Textoindependiente"/>
        <w:ind w:left="709"/>
        <w:rPr>
          <w:szCs w:val="22"/>
        </w:rPr>
      </w:pPr>
      <w:r w:rsidRPr="00CF6052">
        <w:t>Tratándose de supuestos distintos a los establecidos en el párrafo precedente, la obligación de los árbitros de permitir la participación del REGULADOR, establecida en el Artículo 23° del Decreto Legislativo N° 1224, es para los procesos arbitrales en los que se discutan decisiones y materias vinculadas a la competencia del REGULADOR. En estos casos, el REGULADOR actuará bajo el principio de autonomía normativa establecido en la Ley N° 27332 y su ley de creación.</w:t>
      </w:r>
    </w:p>
    <w:p w:rsidR="00E6081E" w:rsidRPr="009939B3" w:rsidRDefault="00E6081E"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16" w:name="_Toc196630231"/>
      <w:bookmarkStart w:id="2017" w:name="_Toc209499284"/>
      <w:bookmarkStart w:id="2018" w:name="_Toc468837716"/>
      <w:r w:rsidRPr="009939B3">
        <w:rPr>
          <w:rFonts w:ascii="Arial" w:hAnsi="Arial"/>
          <w:b/>
          <w:bCs w:val="0"/>
          <w:u w:val="none"/>
        </w:rPr>
        <w:t>CRITERIOS DE INTERPRETACIÓN</w:t>
      </w:r>
      <w:bookmarkEnd w:id="2016"/>
      <w:bookmarkEnd w:id="2017"/>
      <w:bookmarkEnd w:id="2018"/>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En caso de divergencia en la interpretación de este Contrato, se seguirá el siguiente orden de prelación para resolver dicha situación: </w:t>
      </w:r>
    </w:p>
    <w:p w:rsidR="00DC68E3" w:rsidRPr="0004651F" w:rsidRDefault="00DC68E3" w:rsidP="00DC68E3">
      <w:pPr>
        <w:suppressLineNumbers/>
        <w:suppressAutoHyphens/>
        <w:jc w:val="both"/>
        <w:rPr>
          <w:sz w:val="14"/>
          <w:szCs w:val="22"/>
        </w:rPr>
      </w:pP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 xml:space="preserve">El Contrato y sus modificatorias; </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Circulares a que se hace referencia en las Bases; y</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Las Bases.</w:t>
      </w:r>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CA06D6" w:rsidRDefault="00CA06D6" w:rsidP="00CA06D6">
      <w:pPr>
        <w:jc w:val="both"/>
        <w:rPr>
          <w:szCs w:val="22"/>
        </w:rPr>
      </w:pPr>
    </w:p>
    <w:p w:rsidR="00DC68E3" w:rsidRDefault="00DC68E3" w:rsidP="00DC68E3">
      <w:pPr>
        <w:suppressLineNumbers/>
        <w:suppressAutoHyphens/>
        <w:ind w:left="705"/>
        <w:jc w:val="both"/>
        <w:rPr>
          <w:szCs w:val="22"/>
          <w:lang w:val="es-PE"/>
        </w:rPr>
      </w:pPr>
      <w:r w:rsidRPr="009939B3">
        <w:rPr>
          <w:szCs w:val="22"/>
          <w:lang w:val="es-PE"/>
        </w:rPr>
        <w:t>Los términos “</w:t>
      </w:r>
      <w:r w:rsidR="005642CB">
        <w:rPr>
          <w:szCs w:val="22"/>
          <w:lang w:val="es-PE"/>
        </w:rPr>
        <w:t>ANEXO</w:t>
      </w:r>
      <w:r w:rsidRPr="009939B3">
        <w:rPr>
          <w:szCs w:val="22"/>
          <w:lang w:val="es-PE"/>
        </w:rPr>
        <w:t>”, “Apéndice” “Cláusula”, “</w:t>
      </w:r>
      <w:r w:rsidR="005642CB">
        <w:rPr>
          <w:szCs w:val="22"/>
          <w:lang w:val="es-PE"/>
        </w:rPr>
        <w:t>CAPÍTULO</w:t>
      </w:r>
      <w:r w:rsidRPr="009939B3">
        <w:rPr>
          <w:szCs w:val="22"/>
          <w:lang w:val="es-PE"/>
        </w:rPr>
        <w:t>”, “Numeral” y “Literal” se entienden referidos al presente Contrato de Concesión, salvo que del contexto se deduzca inequívocamente y sin lugar a dudas que se refieren a otro documento.</w:t>
      </w:r>
    </w:p>
    <w:p w:rsidR="00797EA9" w:rsidRPr="009939B3" w:rsidRDefault="00797EA9" w:rsidP="00DC68E3">
      <w:pPr>
        <w:suppressLineNumbers/>
        <w:suppressAutoHyphens/>
        <w:ind w:left="705"/>
        <w:jc w:val="both"/>
        <w:rPr>
          <w:szCs w:val="22"/>
          <w:lang w:val="es-PE"/>
        </w:rPr>
      </w:pPr>
    </w:p>
    <w:p w:rsidR="00C7229E" w:rsidRDefault="0004651F" w:rsidP="002071FA">
      <w:pPr>
        <w:numPr>
          <w:ilvl w:val="1"/>
          <w:numId w:val="54"/>
        </w:numPr>
        <w:tabs>
          <w:tab w:val="clear" w:pos="420"/>
          <w:tab w:val="num" w:pos="709"/>
        </w:tabs>
        <w:ind w:left="709" w:hanging="709"/>
        <w:jc w:val="both"/>
        <w:rPr>
          <w:szCs w:val="22"/>
        </w:rPr>
      </w:pPr>
      <w:r>
        <w:rPr>
          <w:szCs w:val="22"/>
          <w:lang w:val="es-PE"/>
        </w:rPr>
        <w:t>L</w:t>
      </w:r>
      <w:r w:rsidR="00DC68E3" w:rsidRPr="009939B3">
        <w:rPr>
          <w:szCs w:val="22"/>
        </w:rPr>
        <w:t>os plazos establecidos se computarán en días, meses o años según corresponda.</w:t>
      </w:r>
    </w:p>
    <w:p w:rsidR="00DC68E3" w:rsidRPr="001A73AD" w:rsidRDefault="00DC68E3" w:rsidP="00DC68E3">
      <w:pPr>
        <w:pStyle w:val="Textoindependiente"/>
        <w:ind w:left="709"/>
        <w:rPr>
          <w:sz w:val="16"/>
          <w:szCs w:val="22"/>
        </w:rPr>
      </w:pPr>
    </w:p>
    <w:p w:rsidR="00DC68E3" w:rsidRPr="009939B3" w:rsidRDefault="00DC68E3" w:rsidP="00DC68E3">
      <w:pPr>
        <w:pStyle w:val="Textoindependiente"/>
        <w:ind w:left="709"/>
        <w:rPr>
          <w:szCs w:val="22"/>
        </w:rPr>
      </w:pPr>
      <w:r w:rsidRPr="009939B3">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1A73AD" w:rsidRDefault="00DC68E3" w:rsidP="00DC68E3">
      <w:pPr>
        <w:pStyle w:val="Textoindependiente"/>
        <w:ind w:left="709"/>
        <w:rPr>
          <w:sz w:val="18"/>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Los términos en singular incluirán los mismos términos en plural y viceversa. Los términos en masculino incluyen al femenino y viceversa.</w:t>
      </w:r>
    </w:p>
    <w:p w:rsidR="00AA5DAF" w:rsidRPr="009939B3" w:rsidRDefault="00AA5DAF" w:rsidP="00AA5DAF">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disyunción “o” en una enumeración deberá entenderse que comprende excluyentemente a alguno de los elementos de tal enumeración.</w:t>
      </w:r>
    </w:p>
    <w:p w:rsidR="00292067" w:rsidRDefault="00292067" w:rsidP="00292067">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conjunción “y” en una enumeración deberá entenderse que comprende a todos los elementos de dicha enumeración o lista.</w:t>
      </w:r>
    </w:p>
    <w:p w:rsidR="009615C2" w:rsidRPr="009939B3" w:rsidRDefault="009615C2" w:rsidP="009615C2">
      <w:pPr>
        <w:jc w:val="both"/>
        <w:rPr>
          <w:szCs w:val="22"/>
        </w:rPr>
      </w:pPr>
    </w:p>
    <w:p w:rsidR="00F5270B" w:rsidRPr="005567E3" w:rsidRDefault="00DC68E3" w:rsidP="002D00DB">
      <w:pPr>
        <w:numPr>
          <w:ilvl w:val="1"/>
          <w:numId w:val="54"/>
        </w:numPr>
        <w:tabs>
          <w:tab w:val="clear" w:pos="420"/>
        </w:tabs>
        <w:ind w:left="709" w:hanging="709"/>
        <w:jc w:val="both"/>
        <w:rPr>
          <w:szCs w:val="22"/>
        </w:rPr>
      </w:pPr>
      <w:r w:rsidRPr="005567E3">
        <w:rPr>
          <w:szCs w:val="22"/>
        </w:rPr>
        <w:t xml:space="preserve">Todos aquellas tarifas, ingresos, costos, gastos y similares a que tenga derecho </w:t>
      </w:r>
      <w:r w:rsidR="00E01184" w:rsidRPr="005567E3">
        <w:rPr>
          <w:szCs w:val="22"/>
        </w:rPr>
        <w:t>o que sean de responsabilidad d</w:t>
      </w:r>
      <w:r w:rsidRPr="005567E3">
        <w:rPr>
          <w:szCs w:val="22"/>
        </w:rPr>
        <w:t xml:space="preserve">el CONCESIONARIO por la prestación de los Servicios deberán ser cobrados </w:t>
      </w:r>
      <w:r w:rsidR="00E01184" w:rsidRPr="005567E3">
        <w:rPr>
          <w:szCs w:val="22"/>
        </w:rPr>
        <w:t xml:space="preserve">o pagados </w:t>
      </w:r>
      <w:r w:rsidRPr="005567E3">
        <w:rPr>
          <w:szCs w:val="22"/>
        </w:rPr>
        <w:t>en la moneda que corresponda conforme a las Leyes y Disposiciones Aplicables y a los términos del Contrato.</w:t>
      </w:r>
    </w:p>
    <w:p w:rsidR="00327019" w:rsidRDefault="00327019" w:rsidP="00327019">
      <w:pPr>
        <w:jc w:val="both"/>
        <w:rPr>
          <w:szCs w:val="22"/>
        </w:rPr>
      </w:pPr>
    </w:p>
    <w:p w:rsidR="00DC68E3" w:rsidRPr="009939B3" w:rsidRDefault="00DC68E3" w:rsidP="00DC68E3">
      <w:pPr>
        <w:pStyle w:val="Ttulo2"/>
        <w:ind w:left="0"/>
        <w:jc w:val="both"/>
        <w:rPr>
          <w:rFonts w:ascii="Arial" w:hAnsi="Arial"/>
          <w:b/>
          <w:bCs w:val="0"/>
          <w:u w:val="none"/>
        </w:rPr>
      </w:pPr>
      <w:bookmarkStart w:id="2019" w:name="_Toc196630232"/>
      <w:bookmarkStart w:id="2020" w:name="_Toc209499285"/>
      <w:bookmarkStart w:id="2021" w:name="_Toc468837717"/>
      <w:r w:rsidRPr="009939B3">
        <w:rPr>
          <w:rFonts w:ascii="Arial" w:hAnsi="Arial"/>
          <w:b/>
          <w:bCs w:val="0"/>
          <w:u w:val="none"/>
        </w:rPr>
        <w:t>RENUNCIA A RECLAMACIONES DIPLOMÁTICAS</w:t>
      </w:r>
      <w:bookmarkEnd w:id="2019"/>
      <w:bookmarkEnd w:id="2020"/>
      <w:bookmarkEnd w:id="2021"/>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CONCESIONARIO y sus socios, accionistas o participacionistas renuncian de manera expresa, incondicional e irrevocable a cualquier reclamación diplomática, por las controversias o conflictos que pudiesen surgir del Contrato.</w:t>
      </w:r>
    </w:p>
    <w:p w:rsidR="00DC68E3" w:rsidRDefault="00DC68E3" w:rsidP="00DC68E3">
      <w:pPr>
        <w:suppressLineNumbers/>
        <w:suppressAutoHyphens/>
        <w:jc w:val="both"/>
        <w:rPr>
          <w:szCs w:val="22"/>
        </w:rPr>
      </w:pPr>
    </w:p>
    <w:p w:rsidR="00DC68E3" w:rsidRPr="009939B3" w:rsidRDefault="00DC68E3" w:rsidP="00DC68E3">
      <w:pPr>
        <w:pStyle w:val="Ttulo2"/>
        <w:ind w:left="0"/>
        <w:jc w:val="both"/>
        <w:rPr>
          <w:rFonts w:ascii="Arial" w:hAnsi="Arial"/>
          <w:b/>
          <w:bCs w:val="0"/>
          <w:u w:val="none"/>
        </w:rPr>
      </w:pPr>
      <w:bookmarkStart w:id="2022" w:name="_TRATO_DIRECTO"/>
      <w:bookmarkStart w:id="2023" w:name="_Toc196630233"/>
      <w:bookmarkStart w:id="2024" w:name="_Toc209499286"/>
      <w:bookmarkStart w:id="2025" w:name="_Toc468837718"/>
      <w:bookmarkEnd w:id="2022"/>
      <w:r w:rsidRPr="009939B3">
        <w:rPr>
          <w:rFonts w:ascii="Arial" w:hAnsi="Arial"/>
          <w:b/>
          <w:bCs w:val="0"/>
          <w:u w:val="none"/>
        </w:rPr>
        <w:t>TRATO DIRECTO</w:t>
      </w:r>
      <w:bookmarkEnd w:id="2023"/>
      <w:bookmarkEnd w:id="2024"/>
      <w:bookmarkEnd w:id="2025"/>
    </w:p>
    <w:p w:rsidR="00DC68E3" w:rsidRPr="009939B3"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CF6052" w:rsidRDefault="00DC68E3" w:rsidP="00F56523">
      <w:pPr>
        <w:numPr>
          <w:ilvl w:val="1"/>
          <w:numId w:val="54"/>
        </w:numPr>
        <w:tabs>
          <w:tab w:val="clear" w:pos="420"/>
        </w:tabs>
        <w:ind w:left="709" w:hanging="709"/>
        <w:jc w:val="both"/>
        <w:rPr>
          <w:szCs w:val="22"/>
        </w:rPr>
      </w:pPr>
      <w:bookmarkStart w:id="2026" w:name="_Ref272506491"/>
      <w:r w:rsidRPr="009939B3">
        <w:rPr>
          <w:szCs w:val="22"/>
        </w:rPr>
        <w:t xml:space="preserve">Las </w:t>
      </w:r>
      <w:r w:rsidRPr="00607B34">
        <w:rPr>
          <w:szCs w:val="22"/>
        </w:rPr>
        <w:t xml:space="preserve">Partes declaran que es su voluntad que todos los conflictos o incertidumbres con relevancia jurídica </w:t>
      </w:r>
      <w:r w:rsidR="00E01184" w:rsidRPr="00E01184">
        <w:rPr>
          <w:szCs w:val="22"/>
        </w:rPr>
        <w:t xml:space="preserve">sobre materias de carácter disponible </w:t>
      </w:r>
      <w:r w:rsidRPr="00607B34">
        <w:rPr>
          <w:szCs w:val="22"/>
        </w:rPr>
        <w:t xml:space="preserve">que pudieran surgir con respecto a la interpretación, ejecución, cumplimiento, y cualquier aspecto relativo a la existencia, validez o eficacia del Contrato o Caducidad de la Concesión, </w:t>
      </w:r>
      <w:r w:rsidR="00797186" w:rsidRPr="00607B34">
        <w:rPr>
          <w:szCs w:val="22"/>
        </w:rPr>
        <w:t xml:space="preserve">con excepción </w:t>
      </w:r>
      <w:r w:rsidR="00E01184" w:rsidRPr="00E01184">
        <w:rPr>
          <w:szCs w:val="22"/>
        </w:rPr>
        <w:t>de los actos administrativos que emita el REGULADO</w:t>
      </w:r>
      <w:r w:rsidR="002D17EA">
        <w:rPr>
          <w:szCs w:val="22"/>
        </w:rPr>
        <w:t>R</w:t>
      </w:r>
      <w:r w:rsidR="00E01184" w:rsidRPr="00E01184">
        <w:rPr>
          <w:szCs w:val="22"/>
        </w:rPr>
        <w:t xml:space="preserve"> en ejercicio de sus funciones a que se refiere la </w:t>
      </w:r>
      <w:r w:rsidR="00C806BA">
        <w:rPr>
          <w:szCs w:val="22"/>
        </w:rPr>
        <w:t>C</w:t>
      </w:r>
      <w:r w:rsidR="00E01184" w:rsidRPr="00E01184">
        <w:rPr>
          <w:szCs w:val="22"/>
        </w:rPr>
        <w:t xml:space="preserve">láusula </w:t>
      </w:r>
      <w:r w:rsidR="00FE0DC2">
        <w:rPr>
          <w:szCs w:val="22"/>
        </w:rPr>
        <w:fldChar w:fldCharType="begin"/>
      </w:r>
      <w:r w:rsidR="00FE0DC2">
        <w:rPr>
          <w:szCs w:val="22"/>
        </w:rPr>
        <w:instrText xml:space="preserve"> REF _Ref467753957 \r \h </w:instrText>
      </w:r>
      <w:r w:rsidR="00FE0DC2">
        <w:rPr>
          <w:szCs w:val="22"/>
        </w:rPr>
      </w:r>
      <w:r w:rsidR="00FE0DC2">
        <w:rPr>
          <w:szCs w:val="22"/>
        </w:rPr>
        <w:fldChar w:fldCharType="separate"/>
      </w:r>
      <w:r w:rsidR="00D536AD">
        <w:rPr>
          <w:szCs w:val="22"/>
        </w:rPr>
        <w:t>18.2</w:t>
      </w:r>
      <w:r w:rsidR="00FE0DC2">
        <w:rPr>
          <w:szCs w:val="22"/>
        </w:rPr>
        <w:fldChar w:fldCharType="end"/>
      </w:r>
      <w:r w:rsidR="00E01184" w:rsidRPr="00CF6052">
        <w:rPr>
          <w:szCs w:val="22"/>
        </w:rPr>
        <w:t xml:space="preserve">, </w:t>
      </w:r>
      <w:r w:rsidRPr="00CF6052">
        <w:rPr>
          <w:szCs w:val="22"/>
        </w:rPr>
        <w:t>serán resueltos por trato directo entre las Partes.</w:t>
      </w:r>
      <w:bookmarkEnd w:id="2026"/>
    </w:p>
    <w:p w:rsidR="000908FB" w:rsidRPr="00CF6052" w:rsidRDefault="000908FB" w:rsidP="000908FB">
      <w:pPr>
        <w:jc w:val="both"/>
        <w:rPr>
          <w:sz w:val="16"/>
          <w:szCs w:val="22"/>
        </w:rPr>
      </w:pPr>
    </w:p>
    <w:p w:rsidR="00A93EEE" w:rsidRDefault="00DC68E3" w:rsidP="00DC68E3">
      <w:pPr>
        <w:ind w:left="705"/>
        <w:jc w:val="both"/>
        <w:rPr>
          <w:szCs w:val="22"/>
        </w:rPr>
      </w:pPr>
      <w:r w:rsidRPr="00CF6052">
        <w:rPr>
          <w:szCs w:val="22"/>
        </w:rPr>
        <w:t xml:space="preserve">El plazo de trato directo para el caso del arbitraje nacional deberá ser de </w:t>
      </w:r>
      <w:r w:rsidR="00AC4705" w:rsidRPr="00CF6052">
        <w:rPr>
          <w:szCs w:val="22"/>
        </w:rPr>
        <w:t>cuarenta y cinco</w:t>
      </w:r>
      <w:r w:rsidR="00AC4705" w:rsidRPr="00AC4705">
        <w:rPr>
          <w:szCs w:val="22"/>
        </w:rPr>
        <w:t xml:space="preserve"> (45)</w:t>
      </w:r>
      <w:r w:rsidRPr="00607B34">
        <w:rPr>
          <w:szCs w:val="22"/>
        </w:rPr>
        <w:t xml:space="preserve"> Días contados a partir de la fecha en que una Parte comunica a la otra, por escrito</w:t>
      </w:r>
      <w:r w:rsidR="00C6461B">
        <w:rPr>
          <w:szCs w:val="22"/>
        </w:rPr>
        <w:t xml:space="preserve">, </w:t>
      </w:r>
      <w:r w:rsidR="00C6461B" w:rsidRPr="001873AB">
        <w:rPr>
          <w:szCs w:val="22"/>
        </w:rPr>
        <w:t xml:space="preserve">salvo que las Partes hayan sometido la controversia al procedimiento </w:t>
      </w:r>
      <w:r w:rsidR="00342AC0">
        <w:rPr>
          <w:szCs w:val="22"/>
        </w:rPr>
        <w:t xml:space="preserve">y </w:t>
      </w:r>
      <w:r w:rsidR="00E6081E" w:rsidRPr="00E6081E">
        <w:rPr>
          <w:szCs w:val="22"/>
        </w:rPr>
        <w:t xml:space="preserve">demás disposiciones aplicables en caso del amigable componedor previstas </w:t>
      </w:r>
      <w:r w:rsidR="00C6461B" w:rsidRPr="001873AB">
        <w:rPr>
          <w:szCs w:val="22"/>
        </w:rPr>
        <w:t>en el Título V</w:t>
      </w:r>
      <w:r w:rsidR="00E6081E">
        <w:rPr>
          <w:szCs w:val="22"/>
        </w:rPr>
        <w:t>II</w:t>
      </w:r>
      <w:r w:rsidR="00C6461B" w:rsidRPr="001873AB">
        <w:rPr>
          <w:szCs w:val="22"/>
        </w:rPr>
        <w:t xml:space="preserve">I del Decreto Supremo N° </w:t>
      </w:r>
      <w:r w:rsidR="00E6081E" w:rsidRPr="00E6081E">
        <w:rPr>
          <w:szCs w:val="22"/>
        </w:rPr>
        <w:t>410-2015-EF</w:t>
      </w:r>
      <w:r w:rsidR="00C6461B" w:rsidRPr="001873AB">
        <w:rPr>
          <w:szCs w:val="22"/>
        </w:rPr>
        <w:t>, Reglamento del Decreto Legislativo N° 1</w:t>
      </w:r>
      <w:r w:rsidR="00E6081E">
        <w:rPr>
          <w:szCs w:val="22"/>
        </w:rPr>
        <w:t>224</w:t>
      </w:r>
      <w:r w:rsidR="00C6461B" w:rsidRPr="001873AB">
        <w:rPr>
          <w:szCs w:val="22"/>
        </w:rPr>
        <w:t>. Cualquiera de las Partes en dirimencia o desacuerdo podrá dar por terminado por anticipado o inclusive podrá indicar que renuncia a hacer uso del trato directo.</w:t>
      </w:r>
    </w:p>
    <w:p w:rsidR="00C6461B" w:rsidRDefault="00DC68E3" w:rsidP="00DC68E3">
      <w:pPr>
        <w:ind w:left="705"/>
        <w:jc w:val="both"/>
        <w:rPr>
          <w:szCs w:val="22"/>
        </w:rPr>
      </w:pPr>
      <w:r w:rsidRPr="00607B34">
        <w:rPr>
          <w:szCs w:val="22"/>
        </w:rPr>
        <w:t xml:space="preserve"> </w:t>
      </w:r>
    </w:p>
    <w:p w:rsidR="00DC68E3" w:rsidRPr="00607B34" w:rsidRDefault="002D17EA" w:rsidP="00DC68E3">
      <w:pPr>
        <w:ind w:left="705"/>
        <w:jc w:val="both"/>
        <w:rPr>
          <w:szCs w:val="22"/>
        </w:rPr>
      </w:pPr>
      <w:r w:rsidRPr="002D17EA">
        <w:rPr>
          <w:szCs w:val="22"/>
        </w:rPr>
        <w:t>La solicitud de inicio de trato directo debe incluir una descripción comprensiva de la controversia y su debida fundamentación, así como estar acompañada de todos los medios probatorios correspondientes.</w:t>
      </w:r>
    </w:p>
    <w:p w:rsidR="00DC68E3" w:rsidRDefault="00DC68E3" w:rsidP="00DC68E3">
      <w:pPr>
        <w:pStyle w:val="Textoindependiente"/>
        <w:ind w:left="709"/>
        <w:rPr>
          <w:sz w:val="16"/>
          <w:szCs w:val="22"/>
          <w:lang w:val="es-ES"/>
        </w:rPr>
      </w:pPr>
    </w:p>
    <w:p w:rsidR="00C6461B" w:rsidRDefault="00C6461B" w:rsidP="00C6461B">
      <w:pPr>
        <w:pStyle w:val="Textoindependiente"/>
        <w:ind w:left="709"/>
        <w:rPr>
          <w:szCs w:val="22"/>
        </w:rPr>
      </w:pPr>
      <w:r w:rsidRPr="00CF6052">
        <w:rPr>
          <w:szCs w:val="22"/>
        </w:rPr>
        <w:t xml:space="preserve">Cabe señalar que, de conformidad con lo establecido en el numeral </w:t>
      </w:r>
      <w:r w:rsidR="00E6081E" w:rsidRPr="00CF6052">
        <w:rPr>
          <w:szCs w:val="22"/>
        </w:rPr>
        <w:t>68.3</w:t>
      </w:r>
      <w:r w:rsidR="00B930FD" w:rsidRPr="00CF6052">
        <w:rPr>
          <w:szCs w:val="22"/>
        </w:rPr>
        <w:t xml:space="preserve"> </w:t>
      </w:r>
      <w:r w:rsidRPr="00CF6052">
        <w:rPr>
          <w:szCs w:val="22"/>
        </w:rPr>
        <w:t xml:space="preserve">del artículo </w:t>
      </w:r>
      <w:r w:rsidR="00E6081E" w:rsidRPr="00CF6052">
        <w:rPr>
          <w:szCs w:val="22"/>
        </w:rPr>
        <w:t xml:space="preserve">68 </w:t>
      </w:r>
      <w:r w:rsidRPr="00CF6052">
        <w:rPr>
          <w:szCs w:val="22"/>
        </w:rPr>
        <w:t>del</w:t>
      </w:r>
      <w:r>
        <w:rPr>
          <w:szCs w:val="22"/>
        </w:rPr>
        <w:t xml:space="preserve"> Decreto Supremo N° </w:t>
      </w:r>
      <w:r w:rsidR="00E6081E" w:rsidRPr="00E6081E">
        <w:rPr>
          <w:szCs w:val="22"/>
        </w:rPr>
        <w:t>410-2015-EF</w:t>
      </w:r>
      <w:r>
        <w:rPr>
          <w:szCs w:val="22"/>
        </w:rPr>
        <w:t xml:space="preserve">, Reglamento del Decreto Legislativo N° </w:t>
      </w:r>
      <w:r w:rsidR="00E6081E">
        <w:rPr>
          <w:szCs w:val="22"/>
        </w:rPr>
        <w:t>1224</w:t>
      </w:r>
      <w:r>
        <w:rPr>
          <w:szCs w:val="22"/>
        </w:rPr>
        <w:t>, sólo podrán someterse al procedimiento de Amigable Componedor aquellas controversias que pueden someterse a arbitraje, de conformidad con lo dispuesto por el artículo 2 del Decreto Legislativo N° 107</w:t>
      </w:r>
      <w:r w:rsidR="00A93EEE">
        <w:rPr>
          <w:szCs w:val="22"/>
        </w:rPr>
        <w:t>1</w:t>
      </w:r>
      <w:r>
        <w:rPr>
          <w:szCs w:val="22"/>
        </w:rPr>
        <w:t xml:space="preserve">, Decreto Legislativo que Norma el Arbitraje. Por tanto, no podrán someterse al procedimiento de Amigable Componedor las decisiones </w:t>
      </w:r>
      <w:r w:rsidR="00E6081E" w:rsidRPr="00E6081E">
        <w:rPr>
          <w:szCs w:val="22"/>
        </w:rPr>
        <w:t xml:space="preserve">del REGULADOR (emitidas en el marco de sus funciones normativa, reguladora, supervisora, fiscalizadora, sancionadora y de solución de controversias) </w:t>
      </w:r>
      <w:r>
        <w:rPr>
          <w:szCs w:val="22"/>
        </w:rPr>
        <w:t xml:space="preserve">u otras entidades que se dicten en ejecución de sus competencias administrativas atribuidas por norma expresa, cuya vía de reclamo es la vía administrativa. </w:t>
      </w:r>
      <w:r w:rsidR="00AC4705" w:rsidRPr="00AC4705">
        <w:rPr>
          <w:szCs w:val="22"/>
        </w:rPr>
        <w:t>Tampoco podrán someterse a procedimiento de Amigable Componedor las controversias sujetas a la Ley N° 28933: Ley que establece el sistema de coordinación y respuesta del Estado en controversias internacionales de inversión.</w:t>
      </w:r>
    </w:p>
    <w:p w:rsidR="007A3D11" w:rsidRDefault="007A3D11" w:rsidP="00C6461B">
      <w:pPr>
        <w:pStyle w:val="Textoindependiente"/>
        <w:ind w:left="709"/>
        <w:rPr>
          <w:szCs w:val="22"/>
        </w:rPr>
      </w:pPr>
    </w:p>
    <w:p w:rsidR="00C6461B" w:rsidRDefault="00C6461B" w:rsidP="00C6461B">
      <w:pPr>
        <w:pStyle w:val="Textoindependiente"/>
        <w:ind w:left="709"/>
        <w:rPr>
          <w:sz w:val="16"/>
          <w:szCs w:val="22"/>
          <w:lang w:val="es-ES"/>
        </w:rPr>
      </w:pPr>
      <w:r w:rsidRPr="001873AB">
        <w:rPr>
          <w:szCs w:val="22"/>
        </w:rPr>
        <w:t>El Amigable Componedor propondrá una fórmula de solución de controversias, que de ser aceptada de manera parcial o total por las Partes, producirá los efectos legales de una transacción.</w:t>
      </w:r>
    </w:p>
    <w:p w:rsidR="00C6461B" w:rsidRPr="00B37406" w:rsidRDefault="00C6461B" w:rsidP="00DC68E3">
      <w:pPr>
        <w:pStyle w:val="Textoindependiente"/>
        <w:ind w:left="709"/>
        <w:rPr>
          <w:sz w:val="16"/>
          <w:szCs w:val="22"/>
          <w:lang w:val="es-ES"/>
        </w:rPr>
      </w:pPr>
    </w:p>
    <w:p w:rsidR="00B37406" w:rsidRPr="00711883" w:rsidRDefault="00DC68E3" w:rsidP="00B37406">
      <w:pPr>
        <w:pStyle w:val="Textoindependiente"/>
        <w:ind w:left="709"/>
        <w:rPr>
          <w:szCs w:val="22"/>
          <w:lang w:val="es-ES"/>
        </w:rPr>
      </w:pPr>
      <w:r w:rsidRPr="009939B3">
        <w:rPr>
          <w:szCs w:val="22"/>
        </w:rPr>
        <w:t xml:space="preserve">De otro lado, tratándose </w:t>
      </w:r>
      <w:r w:rsidRPr="009939B3">
        <w:rPr>
          <w:bCs w:val="0"/>
          <w:szCs w:val="22"/>
          <w:lang w:val="es-ES"/>
        </w:rPr>
        <w:t xml:space="preserve">del arbitraje internacional, el periodo de negociación o trato directo será no menor a seis (6) meses. Dicho plazo se computará a partir de la fecha en la que la parte </w:t>
      </w:r>
      <w:r w:rsidRPr="009939B3">
        <w:rPr>
          <w:szCs w:val="22"/>
          <w:lang w:val="es-ES"/>
        </w:rPr>
        <w:t xml:space="preserve">que invoca la </w:t>
      </w:r>
      <w:r w:rsidR="00020E95">
        <w:rPr>
          <w:szCs w:val="22"/>
          <w:lang w:val="es-ES"/>
        </w:rPr>
        <w:t>C</w:t>
      </w:r>
      <w:r w:rsidRPr="009939B3">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3A48C3">
        <w:rPr>
          <w:szCs w:val="22"/>
          <w:lang w:val="es-ES"/>
        </w:rPr>
        <w:t xml:space="preserve"> </w:t>
      </w:r>
      <w:r w:rsidR="00B37406" w:rsidRPr="00711883">
        <w:rPr>
          <w:lang w:val="es-ES"/>
        </w:rPr>
        <w:t>La solicitud de inicio del trato directo debe incluir una descripción comprensiva de la controversia y su debida fundamentación, así como estar acompañada de todos los medios probatorios correspondientes</w:t>
      </w:r>
      <w:r w:rsidR="00B37406" w:rsidRPr="00711883">
        <w:rPr>
          <w:szCs w:val="22"/>
          <w:lang w:val="es-ES"/>
        </w:rPr>
        <w:t>.</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B37406" w:rsidRDefault="00DC68E3" w:rsidP="00DC68E3">
      <w:pPr>
        <w:pStyle w:val="Textoindependiente"/>
        <w:ind w:left="1418"/>
        <w:rPr>
          <w:sz w:val="16"/>
          <w:szCs w:val="22"/>
          <w:lang w:val="es-ES"/>
        </w:rPr>
      </w:pPr>
    </w:p>
    <w:p w:rsidR="00DC68E3" w:rsidRPr="009939B3" w:rsidRDefault="00DC68E3" w:rsidP="00DC68E3">
      <w:pPr>
        <w:pStyle w:val="Textoindependiente"/>
        <w:ind w:left="709"/>
      </w:pPr>
      <w:r w:rsidRPr="009939B3">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 xml:space="preserve">Los conflictos o incertidumbres técnicas (cada una, una Controversia Técnica) serán resueltos conforme al procedimiento estipulado en el Literal </w:t>
      </w:r>
      <w:r w:rsidR="005A096C">
        <w:fldChar w:fldCharType="begin"/>
      </w:r>
      <w:r w:rsidR="000908FB">
        <w:instrText xml:space="preserve"> REF _Ref272506373 \r \h </w:instrText>
      </w:r>
      <w:r w:rsidR="005A096C">
        <w:fldChar w:fldCharType="separate"/>
      </w:r>
      <w:r w:rsidR="00D536AD">
        <w:t>a)</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536AD">
        <w:t>18.12</w:t>
      </w:r>
      <w:r w:rsidR="005A096C">
        <w:fldChar w:fldCharType="end"/>
      </w:r>
      <w:r w:rsidRPr="009939B3">
        <w:t xml:space="preserve">. Los conflictos o incertidumbres que no sean de carácter técnico (cada una, una Controversia No Técnica) serán resueltos conforme al procedimiento previsto en el Literal </w:t>
      </w:r>
      <w:r w:rsidR="005A096C">
        <w:fldChar w:fldCharType="begin"/>
      </w:r>
      <w:r w:rsidR="000908FB">
        <w:instrText xml:space="preserve"> REF _Ref272506413 \r \h </w:instrText>
      </w:r>
      <w:r w:rsidR="005A096C">
        <w:fldChar w:fldCharType="separate"/>
      </w:r>
      <w:r w:rsidR="00D536AD">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536AD">
        <w:t>18.12</w:t>
      </w:r>
      <w:r w:rsidR="005A096C">
        <w:fldChar w:fldCharType="end"/>
      </w:r>
      <w:r w:rsidRPr="009939B3">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5A096C">
        <w:fldChar w:fldCharType="begin"/>
      </w:r>
      <w:r w:rsidR="000908FB">
        <w:instrText xml:space="preserve"> REF _Ref272506413 \r \h </w:instrText>
      </w:r>
      <w:r w:rsidR="005A096C">
        <w:fldChar w:fldCharType="separate"/>
      </w:r>
      <w:r w:rsidR="00D536AD">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D536AD">
        <w:t>18.12</w:t>
      </w:r>
      <w:r w:rsidR="005A096C">
        <w:fldChar w:fldCharType="end"/>
      </w:r>
      <w:r w:rsidRPr="009939B3">
        <w:t>.</w:t>
      </w:r>
    </w:p>
    <w:p w:rsidR="00DC68E3" w:rsidRPr="00CF6052" w:rsidRDefault="00DC68E3" w:rsidP="00DC68E3">
      <w:pPr>
        <w:pStyle w:val="Textoindependiente"/>
        <w:ind w:left="709"/>
        <w:rPr>
          <w:szCs w:val="22"/>
        </w:rPr>
      </w:pPr>
    </w:p>
    <w:p w:rsidR="004C7C80" w:rsidRPr="00CF6052" w:rsidRDefault="004C7C80" w:rsidP="004C7C80">
      <w:pPr>
        <w:ind w:left="709"/>
        <w:jc w:val="both"/>
      </w:pPr>
      <w:r w:rsidRPr="00CF6052">
        <w:t>Sin perjuicio de lo señalado en la presente Cláusula, en la etapa de trato directo, a solicitud de cualquiera de las partes, pueden someter sus controversias a una Junta de Resolución de Disputas, que emite una decisión de carácter vinculante y ejecutable, sin perjuicio de la facultad de recurrir al arbitraje, salvo pacto distinto entre las partes. En caso se recurra al arbitraje, la decisión adoptada es considerada como un antecedente en la vía arbitral.</w:t>
      </w:r>
    </w:p>
    <w:p w:rsidR="004C7C80" w:rsidRPr="00CF6052" w:rsidRDefault="004C7C80" w:rsidP="004C7C80">
      <w:pPr>
        <w:jc w:val="both"/>
      </w:pPr>
    </w:p>
    <w:p w:rsidR="004C7C80" w:rsidRPr="00CF6052" w:rsidRDefault="004C7C80" w:rsidP="004C7C80">
      <w:pPr>
        <w:ind w:left="709"/>
        <w:jc w:val="both"/>
      </w:pPr>
      <w:r w:rsidRPr="00CF6052">
        <w:t>El procedimiento señalado en el párrafo precedente no es de aplicación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p>
    <w:p w:rsidR="004C7C80" w:rsidRPr="003E4BAE" w:rsidRDefault="004C7C80" w:rsidP="004C7C80">
      <w:pPr>
        <w:ind w:left="709"/>
        <w:jc w:val="both"/>
        <w:rPr>
          <w:color w:val="FF0000"/>
        </w:rPr>
      </w:pPr>
    </w:p>
    <w:p w:rsidR="004C7C80" w:rsidRPr="00CF6052" w:rsidRDefault="004C7C80" w:rsidP="004C7C80">
      <w:pPr>
        <w:ind w:left="709"/>
        <w:jc w:val="both"/>
      </w:pPr>
      <w:r w:rsidRPr="00CF6052">
        <w:t>La Junta de Resolución de Disputas puede constituirse en cualquier momento luego de la suscripción del contrato, con el fin de desarrollar adicionalmente funciones de absolución de consultas y emisión de recomendaciones respecto a temas y/o cuestiones solicitadas por las Partes del presente Contrato.</w:t>
      </w:r>
    </w:p>
    <w:p w:rsidR="004C7C80" w:rsidRPr="00CF6052" w:rsidRDefault="004C7C80" w:rsidP="004C7C80">
      <w:pPr>
        <w:ind w:left="709"/>
        <w:jc w:val="both"/>
      </w:pPr>
    </w:p>
    <w:p w:rsidR="004C7C80" w:rsidRPr="00CF6052" w:rsidRDefault="004C7C80" w:rsidP="004C7C80">
      <w:pPr>
        <w:ind w:left="709"/>
        <w:jc w:val="both"/>
      </w:pPr>
      <w:r w:rsidRPr="00CF6052">
        <w:t>La Junta de Resolución de Disputas está conformada por tres (03) expertos que son designados por las partes de manera directa o por delegación a un Centro o Institución que administre mecanismos alternativos de resolución de conflictos.</w:t>
      </w:r>
    </w:p>
    <w:p w:rsidR="004C7C80" w:rsidRPr="00CF6052" w:rsidRDefault="004C7C80" w:rsidP="004C7C80">
      <w:pPr>
        <w:ind w:left="709"/>
        <w:jc w:val="both"/>
      </w:pPr>
    </w:p>
    <w:p w:rsidR="004C7C80" w:rsidRPr="00CF6052" w:rsidRDefault="004C7C80" w:rsidP="004C7C80">
      <w:pPr>
        <w:ind w:left="709"/>
        <w:jc w:val="both"/>
      </w:pPr>
      <w:r w:rsidRPr="00CF6052">
        <w:t>Los miembros de la Junta de Resolución de Disputas realizan sus actividades de manera imparcial e independiente, y pueden ser de nacionalidad distinta a la de las Partes.</w:t>
      </w:r>
    </w:p>
    <w:p w:rsidR="00E6081E" w:rsidRDefault="00E6081E" w:rsidP="00E6081E">
      <w:pPr>
        <w:pStyle w:val="Textoindependiente"/>
        <w:ind w:left="709"/>
        <w:rPr>
          <w:szCs w:val="22"/>
        </w:rPr>
      </w:pPr>
    </w:p>
    <w:p w:rsidR="00E6081E" w:rsidRDefault="00E6081E"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27" w:name="_ARBITRAJE"/>
      <w:bookmarkStart w:id="2028" w:name="_Toc196630234"/>
      <w:bookmarkStart w:id="2029" w:name="_Toc209499287"/>
      <w:bookmarkStart w:id="2030" w:name="_Toc468837719"/>
      <w:bookmarkEnd w:id="2027"/>
      <w:r w:rsidRPr="009939B3">
        <w:rPr>
          <w:rFonts w:ascii="Arial" w:hAnsi="Arial"/>
          <w:b/>
          <w:bCs w:val="0"/>
          <w:u w:val="none"/>
        </w:rPr>
        <w:t>ARBITRAJE</w:t>
      </w:r>
      <w:bookmarkEnd w:id="2028"/>
      <w:bookmarkEnd w:id="2029"/>
      <w:bookmarkEnd w:id="2030"/>
    </w:p>
    <w:p w:rsidR="00DC68E3" w:rsidRPr="00B37406" w:rsidRDefault="00DC68E3" w:rsidP="00DC68E3">
      <w:pPr>
        <w:suppressLineNumbers/>
        <w:suppressAutoHyphens/>
        <w:jc w:val="both"/>
        <w:rPr>
          <w:sz w:val="16"/>
          <w:szCs w:val="22"/>
        </w:rPr>
      </w:pPr>
    </w:p>
    <w:p w:rsidR="00DC68E3" w:rsidRPr="009939B3" w:rsidRDefault="00DC68E3" w:rsidP="002071FA">
      <w:pPr>
        <w:numPr>
          <w:ilvl w:val="1"/>
          <w:numId w:val="54"/>
        </w:numPr>
        <w:jc w:val="both"/>
        <w:rPr>
          <w:szCs w:val="22"/>
        </w:rPr>
      </w:pPr>
      <w:bookmarkStart w:id="2031" w:name="_Ref272506388"/>
      <w:r w:rsidRPr="009939B3">
        <w:rPr>
          <w:szCs w:val="22"/>
        </w:rPr>
        <w:t>Modalidades de procedimientos arbitrales:</w:t>
      </w:r>
      <w:bookmarkEnd w:id="2031"/>
    </w:p>
    <w:p w:rsidR="00DC68E3" w:rsidRPr="009939B3" w:rsidRDefault="00DC68E3" w:rsidP="00DC68E3">
      <w:pPr>
        <w:suppressLineNumbers/>
        <w:suppressAutoHyphens/>
        <w:jc w:val="both"/>
        <w:rPr>
          <w:szCs w:val="22"/>
        </w:rPr>
      </w:pPr>
    </w:p>
    <w:p w:rsidR="00C7229E" w:rsidRDefault="00DC68E3" w:rsidP="002071FA">
      <w:pPr>
        <w:pStyle w:val="Textoindependiente"/>
        <w:numPr>
          <w:ilvl w:val="0"/>
          <w:numId w:val="50"/>
        </w:numPr>
        <w:suppressLineNumbers/>
        <w:tabs>
          <w:tab w:val="clear" w:pos="1065"/>
        </w:tabs>
        <w:suppressAutoHyphens/>
        <w:ind w:left="993" w:hanging="288"/>
        <w:rPr>
          <w:szCs w:val="22"/>
        </w:rPr>
      </w:pPr>
      <w:bookmarkStart w:id="2032" w:name="_Ref272506373"/>
      <w:r w:rsidRPr="009939B3">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032"/>
    </w:p>
    <w:p w:rsidR="00CD5535" w:rsidRDefault="00CD5535" w:rsidP="00CD5535">
      <w:pPr>
        <w:pStyle w:val="Textoindependiente"/>
        <w:suppressLineNumbers/>
        <w:suppressAutoHyphens/>
        <w:ind w:left="993"/>
        <w:rPr>
          <w:szCs w:val="22"/>
        </w:rPr>
      </w:pPr>
    </w:p>
    <w:p w:rsidR="00DC68E3" w:rsidRDefault="00DC68E3" w:rsidP="00DC68E3">
      <w:pPr>
        <w:pStyle w:val="Textoindependiente"/>
        <w:ind w:left="993"/>
        <w:rPr>
          <w:szCs w:val="22"/>
        </w:rPr>
      </w:pPr>
      <w:r w:rsidRPr="009939B3">
        <w:rPr>
          <w:szCs w:val="22"/>
        </w:rPr>
        <w:t xml:space="preserve">El Tribunal Arbitral podrá solicitar a las Partes la información que estime necesaria para resolver la Controversia Técnica que conozca, y como consecuencia de ello podrá presentar a las </w:t>
      </w:r>
      <w:r w:rsidR="00270451">
        <w:rPr>
          <w:szCs w:val="22"/>
        </w:rPr>
        <w:t>P</w:t>
      </w:r>
      <w:r w:rsidRPr="009939B3">
        <w:rPr>
          <w:szCs w:val="22"/>
        </w:rPr>
        <w:t xml:space="preserve">artes una propuesta de conciliación, la cual podrá ser o no aceptada por éstas. El Tribunal Arbitral podrá actuar todos los medios probatorios y solicitar de las </w:t>
      </w:r>
      <w:r w:rsidR="00270451">
        <w:rPr>
          <w:szCs w:val="22"/>
        </w:rPr>
        <w:t>P</w:t>
      </w:r>
      <w:r w:rsidRPr="009939B3">
        <w:rPr>
          <w:szCs w:val="22"/>
        </w:rPr>
        <w:t xml:space="preserve">artes o de terceras personas los medios probatorios que considere necesarios para resolver las pretensiones planteadas. El Tribunal Arbitral deberá preparar una decisión preliminar que notificará a las Partes dentro de los treinta (30) </w:t>
      </w:r>
      <w:r w:rsidRPr="006D34E8">
        <w:rPr>
          <w:szCs w:val="22"/>
        </w:rPr>
        <w:t xml:space="preserve">Días siguientes a su instalación, teniendo las </w:t>
      </w:r>
      <w:r w:rsidR="00270451" w:rsidRPr="006D34E8">
        <w:rPr>
          <w:szCs w:val="22"/>
        </w:rPr>
        <w:t>P</w:t>
      </w:r>
      <w:r w:rsidRPr="006D34E8">
        <w:rPr>
          <w:szCs w:val="22"/>
        </w:rPr>
        <w:t>artes un plazo de cinco (5) Días</w:t>
      </w:r>
      <w:r w:rsidRPr="009939B3">
        <w:rPr>
          <w:szCs w:val="22"/>
        </w:rPr>
        <w:t xml:space="preserve"> para preparar y entregar al Tribunal sus comentarios a dicha decisión preliminar</w:t>
      </w:r>
      <w:r w:rsidR="00020327" w:rsidRPr="00020327">
        <w:rPr>
          <w:szCs w:val="22"/>
        </w:rPr>
        <w:t>.</w:t>
      </w:r>
      <w:r w:rsidRPr="009939B3">
        <w:rPr>
          <w:szCs w:val="22"/>
        </w:rPr>
        <w:t xml:space="preserve">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26440E" w:rsidRPr="009939B3" w:rsidRDefault="0026440E" w:rsidP="00DC68E3">
      <w:pPr>
        <w:pStyle w:val="Textoindependiente"/>
        <w:ind w:left="993"/>
        <w:rPr>
          <w:szCs w:val="22"/>
        </w:rPr>
      </w:pPr>
    </w:p>
    <w:p w:rsidR="00DC68E3" w:rsidRPr="009939B3" w:rsidRDefault="00DC68E3" w:rsidP="00DC68E3">
      <w:pPr>
        <w:pStyle w:val="Textoindependiente"/>
        <w:ind w:left="993"/>
        <w:rPr>
          <w:szCs w:val="22"/>
        </w:rPr>
      </w:pPr>
      <w:r w:rsidRPr="009939B3">
        <w:rPr>
          <w:szCs w:val="22"/>
        </w:rPr>
        <w:t>Los miembros del Tribunal deberán guardar absoluta reserva y mantener confidencialidad sobre toda la información que conozcan por su participación en la resolución de una Controversia Técnica.</w:t>
      </w:r>
    </w:p>
    <w:p w:rsidR="00DC68E3" w:rsidRPr="009939B3" w:rsidRDefault="00DC68E3" w:rsidP="00DC68E3">
      <w:pPr>
        <w:pStyle w:val="Textoindependiente"/>
        <w:suppressLineNumbers/>
        <w:suppressAutoHyphens/>
        <w:ind w:left="900"/>
        <w:rPr>
          <w:bCs w:val="0"/>
          <w:szCs w:val="22"/>
          <w:lang w:val="es-ES"/>
        </w:rPr>
      </w:pPr>
    </w:p>
    <w:p w:rsidR="00DC68E3" w:rsidRPr="009939B3" w:rsidRDefault="00DC68E3" w:rsidP="00292067">
      <w:pPr>
        <w:pStyle w:val="Textoindependiente"/>
        <w:suppressLineNumbers/>
        <w:suppressAutoHyphens/>
        <w:ind w:left="993"/>
        <w:rPr>
          <w:bCs w:val="0"/>
          <w:szCs w:val="22"/>
          <w:lang w:val="es-ES"/>
        </w:rPr>
      </w:pPr>
      <w:r w:rsidRPr="009939B3">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9939B3" w:rsidRDefault="00DC68E3" w:rsidP="00DC68E3">
      <w:pPr>
        <w:pStyle w:val="Textoindependiente"/>
        <w:ind w:left="993"/>
        <w:rPr>
          <w:szCs w:val="22"/>
        </w:rPr>
      </w:pPr>
    </w:p>
    <w:p w:rsidR="00C7229E" w:rsidRDefault="00DC68E3" w:rsidP="002071FA">
      <w:pPr>
        <w:pStyle w:val="Textoindependiente"/>
        <w:numPr>
          <w:ilvl w:val="0"/>
          <w:numId w:val="50"/>
        </w:numPr>
        <w:suppressLineNumbers/>
        <w:tabs>
          <w:tab w:val="clear" w:pos="1065"/>
        </w:tabs>
        <w:suppressAutoHyphens/>
        <w:ind w:left="993" w:hanging="288"/>
        <w:rPr>
          <w:b/>
          <w:lang w:val="es-ES"/>
        </w:rPr>
      </w:pPr>
      <w:bookmarkStart w:id="2033" w:name="_Ref272506413"/>
      <w:r w:rsidRPr="009939B3">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2033"/>
    </w:p>
    <w:p w:rsidR="00373168" w:rsidRPr="00FA2663" w:rsidRDefault="00373168" w:rsidP="00FA2663">
      <w:pPr>
        <w:pStyle w:val="Textoindependiente"/>
        <w:ind w:left="992"/>
        <w:rPr>
          <w:szCs w:val="22"/>
        </w:rPr>
      </w:pPr>
    </w:p>
    <w:p w:rsidR="00DC68E3" w:rsidRPr="00373168" w:rsidRDefault="00DC68E3" w:rsidP="00F56523">
      <w:pPr>
        <w:pStyle w:val="Ttulo7"/>
        <w:numPr>
          <w:ilvl w:val="1"/>
          <w:numId w:val="50"/>
        </w:numPr>
        <w:suppressLineNumbers/>
        <w:tabs>
          <w:tab w:val="clear" w:pos="2145"/>
        </w:tabs>
        <w:suppressAutoHyphens/>
        <w:ind w:left="1418" w:hanging="425"/>
        <w:jc w:val="both"/>
        <w:rPr>
          <w:b w:val="0"/>
          <w:sz w:val="22"/>
          <w:lang w:val="es-ES"/>
        </w:rPr>
      </w:pPr>
      <w:r w:rsidRPr="00373168">
        <w:rPr>
          <w:b w:val="0"/>
          <w:sz w:val="22"/>
        </w:rPr>
        <w:t>Cuando las Controversias No-Técnicas tengan u</w:t>
      </w:r>
      <w:r w:rsidR="003C050B" w:rsidRPr="00373168">
        <w:rPr>
          <w:b w:val="0"/>
          <w:sz w:val="22"/>
        </w:rPr>
        <w:t xml:space="preserve">n monto involucrado superior a </w:t>
      </w:r>
      <w:r w:rsidR="002D17EA" w:rsidRPr="002D17EA">
        <w:rPr>
          <w:b w:val="0"/>
          <w:sz w:val="22"/>
        </w:rPr>
        <w:t>Treinta</w:t>
      </w:r>
      <w:r w:rsidRPr="00373168">
        <w:rPr>
          <w:b w:val="0"/>
          <w:sz w:val="22"/>
        </w:rPr>
        <w:t xml:space="preserve"> Millones </w:t>
      </w:r>
      <w:r w:rsidR="001A7F05" w:rsidRPr="00373168">
        <w:rPr>
          <w:b w:val="0"/>
          <w:sz w:val="22"/>
        </w:rPr>
        <w:t>y 00/100</w:t>
      </w:r>
      <w:r w:rsidRPr="00373168">
        <w:rPr>
          <w:b w:val="0"/>
          <w:sz w:val="22"/>
        </w:rPr>
        <w:t xml:space="preserve"> Dólares (US$ </w:t>
      </w:r>
      <w:r w:rsidR="002D17EA">
        <w:rPr>
          <w:b w:val="0"/>
          <w:sz w:val="22"/>
        </w:rPr>
        <w:t>3</w:t>
      </w:r>
      <w:r w:rsidR="003D2ADA">
        <w:rPr>
          <w:b w:val="0"/>
          <w:sz w:val="22"/>
        </w:rPr>
        <w:t>0’000,000.00</w:t>
      </w:r>
      <w:r w:rsidRPr="00373168">
        <w:rPr>
          <w:b w:val="0"/>
          <w:sz w:val="22"/>
        </w:rPr>
        <w:t>) o su equivalente en moneda nacional</w:t>
      </w:r>
      <w:r w:rsidR="005F3A67" w:rsidRPr="00373168">
        <w:rPr>
          <w:b w:val="0"/>
          <w:sz w:val="22"/>
        </w:rPr>
        <w:t>, las</w:t>
      </w:r>
      <w:r w:rsidRPr="00373168">
        <w:rPr>
          <w:b w:val="0"/>
          <w:sz w:val="22"/>
        </w:rPr>
        <w:t xml:space="preserve"> Partes tratarán de resolver dicha controversia vía trato directo dentro </w:t>
      </w:r>
      <w:r w:rsidR="005F3A67" w:rsidRPr="00373168">
        <w:rPr>
          <w:b w:val="0"/>
          <w:sz w:val="22"/>
        </w:rPr>
        <w:t>del plazo</w:t>
      </w:r>
      <w:r w:rsidRPr="00373168">
        <w:rPr>
          <w:b w:val="0"/>
          <w:sz w:val="22"/>
        </w:rPr>
        <w:t xml:space="preserve"> establecido en </w:t>
      </w:r>
      <w:r w:rsidR="00C806BA">
        <w:rPr>
          <w:b w:val="0"/>
          <w:sz w:val="22"/>
        </w:rPr>
        <w:t>la Cláusula</w:t>
      </w:r>
      <w:r w:rsidRPr="00373168">
        <w:rPr>
          <w:b w:val="0"/>
          <w:sz w:val="22"/>
        </w:rPr>
        <w:t xml:space="preserve"> </w:t>
      </w:r>
      <w:r w:rsidR="00B74D6C">
        <w:fldChar w:fldCharType="begin"/>
      </w:r>
      <w:r w:rsidR="00B74D6C">
        <w:instrText xml:space="preserve"> REF _Ref272506491 \r \h  \* MERGEFORMAT </w:instrText>
      </w:r>
      <w:r w:rsidR="00B74D6C">
        <w:fldChar w:fldCharType="separate"/>
      </w:r>
      <w:r w:rsidR="00D536AD" w:rsidRPr="00D536AD">
        <w:rPr>
          <w:b w:val="0"/>
          <w:sz w:val="22"/>
        </w:rPr>
        <w:t>18.11</w:t>
      </w:r>
      <w:r w:rsidR="00B74D6C">
        <w:fldChar w:fldCharType="end"/>
      </w:r>
      <w:r w:rsidRPr="00373168">
        <w:rPr>
          <w:b w:val="0"/>
          <w:sz w:val="22"/>
        </w:rPr>
        <w:t xml:space="preserve"> para el caso</w:t>
      </w:r>
      <w:r w:rsidR="003A48C3">
        <w:rPr>
          <w:b w:val="0"/>
          <w:sz w:val="22"/>
        </w:rPr>
        <w:t xml:space="preserve"> </w:t>
      </w:r>
      <w:r w:rsidRPr="00373168">
        <w:rPr>
          <w:b w:val="0"/>
          <w:sz w:val="22"/>
        </w:rPr>
        <w:t>del arbitraje internacional, pudiendo ampliarse por decisión conjunta de las Partes en los términos establecidos</w:t>
      </w:r>
    </w:p>
    <w:p w:rsidR="00DC68E3" w:rsidRPr="00290F3B" w:rsidRDefault="00DC68E3" w:rsidP="00DC68E3">
      <w:pPr>
        <w:pStyle w:val="Ttulo7"/>
        <w:suppressLineNumbers/>
        <w:suppressAutoHyphens/>
        <w:ind w:left="993"/>
        <w:jc w:val="both"/>
        <w:rPr>
          <w:sz w:val="22"/>
          <w:lang w:val="es-ES"/>
        </w:rPr>
      </w:pPr>
    </w:p>
    <w:p w:rsidR="00DC68E3" w:rsidRPr="00BF7DA6" w:rsidRDefault="00DC68E3" w:rsidP="00F56523">
      <w:pPr>
        <w:pStyle w:val="Ttulo7"/>
        <w:numPr>
          <w:ilvl w:val="1"/>
          <w:numId w:val="50"/>
        </w:numPr>
        <w:suppressLineNumbers/>
        <w:tabs>
          <w:tab w:val="clear" w:pos="2145"/>
        </w:tabs>
        <w:suppressAutoHyphens/>
        <w:ind w:left="1418" w:hanging="425"/>
        <w:jc w:val="both"/>
        <w:rPr>
          <w:szCs w:val="22"/>
          <w:lang w:val="es-ES"/>
        </w:rPr>
      </w:pPr>
      <w:r w:rsidRPr="003F7B53">
        <w:rPr>
          <w:b w:val="0"/>
          <w:sz w:val="22"/>
          <w:szCs w:val="22"/>
        </w:rPr>
        <w:t>En</w:t>
      </w:r>
      <w:r w:rsidRPr="003F7B53">
        <w:rPr>
          <w:b w:val="0"/>
          <w:sz w:val="22"/>
          <w:szCs w:val="22"/>
          <w:lang w:val="es-ES"/>
        </w:rPr>
        <w:t xml:space="preserve"> caso las Partes no se pusieran de acuerdo dentro del plazo de trato directo referido en el párrafo precedente, las controversias suscitada serán resueltas mediante arbitraje internacional de derecho</w:t>
      </w:r>
      <w:r w:rsidR="00EA559C" w:rsidRPr="003F7B53">
        <w:rPr>
          <w:b w:val="0"/>
          <w:sz w:val="22"/>
          <w:szCs w:val="22"/>
          <w:lang w:val="es-ES"/>
        </w:rPr>
        <w:t>,</w:t>
      </w:r>
      <w:r w:rsidR="003A48C3" w:rsidRPr="003F7B53">
        <w:rPr>
          <w:b w:val="0"/>
          <w:sz w:val="22"/>
          <w:szCs w:val="22"/>
          <w:lang w:val="es-ES"/>
        </w:rPr>
        <w:t xml:space="preserve"> </w:t>
      </w:r>
      <w:r w:rsidR="00EA559C" w:rsidRPr="003F7B53">
        <w:rPr>
          <w:b w:val="0"/>
          <w:sz w:val="22"/>
          <w:szCs w:val="22"/>
          <w:lang w:val="es-ES"/>
        </w:rPr>
        <w:t>administrado  por el</w:t>
      </w:r>
      <w:r w:rsidRPr="003F7B53">
        <w:rPr>
          <w:b w:val="0"/>
          <w:sz w:val="22"/>
          <w:szCs w:val="22"/>
          <w:lang w:val="es-ES"/>
        </w:rPr>
        <w:t xml:space="preserve"> Centro Internacional de Arreglo de Diferen</w:t>
      </w:r>
      <w:r w:rsidR="003C050B" w:rsidRPr="003F7B53">
        <w:rPr>
          <w:b w:val="0"/>
          <w:sz w:val="22"/>
          <w:szCs w:val="22"/>
          <w:lang w:val="es-ES"/>
        </w:rPr>
        <w:t>cias Relativas a Inversiones (</w:t>
      </w:r>
      <w:r w:rsidRPr="003F7B53">
        <w:rPr>
          <w:b w:val="0"/>
          <w:sz w:val="22"/>
          <w:szCs w:val="22"/>
          <w:lang w:val="es-ES"/>
        </w:rPr>
        <w:t xml:space="preserve">CIADI), </w:t>
      </w:r>
      <w:r w:rsidR="00EA559C" w:rsidRPr="003F7B53">
        <w:rPr>
          <w:b w:val="0"/>
          <w:sz w:val="22"/>
          <w:szCs w:val="22"/>
          <w:lang w:val="es-ES"/>
        </w:rPr>
        <w:t xml:space="preserve">siendo aplicables para este caso el reglamento y las reglas CIADI aplicables a los procedimientos de Arbitraje </w:t>
      </w:r>
      <w:r w:rsidRPr="003F7B53">
        <w:rPr>
          <w:b w:val="0"/>
          <w:sz w:val="22"/>
          <w:szCs w:val="22"/>
          <w:lang w:val="es-ES"/>
        </w:rPr>
        <w:t>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w:t>
      </w:r>
      <w:r w:rsidRPr="003F7B53">
        <w:rPr>
          <w:sz w:val="22"/>
          <w:szCs w:val="22"/>
          <w:lang w:val="es-ES"/>
        </w:rPr>
        <w:t xml:space="preserve"> </w:t>
      </w:r>
      <w:r w:rsidRPr="003F7B53">
        <w:rPr>
          <w:b w:val="0"/>
          <w:sz w:val="22"/>
          <w:szCs w:val="22"/>
          <w:lang w:val="es-ES"/>
        </w:rPr>
        <w:t>CIADI si así lo estimaran conveniente.</w:t>
      </w:r>
    </w:p>
    <w:p w:rsidR="00DC68E3" w:rsidRPr="00290F3B" w:rsidRDefault="00DC68E3" w:rsidP="00DC68E3">
      <w:pPr>
        <w:pStyle w:val="Textoindependiente"/>
        <w:ind w:left="1418"/>
        <w:rPr>
          <w:lang w:val="es-ES"/>
        </w:rPr>
      </w:pPr>
    </w:p>
    <w:p w:rsidR="00DC68E3" w:rsidRPr="00CF6052"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w:t>
      </w:r>
      <w:r w:rsidRPr="00CF6052">
        <w:rPr>
          <w:b w:val="0"/>
          <w:sz w:val="22"/>
          <w:szCs w:val="22"/>
        </w:rPr>
        <w:t xml:space="preserve">considere como tal. </w:t>
      </w:r>
    </w:p>
    <w:p w:rsidR="00DC68E3" w:rsidRPr="00CF6052" w:rsidRDefault="00DC68E3" w:rsidP="00DC68E3">
      <w:pPr>
        <w:pStyle w:val="Textoindependiente"/>
        <w:ind w:left="1418"/>
        <w:rPr>
          <w:sz w:val="16"/>
          <w:szCs w:val="22"/>
        </w:rPr>
      </w:pPr>
    </w:p>
    <w:p w:rsidR="00DC68E3" w:rsidRPr="003F7B53" w:rsidRDefault="00DC68E3" w:rsidP="00E6081E">
      <w:pPr>
        <w:pStyle w:val="Ttulo7"/>
        <w:numPr>
          <w:ilvl w:val="1"/>
          <w:numId w:val="50"/>
        </w:numPr>
        <w:suppressLineNumbers/>
        <w:tabs>
          <w:tab w:val="clear" w:pos="2145"/>
          <w:tab w:val="num" w:pos="1418"/>
        </w:tabs>
        <w:suppressAutoHyphens/>
        <w:ind w:left="1418" w:hanging="567"/>
        <w:jc w:val="both"/>
        <w:rPr>
          <w:szCs w:val="22"/>
        </w:rPr>
      </w:pPr>
      <w:r w:rsidRPr="00CF6052">
        <w:rPr>
          <w:b w:val="0"/>
          <w:sz w:val="22"/>
          <w:szCs w:val="22"/>
        </w:rPr>
        <w:t>El arbitraje tendrá</w:t>
      </w:r>
      <w:r w:rsidRPr="003F7B53">
        <w:rPr>
          <w:b w:val="0"/>
          <w:sz w:val="22"/>
          <w:szCs w:val="22"/>
        </w:rPr>
        <w:t xml:space="preserve"> lugar en la ciudad de Washington D.C., Estados Unidos de América, y será conducido en idioma castellano</w:t>
      </w:r>
      <w:r w:rsidR="00E6081E">
        <w:rPr>
          <w:b w:val="0"/>
          <w:sz w:val="22"/>
          <w:szCs w:val="22"/>
        </w:rPr>
        <w:t xml:space="preserve">; </w:t>
      </w:r>
      <w:r w:rsidR="00E6081E" w:rsidRPr="00E6081E">
        <w:rPr>
          <w:b w:val="0"/>
          <w:sz w:val="22"/>
          <w:szCs w:val="22"/>
        </w:rPr>
        <w:t>sin perjuicio de que esta decisión dependa de aspectos prácticos como la elección de la firma de abogados, la disponibilidad de árbitros, expertos y testigos que se conocerán una vez iniciado el arbitraje</w:t>
      </w:r>
      <w:r w:rsidRPr="003F7B53">
        <w:rPr>
          <w:b w:val="0"/>
          <w:sz w:val="22"/>
          <w:szCs w:val="22"/>
        </w:rPr>
        <w:t>.</w:t>
      </w:r>
    </w:p>
    <w:p w:rsidR="003F7B53" w:rsidRDefault="003F7B53" w:rsidP="00290F3B">
      <w:pPr>
        <w:pStyle w:val="Textoindependiente"/>
        <w:ind w:left="1418"/>
        <w:rPr>
          <w:szCs w:val="22"/>
        </w:rPr>
      </w:pPr>
    </w:p>
    <w:p w:rsidR="00290F3B" w:rsidRPr="003F7B53" w:rsidRDefault="00DC68E3" w:rsidP="00C83681">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Si por cualquier razón CIADI declinara </w:t>
      </w:r>
      <w:r w:rsidR="003D0D19">
        <w:rPr>
          <w:b w:val="0"/>
          <w:sz w:val="22"/>
          <w:szCs w:val="22"/>
        </w:rPr>
        <w:t>registrar</w:t>
      </w:r>
      <w:r w:rsidR="003D0D19" w:rsidRPr="003F7B53">
        <w:rPr>
          <w:b w:val="0"/>
          <w:sz w:val="22"/>
          <w:szCs w:val="22"/>
        </w:rPr>
        <w:t xml:space="preserve"> </w:t>
      </w:r>
      <w:r w:rsidRPr="003F7B53">
        <w:rPr>
          <w:b w:val="0"/>
          <w:sz w:val="22"/>
          <w:szCs w:val="22"/>
        </w:rPr>
        <w:t>el arbitraje promovido en virtud de la presente Cláusula, las Partes de manera anticipada aceptan someter, en los mismos términos antes señalados, las Controversias No Técnicas que: (a) tengan u</w:t>
      </w:r>
      <w:r w:rsidR="003C050B" w:rsidRPr="003F7B53">
        <w:rPr>
          <w:b w:val="0"/>
          <w:sz w:val="22"/>
          <w:szCs w:val="22"/>
        </w:rPr>
        <w:t xml:space="preserve">n monto involucrado superior a </w:t>
      </w:r>
      <w:r w:rsidR="004122F7" w:rsidRPr="004122F7">
        <w:rPr>
          <w:b w:val="0"/>
          <w:sz w:val="22"/>
          <w:szCs w:val="22"/>
        </w:rPr>
        <w:t>Treinta</w:t>
      </w:r>
      <w:r w:rsidRPr="003F7B53">
        <w:rPr>
          <w:b w:val="0"/>
          <w:sz w:val="22"/>
          <w:szCs w:val="22"/>
        </w:rPr>
        <w:t xml:space="preserve"> Millones </w:t>
      </w:r>
      <w:r w:rsidR="001A7F05" w:rsidRPr="003F7B53">
        <w:rPr>
          <w:b w:val="0"/>
          <w:sz w:val="22"/>
          <w:szCs w:val="22"/>
        </w:rPr>
        <w:t>y 00/100</w:t>
      </w:r>
      <w:r w:rsidRPr="003F7B53">
        <w:rPr>
          <w:b w:val="0"/>
          <w:sz w:val="22"/>
          <w:szCs w:val="22"/>
        </w:rPr>
        <w:t xml:space="preserve"> Dólares (US$ </w:t>
      </w:r>
      <w:r w:rsidR="004122F7">
        <w:rPr>
          <w:b w:val="0"/>
          <w:sz w:val="22"/>
          <w:szCs w:val="22"/>
        </w:rPr>
        <w:t>3</w:t>
      </w:r>
      <w:r w:rsidR="003B1742" w:rsidRPr="003F7B53">
        <w:rPr>
          <w:b w:val="0"/>
          <w:sz w:val="22"/>
          <w:szCs w:val="22"/>
        </w:rPr>
        <w:t>0’000,000.00</w:t>
      </w:r>
      <w:r w:rsidRPr="003F7B53">
        <w:rPr>
          <w:b w:val="0"/>
          <w:sz w:val="22"/>
          <w:szCs w:val="22"/>
        </w:rPr>
        <w:t xml:space="preserve">) o su equivalente en moneda nacional, o (b) las Partes no estén de acuerdo sobre la cuantía de la materia controvertida, </w:t>
      </w:r>
      <w:r w:rsidR="003E70CA" w:rsidRPr="003F7B53">
        <w:rPr>
          <w:b w:val="0"/>
          <w:sz w:val="22"/>
          <w:szCs w:val="22"/>
          <w:lang w:val="es-ES"/>
        </w:rPr>
        <w:t>al Reglamento</w:t>
      </w:r>
      <w:r w:rsidRPr="003F7B53">
        <w:rPr>
          <w:b w:val="0"/>
          <w:sz w:val="22"/>
          <w:szCs w:val="22"/>
        </w:rPr>
        <w:t>de Arbitraje del UNCITRAL</w:t>
      </w:r>
      <w:r w:rsidR="00D22E9F" w:rsidRPr="003F7B53">
        <w:rPr>
          <w:b w:val="0"/>
          <w:sz w:val="22"/>
          <w:szCs w:val="22"/>
        </w:rPr>
        <w:t xml:space="preserve"> </w:t>
      </w:r>
      <w:r w:rsidR="003E70CA" w:rsidRPr="003F7B53">
        <w:rPr>
          <w:b w:val="0"/>
          <w:sz w:val="22"/>
          <w:szCs w:val="22"/>
          <w:lang w:val="es-ES"/>
        </w:rPr>
        <w:t>(siglas en inglés) o CNUDMI (siglas en castellano)</w:t>
      </w:r>
      <w:r w:rsidRPr="003F7B53">
        <w:rPr>
          <w:b w:val="0"/>
          <w:sz w:val="22"/>
          <w:szCs w:val="22"/>
        </w:rPr>
        <w:t>. En ese caso el arbitraje se llevará a cabo en Lima, Perú</w:t>
      </w:r>
      <w:r w:rsidR="00EA559C" w:rsidRPr="003F7B53">
        <w:rPr>
          <w:b w:val="0"/>
          <w:sz w:val="22"/>
          <w:szCs w:val="22"/>
        </w:rPr>
        <w:t>, en idioma Castellano, siendo aplicable la Ley Peruana</w:t>
      </w:r>
      <w:r w:rsidRPr="003F7B53">
        <w:rPr>
          <w:b w:val="0"/>
          <w:sz w:val="22"/>
          <w:szCs w:val="22"/>
        </w:rPr>
        <w:t>.</w:t>
      </w:r>
    </w:p>
    <w:p w:rsidR="00290F3B" w:rsidRDefault="00290F3B" w:rsidP="00290F3B">
      <w:pPr>
        <w:pStyle w:val="Textoindependiente"/>
        <w:ind w:left="1418"/>
        <w:rPr>
          <w:szCs w:val="22"/>
        </w:rPr>
      </w:pPr>
    </w:p>
    <w:p w:rsidR="00C7229E" w:rsidRPr="003F7B53" w:rsidRDefault="00290F3B"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L</w:t>
      </w:r>
      <w:r w:rsidR="00DC68E3" w:rsidRPr="003F7B53">
        <w:rPr>
          <w:b w:val="0"/>
          <w:sz w:val="22"/>
          <w:szCs w:val="22"/>
        </w:rPr>
        <w:t xml:space="preserve">as Controversias No-Técnicas en las que el monto involucrado sea igual o menor a </w:t>
      </w:r>
      <w:r w:rsidR="004122F7" w:rsidRPr="004122F7">
        <w:rPr>
          <w:b w:val="0"/>
          <w:sz w:val="22"/>
          <w:szCs w:val="22"/>
        </w:rPr>
        <w:t>Treinta</w:t>
      </w:r>
      <w:r w:rsidR="003A48C3" w:rsidRPr="003F7B53">
        <w:rPr>
          <w:b w:val="0"/>
          <w:sz w:val="22"/>
          <w:szCs w:val="22"/>
        </w:rPr>
        <w:t xml:space="preserve"> </w:t>
      </w:r>
      <w:r w:rsidR="003C050B" w:rsidRPr="003F7B53">
        <w:rPr>
          <w:b w:val="0"/>
          <w:sz w:val="22"/>
          <w:szCs w:val="22"/>
        </w:rPr>
        <w:t>M</w:t>
      </w:r>
      <w:r w:rsidR="00DC68E3" w:rsidRPr="003F7B53">
        <w:rPr>
          <w:b w:val="0"/>
          <w:sz w:val="22"/>
          <w:szCs w:val="22"/>
        </w:rPr>
        <w:t>illones</w:t>
      </w:r>
      <w:r w:rsidR="003A48C3" w:rsidRPr="003F7B53">
        <w:rPr>
          <w:b w:val="0"/>
          <w:sz w:val="22"/>
          <w:szCs w:val="22"/>
        </w:rPr>
        <w:t xml:space="preserve"> </w:t>
      </w:r>
      <w:r w:rsidR="001A7F05" w:rsidRPr="003F7B53">
        <w:rPr>
          <w:b w:val="0"/>
          <w:sz w:val="22"/>
          <w:szCs w:val="22"/>
        </w:rPr>
        <w:t xml:space="preserve">y 00/100 </w:t>
      </w:r>
      <w:r w:rsidR="00DC68E3" w:rsidRPr="003F7B53">
        <w:rPr>
          <w:b w:val="0"/>
          <w:sz w:val="22"/>
          <w:szCs w:val="22"/>
        </w:rPr>
        <w:t xml:space="preserve">Dólares (US$ </w:t>
      </w:r>
      <w:r w:rsidR="004122F7">
        <w:rPr>
          <w:b w:val="0"/>
          <w:sz w:val="22"/>
          <w:szCs w:val="22"/>
        </w:rPr>
        <w:t>3</w:t>
      </w:r>
      <w:r w:rsidR="003B1742" w:rsidRPr="003F7B53">
        <w:rPr>
          <w:b w:val="0"/>
          <w:sz w:val="22"/>
          <w:szCs w:val="22"/>
        </w:rPr>
        <w:t>0’000,000.00</w:t>
      </w:r>
      <w:r w:rsidR="00DC68E3" w:rsidRPr="003F7B53">
        <w:rPr>
          <w:b w:val="0"/>
          <w:sz w:val="22"/>
          <w:szCs w:val="22"/>
        </w:rPr>
        <w:t xml:space="preserve">), o su equivalente en moneda nacional, y aquellas controversias de puro derecho que no son cuantificables en dinero, serán resueltas mediante arbitraje de derecho, a través de un procedimiento </w:t>
      </w:r>
      <w:r w:rsidR="00EA559C" w:rsidRPr="003F7B53">
        <w:rPr>
          <w:b w:val="0"/>
          <w:sz w:val="22"/>
          <w:szCs w:val="22"/>
        </w:rPr>
        <w:t xml:space="preserve">que se seguirá </w:t>
      </w:r>
      <w:r w:rsidR="00DC68E3" w:rsidRPr="003F7B53">
        <w:rPr>
          <w:b w:val="0"/>
          <w:sz w:val="22"/>
          <w:szCs w:val="22"/>
        </w:rPr>
        <w:t>de conformidad con los Reglamentos del Centro de Arbitraje de la Cámara de Comercio de Lima, a cuyas normas las Partes se someten incondicionalmente</w:t>
      </w:r>
      <w:r w:rsidR="00EA559C" w:rsidRPr="003F7B53">
        <w:rPr>
          <w:b w:val="0"/>
          <w:sz w:val="22"/>
          <w:szCs w:val="22"/>
        </w:rPr>
        <w:t>.</w:t>
      </w:r>
      <w:r w:rsidR="003A48C3" w:rsidRPr="003F7B53">
        <w:rPr>
          <w:b w:val="0"/>
          <w:sz w:val="22"/>
          <w:szCs w:val="22"/>
        </w:rPr>
        <w:t xml:space="preserve"> </w:t>
      </w:r>
      <w:r w:rsidR="00DC68E3" w:rsidRPr="003F7B53">
        <w:rPr>
          <w:b w:val="0"/>
          <w:sz w:val="22"/>
          <w:szCs w:val="22"/>
        </w:rPr>
        <w:t xml:space="preserve">Las Partes podrán </w:t>
      </w:r>
      <w:r w:rsidR="003E70CA" w:rsidRPr="003F7B53">
        <w:rPr>
          <w:b w:val="0"/>
          <w:sz w:val="22"/>
          <w:szCs w:val="22"/>
        </w:rPr>
        <w:t xml:space="preserve">someter las controversias a las reglas o procedimientos de </w:t>
      </w:r>
      <w:r w:rsidR="00DC68E3" w:rsidRPr="003F7B53">
        <w:rPr>
          <w:b w:val="0"/>
          <w:sz w:val="22"/>
          <w:szCs w:val="22"/>
        </w:rPr>
        <w:t>otra institución distinta a la Cámara de Comercio de Lima</w:t>
      </w:r>
      <w:r w:rsidR="00EA559C" w:rsidRPr="003F7B53">
        <w:rPr>
          <w:b w:val="0"/>
          <w:sz w:val="22"/>
          <w:szCs w:val="22"/>
        </w:rPr>
        <w:t>, para ello se requerirá acuerdo  expreso que deberá con</w:t>
      </w:r>
      <w:r w:rsidR="001A7F05" w:rsidRPr="003F7B53">
        <w:rPr>
          <w:b w:val="0"/>
          <w:sz w:val="22"/>
          <w:szCs w:val="22"/>
        </w:rPr>
        <w:t>s</w:t>
      </w:r>
      <w:r w:rsidR="00EA559C" w:rsidRPr="003F7B53">
        <w:rPr>
          <w:b w:val="0"/>
          <w:sz w:val="22"/>
          <w:szCs w:val="22"/>
        </w:rPr>
        <w:t>tar por escrito. El lugar del arbitraje será la ciudad de Lima, capital de la República del Perú; el idioma oficial a utilizarse será el castellano; y la ley aplicable, la ley peruana.</w:t>
      </w:r>
    </w:p>
    <w:p w:rsidR="00D22E9F" w:rsidRDefault="00D22E9F" w:rsidP="00290F3B">
      <w:pPr>
        <w:pStyle w:val="Textoindependiente"/>
        <w:ind w:left="1418"/>
        <w:rPr>
          <w:b/>
          <w:szCs w:val="22"/>
        </w:rPr>
      </w:pPr>
    </w:p>
    <w:p w:rsidR="00F5270B" w:rsidRDefault="00F5270B" w:rsidP="00290F3B">
      <w:pPr>
        <w:pStyle w:val="Textoindependiente"/>
        <w:ind w:left="1418"/>
        <w:rPr>
          <w:b/>
          <w:szCs w:val="22"/>
        </w:rPr>
      </w:pPr>
    </w:p>
    <w:p w:rsidR="00DC68E3" w:rsidRPr="009939B3" w:rsidRDefault="00DC68E3" w:rsidP="00DC68E3">
      <w:pPr>
        <w:pStyle w:val="Ttulo2"/>
        <w:ind w:left="0"/>
        <w:jc w:val="both"/>
        <w:rPr>
          <w:rFonts w:ascii="Arial" w:hAnsi="Arial"/>
          <w:b/>
          <w:bCs w:val="0"/>
          <w:u w:val="none"/>
        </w:rPr>
      </w:pPr>
      <w:bookmarkStart w:id="2034" w:name="_Toc196630235"/>
      <w:bookmarkStart w:id="2035" w:name="_Toc209499288"/>
      <w:bookmarkStart w:id="2036" w:name="_Toc468837720"/>
      <w:r w:rsidRPr="009939B3">
        <w:rPr>
          <w:rFonts w:ascii="Arial" w:hAnsi="Arial"/>
          <w:b/>
          <w:bCs w:val="0"/>
          <w:u w:val="none"/>
        </w:rPr>
        <w:t>REGLAS PROCEDIMENTALES COMUNES</w:t>
      </w:r>
      <w:bookmarkEnd w:id="2034"/>
      <w:bookmarkEnd w:id="2035"/>
      <w:bookmarkEnd w:id="2036"/>
    </w:p>
    <w:p w:rsidR="00DC68E3" w:rsidRPr="009939B3" w:rsidRDefault="00DC68E3" w:rsidP="00DC68E3">
      <w:pPr>
        <w:suppressLineNumbers/>
        <w:suppressAutoHyphens/>
        <w:ind w:firstLine="4"/>
        <w:jc w:val="both"/>
        <w:rPr>
          <w:szCs w:val="22"/>
        </w:rPr>
      </w:pPr>
    </w:p>
    <w:p w:rsidR="00DC68E3" w:rsidRDefault="00DC68E3" w:rsidP="002071FA">
      <w:pPr>
        <w:numPr>
          <w:ilvl w:val="1"/>
          <w:numId w:val="54"/>
        </w:numPr>
        <w:tabs>
          <w:tab w:val="clear" w:pos="420"/>
          <w:tab w:val="num" w:pos="709"/>
        </w:tabs>
        <w:ind w:left="709" w:hanging="709"/>
        <w:jc w:val="both"/>
        <w:rPr>
          <w:szCs w:val="22"/>
        </w:rPr>
      </w:pPr>
      <w:r w:rsidRPr="009939B3">
        <w:rPr>
          <w:szCs w:val="22"/>
        </w:rPr>
        <w:t xml:space="preserve">Tanto para el Arbitraje de Conciencia a que se refiere el Literal </w:t>
      </w:r>
      <w:r w:rsidR="005A096C">
        <w:rPr>
          <w:szCs w:val="22"/>
        </w:rPr>
        <w:fldChar w:fldCharType="begin"/>
      </w:r>
      <w:r w:rsidR="005F3A67">
        <w:rPr>
          <w:szCs w:val="22"/>
        </w:rPr>
        <w:instrText xml:space="preserve"> REF _Ref272506373 \r \h </w:instrText>
      </w:r>
      <w:r w:rsidR="005A096C">
        <w:rPr>
          <w:szCs w:val="22"/>
        </w:rPr>
      </w:r>
      <w:r w:rsidR="005A096C">
        <w:rPr>
          <w:szCs w:val="22"/>
        </w:rPr>
        <w:fldChar w:fldCharType="separate"/>
      </w:r>
      <w:r w:rsidR="00D536AD">
        <w:rPr>
          <w:szCs w:val="22"/>
        </w:rPr>
        <w:t>a)</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D536AD">
        <w:rPr>
          <w:szCs w:val="22"/>
        </w:rPr>
        <w:t>18.12</w:t>
      </w:r>
      <w:r w:rsidR="005A096C">
        <w:rPr>
          <w:szCs w:val="22"/>
        </w:rPr>
        <w:fldChar w:fldCharType="end"/>
      </w:r>
      <w:r w:rsidRPr="009939B3">
        <w:rPr>
          <w:szCs w:val="22"/>
        </w:rPr>
        <w:t xml:space="preserve"> como para el Arbitraje de Derecho a que se refiere el Literal </w:t>
      </w:r>
      <w:r w:rsidR="005A096C">
        <w:rPr>
          <w:szCs w:val="22"/>
        </w:rPr>
        <w:fldChar w:fldCharType="begin"/>
      </w:r>
      <w:r w:rsidR="005F3A67">
        <w:rPr>
          <w:szCs w:val="22"/>
        </w:rPr>
        <w:instrText xml:space="preserve"> REF _Ref272506413 \r \h </w:instrText>
      </w:r>
      <w:r w:rsidR="005A096C">
        <w:rPr>
          <w:szCs w:val="22"/>
        </w:rPr>
      </w:r>
      <w:r w:rsidR="005A096C">
        <w:rPr>
          <w:szCs w:val="22"/>
        </w:rPr>
        <w:fldChar w:fldCharType="separate"/>
      </w:r>
      <w:r w:rsidR="00D536AD">
        <w:rPr>
          <w:szCs w:val="22"/>
        </w:rPr>
        <w:t>b)</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D536AD">
        <w:rPr>
          <w:szCs w:val="22"/>
        </w:rPr>
        <w:t>18.12</w:t>
      </w:r>
      <w:r w:rsidR="005A096C">
        <w:rPr>
          <w:szCs w:val="22"/>
        </w:rPr>
        <w:fldChar w:fldCharType="end"/>
      </w:r>
      <w:r w:rsidRPr="009939B3">
        <w:rPr>
          <w:szCs w:val="22"/>
        </w:rPr>
        <w:t>, ya sea en su modalidad internacional o nacional, se aplicarán por igual las siguientes disposiciones generales:</w:t>
      </w:r>
    </w:p>
    <w:p w:rsidR="00CA06D6" w:rsidRPr="009939B3" w:rsidRDefault="00CA06D6" w:rsidP="00CA06D6">
      <w:pPr>
        <w:jc w:val="both"/>
        <w:rPr>
          <w:szCs w:val="22"/>
        </w:rPr>
      </w:pPr>
    </w:p>
    <w:p w:rsidR="003D0D19" w:rsidRDefault="00DC68E3" w:rsidP="003D0D19">
      <w:pPr>
        <w:pStyle w:val="Sangra2detindependiente"/>
        <w:numPr>
          <w:ilvl w:val="0"/>
          <w:numId w:val="1"/>
        </w:numPr>
        <w:suppressLineNumbers/>
        <w:tabs>
          <w:tab w:val="clear" w:pos="360"/>
        </w:tabs>
        <w:suppressAutoHyphens/>
        <w:ind w:left="993" w:hanging="284"/>
        <w:rPr>
          <w:szCs w:val="22"/>
          <w:lang w:val="es-ES"/>
        </w:rPr>
      </w:pPr>
      <w:r w:rsidRPr="009939B3">
        <w:rPr>
          <w:szCs w:val="22"/>
          <w:lang w:val="es-ES"/>
        </w:rPr>
        <w:t>El Tribunal Arbit</w:t>
      </w:r>
      <w:r w:rsidR="003C050B" w:rsidRPr="009939B3">
        <w:rPr>
          <w:szCs w:val="22"/>
          <w:lang w:val="es-ES"/>
        </w:rPr>
        <w:t>ral estará integrado por tres (</w:t>
      </w:r>
      <w:r w:rsidRPr="009939B3">
        <w:rPr>
          <w:szCs w:val="22"/>
          <w:lang w:val="es-ES"/>
        </w:rPr>
        <w:t>3) miembros</w:t>
      </w:r>
      <w:r w:rsidR="00D61D0C">
        <w:rPr>
          <w:szCs w:val="22"/>
          <w:lang w:val="es-ES"/>
        </w:rPr>
        <w:t xml:space="preserve">, elegirán </w:t>
      </w:r>
      <w:r w:rsidR="00D62DF9">
        <w:rPr>
          <w:szCs w:val="22"/>
          <w:lang w:val="es-ES"/>
        </w:rPr>
        <w:t>p</w:t>
      </w:r>
      <w:r w:rsidR="00D61D0C">
        <w:rPr>
          <w:szCs w:val="22"/>
          <w:lang w:val="es-ES"/>
        </w:rPr>
        <w:t>referentemente a un (01) profesional con una experiencia mínima de cinco (05) años en la materia controvertida o a un abogado con experiencia en materia de regulación o concesiones, según la naturaleza de la controversia</w:t>
      </w:r>
      <w:r w:rsidRPr="009939B3">
        <w:rPr>
          <w:szCs w:val="22"/>
          <w:lang w:val="es-ES"/>
        </w:rPr>
        <w:t xml:space="preserve">. </w:t>
      </w:r>
      <w:r w:rsidR="003D0D19" w:rsidRPr="003D0D19">
        <w:rPr>
          <w:szCs w:val="22"/>
          <w:lang w:val="es-ES"/>
        </w:rPr>
        <w:t>El requisito señalado no es de aplicación cuando se trate de controversias a las que sean aplicables los mecanismos y procedimientos de solución de controversias a que se refieren la Ley N° 28933, Ley que establece el Sistema de Coordinación y Respuesta del Estado en Controversia</w:t>
      </w:r>
      <w:r w:rsidR="005F57F3">
        <w:rPr>
          <w:szCs w:val="22"/>
          <w:lang w:val="es-ES"/>
        </w:rPr>
        <w:t>s</w:t>
      </w:r>
      <w:r w:rsidR="003D0D19" w:rsidRPr="003D0D19">
        <w:rPr>
          <w:szCs w:val="22"/>
          <w:lang w:val="es-ES"/>
        </w:rPr>
        <w:t xml:space="preserve"> Internacionales de Inversión, o aquellos previstos en los tratados internacionales que obligan al Estado </w:t>
      </w:r>
      <w:r w:rsidR="009A3654">
        <w:rPr>
          <w:szCs w:val="22"/>
          <w:lang w:val="es-ES"/>
        </w:rPr>
        <w:t>P</w:t>
      </w:r>
      <w:r w:rsidR="003D0D19" w:rsidRPr="003D0D19">
        <w:rPr>
          <w:szCs w:val="22"/>
          <w:lang w:val="es-ES"/>
        </w:rPr>
        <w:t>eruano.</w:t>
      </w:r>
    </w:p>
    <w:p w:rsidR="00DC68E3" w:rsidRPr="0026440E" w:rsidRDefault="00DC68E3" w:rsidP="003D0D19">
      <w:pPr>
        <w:pStyle w:val="Sangra2detindependiente"/>
        <w:suppressLineNumbers/>
        <w:suppressAutoHyphens/>
        <w:ind w:left="993"/>
        <w:rPr>
          <w:szCs w:val="22"/>
          <w:lang w:val="es-ES"/>
        </w:rPr>
      </w:pPr>
      <w:r w:rsidRPr="009939B3">
        <w:rPr>
          <w:szCs w:val="22"/>
          <w:lang w:val="es-ES"/>
        </w:rPr>
        <w:t xml:space="preserve">Cada Parte designará a un árbitro </w:t>
      </w:r>
      <w:r w:rsidR="004122F7" w:rsidRPr="004122F7">
        <w:rPr>
          <w:szCs w:val="22"/>
          <w:lang w:val="es-ES"/>
        </w:rPr>
        <w:t xml:space="preserve">en un plazo no mayor a sesenta (60) </w:t>
      </w:r>
      <w:r w:rsidR="004122F7">
        <w:rPr>
          <w:szCs w:val="22"/>
          <w:lang w:val="es-ES"/>
        </w:rPr>
        <w:t>D</w:t>
      </w:r>
      <w:r w:rsidR="004122F7" w:rsidRPr="004122F7">
        <w:rPr>
          <w:szCs w:val="22"/>
          <w:lang w:val="es-ES"/>
        </w:rPr>
        <w:t xml:space="preserve">ías de requerida </w:t>
      </w:r>
      <w:r w:rsidRPr="009939B3">
        <w:rPr>
          <w:szCs w:val="22"/>
          <w:lang w:val="es-ES"/>
        </w:rPr>
        <w:t xml:space="preserve">y el tercero será designado por acuerdo de los dos árbitros designados por las Partes, quien a su vez se desempeñará como Presidente del Tribunal Arbitral. </w:t>
      </w:r>
      <w:r w:rsidR="00EA559C">
        <w:rPr>
          <w:szCs w:val="22"/>
          <w:lang w:val="es-ES"/>
        </w:rPr>
        <w:t xml:space="preserve">Si una de las </w:t>
      </w:r>
      <w:r w:rsidR="00E47D67">
        <w:rPr>
          <w:szCs w:val="22"/>
          <w:lang w:val="es-ES"/>
        </w:rPr>
        <w:t>P</w:t>
      </w:r>
      <w:r w:rsidR="00EA559C">
        <w:rPr>
          <w:szCs w:val="22"/>
          <w:lang w:val="es-ES"/>
        </w:rPr>
        <w:t>artes no cumpliera con designar a su Arbitro, o s</w:t>
      </w:r>
      <w:r w:rsidRPr="009939B3">
        <w:rPr>
          <w:szCs w:val="22"/>
          <w:lang w:val="es-ES"/>
        </w:rPr>
        <w:t xml:space="preserve">i los dos árbitros </w:t>
      </w:r>
      <w:r w:rsidR="00EA559C">
        <w:rPr>
          <w:szCs w:val="22"/>
          <w:lang w:val="es-ES"/>
        </w:rPr>
        <w:t xml:space="preserve">nombrados por las </w:t>
      </w:r>
      <w:r w:rsidR="00E47D67">
        <w:rPr>
          <w:szCs w:val="22"/>
          <w:lang w:val="es-ES"/>
        </w:rPr>
        <w:t>P</w:t>
      </w:r>
      <w:r w:rsidR="00EA559C">
        <w:rPr>
          <w:szCs w:val="22"/>
          <w:lang w:val="es-ES"/>
        </w:rPr>
        <w:t xml:space="preserve">artes </w:t>
      </w:r>
      <w:r w:rsidRPr="009939B3">
        <w:rPr>
          <w:szCs w:val="22"/>
          <w:lang w:val="es-ES"/>
        </w:rPr>
        <w:t xml:space="preserve">no llegasen a un acuerdo sobre el nombramiento del tercer árbitro dentro de los diez (10) Días siguientes </w:t>
      </w:r>
      <w:r w:rsidR="00EA559C">
        <w:rPr>
          <w:szCs w:val="22"/>
          <w:lang w:val="es-ES"/>
        </w:rPr>
        <w:t xml:space="preserve">a la petición formal de arbitraje por una de las </w:t>
      </w:r>
      <w:r w:rsidR="00E47D67" w:rsidRPr="0026440E">
        <w:rPr>
          <w:szCs w:val="22"/>
          <w:lang w:val="es-ES"/>
        </w:rPr>
        <w:t>P</w:t>
      </w:r>
      <w:r w:rsidR="00EA559C" w:rsidRPr="0026440E">
        <w:rPr>
          <w:szCs w:val="22"/>
          <w:lang w:val="es-ES"/>
        </w:rPr>
        <w:t xml:space="preserve">artes o </w:t>
      </w:r>
      <w:r w:rsidRPr="0026440E">
        <w:rPr>
          <w:szCs w:val="22"/>
          <w:lang w:val="es-ES"/>
        </w:rPr>
        <w:t xml:space="preserve">a la fecha del nombramiento del segundo árbitro, </w:t>
      </w:r>
      <w:r w:rsidR="00EA559C" w:rsidRPr="0026440E">
        <w:rPr>
          <w:szCs w:val="22"/>
          <w:lang w:val="es-ES"/>
        </w:rPr>
        <w:t xml:space="preserve">el segundo y/o </w:t>
      </w:r>
      <w:r w:rsidRPr="0026440E">
        <w:rPr>
          <w:szCs w:val="22"/>
          <w:lang w:val="es-ES"/>
        </w:rPr>
        <w:t>el tercer árbitro será designado, a pedido de cualquiera de las Partes por la Cámara de Comercio de Lima, en el caso del Arbitraje de Conciencia</w:t>
      </w:r>
      <w:r w:rsidR="00EA559C" w:rsidRPr="0026440E">
        <w:rPr>
          <w:szCs w:val="22"/>
          <w:lang w:val="es-ES"/>
        </w:rPr>
        <w:t>,</w:t>
      </w:r>
      <w:r w:rsidRPr="0026440E">
        <w:rPr>
          <w:szCs w:val="22"/>
          <w:lang w:val="es-ES"/>
        </w:rPr>
        <w:t xml:space="preserve"> el Arbitraje de Derecho nacional, </w:t>
      </w:r>
      <w:r w:rsidR="00EA559C" w:rsidRPr="0026440E">
        <w:rPr>
          <w:szCs w:val="22"/>
          <w:lang w:val="es-ES"/>
        </w:rPr>
        <w:t xml:space="preserve">y de manera excepcional actuará como entidad nominadora, en el caso  del Arbitraje promovido bajo las reglas </w:t>
      </w:r>
      <w:r w:rsidR="00E47D67" w:rsidRPr="0026440E">
        <w:rPr>
          <w:szCs w:val="22"/>
          <w:lang w:val="es-ES"/>
        </w:rPr>
        <w:t>UNCITRAL</w:t>
      </w:r>
      <w:r w:rsidR="00EA559C" w:rsidRPr="0026440E">
        <w:rPr>
          <w:szCs w:val="22"/>
          <w:lang w:val="es-ES"/>
        </w:rPr>
        <w:t xml:space="preserve"> (CNUDMI); </w:t>
      </w:r>
      <w:r w:rsidRPr="0026440E">
        <w:rPr>
          <w:szCs w:val="22"/>
          <w:lang w:val="es-ES"/>
        </w:rPr>
        <w:t xml:space="preserve">o por el CIADI en el caso del Arbitraje de Derecho internacional. </w:t>
      </w:r>
    </w:p>
    <w:p w:rsidR="00DC68E3" w:rsidRPr="00993860" w:rsidRDefault="00DC68E3" w:rsidP="00DC68E3">
      <w:pPr>
        <w:pStyle w:val="Sangra2detindependiente"/>
        <w:suppressLineNumbers/>
        <w:suppressAutoHyphens/>
        <w:rPr>
          <w:sz w:val="24"/>
          <w:szCs w:val="22"/>
          <w:lang w:val="es-ES"/>
        </w:rPr>
      </w:pPr>
    </w:p>
    <w:p w:rsidR="00DC68E3" w:rsidRPr="0026440E" w:rsidRDefault="00FE0753" w:rsidP="00F56523">
      <w:pPr>
        <w:pStyle w:val="Sangra2detindependiente"/>
        <w:numPr>
          <w:ilvl w:val="0"/>
          <w:numId w:val="1"/>
        </w:numPr>
        <w:suppressLineNumbers/>
        <w:tabs>
          <w:tab w:val="clear" w:pos="360"/>
        </w:tabs>
        <w:suppressAutoHyphens/>
        <w:ind w:left="993" w:hanging="284"/>
        <w:rPr>
          <w:szCs w:val="22"/>
          <w:lang w:val="es-ES"/>
        </w:rPr>
      </w:pPr>
      <w:r w:rsidRPr="00CF6052">
        <w:rPr>
          <w:szCs w:val="22"/>
          <w:lang w:val="es-ES"/>
        </w:rPr>
        <w:t xml:space="preserve">Sin perjuicio de los actos administrativos a que se refiere la </w:t>
      </w:r>
      <w:r w:rsidR="00C806BA" w:rsidRPr="00CF6052">
        <w:rPr>
          <w:szCs w:val="22"/>
          <w:lang w:val="es-ES"/>
        </w:rPr>
        <w:t>C</w:t>
      </w:r>
      <w:r w:rsidRPr="00CF6052">
        <w:rPr>
          <w:szCs w:val="22"/>
          <w:lang w:val="es-ES"/>
        </w:rPr>
        <w:t xml:space="preserve">láusula </w:t>
      </w:r>
      <w:r w:rsidR="00FE0DC2">
        <w:rPr>
          <w:szCs w:val="22"/>
          <w:lang w:val="es-ES"/>
        </w:rPr>
        <w:fldChar w:fldCharType="begin"/>
      </w:r>
      <w:r w:rsidR="00FE0DC2">
        <w:rPr>
          <w:szCs w:val="22"/>
          <w:lang w:val="es-ES"/>
        </w:rPr>
        <w:instrText xml:space="preserve"> REF _Ref467753957 \r \h </w:instrText>
      </w:r>
      <w:r w:rsidR="00FE0DC2">
        <w:rPr>
          <w:szCs w:val="22"/>
          <w:lang w:val="es-ES"/>
        </w:rPr>
      </w:r>
      <w:r w:rsidR="00FE0DC2">
        <w:rPr>
          <w:szCs w:val="22"/>
          <w:lang w:val="es-ES"/>
        </w:rPr>
        <w:fldChar w:fldCharType="separate"/>
      </w:r>
      <w:r w:rsidR="00D536AD">
        <w:rPr>
          <w:szCs w:val="22"/>
          <w:lang w:val="es-ES"/>
        </w:rPr>
        <w:t>18.2</w:t>
      </w:r>
      <w:r w:rsidR="00FE0DC2">
        <w:rPr>
          <w:szCs w:val="22"/>
          <w:lang w:val="es-ES"/>
        </w:rPr>
        <w:fldChar w:fldCharType="end"/>
      </w:r>
      <w:r w:rsidRPr="00CF6052">
        <w:rPr>
          <w:szCs w:val="22"/>
          <w:lang w:val="es-ES"/>
        </w:rPr>
        <w:t>, que están exceptuados</w:t>
      </w:r>
      <w:r w:rsidRPr="00FE0753">
        <w:rPr>
          <w:szCs w:val="22"/>
          <w:lang w:val="es-ES"/>
        </w:rPr>
        <w:t xml:space="preserve"> de la presente sección</w:t>
      </w:r>
      <w:r>
        <w:rPr>
          <w:szCs w:val="22"/>
          <w:lang w:val="es-ES"/>
        </w:rPr>
        <w:t>,</w:t>
      </w:r>
      <w:r w:rsidRPr="00FE0753">
        <w:rPr>
          <w:szCs w:val="22"/>
          <w:lang w:val="es-ES"/>
        </w:rPr>
        <w:t xml:space="preserve"> </w:t>
      </w:r>
      <w:r>
        <w:rPr>
          <w:szCs w:val="22"/>
          <w:lang w:val="es-ES"/>
        </w:rPr>
        <w:t>e</w:t>
      </w:r>
      <w:r w:rsidR="00DC68E3" w:rsidRPr="0026440E">
        <w:rPr>
          <w:szCs w:val="22"/>
          <w:lang w:val="es-ES"/>
        </w:rPr>
        <w:t xml:space="preserve">l Tribunal Arbitral puede suplir, a su discreción, cualquier diferencia o </w:t>
      </w:r>
      <w:r w:rsidR="00E6081E">
        <w:rPr>
          <w:szCs w:val="22"/>
          <w:lang w:val="es-ES"/>
        </w:rPr>
        <w:t>vacío</w:t>
      </w:r>
      <w:r w:rsidR="00E6081E" w:rsidRPr="0026440E">
        <w:rPr>
          <w:szCs w:val="22"/>
          <w:lang w:val="es-ES"/>
        </w:rPr>
        <w:t xml:space="preserve"> </w:t>
      </w:r>
      <w:r w:rsidR="00DC68E3" w:rsidRPr="0026440E">
        <w:rPr>
          <w:szCs w:val="22"/>
          <w:lang w:val="es-ES"/>
        </w:rPr>
        <w:t>existente en la legislación o en el Contrato, mediante la aplicación de los principios generales del derecho</w:t>
      </w:r>
      <w:r w:rsidR="00EA559C" w:rsidRPr="0026440E">
        <w:rPr>
          <w:szCs w:val="22"/>
          <w:lang w:val="es-ES"/>
        </w:rPr>
        <w:t xml:space="preserve"> y los Convenios, Convenciones y/o Tratados de los que la República del Perú sea signatario</w:t>
      </w:r>
      <w:r w:rsidR="00DC68E3" w:rsidRPr="0026440E">
        <w:rPr>
          <w:szCs w:val="22"/>
          <w:lang w:val="es-ES"/>
        </w:rPr>
        <w:t>.</w:t>
      </w:r>
    </w:p>
    <w:p w:rsidR="009615C2" w:rsidRPr="00993860"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Cs w:val="22"/>
        </w:rPr>
      </w:pPr>
    </w:p>
    <w:p w:rsidR="00DC68E3" w:rsidRPr="0026440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26440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26440E">
        <w:rPr>
          <w:lang w:val="es-ES"/>
        </w:rPr>
        <w:t xml:space="preserve">en los recursos previstos en la Sección 5 del </w:t>
      </w:r>
      <w:r w:rsidR="005642CB">
        <w:rPr>
          <w:lang w:val="es-ES"/>
        </w:rPr>
        <w:t>CAPÍTULO</w:t>
      </w:r>
      <w:r w:rsidR="00B37406" w:rsidRPr="0026440E">
        <w:rPr>
          <w:lang w:val="es-ES"/>
        </w:rPr>
        <w:t xml:space="preserve"> IV del Convenio sobre Arreglo de Diferencias Relativas a Inversiones entre Estados y Nacionales de otros Estados y </w:t>
      </w:r>
      <w:r w:rsidRPr="0026440E">
        <w:rPr>
          <w:szCs w:val="22"/>
        </w:rPr>
        <w:t>en l</w:t>
      </w:r>
      <w:r w:rsidR="00FE0753">
        <w:rPr>
          <w:szCs w:val="22"/>
        </w:rPr>
        <w:t>a</w:t>
      </w:r>
      <w:r w:rsidRPr="0026440E">
        <w:rPr>
          <w:szCs w:val="22"/>
        </w:rPr>
        <w:t>s causales taxativamente previst</w:t>
      </w:r>
      <w:r w:rsidR="00FE0753">
        <w:rPr>
          <w:szCs w:val="22"/>
        </w:rPr>
        <w:t>a</w:t>
      </w:r>
      <w:r w:rsidRPr="0026440E">
        <w:rPr>
          <w:szCs w:val="22"/>
        </w:rPr>
        <w:t>s en el artículo 63 del  Decreto Legislativo N° 1071</w:t>
      </w:r>
      <w:r w:rsidR="009C2F69" w:rsidRPr="0026440E">
        <w:rPr>
          <w:szCs w:val="22"/>
        </w:rPr>
        <w:t xml:space="preserve"> y en el Convenio de Reglas de Arbitraje CIADI</w:t>
      </w:r>
      <w:r w:rsidRPr="0026440E">
        <w:rPr>
          <w:szCs w:val="22"/>
        </w:rPr>
        <w:t xml:space="preserve">, cuando sea de aplicación.  </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466D81" w:rsidRPr="00CF6052" w:rsidRDefault="00DC68E3" w:rsidP="00993860">
      <w:pPr>
        <w:pStyle w:val="Sangra2detindependiente"/>
        <w:numPr>
          <w:ilvl w:val="0"/>
          <w:numId w:val="1"/>
        </w:numPr>
        <w:suppressLineNumbers/>
        <w:tabs>
          <w:tab w:val="clear" w:pos="360"/>
        </w:tabs>
        <w:suppressAutoHyphens/>
        <w:ind w:left="993" w:hanging="284"/>
        <w:rPr>
          <w:szCs w:val="22"/>
          <w:lang w:val="es-ES"/>
        </w:rPr>
      </w:pPr>
      <w:r w:rsidRPr="0026440E">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w:t>
      </w:r>
      <w:r w:rsidR="00C11B02" w:rsidRPr="0026440E">
        <w:rPr>
          <w:szCs w:val="22"/>
          <w:lang w:val="es-ES"/>
        </w:rPr>
        <w:t xml:space="preserve">Garantía de Fiel Cumplimiento de </w:t>
      </w:r>
      <w:r w:rsidR="00F057C7">
        <w:rPr>
          <w:szCs w:val="22"/>
          <w:lang w:val="es-ES"/>
        </w:rPr>
        <w:t xml:space="preserve">Ejecución de </w:t>
      </w:r>
      <w:r w:rsidR="00F057C7" w:rsidRPr="00F057C7">
        <w:rPr>
          <w:szCs w:val="22"/>
          <w:lang w:val="es-ES"/>
        </w:rPr>
        <w:t>Rehabilitación y Mejoramiento</w:t>
      </w:r>
      <w:r w:rsidR="00C806BA">
        <w:rPr>
          <w:szCs w:val="22"/>
          <w:lang w:val="es-ES"/>
        </w:rPr>
        <w:t>, Garantía de Ejecución del</w:t>
      </w:r>
      <w:r w:rsidR="00C11B02" w:rsidRPr="0026440E">
        <w:rPr>
          <w:szCs w:val="22"/>
          <w:lang w:val="es-ES"/>
        </w:rPr>
        <w:t xml:space="preserve"> Mantenimiento Periódico Inicial</w:t>
      </w:r>
      <w:r w:rsidR="00C806BA">
        <w:rPr>
          <w:szCs w:val="22"/>
          <w:lang w:val="es-ES"/>
        </w:rPr>
        <w:t>,</w:t>
      </w:r>
      <w:r w:rsidR="00C11B02" w:rsidRPr="0026440E">
        <w:rPr>
          <w:szCs w:val="22"/>
          <w:lang w:val="es-ES"/>
        </w:rPr>
        <w:t xml:space="preserve"> </w:t>
      </w:r>
      <w:r w:rsidRPr="0026440E">
        <w:rPr>
          <w:szCs w:val="22"/>
          <w:lang w:val="es-ES"/>
        </w:rPr>
        <w:t xml:space="preserve">Garantía de Fiel Cumplimiento del Contrato de Concesión y/o la Garantía de Ejecución de </w:t>
      </w:r>
      <w:r w:rsidR="00C806BA">
        <w:rPr>
          <w:szCs w:val="22"/>
          <w:lang w:val="es-ES"/>
        </w:rPr>
        <w:t>Obras</w:t>
      </w:r>
      <w:r w:rsidR="00C806BA" w:rsidRPr="0026440E">
        <w:rPr>
          <w:szCs w:val="22"/>
          <w:lang w:val="es-ES"/>
        </w:rPr>
        <w:t xml:space="preserve"> </w:t>
      </w:r>
      <w:r w:rsidRPr="0026440E">
        <w:rPr>
          <w:szCs w:val="22"/>
          <w:lang w:val="es-ES"/>
        </w:rPr>
        <w:t xml:space="preserve">Adicionales, si fuera aplicable, quedará en suspenso el plazo respectivo y tales garantías no podrán ser ejecutadas por el motivo que suscitó el arbitraje y deberán ser mantenidas vigente durante el </w:t>
      </w:r>
      <w:r w:rsidRPr="00CF6052">
        <w:rPr>
          <w:szCs w:val="22"/>
          <w:lang w:val="es-ES"/>
        </w:rPr>
        <w:t>procedimiento arbitral.</w:t>
      </w:r>
    </w:p>
    <w:p w:rsidR="00E86511" w:rsidRPr="00CF6052" w:rsidRDefault="00E86511" w:rsidP="001A4421">
      <w:pPr>
        <w:pStyle w:val="Sangra2detindependiente"/>
        <w:suppressLineNumbers/>
        <w:suppressAutoHyphens/>
        <w:ind w:left="709"/>
        <w:rPr>
          <w:szCs w:val="22"/>
          <w:lang w:val="es-ES"/>
        </w:rPr>
      </w:pPr>
    </w:p>
    <w:p w:rsidR="001416ED" w:rsidRPr="0026440E" w:rsidRDefault="001416ED" w:rsidP="009230DC">
      <w:pPr>
        <w:pStyle w:val="Sangra2detindependiente"/>
        <w:numPr>
          <w:ilvl w:val="0"/>
          <w:numId w:val="1"/>
        </w:numPr>
        <w:suppressLineNumbers/>
        <w:tabs>
          <w:tab w:val="clear" w:pos="360"/>
        </w:tabs>
        <w:suppressAutoHyphens/>
        <w:ind w:left="993" w:hanging="284"/>
        <w:rPr>
          <w:szCs w:val="22"/>
          <w:lang w:val="es-ES"/>
        </w:rPr>
      </w:pPr>
      <w:r w:rsidRPr="00CF6052">
        <w:rPr>
          <w:szCs w:val="22"/>
          <w:lang w:val="es-ES"/>
        </w:rPr>
        <w:t>El Tribunal Arbitral</w:t>
      </w:r>
      <w:r w:rsidRPr="001416ED">
        <w:rPr>
          <w:szCs w:val="22"/>
          <w:lang w:val="es-ES"/>
        </w:rPr>
        <w:t xml:space="preserve"> tendrá la obligación de permitir la participación del REGULADOR en aquellos procesos arbitrales en los que se discutan decisiones o materias vinculadas a su competencia. En tal supuesto el REGULADOR podrá emplear mecanismos procesales de defensa reconocidos en las Leyes y Disposiciones Aplicables sin perjuicio de que actúe bajo el principio de autonomía normativa establecido en la Ley N° 27332 y su ley de creación</w:t>
      </w:r>
      <w:r w:rsidR="009230DC">
        <w:rPr>
          <w:szCs w:val="22"/>
          <w:lang w:val="es-ES"/>
        </w:rPr>
        <w:t xml:space="preserve">, </w:t>
      </w:r>
      <w:r w:rsidR="009230DC" w:rsidRPr="009230DC">
        <w:rPr>
          <w:szCs w:val="22"/>
          <w:lang w:val="es-ES"/>
        </w:rPr>
        <w:t>excepto cuando se trate de controversias a las que sean aplicables los mecanismos y procedimientos de solución de controversias a que se refieren la Ley N° 28933, Ley que establece el Sistema de Coordinación y Respuesta del Estado en Controversia</w:t>
      </w:r>
      <w:r w:rsidR="005F57F3">
        <w:rPr>
          <w:szCs w:val="22"/>
          <w:lang w:val="es-ES"/>
        </w:rPr>
        <w:t>s</w:t>
      </w:r>
      <w:r w:rsidR="009230DC" w:rsidRPr="009230DC">
        <w:rPr>
          <w:szCs w:val="22"/>
          <w:lang w:val="es-ES"/>
        </w:rPr>
        <w:t xml:space="preserve"> Internacionales de Inversión, o aquellos previstos en los tratados internacionales que obligan al Estado </w:t>
      </w:r>
      <w:r w:rsidR="009230DC">
        <w:rPr>
          <w:szCs w:val="22"/>
          <w:lang w:val="es-ES"/>
        </w:rPr>
        <w:t>P</w:t>
      </w:r>
      <w:r w:rsidR="009230DC" w:rsidRPr="009230DC">
        <w:rPr>
          <w:szCs w:val="22"/>
          <w:lang w:val="es-ES"/>
        </w:rPr>
        <w:t>eruano</w:t>
      </w:r>
      <w:r w:rsidRPr="001416ED">
        <w:rPr>
          <w:szCs w:val="22"/>
          <w:lang w:val="es-ES"/>
        </w:rPr>
        <w:t>.</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DC68E3" w:rsidRDefault="00DC68E3" w:rsidP="00FC76DC">
      <w:pPr>
        <w:pStyle w:val="Sangra2detindependiente"/>
        <w:suppressLineNumbers/>
        <w:tabs>
          <w:tab w:val="left" w:pos="709"/>
        </w:tabs>
        <w:suppressAutoHyphens/>
        <w:ind w:left="708"/>
        <w:rPr>
          <w:szCs w:val="22"/>
        </w:rPr>
      </w:pPr>
      <w:r w:rsidRPr="0026440E">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26440E">
        <w:rPr>
          <w:szCs w:val="22"/>
        </w:rPr>
        <w:t>los referidos</w:t>
      </w:r>
      <w:r w:rsidRPr="0026440E">
        <w:rPr>
          <w:szCs w:val="22"/>
        </w:rPr>
        <w:t xml:space="preserve"> gastos.</w:t>
      </w:r>
    </w:p>
    <w:p w:rsidR="00AB0AD2" w:rsidRPr="00993860" w:rsidRDefault="00AB0AD2" w:rsidP="00DC68E3">
      <w:pPr>
        <w:pStyle w:val="Sangra2detindependiente"/>
        <w:tabs>
          <w:tab w:val="left" w:pos="1134"/>
          <w:tab w:val="left" w:pos="6804"/>
        </w:tabs>
        <w:rPr>
          <w:sz w:val="24"/>
          <w:szCs w:val="22"/>
        </w:rPr>
      </w:pPr>
    </w:p>
    <w:p w:rsidR="007A3B85" w:rsidRDefault="00DC68E3" w:rsidP="00214A4F">
      <w:pPr>
        <w:pStyle w:val="Sangra2detindependiente"/>
        <w:tabs>
          <w:tab w:val="left" w:pos="1134"/>
          <w:tab w:val="left" w:pos="6804"/>
        </w:tabs>
        <w:ind w:left="709"/>
        <w:rPr>
          <w:szCs w:val="22"/>
        </w:rPr>
      </w:pPr>
      <w:r w:rsidRPr="0026440E">
        <w:rPr>
          <w:szCs w:val="22"/>
        </w:rPr>
        <w:t>Se excluyen de lo dispuesto en esta Cláusula los costos y gastos tales como honorarios de asesores, costos internos u otros que resulten imputables a una Parte de manera individual.</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2007"/>
      <w:bookmarkEnd w:id="2008"/>
    </w:p>
    <w:p w:rsidR="00561794" w:rsidRDefault="00561794" w:rsidP="00DC68E3">
      <w:pPr>
        <w:pStyle w:val="Sangra2detindependiente"/>
        <w:tabs>
          <w:tab w:val="left" w:pos="1134"/>
          <w:tab w:val="left" w:pos="6804"/>
        </w:tabs>
        <w:rPr>
          <w:szCs w:val="22"/>
        </w:rPr>
      </w:pPr>
    </w:p>
    <w:p w:rsidR="00561794" w:rsidRPr="009939B3" w:rsidRDefault="00561794" w:rsidP="00DC68E3">
      <w:pPr>
        <w:pStyle w:val="Sangra2detindependiente"/>
        <w:tabs>
          <w:tab w:val="left" w:pos="1134"/>
          <w:tab w:val="left" w:pos="6804"/>
        </w:tabs>
      </w:pPr>
    </w:p>
    <w:p w:rsidR="007A3B85" w:rsidRPr="009939B3" w:rsidRDefault="005642CB">
      <w:pPr>
        <w:pStyle w:val="Ttulo1"/>
      </w:pPr>
      <w:bookmarkStart w:id="2037" w:name="_Toc82858771"/>
      <w:bookmarkStart w:id="2038" w:name="_Toc82858992"/>
      <w:bookmarkStart w:id="2039" w:name="_Toc82859211"/>
      <w:bookmarkStart w:id="2040" w:name="_Toc82859427"/>
      <w:bookmarkStart w:id="2041" w:name="_Toc82859640"/>
      <w:bookmarkStart w:id="2042" w:name="_Toc82859847"/>
      <w:bookmarkStart w:id="2043" w:name="_Toc82860053"/>
      <w:bookmarkStart w:id="2044" w:name="_Toc82860258"/>
      <w:bookmarkStart w:id="2045" w:name="_Toc82860459"/>
      <w:bookmarkStart w:id="2046" w:name="_Toc82860861"/>
      <w:bookmarkStart w:id="2047" w:name="_Toc117079876"/>
      <w:bookmarkStart w:id="2048" w:name="_Toc120419462"/>
      <w:bookmarkStart w:id="2049" w:name="_Toc468837721"/>
      <w:bookmarkStart w:id="2050" w:name="_Toc55906424"/>
      <w:bookmarkStart w:id="2051" w:name="_Toc131328046"/>
      <w:bookmarkStart w:id="2052" w:name="_Toc131328862"/>
      <w:bookmarkStart w:id="2053" w:name="_Toc131329198"/>
      <w:bookmarkStart w:id="2054" w:name="_Toc131329430"/>
      <w:bookmarkStart w:id="2055" w:name="_Toc131330017"/>
      <w:bookmarkStart w:id="2056" w:name="_Toc131332104"/>
      <w:bookmarkStart w:id="2057" w:name="_Toc131333025"/>
      <w:r>
        <w:t>CAPÍTULO</w:t>
      </w:r>
      <w:r w:rsidR="009D633B" w:rsidRPr="009939B3">
        <w:t xml:space="preserve"> </w:t>
      </w:r>
      <w:r w:rsidR="007A3B85" w:rsidRPr="009939B3">
        <w:t>XIX: MODIFICACIONES AL CONTRATO</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p>
    <w:bookmarkEnd w:id="2050"/>
    <w:bookmarkEnd w:id="2051"/>
    <w:bookmarkEnd w:id="2052"/>
    <w:bookmarkEnd w:id="2053"/>
    <w:bookmarkEnd w:id="2054"/>
    <w:bookmarkEnd w:id="2055"/>
    <w:bookmarkEnd w:id="2056"/>
    <w:bookmarkEnd w:id="2057"/>
    <w:p w:rsidR="007A3B85" w:rsidRPr="006F791C" w:rsidRDefault="007A3B85">
      <w:pPr>
        <w:ind w:left="360"/>
        <w:jc w:val="both"/>
        <w:rPr>
          <w:sz w:val="24"/>
        </w:rPr>
      </w:pPr>
    </w:p>
    <w:p w:rsidR="00FE2C46" w:rsidRDefault="007A3B85" w:rsidP="00CB10A1">
      <w:pPr>
        <w:pStyle w:val="Textoindependiente"/>
        <w:numPr>
          <w:ilvl w:val="1"/>
          <w:numId w:val="55"/>
        </w:numPr>
        <w:tabs>
          <w:tab w:val="clear" w:pos="420"/>
        </w:tabs>
        <w:ind w:left="709" w:hanging="709"/>
        <w:rPr>
          <w:lang w:val="es-ES"/>
        </w:rPr>
      </w:pPr>
      <w:r w:rsidRPr="00CF6052">
        <w:rPr>
          <w:lang w:val="es-ES"/>
        </w:rPr>
        <w:t>Toda solicitud de enmienda, adición o modificación del presente Contrato por cualquiera de las</w:t>
      </w:r>
      <w:r w:rsidRPr="009939B3">
        <w:rPr>
          <w:lang w:val="es-ES"/>
        </w:rPr>
        <w:t xml:space="preserve"> Partes deberá ser presentada a la otra Parte, con copia al REGULADOR, con el debido sustento técnico y económico financiero</w:t>
      </w:r>
      <w:r w:rsidRPr="009939B3">
        <w:rPr>
          <w:szCs w:val="22"/>
          <w:lang w:val="es-PE"/>
        </w:rPr>
        <w:t xml:space="preserve"> y con la conformidad de los Acreedores Permitidos según lo establezcan los actos y contratos de Endeudamiento Garantizado Permitido, en el caso de ser aplicable</w:t>
      </w:r>
      <w:r w:rsidR="001D0546">
        <w:rPr>
          <w:szCs w:val="22"/>
          <w:lang w:val="es-PE"/>
        </w:rPr>
        <w:t xml:space="preserve">, </w:t>
      </w:r>
      <w:r w:rsidR="00CB10A1" w:rsidRPr="00CB10A1">
        <w:rPr>
          <w:szCs w:val="22"/>
          <w:lang w:val="es-PE"/>
        </w:rPr>
        <w:t xml:space="preserve">conforme a lo dispuesto en el Reglamento del Decreto Legislativo N° 1224, aprobado por Decreto Supremo N° 410-2015-EF y las Leyes y Disposiciones Aplicables que lo sustituyan. </w:t>
      </w:r>
    </w:p>
    <w:p w:rsidR="00A83EC2" w:rsidRPr="00FE2C46" w:rsidRDefault="00A83EC2" w:rsidP="00A83EC2">
      <w:pPr>
        <w:pStyle w:val="Textoindependiente"/>
        <w:rPr>
          <w:lang w:val="es-ES"/>
        </w:rPr>
      </w:pPr>
    </w:p>
    <w:p w:rsidR="00FE2C46" w:rsidRDefault="00FE2C46" w:rsidP="00D129C5">
      <w:pPr>
        <w:pStyle w:val="Textoindependiente"/>
        <w:ind w:left="709"/>
        <w:rPr>
          <w:lang w:val="es-ES"/>
        </w:rPr>
      </w:pPr>
      <w:r w:rsidRPr="00FE2C46">
        <w:rPr>
          <w:lang w:val="es-ES"/>
        </w:rPr>
        <w:t>El acuerdo de modificación será obligatorio para las Partes solamente si consta por escrito y es firmado por los representantes debidamente autorizados de las Partes.</w:t>
      </w:r>
    </w:p>
    <w:p w:rsidR="00D129C5" w:rsidRPr="00CF6052" w:rsidRDefault="00D129C5" w:rsidP="00D129C5">
      <w:pPr>
        <w:pStyle w:val="Textoindependiente"/>
        <w:ind w:left="709"/>
        <w:rPr>
          <w:lang w:val="es-ES"/>
        </w:rPr>
      </w:pPr>
    </w:p>
    <w:p w:rsidR="00C7229E" w:rsidRPr="00CF6052" w:rsidRDefault="00FE2C46" w:rsidP="001A4421">
      <w:pPr>
        <w:keepNext/>
        <w:keepLines/>
        <w:suppressLineNumbers/>
        <w:suppressAutoHyphens/>
        <w:ind w:left="709"/>
        <w:jc w:val="both"/>
      </w:pPr>
      <w:r w:rsidRPr="00CF6052">
        <w:t>Para efectos de lo establecido en el párrafo precedente, debe tomarse en cuenta que la modificación de cualquiera de los términos establecidos en el presente Contrato, requiere de la opinión previa del REGULADOR</w:t>
      </w:r>
      <w:r w:rsidR="002F3DBA" w:rsidRPr="00CF6052">
        <w:t xml:space="preserve"> </w:t>
      </w:r>
      <w:r w:rsidR="002F3DBA" w:rsidRPr="00CF6052">
        <w:rPr>
          <w:lang w:eastAsia="es-PE"/>
        </w:rPr>
        <w:t>y del Ministerio de Economía y Finanzas en el ámbito de sus competencias</w:t>
      </w:r>
      <w:r w:rsidRPr="00CF6052">
        <w:t>, quien la emitirá sobre la propuesta consensuada por las Partes</w:t>
      </w:r>
      <w:r w:rsidR="002F3DBA" w:rsidRPr="00CF6052">
        <w:t>;</w:t>
      </w:r>
      <w:r w:rsidR="002F3DBA" w:rsidRPr="00CF6052">
        <w:rPr>
          <w:rFonts w:ascii="Calibri" w:hAnsi="Calibri" w:cs="Times New Roman"/>
          <w:lang w:eastAsia="es-PE"/>
        </w:rPr>
        <w:t xml:space="preserve"> </w:t>
      </w:r>
      <w:r w:rsidR="002F3DBA" w:rsidRPr="00CF6052">
        <w:rPr>
          <w:lang w:eastAsia="es-PE"/>
        </w:rPr>
        <w:t>asimismo se requerirá la opinión  de las entidades públicas competentes acuerdo a las condiciones exigidas en el Decreto Legislativo N° 1224, su Reglamento aprobado por Decreto Supremo N° 410-2015-EF y las Leyes y Disposiciones Aplicables que los modifiquen o  sustituyan.</w:t>
      </w:r>
    </w:p>
    <w:p w:rsidR="007A3B85" w:rsidRPr="00CF6052" w:rsidRDefault="007A3B85">
      <w:pPr>
        <w:jc w:val="both"/>
      </w:pPr>
    </w:p>
    <w:p w:rsidR="007A3B85" w:rsidRPr="00CF6052" w:rsidRDefault="007A3B85" w:rsidP="00F522F2">
      <w:pPr>
        <w:ind w:left="708"/>
        <w:jc w:val="both"/>
      </w:pPr>
      <w:r w:rsidRPr="00CF6052">
        <w:t xml:space="preserve">La solicitud que en ese sentido realice el CONCESIONARIO o el CONCEDENTE deberá respetar </w:t>
      </w:r>
      <w:r w:rsidRPr="00CF6052">
        <w:rPr>
          <w:szCs w:val="22"/>
          <w:lang w:val="es-PE"/>
        </w:rPr>
        <w:t xml:space="preserve">la naturaleza de la Concesión, las condiciones </w:t>
      </w:r>
      <w:r w:rsidR="001416ED" w:rsidRPr="00CF6052">
        <w:rPr>
          <w:szCs w:val="22"/>
          <w:lang w:val="es-PE"/>
        </w:rPr>
        <w:t>de competencia del proceso de promoción y mantener</w:t>
      </w:r>
      <w:r w:rsidRPr="00CF6052">
        <w:rPr>
          <w:szCs w:val="22"/>
          <w:lang w:val="es-PE"/>
        </w:rPr>
        <w:t>, el equilibrio económico y financiero de las prestaciones a cargo de las Partes</w:t>
      </w:r>
      <w:r w:rsidRPr="00CF6052">
        <w:t>.</w:t>
      </w:r>
    </w:p>
    <w:p w:rsidR="007A3B85" w:rsidRPr="00CF6052" w:rsidRDefault="007A3B85" w:rsidP="00A17378">
      <w:pPr>
        <w:ind w:left="567"/>
        <w:jc w:val="both"/>
      </w:pPr>
    </w:p>
    <w:p w:rsidR="007A3B85" w:rsidRPr="00CF6052" w:rsidRDefault="007A3B85" w:rsidP="00F522F2">
      <w:pPr>
        <w:pStyle w:val="Textoindependiente"/>
        <w:ind w:left="708"/>
        <w:rPr>
          <w:lang w:val="es-ES"/>
        </w:rPr>
      </w:pPr>
      <w:r w:rsidRPr="00CF6052">
        <w:rPr>
          <w:lang w:val="es-ES"/>
        </w:rPr>
        <w:t xml:space="preserve">De conformidad con el Artículo </w:t>
      </w:r>
      <w:r w:rsidR="001416ED" w:rsidRPr="00CF6052">
        <w:rPr>
          <w:lang w:val="es-ES"/>
        </w:rPr>
        <w:t>22 del Decreto Legislativo N° 1224 y el artículo 53° del Reglamento del Decreto Legislativo N° 1224</w:t>
      </w:r>
      <w:r w:rsidRPr="00CF6052">
        <w:rPr>
          <w:lang w:val="es-ES"/>
        </w:rPr>
        <w:t>, las Partes podrán modificar el presente</w:t>
      </w:r>
      <w:r w:rsidRPr="009939B3">
        <w:rPr>
          <w:lang w:val="es-ES"/>
        </w:rPr>
        <w:t xml:space="preserve"> Contrato, previo acuerdo por escrito, por causa debidamente fundada y cuando ello resulte necesario al interés público</w:t>
      </w:r>
      <w:r w:rsidR="00961339">
        <w:rPr>
          <w:lang w:val="es-ES"/>
        </w:rPr>
        <w:t xml:space="preserve">, </w:t>
      </w:r>
      <w:r w:rsidR="001416ED" w:rsidRPr="001416ED">
        <w:rPr>
          <w:lang w:val="es-ES"/>
        </w:rPr>
        <w:t xml:space="preserve">manteniendo </w:t>
      </w:r>
      <w:r w:rsidRPr="009939B3">
        <w:rPr>
          <w:lang w:val="es-ES"/>
        </w:rPr>
        <w:t xml:space="preserve">las condiciones </w:t>
      </w:r>
      <w:r w:rsidR="001416ED" w:rsidRPr="001416ED">
        <w:rPr>
          <w:lang w:val="es-ES"/>
        </w:rPr>
        <w:t xml:space="preserve">de competencia del proceso de promoción </w:t>
      </w:r>
      <w:r w:rsidRPr="009939B3">
        <w:rPr>
          <w:lang w:val="es-ES"/>
        </w:rPr>
        <w:t>y el equilibro económico – financiero de las prestaciones a cargo de las Partes</w:t>
      </w:r>
      <w:r w:rsidR="00084FAC">
        <w:rPr>
          <w:lang w:val="es-ES"/>
        </w:rPr>
        <w:t>,</w:t>
      </w:r>
      <w:r w:rsidR="00084FAC" w:rsidRPr="00084FAC">
        <w:t xml:space="preserve"> </w:t>
      </w:r>
      <w:r w:rsidR="00084FAC" w:rsidRPr="00CF6052">
        <w:rPr>
          <w:lang w:val="es-ES"/>
        </w:rPr>
        <w:t>procurando no alterar la asignación de riesgos y la naturaleza del proyecto.</w:t>
      </w:r>
    </w:p>
    <w:p w:rsidR="007A3B85" w:rsidRPr="00CF6052" w:rsidRDefault="001416ED" w:rsidP="00A17378">
      <w:pPr>
        <w:pStyle w:val="Textoindependiente"/>
        <w:ind w:left="567"/>
        <w:rPr>
          <w:lang w:val="es-ES"/>
        </w:rPr>
      </w:pPr>
      <w:r w:rsidRPr="00CF6052">
        <w:rPr>
          <w:lang w:val="es-ES"/>
        </w:rPr>
        <w:t xml:space="preserve"> </w:t>
      </w:r>
    </w:p>
    <w:p w:rsidR="00EC62DC" w:rsidRPr="006F791C" w:rsidRDefault="00EC62DC" w:rsidP="00EC62DC">
      <w:pPr>
        <w:jc w:val="both"/>
        <w:rPr>
          <w:bCs w:val="0"/>
          <w:sz w:val="24"/>
          <w:szCs w:val="22"/>
          <w:lang w:val="es-PE"/>
        </w:rPr>
      </w:pPr>
      <w:bookmarkStart w:id="2058" w:name="_Toc134448907"/>
    </w:p>
    <w:p w:rsidR="00C7229E" w:rsidRPr="00CF6052" w:rsidRDefault="00EC62DC" w:rsidP="001A4421">
      <w:pPr>
        <w:pStyle w:val="Textoindependiente"/>
        <w:numPr>
          <w:ilvl w:val="1"/>
          <w:numId w:val="55"/>
        </w:numPr>
        <w:tabs>
          <w:tab w:val="clear" w:pos="420"/>
        </w:tabs>
        <w:ind w:left="709" w:hanging="709"/>
        <w:rPr>
          <w:bCs w:val="0"/>
          <w:szCs w:val="22"/>
        </w:rPr>
      </w:pPr>
      <w:r w:rsidRPr="00CF6052">
        <w:rPr>
          <w:bCs w:val="0"/>
          <w:szCs w:val="22"/>
        </w:rPr>
        <w:t xml:space="preserve">Sin </w:t>
      </w:r>
      <w:r w:rsidRPr="00CF6052">
        <w:rPr>
          <w:lang w:val="es-ES"/>
        </w:rPr>
        <w:t>perjuicio</w:t>
      </w:r>
      <w:r w:rsidRPr="00CF6052">
        <w:rPr>
          <w:bCs w:val="0"/>
          <w:szCs w:val="22"/>
        </w:rPr>
        <w:t xml:space="preserve"> de lo dispuesto en </w:t>
      </w:r>
      <w:r w:rsidR="00FE2C46" w:rsidRPr="00CF6052">
        <w:rPr>
          <w:bCs w:val="0"/>
          <w:szCs w:val="22"/>
        </w:rPr>
        <w:t>el</w:t>
      </w:r>
      <w:r w:rsidRPr="00CF6052">
        <w:rPr>
          <w:bCs w:val="0"/>
          <w:szCs w:val="22"/>
        </w:rPr>
        <w:t xml:space="preserve"> presente </w:t>
      </w:r>
      <w:r w:rsidR="005642CB">
        <w:rPr>
          <w:bCs w:val="0"/>
          <w:szCs w:val="22"/>
        </w:rPr>
        <w:t>CAPÍTULO</w:t>
      </w:r>
      <w:r w:rsidRPr="00CF6052">
        <w:rPr>
          <w:bCs w:val="0"/>
          <w:szCs w:val="22"/>
        </w:rPr>
        <w:t xml:space="preserve">, </w:t>
      </w:r>
      <w:r w:rsidR="002F3DBA" w:rsidRPr="00CF6052">
        <w:rPr>
          <w:bCs w:val="0"/>
          <w:lang w:eastAsia="es-PE"/>
        </w:rPr>
        <w:t>para la tramitación de las modificaciones contractuales</w:t>
      </w:r>
      <w:r w:rsidR="002F3DBA" w:rsidRPr="00CF6052">
        <w:rPr>
          <w:rFonts w:ascii="Calibri" w:hAnsi="Calibri" w:cs="Times New Roman"/>
          <w:bCs w:val="0"/>
          <w:lang w:eastAsia="es-PE"/>
        </w:rPr>
        <w:t xml:space="preserve"> </w:t>
      </w:r>
      <w:r w:rsidRPr="00CF6052">
        <w:rPr>
          <w:bCs w:val="0"/>
          <w:szCs w:val="22"/>
        </w:rPr>
        <w:t xml:space="preserve">es de aplicación al presente Contrato </w:t>
      </w:r>
      <w:r w:rsidR="00E60D53" w:rsidRPr="00CF6052">
        <w:rPr>
          <w:bCs w:val="0"/>
          <w:szCs w:val="22"/>
        </w:rPr>
        <w:t xml:space="preserve">las </w:t>
      </w:r>
      <w:r w:rsidR="002F3DBA" w:rsidRPr="00CF6052">
        <w:rPr>
          <w:bCs w:val="0"/>
          <w:lang w:eastAsia="es-PE"/>
        </w:rPr>
        <w:t>disposiciones contenidas</w:t>
      </w:r>
      <w:r w:rsidR="002F3DBA" w:rsidRPr="00CF6052" w:rsidDel="002F3DBA">
        <w:rPr>
          <w:bCs w:val="0"/>
          <w:szCs w:val="22"/>
        </w:rPr>
        <w:t xml:space="preserve"> </w:t>
      </w:r>
      <w:r w:rsidRPr="00CF6052">
        <w:rPr>
          <w:bCs w:val="0"/>
          <w:szCs w:val="22"/>
        </w:rPr>
        <w:t>en l</w:t>
      </w:r>
      <w:r w:rsidR="002F3DBA" w:rsidRPr="00CF6052">
        <w:rPr>
          <w:bCs w:val="0"/>
          <w:szCs w:val="22"/>
        </w:rPr>
        <w:t>os</w:t>
      </w:r>
      <w:r w:rsidRPr="00CF6052">
        <w:rPr>
          <w:bCs w:val="0"/>
          <w:szCs w:val="22"/>
        </w:rPr>
        <w:t xml:space="preserve"> Artículo</w:t>
      </w:r>
      <w:r w:rsidR="002F3DBA" w:rsidRPr="00CF6052">
        <w:rPr>
          <w:bCs w:val="0"/>
          <w:szCs w:val="22"/>
        </w:rPr>
        <w:t>s</w:t>
      </w:r>
      <w:r w:rsidRPr="00CF6052">
        <w:rPr>
          <w:bCs w:val="0"/>
          <w:szCs w:val="22"/>
        </w:rPr>
        <w:t xml:space="preserve"> </w:t>
      </w:r>
      <w:r w:rsidR="001416ED" w:rsidRPr="00CF6052">
        <w:rPr>
          <w:bCs w:val="0"/>
          <w:szCs w:val="22"/>
        </w:rPr>
        <w:t>53</w:t>
      </w:r>
      <w:r w:rsidR="002F3DBA" w:rsidRPr="00CF6052">
        <w:rPr>
          <w:bCs w:val="0"/>
          <w:szCs w:val="22"/>
        </w:rPr>
        <w:t>°</w:t>
      </w:r>
      <w:r w:rsidR="001416ED" w:rsidRPr="00CF6052">
        <w:rPr>
          <w:bCs w:val="0"/>
          <w:szCs w:val="22"/>
        </w:rPr>
        <w:t xml:space="preserve"> </w:t>
      </w:r>
      <w:r w:rsidR="002F3DBA" w:rsidRPr="00CF6052">
        <w:rPr>
          <w:bCs w:val="0"/>
          <w:szCs w:val="22"/>
        </w:rPr>
        <w:t xml:space="preserve">al 57° </w:t>
      </w:r>
      <w:r w:rsidRPr="00CF6052">
        <w:rPr>
          <w:bCs w:val="0"/>
          <w:szCs w:val="22"/>
        </w:rPr>
        <w:t xml:space="preserve">del Decreto Supremo Nº </w:t>
      </w:r>
      <w:r w:rsidR="001416ED" w:rsidRPr="00CF6052">
        <w:rPr>
          <w:bCs w:val="0"/>
          <w:szCs w:val="22"/>
        </w:rPr>
        <w:t>410-2015-EF</w:t>
      </w:r>
      <w:r w:rsidRPr="00CF6052">
        <w:rPr>
          <w:bCs w:val="0"/>
          <w:szCs w:val="22"/>
        </w:rPr>
        <w:t xml:space="preserve">, Reglamento del Decreto Legislativo Nº </w:t>
      </w:r>
      <w:r w:rsidR="001416ED" w:rsidRPr="00CF6052">
        <w:rPr>
          <w:bCs w:val="0"/>
          <w:szCs w:val="22"/>
        </w:rPr>
        <w:t>1224</w:t>
      </w:r>
      <w:r w:rsidR="002F3DBA" w:rsidRPr="00CF6052">
        <w:rPr>
          <w:bCs w:val="0"/>
          <w:szCs w:val="22"/>
        </w:rPr>
        <w:t xml:space="preserve">  </w:t>
      </w:r>
      <w:r w:rsidR="002F3DBA" w:rsidRPr="00CF6052">
        <w:rPr>
          <w:bCs w:val="0"/>
          <w:lang w:eastAsia="es-PE"/>
        </w:rPr>
        <w:t>y de las Leyes y Disposiciones Aplicables que los modifiquen  o sustituyan</w:t>
      </w:r>
      <w:r w:rsidRPr="00CF6052">
        <w:rPr>
          <w:bCs w:val="0"/>
          <w:szCs w:val="22"/>
        </w:rPr>
        <w:t>.</w:t>
      </w:r>
    </w:p>
    <w:p w:rsidR="00EC62DC" w:rsidRPr="006F791C" w:rsidRDefault="00EC62DC" w:rsidP="00EC62DC">
      <w:pPr>
        <w:rPr>
          <w:bCs w:val="0"/>
          <w:sz w:val="24"/>
          <w:szCs w:val="20"/>
          <w:lang w:val="es-ES_tradnl"/>
        </w:rPr>
      </w:pPr>
    </w:p>
    <w:p w:rsidR="007A3B85" w:rsidRPr="009939B3" w:rsidRDefault="005642CB">
      <w:pPr>
        <w:pStyle w:val="Ttulo1"/>
        <w:jc w:val="both"/>
        <w:rPr>
          <w:lang w:val="es-ES"/>
        </w:rPr>
      </w:pPr>
      <w:bookmarkStart w:id="2059" w:name="_Toc468837722"/>
      <w:r>
        <w:t>CAPÍTULO</w:t>
      </w:r>
      <w:r w:rsidR="009D633B" w:rsidRPr="009939B3">
        <w:t xml:space="preserve"> </w:t>
      </w:r>
      <w:r w:rsidR="007A3B85" w:rsidRPr="009939B3">
        <w:rPr>
          <w:bCs w:val="0"/>
          <w:szCs w:val="22"/>
          <w:lang w:val="es-PE"/>
        </w:rPr>
        <w:t xml:space="preserve">XX: </w:t>
      </w:r>
      <w:r w:rsidR="007A3B85" w:rsidRPr="009939B3">
        <w:rPr>
          <w:bCs w:val="0"/>
        </w:rPr>
        <w:t>DOMICILIOS</w:t>
      </w:r>
      <w:bookmarkEnd w:id="2058"/>
      <w:bookmarkEnd w:id="2059"/>
    </w:p>
    <w:p w:rsidR="007A3B85" w:rsidRPr="00607B34" w:rsidRDefault="007A3B85" w:rsidP="005E6D00">
      <w:pPr>
        <w:pStyle w:val="EstiloNegritaJustificado"/>
        <w:rPr>
          <w:lang w:val="es-ES"/>
        </w:rPr>
      </w:pPr>
    </w:p>
    <w:p w:rsidR="007A3B85" w:rsidRPr="00947545" w:rsidRDefault="007A3B85" w:rsidP="00947545">
      <w:pPr>
        <w:rPr>
          <w:b/>
        </w:rPr>
      </w:pPr>
      <w:bookmarkStart w:id="2060" w:name="_Toc55906426"/>
      <w:bookmarkStart w:id="2061" w:name="_Toc131328048"/>
      <w:bookmarkStart w:id="2062" w:name="_Toc131328864"/>
      <w:bookmarkStart w:id="2063" w:name="_Toc131329200"/>
      <w:bookmarkStart w:id="2064" w:name="_Toc131329432"/>
      <w:bookmarkStart w:id="2065" w:name="_Toc131330019"/>
      <w:bookmarkStart w:id="2066" w:name="_Toc131332106"/>
      <w:bookmarkStart w:id="2067" w:name="_Toc131333027"/>
      <w:r w:rsidRPr="00947545">
        <w:rPr>
          <w:b/>
        </w:rPr>
        <w:t>FIJACIÓN</w:t>
      </w:r>
      <w:bookmarkEnd w:id="2060"/>
      <w:bookmarkEnd w:id="2061"/>
      <w:bookmarkEnd w:id="2062"/>
      <w:bookmarkEnd w:id="2063"/>
      <w:bookmarkEnd w:id="2064"/>
      <w:bookmarkEnd w:id="2065"/>
      <w:bookmarkEnd w:id="2066"/>
      <w:bookmarkEnd w:id="2067"/>
    </w:p>
    <w:p w:rsidR="007A3B85" w:rsidRPr="009939B3" w:rsidRDefault="007A3B85">
      <w:pPr>
        <w:jc w:val="both"/>
      </w:pPr>
    </w:p>
    <w:p w:rsidR="007A3B85" w:rsidRPr="009939B3" w:rsidRDefault="007A3B85" w:rsidP="002071FA">
      <w:pPr>
        <w:pStyle w:val="Textoindependiente"/>
        <w:numPr>
          <w:ilvl w:val="1"/>
          <w:numId w:val="32"/>
        </w:numPr>
      </w:pPr>
      <w:r w:rsidRPr="009939B3">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rsidR="007A3B85" w:rsidRPr="009939B3" w:rsidRDefault="007A3B85">
      <w:pPr>
        <w:jc w:val="both"/>
      </w:pPr>
    </w:p>
    <w:p w:rsidR="007A3B85" w:rsidRPr="009939B3" w:rsidRDefault="007A3B85">
      <w:pPr>
        <w:ind w:left="705"/>
        <w:jc w:val="both"/>
      </w:pPr>
      <w:r w:rsidRPr="009939B3">
        <w:t>Si va dirigida al CONCEDENTE:</w:t>
      </w:r>
    </w:p>
    <w:p w:rsidR="007A3B85" w:rsidRPr="009939B3" w:rsidRDefault="007A3B85">
      <w:pPr>
        <w:ind w:left="705"/>
        <w:jc w:val="both"/>
      </w:pPr>
      <w:r w:rsidRPr="009939B3">
        <w:t xml:space="preserve">Nombre: </w:t>
      </w:r>
      <w:r w:rsidRPr="009939B3">
        <w:tab/>
        <w:t>Ministerio de Transportes y Comunicaciones.</w:t>
      </w:r>
    </w:p>
    <w:p w:rsidR="007A3B85" w:rsidRPr="009939B3" w:rsidRDefault="007A3B85">
      <w:pPr>
        <w:ind w:left="705"/>
        <w:jc w:val="both"/>
      </w:pPr>
      <w:r w:rsidRPr="009939B3">
        <w:t xml:space="preserve">Dirección: </w:t>
      </w:r>
      <w:r w:rsidRPr="009939B3">
        <w:tab/>
        <w:t>Jirón Zorritos Nº 1203, Lima 1.</w:t>
      </w:r>
    </w:p>
    <w:p w:rsidR="007A3B85" w:rsidRPr="009939B3" w:rsidRDefault="007A3B85">
      <w:pPr>
        <w:ind w:left="705"/>
        <w:jc w:val="both"/>
      </w:pPr>
      <w:r w:rsidRPr="009939B3">
        <w:t xml:space="preserve">Atención: </w:t>
      </w:r>
      <w:r w:rsidRPr="009939B3">
        <w:tab/>
      </w:r>
      <w:r w:rsidR="00BB4ADC">
        <w:t>Director General de Concesiones en Transporte</w:t>
      </w:r>
    </w:p>
    <w:p w:rsidR="007A3B85" w:rsidRDefault="007A3B85">
      <w:pPr>
        <w:ind w:left="705"/>
        <w:jc w:val="both"/>
      </w:pPr>
    </w:p>
    <w:p w:rsidR="000B1F3F" w:rsidRPr="009939B3" w:rsidRDefault="000B1F3F">
      <w:pPr>
        <w:ind w:left="705"/>
        <w:jc w:val="both"/>
      </w:pPr>
    </w:p>
    <w:p w:rsidR="007A3B85" w:rsidRPr="009939B3" w:rsidRDefault="007A3B85">
      <w:pPr>
        <w:ind w:left="705"/>
        <w:jc w:val="both"/>
      </w:pPr>
      <w:r w:rsidRPr="009939B3">
        <w:t>Si va dirigida a EL CONCESIONARIO:</w:t>
      </w:r>
    </w:p>
    <w:p w:rsidR="007A3B85" w:rsidRPr="009939B3" w:rsidRDefault="007A3B85">
      <w:pPr>
        <w:ind w:left="705"/>
        <w:jc w:val="both"/>
      </w:pPr>
      <w:r w:rsidRPr="009939B3">
        <w:t>Nombre:</w:t>
      </w:r>
    </w:p>
    <w:p w:rsidR="007A3B85" w:rsidRPr="009939B3" w:rsidRDefault="007A3B85">
      <w:pPr>
        <w:ind w:left="705"/>
        <w:jc w:val="both"/>
      </w:pPr>
      <w:r w:rsidRPr="009939B3">
        <w:t>Dirección:</w:t>
      </w:r>
    </w:p>
    <w:p w:rsidR="007A3B85" w:rsidRPr="009939B3" w:rsidRDefault="007A3B85">
      <w:pPr>
        <w:ind w:left="705"/>
        <w:jc w:val="both"/>
      </w:pPr>
      <w:r w:rsidRPr="009939B3">
        <w:t>Atención:</w:t>
      </w:r>
    </w:p>
    <w:p w:rsidR="00EA5511" w:rsidRDefault="00EA5511">
      <w:pPr>
        <w:ind w:left="705"/>
        <w:jc w:val="both"/>
      </w:pPr>
    </w:p>
    <w:p w:rsidR="007A3B85" w:rsidRPr="009939B3" w:rsidRDefault="007A3B85">
      <w:pPr>
        <w:ind w:left="705"/>
        <w:jc w:val="both"/>
      </w:pPr>
      <w:r w:rsidRPr="009939B3">
        <w:t>Si va dirigida al REGULADOR:</w:t>
      </w:r>
    </w:p>
    <w:p w:rsidR="007A3B85" w:rsidRPr="009939B3" w:rsidRDefault="007A3B85" w:rsidP="006F791C">
      <w:pPr>
        <w:tabs>
          <w:tab w:val="left" w:pos="2127"/>
        </w:tabs>
        <w:ind w:left="2127" w:hanging="1422"/>
        <w:jc w:val="both"/>
      </w:pPr>
      <w:r w:rsidRPr="009939B3">
        <w:t xml:space="preserve">Nombre: </w:t>
      </w:r>
      <w:r w:rsidRPr="009939B3">
        <w:tab/>
        <w:t xml:space="preserve">Organismo REGULADOR de la Inversión en Infraestructura de Transporte </w:t>
      </w:r>
      <w:r w:rsidR="0083230C" w:rsidRPr="009939B3">
        <w:t>de Uso</w:t>
      </w:r>
      <w:r w:rsidRPr="009939B3">
        <w:t xml:space="preserve"> Público – OSITRAN</w:t>
      </w:r>
    </w:p>
    <w:p w:rsidR="007A3B85" w:rsidRPr="009939B3" w:rsidRDefault="007A3B85">
      <w:pPr>
        <w:ind w:left="705"/>
        <w:jc w:val="both"/>
        <w:rPr>
          <w:color w:val="000000"/>
          <w:szCs w:val="22"/>
        </w:rPr>
      </w:pPr>
      <w:r w:rsidRPr="009939B3">
        <w:t xml:space="preserve">Dirección: </w:t>
      </w:r>
      <w:r w:rsidR="006316B3">
        <w:tab/>
      </w:r>
      <w:r w:rsidRPr="009939B3">
        <w:rPr>
          <w:color w:val="000000"/>
          <w:szCs w:val="22"/>
        </w:rPr>
        <w:t xml:space="preserve">Av. República de Panamá 3659 Urb. El Palomar </w:t>
      </w:r>
      <w:r w:rsidR="009615C2" w:rsidRPr="009939B3">
        <w:rPr>
          <w:color w:val="000000"/>
          <w:szCs w:val="22"/>
        </w:rPr>
        <w:t>–</w:t>
      </w:r>
      <w:r w:rsidRPr="009939B3">
        <w:rPr>
          <w:color w:val="000000"/>
          <w:szCs w:val="22"/>
        </w:rPr>
        <w:t xml:space="preserve"> San Isidro </w:t>
      </w:r>
    </w:p>
    <w:p w:rsidR="007A3B85" w:rsidRPr="009939B3" w:rsidRDefault="007A3B85">
      <w:pPr>
        <w:ind w:left="705"/>
        <w:jc w:val="both"/>
      </w:pPr>
      <w:r w:rsidRPr="009939B3">
        <w:t>Atención:</w:t>
      </w:r>
      <w:r w:rsidR="00C6465E">
        <w:tab/>
        <w:t>Gerente de OSITRAN</w:t>
      </w:r>
    </w:p>
    <w:p w:rsidR="000B343D" w:rsidRPr="00191886" w:rsidRDefault="000B343D" w:rsidP="00191886">
      <w:bookmarkStart w:id="2068" w:name="_Toc55906427"/>
    </w:p>
    <w:p w:rsidR="007A3B85" w:rsidRPr="00947545" w:rsidRDefault="007A3B85" w:rsidP="00947545">
      <w:pPr>
        <w:rPr>
          <w:b/>
        </w:rPr>
      </w:pPr>
      <w:bookmarkStart w:id="2069" w:name="_Toc131328049"/>
      <w:bookmarkStart w:id="2070" w:name="_Toc131328865"/>
      <w:bookmarkStart w:id="2071" w:name="_Toc131329201"/>
      <w:bookmarkStart w:id="2072" w:name="_Toc131329433"/>
      <w:bookmarkStart w:id="2073" w:name="_Toc131330020"/>
      <w:bookmarkStart w:id="2074" w:name="_Toc131332107"/>
      <w:bookmarkStart w:id="2075" w:name="_Toc131333028"/>
      <w:r w:rsidRPr="00947545">
        <w:rPr>
          <w:b/>
        </w:rPr>
        <w:t>CAMBIOS DE DOMICILIO</w:t>
      </w:r>
      <w:bookmarkEnd w:id="2068"/>
      <w:bookmarkEnd w:id="2069"/>
      <w:bookmarkEnd w:id="2070"/>
      <w:bookmarkEnd w:id="2071"/>
      <w:bookmarkEnd w:id="2072"/>
      <w:bookmarkEnd w:id="2073"/>
      <w:bookmarkEnd w:id="2074"/>
      <w:bookmarkEnd w:id="2075"/>
    </w:p>
    <w:p w:rsidR="007A3B85" w:rsidRPr="009939B3" w:rsidRDefault="007A3B85">
      <w:pPr>
        <w:jc w:val="both"/>
      </w:pPr>
    </w:p>
    <w:p w:rsidR="007A3B85" w:rsidRPr="009939B3" w:rsidRDefault="007A3B85" w:rsidP="002071FA">
      <w:pPr>
        <w:pStyle w:val="Textoindependiente"/>
        <w:numPr>
          <w:ilvl w:val="1"/>
          <w:numId w:val="32"/>
        </w:numPr>
      </w:pPr>
      <w:r w:rsidRPr="009939B3">
        <w:t xml:space="preserve">Todo cambio de domicilio deberá ser comunicado por escrito a la otra Parte del Contrato y al REGULADOR.  Este nuevo domicilio deberá ser fijado cumpliendo los requisitos de la </w:t>
      </w:r>
      <w:r w:rsidR="002A4A9F" w:rsidRPr="009939B3">
        <w:t>C</w:t>
      </w:r>
      <w:r w:rsidRPr="009939B3">
        <w:t>láusula precedente.</w:t>
      </w:r>
    </w:p>
    <w:p w:rsidR="00F522F2" w:rsidRPr="009939B3" w:rsidRDefault="00F522F2">
      <w:pPr>
        <w:jc w:val="both"/>
      </w:pPr>
    </w:p>
    <w:p w:rsidR="00F5270B" w:rsidRDefault="007A3B85" w:rsidP="00561794">
      <w:pPr>
        <w:jc w:val="both"/>
        <w:rPr>
          <w:szCs w:val="22"/>
        </w:rPr>
      </w:pPr>
      <w:r w:rsidRPr="009939B3">
        <w:rPr>
          <w:szCs w:val="22"/>
        </w:rPr>
        <w:t xml:space="preserve">Firmado en Lima, en cuatro (4) ejemplares originales, uno para </w:t>
      </w:r>
      <w:r w:rsidR="00382321" w:rsidRPr="009939B3">
        <w:rPr>
          <w:szCs w:val="22"/>
        </w:rPr>
        <w:t xml:space="preserve">el </w:t>
      </w:r>
      <w:r w:rsidRPr="009939B3">
        <w:rPr>
          <w:szCs w:val="22"/>
        </w:rPr>
        <w:t>CONCEDENTE, otro para el REGULADOR, uno para PROINVERSIÓN y el cuarto para el CONCESIONARIO, a los ....... días del mes de .................... de 20</w:t>
      </w:r>
      <w:r w:rsidR="008F5A62">
        <w:rPr>
          <w:szCs w:val="22"/>
        </w:rPr>
        <w:t>1__</w:t>
      </w:r>
      <w:r w:rsidRPr="009939B3">
        <w:rPr>
          <w:szCs w:val="22"/>
        </w:rPr>
        <w:t>.</w:t>
      </w:r>
      <w:bookmarkStart w:id="2076" w:name="_Toc131328053"/>
      <w:bookmarkStart w:id="2077" w:name="_Toc131328869"/>
      <w:bookmarkStart w:id="2078" w:name="_Toc131329204"/>
      <w:bookmarkStart w:id="2079" w:name="_Toc131329436"/>
      <w:bookmarkStart w:id="2080" w:name="_Toc131330023"/>
      <w:bookmarkStart w:id="2081" w:name="_Toc131332110"/>
      <w:bookmarkStart w:id="2082" w:name="_Toc131333031"/>
      <w:bookmarkStart w:id="2083" w:name="_Toc55906428"/>
    </w:p>
    <w:p w:rsidR="007A3B85" w:rsidRDefault="00D52DB2" w:rsidP="00561794">
      <w:pPr>
        <w:jc w:val="both"/>
      </w:pPr>
      <w:r w:rsidRPr="009939B3">
        <w:br w:type="page"/>
      </w:r>
      <w:bookmarkStart w:id="2084" w:name="_Toc102405415"/>
      <w:bookmarkEnd w:id="2076"/>
      <w:bookmarkEnd w:id="2077"/>
      <w:bookmarkEnd w:id="2078"/>
      <w:bookmarkEnd w:id="2079"/>
      <w:bookmarkEnd w:id="2080"/>
      <w:bookmarkEnd w:id="2081"/>
      <w:bookmarkEnd w:id="2082"/>
    </w:p>
    <w:p w:rsidR="0067604E" w:rsidRPr="0042721F" w:rsidRDefault="005642CB" w:rsidP="0067604E">
      <w:pPr>
        <w:pStyle w:val="Ttulo2"/>
        <w:ind w:left="0"/>
        <w:jc w:val="center"/>
        <w:rPr>
          <w:rFonts w:ascii="Arial" w:hAnsi="Arial"/>
          <w:b/>
          <w:bCs w:val="0"/>
          <w:color w:val="000000"/>
          <w:u w:val="none"/>
          <w:lang w:val="pt-BR"/>
        </w:rPr>
      </w:pPr>
      <w:bookmarkStart w:id="2085" w:name="_ANEXO_I"/>
      <w:bookmarkStart w:id="2086" w:name="_Ref272155481"/>
      <w:bookmarkStart w:id="2087" w:name="_Ref272155876"/>
      <w:bookmarkStart w:id="2088" w:name="_Ref272155939"/>
      <w:bookmarkStart w:id="2089" w:name="_Ref272155974"/>
      <w:bookmarkStart w:id="2090" w:name="_Ref272156059"/>
      <w:bookmarkStart w:id="2091" w:name="_Ref272156108"/>
      <w:bookmarkStart w:id="2092" w:name="_Ref272156185"/>
      <w:bookmarkStart w:id="2093" w:name="_Ref272156238"/>
      <w:bookmarkStart w:id="2094" w:name="_Ref272156253"/>
      <w:bookmarkStart w:id="2095" w:name="_Ref272156315"/>
      <w:bookmarkStart w:id="2096" w:name="_Ref272156332"/>
      <w:bookmarkStart w:id="2097" w:name="_Ref272156627"/>
      <w:bookmarkStart w:id="2098" w:name="_Ref272156745"/>
      <w:bookmarkStart w:id="2099" w:name="_Ref272506265"/>
      <w:bookmarkStart w:id="2100" w:name="_Ref272745567"/>
      <w:bookmarkStart w:id="2101" w:name="_Toc468837723"/>
      <w:bookmarkStart w:id="2102" w:name="_Toc131328054"/>
      <w:bookmarkStart w:id="2103" w:name="_Toc131328870"/>
      <w:bookmarkStart w:id="2104" w:name="_Toc131329205"/>
      <w:bookmarkStart w:id="2105" w:name="_Toc131329437"/>
      <w:bookmarkStart w:id="2106" w:name="_Toc131330024"/>
      <w:bookmarkStart w:id="2107" w:name="_Toc131332111"/>
      <w:bookmarkStart w:id="2108" w:name="_Toc131333032"/>
      <w:bookmarkStart w:id="2109" w:name="_Toc134448911"/>
      <w:bookmarkEnd w:id="2085"/>
      <w:r>
        <w:rPr>
          <w:rFonts w:ascii="Arial" w:hAnsi="Arial"/>
          <w:b/>
          <w:bCs w:val="0"/>
          <w:color w:val="000000"/>
          <w:u w:val="none"/>
          <w:lang w:val="pt-BR"/>
        </w:rPr>
        <w:t>ANEXO</w:t>
      </w:r>
      <w:r w:rsidR="0067604E" w:rsidRPr="0042721F">
        <w:rPr>
          <w:rFonts w:ascii="Arial" w:hAnsi="Arial"/>
          <w:b/>
          <w:bCs w:val="0"/>
          <w:color w:val="000000"/>
          <w:u w:val="none"/>
          <w:lang w:val="pt-BR"/>
        </w:rPr>
        <w:t xml:space="preserve"> I</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67604E" w:rsidRPr="0042721F" w:rsidRDefault="0067604E" w:rsidP="0067604E">
      <w:pPr>
        <w:jc w:val="center"/>
        <w:rPr>
          <w:lang w:val="pt-BR"/>
        </w:rPr>
      </w:pPr>
    </w:p>
    <w:p w:rsidR="0067604E" w:rsidRPr="00586D96" w:rsidRDefault="00467288" w:rsidP="0067604E">
      <w:pPr>
        <w:jc w:val="center"/>
        <w:rPr>
          <w:b/>
        </w:rPr>
      </w:pPr>
      <w:r>
        <w:rPr>
          <w:b/>
        </w:rPr>
        <w:t>P</w:t>
      </w:r>
      <w:r w:rsidRPr="009939B3">
        <w:rPr>
          <w:b/>
        </w:rPr>
        <w:t xml:space="preserve">ROCEDIMIENTOS PARA LA EXPLOTACIÓN Y PARA EL CONTROL DE LA GESTIÓN DEL </w:t>
      </w:r>
      <w:r>
        <w:rPr>
          <w:b/>
        </w:rPr>
        <w:t>C</w:t>
      </w:r>
      <w:r w:rsidRPr="009939B3">
        <w:rPr>
          <w:b/>
        </w:rPr>
        <w:t xml:space="preserve">ONCESIONARIO </w:t>
      </w:r>
      <w:r>
        <w:rPr>
          <w:b/>
        </w:rPr>
        <w:t>DE LA CARRETERA</w:t>
      </w:r>
      <w:r w:rsidRPr="00C504DD">
        <w:rPr>
          <w:b/>
        </w:rPr>
        <w:t xml:space="preserve"> LONGITUDINAL DE LA SIERRA</w:t>
      </w:r>
      <w:r>
        <w:rPr>
          <w:b/>
        </w:rPr>
        <w:t xml:space="preserve"> TRAMO 4</w:t>
      </w:r>
      <w:r w:rsidRPr="00C504DD">
        <w:rPr>
          <w:b/>
        </w:rPr>
        <w:t>:</w:t>
      </w:r>
      <w:r>
        <w:rPr>
          <w:b/>
        </w:rPr>
        <w:t xml:space="preserve"> </w:t>
      </w:r>
      <w:r w:rsidRPr="009D0364">
        <w:rPr>
          <w:b/>
        </w:rPr>
        <w:t>HUANCAYO-IZCUCHACA-MAYOCC-AYACUCHO</w:t>
      </w:r>
      <w:r>
        <w:rPr>
          <w:b/>
        </w:rPr>
        <w:t>/</w:t>
      </w:r>
      <w:r w:rsidRPr="009D0364">
        <w:rPr>
          <w:b/>
        </w:rPr>
        <w:t>AYACUCHO-ANDAHUAYLAS-PTE SAHUINTO</w:t>
      </w:r>
      <w:r w:rsidRPr="007C0B2D">
        <w:rPr>
          <w:b/>
        </w:rPr>
        <w:t>/DV. PISCO – HUAYTARÁ - AYACUCHO</w:t>
      </w:r>
    </w:p>
    <w:p w:rsidR="0067604E" w:rsidRPr="009939B3" w:rsidRDefault="0067604E" w:rsidP="0067604E">
      <w:pPr>
        <w:pStyle w:val="Ttulo2"/>
        <w:ind w:left="0"/>
        <w:jc w:val="center"/>
        <w:rPr>
          <w:rFonts w:ascii="Arial" w:hAnsi="Arial"/>
          <w:b/>
          <w:bCs w:val="0"/>
          <w:color w:val="000000"/>
          <w:u w:val="none"/>
          <w:lang w:val="es-ES"/>
        </w:rPr>
      </w:pPr>
    </w:p>
    <w:p w:rsidR="00734D2D" w:rsidRDefault="00734D2D"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F5270B" w:rsidRDefault="00F5270B">
      <w:r>
        <w:br w:type="page"/>
      </w:r>
    </w:p>
    <w:p w:rsidR="0067604E" w:rsidRPr="009939B3" w:rsidRDefault="0067604E" w:rsidP="0067604E">
      <w:pPr>
        <w:suppressLineNumbers/>
        <w:tabs>
          <w:tab w:val="right" w:leader="dot" w:pos="8505"/>
        </w:tabs>
        <w:suppressAutoHyphens/>
        <w:jc w:val="center"/>
        <w:rPr>
          <w:b/>
          <w:bCs w:val="0"/>
          <w:u w:val="single"/>
        </w:rPr>
      </w:pPr>
      <w:r w:rsidRPr="009939B3">
        <w:rPr>
          <w:b/>
          <w:bCs w:val="0"/>
          <w:u w:val="single"/>
        </w:rPr>
        <w:t>ÍNDICE</w:t>
      </w:r>
    </w:p>
    <w:p w:rsidR="0067604E" w:rsidRPr="009939B3" w:rsidRDefault="0067604E" w:rsidP="0067604E">
      <w:pPr>
        <w:suppressLineNumbers/>
        <w:tabs>
          <w:tab w:val="right" w:leader="dot" w:pos="8505"/>
        </w:tabs>
        <w:suppressAutoHyphens/>
        <w:jc w:val="center"/>
        <w:rPr>
          <w:b/>
          <w:bCs w:val="0"/>
          <w:u w:val="single"/>
        </w:rPr>
      </w:pPr>
    </w:p>
    <w:p w:rsidR="0067604E" w:rsidRPr="00561794" w:rsidRDefault="0067604E" w:rsidP="0067604E">
      <w:pPr>
        <w:suppressLineNumbers/>
        <w:tabs>
          <w:tab w:val="right" w:leader="dot" w:pos="8505"/>
        </w:tabs>
        <w:suppressAutoHyphens/>
        <w:jc w:val="center"/>
        <w:rPr>
          <w:b/>
          <w:bCs w:val="0"/>
          <w:sz w:val="12"/>
          <w:u w:val="single"/>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1: DE LA CONSERVACIÓN DE LA VÍA</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540"/>
          <w:tab w:val="right" w:leader="dot" w:pos="8505"/>
        </w:tabs>
        <w:suppressAutoHyphens/>
        <w:rPr>
          <w:szCs w:val="22"/>
        </w:rPr>
      </w:pPr>
      <w:r w:rsidRPr="009939B3">
        <w:rPr>
          <w:szCs w:val="22"/>
        </w:rPr>
        <w:t>INTRODUCCIÓN</w:t>
      </w:r>
    </w:p>
    <w:p w:rsidR="00B039B8" w:rsidRPr="009939B3" w:rsidRDefault="00B039B8" w:rsidP="00B039B8">
      <w:pPr>
        <w:suppressLineNumbers/>
        <w:tabs>
          <w:tab w:val="left" w:pos="540"/>
          <w:tab w:val="right" w:leader="dot" w:pos="8505"/>
        </w:tabs>
        <w:suppressAutoHyphens/>
        <w:rPr>
          <w:szCs w:val="22"/>
        </w:rPr>
      </w:pPr>
    </w:p>
    <w:p w:rsidR="00F44E3C" w:rsidRPr="009939B3" w:rsidRDefault="00F44E3C" w:rsidP="002071FA">
      <w:pPr>
        <w:numPr>
          <w:ilvl w:val="0"/>
          <w:numId w:val="52"/>
        </w:numPr>
        <w:suppressLineNumbers/>
        <w:tabs>
          <w:tab w:val="left" w:pos="540"/>
          <w:tab w:val="right" w:leader="dot" w:pos="8505"/>
        </w:tabs>
        <w:suppressAutoHyphens/>
        <w:rPr>
          <w:szCs w:val="22"/>
        </w:rPr>
      </w:pPr>
      <w:r w:rsidRPr="009939B3">
        <w:rPr>
          <w:szCs w:val="22"/>
        </w:rPr>
        <w:t>CONSERVACIÓN POR NIVELES DE SERVICIO</w:t>
      </w:r>
    </w:p>
    <w:p w:rsidR="00834D8C" w:rsidRPr="009939B3" w:rsidRDefault="00834D8C" w:rsidP="00834D8C">
      <w:pPr>
        <w:suppressLineNumbers/>
        <w:tabs>
          <w:tab w:val="left" w:pos="540"/>
          <w:tab w:val="right" w:leader="dot" w:pos="8505"/>
        </w:tabs>
        <w:suppressAutoHyphens/>
        <w:ind w:left="288"/>
        <w:rPr>
          <w:szCs w:val="22"/>
        </w:rPr>
      </w:pPr>
    </w:p>
    <w:p w:rsidR="00834D8C" w:rsidRPr="009939B3" w:rsidRDefault="00834D8C" w:rsidP="002071FA">
      <w:pPr>
        <w:numPr>
          <w:ilvl w:val="0"/>
          <w:numId w:val="52"/>
        </w:numPr>
        <w:suppressLineNumbers/>
        <w:tabs>
          <w:tab w:val="left" w:pos="540"/>
          <w:tab w:val="right" w:leader="dot" w:pos="8505"/>
        </w:tabs>
        <w:suppressAutoHyphens/>
        <w:rPr>
          <w:szCs w:val="22"/>
        </w:rPr>
      </w:pPr>
      <w:r w:rsidRPr="009939B3">
        <w:rPr>
          <w:szCs w:val="22"/>
        </w:rPr>
        <w:t>PROCEDIMIENTOS GENERALES</w:t>
      </w:r>
    </w:p>
    <w:p w:rsidR="0067604E" w:rsidRPr="009939B3" w:rsidRDefault="0067604E" w:rsidP="00B039B8">
      <w:pPr>
        <w:pStyle w:val="Sangradetextonormal"/>
        <w:suppressLineNumbers/>
        <w:suppressAutoHyphens/>
        <w:ind w:firstLine="426"/>
        <w:rPr>
          <w:sz w:val="22"/>
          <w:szCs w:val="22"/>
        </w:rPr>
      </w:pPr>
      <w:r w:rsidRPr="009939B3">
        <w:rPr>
          <w:sz w:val="22"/>
          <w:szCs w:val="22"/>
        </w:rPr>
        <w:t>Planes de Conservación</w:t>
      </w:r>
    </w:p>
    <w:p w:rsidR="0067604E" w:rsidRPr="009939B3" w:rsidRDefault="0067604E" w:rsidP="00C76136">
      <w:pPr>
        <w:suppressLineNumbers/>
        <w:suppressAutoHyphens/>
        <w:ind w:firstLine="426"/>
        <w:jc w:val="both"/>
        <w:rPr>
          <w:szCs w:val="22"/>
        </w:rPr>
      </w:pPr>
      <w:r w:rsidRPr="009939B3">
        <w:rPr>
          <w:szCs w:val="22"/>
        </w:rPr>
        <w:t>Programa de Evaluación de Niveles de Servicio</w:t>
      </w:r>
    </w:p>
    <w:p w:rsidR="0067604E" w:rsidRPr="009939B3" w:rsidRDefault="0067604E" w:rsidP="00C76136">
      <w:pPr>
        <w:suppressLineNumbers/>
        <w:suppressAutoHyphens/>
        <w:ind w:firstLine="426"/>
        <w:jc w:val="both"/>
        <w:rPr>
          <w:szCs w:val="22"/>
        </w:rPr>
      </w:pPr>
      <w:r w:rsidRPr="009939B3">
        <w:rPr>
          <w:szCs w:val="22"/>
        </w:rPr>
        <w:t>Incumplimientos y Penalidades</w:t>
      </w:r>
    </w:p>
    <w:p w:rsidR="0067604E" w:rsidRPr="009939B3" w:rsidRDefault="0067604E" w:rsidP="00C76136">
      <w:pPr>
        <w:suppressLineNumbers/>
        <w:suppressAutoHyphens/>
        <w:ind w:firstLine="426"/>
        <w:jc w:val="both"/>
        <w:rPr>
          <w:szCs w:val="22"/>
        </w:rPr>
      </w:pPr>
      <w:r w:rsidRPr="009939B3">
        <w:rPr>
          <w:szCs w:val="22"/>
        </w:rPr>
        <w:t>Comunicaciones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General</w:t>
      </w:r>
    </w:p>
    <w:p w:rsidR="0067604E" w:rsidRPr="009939B3" w:rsidRDefault="0067604E" w:rsidP="00B039B8">
      <w:pPr>
        <w:pStyle w:val="Sangradetextonormal"/>
        <w:suppressLineNumbers/>
        <w:suppressAutoHyphens/>
        <w:ind w:firstLine="426"/>
        <w:rPr>
          <w:sz w:val="22"/>
          <w:szCs w:val="22"/>
        </w:rPr>
      </w:pPr>
      <w:r w:rsidRPr="009939B3">
        <w:rPr>
          <w:sz w:val="22"/>
          <w:szCs w:val="22"/>
        </w:rPr>
        <w:t>Programa de 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Continuas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Semestrales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Anuales</w:t>
      </w:r>
    </w:p>
    <w:p w:rsidR="0067604E" w:rsidRPr="00561794" w:rsidRDefault="0067604E" w:rsidP="0067604E">
      <w:pPr>
        <w:suppressLineNumbers/>
        <w:tabs>
          <w:tab w:val="right" w:leader="dot" w:pos="8505"/>
        </w:tabs>
        <w:suppressAutoHyphens/>
        <w:rPr>
          <w:sz w:val="16"/>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CÁLCULO DE LOS NIVELES DE SERVICIO</w:t>
      </w:r>
    </w:p>
    <w:p w:rsidR="0067604E" w:rsidRPr="009939B3" w:rsidRDefault="0067604E" w:rsidP="00B039B8">
      <w:pPr>
        <w:suppressLineNumbers/>
        <w:suppressAutoHyphens/>
        <w:ind w:firstLine="426"/>
        <w:jc w:val="both"/>
        <w:rPr>
          <w:szCs w:val="22"/>
        </w:rPr>
      </w:pPr>
      <w:r w:rsidRPr="009939B3">
        <w:rPr>
          <w:szCs w:val="22"/>
        </w:rPr>
        <w:t>General</w:t>
      </w:r>
    </w:p>
    <w:p w:rsidR="0067604E" w:rsidRPr="009939B3" w:rsidRDefault="0067604E" w:rsidP="00B039B8">
      <w:pPr>
        <w:suppressLineNumbers/>
        <w:suppressAutoHyphens/>
        <w:ind w:firstLine="426"/>
        <w:jc w:val="both"/>
        <w:rPr>
          <w:szCs w:val="22"/>
        </w:rPr>
      </w:pPr>
      <w:r w:rsidRPr="009939B3">
        <w:rPr>
          <w:szCs w:val="22"/>
        </w:rPr>
        <w:t>Niveles de Servicio Individuales</w:t>
      </w:r>
    </w:p>
    <w:p w:rsidR="0067604E" w:rsidRPr="009939B3" w:rsidRDefault="0067604E" w:rsidP="00B039B8">
      <w:pPr>
        <w:suppressLineNumbers/>
        <w:suppressAutoHyphens/>
        <w:ind w:firstLine="426"/>
        <w:jc w:val="both"/>
        <w:rPr>
          <w:szCs w:val="22"/>
        </w:rPr>
      </w:pPr>
      <w:r w:rsidRPr="009939B3">
        <w:rPr>
          <w:szCs w:val="22"/>
        </w:rPr>
        <w:t xml:space="preserve">Nivel de Servicio Global de un </w:t>
      </w:r>
      <w:r w:rsidR="00F344AF">
        <w:rPr>
          <w:szCs w:val="22"/>
        </w:rPr>
        <w:t>Sub</w:t>
      </w:r>
      <w:r w:rsidR="008025ED">
        <w:rPr>
          <w:szCs w:val="22"/>
        </w:rPr>
        <w:t xml:space="preserve"> </w:t>
      </w:r>
      <w:r w:rsidRPr="009939B3">
        <w:rPr>
          <w:szCs w:val="22"/>
        </w:rPr>
        <w:t>Tramo</w:t>
      </w:r>
    </w:p>
    <w:p w:rsidR="0067604E" w:rsidRPr="009939B3" w:rsidRDefault="0067604E" w:rsidP="00B039B8">
      <w:pPr>
        <w:suppressLineNumbers/>
        <w:suppressAutoHyphens/>
        <w:ind w:firstLine="426"/>
        <w:jc w:val="both"/>
        <w:rPr>
          <w:szCs w:val="22"/>
        </w:rPr>
      </w:pPr>
      <w:r w:rsidRPr="009939B3">
        <w:rPr>
          <w:szCs w:val="22"/>
        </w:rPr>
        <w:t>Nivel de Servicio Global del Contrato</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 xml:space="preserve">SECCIÓN 2: DE LA CONSERVACIÓN DE LAS OBRAS </w:t>
      </w:r>
      <w:r w:rsidR="00E40768">
        <w:rPr>
          <w:szCs w:val="22"/>
          <w:u w:val="single"/>
        </w:rPr>
        <w:t xml:space="preserve"> ADICIONALES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 xml:space="preserve">EVALUACIÓN DE LA GESTIÓN DE CONSERVACIÓN DE LAS OBRAS </w:t>
      </w:r>
      <w:r w:rsidR="00E40768" w:rsidRPr="005F6A53">
        <w:rPr>
          <w:szCs w:val="22"/>
        </w:rPr>
        <w:t>ADICIONALES</w:t>
      </w:r>
      <w:r w:rsidR="00292287" w:rsidRPr="005F6A53">
        <w:rPr>
          <w:szCs w:val="22"/>
        </w:rPr>
        <w:t xml:space="preserve"> </w:t>
      </w:r>
    </w:p>
    <w:p w:rsidR="0067604E" w:rsidRPr="009939B3" w:rsidRDefault="0067604E" w:rsidP="00B039B8">
      <w:pPr>
        <w:suppressLineNumbers/>
        <w:suppressAutoHyphens/>
        <w:ind w:firstLine="426"/>
        <w:jc w:val="both"/>
        <w:rPr>
          <w:szCs w:val="22"/>
        </w:rPr>
      </w:pPr>
      <w:r w:rsidRPr="009939B3">
        <w:rPr>
          <w:szCs w:val="22"/>
        </w:rPr>
        <w:t>Procedimientos</w:t>
      </w:r>
    </w:p>
    <w:p w:rsidR="0067604E" w:rsidRPr="009939B3" w:rsidRDefault="0067604E" w:rsidP="00B039B8">
      <w:pPr>
        <w:suppressLineNumbers/>
        <w:suppressAutoHyphens/>
        <w:ind w:firstLine="426"/>
        <w:jc w:val="both"/>
        <w:rPr>
          <w:szCs w:val="22"/>
        </w:rPr>
      </w:pPr>
      <w:r w:rsidRPr="009939B3">
        <w:rPr>
          <w:szCs w:val="22"/>
        </w:rPr>
        <w:t>Incumplimientos y Penalidades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3: DE LA EXPLOTACIÓN</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EXPLOTACIÓN DEL CONCESIONARIO</w:t>
      </w:r>
    </w:p>
    <w:p w:rsidR="00B039B8" w:rsidRPr="009939B3" w:rsidRDefault="00B039B8" w:rsidP="00B039B8">
      <w:pPr>
        <w:suppressLineNumbers/>
        <w:suppressAutoHyphens/>
        <w:ind w:firstLine="426"/>
        <w:jc w:val="both"/>
        <w:rPr>
          <w:szCs w:val="22"/>
        </w:rPr>
      </w:pPr>
      <w:r w:rsidRPr="009939B3">
        <w:rPr>
          <w:szCs w:val="22"/>
        </w:rPr>
        <w:t>Parámetro de Condición a Utilizar</w:t>
      </w:r>
    </w:p>
    <w:p w:rsidR="00B039B8" w:rsidRPr="009939B3" w:rsidRDefault="00B039B8" w:rsidP="00B039B8">
      <w:pPr>
        <w:suppressLineNumbers/>
        <w:suppressAutoHyphens/>
        <w:ind w:firstLine="426"/>
        <w:jc w:val="both"/>
        <w:rPr>
          <w:szCs w:val="22"/>
        </w:rPr>
      </w:pPr>
      <w:r w:rsidRPr="009939B3">
        <w:rPr>
          <w:szCs w:val="22"/>
        </w:rPr>
        <w:t>Procedimientos</w:t>
      </w:r>
    </w:p>
    <w:p w:rsidR="00B039B8" w:rsidRPr="009939B3" w:rsidRDefault="00B039B8" w:rsidP="00B039B8">
      <w:pPr>
        <w:suppressLineNumbers/>
        <w:suppressAutoHyphens/>
        <w:ind w:firstLine="426"/>
        <w:jc w:val="both"/>
        <w:rPr>
          <w:szCs w:val="22"/>
        </w:rPr>
      </w:pPr>
      <w:r w:rsidRPr="009939B3">
        <w:rPr>
          <w:szCs w:val="22"/>
        </w:rPr>
        <w:t>Nivel de Servicio y Plazo de Respuesta</w:t>
      </w:r>
    </w:p>
    <w:p w:rsidR="00B039B8" w:rsidRPr="009939B3" w:rsidRDefault="00B039B8" w:rsidP="00B039B8">
      <w:pPr>
        <w:suppressLineNumbers/>
        <w:suppressAutoHyphens/>
        <w:ind w:firstLine="426"/>
        <w:jc w:val="both"/>
        <w:rPr>
          <w:szCs w:val="22"/>
        </w:rPr>
      </w:pPr>
      <w:r w:rsidRPr="009939B3">
        <w:rPr>
          <w:szCs w:val="22"/>
        </w:rPr>
        <w:t>Incumplimientos y Penalidades</w:t>
      </w:r>
    </w:p>
    <w:p w:rsidR="00B039B8" w:rsidRPr="009939B3" w:rsidRDefault="00B039B8" w:rsidP="00B039B8">
      <w:pPr>
        <w:suppressLineNumbers/>
        <w:tabs>
          <w:tab w:val="left" w:pos="426"/>
          <w:tab w:val="right" w:leader="dot" w:pos="8505"/>
        </w:tab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 xml:space="preserve">CONDICIONES GENERALES PARA LA CONSERVACIÓN VIAL RUTINARIA </w:t>
      </w:r>
    </w:p>
    <w:p w:rsidR="00B039B8" w:rsidRDefault="00B039B8" w:rsidP="00B039B8">
      <w:pPr>
        <w:suppressLineNumbers/>
        <w:suppressAutoHyphens/>
        <w:rPr>
          <w:szCs w:val="22"/>
        </w:rPr>
      </w:pPr>
    </w:p>
    <w:p w:rsidR="00B039B8" w:rsidRPr="009939B3" w:rsidRDefault="00B039B8" w:rsidP="00B039B8">
      <w:pPr>
        <w:suppressLineNumbers/>
        <w:suppressAutoHyphens/>
        <w:rPr>
          <w:szCs w:val="22"/>
          <w:u w:val="single"/>
        </w:rPr>
      </w:pPr>
      <w:r w:rsidRPr="009939B3">
        <w:rPr>
          <w:szCs w:val="22"/>
          <w:u w:val="single"/>
        </w:rPr>
        <w:t>SECCIÓN 4: OTRAS PROVISIONES</w:t>
      </w:r>
    </w:p>
    <w:p w:rsidR="00B039B8" w:rsidRPr="009939B3" w:rsidRDefault="00B039B8" w:rsidP="00B039B8">
      <w:pPr>
        <w:suppressLineNumber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EMERGENCIAS Y ACCIDENTES</w:t>
      </w:r>
    </w:p>
    <w:p w:rsidR="00B039B8" w:rsidRPr="009939B3" w:rsidRDefault="00B039B8" w:rsidP="00B039B8">
      <w:pPr>
        <w:suppressLineNumbers/>
        <w:suppressAutoHyphens/>
        <w:ind w:firstLine="426"/>
        <w:jc w:val="both"/>
        <w:rPr>
          <w:szCs w:val="22"/>
        </w:rPr>
      </w:pPr>
      <w:r w:rsidRPr="009939B3">
        <w:rPr>
          <w:szCs w:val="22"/>
        </w:rPr>
        <w:t>Plazos para la Atención de Emergencias y Accidentes</w:t>
      </w:r>
    </w:p>
    <w:p w:rsidR="00B039B8" w:rsidRDefault="00B039B8" w:rsidP="00B039B8">
      <w:pPr>
        <w:suppressLineNumbers/>
        <w:suppressAutoHyphens/>
        <w:ind w:firstLine="426"/>
        <w:jc w:val="both"/>
        <w:rPr>
          <w:szCs w:val="22"/>
        </w:rPr>
      </w:pPr>
      <w:r w:rsidRPr="009939B3">
        <w:rPr>
          <w:szCs w:val="22"/>
        </w:rPr>
        <w:t>Incumplimientos y Penalidades</w:t>
      </w:r>
    </w:p>
    <w:p w:rsidR="0020597A" w:rsidRPr="00561794" w:rsidRDefault="0020597A" w:rsidP="00B039B8">
      <w:pPr>
        <w:suppressLineNumbers/>
        <w:suppressAutoHyphens/>
        <w:ind w:firstLine="426"/>
        <w:jc w:val="both"/>
        <w:rPr>
          <w:sz w:val="16"/>
          <w:szCs w:val="22"/>
        </w:rPr>
      </w:pPr>
    </w:p>
    <w:p w:rsidR="00B039B8" w:rsidRPr="009939B3" w:rsidRDefault="00B039B8" w:rsidP="002071FA">
      <w:pPr>
        <w:numPr>
          <w:ilvl w:val="0"/>
          <w:numId w:val="52"/>
        </w:numPr>
        <w:suppressLineNumbers/>
        <w:suppressAutoHyphens/>
        <w:rPr>
          <w:szCs w:val="22"/>
        </w:rPr>
      </w:pPr>
      <w:r w:rsidRPr="009939B3">
        <w:rPr>
          <w:szCs w:val="22"/>
        </w:rPr>
        <w:t>SITUACIONES EXCEPCIONALES O ESPECIALES</w:t>
      </w:r>
    </w:p>
    <w:p w:rsidR="00B039B8" w:rsidRPr="009939B3" w:rsidRDefault="00B039B8" w:rsidP="00B039B8">
      <w:pPr>
        <w:suppressLineNumbers/>
        <w:suppressAutoHyphens/>
        <w:ind w:firstLine="426"/>
        <w:jc w:val="both"/>
        <w:rPr>
          <w:szCs w:val="22"/>
        </w:rPr>
      </w:pPr>
      <w:r w:rsidRPr="009939B3">
        <w:rPr>
          <w:szCs w:val="22"/>
        </w:rPr>
        <w:t>Conservación de Puntos Críticos</w:t>
      </w:r>
    </w:p>
    <w:p w:rsidR="00B039B8" w:rsidRPr="009939B3" w:rsidRDefault="00B039B8" w:rsidP="00B039B8">
      <w:pPr>
        <w:suppressLineNumbers/>
        <w:suppressAutoHyphens/>
        <w:ind w:firstLine="426"/>
        <w:jc w:val="both"/>
        <w:rPr>
          <w:szCs w:val="22"/>
        </w:rPr>
      </w:pPr>
      <w:r w:rsidRPr="009939B3">
        <w:rPr>
          <w:szCs w:val="22"/>
        </w:rPr>
        <w:t xml:space="preserve">Conservación en </w:t>
      </w:r>
      <w:r w:rsidR="00F344AF">
        <w:rPr>
          <w:szCs w:val="22"/>
        </w:rPr>
        <w:t>Sub</w:t>
      </w:r>
      <w:r w:rsidR="008025ED">
        <w:rPr>
          <w:szCs w:val="22"/>
        </w:rPr>
        <w:t xml:space="preserve"> </w:t>
      </w:r>
      <w:r w:rsidR="00F344AF">
        <w:rPr>
          <w:szCs w:val="22"/>
        </w:rPr>
        <w:t>T</w:t>
      </w:r>
      <w:r w:rsidRPr="009939B3">
        <w:rPr>
          <w:szCs w:val="22"/>
        </w:rPr>
        <w:t>ramos no asfaltados</w:t>
      </w:r>
    </w:p>
    <w:p w:rsidR="00B039B8" w:rsidRPr="009939B3" w:rsidRDefault="00B039B8" w:rsidP="00B039B8">
      <w:pPr>
        <w:suppressLineNumbers/>
        <w:suppressAutoHyphens/>
        <w:ind w:firstLine="426"/>
        <w:jc w:val="both"/>
        <w:rPr>
          <w:szCs w:val="22"/>
        </w:rPr>
      </w:pPr>
      <w:r w:rsidRPr="009939B3">
        <w:rPr>
          <w:szCs w:val="22"/>
        </w:rPr>
        <w:t xml:space="preserve">Congestión en </w:t>
      </w:r>
      <w:r w:rsidR="00F344AF">
        <w:rPr>
          <w:szCs w:val="22"/>
        </w:rPr>
        <w:t>Sub</w:t>
      </w:r>
      <w:r w:rsidR="008025ED">
        <w:rPr>
          <w:szCs w:val="22"/>
        </w:rPr>
        <w:t xml:space="preserve"> </w:t>
      </w:r>
      <w:r w:rsidR="00F344AF">
        <w:rPr>
          <w:szCs w:val="22"/>
        </w:rPr>
        <w:t>T</w:t>
      </w:r>
      <w:r w:rsidRPr="009939B3">
        <w:rPr>
          <w:szCs w:val="22"/>
        </w:rPr>
        <w:t>ramos</w:t>
      </w:r>
    </w:p>
    <w:p w:rsidR="0067604E" w:rsidRDefault="00B039B8" w:rsidP="00B039B8">
      <w:pPr>
        <w:suppressLineNumbers/>
        <w:suppressAutoHyphens/>
        <w:ind w:firstLine="426"/>
        <w:jc w:val="both"/>
        <w:rPr>
          <w:szCs w:val="22"/>
        </w:rPr>
      </w:pPr>
      <w:r w:rsidRPr="009939B3">
        <w:rPr>
          <w:szCs w:val="22"/>
        </w:rPr>
        <w:t>Otras Situaciones</w:t>
      </w:r>
    </w:p>
    <w:p w:rsidR="0067604E" w:rsidRDefault="0067604E" w:rsidP="00C83681">
      <w:pPr>
        <w:suppressLineNumbers/>
        <w:tabs>
          <w:tab w:val="right" w:leader="dot" w:pos="8505"/>
        </w:tabs>
        <w:suppressAutoHyphens/>
        <w:jc w:val="center"/>
        <w:rPr>
          <w:szCs w:val="22"/>
          <w:u w:val="single"/>
        </w:rPr>
      </w:pPr>
      <w:r w:rsidRPr="009939B3">
        <w:rPr>
          <w:szCs w:val="22"/>
          <w:u w:val="single"/>
        </w:rPr>
        <w:t>APÉNDICES</w:t>
      </w:r>
    </w:p>
    <w:p w:rsidR="00D13E4B" w:rsidRPr="009939B3" w:rsidRDefault="00D13E4B" w:rsidP="00C83681">
      <w:pPr>
        <w:suppressLineNumbers/>
        <w:tabs>
          <w:tab w:val="right" w:leader="dot" w:pos="8505"/>
        </w:tabs>
        <w:suppressAutoHyphens/>
        <w:jc w:val="center"/>
        <w:rPr>
          <w:szCs w:val="22"/>
          <w:u w:val="single"/>
        </w:rPr>
      </w:pPr>
    </w:p>
    <w:p w:rsidR="0067604E" w:rsidRPr="009939B3" w:rsidRDefault="0067604E" w:rsidP="0067604E">
      <w:pPr>
        <w:suppressLineNumbers/>
        <w:tabs>
          <w:tab w:val="right" w:leader="dot" w:pos="8505"/>
        </w:tabs>
        <w:suppressAutoHyphens/>
        <w:rPr>
          <w:szCs w:val="22"/>
        </w:rPr>
      </w:pPr>
    </w:p>
    <w:p w:rsidR="00F244AF" w:rsidRDefault="0067604E" w:rsidP="00F244AF">
      <w:pPr>
        <w:suppressLineNumbers/>
        <w:tabs>
          <w:tab w:val="left" w:pos="1418"/>
        </w:tabs>
        <w:suppressAutoHyphens/>
        <w:ind w:left="1418" w:hanging="1418"/>
        <w:jc w:val="both"/>
      </w:pPr>
      <w:r w:rsidRPr="009939B3">
        <w:rPr>
          <w:szCs w:val="22"/>
        </w:rPr>
        <w:t xml:space="preserve">Apéndice </w:t>
      </w:r>
      <w:r w:rsidR="0083230C" w:rsidRPr="009939B3">
        <w:rPr>
          <w:szCs w:val="22"/>
        </w:rPr>
        <w:t>1</w:t>
      </w:r>
      <w:r w:rsidR="006E22FF">
        <w:rPr>
          <w:szCs w:val="22"/>
        </w:rPr>
        <w:t>:</w:t>
      </w:r>
      <w:r w:rsidR="0083230C">
        <w:rPr>
          <w:szCs w:val="22"/>
        </w:rPr>
        <w:tab/>
      </w:r>
      <w:r w:rsidRPr="009939B3">
        <w:rPr>
          <w:szCs w:val="22"/>
        </w:rPr>
        <w:t>Sub</w:t>
      </w:r>
      <w:r w:rsidR="008025ED">
        <w:rPr>
          <w:szCs w:val="22"/>
        </w:rPr>
        <w:t xml:space="preserve"> </w:t>
      </w:r>
      <w:r w:rsidRPr="009939B3">
        <w:rPr>
          <w:szCs w:val="22"/>
        </w:rPr>
        <w:t>Tramos viales de</w:t>
      </w:r>
      <w:r w:rsidR="0084556A">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C504DD">
        <w:rPr>
          <w:szCs w:val="22"/>
        </w:rPr>
        <w:t xml:space="preserve">: </w:t>
      </w:r>
      <w:r w:rsidR="009D0364" w:rsidRPr="00F90233">
        <w:t>Huancayo-Izcuchaca-Mayocc-Ayacucho</w:t>
      </w:r>
      <w:r w:rsidR="00E7241C">
        <w:t>/</w:t>
      </w:r>
      <w:r w:rsidR="009D0364" w:rsidRPr="00F90233">
        <w:t>Ayacucho-Andahuaylas-Pte</w:t>
      </w:r>
      <w:r w:rsidR="00F244AF">
        <w:t xml:space="preserve"> </w:t>
      </w:r>
      <w:r w:rsidR="009D0364" w:rsidRPr="00F90233">
        <w:t>Sahuinto</w:t>
      </w:r>
      <w:r w:rsidR="00674FF5" w:rsidRPr="00674FF5">
        <w:t xml:space="preserve">/Dv. Pisco – Huaytará </w:t>
      </w:r>
      <w:r w:rsidR="00F244AF">
        <w:t>–</w:t>
      </w:r>
      <w:r w:rsidR="00674FF5" w:rsidRPr="00674FF5">
        <w:t xml:space="preserve"> Ayacucho</w:t>
      </w:r>
    </w:p>
    <w:p w:rsidR="00D13E4B" w:rsidRDefault="0067604E" w:rsidP="00D13E4B">
      <w:pPr>
        <w:suppressLineNumbers/>
        <w:tabs>
          <w:tab w:val="left" w:pos="1418"/>
          <w:tab w:val="right" w:leader="dot" w:pos="8505"/>
        </w:tabs>
        <w:suppressAutoHyphens/>
        <w:ind w:left="1418" w:hanging="1418"/>
        <w:jc w:val="both"/>
        <w:rPr>
          <w:szCs w:val="22"/>
        </w:rPr>
      </w:pPr>
      <w:r w:rsidRPr="009939B3">
        <w:rPr>
          <w:szCs w:val="22"/>
        </w:rPr>
        <w:t xml:space="preserve">Apéndice </w:t>
      </w:r>
      <w:r w:rsidR="0083230C" w:rsidRPr="009939B3">
        <w:rPr>
          <w:szCs w:val="22"/>
        </w:rPr>
        <w:t>2</w:t>
      </w:r>
      <w:r w:rsidR="006E22FF">
        <w:rPr>
          <w:szCs w:val="22"/>
        </w:rPr>
        <w:t>:</w:t>
      </w:r>
      <w:r w:rsidR="0083230C">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w:t>
      </w:r>
      <w:r w:rsidR="00D13E4B">
        <w:rPr>
          <w:szCs w:val="22"/>
        </w:rPr>
        <w:t>para la gestión del</w:t>
      </w:r>
      <w:r w:rsidR="00D13E4B" w:rsidRPr="00D13E4B">
        <w:rPr>
          <w:szCs w:val="22"/>
        </w:rPr>
        <w:t xml:space="preserve"> Concesionario de la Carretera Longitudinal de la Sierra Tramo 4</w:t>
      </w:r>
      <w:r w:rsidR="00D13E4B">
        <w:rPr>
          <w:szCs w:val="22"/>
        </w:rPr>
        <w:t xml:space="preserve">: </w:t>
      </w:r>
      <w:r w:rsidR="00D13E4B" w:rsidRPr="00D13E4B">
        <w:rPr>
          <w:szCs w:val="22"/>
        </w:rPr>
        <w:t>(Niveles de Servicio individuales y plazos de respuesta)</w:t>
      </w:r>
    </w:p>
    <w:p w:rsidR="0067604E" w:rsidRPr="009939B3" w:rsidRDefault="0067604E" w:rsidP="0083230C">
      <w:pPr>
        <w:suppressLineNumbers/>
        <w:tabs>
          <w:tab w:val="left" w:pos="1418"/>
          <w:tab w:val="right" w:leader="dot" w:pos="8505"/>
        </w:tabs>
        <w:suppressAutoHyphens/>
        <w:jc w:val="both"/>
        <w:rPr>
          <w:szCs w:val="22"/>
        </w:rPr>
      </w:pPr>
      <w:r w:rsidRPr="009939B3">
        <w:rPr>
          <w:szCs w:val="22"/>
        </w:rPr>
        <w:t xml:space="preserve">Apéndice </w:t>
      </w:r>
      <w:r w:rsidR="0083230C" w:rsidRPr="009939B3">
        <w:rPr>
          <w:szCs w:val="22"/>
        </w:rPr>
        <w:t>3</w:t>
      </w:r>
      <w:r w:rsidR="006E22FF">
        <w:rPr>
          <w:szCs w:val="22"/>
        </w:rPr>
        <w:t>:</w:t>
      </w:r>
      <w:r w:rsidR="0083230C">
        <w:rPr>
          <w:szCs w:val="22"/>
        </w:rPr>
        <w:tab/>
      </w:r>
      <w:r w:rsidRPr="009939B3">
        <w:rPr>
          <w:szCs w:val="22"/>
        </w:rPr>
        <w:t>Formatos de Comunicación</w:t>
      </w:r>
    </w:p>
    <w:p w:rsidR="0067604E" w:rsidRPr="00FC76DC" w:rsidRDefault="0067604E" w:rsidP="0083230C">
      <w:pPr>
        <w:suppressLineNumbers/>
        <w:tabs>
          <w:tab w:val="left" w:pos="1418"/>
          <w:tab w:val="right" w:leader="dot" w:pos="8505"/>
        </w:tabs>
        <w:suppressAutoHyphens/>
        <w:jc w:val="both"/>
        <w:rPr>
          <w:szCs w:val="22"/>
        </w:rPr>
      </w:pPr>
      <w:r w:rsidRPr="00FC76DC">
        <w:rPr>
          <w:szCs w:val="22"/>
        </w:rPr>
        <w:t xml:space="preserve">Apéndice </w:t>
      </w:r>
      <w:r w:rsidR="0083230C" w:rsidRPr="00FC76DC">
        <w:rPr>
          <w:szCs w:val="22"/>
        </w:rPr>
        <w:t>4</w:t>
      </w:r>
      <w:r w:rsidR="006E22FF">
        <w:rPr>
          <w:szCs w:val="22"/>
        </w:rPr>
        <w:t>:</w:t>
      </w:r>
      <w:r w:rsidR="0083230C" w:rsidRPr="00FC76DC">
        <w:rPr>
          <w:szCs w:val="22"/>
        </w:rPr>
        <w:tab/>
      </w:r>
      <w:r w:rsidRPr="00FC76DC">
        <w:rPr>
          <w:szCs w:val="22"/>
        </w:rPr>
        <w:t>Planillas para el Cálculo del Nivel de Servicio</w:t>
      </w:r>
    </w:p>
    <w:p w:rsidR="0067604E" w:rsidRPr="009939B3" w:rsidRDefault="0067604E" w:rsidP="00F244AF">
      <w:pPr>
        <w:suppressLineNumbers/>
        <w:tabs>
          <w:tab w:val="right" w:leader="dot" w:pos="8505"/>
        </w:tabs>
        <w:suppressAutoHyphens/>
        <w:ind w:left="1418" w:hanging="1418"/>
        <w:jc w:val="both"/>
        <w:rPr>
          <w:szCs w:val="22"/>
        </w:rPr>
      </w:pPr>
      <w:r w:rsidRPr="00FC76DC">
        <w:rPr>
          <w:szCs w:val="22"/>
        </w:rPr>
        <w:t>Apéndice</w:t>
      </w:r>
      <w:r w:rsidR="004F2473" w:rsidRPr="00FC76DC">
        <w:rPr>
          <w:szCs w:val="22"/>
        </w:rPr>
        <w:t xml:space="preserve"> </w:t>
      </w:r>
      <w:r w:rsidR="00AD52BB" w:rsidRPr="00FC76DC">
        <w:rPr>
          <w:szCs w:val="22"/>
        </w:rPr>
        <w:t>5</w:t>
      </w:r>
      <w:r w:rsidR="006E22FF">
        <w:rPr>
          <w:szCs w:val="22"/>
        </w:rPr>
        <w:t>:</w:t>
      </w:r>
      <w:r w:rsidR="00B753E8">
        <w:rPr>
          <w:szCs w:val="22"/>
        </w:rPr>
        <w:tab/>
      </w:r>
      <w:r w:rsidRPr="00FC76DC">
        <w:rPr>
          <w:szCs w:val="22"/>
        </w:rPr>
        <w:t>Planilla</w:t>
      </w:r>
      <w:r w:rsidRPr="009939B3">
        <w:rPr>
          <w:szCs w:val="22"/>
        </w:rPr>
        <w:t xml:space="preserve"> de Cálculo de Nivel de Servicio Global (</w:t>
      </w:r>
      <w:r w:rsidR="00ED27F5">
        <w:rPr>
          <w:szCs w:val="22"/>
        </w:rPr>
        <w:t>Sub</w:t>
      </w:r>
      <w:r w:rsidR="008025ED">
        <w:rPr>
          <w:szCs w:val="22"/>
        </w:rPr>
        <w:t xml:space="preserve"> </w:t>
      </w:r>
      <w:r w:rsidR="00ED27F5">
        <w:rPr>
          <w:szCs w:val="22"/>
        </w:rPr>
        <w:t>T</w:t>
      </w:r>
      <w:r w:rsidRPr="009939B3">
        <w:rPr>
          <w:szCs w:val="22"/>
        </w:rPr>
        <w:t>ramos individuales y toda la Concesión)</w:t>
      </w:r>
    </w:p>
    <w:p w:rsidR="004F2473" w:rsidRPr="00FC76DC" w:rsidRDefault="0067604E" w:rsidP="00F244AF">
      <w:pPr>
        <w:suppressLineNumbers/>
        <w:tabs>
          <w:tab w:val="left" w:pos="1418"/>
        </w:tabs>
        <w:suppressAutoHyphens/>
        <w:ind w:left="1418" w:hanging="1418"/>
        <w:jc w:val="both"/>
        <w:rPr>
          <w:szCs w:val="22"/>
        </w:rPr>
      </w:pPr>
      <w:r w:rsidRPr="009939B3">
        <w:rPr>
          <w:szCs w:val="22"/>
        </w:rPr>
        <w:t xml:space="preserve">Apéndice </w:t>
      </w:r>
      <w:r w:rsidR="00AD52BB" w:rsidRPr="009939B3">
        <w:rPr>
          <w:szCs w:val="22"/>
        </w:rPr>
        <w:t>6</w:t>
      </w:r>
      <w:r w:rsidR="006E22FF">
        <w:rPr>
          <w:szCs w:val="22"/>
        </w:rPr>
        <w:t>:</w:t>
      </w:r>
      <w:r w:rsidR="0083230C">
        <w:rPr>
          <w:szCs w:val="22"/>
        </w:rPr>
        <w:tab/>
      </w:r>
      <w:r w:rsidRPr="00FC76DC">
        <w:rPr>
          <w:szCs w:val="22"/>
        </w:rPr>
        <w:t xml:space="preserve">Niveles de Servicio Globales Requeridos (por </w:t>
      </w:r>
      <w:r w:rsidR="00446137" w:rsidRPr="00FC76DC">
        <w:rPr>
          <w:szCs w:val="22"/>
        </w:rPr>
        <w:t>Sub</w:t>
      </w:r>
      <w:r w:rsidR="008025ED" w:rsidRPr="00FC76DC">
        <w:rPr>
          <w:szCs w:val="22"/>
        </w:rPr>
        <w:t xml:space="preserve"> </w:t>
      </w:r>
      <w:r w:rsidR="00446137" w:rsidRPr="00FC76DC">
        <w:rPr>
          <w:szCs w:val="22"/>
        </w:rPr>
        <w:t>T</w:t>
      </w:r>
      <w:r w:rsidRPr="00FC76DC">
        <w:rPr>
          <w:szCs w:val="22"/>
        </w:rPr>
        <w:t xml:space="preserve">ramo y para la </w:t>
      </w:r>
      <w:r w:rsidR="0083230C" w:rsidRPr="00FC76DC">
        <w:rPr>
          <w:szCs w:val="22"/>
        </w:rPr>
        <w:t>C</w:t>
      </w:r>
      <w:r w:rsidRPr="00FC76DC">
        <w:rPr>
          <w:szCs w:val="22"/>
        </w:rPr>
        <w:t>oncesión)</w:t>
      </w:r>
      <w:r w:rsidR="003A48C3" w:rsidRPr="00FC76DC">
        <w:rPr>
          <w:szCs w:val="22"/>
        </w:rPr>
        <w:t xml:space="preserve"> </w:t>
      </w:r>
    </w:p>
    <w:p w:rsidR="0067604E" w:rsidRPr="009939B3" w:rsidRDefault="0067604E" w:rsidP="00B753E8">
      <w:pPr>
        <w:suppressLineNumbers/>
        <w:tabs>
          <w:tab w:val="left" w:pos="1418"/>
        </w:tabs>
        <w:suppressAutoHyphens/>
        <w:ind w:left="1560" w:right="-142" w:hanging="1560"/>
        <w:jc w:val="both"/>
        <w:rPr>
          <w:szCs w:val="22"/>
        </w:rPr>
      </w:pPr>
      <w:r w:rsidRPr="008D45DF">
        <w:rPr>
          <w:szCs w:val="22"/>
        </w:rPr>
        <w:t>Apéndice</w:t>
      </w:r>
      <w:r w:rsidR="003A48C3" w:rsidRPr="008D45DF">
        <w:rPr>
          <w:szCs w:val="22"/>
        </w:rPr>
        <w:t xml:space="preserve"> </w:t>
      </w:r>
      <w:r w:rsidR="00AD52BB" w:rsidRPr="008D45DF">
        <w:rPr>
          <w:szCs w:val="22"/>
        </w:rPr>
        <w:t>7</w:t>
      </w:r>
      <w:r w:rsidR="006E22FF">
        <w:rPr>
          <w:szCs w:val="22"/>
        </w:rPr>
        <w:t>:</w:t>
      </w:r>
      <w:r w:rsidR="00B753E8">
        <w:rPr>
          <w:szCs w:val="22"/>
        </w:rPr>
        <w:tab/>
      </w:r>
      <w:r w:rsidRPr="008D45DF">
        <w:rPr>
          <w:szCs w:val="22"/>
        </w:rPr>
        <w:t>Manual para Relevamiento de Defectos</w:t>
      </w:r>
    </w:p>
    <w:p w:rsidR="0067604E" w:rsidRPr="009939B3" w:rsidRDefault="006E22FF" w:rsidP="005F0A9B">
      <w:pPr>
        <w:suppressLineNumbers/>
        <w:tabs>
          <w:tab w:val="left" w:pos="1418"/>
          <w:tab w:val="right" w:leader="dot" w:pos="8505"/>
        </w:tabs>
        <w:suppressAutoHyphens/>
        <w:ind w:left="1418" w:hanging="1418"/>
        <w:rPr>
          <w:szCs w:val="22"/>
        </w:rPr>
      </w:pPr>
      <w:r>
        <w:rPr>
          <w:rStyle w:val="TOC12"/>
          <w:szCs w:val="22"/>
        </w:rPr>
        <w:t>Apéndice 8:</w:t>
      </w:r>
      <w:r>
        <w:rPr>
          <w:rStyle w:val="TOC12"/>
          <w:szCs w:val="22"/>
        </w:rPr>
        <w:tab/>
      </w:r>
      <w:r w:rsidRPr="00124117">
        <w:rPr>
          <w:rStyle w:val="TOC12"/>
          <w:szCs w:val="22"/>
        </w:rPr>
        <w:t>Términos de Referencia</w:t>
      </w:r>
      <w:r>
        <w:rPr>
          <w:rStyle w:val="TOC12"/>
          <w:szCs w:val="22"/>
        </w:rPr>
        <w:t xml:space="preserve">: </w:t>
      </w:r>
      <w:r w:rsidRPr="00124117">
        <w:rPr>
          <w:rStyle w:val="TOC12"/>
          <w:szCs w:val="22"/>
        </w:rPr>
        <w:t>Elaboración del Diagnostico Técnico Legal, Plan de Saneamiento Físico Legal y elaboración de Expedientes Individuales de Predios</w:t>
      </w:r>
    </w:p>
    <w:p w:rsidR="00D13E4B" w:rsidRDefault="00D13E4B" w:rsidP="00D13E4B">
      <w:pPr>
        <w:suppressLineNumbers/>
        <w:tabs>
          <w:tab w:val="left" w:pos="1418"/>
        </w:tabs>
        <w:suppressAutoHyphens/>
        <w:ind w:left="1418" w:hanging="1418"/>
        <w:rPr>
          <w:rStyle w:val="TOC12"/>
          <w:szCs w:val="22"/>
        </w:rPr>
      </w:pPr>
      <w:r>
        <w:rPr>
          <w:rStyle w:val="TOC12"/>
          <w:szCs w:val="22"/>
        </w:rPr>
        <w:t>Apéndice 9:</w:t>
      </w:r>
      <w:r>
        <w:rPr>
          <w:rStyle w:val="TOC12"/>
          <w:szCs w:val="22"/>
        </w:rPr>
        <w:tab/>
      </w:r>
      <w:r w:rsidRPr="00124117">
        <w:rPr>
          <w:rStyle w:val="TOC12"/>
          <w:szCs w:val="22"/>
        </w:rPr>
        <w:t xml:space="preserve">Parámetros de condición y niveles de servicio exigibles en los Sub Tramos que el Concedente entregará al Concesionario donde no ejecutará intervenciones de Rehabilitación y Mejoramiento ni Mantenimiento Periódico </w:t>
      </w:r>
      <w:r>
        <w:rPr>
          <w:rStyle w:val="TOC12"/>
          <w:szCs w:val="22"/>
        </w:rPr>
        <w:t>Inicial</w:t>
      </w:r>
    </w:p>
    <w:p w:rsidR="00D13E4B" w:rsidRDefault="00D13E4B" w:rsidP="00D13E4B">
      <w:pPr>
        <w:suppressLineNumbers/>
        <w:tabs>
          <w:tab w:val="left" w:pos="1418"/>
        </w:tabs>
        <w:suppressAutoHyphens/>
        <w:ind w:left="1418" w:hanging="1418"/>
        <w:rPr>
          <w:rStyle w:val="TOC12"/>
          <w:szCs w:val="22"/>
        </w:rPr>
      </w:pPr>
      <w:r>
        <w:rPr>
          <w:rStyle w:val="TOC12"/>
          <w:szCs w:val="22"/>
        </w:rPr>
        <w:t>Apéndice 10:</w:t>
      </w:r>
      <w:r>
        <w:rPr>
          <w:rStyle w:val="TOC12"/>
          <w:szCs w:val="22"/>
        </w:rPr>
        <w:tab/>
      </w:r>
      <w:r w:rsidR="00B9422C" w:rsidRPr="00B9422C">
        <w:rPr>
          <w:rStyle w:val="TOC12"/>
          <w:szCs w:val="22"/>
        </w:rPr>
        <w:t xml:space="preserve">Información técnica para la instalación de </w:t>
      </w:r>
      <w:r>
        <w:rPr>
          <w:rStyle w:val="TOC12"/>
          <w:szCs w:val="22"/>
        </w:rPr>
        <w:t>ductos y cámaras</w:t>
      </w:r>
    </w:p>
    <w:p w:rsidR="002646EF" w:rsidRDefault="002646EF" w:rsidP="00A56470">
      <w:pPr>
        <w:suppressLineNumbers/>
        <w:tabs>
          <w:tab w:val="left" w:pos="1418"/>
        </w:tabs>
        <w:suppressAutoHyphens/>
        <w:ind w:left="1418" w:hanging="1418"/>
        <w:jc w:val="both"/>
        <w:rPr>
          <w:rStyle w:val="TOC12"/>
          <w:szCs w:val="22"/>
        </w:rPr>
      </w:pPr>
      <w:r>
        <w:rPr>
          <w:rStyle w:val="TOC12"/>
          <w:szCs w:val="22"/>
        </w:rPr>
        <w:t>Apéndice 11:</w:t>
      </w:r>
      <w:r>
        <w:rPr>
          <w:rStyle w:val="TOC12"/>
          <w:szCs w:val="22"/>
        </w:rPr>
        <w:tab/>
        <w:t xml:space="preserve">Sistema de Peaje para la operación estandarizada </w:t>
      </w:r>
    </w:p>
    <w:p w:rsidR="00BC198F" w:rsidRDefault="00BC198F" w:rsidP="00BC198F">
      <w:pPr>
        <w:suppressLineNumbers/>
        <w:tabs>
          <w:tab w:val="left" w:pos="1418"/>
        </w:tabs>
        <w:suppressAutoHyphens/>
        <w:ind w:left="1418" w:hanging="1418"/>
        <w:rPr>
          <w:rStyle w:val="TOC12"/>
          <w:szCs w:val="22"/>
        </w:rPr>
      </w:pPr>
      <w:r>
        <w:rPr>
          <w:rStyle w:val="TOC12"/>
          <w:szCs w:val="22"/>
        </w:rPr>
        <w:t xml:space="preserve">Apéndice 12:  </w:t>
      </w:r>
      <w:r w:rsidRPr="00BC198F">
        <w:rPr>
          <w:rStyle w:val="TOC12"/>
          <w:szCs w:val="22"/>
        </w:rPr>
        <w:t>Entrega de puentes comprendidos en el Sub Tramo San Clemente – Ayacucho</w:t>
      </w:r>
    </w:p>
    <w:p w:rsidR="0067604E" w:rsidRPr="009939B3" w:rsidRDefault="00F522F2" w:rsidP="0067604E">
      <w:pPr>
        <w:suppressLineNumbers/>
        <w:suppressAutoHyphens/>
        <w:jc w:val="center"/>
        <w:rPr>
          <w:b/>
          <w:bCs w:val="0"/>
          <w:u w:val="single"/>
        </w:rPr>
      </w:pPr>
      <w:r w:rsidRPr="00C83681">
        <w:rPr>
          <w:rStyle w:val="TOC12"/>
          <w:szCs w:val="22"/>
        </w:rPr>
        <w:br w:type="page"/>
      </w:r>
      <w:r w:rsidR="0067604E" w:rsidRPr="009939B3">
        <w:rPr>
          <w:b/>
          <w:bCs w:val="0"/>
          <w:u w:val="single"/>
        </w:rPr>
        <w:t>SECCIÓN 1</w:t>
      </w:r>
    </w:p>
    <w:p w:rsidR="0067604E" w:rsidRPr="009939B3" w:rsidRDefault="0067604E" w:rsidP="0067604E">
      <w:pPr>
        <w:suppressLineNumbers/>
        <w:suppressAutoHyphens/>
        <w:jc w:val="both"/>
      </w:pPr>
    </w:p>
    <w:p w:rsidR="0067604E" w:rsidRPr="00947545" w:rsidRDefault="0067604E" w:rsidP="00947545">
      <w:pPr>
        <w:jc w:val="center"/>
        <w:rPr>
          <w:b/>
        </w:rPr>
      </w:pPr>
      <w:r w:rsidRPr="00947545">
        <w:rPr>
          <w:b/>
        </w:rPr>
        <w:t>DE LA CONSERVACIÓN DE LA VÍA</w:t>
      </w:r>
    </w:p>
    <w:p w:rsidR="0067604E" w:rsidRPr="009939B3" w:rsidRDefault="0067604E" w:rsidP="0067604E">
      <w:pPr>
        <w:suppressLineNumbers/>
        <w:suppressAutoHyphens/>
        <w:jc w:val="both"/>
      </w:pPr>
    </w:p>
    <w:p w:rsidR="00824BD5" w:rsidRPr="00982B8B" w:rsidRDefault="0067604E" w:rsidP="002071FA">
      <w:pPr>
        <w:numPr>
          <w:ilvl w:val="0"/>
          <w:numId w:val="53"/>
        </w:numPr>
        <w:suppressLineNumbers/>
        <w:tabs>
          <w:tab w:val="clear" w:pos="360"/>
          <w:tab w:val="num" w:pos="1134"/>
        </w:tabs>
        <w:suppressAutoHyphens/>
        <w:ind w:left="567" w:hanging="567"/>
        <w:jc w:val="both"/>
        <w:rPr>
          <w:b/>
        </w:rPr>
      </w:pPr>
      <w:r w:rsidRPr="00982B8B">
        <w:rPr>
          <w:b/>
        </w:rPr>
        <w:t>INTRODUCCIÓN</w:t>
      </w:r>
    </w:p>
    <w:p w:rsidR="0067604E" w:rsidRPr="00F969EA" w:rsidRDefault="0067604E" w:rsidP="0067604E">
      <w:pPr>
        <w:suppressLineNumbers/>
        <w:suppressAutoHyphens/>
        <w:jc w:val="both"/>
        <w:rPr>
          <w:sz w:val="18"/>
        </w:rPr>
      </w:pPr>
    </w:p>
    <w:p w:rsidR="00824BD5" w:rsidRPr="007838EF" w:rsidRDefault="0067604E" w:rsidP="00674FF5">
      <w:pPr>
        <w:numPr>
          <w:ilvl w:val="1"/>
          <w:numId w:val="41"/>
        </w:numPr>
        <w:suppressLineNumbers/>
        <w:suppressAutoHyphens/>
        <w:jc w:val="both"/>
      </w:pPr>
      <w:r w:rsidRPr="007838EF">
        <w:t xml:space="preserve">El presente </w:t>
      </w:r>
      <w:r w:rsidR="005642CB">
        <w:t>ANEXO</w:t>
      </w:r>
      <w:r w:rsidRPr="007838EF">
        <w:t xml:space="preserve"> I forma parte integral del Contrato de Concesión de</w:t>
      </w:r>
      <w:r w:rsidR="00F344AF" w:rsidRPr="007838EF">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7838EF">
        <w:t xml:space="preserve">: </w:t>
      </w:r>
      <w:r w:rsidR="009D0364" w:rsidRPr="00F90233">
        <w:t>Huancayo-Izcuchaca-Mayocc-Ayacucho</w:t>
      </w:r>
      <w:r w:rsidR="00E7241C">
        <w:t>/</w:t>
      </w:r>
      <w:r w:rsidR="009D0364" w:rsidRPr="00F90233">
        <w:t>Ayacucho-Andahuaylas-Pte Sahuinto</w:t>
      </w:r>
      <w:r w:rsidR="00674FF5" w:rsidRPr="00674FF5">
        <w:t>/Dv. Pisco – Huaytará - Ayacucho</w:t>
      </w:r>
      <w:r w:rsidR="003A48C3" w:rsidRPr="007838EF">
        <w:t xml:space="preserve"> </w:t>
      </w:r>
      <w:r w:rsidRPr="007838EF">
        <w:t>y en el</w:t>
      </w:r>
      <w:r w:rsidR="003A48C3" w:rsidRPr="007838EF">
        <w:t xml:space="preserve"> </w:t>
      </w:r>
      <w:r w:rsidR="00B74D6C" w:rsidRPr="007838EF">
        <w:fldChar w:fldCharType="begin"/>
      </w:r>
      <w:r w:rsidR="00B74D6C" w:rsidRPr="007838EF">
        <w:instrText xml:space="preserve"> REF _Ref272506673 \h  \* MERGEFORMAT </w:instrText>
      </w:r>
      <w:r w:rsidR="00B74D6C" w:rsidRPr="007838EF">
        <w:fldChar w:fldCharType="separate"/>
      </w:r>
      <w:r w:rsidR="00D536AD" w:rsidRPr="00D536AD">
        <w:rPr>
          <w:rStyle w:val="TOC12"/>
          <w:color w:val="000000"/>
          <w:szCs w:val="22"/>
        </w:rPr>
        <w:t>Apéndice 1</w:t>
      </w:r>
      <w:r w:rsidR="00B74D6C" w:rsidRPr="007838EF">
        <w:fldChar w:fldCharType="end"/>
      </w:r>
      <w:r w:rsidRPr="007838EF">
        <w:t xml:space="preserve"> se definen los Sub</w:t>
      </w:r>
      <w:r w:rsidR="008025ED" w:rsidRPr="007838EF">
        <w:t xml:space="preserve"> </w:t>
      </w:r>
      <w:r w:rsidRPr="007838EF">
        <w:t>Tramos.</w:t>
      </w:r>
    </w:p>
    <w:p w:rsidR="0067604E" w:rsidRPr="007838EF" w:rsidRDefault="0067604E" w:rsidP="0067604E">
      <w:pPr>
        <w:pStyle w:val="p3"/>
        <w:widowControl/>
        <w:suppressLineNumbers/>
        <w:tabs>
          <w:tab w:val="clear" w:pos="720"/>
        </w:tabs>
        <w:suppressAutoHyphens/>
        <w:rPr>
          <w:rFonts w:ascii="Arial" w:hAnsi="Arial"/>
          <w:sz w:val="18"/>
          <w:szCs w:val="24"/>
          <w:lang w:val="es-ES" w:eastAsia="en-US"/>
        </w:rPr>
      </w:pPr>
    </w:p>
    <w:p w:rsidR="0067604E" w:rsidRPr="007838EF" w:rsidRDefault="0067604E" w:rsidP="00855286">
      <w:pPr>
        <w:numPr>
          <w:ilvl w:val="1"/>
          <w:numId w:val="41"/>
        </w:numPr>
        <w:suppressLineNumbers/>
        <w:suppressAutoHyphens/>
        <w:jc w:val="both"/>
      </w:pPr>
      <w:r w:rsidRPr="007838EF">
        <w:t xml:space="preserve">Los términos que se utilizan tienen el mismo sentido </w:t>
      </w:r>
      <w:r w:rsidR="00855286" w:rsidRPr="007838EF">
        <w:t xml:space="preserve">y alcance </w:t>
      </w:r>
      <w:r w:rsidRPr="007838EF">
        <w:t xml:space="preserve">que en el texto principal del Contrato, según las definiciones que aparecen en su </w:t>
      </w:r>
      <w:r w:rsidR="00A706A4" w:rsidRPr="007838EF">
        <w:t>N</w:t>
      </w:r>
      <w:r w:rsidRPr="007838EF">
        <w:t xml:space="preserve">umeral </w:t>
      </w:r>
      <w:r w:rsidR="005A096C" w:rsidRPr="007838EF">
        <w:fldChar w:fldCharType="begin"/>
      </w:r>
      <w:r w:rsidR="009F3D92" w:rsidRPr="007838EF">
        <w:instrText xml:space="preserve"> REF _Ref272506767 \r \h </w:instrText>
      </w:r>
      <w:r w:rsidR="007838EF">
        <w:instrText xml:space="preserve"> \* MERGEFORMAT </w:instrText>
      </w:r>
      <w:r w:rsidR="005A096C" w:rsidRPr="007838EF">
        <w:fldChar w:fldCharType="separate"/>
      </w:r>
      <w:r w:rsidR="00D536AD">
        <w:t>1.11</w:t>
      </w:r>
      <w:r w:rsidR="005A096C" w:rsidRPr="007838EF">
        <w:fldChar w:fldCharType="end"/>
      </w:r>
      <w:r w:rsidRPr="007838EF">
        <w:t>.</w:t>
      </w:r>
    </w:p>
    <w:p w:rsidR="0067604E" w:rsidRPr="007838EF" w:rsidRDefault="0067604E" w:rsidP="0067604E">
      <w:pPr>
        <w:suppressLineNumbers/>
        <w:tabs>
          <w:tab w:val="num" w:pos="1100"/>
        </w:tabs>
        <w:suppressAutoHyphens/>
        <w:ind w:left="1100" w:hanging="500"/>
        <w:jc w:val="both"/>
        <w:rPr>
          <w:sz w:val="18"/>
        </w:rPr>
      </w:pPr>
    </w:p>
    <w:p w:rsidR="00824BD5" w:rsidRPr="003708BF" w:rsidRDefault="0067604E" w:rsidP="00855286">
      <w:pPr>
        <w:numPr>
          <w:ilvl w:val="1"/>
          <w:numId w:val="41"/>
        </w:numPr>
        <w:suppressLineNumbers/>
        <w:suppressAutoHyphens/>
        <w:jc w:val="both"/>
      </w:pPr>
      <w:r w:rsidRPr="007838EF">
        <w:t xml:space="preserve">El presente </w:t>
      </w:r>
      <w:r w:rsidR="005642CB">
        <w:t>ANEXO</w:t>
      </w:r>
      <w:r w:rsidRPr="007838EF">
        <w:t xml:space="preserve"> tiene por objetivo establecer obligaciones contractuales complementarias para la ejecución de las tareas de Conservación </w:t>
      </w:r>
      <w:r w:rsidR="00855286" w:rsidRPr="007838EF">
        <w:t xml:space="preserve">según lo establecido en </w:t>
      </w:r>
      <w:r w:rsidR="00855286" w:rsidRPr="003708BF">
        <w:t>las Especificaciones Técnicas Generales para la Conservación de Carreteras (R.D. N°0</w:t>
      </w:r>
      <w:r w:rsidR="001F283A">
        <w:t>5</w:t>
      </w:r>
      <w:r w:rsidR="00855286" w:rsidRPr="003708BF">
        <w:t>-20</w:t>
      </w:r>
      <w:r w:rsidR="00EF6691" w:rsidRPr="003708BF">
        <w:t>14</w:t>
      </w:r>
      <w:r w:rsidR="00855286" w:rsidRPr="003708BF">
        <w:t>-MTC/</w:t>
      </w:r>
      <w:r w:rsidR="003708BF" w:rsidRPr="00D12A1E">
        <w:t>27</w:t>
      </w:r>
      <w:r w:rsidR="00855286" w:rsidRPr="003708BF">
        <w:t xml:space="preserve"> de</w:t>
      </w:r>
      <w:r w:rsidR="00EF6691" w:rsidRPr="003708BF">
        <w:t xml:space="preserve"> </w:t>
      </w:r>
      <w:r w:rsidR="003708BF" w:rsidRPr="00D12A1E">
        <w:t>marzo</w:t>
      </w:r>
      <w:r w:rsidR="00EF6691" w:rsidRPr="003708BF">
        <w:t xml:space="preserve"> </w:t>
      </w:r>
      <w:r w:rsidR="00855286" w:rsidRPr="003708BF">
        <w:t>20</w:t>
      </w:r>
      <w:r w:rsidR="00EF6691" w:rsidRPr="003708BF">
        <w:t>14</w:t>
      </w:r>
      <w:r w:rsidR="00855286" w:rsidRPr="003708BF">
        <w:t xml:space="preserve">), </w:t>
      </w:r>
      <w:r w:rsidRPr="003708BF">
        <w:t>y para el control de la prestación de los servicios brindados por parte del CONCESIONARIO.</w:t>
      </w:r>
    </w:p>
    <w:p w:rsidR="009615C2" w:rsidRPr="007838EF" w:rsidRDefault="009615C2" w:rsidP="009615C2">
      <w:pPr>
        <w:suppressLineNumbers/>
        <w:suppressAutoHyphens/>
        <w:jc w:val="both"/>
      </w:pPr>
    </w:p>
    <w:p w:rsidR="00824BD5" w:rsidRPr="007838EF" w:rsidRDefault="0067604E" w:rsidP="002071FA">
      <w:pPr>
        <w:numPr>
          <w:ilvl w:val="0"/>
          <w:numId w:val="53"/>
        </w:numPr>
        <w:suppressLineNumbers/>
        <w:tabs>
          <w:tab w:val="left" w:pos="1134"/>
        </w:tabs>
        <w:suppressAutoHyphens/>
        <w:jc w:val="both"/>
        <w:rPr>
          <w:b/>
        </w:rPr>
      </w:pPr>
      <w:r w:rsidRPr="007838EF">
        <w:rPr>
          <w:b/>
        </w:rPr>
        <w:t>CONSERVACIÓN POR NIVELES DE SERVICIO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El estado de los Bienes de la Concesión y de la infraestructura vial se expresará a través de parámetros de condición, que harán referencia a diversos aspectos: estado del pavimento, condición de los drenajes, estado de las señales, calidad de la </w:t>
      </w:r>
      <w:r w:rsidR="008B681F">
        <w:t>transitabilidad</w:t>
      </w:r>
      <w:r w:rsidRPr="009939B3">
        <w:t xml:space="preserve">, etc. Los límites aceptables para la medida de los parámetros de condición, están dados por los </w:t>
      </w:r>
      <w:r w:rsidR="009615C2" w:rsidRPr="009939B3">
        <w:t>“</w:t>
      </w:r>
      <w:r w:rsidR="004E2E54">
        <w:t>N</w:t>
      </w:r>
      <w:r w:rsidRPr="009939B3">
        <w:t xml:space="preserve">iveles de </w:t>
      </w:r>
      <w:r w:rsidR="004E2E54">
        <w:t>S</w:t>
      </w:r>
      <w:r w:rsidRPr="009939B3">
        <w:t>ervicio</w:t>
      </w:r>
      <w:r w:rsidR="009615C2" w:rsidRPr="009939B3">
        <w:t>”</w:t>
      </w:r>
      <w:r w:rsidRPr="009939B3">
        <w:t xml:space="preserve"> establecidos en este </w:t>
      </w:r>
      <w:r w:rsidR="005642CB">
        <w:t>ANEXO</w:t>
      </w:r>
      <w:r w:rsidRPr="009939B3">
        <w:t>.</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Es obligación del CONCESIONARIO programar y ejecutar oportunamente las tareas de Conservación que permitan que en cualquier momento la medida de los parámetros de condición sea igual o esté por encima de los umbrales mínimos (o debajo de los máximos) establecidos por los </w:t>
      </w:r>
      <w:r w:rsidR="004E2E54">
        <w:t>N</w:t>
      </w:r>
      <w:r w:rsidRPr="009939B3">
        <w:t xml:space="preserve">iveles de </w:t>
      </w:r>
      <w:r w:rsidR="004E2E54">
        <w:t>S</w:t>
      </w:r>
      <w:r w:rsidRPr="009939B3">
        <w:t xml:space="preserve">ervicio definidos en este </w:t>
      </w:r>
      <w:r w:rsidR="005642CB">
        <w:t>ANEXO</w:t>
      </w:r>
      <w:r w:rsidRPr="009939B3">
        <w:t>.</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 xml:space="preserve">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w:t>
      </w:r>
      <w:r w:rsidR="004E2E54">
        <w:t>N</w:t>
      </w:r>
      <w:r w:rsidRPr="009939B3">
        <w:t xml:space="preserve">iveles de </w:t>
      </w:r>
      <w:r w:rsidR="004E2E54">
        <w:t>S</w:t>
      </w:r>
      <w:r w:rsidRPr="009939B3">
        <w:t xml:space="preserve">ervicio definidos en este </w:t>
      </w:r>
      <w:r w:rsidR="005642CB">
        <w:t>ANEXO</w:t>
      </w:r>
      <w:r w:rsidRPr="009939B3">
        <w:t>.</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Para el CONCESIONARIO esto significa detectar por sí mismo aquellos parámetros de condición cuya medida eventualmente se encuentre próxima de los límites admisibles establecidos por los correspondientes </w:t>
      </w:r>
      <w:r w:rsidR="004E2E54">
        <w:t>N</w:t>
      </w:r>
      <w:r w:rsidRPr="009939B3">
        <w:t xml:space="preserve">iveles de </w:t>
      </w:r>
      <w:r w:rsidR="004E2E54">
        <w:t>S</w:t>
      </w:r>
      <w:r w:rsidRPr="009939B3">
        <w:t xml:space="preserve">ervicio y adoptar las medidas necesarias para su corrección oportuna, para estar siempre dentro de los </w:t>
      </w:r>
      <w:r w:rsidR="004E2E54">
        <w:t>N</w:t>
      </w:r>
      <w:r w:rsidRPr="009939B3">
        <w:t xml:space="preserve">iveles de </w:t>
      </w:r>
      <w:r w:rsidR="004E2E54">
        <w:t>S</w:t>
      </w:r>
      <w:r w:rsidRPr="009939B3">
        <w:t xml:space="preserve">ervicio definidos en este </w:t>
      </w:r>
      <w:r w:rsidR="005642CB">
        <w:t>ANEXO</w:t>
      </w:r>
      <w:r w:rsidRPr="00BE37F6">
        <w:t xml:space="preserve"> I</w:t>
      </w:r>
      <w:r w:rsidRPr="009939B3">
        <w:t>.</w:t>
      </w:r>
    </w:p>
    <w:p w:rsidR="009615C2" w:rsidRPr="00F969EA" w:rsidRDefault="009615C2" w:rsidP="009615C2">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Los </w:t>
      </w:r>
      <w:r w:rsidR="004E2E54">
        <w:t>N</w:t>
      </w:r>
      <w:r w:rsidRPr="009939B3">
        <w:t xml:space="preserve">iveles de </w:t>
      </w:r>
      <w:r w:rsidR="004E2E54">
        <w:t>S</w:t>
      </w:r>
      <w:r w:rsidRPr="009939B3">
        <w:t xml:space="preserve">ervicio pueden ser referidos a aspectos particulares del estado de la superficie de rodadura, del estado de los drenajes, del estado de los elementos de seguridad, etc. En este caso se denominan </w:t>
      </w:r>
      <w:r w:rsidR="004E2E54">
        <w:t>N</w:t>
      </w:r>
      <w:r w:rsidRPr="009939B3">
        <w:t xml:space="preserve">iveles de </w:t>
      </w:r>
      <w:r w:rsidR="004E2E54">
        <w:t>S</w:t>
      </w:r>
      <w:r w:rsidRPr="009939B3">
        <w:t xml:space="preserve">ervicio </w:t>
      </w:r>
      <w:r w:rsidR="00473688">
        <w:t>i</w:t>
      </w:r>
      <w:r w:rsidRPr="009939B3">
        <w:t>ndividuales. Por otra parte, tanto para cada Sub</w:t>
      </w:r>
      <w:r w:rsidR="008025ED">
        <w:t xml:space="preserve"> </w:t>
      </w:r>
      <w:r w:rsidRPr="009939B3">
        <w:t xml:space="preserve">Tramo como para la Concesión en su conjunto es posible establecer </w:t>
      </w:r>
      <w:r w:rsidR="004E2E54">
        <w:t>N</w:t>
      </w:r>
      <w:r w:rsidRPr="009939B3">
        <w:t xml:space="preserve">iveles de </w:t>
      </w:r>
      <w:r w:rsidR="004E2E54">
        <w:t>S</w:t>
      </w:r>
      <w:r w:rsidRPr="009939B3">
        <w:t xml:space="preserve">ervicio que consideren todos los aspectos; a éstos se los denomina </w:t>
      </w:r>
      <w:r w:rsidR="004E2E54">
        <w:t>N</w:t>
      </w:r>
      <w:r w:rsidR="004E2CA1" w:rsidRPr="009939B3">
        <w:t xml:space="preserve">iveles </w:t>
      </w:r>
      <w:r w:rsidRPr="009939B3">
        <w:t xml:space="preserve">de </w:t>
      </w:r>
      <w:r w:rsidR="004E2E54">
        <w:t>S</w:t>
      </w:r>
      <w:r w:rsidR="004E2CA1" w:rsidRPr="009939B3">
        <w:t xml:space="preserve">ervicio </w:t>
      </w:r>
      <w:r w:rsidR="004E2CA1">
        <w:t>g</w:t>
      </w:r>
      <w:r w:rsidR="004E2CA1" w:rsidRPr="009939B3">
        <w:t>lobales</w:t>
      </w:r>
      <w:r w:rsidRPr="009939B3">
        <w:t>.</w:t>
      </w:r>
    </w:p>
    <w:p w:rsidR="00824BD5" w:rsidRDefault="0067604E" w:rsidP="002071FA">
      <w:pPr>
        <w:numPr>
          <w:ilvl w:val="1"/>
          <w:numId w:val="42"/>
        </w:numPr>
        <w:suppressLineNumbers/>
        <w:suppressAutoHyphens/>
        <w:jc w:val="both"/>
      </w:pPr>
      <w:r w:rsidRPr="009939B3">
        <w:t xml:space="preserve">Durante el plazo de Concesión, el CONCESIONARIO deberá cumplir en forma permanente con los </w:t>
      </w:r>
      <w:r w:rsidR="004E2E54">
        <w:t>N</w:t>
      </w:r>
      <w:r w:rsidRPr="009939B3">
        <w:t xml:space="preserve">iveles de </w:t>
      </w:r>
      <w:r w:rsidR="004E2E54">
        <w:t>S</w:t>
      </w:r>
      <w:r w:rsidRPr="009939B3">
        <w:t>ervicio individuales establecidos en el</w:t>
      </w:r>
      <w:r w:rsidR="003A48C3">
        <w:t xml:space="preserve"> </w:t>
      </w:r>
      <w:r w:rsidR="007C0063">
        <w:t xml:space="preserve">Apéndice 2 </w:t>
      </w:r>
      <w:r w:rsidRPr="009939B3">
        <w:t xml:space="preserve">de este </w:t>
      </w:r>
      <w:r w:rsidR="005642CB">
        <w:t>ANEXO</w:t>
      </w:r>
      <w:r w:rsidRPr="009939B3">
        <w:t xml:space="preserve"> y con los </w:t>
      </w:r>
      <w:r w:rsidR="004E2E54">
        <w:t>N</w:t>
      </w:r>
      <w:r w:rsidRPr="009939B3">
        <w:t xml:space="preserve">iveles de </w:t>
      </w:r>
      <w:r w:rsidR="004E2E54">
        <w:t>S</w:t>
      </w:r>
      <w:r w:rsidRPr="009939B3">
        <w:t>ervicio globales establecidos para cada Sub</w:t>
      </w:r>
      <w:r w:rsidR="008025ED">
        <w:t xml:space="preserve"> </w:t>
      </w:r>
      <w:r w:rsidRPr="009939B3">
        <w:t>Tramo en el</w:t>
      </w:r>
      <w:r w:rsidR="003A48C3">
        <w:t xml:space="preserve"> </w:t>
      </w:r>
      <w:r w:rsidR="00AA3590">
        <w:t>Apéndice 6</w:t>
      </w:r>
      <w:r w:rsidRPr="00AA3590">
        <w:rPr>
          <w:szCs w:val="22"/>
        </w:rPr>
        <w:t xml:space="preserve"> de</w:t>
      </w:r>
      <w:r w:rsidRPr="009939B3">
        <w:t xml:space="preserve"> este </w:t>
      </w:r>
      <w:r w:rsidR="005642CB">
        <w:t>ANEXO</w:t>
      </w:r>
      <w:r w:rsidRPr="009939B3">
        <w:t>.</w:t>
      </w:r>
    </w:p>
    <w:p w:rsidR="0067604E" w:rsidRPr="009939B3" w:rsidRDefault="0067604E" w:rsidP="0067604E">
      <w:pPr>
        <w:suppressLineNumbers/>
        <w:tabs>
          <w:tab w:val="num" w:pos="1100"/>
        </w:tabs>
        <w:suppressAutoHyphens/>
        <w:ind w:left="1100" w:hanging="500"/>
        <w:jc w:val="both"/>
      </w:pPr>
    </w:p>
    <w:p w:rsidR="00824BD5" w:rsidRDefault="0067604E" w:rsidP="002071FA">
      <w:pPr>
        <w:numPr>
          <w:ilvl w:val="1"/>
          <w:numId w:val="42"/>
        </w:numPr>
        <w:suppressLineNumbers/>
        <w:suppressAutoHyphens/>
        <w:jc w:val="both"/>
      </w:pPr>
      <w:r w:rsidRPr="009939B3">
        <w:t xml:space="preserve">El </w:t>
      </w:r>
      <w:r w:rsidR="00581CF0">
        <w:t>REGULADOR</w:t>
      </w:r>
      <w:r w:rsidR="003A48C3">
        <w:t xml:space="preserve"> </w:t>
      </w:r>
      <w:r w:rsidR="0051189A">
        <w:t xml:space="preserve">directamente o </w:t>
      </w:r>
      <w:r w:rsidRPr="009939B3">
        <w:t>a través de</w:t>
      </w:r>
      <w:r w:rsidR="003A48C3">
        <w:t xml:space="preserve"> </w:t>
      </w:r>
      <w:r w:rsidRPr="009939B3">
        <w:t xml:space="preserve">quien éste designe, llevará adelante las tareas de fiscalización del cumplimiento de los </w:t>
      </w:r>
      <w:r w:rsidR="004E2E54">
        <w:t>N</w:t>
      </w:r>
      <w:r w:rsidRPr="009939B3">
        <w:t xml:space="preserve">iveles de </w:t>
      </w:r>
      <w:r w:rsidR="004E2E54">
        <w:t>S</w:t>
      </w:r>
      <w:r w:rsidRPr="009939B3">
        <w:t xml:space="preserve">ervicio, esto es:  (a) verificar que se mantienen los parámetros de condición igual o por encima de los umbrales mínimos (o debajo de los máximos) establecidos por los </w:t>
      </w:r>
      <w:r w:rsidR="004E2E54">
        <w:t>N</w:t>
      </w:r>
      <w:r w:rsidRPr="009939B3">
        <w:t xml:space="preserve">iveles de </w:t>
      </w:r>
      <w:r w:rsidR="004E2E54">
        <w:t>S</w:t>
      </w:r>
      <w:r w:rsidRPr="009939B3">
        <w:t xml:space="preserve">ervicio definidos en el </w:t>
      </w:r>
      <w:r w:rsidR="007C0063">
        <w:t xml:space="preserve">Apéndice 2 </w:t>
      </w:r>
      <w:r w:rsidRPr="009939B3">
        <w:t xml:space="preserve">de este </w:t>
      </w:r>
      <w:r w:rsidR="005642CB">
        <w:t>ANEXO</w:t>
      </w:r>
      <w:r w:rsidRPr="00BE37F6">
        <w:t xml:space="preserve"> I</w:t>
      </w:r>
      <w:r w:rsidRPr="009939B3">
        <w:t xml:space="preserve">, y (b) verificar que los niveles de servicio globales se mantienen </w:t>
      </w:r>
      <w:r w:rsidR="002D2A77" w:rsidRPr="009939B3">
        <w:t>dentro de los valores</w:t>
      </w:r>
      <w:r w:rsidRPr="009939B3">
        <w:t xml:space="preserve"> definidos para cada Sub</w:t>
      </w:r>
      <w:r w:rsidR="008025ED">
        <w:t xml:space="preserve"> </w:t>
      </w:r>
      <w:r w:rsidRPr="009939B3">
        <w:t>Tramo y para la Concesión en el</w:t>
      </w:r>
      <w:r w:rsidR="003A48C3">
        <w:t xml:space="preserve"> </w:t>
      </w:r>
      <w:r w:rsidR="00AA3590">
        <w:t xml:space="preserve">Apéndice 6 </w:t>
      </w:r>
      <w:r w:rsidRPr="009939B3">
        <w:t xml:space="preserve">de este </w:t>
      </w:r>
      <w:r w:rsidR="005642CB">
        <w:t>ANEXO</w:t>
      </w:r>
      <w:r w:rsidRPr="009939B3">
        <w:t>.</w:t>
      </w:r>
    </w:p>
    <w:p w:rsidR="0067604E" w:rsidRPr="009939B3" w:rsidRDefault="0067604E" w:rsidP="0067604E">
      <w:pPr>
        <w:suppressLineNumbers/>
        <w:tabs>
          <w:tab w:val="num" w:pos="1100"/>
        </w:tabs>
        <w:suppressAutoHyphens/>
        <w:ind w:left="1100" w:hanging="500"/>
        <w:jc w:val="both"/>
      </w:pPr>
    </w:p>
    <w:p w:rsidR="0067604E" w:rsidRPr="009939B3" w:rsidRDefault="0067604E" w:rsidP="002071FA">
      <w:pPr>
        <w:numPr>
          <w:ilvl w:val="1"/>
          <w:numId w:val="42"/>
        </w:numPr>
        <w:suppressLineNumbers/>
        <w:suppressAutoHyphens/>
        <w:ind w:left="567" w:hanging="567"/>
        <w:jc w:val="both"/>
        <w:rPr>
          <w:b/>
        </w:rPr>
      </w:pPr>
      <w:r w:rsidRPr="009939B3">
        <w:t xml:space="preserve">El cumplimiento de los </w:t>
      </w:r>
      <w:r w:rsidR="004E2E54">
        <w:t>N</w:t>
      </w:r>
      <w:r w:rsidRPr="009939B3">
        <w:t xml:space="preserve">iveles de </w:t>
      </w:r>
      <w:r w:rsidR="004E2E54">
        <w:t>S</w:t>
      </w:r>
      <w:r w:rsidRPr="009939B3">
        <w:t xml:space="preserve">ervicio individuales se verificarán de </w:t>
      </w:r>
      <w:r w:rsidR="009F3D92" w:rsidRPr="009939B3">
        <w:t>manera continua</w:t>
      </w:r>
      <w:r w:rsidRPr="009939B3">
        <w:t xml:space="preserve"> e inopinadamente, mientras que el cumplimiento de los </w:t>
      </w:r>
      <w:r w:rsidR="004E2E54">
        <w:t>N</w:t>
      </w:r>
      <w:r w:rsidRPr="009939B3">
        <w:t xml:space="preserve">iveles de </w:t>
      </w:r>
      <w:r w:rsidR="004E2E54">
        <w:t>S</w:t>
      </w:r>
      <w:r w:rsidRPr="009939B3">
        <w:t xml:space="preserve">ervicio globales se verificarán periódicamente, según lo que se indica en el </w:t>
      </w:r>
      <w:r w:rsidR="004E2CA1">
        <w:t>N</w:t>
      </w:r>
      <w:r w:rsidR="004E2CA1" w:rsidRPr="009939B3">
        <w:t>umeral</w:t>
      </w:r>
      <w:r w:rsidR="003A48C3">
        <w:t xml:space="preserve"> </w:t>
      </w:r>
      <w:r w:rsidR="005A096C">
        <w:fldChar w:fldCharType="begin"/>
      </w:r>
      <w:r w:rsidR="009F3D92">
        <w:instrText xml:space="preserve"> REF _Ref272506971 \r \h </w:instrText>
      </w:r>
      <w:r w:rsidR="005A096C">
        <w:fldChar w:fldCharType="separate"/>
      </w:r>
      <w:r w:rsidR="00D536AD">
        <w:t>5.4</w:t>
      </w:r>
      <w:r w:rsidR="005A096C">
        <w:fldChar w:fldCharType="end"/>
      </w:r>
      <w:r w:rsidRPr="009939B3">
        <w:t xml:space="preserve"> al </w:t>
      </w:r>
      <w:r w:rsidR="005A096C">
        <w:fldChar w:fldCharType="begin"/>
      </w:r>
      <w:r w:rsidR="009F3D92">
        <w:instrText xml:space="preserve"> REF _Ref272506989 \r \h </w:instrText>
      </w:r>
      <w:r w:rsidR="005A096C">
        <w:fldChar w:fldCharType="separate"/>
      </w:r>
      <w:r w:rsidR="00D536AD">
        <w:t>5.7</w:t>
      </w:r>
      <w:r w:rsidR="005A096C">
        <w:fldChar w:fldCharType="end"/>
      </w:r>
      <w:r w:rsidRPr="009939B3">
        <w:t xml:space="preserve"> del presente </w:t>
      </w:r>
      <w:r w:rsidR="005642CB">
        <w:t>ANEXO</w:t>
      </w:r>
      <w:r w:rsidRPr="009939B3">
        <w:t>.</w:t>
      </w:r>
    </w:p>
    <w:p w:rsidR="009615C2" w:rsidRPr="009939B3" w:rsidRDefault="009615C2" w:rsidP="009615C2">
      <w:pPr>
        <w:suppressLineNumbers/>
        <w:suppressAutoHyphens/>
        <w:jc w:val="both"/>
      </w:pPr>
    </w:p>
    <w:p w:rsidR="00824BD5" w:rsidRDefault="0067604E" w:rsidP="002071FA">
      <w:pPr>
        <w:numPr>
          <w:ilvl w:val="0"/>
          <w:numId w:val="53"/>
        </w:numPr>
        <w:suppressLineNumbers/>
        <w:tabs>
          <w:tab w:val="clear" w:pos="360"/>
          <w:tab w:val="num" w:pos="567"/>
          <w:tab w:val="left" w:pos="1134"/>
        </w:tabs>
        <w:suppressAutoHyphens/>
        <w:ind w:left="567" w:hanging="567"/>
        <w:jc w:val="both"/>
        <w:rPr>
          <w:b/>
          <w:bCs w:val="0"/>
        </w:rPr>
      </w:pPr>
      <w:r w:rsidRPr="009939B3">
        <w:rPr>
          <w:b/>
          <w:bCs w:val="0"/>
        </w:rPr>
        <w:t>PROCEDIMIENTOS GENERALES</w:t>
      </w:r>
    </w:p>
    <w:p w:rsidR="0067604E" w:rsidRPr="009939B3" w:rsidRDefault="0067604E" w:rsidP="0067604E">
      <w:pPr>
        <w:pStyle w:val="Sangradetextonormal"/>
        <w:suppressLineNumbers/>
        <w:suppressAutoHyphens/>
        <w:rPr>
          <w:sz w:val="22"/>
        </w:rPr>
      </w:pPr>
    </w:p>
    <w:p w:rsidR="0067604E" w:rsidRPr="002C0046" w:rsidRDefault="0067604E" w:rsidP="00262587">
      <w:pPr>
        <w:ind w:firstLine="567"/>
        <w:rPr>
          <w:b/>
        </w:rPr>
      </w:pPr>
      <w:r w:rsidRPr="002C0046">
        <w:rPr>
          <w:b/>
        </w:rPr>
        <w:t>P</w:t>
      </w:r>
      <w:r w:rsidR="00206EE0">
        <w:rPr>
          <w:b/>
        </w:rPr>
        <w:t xml:space="preserve">rogramas de </w:t>
      </w:r>
      <w:r w:rsidRPr="002C0046">
        <w:rPr>
          <w:b/>
        </w:rPr>
        <w:t>Conservación</w:t>
      </w:r>
    </w:p>
    <w:p w:rsidR="00824BD5" w:rsidRDefault="0067604E" w:rsidP="00C87584">
      <w:pPr>
        <w:pStyle w:val="Textoindependiente"/>
        <w:numPr>
          <w:ilvl w:val="1"/>
          <w:numId w:val="69"/>
        </w:numPr>
        <w:suppressLineNumbers/>
        <w:tabs>
          <w:tab w:val="clear" w:pos="1138"/>
        </w:tabs>
        <w:suppressAutoHyphens/>
        <w:ind w:left="567" w:hanging="567"/>
      </w:pPr>
      <w:r w:rsidRPr="000805BA">
        <w:t xml:space="preserve">Tal como se establece en </w:t>
      </w:r>
      <w:r w:rsidR="009F351A" w:rsidRPr="0060188D">
        <w:t xml:space="preserve">el </w:t>
      </w:r>
      <w:hyperlink w:anchor="_CAPÍTULO_VII:_DE" w:history="1">
        <w:r w:rsidR="005642CB">
          <w:rPr>
            <w:rStyle w:val="Hipervnculo"/>
            <w:color w:val="auto"/>
            <w:u w:val="none"/>
          </w:rPr>
          <w:t>CAPÍTULO</w:t>
        </w:r>
        <w:r w:rsidR="009F351A" w:rsidRPr="0060188D">
          <w:rPr>
            <w:rStyle w:val="Hipervnculo"/>
            <w:color w:val="auto"/>
            <w:u w:val="none"/>
          </w:rPr>
          <w:t xml:space="preserve"> </w:t>
        </w:r>
        <w:r w:rsidRPr="0060188D">
          <w:rPr>
            <w:rStyle w:val="Hipervnculo"/>
            <w:color w:val="auto"/>
            <w:u w:val="none"/>
          </w:rPr>
          <w:t>VII</w:t>
        </w:r>
      </w:hyperlink>
      <w:r w:rsidRPr="000805BA">
        <w:t xml:space="preserve"> del Contrato</w:t>
      </w:r>
      <w:r w:rsidR="00206EE0">
        <w:t xml:space="preserve">, </w:t>
      </w:r>
      <w:r w:rsidR="009F3D92" w:rsidRPr="000805BA">
        <w:t>el</w:t>
      </w:r>
      <w:r w:rsidRPr="000805BA">
        <w:t xml:space="preserve"> CONCESIONARIO someterá </w:t>
      </w:r>
      <w:r w:rsidR="007B7C5B">
        <w:t xml:space="preserve">para aprobación </w:t>
      </w:r>
      <w:r w:rsidRPr="000805BA">
        <w:t xml:space="preserve">del </w:t>
      </w:r>
      <w:r w:rsidR="00C84ABC" w:rsidRPr="000805BA">
        <w:t xml:space="preserve">REGULADOR </w:t>
      </w:r>
      <w:r w:rsidRPr="000805BA">
        <w:t>un “</w:t>
      </w:r>
      <w:r w:rsidR="00206EE0" w:rsidRPr="009939B3">
        <w:t>p</w:t>
      </w:r>
      <w:r w:rsidR="00206EE0">
        <w:t>rograma</w:t>
      </w:r>
      <w:r w:rsidR="00206EE0" w:rsidRPr="009939B3">
        <w:t xml:space="preserve"> de Conservación</w:t>
      </w:r>
      <w:r w:rsidRPr="000805BA">
        <w:t>” para el correspondiente período, que describa las tareas que prevé ejecutar, con los diseños y especificaciones que correspondan.</w:t>
      </w:r>
    </w:p>
    <w:p w:rsidR="0067604E" w:rsidRPr="009939B3" w:rsidRDefault="0067604E" w:rsidP="0067604E">
      <w:pPr>
        <w:suppressLineNumbers/>
        <w:suppressAutoHyphens/>
        <w:jc w:val="both"/>
      </w:pPr>
    </w:p>
    <w:p w:rsidR="00824BD5" w:rsidRDefault="0067604E" w:rsidP="00C87584">
      <w:pPr>
        <w:pStyle w:val="Textoindependiente"/>
        <w:numPr>
          <w:ilvl w:val="1"/>
          <w:numId w:val="69"/>
        </w:numPr>
        <w:suppressLineNumbers/>
        <w:tabs>
          <w:tab w:val="clear" w:pos="1138"/>
        </w:tabs>
        <w:suppressAutoHyphens/>
        <w:ind w:left="567" w:hanging="567"/>
      </w:pPr>
      <w:r w:rsidRPr="009939B3">
        <w:t xml:space="preserve">El </w:t>
      </w:r>
      <w:r w:rsidR="00206EE0" w:rsidRPr="00206EE0">
        <w:t>programa de Conservación</w:t>
      </w:r>
      <w:r w:rsidR="003A48C3">
        <w:t xml:space="preserve"> </w:t>
      </w:r>
      <w:r w:rsidRPr="009939B3">
        <w:t xml:space="preserve">estará debidamente justificado en sus aspectos técnicos, indicando el análisis de estado sobre el que se basa, los indicadores </w:t>
      </w:r>
      <w:r w:rsidRPr="000805BA">
        <w:t>considerados y las políticas aplicadas para la toma de decisiones.</w:t>
      </w:r>
    </w:p>
    <w:p w:rsidR="0067604E" w:rsidRPr="009939B3" w:rsidRDefault="0067604E" w:rsidP="0067604E">
      <w:pPr>
        <w:pStyle w:val="Textoindependiente"/>
        <w:suppressLineNumbers/>
        <w:suppressAutoHyphens/>
        <w:rPr>
          <w:bCs w:val="0"/>
          <w:szCs w:val="22"/>
          <w:lang w:val="es-ES"/>
        </w:rPr>
      </w:pPr>
    </w:p>
    <w:p w:rsidR="00824BD5" w:rsidRPr="008525F4" w:rsidRDefault="00E939FF" w:rsidP="00C87584">
      <w:pPr>
        <w:pStyle w:val="Textoindependiente"/>
        <w:numPr>
          <w:ilvl w:val="1"/>
          <w:numId w:val="69"/>
        </w:numPr>
        <w:suppressLineNumbers/>
        <w:tabs>
          <w:tab w:val="clear" w:pos="1138"/>
        </w:tabs>
        <w:suppressAutoHyphens/>
        <w:ind w:left="567" w:hanging="567"/>
        <w:rPr>
          <w:szCs w:val="22"/>
          <w:lang w:val="es-ES"/>
        </w:rPr>
      </w:pPr>
      <w:r w:rsidRPr="00E939FF">
        <w:rPr>
          <w:szCs w:val="22"/>
        </w:rPr>
        <w:t>Los</w:t>
      </w:r>
      <w:r w:rsidR="0075678A">
        <w:rPr>
          <w:szCs w:val="22"/>
        </w:rPr>
        <w:t xml:space="preserve"> </w:t>
      </w:r>
      <w:r w:rsidR="00206EE0" w:rsidRPr="009939B3">
        <w:rPr>
          <w:lang w:val="es-ES"/>
        </w:rPr>
        <w:t>p</w:t>
      </w:r>
      <w:r w:rsidR="00206EE0">
        <w:rPr>
          <w:lang w:val="es-ES"/>
        </w:rPr>
        <w:t>rograma</w:t>
      </w:r>
      <w:r w:rsidR="00BE37F6">
        <w:rPr>
          <w:lang w:val="es-ES"/>
        </w:rPr>
        <w:t>s</w:t>
      </w:r>
      <w:r w:rsidR="00206EE0" w:rsidRPr="009939B3">
        <w:rPr>
          <w:lang w:val="es-ES"/>
        </w:rPr>
        <w:t xml:space="preserve"> de Conservación</w:t>
      </w:r>
      <w:r w:rsidR="0075678A">
        <w:rPr>
          <w:lang w:val="es-ES"/>
        </w:rPr>
        <w:t xml:space="preserve"> </w:t>
      </w:r>
      <w:r w:rsidRPr="00E939FF">
        <w:rPr>
          <w:szCs w:val="22"/>
        </w:rPr>
        <w:t xml:space="preserve">que deberá presentar el </w:t>
      </w:r>
      <w:r w:rsidR="0067604E" w:rsidRPr="00E939FF">
        <w:rPr>
          <w:szCs w:val="22"/>
        </w:rPr>
        <w:t xml:space="preserve">CONCESIONARIO al REGULADOR y al CONCEDENTE </w:t>
      </w:r>
      <w:r w:rsidRPr="00E939FF">
        <w:rPr>
          <w:szCs w:val="22"/>
        </w:rPr>
        <w:t>deberán</w:t>
      </w:r>
      <w:r w:rsidR="0067604E" w:rsidRPr="00E939FF">
        <w:rPr>
          <w:szCs w:val="22"/>
        </w:rPr>
        <w:t xml:space="preserve"> inclu</w:t>
      </w:r>
      <w:r w:rsidRPr="00E939FF">
        <w:rPr>
          <w:szCs w:val="22"/>
        </w:rPr>
        <w:t>ir</w:t>
      </w:r>
      <w:r w:rsidR="0067604E" w:rsidRPr="00E939FF">
        <w:rPr>
          <w:szCs w:val="22"/>
        </w:rPr>
        <w:t xml:space="preserve"> las políticas y el cronograma de las operaciones a realizar, con sus respectivas mediciones y su justificación técnica, todo ello de conformidad con los Estudios Técnicos y las disposiciones del Contrato. El programa deberá garantizar el tránsito ininterrumpido durante su </w:t>
      </w:r>
      <w:r w:rsidR="0067604E" w:rsidRPr="008525F4">
        <w:rPr>
          <w:szCs w:val="22"/>
        </w:rPr>
        <w:t>ejecución.</w:t>
      </w:r>
    </w:p>
    <w:p w:rsidR="0067604E" w:rsidRPr="008525F4" w:rsidRDefault="0067604E" w:rsidP="0060421C">
      <w:pPr>
        <w:pStyle w:val="Textoindependiente"/>
        <w:suppressLineNumbers/>
        <w:tabs>
          <w:tab w:val="num" w:pos="567"/>
          <w:tab w:val="num" w:pos="1100"/>
        </w:tabs>
        <w:suppressAutoHyphens/>
        <w:ind w:left="567" w:hanging="567"/>
        <w:rPr>
          <w:szCs w:val="22"/>
        </w:rPr>
      </w:pPr>
    </w:p>
    <w:p w:rsidR="00824BD5" w:rsidRPr="00245EE5" w:rsidRDefault="00206EE0" w:rsidP="00C87584">
      <w:pPr>
        <w:pStyle w:val="Textoindependiente"/>
        <w:numPr>
          <w:ilvl w:val="1"/>
          <w:numId w:val="69"/>
        </w:numPr>
        <w:suppressLineNumbers/>
        <w:tabs>
          <w:tab w:val="clear" w:pos="1138"/>
        </w:tabs>
        <w:suppressAutoHyphens/>
        <w:ind w:left="567" w:hanging="567"/>
        <w:rPr>
          <w:bCs w:val="0"/>
          <w:szCs w:val="22"/>
        </w:rPr>
      </w:pPr>
      <w:r w:rsidRPr="001F283A">
        <w:rPr>
          <w:bCs w:val="0"/>
          <w:szCs w:val="22"/>
        </w:rPr>
        <w:t>El primer</w:t>
      </w:r>
      <w:r w:rsidRPr="00245EE5">
        <w:rPr>
          <w:bCs w:val="0"/>
          <w:szCs w:val="22"/>
        </w:rPr>
        <w:t xml:space="preserve"> programa de Conservación </w:t>
      </w:r>
      <w:r w:rsidR="008525F4" w:rsidRPr="00245EE5">
        <w:rPr>
          <w:bCs w:val="0"/>
          <w:szCs w:val="22"/>
        </w:rPr>
        <w:t xml:space="preserve">en los Sub Tramos que corresponda, </w:t>
      </w:r>
      <w:r w:rsidRPr="00245EE5">
        <w:rPr>
          <w:bCs w:val="0"/>
          <w:szCs w:val="22"/>
        </w:rPr>
        <w:t>deberá ser presentado al REGULADOR dentro de los primeros sesenta (60) D</w:t>
      </w:r>
      <w:r w:rsidR="003A48C3" w:rsidRPr="00245EE5">
        <w:rPr>
          <w:bCs w:val="0"/>
          <w:szCs w:val="22"/>
        </w:rPr>
        <w:t>í</w:t>
      </w:r>
      <w:r w:rsidRPr="00245EE5">
        <w:rPr>
          <w:bCs w:val="0"/>
          <w:szCs w:val="22"/>
        </w:rPr>
        <w:t>as Calendario de recibid</w:t>
      </w:r>
      <w:r w:rsidR="002F1E50" w:rsidRPr="00245EE5">
        <w:rPr>
          <w:bCs w:val="0"/>
          <w:szCs w:val="22"/>
        </w:rPr>
        <w:t>a la carretera que será entregad</w:t>
      </w:r>
      <w:r w:rsidR="007647CF" w:rsidRPr="00245EE5">
        <w:rPr>
          <w:bCs w:val="0"/>
          <w:szCs w:val="22"/>
        </w:rPr>
        <w:t>a</w:t>
      </w:r>
      <w:r w:rsidR="002F1E50" w:rsidRPr="00245EE5">
        <w:rPr>
          <w:bCs w:val="0"/>
          <w:szCs w:val="22"/>
        </w:rPr>
        <w:t xml:space="preserve"> por </w:t>
      </w:r>
      <w:r w:rsidRPr="00245EE5">
        <w:rPr>
          <w:bCs w:val="0"/>
          <w:szCs w:val="22"/>
        </w:rPr>
        <w:t>el CONCEDENTE</w:t>
      </w:r>
      <w:r w:rsidR="003708BF">
        <w:rPr>
          <w:bCs w:val="0"/>
          <w:szCs w:val="22"/>
        </w:rPr>
        <w:t>.</w:t>
      </w:r>
    </w:p>
    <w:p w:rsidR="00BE37F6" w:rsidRPr="006E1ED2" w:rsidRDefault="00BE37F6" w:rsidP="00BE37F6">
      <w:pPr>
        <w:pStyle w:val="Textoindependiente"/>
        <w:suppressLineNumbers/>
        <w:tabs>
          <w:tab w:val="num" w:pos="1138"/>
        </w:tabs>
        <w:suppressAutoHyphens/>
        <w:rPr>
          <w:bCs w:val="0"/>
          <w:szCs w:val="22"/>
          <w:lang w:val="es-ES"/>
        </w:rPr>
      </w:pPr>
    </w:p>
    <w:p w:rsidR="0067604E" w:rsidRDefault="00206EE0" w:rsidP="008A74D4">
      <w:pPr>
        <w:pStyle w:val="Textoindependiente"/>
        <w:suppressLineNumbers/>
        <w:suppressAutoHyphens/>
        <w:ind w:left="567"/>
        <w:rPr>
          <w:bCs w:val="0"/>
          <w:szCs w:val="22"/>
        </w:rPr>
      </w:pPr>
      <w:r w:rsidRPr="00E95440">
        <w:rPr>
          <w:bCs w:val="0"/>
          <w:szCs w:val="22"/>
        </w:rPr>
        <w:t xml:space="preserve">Los </w:t>
      </w:r>
      <w:r w:rsidR="00E2234E" w:rsidRPr="00E95440">
        <w:rPr>
          <w:bCs w:val="0"/>
          <w:szCs w:val="22"/>
        </w:rPr>
        <w:t>siguientes programas</w:t>
      </w:r>
      <w:r w:rsidR="0067604E" w:rsidRPr="00E95440">
        <w:rPr>
          <w:bCs w:val="0"/>
          <w:szCs w:val="22"/>
        </w:rPr>
        <w:t xml:space="preserve"> de Conservación deberá</w:t>
      </w:r>
      <w:r w:rsidRPr="00E95440">
        <w:rPr>
          <w:bCs w:val="0"/>
          <w:szCs w:val="22"/>
        </w:rPr>
        <w:t xml:space="preserve">n ser </w:t>
      </w:r>
      <w:r w:rsidR="0067604E" w:rsidRPr="00E95440">
        <w:rPr>
          <w:bCs w:val="0"/>
          <w:szCs w:val="22"/>
        </w:rPr>
        <w:t>presenta</w:t>
      </w:r>
      <w:r w:rsidRPr="00E95440">
        <w:rPr>
          <w:bCs w:val="0"/>
          <w:szCs w:val="22"/>
        </w:rPr>
        <w:t>dos</w:t>
      </w:r>
      <w:r w:rsidR="003A48C3" w:rsidRPr="00E95440">
        <w:rPr>
          <w:bCs w:val="0"/>
          <w:szCs w:val="22"/>
        </w:rPr>
        <w:t xml:space="preserve"> </w:t>
      </w:r>
      <w:r w:rsidRPr="00E95440">
        <w:rPr>
          <w:bCs w:val="0"/>
          <w:szCs w:val="22"/>
        </w:rPr>
        <w:t>al REGULADOR</w:t>
      </w:r>
      <w:r w:rsidR="0067604E" w:rsidRPr="00E95440">
        <w:rPr>
          <w:bCs w:val="0"/>
          <w:szCs w:val="22"/>
        </w:rPr>
        <w:t>, dentro de los primeros quince (15) Días Calendario del mes de diciembre del año anterior al que corresponda su ejecución</w:t>
      </w:r>
      <w:r w:rsidR="00BE37F6" w:rsidRPr="00E95440">
        <w:rPr>
          <w:bCs w:val="0"/>
          <w:szCs w:val="22"/>
        </w:rPr>
        <w:t xml:space="preserve"> y abarcará hasta diciembre del año de ejecución de la Conservación</w:t>
      </w:r>
      <w:r w:rsidR="0067604E" w:rsidRPr="00E95440">
        <w:rPr>
          <w:bCs w:val="0"/>
          <w:szCs w:val="22"/>
        </w:rPr>
        <w:t>. De la misma forma en el caso del último Año de Concesión, el programa de Conservación deberá comprender las actividades a realizarse hasta la fecha de vencimiento de la Concesión.</w:t>
      </w:r>
    </w:p>
    <w:p w:rsidR="001F283A" w:rsidRDefault="001F283A" w:rsidP="008A74D4">
      <w:pPr>
        <w:pStyle w:val="Textoindependiente"/>
        <w:suppressLineNumbers/>
        <w:suppressAutoHyphens/>
        <w:ind w:left="567"/>
        <w:rPr>
          <w:bCs w:val="0"/>
          <w:szCs w:val="22"/>
        </w:rPr>
      </w:pPr>
    </w:p>
    <w:p w:rsidR="00426756" w:rsidRDefault="003708BF" w:rsidP="008A74D4">
      <w:pPr>
        <w:pStyle w:val="Textoindependiente"/>
        <w:suppressLineNumbers/>
        <w:suppressAutoHyphens/>
        <w:ind w:left="567"/>
        <w:rPr>
          <w:bCs w:val="0"/>
          <w:szCs w:val="22"/>
        </w:rPr>
      </w:pPr>
      <w:r w:rsidRPr="003708BF">
        <w:rPr>
          <w:bCs w:val="0"/>
          <w:szCs w:val="22"/>
        </w:rPr>
        <w:t>Para efectos de la Conservación Periódica, el CONCESIONARIO presentará el Expediente Técnico respectivo al REGULADOR y al CONCEDENTE, luego de la opinión favorable del REGULADOR de la Ingeniería, el CONCEDENTE revisará el expediente completo (Ingeniería y Presupuesto) y aprobará el mencionado Expediente.</w:t>
      </w:r>
    </w:p>
    <w:p w:rsidR="002C2375" w:rsidRDefault="00CA3083" w:rsidP="00C87584">
      <w:pPr>
        <w:numPr>
          <w:ilvl w:val="1"/>
          <w:numId w:val="69"/>
        </w:numPr>
        <w:suppressLineNumbers/>
        <w:tabs>
          <w:tab w:val="clear" w:pos="1138"/>
        </w:tabs>
        <w:suppressAutoHyphens/>
        <w:ind w:left="567" w:hanging="567"/>
        <w:jc w:val="both"/>
        <w:rPr>
          <w:bCs w:val="0"/>
          <w:szCs w:val="22"/>
        </w:rPr>
      </w:pPr>
      <w:r>
        <w:rPr>
          <w:bCs w:val="0"/>
          <w:szCs w:val="22"/>
        </w:rPr>
        <w:t xml:space="preserve">Luego del </w:t>
      </w:r>
      <w:r w:rsidRPr="00CA3083">
        <w:rPr>
          <w:bCs w:val="0"/>
          <w:szCs w:val="22"/>
        </w:rPr>
        <w:t>primer programa referencial de Conservación</w:t>
      </w:r>
      <w:r w:rsidR="003A48C3">
        <w:rPr>
          <w:bCs w:val="0"/>
          <w:szCs w:val="22"/>
        </w:rPr>
        <w:t xml:space="preserve"> </w:t>
      </w:r>
      <w:r w:rsidR="00BE37F6">
        <w:rPr>
          <w:bCs w:val="0"/>
          <w:szCs w:val="22"/>
        </w:rPr>
        <w:t>y hasta</w:t>
      </w:r>
      <w:r w:rsidR="00206EE0">
        <w:rPr>
          <w:bCs w:val="0"/>
          <w:szCs w:val="22"/>
        </w:rPr>
        <w:t xml:space="preserve"> la Caducidad de la Concesión, </w:t>
      </w:r>
      <w:r>
        <w:rPr>
          <w:bCs w:val="0"/>
          <w:szCs w:val="22"/>
        </w:rPr>
        <w:t>e</w:t>
      </w:r>
      <w:r w:rsidR="0067604E" w:rsidRPr="009939B3">
        <w:rPr>
          <w:bCs w:val="0"/>
          <w:szCs w:val="22"/>
        </w:rPr>
        <w:t>l CONCESIONARIO deberá presentar durante los primeros siete (7) Días de cada mes, un informe con la descripción de las actividades de Conservación ejecutadas en el mes inmediato anterior, indicando las variaciones respecto de lo establecido en el programa de Conservación anual y su justificación.</w:t>
      </w:r>
    </w:p>
    <w:p w:rsidR="0067604E" w:rsidRPr="009939B3" w:rsidRDefault="0067604E" w:rsidP="0060421C">
      <w:pPr>
        <w:pStyle w:val="PlainText1"/>
        <w:suppressLineNumbers/>
        <w:suppressAutoHyphens/>
        <w:ind w:left="567" w:hanging="567"/>
        <w:jc w:val="both"/>
        <w:rPr>
          <w:rFonts w:ascii="Arial" w:hAnsi="Arial"/>
          <w:bCs w:val="0"/>
          <w:szCs w:val="22"/>
          <w:lang w:val="es-ES"/>
        </w:rPr>
      </w:pPr>
    </w:p>
    <w:p w:rsidR="002C2375" w:rsidRPr="00A44BBE" w:rsidRDefault="0067604E" w:rsidP="00C87584">
      <w:pPr>
        <w:numPr>
          <w:ilvl w:val="1"/>
          <w:numId w:val="69"/>
        </w:numPr>
        <w:suppressLineNumbers/>
        <w:tabs>
          <w:tab w:val="clear" w:pos="1138"/>
        </w:tabs>
        <w:suppressAutoHyphens/>
        <w:ind w:left="567" w:hanging="567"/>
        <w:jc w:val="both"/>
        <w:rPr>
          <w:bCs w:val="0"/>
          <w:szCs w:val="22"/>
        </w:rPr>
      </w:pPr>
      <w:r w:rsidRPr="00A44BBE">
        <w:rPr>
          <w:bCs w:val="0"/>
          <w:szCs w:val="22"/>
        </w:rPr>
        <w:t xml:space="preserve">El incumplimiento de la presentación anual del </w:t>
      </w:r>
      <w:r w:rsidR="006512F9" w:rsidRPr="00A44BBE">
        <w:rPr>
          <w:bCs w:val="0"/>
          <w:szCs w:val="22"/>
        </w:rPr>
        <w:t>p</w:t>
      </w:r>
      <w:r w:rsidR="007579C7" w:rsidRPr="00A44BBE">
        <w:rPr>
          <w:bCs w:val="0"/>
          <w:szCs w:val="22"/>
        </w:rPr>
        <w:t>rograma</w:t>
      </w:r>
      <w:r w:rsidRPr="00A44BBE">
        <w:rPr>
          <w:bCs w:val="0"/>
          <w:szCs w:val="22"/>
        </w:rPr>
        <w:t xml:space="preserve"> de Conservación </w:t>
      </w:r>
      <w:r w:rsidR="006512F9" w:rsidRPr="00A44BBE">
        <w:rPr>
          <w:bCs w:val="0"/>
          <w:szCs w:val="22"/>
        </w:rPr>
        <w:t xml:space="preserve">e informes mensuales </w:t>
      </w:r>
      <w:r w:rsidRPr="00A44BBE">
        <w:rPr>
          <w:bCs w:val="0"/>
          <w:szCs w:val="22"/>
        </w:rPr>
        <w:t xml:space="preserve">en los términos, condiciones y plazos mencionados, dará lugar a la imposición de una penalidad </w:t>
      </w:r>
      <w:r w:rsidR="00096BF7" w:rsidRPr="00A44BBE">
        <w:rPr>
          <w:bCs w:val="0"/>
          <w:szCs w:val="22"/>
        </w:rPr>
        <w:t xml:space="preserve">de acuerdo a lo regulado en </w:t>
      </w:r>
      <w:r w:rsidR="006512F9" w:rsidRPr="00A44BBE">
        <w:rPr>
          <w:bCs w:val="0"/>
          <w:szCs w:val="22"/>
        </w:rPr>
        <w:t xml:space="preserve">la </w:t>
      </w:r>
      <w:r w:rsidR="00A44BBE">
        <w:rPr>
          <w:bCs w:val="0"/>
          <w:szCs w:val="22"/>
        </w:rPr>
        <w:t>Tabla N° 4</w:t>
      </w:r>
      <w:r w:rsidR="006512F9" w:rsidRPr="00A44BBE">
        <w:rPr>
          <w:bCs w:val="0"/>
          <w:szCs w:val="22"/>
        </w:rPr>
        <w:t xml:space="preserve"> d</w:t>
      </w:r>
      <w:r w:rsidR="00096BF7" w:rsidRPr="00A44BBE">
        <w:rPr>
          <w:bCs w:val="0"/>
          <w:szCs w:val="22"/>
        </w:rPr>
        <w:t xml:space="preserve">el </w:t>
      </w:r>
      <w:hyperlink w:anchor="_ANEXO_IX" w:history="1">
        <w:r w:rsidR="005642CB">
          <w:rPr>
            <w:rStyle w:val="Hipervnculo"/>
            <w:bCs w:val="0"/>
            <w:color w:val="auto"/>
            <w:szCs w:val="22"/>
            <w:u w:val="none"/>
          </w:rPr>
          <w:t>ANEXO</w:t>
        </w:r>
        <w:r w:rsidR="00096BF7" w:rsidRPr="00A44BBE">
          <w:rPr>
            <w:rStyle w:val="Hipervnculo"/>
            <w:bCs w:val="0"/>
            <w:color w:val="auto"/>
            <w:szCs w:val="22"/>
            <w:u w:val="none"/>
          </w:rPr>
          <w:t xml:space="preserve"> IX</w:t>
        </w:r>
      </w:hyperlink>
      <w:r w:rsidRPr="00A44BBE">
        <w:rPr>
          <w:bCs w:val="0"/>
          <w:szCs w:val="22"/>
        </w:rPr>
        <w:t>.</w:t>
      </w:r>
    </w:p>
    <w:p w:rsidR="0067604E" w:rsidRPr="00CE0EB6" w:rsidRDefault="0067604E" w:rsidP="0060421C">
      <w:pPr>
        <w:pStyle w:val="Textoindependiente"/>
        <w:suppressLineNumbers/>
        <w:tabs>
          <w:tab w:val="num" w:pos="1100"/>
        </w:tabs>
        <w:suppressAutoHyphens/>
        <w:ind w:left="567" w:hanging="567"/>
        <w:rPr>
          <w:bCs w:val="0"/>
          <w:szCs w:val="22"/>
        </w:rPr>
      </w:pPr>
    </w:p>
    <w:p w:rsidR="002C2375" w:rsidRDefault="0067604E" w:rsidP="002071FA">
      <w:pPr>
        <w:numPr>
          <w:ilvl w:val="1"/>
          <w:numId w:val="69"/>
        </w:numPr>
        <w:suppressLineNumbers/>
        <w:tabs>
          <w:tab w:val="clear" w:pos="1138"/>
          <w:tab w:val="num" w:pos="567"/>
        </w:tabs>
        <w:suppressAutoHyphens/>
        <w:ind w:left="567" w:hanging="567"/>
        <w:jc w:val="both"/>
        <w:rPr>
          <w:bCs w:val="0"/>
          <w:szCs w:val="22"/>
          <w:lang w:val="es-MX"/>
        </w:rPr>
      </w:pPr>
      <w:r w:rsidRPr="009939B3">
        <w:rPr>
          <w:bCs w:val="0"/>
          <w:szCs w:val="22"/>
          <w:lang w:val="es-MX"/>
        </w:rPr>
        <w:t>Este programa podrá ser</w:t>
      </w:r>
      <w:r w:rsidR="003A48C3">
        <w:rPr>
          <w:bCs w:val="0"/>
          <w:szCs w:val="22"/>
          <w:lang w:val="es-MX"/>
        </w:rPr>
        <w:t xml:space="preserve"> </w:t>
      </w:r>
      <w:r w:rsidRPr="009939B3">
        <w:rPr>
          <w:bCs w:val="0"/>
          <w:szCs w:val="22"/>
          <w:lang w:val="es-MX"/>
        </w:rPr>
        <w:t>objeto de ajustes y evaluaciones periódicas sea a pedido de las Partes o de oficio por el REGULADOR.</w:t>
      </w:r>
    </w:p>
    <w:p w:rsidR="0067604E" w:rsidRPr="009939B3" w:rsidRDefault="0067604E" w:rsidP="0060421C">
      <w:pPr>
        <w:suppressLineNumbers/>
        <w:tabs>
          <w:tab w:val="num" w:pos="1100"/>
        </w:tabs>
        <w:suppressAutoHyphens/>
        <w:ind w:left="567" w:hanging="567"/>
        <w:jc w:val="both"/>
        <w:rPr>
          <w:bCs w:val="0"/>
          <w:szCs w:val="22"/>
          <w:lang w:val="es-MX"/>
        </w:rPr>
      </w:pPr>
    </w:p>
    <w:p w:rsidR="002C2375" w:rsidRDefault="0067604E" w:rsidP="002071FA">
      <w:pPr>
        <w:numPr>
          <w:ilvl w:val="1"/>
          <w:numId w:val="69"/>
        </w:numPr>
        <w:suppressLineNumbers/>
        <w:tabs>
          <w:tab w:val="clear" w:pos="1138"/>
          <w:tab w:val="num" w:pos="567"/>
        </w:tabs>
        <w:suppressAutoHyphens/>
        <w:ind w:left="567" w:hanging="567"/>
        <w:jc w:val="both"/>
        <w:rPr>
          <w:szCs w:val="22"/>
        </w:rPr>
      </w:pPr>
      <w:r w:rsidRPr="009939B3">
        <w:rPr>
          <w:szCs w:val="22"/>
        </w:rPr>
        <w:t xml:space="preserve">Sin perjuicio de lo anterior, tres (3) años antes de la fecha estimada para el término del plazo de la Concesión, el CONCEDENTE y el REGULADOR podrán efectuar las revisiones necesarias en toda la infraestructura vial de </w:t>
      </w:r>
      <w:r w:rsidRPr="009939B3">
        <w:rPr>
          <w:szCs w:val="22"/>
          <w:lang w:val="es-MX"/>
        </w:rPr>
        <w:t xml:space="preserve">los </w:t>
      </w:r>
      <w:r w:rsidR="00ED27F5">
        <w:rPr>
          <w:szCs w:val="22"/>
          <w:lang w:val="es-MX"/>
        </w:rPr>
        <w:t>Sub</w:t>
      </w:r>
      <w:r w:rsidR="004F36A5">
        <w:rPr>
          <w:szCs w:val="22"/>
          <w:lang w:val="es-MX"/>
        </w:rPr>
        <w:t xml:space="preserve"> </w:t>
      </w:r>
      <w:r w:rsidRPr="009939B3">
        <w:rPr>
          <w:szCs w:val="22"/>
          <w:lang w:val="es-MX"/>
        </w:rPr>
        <w:t>Tramos</w:t>
      </w:r>
      <w:r w:rsidRPr="009939B3">
        <w:rPr>
          <w:szCs w:val="22"/>
        </w:rPr>
        <w:t>, a fin de determinar, en coordinación con e</w:t>
      </w:r>
      <w:r w:rsidRPr="009939B3">
        <w:rPr>
          <w:bCs w:val="0"/>
          <w:szCs w:val="22"/>
        </w:rPr>
        <w:t xml:space="preserve">l </w:t>
      </w:r>
      <w:r w:rsidRPr="009939B3">
        <w:rPr>
          <w:szCs w:val="22"/>
        </w:rPr>
        <w:t>CONCESIONARIO, las actividades que e</w:t>
      </w:r>
      <w:r w:rsidRPr="009939B3">
        <w:rPr>
          <w:bCs w:val="0"/>
          <w:szCs w:val="22"/>
        </w:rPr>
        <w:t xml:space="preserve">l </w:t>
      </w:r>
      <w:r w:rsidRPr="009939B3">
        <w:rPr>
          <w:szCs w:val="22"/>
        </w:rPr>
        <w:t xml:space="preserve">CONCESIONARIO deberá efectuar para que la vía se encuentre en óptimas condiciones de uso y Explotación, y que de esta manera </w:t>
      </w:r>
      <w:r w:rsidRPr="009939B3">
        <w:rPr>
          <w:szCs w:val="22"/>
          <w:lang w:val="es-MX"/>
        </w:rPr>
        <w:t xml:space="preserve">los </w:t>
      </w:r>
      <w:r w:rsidR="00566E46">
        <w:rPr>
          <w:szCs w:val="22"/>
          <w:lang w:val="es-MX"/>
        </w:rPr>
        <w:t>Sub</w:t>
      </w:r>
      <w:r w:rsidR="00D64656">
        <w:rPr>
          <w:szCs w:val="22"/>
          <w:lang w:val="es-MX"/>
        </w:rPr>
        <w:t xml:space="preserve"> </w:t>
      </w:r>
      <w:r w:rsidRPr="009939B3">
        <w:rPr>
          <w:szCs w:val="22"/>
          <w:lang w:val="es-MX"/>
        </w:rPr>
        <w:t>Tramos</w:t>
      </w:r>
      <w:r w:rsidRPr="009939B3">
        <w:rPr>
          <w:szCs w:val="22"/>
        </w:rPr>
        <w:t xml:space="preserve">, cumplan por un período de por lo menos tres (03) años posteriores a la reversión de los bienes, con los </w:t>
      </w:r>
      <w:r w:rsidR="004E2E54">
        <w:rPr>
          <w:szCs w:val="22"/>
        </w:rPr>
        <w:t>N</w:t>
      </w:r>
      <w:r w:rsidRPr="009939B3">
        <w:rPr>
          <w:szCs w:val="22"/>
        </w:rPr>
        <w:t xml:space="preserve">iveles de </w:t>
      </w:r>
      <w:r w:rsidR="004E2E54">
        <w:rPr>
          <w:szCs w:val="22"/>
        </w:rPr>
        <w:t>S</w:t>
      </w:r>
      <w:r w:rsidRPr="009939B3">
        <w:rPr>
          <w:szCs w:val="22"/>
        </w:rPr>
        <w:t xml:space="preserve">ervicio exigidos en el </w:t>
      </w:r>
      <w:r w:rsidR="005642CB">
        <w:rPr>
          <w:szCs w:val="22"/>
        </w:rPr>
        <w:t>ANEXO</w:t>
      </w:r>
      <w:r w:rsidRPr="00BE37F6">
        <w:rPr>
          <w:szCs w:val="22"/>
        </w:rPr>
        <w:t xml:space="preserve"> I</w:t>
      </w:r>
      <w:r w:rsidRPr="009939B3">
        <w:rPr>
          <w:szCs w:val="22"/>
        </w:rPr>
        <w:t>.</w:t>
      </w:r>
    </w:p>
    <w:p w:rsidR="00566E46" w:rsidRPr="009939B3" w:rsidRDefault="00566E46" w:rsidP="00566E46">
      <w:pPr>
        <w:suppressLineNumbers/>
        <w:suppressAutoHyphens/>
        <w:ind w:left="600"/>
        <w:jc w:val="both"/>
        <w:rPr>
          <w:szCs w:val="22"/>
        </w:rPr>
      </w:pPr>
    </w:p>
    <w:p w:rsidR="0067604E" w:rsidRPr="009939B3" w:rsidRDefault="0067604E" w:rsidP="0067604E">
      <w:pPr>
        <w:suppressLineNumbers/>
        <w:suppressAutoHyphens/>
        <w:ind w:firstLine="567"/>
        <w:jc w:val="both"/>
        <w:rPr>
          <w:b/>
          <w:u w:val="single"/>
        </w:rPr>
      </w:pPr>
      <w:r w:rsidRPr="009939B3">
        <w:rPr>
          <w:b/>
          <w:u w:val="single"/>
        </w:rPr>
        <w:t>Programa de Evaluación de Niveles de Servicio</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El CONCESIONARIO instrumentará un “Programa de Evaluación de Niveles de Servicio” para medir el resultado de sus intervenciones. Para la determinación de los alcances de este programa se coordinará con el REGULADOR.</w:t>
      </w:r>
    </w:p>
    <w:p w:rsidR="0067604E" w:rsidRPr="009939B3" w:rsidRDefault="0067604E" w:rsidP="000B6E9F">
      <w:pPr>
        <w:suppressLineNumbers/>
        <w:tabs>
          <w:tab w:val="left" w:pos="567"/>
          <w:tab w:val="num" w:pos="1100"/>
        </w:tabs>
        <w:suppressAutoHyphens/>
        <w:ind w:left="1100" w:hanging="500"/>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El CONCESIONARIO efectuará la tarea de la forma que considere más adecuada. Como guía podrá considerar la forma de trabajo propuesta en los </w:t>
      </w:r>
      <w:r w:rsidR="009F3D92" w:rsidRPr="009939B3">
        <w:t>Numerales</w:t>
      </w:r>
      <w:r w:rsidR="004F36A5">
        <w:t xml:space="preserve"> </w:t>
      </w:r>
      <w:r w:rsidR="009F3D92" w:rsidRPr="009939B3">
        <w:t>4</w:t>
      </w:r>
      <w:r w:rsidRPr="009939B3">
        <w:t xml:space="preserve"> y 5 de este </w:t>
      </w:r>
      <w:r w:rsidR="005642CB">
        <w:t>ANEXO</w:t>
      </w:r>
      <w:r w:rsidRPr="009939B3">
        <w:t>.</w:t>
      </w:r>
    </w:p>
    <w:p w:rsidR="0067604E" w:rsidRPr="009939B3" w:rsidRDefault="0067604E" w:rsidP="000B6E9F">
      <w:pPr>
        <w:suppressLineNumbers/>
        <w:tabs>
          <w:tab w:val="left" w:pos="567"/>
          <w:tab w:val="num" w:pos="1100"/>
        </w:tabs>
        <w:suppressAutoHyphens/>
        <w:ind w:left="1100" w:hanging="5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Para las tareas de relevamiento del “Programa de Evaluación de Niveles de Servicio”, el CONCESIONARIO utilizará su propio personal y equipos.</w:t>
      </w:r>
    </w:p>
    <w:p w:rsidR="00C7229E" w:rsidRDefault="00C7229E">
      <w:pPr>
        <w:suppressLineNumbers/>
        <w:tabs>
          <w:tab w:val="num" w:pos="1138"/>
        </w:tabs>
        <w:suppressAutoHyphens/>
        <w:ind w:left="6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 xml:space="preserve">El REGULADOR podrá solicitar al CONCESIONARIO toda la información relativa al “Programa de Evaluación de Niveles de Servicio”, la cual deberá ser entregada en un plazo no mayor </w:t>
      </w:r>
      <w:r w:rsidR="005D143F" w:rsidRPr="009939B3">
        <w:t xml:space="preserve">a </w:t>
      </w:r>
      <w:r w:rsidR="00837B86">
        <w:t>T</w:t>
      </w:r>
      <w:r w:rsidR="00E07320" w:rsidRPr="009939B3">
        <w:t xml:space="preserve">reinta </w:t>
      </w:r>
      <w:r w:rsidR="005D133D">
        <w:t>(</w:t>
      </w:r>
      <w:r w:rsidR="00E07320" w:rsidRPr="009939B3">
        <w:t>30</w:t>
      </w:r>
      <w:r w:rsidR="005D133D">
        <w:t>)</w:t>
      </w:r>
      <w:r w:rsidRPr="009939B3">
        <w:t xml:space="preserve"> Días Calendario luego de haber recibido la solicitud.</w:t>
      </w:r>
    </w:p>
    <w:p w:rsidR="0067604E" w:rsidRPr="009939B3" w:rsidRDefault="0067604E" w:rsidP="0067604E">
      <w:pPr>
        <w:suppressLineNumbers/>
        <w:suppressAutoHyphens/>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El contenido de los informes del “Programa de Evaluación de Niveles de Servicio” realizado por el CONCESIONARIO será de exclusiva responsabilidad del mismo y no representará la opinión del REGULADOR.</w:t>
      </w:r>
    </w:p>
    <w:p w:rsidR="009615C2" w:rsidRDefault="009615C2" w:rsidP="009615C2">
      <w:pPr>
        <w:suppressLineNumbers/>
        <w:suppressAutoHyphens/>
        <w:jc w:val="both"/>
      </w:pPr>
    </w:p>
    <w:p w:rsidR="0067604E" w:rsidRDefault="0067604E" w:rsidP="0067604E">
      <w:pPr>
        <w:suppressLineNumbers/>
        <w:suppressAutoHyphens/>
        <w:ind w:firstLine="570"/>
        <w:jc w:val="both"/>
        <w:rPr>
          <w:b/>
          <w:u w:val="single"/>
        </w:rPr>
      </w:pPr>
      <w:r w:rsidRPr="009939B3">
        <w:rPr>
          <w:b/>
          <w:u w:val="single"/>
        </w:rPr>
        <w:t>Incumplimientos y Penalidades</w:t>
      </w:r>
    </w:p>
    <w:p w:rsidR="00D055AD" w:rsidRPr="009939B3" w:rsidRDefault="00D055AD" w:rsidP="0067604E">
      <w:pPr>
        <w:suppressLineNumbers/>
        <w:suppressAutoHyphens/>
        <w:ind w:firstLine="570"/>
        <w:jc w:val="both"/>
        <w:rPr>
          <w:b/>
          <w:u w:val="single"/>
        </w:rPr>
      </w:pPr>
    </w:p>
    <w:p w:rsidR="002C2375" w:rsidRDefault="0067604E" w:rsidP="007838EF">
      <w:pPr>
        <w:numPr>
          <w:ilvl w:val="1"/>
          <w:numId w:val="69"/>
        </w:numPr>
        <w:suppressLineNumbers/>
        <w:tabs>
          <w:tab w:val="clear" w:pos="1138"/>
          <w:tab w:val="num" w:pos="567"/>
        </w:tabs>
        <w:suppressAutoHyphens/>
        <w:ind w:left="567" w:hanging="567"/>
        <w:jc w:val="both"/>
      </w:pPr>
      <w:bookmarkStart w:id="2110" w:name="_Ref273551374"/>
      <w:r w:rsidRPr="000805BA">
        <w:t xml:space="preserve">Tal como se establece más adelante en el Numeral 4 </w:t>
      </w:r>
      <w:r w:rsidR="000347D5" w:rsidRPr="000805BA">
        <w:t xml:space="preserve">de </w:t>
      </w:r>
      <w:r w:rsidR="005B37E8" w:rsidRPr="000805BA">
        <w:t xml:space="preserve">la Sección 1 </w:t>
      </w:r>
      <w:r w:rsidRPr="000805BA">
        <w:t xml:space="preserve">de este </w:t>
      </w:r>
      <w:r w:rsidR="005642CB">
        <w:t>ANEXO</w:t>
      </w:r>
      <w:r w:rsidRPr="000805BA">
        <w:t xml:space="preserve">, la detección de parámetros de condición insuficientes darán lugar a que el REGULADOR (o quien éste determine) envíe una “Notificación de detección de parámetro de condición insuficiente” al CONCESIONARIO indicando el defecto encontrado, los hitos kilométricos entre los que se encuentra y el plazo para subsanarlo. La no corrección del defecto en tiempo o forma se considerará </w:t>
      </w:r>
      <w:r w:rsidRPr="0020597A">
        <w:t xml:space="preserve">un </w:t>
      </w:r>
      <w:r w:rsidR="007838EF">
        <w:t xml:space="preserve"> </w:t>
      </w:r>
      <w:r w:rsidRPr="0020597A">
        <w:t>incumplimiento</w:t>
      </w:r>
      <w:r w:rsidR="007838EF">
        <w:t xml:space="preserve"> </w:t>
      </w:r>
      <w:r w:rsidRPr="0020597A">
        <w:t xml:space="preserve"> y</w:t>
      </w:r>
      <w:r w:rsidR="007838EF">
        <w:t xml:space="preserve"> </w:t>
      </w:r>
      <w:r w:rsidRPr="0020597A">
        <w:t xml:space="preserve"> dará</w:t>
      </w:r>
      <w:r w:rsidR="007838EF">
        <w:t xml:space="preserve"> </w:t>
      </w:r>
      <w:r w:rsidRPr="0020597A">
        <w:t xml:space="preserve"> origen</w:t>
      </w:r>
      <w:r w:rsidR="007838EF">
        <w:t xml:space="preserve"> </w:t>
      </w:r>
      <w:r w:rsidRPr="0020597A">
        <w:t xml:space="preserve"> a</w:t>
      </w:r>
      <w:r w:rsidR="007838EF">
        <w:t xml:space="preserve"> </w:t>
      </w:r>
      <w:r w:rsidRPr="0020597A">
        <w:t xml:space="preserve"> una</w:t>
      </w:r>
      <w:r w:rsidR="007838EF">
        <w:t xml:space="preserve"> </w:t>
      </w:r>
      <w:r w:rsidRPr="0020597A">
        <w:t xml:space="preserve"> penalidad</w:t>
      </w:r>
      <w:r w:rsidR="007838EF">
        <w:t xml:space="preserve"> </w:t>
      </w:r>
      <w:r w:rsidRPr="0020597A">
        <w:t xml:space="preserve"> según</w:t>
      </w:r>
      <w:r w:rsidR="007838EF">
        <w:t xml:space="preserve"> </w:t>
      </w:r>
      <w:r w:rsidRPr="0020597A">
        <w:t xml:space="preserve"> lo</w:t>
      </w:r>
      <w:r w:rsidR="007838EF">
        <w:t xml:space="preserve"> </w:t>
      </w:r>
      <w:r w:rsidRPr="0020597A">
        <w:t xml:space="preserve"> establecido en </w:t>
      </w:r>
      <w:r w:rsidR="00A31B03" w:rsidRPr="0020597A">
        <w:t>la</w:t>
      </w:r>
      <w:r w:rsidR="007838EF">
        <w:t xml:space="preserve"> Tabla N° 4 </w:t>
      </w:r>
      <w:r w:rsidR="00A31B03">
        <w:t xml:space="preserve">del </w:t>
      </w:r>
      <w:r w:rsidR="005642CB">
        <w:t>ANEXO</w:t>
      </w:r>
      <w:r w:rsidR="00A31B03">
        <w:t xml:space="preserve"> IX d</w:t>
      </w:r>
      <w:r w:rsidRPr="000805BA">
        <w:t>el Contrato de Concesión.</w:t>
      </w:r>
      <w:bookmarkEnd w:id="2110"/>
    </w:p>
    <w:p w:rsidR="0067604E" w:rsidRPr="000805BA" w:rsidRDefault="0067604E" w:rsidP="0067604E">
      <w:pPr>
        <w:suppressLineNumbers/>
        <w:tabs>
          <w:tab w:val="num" w:pos="1100"/>
        </w:tabs>
        <w:suppressAutoHyphens/>
        <w:ind w:left="1100" w:hanging="600"/>
        <w:jc w:val="both"/>
      </w:pPr>
    </w:p>
    <w:p w:rsidR="002C2375" w:rsidRDefault="0067604E" w:rsidP="002071FA">
      <w:pPr>
        <w:numPr>
          <w:ilvl w:val="1"/>
          <w:numId w:val="69"/>
        </w:numPr>
        <w:suppressLineNumbers/>
        <w:tabs>
          <w:tab w:val="clear" w:pos="1138"/>
          <w:tab w:val="num" w:pos="567"/>
        </w:tabs>
        <w:suppressAutoHyphens/>
        <w:ind w:left="567" w:hanging="567"/>
        <w:jc w:val="both"/>
      </w:pPr>
      <w:bookmarkStart w:id="2111" w:name="_Ref273551421"/>
      <w:r w:rsidRPr="000805BA">
        <w:t>Por su parte, la verificación del incumplimiento en mantener</w:t>
      </w:r>
      <w:r w:rsidRPr="0074350E">
        <w:t xml:space="preserve"> un nivel de servicio global, dará lugar a la aplicación de una penalidad </w:t>
      </w:r>
      <w:r w:rsidR="008043EF" w:rsidRPr="0020597A">
        <w:t>según</w:t>
      </w:r>
      <w:r w:rsidR="008043EF">
        <w:t xml:space="preserve"> </w:t>
      </w:r>
      <w:r w:rsidR="008043EF" w:rsidRPr="0020597A">
        <w:t xml:space="preserve"> lo</w:t>
      </w:r>
      <w:r w:rsidR="008043EF">
        <w:t xml:space="preserve"> </w:t>
      </w:r>
      <w:r w:rsidR="008043EF" w:rsidRPr="0020597A">
        <w:t xml:space="preserve"> establecido en la</w:t>
      </w:r>
      <w:r w:rsidR="008043EF">
        <w:t xml:space="preserve"> Tabla N° 4 del </w:t>
      </w:r>
      <w:r w:rsidR="005642CB">
        <w:t>ANEXO</w:t>
      </w:r>
      <w:r w:rsidR="008043EF">
        <w:t xml:space="preserve"> IX </w:t>
      </w:r>
      <w:r w:rsidRPr="0074350E">
        <w:t>y eventualmente a la resolución del Contrato según lo indicado en el Contrato de Concesión.</w:t>
      </w:r>
      <w:bookmarkEnd w:id="2111"/>
    </w:p>
    <w:p w:rsidR="009615C2" w:rsidRPr="009939B3" w:rsidRDefault="009615C2" w:rsidP="009615C2">
      <w:pPr>
        <w:suppressLineNumbers/>
        <w:suppressAutoHyphens/>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Comunicaciones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69"/>
        </w:numPr>
        <w:suppressLineNumbers/>
        <w:suppressAutoHyphens/>
        <w:ind w:left="567" w:hanging="567"/>
        <w:jc w:val="both"/>
      </w:pPr>
      <w:r w:rsidRPr="009939B3">
        <w:t>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la misma.</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En el Apéndice 4 de este </w:t>
      </w:r>
      <w:r w:rsidR="005642CB">
        <w:t>ANEXO</w:t>
      </w:r>
      <w:r w:rsidRPr="009939B3">
        <w:t xml:space="preserve"> se presentan los formatos de la notas de comunicación a utilizar entre el CONCESIONARIO, el REGULADOR y/o su representante para el caso que se detecten parámetros de condición insuficientes.</w:t>
      </w:r>
    </w:p>
    <w:p w:rsidR="00CE1EEE" w:rsidRPr="009939B3" w:rsidRDefault="00CE1EEE" w:rsidP="0067604E">
      <w:pPr>
        <w:suppressLineNumbers/>
        <w:suppressAutoHyphens/>
        <w:jc w:val="both"/>
      </w:pPr>
    </w:p>
    <w:p w:rsidR="00824BD5" w:rsidRDefault="0067604E" w:rsidP="002071FA">
      <w:pPr>
        <w:numPr>
          <w:ilvl w:val="0"/>
          <w:numId w:val="53"/>
        </w:numPr>
        <w:suppressLineNumbers/>
        <w:tabs>
          <w:tab w:val="left" w:pos="1134"/>
        </w:tabs>
        <w:suppressAutoHyphens/>
        <w:jc w:val="both"/>
        <w:rPr>
          <w:b/>
        </w:rPr>
      </w:pPr>
      <w:r w:rsidRPr="009F351A">
        <w:rPr>
          <w:b/>
        </w:rPr>
        <w:t>EVALUACIÓN DE LA GESTIÓN DE CONSERVACIÓN DE LA VÍA</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CONCESIONARIO utilizará la referenciación kilométrica establecida por el CONCEDENTE en la totalidad de la vía concesionada.</w:t>
      </w:r>
    </w:p>
    <w:p w:rsidR="0067604E" w:rsidRPr="009939B3" w:rsidRDefault="0067604E" w:rsidP="0067604E">
      <w:pPr>
        <w:suppressLineNumbers/>
        <w:tabs>
          <w:tab w:val="num" w:pos="1100"/>
        </w:tabs>
        <w:suppressAutoHyphens/>
        <w:ind w:left="1100" w:hanging="600"/>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Programa de Evaluación de la Gestión de Conservación de la Vía.</w:t>
      </w:r>
    </w:p>
    <w:p w:rsidR="0067604E" w:rsidRPr="009939B3" w:rsidRDefault="0067604E" w:rsidP="0067604E">
      <w:pPr>
        <w:suppressLineNumbers/>
        <w:tabs>
          <w:tab w:val="num" w:pos="1100"/>
        </w:tabs>
        <w:suppressAutoHyphens/>
        <w:ind w:left="1100" w:hanging="600"/>
        <w:jc w:val="both"/>
        <w:rPr>
          <w:u w:val="single"/>
        </w:rPr>
      </w:pPr>
    </w:p>
    <w:p w:rsidR="00824BD5" w:rsidRDefault="0067604E" w:rsidP="002071FA">
      <w:pPr>
        <w:numPr>
          <w:ilvl w:val="1"/>
          <w:numId w:val="43"/>
        </w:numPr>
        <w:suppressLineNumbers/>
        <w:suppressAutoHyphens/>
        <w:jc w:val="both"/>
        <w:rPr>
          <w:rFonts w:eastAsia="Batang"/>
        </w:rPr>
      </w:pPr>
      <w:r w:rsidRPr="009939B3">
        <w:t xml:space="preserve">Para asegurarse que los </w:t>
      </w:r>
      <w:r w:rsidR="004E2E54">
        <w:t>N</w:t>
      </w:r>
      <w:r w:rsidRPr="009939B3">
        <w:t xml:space="preserve">iveles de </w:t>
      </w:r>
      <w:r w:rsidR="004E2E54">
        <w:t>S</w:t>
      </w:r>
      <w:r w:rsidRPr="009939B3">
        <w:t xml:space="preserve">ervicio que brinda el CONCESIONARIO se encuentren siempre dentro de los valores admisibles, el REGULADOR (o quien éste designe) instrumentará un Programa de Evaluación de la Gestión de la Concesión o cualquier otro mecanismo que le permita verificar el cumplimiento de los </w:t>
      </w:r>
      <w:r w:rsidR="004E2E54">
        <w:t>N</w:t>
      </w:r>
      <w:r w:rsidRPr="009939B3">
        <w:t xml:space="preserve">iveles de </w:t>
      </w:r>
      <w:r w:rsidR="004E2E54">
        <w:t>S</w:t>
      </w:r>
      <w:r w:rsidRPr="009939B3">
        <w:t>ervicio individuales y globales, así como identificar eventuales defectos en la vía. Las evaluaciones a efectuar serán: Evaluaciones Continuas, Evaluaciones Semestrales y Evaluaciones Anuales.</w:t>
      </w:r>
    </w:p>
    <w:p w:rsidR="0067604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Los objetivos específicos del Programa de Evaluación de la Gestión de Conservación de la Vía u otro, son: (a) verificar el cumplimiento de los </w:t>
      </w:r>
      <w:r w:rsidR="004E2E54">
        <w:t>N</w:t>
      </w:r>
      <w:r w:rsidRPr="009939B3">
        <w:t xml:space="preserve">iveles de </w:t>
      </w:r>
      <w:r w:rsidR="004E2E54">
        <w:t>S</w:t>
      </w:r>
      <w:r w:rsidRPr="009939B3">
        <w:t>ervicio individuales</w:t>
      </w:r>
      <w:r w:rsidR="0010282F" w:rsidRPr="009939B3">
        <w:t>; (</w:t>
      </w:r>
      <w:r w:rsidRPr="009939B3">
        <w:t>b) verificar el cumplimiento del nivel de servicio global prestado por el CONCESIONARIO; y (c) identificar la existencia de eventuales defectos en la Vía.</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Para el Programa de Evaluación de la Gestión de Conservación de la Vía se emplearán las metodologías de relevamiento indicadas en el Apéndice </w:t>
      </w:r>
      <w:r w:rsidR="002D2A77" w:rsidRPr="009939B3">
        <w:t>7</w:t>
      </w:r>
      <w:r w:rsidRPr="009939B3">
        <w:t xml:space="preserve"> de este </w:t>
      </w:r>
      <w:r w:rsidR="005642CB">
        <w:t>ANEXO</w:t>
      </w:r>
      <w:r w:rsidRPr="009939B3">
        <w:t>.</w:t>
      </w:r>
    </w:p>
    <w:p w:rsidR="00D76871" w:rsidRPr="009939B3" w:rsidRDefault="00D76871" w:rsidP="009615C2"/>
    <w:p w:rsidR="0067604E" w:rsidRPr="009939B3" w:rsidRDefault="0067604E" w:rsidP="0067604E">
      <w:pPr>
        <w:ind w:firstLine="500"/>
        <w:rPr>
          <w:b/>
        </w:rPr>
      </w:pPr>
      <w:r w:rsidRPr="009939B3">
        <w:rPr>
          <w:b/>
        </w:rPr>
        <w:t>Evaluaciones Continuas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realizará </w:t>
      </w:r>
      <w:r w:rsidR="00206EE0" w:rsidRPr="009939B3">
        <w:t>Evaluaciones Continuas</w:t>
      </w:r>
      <w:r w:rsidRPr="009939B3">
        <w:t xml:space="preserve"> de todos los Sub</w:t>
      </w:r>
      <w:r w:rsidR="00D64656">
        <w:t xml:space="preserve"> </w:t>
      </w:r>
      <w:r w:rsidRPr="009939B3">
        <w:t xml:space="preserve">Tramos de la vía, con el objetivo de identificar defectos localizados, y para verificar el cumplimiento de los </w:t>
      </w:r>
      <w:r w:rsidR="004E2E54">
        <w:t>N</w:t>
      </w:r>
      <w:r w:rsidRPr="009939B3">
        <w:t xml:space="preserve">iveles de </w:t>
      </w:r>
      <w:r w:rsidR="004E2E54">
        <w:t>S</w:t>
      </w:r>
      <w:r w:rsidRPr="009939B3">
        <w:t xml:space="preserve">ervicio individuales. El REGULADOR también podrá </w:t>
      </w:r>
      <w:r w:rsidR="00206EE0" w:rsidRPr="009939B3">
        <w:t>fiscalizar las</w:t>
      </w:r>
      <w:r w:rsidRPr="009939B3">
        <w:t xml:space="preserve"> condiciones o prácticas de trabajo del CONCESIONARIO para que no resulten inseguras para los </w:t>
      </w:r>
      <w:r w:rsidR="0030427D">
        <w:t>U</w:t>
      </w:r>
      <w:r w:rsidR="0030427D" w:rsidRPr="009939B3">
        <w:t>suarios</w:t>
      </w:r>
      <w:r w:rsidRPr="009939B3">
        <w:t>, y podrá fiscalizar los procedimientos constructivos de manera de verificar el cumplimiento de los expedientes técnicos y las obligaciones contractuales.</w:t>
      </w:r>
    </w:p>
    <w:p w:rsidR="00824BD5" w:rsidRDefault="0067604E" w:rsidP="002071FA">
      <w:pPr>
        <w:numPr>
          <w:ilvl w:val="1"/>
          <w:numId w:val="43"/>
        </w:numPr>
        <w:suppressLineNumbers/>
        <w:suppressAutoHyphens/>
        <w:jc w:val="both"/>
      </w:pPr>
      <w:r w:rsidRPr="009939B3">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jc w:val="both"/>
      </w:pPr>
      <w:r w:rsidRPr="009939B3">
        <w:t>Si en una Evaluación Continua cualquiera se detectan parámetros de condición insuficientes en cualquier Sub</w:t>
      </w:r>
      <w:r w:rsidR="00D64656">
        <w:t xml:space="preserve"> </w:t>
      </w:r>
      <w:r w:rsidRPr="009939B3">
        <w:t>Tramo evaluado, El REGULADOR emitirá una “Notificación de parámetro de condición insuficiente” por cada sección con defectos (indicada por los hitos kilométricos entre los cuales está comprendida).</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Una vez recibida una “Notificación de parámetro de condición insuficiente”, el CONCESIONARIO deberá ejecutar los trabajos que eleven nuevamente la calidad de la vía a los </w:t>
      </w:r>
      <w:r w:rsidR="004E2E54">
        <w:t>N</w:t>
      </w:r>
      <w:r w:rsidRPr="009939B3">
        <w:t xml:space="preserve">iveles de </w:t>
      </w:r>
      <w:r w:rsidR="004E2E54">
        <w:t>S</w:t>
      </w:r>
      <w:r w:rsidRPr="009939B3">
        <w:t xml:space="preserve">ervicio exigidos, disponiendo para ello de los plazos especificados en el Apéndice </w:t>
      </w:r>
      <w:r w:rsidR="002D2A77" w:rsidRPr="009939B3">
        <w:t>2</w:t>
      </w:r>
      <w:r w:rsidRPr="009939B3">
        <w:t xml:space="preserve"> de este </w:t>
      </w:r>
      <w:r w:rsidR="005642CB">
        <w:t>ANEXO</w:t>
      </w:r>
      <w:r w:rsidRPr="009939B3">
        <w:t xml:space="preserve">. </w:t>
      </w:r>
    </w:p>
    <w:p w:rsidR="0067604E" w:rsidRPr="009939B3" w:rsidRDefault="0067604E" w:rsidP="0067604E">
      <w:pPr>
        <w:suppressLineNumbers/>
        <w:suppressAutoHyphens/>
        <w:jc w:val="both"/>
      </w:pPr>
    </w:p>
    <w:p w:rsidR="00824BD5" w:rsidRDefault="0067604E" w:rsidP="002071FA">
      <w:pPr>
        <w:numPr>
          <w:ilvl w:val="1"/>
          <w:numId w:val="43"/>
        </w:numPr>
        <w:suppressLineNumbers/>
        <w:tabs>
          <w:tab w:val="clear" w:pos="570"/>
        </w:tabs>
        <w:suppressAutoHyphens/>
        <w:ind w:left="567" w:hanging="567"/>
        <w:jc w:val="both"/>
      </w:pPr>
      <w:r w:rsidRPr="009939B3">
        <w:t xml:space="preserve">En el caso de defectos provocados por fenómenos naturales o accidentes, que a juicio del REGULADOR resulten de especial gravedad, el REGULADOR podrá ampliar los plazos de subsanación establecidos en el Apéndice </w:t>
      </w:r>
      <w:r w:rsidR="002D2A77" w:rsidRPr="009939B3">
        <w:t>2</w:t>
      </w:r>
      <w:r w:rsidRPr="009939B3">
        <w:t xml:space="preserve"> de este </w:t>
      </w:r>
      <w:r w:rsidR="005642CB">
        <w:t>ANEXO</w:t>
      </w:r>
      <w:r w:rsidRPr="009939B3">
        <w:t xml:space="preserve">.  </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Cuando el CONCESIONARIO repare </w:t>
      </w:r>
      <w:r w:rsidR="00206EE0" w:rsidRPr="009939B3">
        <w:t>completamente los</w:t>
      </w:r>
      <w:r w:rsidR="003A48C3">
        <w:t xml:space="preserve"> </w:t>
      </w:r>
      <w:r w:rsidR="00206EE0" w:rsidRPr="009939B3">
        <w:t>defectos detallados</w:t>
      </w:r>
      <w:r w:rsidRPr="009939B3">
        <w:t xml:space="preserve"> en la “Notificación de parámetro de condición insuficiente”, </w:t>
      </w:r>
      <w:r w:rsidRPr="0074350E">
        <w:t>comunicará por escrito o vía fax al REGULADOR informando la finalización de la reparación.</w:t>
      </w:r>
    </w:p>
    <w:p w:rsidR="0067604E" w:rsidRPr="0074350E"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12" w:name="_Ref273551494"/>
      <w:r w:rsidRPr="0074350E">
        <w:t xml:space="preserve">En caso que el REGULADOR o quien éste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w:t>
      </w:r>
      <w:r w:rsidR="004E2E54">
        <w:t>N</w:t>
      </w:r>
      <w:r w:rsidRPr="0074350E">
        <w:t xml:space="preserve">iveles de </w:t>
      </w:r>
      <w:r w:rsidR="004E2E54">
        <w:t>S</w:t>
      </w:r>
      <w:r w:rsidRPr="0074350E">
        <w:t xml:space="preserve">ervicio exigidos. Los nuevos plazos no determinarán que se deje de aplicar las penalidades que correspondan </w:t>
      </w:r>
      <w:r w:rsidR="00221EC9" w:rsidRPr="0020597A">
        <w:t>según</w:t>
      </w:r>
      <w:r w:rsidR="00221EC9">
        <w:t xml:space="preserve"> </w:t>
      </w:r>
      <w:r w:rsidR="00221EC9" w:rsidRPr="0020597A">
        <w:t xml:space="preserve"> lo</w:t>
      </w:r>
      <w:r w:rsidR="00221EC9">
        <w:t xml:space="preserve"> </w:t>
      </w:r>
      <w:r w:rsidR="00221EC9" w:rsidRPr="0020597A">
        <w:t xml:space="preserve"> establecido en la</w:t>
      </w:r>
      <w:r w:rsidR="00221EC9">
        <w:t xml:space="preserve"> Tabla N° 4 del </w:t>
      </w:r>
      <w:r w:rsidR="005642CB">
        <w:t>ANEXO</w:t>
      </w:r>
      <w:r w:rsidR="00221EC9">
        <w:t xml:space="preserve"> IX, </w:t>
      </w:r>
      <w:r w:rsidRPr="0074350E">
        <w:t>hasta que se subsanen los defectos indicados en la correspondiente “Notificación de Incumplimiento”.</w:t>
      </w:r>
      <w:bookmarkEnd w:id="2112"/>
    </w:p>
    <w:p w:rsidR="0067604E" w:rsidRPr="0074350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74350E">
        <w:t xml:space="preserve">La Conservación de desvíos asfaltados o afirmados será objeto de las evaluaciones </w:t>
      </w:r>
      <w:r w:rsidR="00262805">
        <w:t>c</w:t>
      </w:r>
      <w:r w:rsidR="00262805" w:rsidRPr="0074350E">
        <w:t xml:space="preserve">ontinuas </w:t>
      </w:r>
      <w:r w:rsidRPr="0074350E">
        <w:t>únicamente, por lo que dichos elementos no serán considerados en las evaluaciones semestrales o anuales. En caso de ser necesario, se utilizará el criterio de situación excepcional o especial de la Sección</w:t>
      </w:r>
      <w:r w:rsidRPr="009939B3">
        <w:t xml:space="preserve"> 4 del presente </w:t>
      </w:r>
      <w:r w:rsidR="005642CB">
        <w:t>ANEXO</w:t>
      </w:r>
      <w:r w:rsidR="00BE37F6" w:rsidRPr="009939B3">
        <w:t xml:space="preserve"> para</w:t>
      </w:r>
      <w:r w:rsidRPr="009939B3">
        <w:t xml:space="preserve"> desarrollar criterios a aplicar a la evaluación de la Conservación de los desvíos.</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b/>
          <w:bCs w:val="0"/>
          <w:u w:val="single"/>
        </w:rPr>
      </w:pPr>
      <w:r w:rsidRPr="009939B3">
        <w:rPr>
          <w:b/>
          <w:bCs w:val="0"/>
          <w:u w:val="single"/>
        </w:rPr>
        <w:t>Evaluaciones Semestrales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quinto y décimo primer mes de cada Año de la Concesión, el REGULADOR realizará una evaluación semestral con el objetivo de determinar el nivel de servicio global prestado por el CONCESIONARIO durante el semestre en curso para los diferentes Sub</w:t>
      </w:r>
      <w:r w:rsidR="004F36A5">
        <w:t xml:space="preserve"> </w:t>
      </w:r>
      <w:r w:rsidRPr="009939B3">
        <w:t>Tramos de la Concesión.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La evaluación se hará en base a una muestra de los Sub</w:t>
      </w:r>
      <w:r w:rsidR="004F36A5">
        <w:t xml:space="preserve"> </w:t>
      </w:r>
      <w:r w:rsidRPr="009939B3">
        <w:t>Tramos de la Concesión. La selección de la muestra se realizará de acuerdo con el siguiente procedimiento:</w:t>
      </w:r>
    </w:p>
    <w:p w:rsidR="0067604E" w:rsidRPr="00982B8B" w:rsidRDefault="0067604E" w:rsidP="002071FA">
      <w:pPr>
        <w:pStyle w:val="Prrafodelista"/>
        <w:numPr>
          <w:ilvl w:val="0"/>
          <w:numId w:val="86"/>
        </w:numPr>
        <w:suppressLineNumbers/>
        <w:tabs>
          <w:tab w:val="left" w:pos="993"/>
        </w:tabs>
        <w:suppressAutoHyphens/>
        <w:ind w:left="993" w:hanging="426"/>
        <w:jc w:val="both"/>
        <w:rPr>
          <w:rFonts w:eastAsia="Batang"/>
        </w:rPr>
      </w:pPr>
      <w:r w:rsidRPr="009939B3">
        <w:t>Se subdividirá la Concesión en los Sub</w:t>
      </w:r>
      <w:r w:rsidR="004F36A5">
        <w:t xml:space="preserve"> </w:t>
      </w:r>
      <w:r w:rsidRPr="009939B3">
        <w:t xml:space="preserve">Tramos establecidos en el Apéndice 1 del presente </w:t>
      </w:r>
      <w:r w:rsidR="005642CB">
        <w:t>ANEXO</w:t>
      </w:r>
      <w:r w:rsidRPr="009939B3">
        <w:t>.</w:t>
      </w:r>
    </w:p>
    <w:p w:rsidR="0067604E" w:rsidRPr="009939B3" w:rsidRDefault="0067604E" w:rsidP="00AC63FA">
      <w:pPr>
        <w:suppressLineNumbers/>
        <w:tabs>
          <w:tab w:val="left" w:pos="993"/>
        </w:tabs>
        <w:suppressAutoHyphens/>
        <w:ind w:left="993"/>
        <w:jc w:val="both"/>
        <w:rPr>
          <w:rFonts w:eastAsia="Batang"/>
        </w:rPr>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Se subdividirá cada Sub</w:t>
      </w:r>
      <w:r w:rsidR="004F36A5">
        <w:t xml:space="preserve"> </w:t>
      </w:r>
      <w:r w:rsidRPr="009939B3">
        <w:t xml:space="preserve">Tramo, en secciones de longitud igual a </w:t>
      </w:r>
      <w:r w:rsidR="004D5534">
        <w:t>un (</w:t>
      </w:r>
      <w:r w:rsidRPr="009939B3">
        <w:t>1</w:t>
      </w:r>
      <w:r w:rsidR="004D5534">
        <w:t>)</w:t>
      </w:r>
      <w:r w:rsidRPr="009939B3">
        <w:t xml:space="preserve"> kilómetro, estableciéndose así un número total de secciones. (Si la longitud total del Sub</w:t>
      </w:r>
      <w:r w:rsidR="004F36A5">
        <w:t xml:space="preserve"> </w:t>
      </w:r>
      <w:r w:rsidRPr="009939B3">
        <w:t xml:space="preserve">Tramo no es entera, se definirá una sección especial correspondiente a la fracción de kilómetro restante. En cada </w:t>
      </w:r>
      <w:r w:rsidR="00ED27F5">
        <w:t>Sub</w:t>
      </w:r>
      <w:r w:rsidR="004F36A5">
        <w:t xml:space="preserve"> </w:t>
      </w:r>
      <w:r w:rsidR="00ED27F5">
        <w:t>T</w:t>
      </w:r>
      <w:r w:rsidRPr="009939B3">
        <w:t>ramo se definirá al menos una sección).</w:t>
      </w:r>
    </w:p>
    <w:p w:rsidR="0067604E" w:rsidRPr="00D522B8" w:rsidRDefault="0067604E" w:rsidP="00AC63FA">
      <w:pPr>
        <w:suppressLineNumbers/>
        <w:tabs>
          <w:tab w:val="left" w:pos="993"/>
        </w:tabs>
        <w:suppressAutoHyphens/>
        <w:ind w:left="993"/>
        <w:jc w:val="both"/>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 xml:space="preserve">Se define como tamaño de la muestra a evaluar, al </w:t>
      </w:r>
      <w:r w:rsidR="004D5534">
        <w:t>diez por</w:t>
      </w:r>
      <w:r w:rsidR="006203AE">
        <w:t xml:space="preserve"> </w:t>
      </w:r>
      <w:r w:rsidR="004D5534">
        <w:t>ciento (</w:t>
      </w:r>
      <w:r w:rsidRPr="009939B3">
        <w:t>10%</w:t>
      </w:r>
      <w:r w:rsidR="004D5534">
        <w:t>)</w:t>
      </w:r>
      <w:r w:rsidRPr="009939B3">
        <w:t xml:space="preserve"> del número total de secciones de cada Sub</w:t>
      </w:r>
      <w:r w:rsidR="004F36A5">
        <w:t xml:space="preserve"> </w:t>
      </w:r>
      <w:r w:rsidRPr="009939B3">
        <w:t xml:space="preserve">Tramo, elegidas al azar (se redondeará al número entero superior). Como mínimo se elegirá una </w:t>
      </w:r>
      <w:r w:rsidR="009A4DF4">
        <w:t>s</w:t>
      </w:r>
      <w:r w:rsidRPr="009939B3">
        <w:t xml:space="preserve">ección en cada </w:t>
      </w:r>
      <w:r w:rsidR="007828B7">
        <w:t>Sub</w:t>
      </w:r>
      <w:r w:rsidR="004F36A5">
        <w:t xml:space="preserve"> </w:t>
      </w:r>
      <w:r w:rsidR="007828B7">
        <w:t>T</w:t>
      </w:r>
      <w:r w:rsidRPr="009939B3">
        <w:t xml:space="preserve">ramo. Si en una </w:t>
      </w:r>
      <w:r w:rsidR="009A4DF4">
        <w:t>s</w:t>
      </w:r>
      <w:r w:rsidRPr="009939B3">
        <w:t xml:space="preserve">ección aparece parcialmente un elemento discreto, como un puente, éste se considerará totalmente incluido en dicha </w:t>
      </w:r>
      <w:r w:rsidR="009A4DF4">
        <w:t>s</w:t>
      </w:r>
      <w:r w:rsidRPr="009939B3">
        <w:t>ección.</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comunicará al CONCESIONARIO las fechas de una evaluación semestral con un mínimo de </w:t>
      </w:r>
      <w:r w:rsidR="004D5534">
        <w:t>quince (</w:t>
      </w:r>
      <w:r w:rsidRPr="009939B3">
        <w:t>15</w:t>
      </w:r>
      <w:r w:rsidR="004D5534">
        <w:t>)</w:t>
      </w:r>
      <w:r w:rsidRPr="009939B3">
        <w:t xml:space="preserve"> Días Calendario de anticipación, a los efectos de que éste designe al personal técnico que la presenciará.</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De la evaluación realizada se  </w:t>
      </w:r>
      <w:r w:rsidR="00C83088">
        <w:t>formulará</w:t>
      </w:r>
      <w:r w:rsidRPr="009939B3">
        <w:t xml:space="preserve"> un acta en </w:t>
      </w:r>
      <w:r w:rsidR="004D5534">
        <w:t>tres (</w:t>
      </w:r>
      <w:r w:rsidRPr="009939B3">
        <w:t>3</w:t>
      </w:r>
      <w:r w:rsidR="004D5534">
        <w:t>)</w:t>
      </w:r>
      <w:r w:rsidR="006203AE">
        <w:t xml:space="preserve"> </w:t>
      </w:r>
      <w:r w:rsidRPr="009939B3">
        <w:t xml:space="preserve">ejemplares idénticos, en donde se detallarán defectos, y localización de los mismos, y las observaciones que pueda realizar el REGULADOR (o su representante), así como también consideraciones que el responsable técnico del CONCESIONARIO estime convenientes. Cada una de las partes, el REGULADOR y el CONCESIONARIO conservarán una versión del </w:t>
      </w:r>
      <w:r w:rsidR="009A4DF4">
        <w:t>a</w:t>
      </w:r>
      <w:r w:rsidRPr="009939B3">
        <w:t xml:space="preserve">cta. La ausencia del personal técnico designado por el CONCESIONARIO y/o la falta de descargos en el </w:t>
      </w:r>
      <w:r w:rsidR="009A4DF4">
        <w:t>a</w:t>
      </w:r>
      <w:r w:rsidRPr="009939B3">
        <w:t>cta, se tomará como conformidad del mismo con el resultado de la evaluación realizada.</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Con independencia de lo que se indique en el </w:t>
      </w:r>
      <w:r w:rsidR="009A4DF4">
        <w:t>a</w:t>
      </w:r>
      <w:r w:rsidRPr="009939B3">
        <w:t xml:space="preserve">cta, los defectos detectados en una evaluación semestral serán comunicados por el REGULADOR al CONCESIONARIO mediante el procedimiento de “Notificación de parámetro de condición insuficiente” establecido para las evaluaciones </w:t>
      </w:r>
      <w:r w:rsidR="006203AE" w:rsidRPr="009939B3">
        <w:t>cont</w:t>
      </w:r>
      <w:r w:rsidR="006203AE">
        <w:t>i</w:t>
      </w:r>
      <w:r w:rsidR="006203AE" w:rsidRPr="009939B3">
        <w:t>nuas</w:t>
      </w:r>
      <w:r w:rsidRPr="009939B3">
        <w:t>.</w:t>
      </w:r>
    </w:p>
    <w:p w:rsidR="0067604E" w:rsidRPr="00D522B8" w:rsidRDefault="0067604E" w:rsidP="002B41CD">
      <w:pPr>
        <w:suppressLineNumbers/>
        <w:suppressAutoHyphens/>
        <w:jc w:val="both"/>
      </w:pPr>
    </w:p>
    <w:p w:rsidR="00824BD5" w:rsidRDefault="0067604E" w:rsidP="002071FA">
      <w:pPr>
        <w:numPr>
          <w:ilvl w:val="1"/>
          <w:numId w:val="43"/>
        </w:numPr>
        <w:suppressLineNumbers/>
        <w:suppressAutoHyphens/>
        <w:jc w:val="both"/>
      </w:pPr>
      <w:r w:rsidRPr="009939B3">
        <w:t>Con posterioridad a la realización de una evaluación semestral se efectuará el cálculo del Nivel de Servicio Global prestado por el CONCESIONARIO en cada Sub</w:t>
      </w:r>
      <w:r w:rsidR="006203AE">
        <w:t xml:space="preserve"> </w:t>
      </w:r>
      <w:r w:rsidRPr="009939B3">
        <w:t xml:space="preserve">Tramo y en el Contrato en general. A tales efectos se seguirá la metodología de evaluación establecida en el Numeral 5 del presente </w:t>
      </w:r>
      <w:r w:rsidR="005642CB">
        <w:t>ANEXO</w:t>
      </w:r>
      <w:r w:rsidRPr="009939B3">
        <w:t>.</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13" w:name="_Ref273551526"/>
      <w:r w:rsidRPr="009939B3">
        <w:t>El incumplimiento en mantener el nivel de servicio global de un Sub</w:t>
      </w:r>
      <w:r w:rsidR="004F36A5">
        <w:t xml:space="preserve"> </w:t>
      </w:r>
      <w:r w:rsidRPr="009939B3">
        <w:t xml:space="preserve">Tramo dará lugar a la aplicación de una penalidad </w:t>
      </w:r>
      <w:r w:rsidR="00CF2E65" w:rsidRPr="0020597A">
        <w:t>según</w:t>
      </w:r>
      <w:r w:rsidR="00CF2E65">
        <w:t xml:space="preserve"> </w:t>
      </w:r>
      <w:r w:rsidR="00CF2E65" w:rsidRPr="0020597A">
        <w:t xml:space="preserve"> lo</w:t>
      </w:r>
      <w:r w:rsidR="00CF2E65">
        <w:t xml:space="preserve"> </w:t>
      </w:r>
      <w:r w:rsidR="00CF2E65" w:rsidRPr="0020597A">
        <w:t xml:space="preserve"> establecido en la</w:t>
      </w:r>
      <w:r w:rsidR="00CF2E65">
        <w:t xml:space="preserve"> Tabla N° 4 del </w:t>
      </w:r>
      <w:r w:rsidR="005642CB">
        <w:t>ANEXO</w:t>
      </w:r>
      <w:r w:rsidR="00CF2E65">
        <w:t xml:space="preserve"> IX d</w:t>
      </w:r>
      <w:r w:rsidRPr="009939B3">
        <w:t xml:space="preserve">el Contrato. El incumplimiento en el nivel de servicio global de la Concesión dará también lugar </w:t>
      </w:r>
      <w:r w:rsidR="00206EE0" w:rsidRPr="009939B3">
        <w:t>a aplicar</w:t>
      </w:r>
      <w:r w:rsidRPr="009939B3">
        <w:t xml:space="preserve"> las penalidades indicadas en el Contrato.</w:t>
      </w:r>
      <w:bookmarkEnd w:id="2113"/>
    </w:p>
    <w:p w:rsidR="00D76871" w:rsidRDefault="00D76871" w:rsidP="0067604E">
      <w:pPr>
        <w:suppressLineNumbers/>
        <w:suppressAutoHyphens/>
        <w:ind w:firstLine="567"/>
        <w:jc w:val="both"/>
        <w:rPr>
          <w:b/>
          <w:bCs w:val="0"/>
          <w:u w:val="single"/>
        </w:rPr>
      </w:pPr>
    </w:p>
    <w:p w:rsidR="0067604E" w:rsidRPr="009939B3" w:rsidRDefault="0067604E" w:rsidP="0067604E">
      <w:pPr>
        <w:suppressLineNumbers/>
        <w:suppressAutoHyphens/>
        <w:ind w:firstLine="567"/>
        <w:jc w:val="both"/>
        <w:rPr>
          <w:b/>
          <w:bCs w:val="0"/>
          <w:u w:val="single"/>
        </w:rPr>
      </w:pPr>
      <w:r w:rsidRPr="009939B3">
        <w:rPr>
          <w:b/>
          <w:bCs w:val="0"/>
          <w:u w:val="single"/>
        </w:rPr>
        <w:t>Evaluaciones Anuales</w:t>
      </w:r>
    </w:p>
    <w:p w:rsidR="0067604E" w:rsidRPr="009D6A8B" w:rsidRDefault="0067604E" w:rsidP="0067604E">
      <w:pPr>
        <w:suppressLineNumbers/>
        <w:suppressAutoHyphens/>
        <w:jc w:val="both"/>
        <w:rPr>
          <w:sz w:val="16"/>
        </w:rPr>
      </w:pPr>
    </w:p>
    <w:p w:rsidR="00824BD5" w:rsidRDefault="0067604E" w:rsidP="002071FA">
      <w:pPr>
        <w:numPr>
          <w:ilvl w:val="1"/>
          <w:numId w:val="43"/>
        </w:numPr>
        <w:suppressLineNumbers/>
        <w:suppressAutoHyphens/>
        <w:jc w:val="both"/>
      </w:pPr>
      <w:r w:rsidRPr="009939B3">
        <w:t xml:space="preserve">Coincidentemente con la evaluación semestral correspondiente al décimo primer </w:t>
      </w:r>
      <w:r w:rsidR="004D5534">
        <w:t xml:space="preserve">(11) </w:t>
      </w:r>
      <w:r w:rsidRPr="009939B3">
        <w:t xml:space="preserve">mes de cada </w:t>
      </w:r>
      <w:r w:rsidR="009A4DF4">
        <w:t>a</w:t>
      </w:r>
      <w:r w:rsidRPr="009939B3">
        <w:t>ño de la Concesión, o cada vez que se considere que ha habido cambios sustanciales en la rugosidad, el REGULADOR efectuará una evaluación de la misma.</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ind w:left="567" w:hanging="567"/>
        <w:jc w:val="both"/>
      </w:pPr>
      <w:r w:rsidRPr="009939B3">
        <w:t xml:space="preserve">La metodología de medición de rugosidad es la establecida en el Apéndice </w:t>
      </w:r>
      <w:r w:rsidR="002D2A77" w:rsidRPr="009939B3">
        <w:t>7</w:t>
      </w:r>
      <w:r w:rsidRPr="009939B3">
        <w:t xml:space="preserve"> de este </w:t>
      </w:r>
      <w:r w:rsidR="005642CB">
        <w:t>ANEXO</w:t>
      </w:r>
      <w:r w:rsidRPr="009939B3">
        <w:t>.</w:t>
      </w:r>
    </w:p>
    <w:p w:rsidR="009D6A8B" w:rsidRPr="00D522B8" w:rsidRDefault="009D6A8B" w:rsidP="009D6A8B">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Si en una evaluación anual se constatara que la rugosidad es superior a la permitida en el presente </w:t>
      </w:r>
      <w:r w:rsidR="005642CB">
        <w:t>ANEXO</w:t>
      </w:r>
      <w:r w:rsidRPr="009939B3">
        <w:t xml:space="preserve">, el REGULADOR emitirá una “Notificación de parámetro de condición insuficiente” estipulando el plazo para su corrección, de acuerdo a los plazos exigidos en el Apéndice </w:t>
      </w:r>
      <w:r w:rsidR="002D2A77" w:rsidRPr="009939B3">
        <w:t>2</w:t>
      </w:r>
      <w:r w:rsidRPr="009939B3">
        <w:t xml:space="preserve"> de este </w:t>
      </w:r>
      <w:r w:rsidR="005642CB">
        <w:t>ANEXO</w:t>
      </w:r>
      <w:r w:rsidRPr="009939B3">
        <w:t xml:space="preserve"> I.</w:t>
      </w:r>
    </w:p>
    <w:p w:rsidR="009D6A8B" w:rsidRDefault="009D6A8B" w:rsidP="009D6A8B">
      <w:pPr>
        <w:suppressLineNumbers/>
        <w:suppressAutoHyphens/>
        <w:jc w:val="both"/>
      </w:pPr>
    </w:p>
    <w:p w:rsidR="00824BD5" w:rsidRDefault="0067604E" w:rsidP="002071FA">
      <w:pPr>
        <w:numPr>
          <w:ilvl w:val="0"/>
          <w:numId w:val="53"/>
        </w:numPr>
        <w:suppressLineNumbers/>
        <w:tabs>
          <w:tab w:val="clear" w:pos="360"/>
          <w:tab w:val="num" w:pos="567"/>
        </w:tabs>
        <w:suppressAutoHyphens/>
        <w:ind w:left="567" w:hanging="567"/>
        <w:jc w:val="both"/>
        <w:rPr>
          <w:b/>
        </w:rPr>
      </w:pPr>
      <w:r w:rsidRPr="009F351A">
        <w:rPr>
          <w:b/>
        </w:rPr>
        <w:t>CÁLCULO DE LOS NIVELES DE SERVICIO</w:t>
      </w:r>
    </w:p>
    <w:p w:rsidR="0067604E" w:rsidRPr="009939B3" w:rsidRDefault="0067604E" w:rsidP="005E6D00">
      <w:pPr>
        <w:pStyle w:val="EstiloNegritaJustificado"/>
      </w:pPr>
    </w:p>
    <w:p w:rsidR="00824BD5" w:rsidRDefault="0067604E" w:rsidP="00124117">
      <w:pPr>
        <w:pStyle w:val="BodyText24"/>
        <w:numPr>
          <w:ilvl w:val="1"/>
          <w:numId w:val="47"/>
        </w:numPr>
        <w:suppressLineNumbers/>
        <w:tabs>
          <w:tab w:val="clear" w:pos="360"/>
          <w:tab w:val="clear" w:pos="567"/>
          <w:tab w:val="clear" w:pos="1134"/>
          <w:tab w:val="clear" w:pos="1701"/>
          <w:tab w:val="clear" w:pos="2268"/>
          <w:tab w:val="clear" w:pos="2835"/>
          <w:tab w:val="num" w:pos="709"/>
        </w:tabs>
        <w:suppressAutoHyphens/>
        <w:ind w:left="567" w:hanging="567"/>
        <w:rPr>
          <w:snapToGrid/>
          <w:lang w:val="es-ES"/>
        </w:rPr>
      </w:pPr>
      <w:r w:rsidRPr="00D055AD">
        <w:rPr>
          <w:snapToGrid/>
          <w:lang w:val="es-ES"/>
        </w:rPr>
        <w:t>Durante</w:t>
      </w:r>
      <w:r w:rsidRPr="009939B3">
        <w:rPr>
          <w:snapToGrid/>
          <w:lang w:val="es-ES"/>
        </w:rPr>
        <w:t xml:space="preserve"> los períodos en que </w:t>
      </w:r>
      <w:r w:rsidR="00286DB5">
        <w:rPr>
          <w:snapToGrid/>
          <w:lang w:val="es-ES"/>
        </w:rPr>
        <w:t xml:space="preserve">en </w:t>
      </w:r>
      <w:r w:rsidRPr="009939B3">
        <w:rPr>
          <w:snapToGrid/>
          <w:lang w:val="es-ES"/>
        </w:rPr>
        <w:t xml:space="preserve">los </w:t>
      </w:r>
      <w:r w:rsidR="004D5534">
        <w:rPr>
          <w:snapToGrid/>
          <w:lang w:val="es-ES"/>
        </w:rPr>
        <w:t>Sub</w:t>
      </w:r>
      <w:r w:rsidR="004F36A5">
        <w:rPr>
          <w:snapToGrid/>
          <w:lang w:val="es-ES"/>
        </w:rPr>
        <w:t xml:space="preserve"> </w:t>
      </w:r>
      <w:r w:rsidR="004D5534">
        <w:rPr>
          <w:snapToGrid/>
          <w:lang w:val="es-ES"/>
        </w:rPr>
        <w:t>T</w:t>
      </w:r>
      <w:r w:rsidRPr="009939B3">
        <w:rPr>
          <w:snapToGrid/>
          <w:lang w:val="es-ES"/>
        </w:rPr>
        <w:t>ramos se encuentre</w:t>
      </w:r>
      <w:r w:rsidR="00286DB5">
        <w:rPr>
          <w:snapToGrid/>
          <w:lang w:val="es-ES"/>
        </w:rPr>
        <w:t xml:space="preserve"> ejecutando la Rehabilitación y Mejoramiento </w:t>
      </w:r>
      <w:r w:rsidR="00192AA1" w:rsidRPr="00192AA1">
        <w:rPr>
          <w:snapToGrid/>
          <w:lang w:val="es-ES"/>
        </w:rPr>
        <w:t>y</w:t>
      </w:r>
      <w:r w:rsidR="00192AA1">
        <w:rPr>
          <w:snapToGrid/>
          <w:lang w:val="es-ES"/>
        </w:rPr>
        <w:t>/o</w:t>
      </w:r>
      <w:r w:rsidR="00192AA1" w:rsidRPr="00192AA1">
        <w:rPr>
          <w:snapToGrid/>
          <w:lang w:val="es-ES"/>
        </w:rPr>
        <w:t xml:space="preserve"> Mantenimiento Periódico Inicial</w:t>
      </w:r>
      <w:r w:rsidR="00841ACE">
        <w:rPr>
          <w:snapToGrid/>
          <w:lang w:val="es-ES"/>
        </w:rPr>
        <w:t xml:space="preserve"> </w:t>
      </w:r>
      <w:r w:rsidR="00552127">
        <w:rPr>
          <w:snapToGrid/>
          <w:lang w:val="es-ES"/>
        </w:rPr>
        <w:t>por el CONCESIONARIO</w:t>
      </w:r>
      <w:r w:rsidR="00841ACE">
        <w:rPr>
          <w:snapToGrid/>
          <w:lang w:val="es-ES"/>
        </w:rPr>
        <w:t xml:space="preserve"> </w:t>
      </w:r>
      <w:r w:rsidR="00192AA1" w:rsidRPr="00192AA1">
        <w:rPr>
          <w:snapToGrid/>
          <w:lang w:val="es-ES"/>
        </w:rPr>
        <w:t xml:space="preserve">no se evaluarán los </w:t>
      </w:r>
      <w:r w:rsidR="004E2E54">
        <w:rPr>
          <w:snapToGrid/>
          <w:lang w:val="es-ES"/>
        </w:rPr>
        <w:t>N</w:t>
      </w:r>
      <w:r w:rsidR="00192AA1" w:rsidRPr="00192AA1">
        <w:rPr>
          <w:snapToGrid/>
          <w:lang w:val="es-ES"/>
        </w:rPr>
        <w:t xml:space="preserve">iveles de </w:t>
      </w:r>
      <w:r w:rsidR="004E2E54">
        <w:rPr>
          <w:snapToGrid/>
          <w:lang w:val="es-ES"/>
        </w:rPr>
        <w:t>S</w:t>
      </w:r>
      <w:r w:rsidR="00192AA1" w:rsidRPr="00192AA1">
        <w:rPr>
          <w:snapToGrid/>
          <w:lang w:val="es-ES"/>
        </w:rPr>
        <w:t xml:space="preserve">ervicio ni se considerarán </w:t>
      </w:r>
      <w:r w:rsidRPr="009939B3">
        <w:rPr>
          <w:snapToGrid/>
          <w:lang w:val="es-ES"/>
        </w:rPr>
        <w:t xml:space="preserve">para el cálculo del </w:t>
      </w:r>
      <w:r w:rsidR="004E2E54">
        <w:rPr>
          <w:snapToGrid/>
          <w:lang w:val="es-ES"/>
        </w:rPr>
        <w:t>N</w:t>
      </w:r>
      <w:r w:rsidRPr="009939B3">
        <w:rPr>
          <w:snapToGrid/>
          <w:lang w:val="es-ES"/>
        </w:rPr>
        <w:t xml:space="preserve">ivel de </w:t>
      </w:r>
      <w:r w:rsidR="004E2E54">
        <w:rPr>
          <w:snapToGrid/>
          <w:lang w:val="es-ES"/>
        </w:rPr>
        <w:t>S</w:t>
      </w:r>
      <w:r w:rsidRPr="009939B3">
        <w:rPr>
          <w:snapToGrid/>
          <w:lang w:val="es-ES"/>
        </w:rPr>
        <w:t>ervicio global del Contrato.</w:t>
      </w:r>
      <w:r w:rsidR="007901E5" w:rsidRPr="007901E5">
        <w:t xml:space="preserve"> </w:t>
      </w:r>
      <w:r w:rsidR="007901E5" w:rsidRPr="007901E5">
        <w:rPr>
          <w:snapToGrid/>
          <w:lang w:val="es-ES"/>
        </w:rPr>
        <w:t>La evaluación indicada en el Apéndice 2</w:t>
      </w:r>
      <w:r w:rsidR="004E2E54">
        <w:rPr>
          <w:snapToGrid/>
          <w:lang w:val="es-ES"/>
        </w:rPr>
        <w:t>B</w:t>
      </w:r>
      <w:r w:rsidR="007901E5" w:rsidRPr="007901E5">
        <w:rPr>
          <w:snapToGrid/>
          <w:lang w:val="es-ES"/>
        </w:rPr>
        <w:t xml:space="preserve"> del </w:t>
      </w:r>
      <w:r w:rsidR="005642CB">
        <w:rPr>
          <w:snapToGrid/>
          <w:lang w:val="es-ES"/>
        </w:rPr>
        <w:t>ANEXO</w:t>
      </w:r>
      <w:r w:rsidR="007901E5" w:rsidRPr="007901E5">
        <w:rPr>
          <w:snapToGrid/>
          <w:lang w:val="es-ES"/>
        </w:rPr>
        <w:t xml:space="preserve"> I se iniciará desde la aceptación de los Sub Tramos intervenidos.</w:t>
      </w:r>
    </w:p>
    <w:p w:rsidR="00552127" w:rsidRDefault="00552127" w:rsidP="00C92477">
      <w:pPr>
        <w:suppressLineNumbers/>
        <w:suppressAutoHyphens/>
        <w:ind w:left="567"/>
        <w:jc w:val="both"/>
        <w:rPr>
          <w:u w:val="single"/>
        </w:rPr>
      </w:pPr>
    </w:p>
    <w:p w:rsidR="002D2A77" w:rsidRPr="00E041B9" w:rsidRDefault="00552127" w:rsidP="00C92477">
      <w:pPr>
        <w:suppressLineNumbers/>
        <w:suppressAutoHyphens/>
        <w:ind w:left="567"/>
        <w:jc w:val="both"/>
      </w:pPr>
      <w:r w:rsidRPr="00E041B9">
        <w:t xml:space="preserve">La evaluación de los </w:t>
      </w:r>
      <w:r w:rsidR="004E2E54">
        <w:t>N</w:t>
      </w:r>
      <w:r w:rsidRPr="00E041B9">
        <w:t xml:space="preserve">iveles de </w:t>
      </w:r>
      <w:r w:rsidR="004E2E54">
        <w:t>S</w:t>
      </w:r>
      <w:r w:rsidRPr="00E041B9">
        <w:t xml:space="preserve">ervicio en los Sub </w:t>
      </w:r>
      <w:r w:rsidR="004F36A5">
        <w:t>T</w:t>
      </w:r>
      <w:r w:rsidRPr="00E041B9">
        <w:t>ramos donde el CONCEDENTE está interviniendo, se realizará a partir de la recepción del Sub Tramo por el CONCESIONARIO.</w:t>
      </w:r>
    </w:p>
    <w:p w:rsidR="00552127" w:rsidRPr="00C92477" w:rsidRDefault="00552127" w:rsidP="00C92477">
      <w:pPr>
        <w:suppressLineNumbers/>
        <w:suppressAutoHyphens/>
        <w:ind w:left="567"/>
        <w:jc w:val="both"/>
        <w:rPr>
          <w:u w:val="single"/>
        </w:rPr>
      </w:pPr>
    </w:p>
    <w:p w:rsidR="0067604E" w:rsidRPr="009939B3" w:rsidRDefault="0067604E" w:rsidP="002B41CD">
      <w:pPr>
        <w:suppressLineNumbers/>
        <w:tabs>
          <w:tab w:val="left" w:pos="1134"/>
        </w:tabs>
        <w:suppressAutoHyphens/>
        <w:ind w:firstLine="567"/>
        <w:jc w:val="both"/>
        <w:rPr>
          <w:b/>
          <w:u w:val="single"/>
        </w:rPr>
      </w:pPr>
      <w:r w:rsidRPr="009939B3">
        <w:rPr>
          <w:b/>
          <w:u w:val="single"/>
        </w:rPr>
        <w:t>Niveles de Servicio Individuales</w:t>
      </w: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En el Apéndice </w:t>
      </w:r>
      <w:r w:rsidR="002D2A77" w:rsidRPr="009939B3">
        <w:rPr>
          <w:snapToGrid/>
          <w:lang w:val="es-ES"/>
        </w:rPr>
        <w:t>2</w:t>
      </w:r>
      <w:r w:rsidRPr="009939B3">
        <w:rPr>
          <w:snapToGrid/>
          <w:lang w:val="es-ES"/>
        </w:rPr>
        <w:t xml:space="preserve"> del presente </w:t>
      </w:r>
      <w:r w:rsidR="005642CB">
        <w:rPr>
          <w:snapToGrid/>
          <w:lang w:val="es-ES"/>
        </w:rPr>
        <w:t>ANEXO</w:t>
      </w:r>
      <w:r w:rsidRPr="009939B3">
        <w:rPr>
          <w:snapToGrid/>
          <w:lang w:val="es-ES"/>
        </w:rPr>
        <w:t xml:space="preserve"> se indican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admisibles para: </w:t>
      </w:r>
      <w:r w:rsidR="002D2A77" w:rsidRPr="009939B3">
        <w:rPr>
          <w:snapToGrid/>
          <w:lang w:val="es-ES"/>
        </w:rPr>
        <w:t>Superficie de rodadura</w:t>
      </w:r>
      <w:r w:rsidRPr="009939B3">
        <w:rPr>
          <w:snapToGrid/>
          <w:lang w:val="es-ES"/>
        </w:rPr>
        <w:t xml:space="preserve">; bermas; drenajes; puentes y viaductos; Área de la Concesión, seguridad vial (señalización vertical y aérea, señalización horizontal, y elementos de encarrilamiento y defensa), congestión vehicular, congestión en </w:t>
      </w:r>
      <w:r w:rsidR="001A2255">
        <w:rPr>
          <w:snapToGrid/>
          <w:lang w:val="es-ES"/>
        </w:rPr>
        <w:t>u</w:t>
      </w:r>
      <w:r w:rsidRPr="009939B3">
        <w:rPr>
          <w:snapToGrid/>
          <w:lang w:val="es-ES"/>
        </w:rPr>
        <w:t xml:space="preserve">nidades de </w:t>
      </w:r>
      <w:r w:rsidR="001A2255">
        <w:rPr>
          <w:snapToGrid/>
          <w:lang w:val="es-ES"/>
        </w:rPr>
        <w:t>p</w:t>
      </w:r>
      <w:r w:rsidRPr="009939B3">
        <w:rPr>
          <w:snapToGrid/>
          <w:lang w:val="es-ES"/>
        </w:rPr>
        <w:t>eaje.</w:t>
      </w:r>
    </w:p>
    <w:p w:rsidR="0067604E" w:rsidRPr="00CF3D1D" w:rsidRDefault="0067604E" w:rsidP="0067604E">
      <w:pPr>
        <w:suppressLineNumbers/>
        <w:tabs>
          <w:tab w:val="num" w:pos="1100"/>
        </w:tabs>
        <w:suppressAutoHyphens/>
        <w:ind w:left="1100" w:hanging="600"/>
        <w:jc w:val="both"/>
        <w:rPr>
          <w:sz w:val="16"/>
        </w:rPr>
      </w:pP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individuales se evaluarán de acuerdo a los valores y procedimientos indicados en los Apéndices </w:t>
      </w:r>
      <w:r w:rsidR="0044448E" w:rsidRPr="009939B3">
        <w:rPr>
          <w:snapToGrid/>
          <w:lang w:val="es-ES"/>
        </w:rPr>
        <w:t>2</w:t>
      </w:r>
      <w:r w:rsidRPr="009939B3">
        <w:rPr>
          <w:snapToGrid/>
          <w:lang w:val="es-ES"/>
        </w:rPr>
        <w:t xml:space="preserve"> y </w:t>
      </w:r>
      <w:r w:rsidR="0044448E" w:rsidRPr="009939B3">
        <w:rPr>
          <w:snapToGrid/>
          <w:lang w:val="es-ES"/>
        </w:rPr>
        <w:t>7</w:t>
      </w:r>
      <w:r w:rsidRPr="009939B3">
        <w:rPr>
          <w:snapToGrid/>
          <w:lang w:val="es-ES"/>
        </w:rPr>
        <w:t xml:space="preserve"> de este </w:t>
      </w:r>
      <w:r w:rsidR="005642CB">
        <w:rPr>
          <w:snapToGrid/>
          <w:lang w:val="es-ES"/>
        </w:rPr>
        <w:t>ANEXO</w:t>
      </w:r>
      <w:r w:rsidRPr="009939B3">
        <w:rPr>
          <w:snapToGrid/>
          <w:lang w:val="es-ES"/>
        </w:rPr>
        <w:t xml:space="preserve"> I.</w:t>
      </w:r>
    </w:p>
    <w:p w:rsidR="009615C2" w:rsidRDefault="009615C2" w:rsidP="009615C2">
      <w:pPr>
        <w:suppressLineNumbers/>
        <w:suppressAutoHyphens/>
        <w:jc w:val="both"/>
      </w:pPr>
    </w:p>
    <w:p w:rsidR="0067604E" w:rsidRPr="004D5534" w:rsidRDefault="008841F0" w:rsidP="002C0046">
      <w:pPr>
        <w:ind w:firstLine="567"/>
        <w:rPr>
          <w:b/>
          <w:u w:val="single"/>
        </w:rPr>
      </w:pPr>
      <w:bookmarkStart w:id="2114" w:name="_Nivel_de_Servicio"/>
      <w:bookmarkEnd w:id="2114"/>
      <w:r w:rsidRPr="008841F0">
        <w:rPr>
          <w:b/>
          <w:u w:val="single"/>
        </w:rPr>
        <w:t>Nivel de Servicio Global de un Sub</w:t>
      </w:r>
      <w:r w:rsidR="00D64656">
        <w:rPr>
          <w:b/>
          <w:u w:val="single"/>
        </w:rPr>
        <w:t xml:space="preserve"> </w:t>
      </w:r>
      <w:r w:rsidRPr="008841F0">
        <w:rPr>
          <w:b/>
          <w:u w:val="single"/>
        </w:rPr>
        <w:t>Tramo</w:t>
      </w:r>
    </w:p>
    <w:p w:rsidR="00824BD5" w:rsidRDefault="0067604E" w:rsidP="002071FA">
      <w:pPr>
        <w:numPr>
          <w:ilvl w:val="1"/>
          <w:numId w:val="47"/>
        </w:numPr>
        <w:suppressLineNumbers/>
        <w:tabs>
          <w:tab w:val="clear" w:pos="360"/>
        </w:tabs>
        <w:suppressAutoHyphens/>
        <w:ind w:left="567" w:hanging="567"/>
        <w:jc w:val="both"/>
      </w:pPr>
      <w:bookmarkStart w:id="2115" w:name="_Ref272506971"/>
      <w:r w:rsidRPr="009939B3">
        <w:t>El cálculo del Nivel de Servicio Global de un Sub</w:t>
      </w:r>
      <w:r w:rsidR="00D64656">
        <w:t xml:space="preserve"> </w:t>
      </w:r>
      <w:r w:rsidRPr="009939B3">
        <w:t>Tramo presentado por el CONCESIONARIO, se realizará de acuerdo con la metodología de evaluación que se detalla a continuación:</w:t>
      </w:r>
      <w:bookmarkEnd w:id="2115"/>
    </w:p>
    <w:p w:rsidR="0067604E" w:rsidRPr="00D522B8" w:rsidRDefault="0067604E" w:rsidP="0067604E">
      <w:pPr>
        <w:suppressLineNumbers/>
        <w:suppressAutoHyphens/>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la Concesión en los Sub</w:t>
      </w:r>
      <w:r w:rsidR="004F36A5">
        <w:t xml:space="preserve"> </w:t>
      </w:r>
      <w:r w:rsidRPr="009939B3">
        <w:t xml:space="preserve">Tramos establecidos en el Apéndice 1 de este </w:t>
      </w:r>
      <w:r w:rsidR="005642CB">
        <w:t>ANEXO</w:t>
      </w:r>
      <w:r w:rsidRPr="009939B3">
        <w:t xml:space="preserve"> I.</w:t>
      </w:r>
    </w:p>
    <w:p w:rsidR="0067604E" w:rsidRPr="00D522B8" w:rsidRDefault="0067604E" w:rsidP="0067604E">
      <w:pPr>
        <w:suppressLineNumbers/>
        <w:suppressAutoHyphens/>
        <w:ind w:left="1500" w:hanging="400"/>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cada Sub</w:t>
      </w:r>
      <w:r w:rsidR="002F78C0">
        <w:t xml:space="preserve"> </w:t>
      </w:r>
      <w:r w:rsidRPr="009939B3">
        <w:t>Tramo, en secciones de longitud igual a un</w:t>
      </w:r>
      <w:r w:rsidR="004D5534">
        <w:t xml:space="preserve"> (1</w:t>
      </w:r>
      <w:r w:rsidRPr="009939B3">
        <w:t>) kilómetro, estableciéndose así un número total de secciones. Si la longitud total del Sub</w:t>
      </w:r>
      <w:r w:rsidR="002F78C0">
        <w:t xml:space="preserve"> </w:t>
      </w:r>
      <w:r w:rsidRPr="009939B3">
        <w:t xml:space="preserve">Tramo no es entera, se definirá una </w:t>
      </w:r>
      <w:r w:rsidR="004F58E0">
        <w:t>s</w:t>
      </w:r>
      <w:r w:rsidRPr="009939B3">
        <w:t xml:space="preserve">ección especial correspondiente a la fracción de kilómetro restante. Como mínimo en cada </w:t>
      </w:r>
      <w:r w:rsidR="00ED27F5">
        <w:t>Sub</w:t>
      </w:r>
      <w:r w:rsidR="002F78C0">
        <w:t xml:space="preserve"> </w:t>
      </w:r>
      <w:r w:rsidR="00ED27F5">
        <w:t>T</w:t>
      </w:r>
      <w:r w:rsidRPr="009939B3">
        <w:t xml:space="preserve">ramo se definirá una </w:t>
      </w:r>
      <w:r w:rsidR="004F58E0">
        <w:t>s</w:t>
      </w:r>
      <w:r w:rsidRPr="009939B3">
        <w:t>ección.</w:t>
      </w:r>
    </w:p>
    <w:p w:rsidR="009615C2" w:rsidRPr="00D522B8" w:rsidRDefault="009615C2" w:rsidP="009615C2">
      <w:pPr>
        <w:suppressLineNumbers/>
        <w:suppressAutoHyphens/>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Se define como tamaño de la muestra a evaluar a un </w:t>
      </w:r>
      <w:r w:rsidR="004D5534">
        <w:t>diez por</w:t>
      </w:r>
      <w:r w:rsidR="002F78C0">
        <w:t xml:space="preserve"> </w:t>
      </w:r>
      <w:r w:rsidR="004D5534">
        <w:t>ciento (</w:t>
      </w:r>
      <w:r w:rsidRPr="009939B3">
        <w:t>10 %</w:t>
      </w:r>
      <w:r w:rsidR="004D5534">
        <w:t>)</w:t>
      </w:r>
      <w:r w:rsidRPr="009939B3">
        <w:t xml:space="preserve"> del número total de secciones de cada Sub</w:t>
      </w:r>
      <w:r w:rsidR="002F78C0">
        <w:t xml:space="preserve"> </w:t>
      </w:r>
      <w:r w:rsidRPr="009939B3">
        <w:t>Tramo, elegidas al azar (se redondeará al número entero superior).</w:t>
      </w:r>
    </w:p>
    <w:p w:rsidR="009615C2" w:rsidRPr="00D522B8" w:rsidRDefault="009615C2" w:rsidP="002B41CD">
      <w:pPr>
        <w:suppressLineNumbers/>
        <w:tabs>
          <w:tab w:val="num" w:pos="993"/>
        </w:tabs>
        <w:suppressAutoHyphens/>
        <w:ind w:left="993" w:hanging="633"/>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Cada sección seleccionada se la subdivide en </w:t>
      </w:r>
      <w:r w:rsidR="004D5534">
        <w:t>diez (</w:t>
      </w:r>
      <w:r w:rsidRPr="009939B3">
        <w:t>10</w:t>
      </w:r>
      <w:r w:rsidR="004D5534">
        <w:t>)</w:t>
      </w:r>
      <w:r w:rsidRPr="009939B3">
        <w:t xml:space="preserve"> segmentos a evaluar. Si en una </w:t>
      </w:r>
      <w:r w:rsidR="004F58E0">
        <w:t>s</w:t>
      </w:r>
      <w:r w:rsidRPr="009939B3">
        <w:t>ección aparece parcialmente un elemento discreto, como un puente, éste se considerará totalmente incluido.</w:t>
      </w:r>
    </w:p>
    <w:p w:rsidR="0020597A" w:rsidRDefault="0020597A" w:rsidP="0020597A">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segmento se analiza el cumplimiento de los </w:t>
      </w:r>
      <w:r w:rsidR="004E2E54">
        <w:t>N</w:t>
      </w:r>
      <w:r w:rsidRPr="009939B3">
        <w:t xml:space="preserve">iveles de </w:t>
      </w:r>
      <w:r w:rsidR="004E2E54">
        <w:t>S</w:t>
      </w:r>
      <w:r w:rsidRPr="009939B3">
        <w:t xml:space="preserve">ervicio individuales (salvo la rugosidad) para los siguientes ítems: </w:t>
      </w:r>
      <w:r w:rsidR="00C01306" w:rsidRPr="009939B3">
        <w:t>superficie de rodadura</w:t>
      </w:r>
      <w:r w:rsidRPr="009939B3">
        <w:t>, berma, drenajes, puentes y viaductos, Área de la Concesión</w:t>
      </w:r>
      <w:r w:rsidR="003A48C3">
        <w:t xml:space="preserve"> </w:t>
      </w:r>
      <w:r w:rsidR="002C0046" w:rsidRPr="009939B3">
        <w:t>y</w:t>
      </w:r>
      <w:r w:rsidR="003A48C3">
        <w:t xml:space="preserve"> </w:t>
      </w:r>
      <w:r w:rsidRPr="009939B3">
        <w:t xml:space="preserve">seguridad vial (en el Apéndice </w:t>
      </w:r>
      <w:r w:rsidR="00CB3686" w:rsidRPr="009939B3">
        <w:t xml:space="preserve">4 </w:t>
      </w:r>
      <w:r w:rsidRPr="009939B3">
        <w:t xml:space="preserve">de este </w:t>
      </w:r>
      <w:r w:rsidR="005642CB">
        <w:t>ANEXO</w:t>
      </w:r>
      <w:r w:rsidRPr="009939B3">
        <w:t xml:space="preserve"> I se presentan referencias para el formato de las planillas de relevamiento).</w:t>
      </w:r>
    </w:p>
    <w:p w:rsidR="009615C2" w:rsidRPr="004307D2" w:rsidRDefault="009615C2" w:rsidP="002B41CD">
      <w:pPr>
        <w:suppressLineNumbers/>
        <w:tabs>
          <w:tab w:val="num" w:pos="993"/>
        </w:tabs>
        <w:suppressAutoHyphens/>
        <w:ind w:left="993" w:hanging="426"/>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w:t>
      </w:r>
      <w:r w:rsidR="004F58E0">
        <w:t>s</w:t>
      </w:r>
      <w:r w:rsidRPr="009939B3">
        <w:t xml:space="preserve">ección se cuantifica el número de segmentos que incumplen con los </w:t>
      </w:r>
      <w:r w:rsidR="004E2E54">
        <w:t>N</w:t>
      </w:r>
      <w:r w:rsidRPr="009939B3">
        <w:t xml:space="preserve">iveles de </w:t>
      </w:r>
      <w:r w:rsidR="004E2E54">
        <w:t>S</w:t>
      </w:r>
      <w:r w:rsidRPr="009939B3">
        <w:t>ervicio de cada uno de los ítems (</w:t>
      </w:r>
      <w:r w:rsidR="009C7CA0" w:rsidRPr="009939B3">
        <w:t>s</w:t>
      </w:r>
      <w:r w:rsidR="009C7CA0" w:rsidRPr="009939B3">
        <w:rPr>
          <w:szCs w:val="22"/>
        </w:rPr>
        <w:t>uperficie de rodadura</w:t>
      </w:r>
      <w:r w:rsidRPr="009939B3">
        <w:t>, berma, etc.).</w:t>
      </w:r>
    </w:p>
    <w:p w:rsidR="00245EE5" w:rsidRDefault="00245EE5" w:rsidP="00245EE5">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Para obtener el grado de incumplimiento de cada </w:t>
      </w:r>
      <w:r w:rsidR="004F58E0">
        <w:t>s</w:t>
      </w:r>
      <w:r w:rsidRPr="009939B3">
        <w:t>ección, se introduce un coeficiente de ponderación para cada ítem (</w:t>
      </w:r>
      <w:r w:rsidR="009C7CA0" w:rsidRPr="009939B3">
        <w:t>s</w:t>
      </w:r>
      <w:r w:rsidR="009C7CA0" w:rsidRPr="009939B3">
        <w:rPr>
          <w:szCs w:val="22"/>
        </w:rPr>
        <w:t>uperficie de rodadura</w:t>
      </w:r>
      <w:r w:rsidRPr="009939B3">
        <w:t>, berma, etc.) que multiplicará el número de segmentos con deficiencias:</w:t>
      </w:r>
    </w:p>
    <w:p w:rsidR="0020597A" w:rsidRDefault="0020597A" w:rsidP="0020597A">
      <w:pPr>
        <w:suppressLineNumbers/>
        <w:suppressAutoHyphens/>
        <w:ind w:left="567"/>
        <w:jc w:val="both"/>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232"/>
        <w:gridCol w:w="2127"/>
        <w:gridCol w:w="1899"/>
      </w:tblGrid>
      <w:tr w:rsidR="002F6E15" w:rsidTr="00DC1DC4">
        <w:tc>
          <w:tcPr>
            <w:tcW w:w="3232" w:type="dxa"/>
          </w:tcPr>
          <w:p w:rsidR="002F6E15" w:rsidRPr="00CF3D1D" w:rsidRDefault="002F6E15" w:rsidP="002F6E15">
            <w:pPr>
              <w:tabs>
                <w:tab w:val="num" w:pos="993"/>
              </w:tabs>
              <w:ind w:left="993" w:hanging="633"/>
              <w:rPr>
                <w:sz w:val="20"/>
              </w:rPr>
            </w:pPr>
            <w:r w:rsidRPr="00CF3D1D">
              <w:rPr>
                <w:sz w:val="20"/>
              </w:rPr>
              <w:t>ASPECTO A EVALUAR</w:t>
            </w:r>
          </w:p>
        </w:tc>
        <w:tc>
          <w:tcPr>
            <w:tcW w:w="2127" w:type="dxa"/>
          </w:tcPr>
          <w:p w:rsidR="002F6E15" w:rsidRDefault="002F6E15" w:rsidP="002F6E15">
            <w:pPr>
              <w:tabs>
                <w:tab w:val="num" w:pos="170"/>
              </w:tabs>
              <w:ind w:left="170"/>
              <w:rPr>
                <w:sz w:val="20"/>
              </w:rPr>
            </w:pPr>
            <w:r w:rsidRPr="00CF3D1D">
              <w:rPr>
                <w:sz w:val="20"/>
              </w:rPr>
              <w:t>Coeficiente de Ponderación</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Superficie de rodadura</w:t>
            </w:r>
          </w:p>
        </w:tc>
        <w:tc>
          <w:tcPr>
            <w:tcW w:w="2127" w:type="dxa"/>
          </w:tcPr>
          <w:p w:rsidR="002F6E15" w:rsidRPr="00CF3D1D" w:rsidRDefault="002F6E15" w:rsidP="002F6E15">
            <w:pPr>
              <w:tabs>
                <w:tab w:val="num" w:pos="993"/>
              </w:tabs>
              <w:ind w:left="993" w:hanging="633"/>
              <w:rPr>
                <w:sz w:val="20"/>
              </w:rPr>
            </w:pPr>
            <w:r w:rsidRPr="00CF3D1D">
              <w:rPr>
                <w:sz w:val="20"/>
              </w:rPr>
              <w:t>100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Bermas</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Drenajes, puentes y viaductos</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Área de la Concesión</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Seguridad vial</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bl>
    <w:p w:rsidR="0067604E" w:rsidRPr="009939B3" w:rsidRDefault="0067604E" w:rsidP="0067604E">
      <w:pPr>
        <w:suppressLineNumbers/>
        <w:suppressAutoHyphens/>
        <w:jc w:val="both"/>
      </w:pPr>
    </w:p>
    <w:p w:rsidR="0067604E" w:rsidRDefault="0067604E"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2B41CD" w:rsidRPr="004067A5" w:rsidRDefault="002B41CD" w:rsidP="002B41CD">
      <w:pPr>
        <w:suppressLineNumbers/>
        <w:suppressAutoHyphens/>
        <w:ind w:left="360"/>
        <w:jc w:val="both"/>
      </w:pPr>
    </w:p>
    <w:p w:rsidR="00824BD5" w:rsidRPr="004067A5" w:rsidRDefault="0067604E" w:rsidP="002071FA">
      <w:pPr>
        <w:numPr>
          <w:ilvl w:val="0"/>
          <w:numId w:val="68"/>
        </w:numPr>
        <w:suppressLineNumbers/>
        <w:tabs>
          <w:tab w:val="clear" w:pos="720"/>
          <w:tab w:val="num" w:pos="993"/>
        </w:tabs>
        <w:suppressAutoHyphens/>
        <w:ind w:left="993" w:hanging="426"/>
        <w:jc w:val="both"/>
      </w:pPr>
      <w:r w:rsidRPr="004067A5">
        <w:t xml:space="preserve">El Nivel de Servicio Global de un </w:t>
      </w:r>
      <w:r w:rsidR="004F58E0" w:rsidRPr="004067A5">
        <w:t>Sub</w:t>
      </w:r>
      <w:r w:rsidR="002F78C0">
        <w:t xml:space="preserve"> </w:t>
      </w:r>
      <w:r w:rsidRPr="004067A5">
        <w:t>Tramo se calcula de acuerdo al procedimiento indicado en el siguiente cuadro:</w:t>
      </w:r>
    </w:p>
    <w:p w:rsidR="0067604E" w:rsidRPr="004067A5" w:rsidRDefault="0067604E" w:rsidP="0067604E">
      <w:pPr>
        <w:suppressLineNumbers/>
        <w:suppressAutoHyphens/>
        <w:jc w:val="both"/>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353EA3" w:rsidRPr="004067A5" w:rsidTr="00A935B2">
        <w:tc>
          <w:tcPr>
            <w:tcW w:w="2366"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Aspecto</w:t>
            </w:r>
          </w:p>
        </w:tc>
        <w:tc>
          <w:tcPr>
            <w:tcW w:w="1603" w:type="dxa"/>
          </w:tcPr>
          <w:p w:rsidR="00353EA3" w:rsidRPr="004067A5" w:rsidRDefault="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N° de segmentos  con deficiencia de la muestra tomada del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p>
        </w:tc>
        <w:tc>
          <w:tcPr>
            <w:tcW w:w="1418"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Coeficiente de ponderación</w:t>
            </w:r>
          </w:p>
        </w:tc>
        <w:tc>
          <w:tcPr>
            <w:tcW w:w="1984"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Porcentaje de incumplimiento por aspecto</w:t>
            </w: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p>
        </w:tc>
        <w:tc>
          <w:tcPr>
            <w:tcW w:w="1603"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w:t>
            </w:r>
          </w:p>
        </w:tc>
        <w:tc>
          <w:tcPr>
            <w:tcW w:w="1418"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(b)</w:t>
            </w:r>
          </w:p>
        </w:tc>
        <w:tc>
          <w:tcPr>
            <w:tcW w:w="1984" w:type="dxa"/>
          </w:tcPr>
          <w:p w:rsidR="00353EA3" w:rsidRPr="004067A5" w:rsidRDefault="00353EA3" w:rsidP="00A956C7">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(c)=(a)*(b)/10*Longitud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r w:rsidR="0091501D" w:rsidRPr="004067A5">
              <w:rPr>
                <w:rFonts w:ascii="Arial" w:eastAsiaTheme="minorHAnsi" w:hAnsi="Arial"/>
                <w:sz w:val="20"/>
                <w:szCs w:val="21"/>
                <w:lang w:val="es-MX" w:eastAsia="en-US"/>
              </w:rPr>
              <w:t xml:space="preserve">  en km </w:t>
            </w:r>
            <w:r w:rsidRPr="004067A5">
              <w:rPr>
                <w:rFonts w:ascii="Arial" w:eastAsiaTheme="minorHAnsi" w:hAnsi="Arial"/>
                <w:sz w:val="20"/>
                <w:szCs w:val="21"/>
                <w:lang w:val="es-MX" w:eastAsia="en-US"/>
              </w:rPr>
              <w:t>*10%</w:t>
            </w: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Superficie de rodadura</w:t>
            </w:r>
          </w:p>
        </w:tc>
        <w:tc>
          <w:tcPr>
            <w:tcW w:w="1603" w:type="dxa"/>
          </w:tcPr>
          <w:p w:rsidR="00353EA3" w:rsidRPr="004067A5" w:rsidRDefault="00353EA3" w:rsidP="002C6D4E">
            <w:pPr>
              <w:pStyle w:val="Textosinformato"/>
              <w:ind w:hanging="108"/>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Berma</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Drenaje, Puentes y viaductos</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Área de la Concesión</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ind w:hanging="46"/>
              <w:rPr>
                <w:rFonts w:ascii="Arial" w:eastAsiaTheme="minorHAnsi" w:hAnsi="Arial"/>
                <w:sz w:val="20"/>
                <w:szCs w:val="21"/>
                <w:lang w:val="es-MX" w:eastAsia="en-US"/>
              </w:rPr>
            </w:pPr>
            <w:r w:rsidRPr="004067A5">
              <w:rPr>
                <w:rFonts w:ascii="Arial" w:eastAsiaTheme="minorHAnsi" w:hAnsi="Arial"/>
                <w:sz w:val="20"/>
                <w:szCs w:val="21"/>
                <w:lang w:val="es-MX" w:eastAsia="en-US"/>
              </w:rPr>
              <w:t>Seguridad Vial</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bl>
    <w:p w:rsidR="00353EA3" w:rsidRPr="004067A5" w:rsidRDefault="00353EA3" w:rsidP="0067604E">
      <w:pPr>
        <w:suppressLineNumbers/>
        <w:suppressAutoHyphens/>
        <w:jc w:val="both"/>
        <w:rPr>
          <w:sz w:val="24"/>
        </w:rPr>
      </w:pPr>
    </w:p>
    <w:tbl>
      <w:tblPr>
        <w:tblStyle w:val="Tablaconcuadrcula"/>
        <w:tblW w:w="7371" w:type="dxa"/>
        <w:tblInd w:w="1242" w:type="dxa"/>
        <w:tblLook w:val="04A0" w:firstRow="1" w:lastRow="0" w:firstColumn="1" w:lastColumn="0" w:noHBand="0" w:noVBand="1"/>
      </w:tblPr>
      <w:tblGrid>
        <w:gridCol w:w="5319"/>
        <w:gridCol w:w="2052"/>
      </w:tblGrid>
      <w:tr w:rsidR="00353EA3" w:rsidRPr="004067A5" w:rsidTr="00A935B2">
        <w:tc>
          <w:tcPr>
            <w:tcW w:w="5319" w:type="dxa"/>
          </w:tcPr>
          <w:p w:rsidR="00353EA3" w:rsidRPr="004067A5" w:rsidRDefault="00353EA3" w:rsidP="003057BD">
            <w:pPr>
              <w:suppressLineNumbers/>
              <w:suppressAutoHyphens/>
              <w:jc w:val="both"/>
              <w:rPr>
                <w:bCs w:val="0"/>
                <w:sz w:val="24"/>
              </w:rPr>
            </w:pPr>
            <w:r w:rsidRPr="004067A5">
              <w:rPr>
                <w:rFonts w:eastAsiaTheme="minorHAnsi"/>
                <w:sz w:val="20"/>
                <w:szCs w:val="21"/>
                <w:lang w:val="es-MX" w:eastAsia="en-US"/>
              </w:rPr>
              <w:t>Grado de incumplimiento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(d)=promedio (c)</w:t>
            </w:r>
          </w:p>
        </w:tc>
      </w:tr>
      <w:tr w:rsidR="00353EA3" w:rsidRPr="004067A5" w:rsidTr="00A935B2">
        <w:tc>
          <w:tcPr>
            <w:tcW w:w="5319" w:type="dxa"/>
          </w:tcPr>
          <w:p w:rsidR="00353EA3" w:rsidRPr="004067A5" w:rsidRDefault="00353EA3">
            <w:pPr>
              <w:suppressLineNumbers/>
              <w:suppressAutoHyphens/>
              <w:jc w:val="both"/>
              <w:rPr>
                <w:sz w:val="24"/>
              </w:rPr>
            </w:pPr>
            <w:r w:rsidRPr="004067A5">
              <w:rPr>
                <w:rFonts w:eastAsiaTheme="minorHAnsi"/>
                <w:sz w:val="20"/>
                <w:szCs w:val="21"/>
                <w:lang w:val="es-MX" w:eastAsia="en-US"/>
              </w:rPr>
              <w:t>Nivel de Servicio Global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(e)=100%-(d)</w:t>
            </w:r>
          </w:p>
        </w:tc>
      </w:tr>
    </w:tbl>
    <w:p w:rsidR="00AA5CE3" w:rsidRDefault="00AA5CE3" w:rsidP="0067604E">
      <w:pPr>
        <w:suppressLineNumbers/>
        <w:suppressAutoHyphens/>
        <w:jc w:val="both"/>
      </w:pPr>
    </w:p>
    <w:p w:rsidR="00824BD5" w:rsidRPr="00CE0EB6" w:rsidRDefault="0067604E" w:rsidP="002071FA">
      <w:pPr>
        <w:pStyle w:val="BodyText24"/>
        <w:numPr>
          <w:ilvl w:val="1"/>
          <w:numId w:val="47"/>
        </w:numPr>
        <w:suppressLineNumbers/>
        <w:tabs>
          <w:tab w:val="clear" w:pos="360"/>
          <w:tab w:val="num" w:pos="567"/>
        </w:tabs>
        <w:suppressAutoHyphens/>
        <w:ind w:left="567" w:hanging="567"/>
        <w:rPr>
          <w:snapToGrid/>
          <w:lang w:val="es-ES"/>
        </w:rPr>
      </w:pPr>
      <w:r w:rsidRPr="00CE0EB6">
        <w:rPr>
          <w:snapToGrid/>
          <w:lang w:val="es-ES"/>
        </w:rPr>
        <w:t>Los valores admisibles del Nivel de Servicio Global para cada uno de los Sub</w:t>
      </w:r>
      <w:r w:rsidR="0075678A">
        <w:rPr>
          <w:snapToGrid/>
          <w:lang w:val="es-ES"/>
        </w:rPr>
        <w:t xml:space="preserve">  </w:t>
      </w:r>
      <w:r w:rsidRPr="00CE0EB6">
        <w:rPr>
          <w:snapToGrid/>
          <w:lang w:val="es-ES"/>
        </w:rPr>
        <w:t xml:space="preserve">Tramos según el Año de la Concesión, son los indicados en el </w:t>
      </w:r>
      <w:r w:rsidR="00CE0EB6">
        <w:rPr>
          <w:snapToGrid/>
          <w:lang w:val="es-ES"/>
        </w:rPr>
        <w:t xml:space="preserve">Apéndice 6 </w:t>
      </w:r>
      <w:r w:rsidRPr="00CE0EB6">
        <w:rPr>
          <w:snapToGrid/>
          <w:lang w:val="es-ES"/>
        </w:rPr>
        <w:t xml:space="preserve">del presente </w:t>
      </w:r>
      <w:r w:rsidR="005642CB">
        <w:rPr>
          <w:snapToGrid/>
          <w:lang w:val="es-ES"/>
        </w:rPr>
        <w:t>ANEXO</w:t>
      </w:r>
      <w:r w:rsidRPr="00CE0EB6">
        <w:rPr>
          <w:snapToGrid/>
          <w:lang w:val="es-ES"/>
        </w:rPr>
        <w:t>.</w:t>
      </w:r>
    </w:p>
    <w:p w:rsidR="00AA5CE3" w:rsidRPr="009939B3" w:rsidRDefault="00AA5CE3" w:rsidP="0067604E">
      <w:pPr>
        <w:suppressLineNumbers/>
        <w:suppressAutoHyphens/>
        <w:jc w:val="both"/>
      </w:pPr>
    </w:p>
    <w:p w:rsidR="0067604E" w:rsidRPr="00124117" w:rsidRDefault="0067604E" w:rsidP="0067604E">
      <w:pPr>
        <w:suppressLineNumbers/>
        <w:suppressAutoHyphens/>
        <w:ind w:firstLine="567"/>
        <w:jc w:val="both"/>
        <w:rPr>
          <w:b/>
          <w:u w:val="single"/>
        </w:rPr>
      </w:pPr>
      <w:r w:rsidRPr="00124117">
        <w:rPr>
          <w:b/>
          <w:u w:val="single"/>
        </w:rPr>
        <w:t>Nivel de Servicio Global de</w:t>
      </w:r>
      <w:r w:rsidR="0075678A" w:rsidRPr="00124117">
        <w:rPr>
          <w:b/>
          <w:u w:val="single"/>
        </w:rPr>
        <w:t xml:space="preserve"> </w:t>
      </w:r>
      <w:r w:rsidRPr="00124117">
        <w:rPr>
          <w:b/>
          <w:u w:val="single"/>
        </w:rPr>
        <w:t>l</w:t>
      </w:r>
      <w:r w:rsidR="00763272" w:rsidRPr="00124117">
        <w:rPr>
          <w:b/>
          <w:u w:val="single"/>
        </w:rPr>
        <w:t>a</w:t>
      </w:r>
      <w:r w:rsidRPr="00124117">
        <w:rPr>
          <w:b/>
          <w:u w:val="single"/>
        </w:rPr>
        <w:t xml:space="preserve"> Con</w:t>
      </w:r>
      <w:r w:rsidR="00763272" w:rsidRPr="00124117">
        <w:rPr>
          <w:b/>
          <w:u w:val="single"/>
        </w:rPr>
        <w:t>cesión</w:t>
      </w: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El Nivel de Servicio Global de</w:t>
      </w:r>
      <w:r w:rsidR="002F78C0">
        <w:rPr>
          <w:snapToGrid/>
          <w:lang w:val="es-ES"/>
        </w:rPr>
        <w:t xml:space="preserve"> </w:t>
      </w:r>
      <w:r w:rsidRPr="009939B3">
        <w:rPr>
          <w:snapToGrid/>
          <w:lang w:val="es-ES"/>
        </w:rPr>
        <w:t>l</w:t>
      </w:r>
      <w:r w:rsidR="00621A97">
        <w:rPr>
          <w:snapToGrid/>
          <w:lang w:val="es-ES"/>
        </w:rPr>
        <w:t>a</w:t>
      </w:r>
      <w:r w:rsidRPr="009939B3">
        <w:rPr>
          <w:snapToGrid/>
          <w:lang w:val="es-ES"/>
        </w:rPr>
        <w:t xml:space="preserve"> C</w:t>
      </w:r>
      <w:r w:rsidR="00621A97">
        <w:rPr>
          <w:snapToGrid/>
          <w:lang w:val="es-ES"/>
        </w:rPr>
        <w:t>oncesión</w:t>
      </w:r>
      <w:r w:rsidRPr="009939B3">
        <w:rPr>
          <w:snapToGrid/>
          <w:lang w:val="es-ES"/>
        </w:rPr>
        <w:t xml:space="preserve"> se calculará como el promedio de los </w:t>
      </w:r>
      <w:r w:rsidR="004E2E54">
        <w:rPr>
          <w:snapToGrid/>
          <w:lang w:val="es-ES"/>
        </w:rPr>
        <w:t>N</w:t>
      </w:r>
      <w:r w:rsidRPr="009939B3">
        <w:rPr>
          <w:snapToGrid/>
          <w:lang w:val="es-ES"/>
        </w:rPr>
        <w:t xml:space="preserve">iveles de </w:t>
      </w:r>
      <w:r w:rsidR="004E2E54">
        <w:rPr>
          <w:snapToGrid/>
          <w:lang w:val="es-ES"/>
        </w:rPr>
        <w:t>S</w:t>
      </w:r>
      <w:r w:rsidRPr="009939B3">
        <w:rPr>
          <w:snapToGrid/>
          <w:lang w:val="es-ES"/>
        </w:rPr>
        <w:t xml:space="preserve">ervicio global de cada uno de los </w:t>
      </w:r>
      <w:r w:rsidR="004F58E0">
        <w:rPr>
          <w:snapToGrid/>
          <w:lang w:val="es-ES"/>
        </w:rPr>
        <w:t>Sub</w:t>
      </w:r>
      <w:r w:rsidR="002F78C0">
        <w:rPr>
          <w:snapToGrid/>
          <w:lang w:val="es-ES"/>
        </w:rPr>
        <w:t xml:space="preserve"> </w:t>
      </w:r>
      <w:r w:rsidR="004F58E0">
        <w:rPr>
          <w:snapToGrid/>
          <w:lang w:val="es-ES"/>
        </w:rPr>
        <w:t>T</w:t>
      </w:r>
      <w:r w:rsidRPr="009939B3">
        <w:rPr>
          <w:snapToGrid/>
          <w:lang w:val="es-ES"/>
        </w:rPr>
        <w:t>ramos del Contrato, ponderado por su longitud y redondeándolo al correspondiente entero.</w:t>
      </w:r>
    </w:p>
    <w:p w:rsidR="0067604E" w:rsidRPr="009939B3" w:rsidRDefault="0067604E" w:rsidP="002B41CD">
      <w:pPr>
        <w:pStyle w:val="BodyText24"/>
        <w:suppressLineNumbers/>
        <w:tabs>
          <w:tab w:val="clear" w:pos="567"/>
          <w:tab w:val="clear" w:pos="1134"/>
          <w:tab w:val="clear" w:pos="1701"/>
          <w:tab w:val="clear" w:pos="2268"/>
          <w:tab w:val="clear" w:pos="2835"/>
        </w:tabs>
        <w:suppressAutoHyphens/>
      </w:pPr>
    </w:p>
    <w:p w:rsidR="0044448E" w:rsidRPr="00426756"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b/>
          <w:u w:val="single"/>
        </w:rPr>
      </w:pPr>
      <w:bookmarkStart w:id="2116" w:name="_Ref272506989"/>
      <w:r w:rsidRPr="00426756">
        <w:rPr>
          <w:snapToGrid/>
          <w:lang w:val="es-ES"/>
        </w:rPr>
        <w:t xml:space="preserve">Los valores admisibles del Nivel de Servicio </w:t>
      </w:r>
      <w:r w:rsidR="004E2E54">
        <w:rPr>
          <w:snapToGrid/>
          <w:lang w:val="es-ES"/>
        </w:rPr>
        <w:t>g</w:t>
      </w:r>
      <w:r w:rsidRPr="00426756">
        <w:rPr>
          <w:snapToGrid/>
          <w:lang w:val="es-ES"/>
        </w:rPr>
        <w:t>lobal de</w:t>
      </w:r>
      <w:r w:rsidR="0075678A">
        <w:rPr>
          <w:snapToGrid/>
          <w:lang w:val="es-ES"/>
        </w:rPr>
        <w:t xml:space="preserve"> </w:t>
      </w:r>
      <w:r w:rsidRPr="00426756">
        <w:rPr>
          <w:snapToGrid/>
          <w:lang w:val="es-ES"/>
        </w:rPr>
        <w:t>l</w:t>
      </w:r>
      <w:r w:rsidR="00621A97">
        <w:rPr>
          <w:snapToGrid/>
          <w:lang w:val="es-ES"/>
        </w:rPr>
        <w:t>a</w:t>
      </w:r>
      <w:r w:rsidRPr="00426756">
        <w:rPr>
          <w:snapToGrid/>
          <w:lang w:val="es-ES"/>
        </w:rPr>
        <w:t xml:space="preserve"> Con</w:t>
      </w:r>
      <w:r w:rsidR="00621A97">
        <w:rPr>
          <w:snapToGrid/>
          <w:lang w:val="es-ES"/>
        </w:rPr>
        <w:t>cesión</w:t>
      </w:r>
      <w:r w:rsidRPr="00426756">
        <w:rPr>
          <w:snapToGrid/>
          <w:lang w:val="es-ES"/>
        </w:rPr>
        <w:t xml:space="preserve"> para cada Año</w:t>
      </w:r>
      <w:r w:rsidRPr="009939B3">
        <w:t xml:space="preserve">, se indican en el Apéndice </w:t>
      </w:r>
      <w:r w:rsidR="00CB3686" w:rsidRPr="009939B3">
        <w:t xml:space="preserve">6 </w:t>
      </w:r>
      <w:r w:rsidRPr="009939B3">
        <w:t xml:space="preserve">de este </w:t>
      </w:r>
      <w:r w:rsidR="005642CB">
        <w:t>ANEXO</w:t>
      </w:r>
      <w:r w:rsidRPr="009939B3">
        <w:t xml:space="preserve"> I.</w:t>
      </w:r>
      <w:bookmarkEnd w:id="2116"/>
    </w:p>
    <w:p w:rsidR="0067604E" w:rsidRPr="009939B3" w:rsidRDefault="00E71DD4" w:rsidP="0067604E">
      <w:pPr>
        <w:suppressLineNumbers/>
        <w:suppressAutoHyphens/>
        <w:ind w:right="-3"/>
        <w:jc w:val="center"/>
        <w:rPr>
          <w:b/>
          <w:u w:val="single"/>
        </w:rPr>
      </w:pPr>
      <w:r>
        <w:rPr>
          <w:b/>
          <w:u w:val="single"/>
        </w:rPr>
        <w:br w:type="page"/>
      </w:r>
      <w:r w:rsidR="00BE37F6">
        <w:rPr>
          <w:b/>
          <w:u w:val="single"/>
        </w:rPr>
        <w:t>S</w:t>
      </w:r>
      <w:r w:rsidR="0067604E" w:rsidRPr="009939B3">
        <w:rPr>
          <w:b/>
          <w:u w:val="single"/>
        </w:rPr>
        <w:t>ECCIÓN 2</w:t>
      </w:r>
    </w:p>
    <w:p w:rsidR="0067604E" w:rsidRPr="009939B3" w:rsidRDefault="0067604E" w:rsidP="0067604E">
      <w:pPr>
        <w:suppressLineNumbers/>
        <w:suppressAutoHyphens/>
        <w:ind w:right="-3"/>
        <w:jc w:val="center"/>
        <w:rPr>
          <w:b/>
          <w:u w:val="single"/>
        </w:rPr>
      </w:pPr>
    </w:p>
    <w:p w:rsidR="0067604E" w:rsidRPr="009939B3" w:rsidRDefault="0067604E" w:rsidP="002C0046">
      <w:pPr>
        <w:suppressLineNumbers/>
        <w:suppressAutoHyphens/>
        <w:ind w:left="567" w:right="-3"/>
        <w:jc w:val="center"/>
        <w:rPr>
          <w:b/>
          <w:u w:val="single"/>
        </w:rPr>
      </w:pPr>
      <w:r w:rsidRPr="009939B3">
        <w:rPr>
          <w:b/>
          <w:u w:val="single"/>
        </w:rPr>
        <w:t xml:space="preserve">DE LA CONSERVACIÓN DE LAS OBRAS </w:t>
      </w:r>
      <w:r w:rsidR="009C7CA0" w:rsidRPr="009939B3">
        <w:rPr>
          <w:b/>
          <w:u w:val="single"/>
        </w:rPr>
        <w:t xml:space="preserve">ADICIONALES </w:t>
      </w:r>
    </w:p>
    <w:p w:rsidR="0067604E" w:rsidRDefault="0067604E" w:rsidP="0067604E">
      <w:pPr>
        <w:suppressLineNumbers/>
        <w:suppressAutoHyphens/>
        <w:ind w:right="-3"/>
        <w:jc w:val="both"/>
        <w:rPr>
          <w:b/>
        </w:rPr>
      </w:pPr>
    </w:p>
    <w:p w:rsidR="00D562CF" w:rsidRPr="009939B3" w:rsidRDefault="00D562CF" w:rsidP="0067604E">
      <w:pPr>
        <w:suppressLineNumbers/>
        <w:suppressAutoHyphens/>
        <w:ind w:right="-3"/>
        <w:jc w:val="both"/>
        <w:rPr>
          <w:b/>
        </w:rPr>
      </w:pPr>
    </w:p>
    <w:p w:rsidR="00824BD5" w:rsidRDefault="0067604E" w:rsidP="002071FA">
      <w:pPr>
        <w:numPr>
          <w:ilvl w:val="0"/>
          <w:numId w:val="53"/>
        </w:numPr>
        <w:suppressLineNumbers/>
        <w:suppressAutoHyphens/>
        <w:jc w:val="both"/>
      </w:pPr>
      <w:r w:rsidRPr="009939B3">
        <w:rPr>
          <w:b/>
        </w:rPr>
        <w:t xml:space="preserve">EVALUACIÓN DE LA GESTIÓN DE CONSERVACIÓN DE LAS OBRAS </w:t>
      </w:r>
      <w:r w:rsidR="009C7CA0" w:rsidRPr="00B21D78">
        <w:rPr>
          <w:b/>
        </w:rPr>
        <w:t>ADICIONALES</w:t>
      </w:r>
    </w:p>
    <w:p w:rsidR="0067604E" w:rsidRPr="00D562CF" w:rsidRDefault="0067604E" w:rsidP="0067604E">
      <w:pPr>
        <w:suppressLineNumbers/>
        <w:suppressAutoHyphens/>
        <w:ind w:right="-3"/>
        <w:jc w:val="both"/>
      </w:pPr>
    </w:p>
    <w:p w:rsidR="00C7229E" w:rsidRPr="004067A5" w:rsidRDefault="0067604E">
      <w:pPr>
        <w:suppressLineNumbers/>
        <w:suppressAutoHyphens/>
        <w:ind w:right="-3" w:firstLine="567"/>
        <w:jc w:val="both"/>
        <w:rPr>
          <w:u w:val="single"/>
        </w:rPr>
      </w:pPr>
      <w:r w:rsidRPr="004067A5">
        <w:rPr>
          <w:u w:val="single"/>
        </w:rPr>
        <w:t>Procedimientos</w:t>
      </w:r>
    </w:p>
    <w:p w:rsidR="00824BD5" w:rsidRPr="004067A5" w:rsidRDefault="006203AE" w:rsidP="002071FA">
      <w:pPr>
        <w:numPr>
          <w:ilvl w:val="1"/>
          <w:numId w:val="70"/>
        </w:numPr>
        <w:suppressLineNumbers/>
        <w:tabs>
          <w:tab w:val="clear" w:pos="360"/>
        </w:tabs>
        <w:suppressAutoHyphens/>
        <w:ind w:left="567" w:hanging="567"/>
        <w:jc w:val="both"/>
      </w:pPr>
      <w:r w:rsidRPr="004067A5">
        <w:t>Entendiénd</w:t>
      </w:r>
      <w:r>
        <w:t>o</w:t>
      </w:r>
      <w:r w:rsidRPr="004067A5">
        <w:t>se</w:t>
      </w:r>
      <w:r w:rsidR="00AE12F7" w:rsidRPr="004067A5">
        <w:t xml:space="preserve"> por Obras Adicionales </w:t>
      </w:r>
      <w:r w:rsidR="00383F66">
        <w:t>aquellas definidas en la Cláusula</w:t>
      </w:r>
      <w:r w:rsidR="00E95440">
        <w:t xml:space="preserve"> </w:t>
      </w:r>
      <w:r w:rsidR="00E95440">
        <w:fldChar w:fldCharType="begin"/>
      </w:r>
      <w:r w:rsidR="00E95440">
        <w:instrText xml:space="preserve"> REF _Ref412563567 \r \h </w:instrText>
      </w:r>
      <w:r w:rsidR="00E95440">
        <w:fldChar w:fldCharType="separate"/>
      </w:r>
      <w:r w:rsidR="00D536AD">
        <w:t>1.11.66</w:t>
      </w:r>
      <w:r w:rsidR="00E95440">
        <w:fldChar w:fldCharType="end"/>
      </w:r>
      <w:r w:rsidR="00E95440">
        <w:t>.</w:t>
      </w:r>
      <w:r w:rsidR="00383F66">
        <w:t xml:space="preserve"> </w:t>
      </w:r>
    </w:p>
    <w:p w:rsidR="00AE12F7" w:rsidRPr="00D562CF" w:rsidRDefault="00AE12F7" w:rsidP="00A02F8B">
      <w:pPr>
        <w:suppressLineNumbers/>
        <w:suppressAutoHyphens/>
        <w:ind w:left="500"/>
        <w:jc w:val="both"/>
      </w:pPr>
    </w:p>
    <w:p w:rsidR="00824BD5" w:rsidRPr="004067A5" w:rsidRDefault="00D8186C" w:rsidP="002071FA">
      <w:pPr>
        <w:numPr>
          <w:ilvl w:val="1"/>
          <w:numId w:val="70"/>
        </w:numPr>
        <w:suppressLineNumbers/>
        <w:tabs>
          <w:tab w:val="clear" w:pos="360"/>
          <w:tab w:val="num" w:pos="567"/>
        </w:tabs>
        <w:suppressAutoHyphens/>
        <w:ind w:left="567" w:hanging="567"/>
        <w:jc w:val="both"/>
        <w:rPr>
          <w:bCs w:val="0"/>
          <w:szCs w:val="22"/>
        </w:rPr>
      </w:pPr>
      <w:r w:rsidRPr="004067A5">
        <w:t xml:space="preserve">Una vez finalizada la construcción de las </w:t>
      </w:r>
      <w:r w:rsidR="00BB332F" w:rsidRPr="004067A5">
        <w:t>Ob</w:t>
      </w:r>
      <w:r w:rsidR="00BB332F" w:rsidRPr="004067A5">
        <w:rPr>
          <w:bCs w:val="0"/>
          <w:szCs w:val="22"/>
        </w:rPr>
        <w:t xml:space="preserve">ras </w:t>
      </w:r>
      <w:r w:rsidR="00EB746A" w:rsidRPr="004067A5">
        <w:rPr>
          <w:bCs w:val="0"/>
          <w:szCs w:val="22"/>
        </w:rPr>
        <w:t>Adicionales</w:t>
      </w:r>
      <w:r w:rsidRPr="004067A5">
        <w:rPr>
          <w:bCs w:val="0"/>
          <w:szCs w:val="22"/>
        </w:rPr>
        <w:t>, comenzará la fase de Conservación de las mismas, que se extenderá hasta la finalización de la Conce</w:t>
      </w:r>
      <w:r w:rsidR="0067604E" w:rsidRPr="004067A5">
        <w:rPr>
          <w:bCs w:val="0"/>
          <w:szCs w:val="22"/>
        </w:rPr>
        <w:t>sión.</w:t>
      </w:r>
    </w:p>
    <w:p w:rsidR="009615C2" w:rsidRPr="00D562CF" w:rsidRDefault="009615C2" w:rsidP="009615C2">
      <w:pPr>
        <w:suppressLineNumbers/>
        <w:suppressAutoHyphens/>
        <w:jc w:val="both"/>
        <w:rPr>
          <w:bCs w:val="0"/>
          <w:szCs w:val="22"/>
          <w:lang w:val="es-PE"/>
        </w:rPr>
      </w:pPr>
    </w:p>
    <w:p w:rsidR="00824BD5" w:rsidRDefault="007B3DDC" w:rsidP="002071FA">
      <w:pPr>
        <w:numPr>
          <w:ilvl w:val="1"/>
          <w:numId w:val="70"/>
        </w:numPr>
        <w:suppressLineNumbers/>
        <w:tabs>
          <w:tab w:val="clear" w:pos="360"/>
        </w:tabs>
        <w:suppressAutoHyphens/>
        <w:ind w:left="567" w:hanging="567"/>
        <w:jc w:val="both"/>
      </w:pPr>
      <w:r w:rsidRPr="004067A5">
        <w:rPr>
          <w:bCs w:val="0"/>
          <w:szCs w:val="22"/>
          <w:lang w:val="es-PE"/>
        </w:rPr>
        <w:t xml:space="preserve">Por tratarse de </w:t>
      </w:r>
      <w:r w:rsidR="00286DB5">
        <w:rPr>
          <w:bCs w:val="0"/>
          <w:szCs w:val="22"/>
          <w:lang w:val="es-PE"/>
        </w:rPr>
        <w:t>o</w:t>
      </w:r>
      <w:r w:rsidRPr="004067A5">
        <w:rPr>
          <w:bCs w:val="0"/>
          <w:szCs w:val="22"/>
          <w:lang w:val="es-PE"/>
        </w:rPr>
        <w:t>bras de diferente naturaleza, características y vida útil, la evaluación de la gestión de su Conservación</w:t>
      </w:r>
      <w:r w:rsidRPr="009939B3">
        <w:rPr>
          <w:bCs w:val="0"/>
          <w:szCs w:val="22"/>
          <w:lang w:val="es-PE"/>
        </w:rPr>
        <w:t xml:space="preserve"> se efectuará únicamente por el procedimiento de las evaluaciones Continuas. Para ello el REGULADOR </w:t>
      </w:r>
      <w:r w:rsidRPr="009939B3">
        <w:t xml:space="preserve">con la opinión del </w:t>
      </w:r>
      <w:r w:rsidR="002C0046" w:rsidRPr="009939B3">
        <w:t>CONCEDENTE determinarán</w:t>
      </w:r>
      <w:r w:rsidRPr="009939B3">
        <w:t xml:space="preserve"> en este caso los </w:t>
      </w:r>
      <w:r w:rsidR="004E2E54">
        <w:t>N</w:t>
      </w:r>
      <w:r w:rsidRPr="009939B3">
        <w:t xml:space="preserve">iveles de </w:t>
      </w:r>
      <w:r w:rsidR="004E2E54">
        <w:t>S</w:t>
      </w:r>
      <w:r w:rsidRPr="009939B3">
        <w:t xml:space="preserve">ervicio o indicadores </w:t>
      </w:r>
      <w:r w:rsidR="002C0046" w:rsidRPr="009939B3">
        <w:t>de buen</w:t>
      </w:r>
      <w:r w:rsidRPr="009939B3">
        <w:t xml:space="preserve"> estado de conservación. El CONCESIONARIO determinará el alcance de las tareas de Conservación a efectuar en cada perí</w:t>
      </w:r>
      <w:r w:rsidR="0067604E" w:rsidRPr="009939B3">
        <w:t xml:space="preserve">odo. </w:t>
      </w:r>
    </w:p>
    <w:p w:rsidR="009615C2" w:rsidRPr="00D562CF" w:rsidRDefault="009615C2" w:rsidP="009615C2">
      <w:pPr>
        <w:suppressLineNumbers/>
        <w:suppressAutoHyphens/>
        <w:jc w:val="both"/>
      </w:pPr>
    </w:p>
    <w:p w:rsidR="00824BD5" w:rsidRDefault="00E44AC4" w:rsidP="002071FA">
      <w:pPr>
        <w:numPr>
          <w:ilvl w:val="1"/>
          <w:numId w:val="70"/>
        </w:numPr>
        <w:suppressLineNumbers/>
        <w:tabs>
          <w:tab w:val="clear" w:pos="360"/>
        </w:tabs>
        <w:suppressAutoHyphens/>
        <w:ind w:left="567" w:hanging="567"/>
        <w:jc w:val="both"/>
        <w:rPr>
          <w:bCs w:val="0"/>
        </w:rPr>
      </w:pPr>
      <w:r w:rsidRPr="009939B3">
        <w:rPr>
          <w:bCs w:val="0"/>
        </w:rPr>
        <w:t xml:space="preserve">En </w:t>
      </w:r>
      <w:r w:rsidRPr="009939B3">
        <w:t xml:space="preserve">atención a lo establecido en el párrafo anterior, será responsabilidad del CONCESIONARIO programar y ejecutar la Conservación de las Obras </w:t>
      </w:r>
      <w:r w:rsidR="00EB746A" w:rsidRPr="009939B3">
        <w:t>Adicionales</w:t>
      </w:r>
      <w:r w:rsidRPr="009939B3">
        <w:t>.</w:t>
      </w:r>
    </w:p>
    <w:p w:rsidR="009615C2" w:rsidRPr="00D562CF" w:rsidRDefault="009615C2" w:rsidP="009615C2">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E44AC4" w:rsidP="002071FA">
      <w:pPr>
        <w:numPr>
          <w:ilvl w:val="1"/>
          <w:numId w:val="70"/>
        </w:numPr>
        <w:suppressLineNumbers/>
        <w:tabs>
          <w:tab w:val="clear" w:pos="360"/>
        </w:tabs>
        <w:suppressAutoHyphens/>
        <w:ind w:left="567" w:hanging="567"/>
        <w:jc w:val="both"/>
      </w:pPr>
      <w:r w:rsidRPr="001330E4">
        <w:rPr>
          <w:bCs w:val="0"/>
        </w:rPr>
        <w:t>Por</w:t>
      </w:r>
      <w:r w:rsidRPr="009939B3">
        <w:t xml:space="preserve"> regla general, la Conservación de las Obras </w:t>
      </w:r>
      <w:r w:rsidR="00EB746A" w:rsidRPr="009939B3">
        <w:t>Adicionales</w:t>
      </w:r>
      <w:r w:rsidRPr="009939B3">
        <w:t xml:space="preserve"> procurará mantener vigente en todo momento su funcionalidad e integralidad, o el propósito original para el que fueron ejecutadas.</w:t>
      </w:r>
    </w:p>
    <w:p w:rsidR="009C7CA0" w:rsidRPr="00D562CF" w:rsidRDefault="009C7CA0" w:rsidP="009C7CA0">
      <w:pPr>
        <w:pStyle w:val="BodyText24"/>
        <w:suppressLineNumbers/>
        <w:tabs>
          <w:tab w:val="clear" w:pos="567"/>
          <w:tab w:val="clear" w:pos="1134"/>
          <w:tab w:val="clear" w:pos="1701"/>
          <w:tab w:val="clear" w:pos="2268"/>
          <w:tab w:val="clear" w:pos="2835"/>
        </w:tabs>
        <w:suppressAutoHyphens/>
        <w:ind w:left="0" w:firstLine="0"/>
      </w:pPr>
    </w:p>
    <w:p w:rsidR="00824BD5" w:rsidRDefault="0067604E" w:rsidP="002071FA">
      <w:pPr>
        <w:numPr>
          <w:ilvl w:val="1"/>
          <w:numId w:val="70"/>
        </w:numPr>
        <w:suppressLineNumbers/>
        <w:tabs>
          <w:tab w:val="clear" w:pos="360"/>
        </w:tabs>
        <w:suppressAutoHyphens/>
        <w:ind w:left="567" w:hanging="567"/>
        <w:jc w:val="both"/>
      </w:pPr>
      <w:r w:rsidRPr="009939B3">
        <w:t xml:space="preserve">No serán aceptables políticas o prácticas de Conservación de las Obras </w:t>
      </w:r>
      <w:r w:rsidR="00EB746A" w:rsidRPr="009939B3">
        <w:t>Adicionales</w:t>
      </w:r>
      <w:r w:rsidRPr="009939B3">
        <w:t xml:space="preserve"> que produzcan defectos que comprometan su funcionalidad, integralidad, durabilidad, utilidad o estética, o que afecten esas mismas características de la Vía o de propiedades de terc</w:t>
      </w:r>
      <w:r w:rsidR="00E44AC4" w:rsidRPr="009939B3">
        <w:t>eros</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El REGULADOR, o quién éste designe, efectuará las evaluaciones de las Obras </w:t>
      </w:r>
      <w:r w:rsidR="00EB746A" w:rsidRPr="009939B3">
        <w:t>Adicionales</w:t>
      </w:r>
      <w:r w:rsidRPr="009939B3">
        <w:t xml:space="preserve"> que entienda pertinentes, y en caso de encontrar defectos, comunicará el CONCESIONARIO la necesidad de efectuar la Conservación de los elementos que indique y en los plazos que establezca en la comunica</w:t>
      </w:r>
      <w:r w:rsidR="00E44AC4" w:rsidRPr="009939B3">
        <w:t>ción.</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En caso de ser necesario, se utilizará el criterio de situación excepcional o especial de la Sección 4, párrafo 10 del presente </w:t>
      </w:r>
      <w:r w:rsidR="005642CB">
        <w:t>ANEXO</w:t>
      </w:r>
      <w:r w:rsidRPr="009939B3">
        <w:t xml:space="preserve"> para desarrollar criterios a aplicar a la evaluación de la Conservación de las Obras </w:t>
      </w:r>
      <w:r w:rsidR="00EB746A" w:rsidRPr="009939B3">
        <w:t>Adicionales</w:t>
      </w:r>
      <w:r w:rsidR="00E44AC4" w:rsidRPr="009939B3">
        <w:t>.</w:t>
      </w:r>
    </w:p>
    <w:p w:rsidR="00C16777" w:rsidRPr="00D562CF" w:rsidRDefault="00C16777" w:rsidP="0067604E">
      <w:pPr>
        <w:suppressLineNumbers/>
        <w:suppressAutoHyphens/>
        <w:ind w:right="-3"/>
        <w:jc w:val="both"/>
        <w:rPr>
          <w:bCs w:val="0"/>
        </w:rPr>
      </w:pPr>
    </w:p>
    <w:p w:rsidR="0067604E" w:rsidRPr="009939B3" w:rsidRDefault="0067604E" w:rsidP="0067604E">
      <w:pPr>
        <w:suppressLineNumbers/>
        <w:suppressAutoHyphens/>
        <w:ind w:right="-3" w:firstLine="567"/>
        <w:jc w:val="both"/>
        <w:rPr>
          <w:u w:val="single"/>
        </w:rPr>
      </w:pPr>
      <w:r w:rsidRPr="009939B3">
        <w:rPr>
          <w:u w:val="single"/>
        </w:rPr>
        <w:t>Incumplimientos y Penalidades</w:t>
      </w:r>
    </w:p>
    <w:p w:rsidR="0067604E" w:rsidRPr="009939B3" w:rsidRDefault="0067604E" w:rsidP="0067604E">
      <w:pPr>
        <w:suppressLineNumbers/>
        <w:suppressAutoHyphens/>
        <w:ind w:right="-3"/>
        <w:jc w:val="both"/>
        <w:rPr>
          <w:bCs w:val="0"/>
        </w:rPr>
      </w:pPr>
    </w:p>
    <w:p w:rsidR="00824BD5" w:rsidRDefault="0067604E" w:rsidP="002071FA">
      <w:pPr>
        <w:numPr>
          <w:ilvl w:val="1"/>
          <w:numId w:val="70"/>
        </w:numPr>
        <w:suppressLineNumbers/>
        <w:tabs>
          <w:tab w:val="clear" w:pos="360"/>
        </w:tabs>
        <w:suppressAutoHyphens/>
        <w:ind w:left="567" w:hanging="567"/>
        <w:jc w:val="both"/>
      </w:pPr>
      <w:bookmarkStart w:id="2117" w:name="_Ref273551445"/>
      <w:r w:rsidRPr="009939B3">
        <w:t xml:space="preserve">En caso de incumplimiento del CONCESIONARIO en proceder en tiempo y forma de acuerdo a los comunicados del REGULADOR relativos a la corrección de defectos de Conservación de Obras </w:t>
      </w:r>
      <w:r w:rsidR="00EB746A" w:rsidRPr="009939B3">
        <w:t>Adicionales</w:t>
      </w:r>
      <w:r w:rsidRPr="009939B3">
        <w:t>, se aplicará una penalidad de acuerdo a lo establecido en</w:t>
      </w:r>
      <w:r w:rsidR="003A48C3">
        <w:t xml:space="preserve"> </w:t>
      </w:r>
      <w:r w:rsidR="003A38E4" w:rsidRPr="0020597A">
        <w:t>la</w:t>
      </w:r>
      <w:r w:rsidR="003A38E4">
        <w:t xml:space="preserve"> Tabla N° 4 del </w:t>
      </w:r>
      <w:r w:rsidR="005642CB">
        <w:t>ANEXO</w:t>
      </w:r>
      <w:r w:rsidR="003A38E4">
        <w:t xml:space="preserve"> IX d</w:t>
      </w:r>
      <w:r w:rsidRPr="009939B3">
        <w:t>el Contrato de Concesión.</w:t>
      </w:r>
      <w:bookmarkEnd w:id="2117"/>
    </w:p>
    <w:p w:rsidR="001330E4" w:rsidRDefault="001330E4" w:rsidP="001330E4">
      <w:pPr>
        <w:suppressLineNumbers/>
        <w:suppressAutoHyphens/>
        <w:jc w:val="both"/>
      </w:pPr>
    </w:p>
    <w:p w:rsidR="00F5270B" w:rsidRDefault="00F5270B">
      <w:pPr>
        <w:rPr>
          <w:b/>
          <w:u w:val="single"/>
        </w:rPr>
      </w:pPr>
      <w:r>
        <w:rPr>
          <w:b/>
          <w:u w:val="single"/>
        </w:rPr>
        <w:br w:type="page"/>
      </w:r>
    </w:p>
    <w:p w:rsidR="0067604E" w:rsidRPr="009939B3" w:rsidRDefault="0067604E" w:rsidP="0067604E">
      <w:pPr>
        <w:suppressLineNumbers/>
        <w:suppressAutoHyphens/>
        <w:ind w:right="-3"/>
        <w:jc w:val="center"/>
        <w:rPr>
          <w:b/>
          <w:u w:val="single"/>
        </w:rPr>
      </w:pPr>
      <w:r w:rsidRPr="009939B3">
        <w:rPr>
          <w:b/>
          <w:u w:val="single"/>
        </w:rPr>
        <w:t>SECCIÓN 3</w:t>
      </w:r>
    </w:p>
    <w:p w:rsidR="0067604E" w:rsidRPr="009939B3" w:rsidRDefault="0067604E" w:rsidP="0067604E">
      <w:pPr>
        <w:suppressLineNumbers/>
        <w:suppressAutoHyphens/>
        <w:ind w:right="-3"/>
        <w:jc w:val="center"/>
        <w:rPr>
          <w:b/>
          <w:u w:val="single"/>
        </w:rPr>
      </w:pPr>
    </w:p>
    <w:p w:rsidR="0067604E" w:rsidRDefault="0067604E" w:rsidP="0067604E">
      <w:pPr>
        <w:suppressLineNumbers/>
        <w:suppressAutoHyphens/>
        <w:ind w:right="-3"/>
        <w:jc w:val="center"/>
        <w:rPr>
          <w:b/>
          <w:u w:val="single"/>
        </w:rPr>
      </w:pPr>
      <w:r w:rsidRPr="009939B3">
        <w:rPr>
          <w:b/>
          <w:u w:val="single"/>
        </w:rPr>
        <w:t>DE LA EXPLOTACIÓN</w:t>
      </w:r>
    </w:p>
    <w:p w:rsidR="00E51D6B" w:rsidRPr="009939B3" w:rsidRDefault="00E51D6B" w:rsidP="0067604E">
      <w:pPr>
        <w:suppressLineNumbers/>
        <w:suppressAutoHyphens/>
        <w:ind w:right="-3"/>
        <w:jc w:val="center"/>
        <w:rPr>
          <w:b/>
          <w:u w:val="single"/>
        </w:rPr>
      </w:pPr>
    </w:p>
    <w:p w:rsidR="00824BD5" w:rsidRDefault="0067604E" w:rsidP="002071FA">
      <w:pPr>
        <w:numPr>
          <w:ilvl w:val="0"/>
          <w:numId w:val="53"/>
        </w:numPr>
        <w:suppressLineNumbers/>
        <w:tabs>
          <w:tab w:val="clear" w:pos="360"/>
          <w:tab w:val="num" w:pos="567"/>
        </w:tabs>
        <w:suppressAutoHyphens/>
        <w:ind w:left="567" w:hanging="567"/>
        <w:jc w:val="both"/>
        <w:rPr>
          <w:b/>
          <w:u w:val="single"/>
        </w:rPr>
      </w:pPr>
      <w:r w:rsidRPr="009F351A">
        <w:rPr>
          <w:b/>
        </w:rPr>
        <w:t>EVALUACIÓN DE LA GESTIÓN DE EXPLOTACIÓN DEL CONCESIONARIO</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firstLine="567"/>
        <w:jc w:val="both"/>
        <w:rPr>
          <w:u w:val="single"/>
        </w:rPr>
      </w:pPr>
      <w:r w:rsidRPr="009939B3">
        <w:rPr>
          <w:u w:val="single"/>
        </w:rPr>
        <w:t>Parámetro de Condición a Utilizar</w:t>
      </w:r>
    </w:p>
    <w:p w:rsidR="0067604E" w:rsidRPr="009939B3" w:rsidRDefault="0067604E" w:rsidP="0067604E">
      <w:pPr>
        <w:suppressLineNumbers/>
        <w:suppressAutoHyphens/>
        <w:ind w:right="-3"/>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La congestión en las </w:t>
      </w:r>
      <w:r w:rsidR="001A2255">
        <w:t>u</w:t>
      </w:r>
      <w:r w:rsidRPr="009939B3">
        <w:t xml:space="preserve">nidades de </w:t>
      </w:r>
      <w:r w:rsidR="001A2255">
        <w:t>p</w:t>
      </w:r>
      <w:r w:rsidRPr="009939B3">
        <w:t xml:space="preserve">eaje y en las </w:t>
      </w:r>
      <w:r w:rsidR="001A2255">
        <w:t>e</w:t>
      </w:r>
      <w:r w:rsidRPr="009939B3">
        <w:t xml:space="preserve">staciones de </w:t>
      </w:r>
      <w:r w:rsidR="001A2255">
        <w:t>p</w:t>
      </w:r>
      <w:r w:rsidRPr="009939B3">
        <w:t>esaje se medirá por el "tiempo de espera en cola" (TEC), el que se entenderá en el terreno como el promedio de tiempo de espera por vehículo, ponderado por el número de vehículos atendidos. El TEC se medirá siempre separadamente para cada sentido de circulación.</w:t>
      </w:r>
    </w:p>
    <w:p w:rsidR="0067604E" w:rsidRPr="009939B3" w:rsidRDefault="0067604E" w:rsidP="0067604E">
      <w:pPr>
        <w:suppressLineNumbers/>
        <w:suppressAutoHyphens/>
        <w:jc w:val="both"/>
      </w:pPr>
    </w:p>
    <w:p w:rsidR="00824BD5" w:rsidRPr="00CF6052" w:rsidRDefault="0067604E" w:rsidP="002071FA">
      <w:pPr>
        <w:numPr>
          <w:ilvl w:val="1"/>
          <w:numId w:val="71"/>
        </w:numPr>
        <w:suppressLineNumbers/>
        <w:tabs>
          <w:tab w:val="clear" w:pos="1353"/>
          <w:tab w:val="num" w:pos="567"/>
        </w:tabs>
        <w:suppressAutoHyphens/>
        <w:ind w:left="567" w:hanging="567"/>
        <w:jc w:val="both"/>
      </w:pPr>
      <w:r w:rsidRPr="00686C57">
        <w:t>Como método</w:t>
      </w:r>
      <w:r w:rsidRPr="009939B3">
        <w:t xml:space="preserve">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w:t>
      </w:r>
      <w:r w:rsidRPr="00CF6052">
        <w:t>pagado el Peaje; y (c) posteriormente se procesan los datos en gabi</w:t>
      </w:r>
      <w:r w:rsidR="00E44AC4" w:rsidRPr="00CF6052">
        <w:t>nete.</w:t>
      </w:r>
    </w:p>
    <w:p w:rsidR="0067604E" w:rsidRPr="00CF6052"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CF6052">
        <w:t xml:space="preserve">El tiempo de medición deberá ser como mínimo </w:t>
      </w:r>
      <w:r w:rsidR="00BB332F" w:rsidRPr="00CF6052">
        <w:t>tres (</w:t>
      </w:r>
      <w:r w:rsidRPr="00CF6052">
        <w:t>3</w:t>
      </w:r>
      <w:r w:rsidR="00BB332F" w:rsidRPr="00CF6052">
        <w:t>)</w:t>
      </w:r>
      <w:r w:rsidR="003A48C3" w:rsidRPr="00CF6052">
        <w:t xml:space="preserve"> </w:t>
      </w:r>
      <w:r w:rsidRPr="00CF6052">
        <w:t>horas, de manera que se abarquen las horas de mayor tráfico del mes en que se efectúa la medición, en cada sentido</w:t>
      </w:r>
      <w:r w:rsidRPr="009939B3">
        <w:t xml:space="preserve">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w:t>
      </w:r>
      <w:r w:rsidR="00935275">
        <w:t xml:space="preserve"> </w:t>
      </w:r>
      <w:r w:rsidRPr="009939B3">
        <w:t xml:space="preserve">pesaje, se pesará con el propósito de evitar el deterioro de la vía, </w:t>
      </w:r>
      <w:r w:rsidR="00935275">
        <w:t>encontrándose</w:t>
      </w:r>
      <w:r w:rsidRPr="009939B3">
        <w:t xml:space="preserve"> </w:t>
      </w:r>
      <w:r w:rsidR="00AF6113">
        <w:t xml:space="preserve">SUTRAN facultada a multar </w:t>
      </w:r>
      <w:r w:rsidRPr="009939B3">
        <w:t>los excesos en los pesos autorizados y/o cuando se realice (por parte del transportista) la descarga del exceso de peso, o la re</w:t>
      </w:r>
      <w:r w:rsidR="00DC1DC4">
        <w:t>-</w:t>
      </w:r>
      <w:r w:rsidRPr="009939B3">
        <w:t>estiba. Esto se hará para todos los vehículos de carga y transporte de ómnibus de pasajeros que hubieren acusado eventual sobrecarga en el sistema de pesaje en movimiento a inst</w:t>
      </w:r>
      <w:r w:rsidR="00E44AC4" w:rsidRPr="009939B3">
        <w:t>alar.</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Procedimientos</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sus propias mediciones de congestión a efectos de realizar oportunamente las medidas de operación correctivas necesarias.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al menos una medición anual de TEC e informará de sus resultados al REGULADOR antes de los siete</w:t>
      </w:r>
      <w:r w:rsidR="00BB332F">
        <w:t xml:space="preserve"> (7</w:t>
      </w:r>
      <w:r w:rsidRPr="009939B3">
        <w:t xml:space="preserve">) </w:t>
      </w:r>
      <w:r w:rsidR="00BB332F">
        <w:t>D</w:t>
      </w:r>
      <w:r w:rsidR="00BB332F" w:rsidRPr="009939B3">
        <w:t xml:space="preserve">ías </w:t>
      </w:r>
      <w:r w:rsidR="00BB332F">
        <w:t>C</w:t>
      </w:r>
      <w:r w:rsidR="00BB332F" w:rsidRPr="009939B3">
        <w:t xml:space="preserve">alendario </w:t>
      </w:r>
      <w:r w:rsidRPr="009939B3">
        <w:t>de efect</w:t>
      </w:r>
      <w:r w:rsidR="00E44AC4" w:rsidRPr="009939B3">
        <w:t>uada.</w:t>
      </w:r>
    </w:p>
    <w:p w:rsidR="0067604E" w:rsidRPr="009939B3" w:rsidRDefault="0067604E" w:rsidP="00E44AC4">
      <w:pPr>
        <w:pStyle w:val="BodyText24"/>
        <w:suppressLineNumbers/>
        <w:tabs>
          <w:tab w:val="clear" w:pos="567"/>
          <w:tab w:val="clear" w:pos="1134"/>
          <w:tab w:val="clear" w:pos="1701"/>
          <w:tab w:val="clear" w:pos="2268"/>
          <w:tab w:val="clear" w:pos="2835"/>
          <w:tab w:val="num" w:pos="1353"/>
        </w:tabs>
        <w:suppressAutoHyphens/>
        <w:ind w:left="500" w:firstLine="0"/>
      </w:pPr>
    </w:p>
    <w:p w:rsidR="00824BD5" w:rsidRDefault="0067604E" w:rsidP="002071FA">
      <w:pPr>
        <w:numPr>
          <w:ilvl w:val="1"/>
          <w:numId w:val="71"/>
        </w:numPr>
        <w:suppressLineNumbers/>
        <w:tabs>
          <w:tab w:val="clear" w:pos="1353"/>
          <w:tab w:val="num" w:pos="567"/>
        </w:tabs>
        <w:suppressAutoHyphens/>
        <w:ind w:left="567" w:hanging="567"/>
        <w:jc w:val="both"/>
      </w:pPr>
      <w:r w:rsidRPr="009939B3">
        <w:t>El REGULADOR, o quién éste designe, evaluará al menos anualmente el TEC en cada sentido y en cada esta</w:t>
      </w:r>
      <w:r w:rsidR="00E44AC4" w:rsidRPr="009939B3">
        <w:t>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valor del TEC será también calculado cuando se modifiquen las características de las Unidades de Peaje y Estaciones de Pesaje, o en la eventualidad de que se establezcan otras nuevas en la Conce</w:t>
      </w:r>
      <w:r w:rsidR="00E44AC4" w:rsidRPr="009939B3">
        <w:t>sión.</w:t>
      </w:r>
    </w:p>
    <w:p w:rsidR="00BB332F" w:rsidRDefault="00BB332F" w:rsidP="0067604E">
      <w:pPr>
        <w:widowControl w:val="0"/>
        <w:suppressLineNumbers/>
        <w:suppressAutoHyphens/>
        <w:autoSpaceDE w:val="0"/>
        <w:autoSpaceDN w:val="0"/>
        <w:adjustRightInd w:val="0"/>
        <w:ind w:firstLine="567"/>
        <w:jc w:val="both"/>
        <w:rPr>
          <w:szCs w:val="22"/>
          <w:u w:val="single"/>
        </w:rPr>
      </w:pPr>
    </w:p>
    <w:p w:rsidR="0067604E" w:rsidRPr="009939B3" w:rsidRDefault="0067604E" w:rsidP="0067604E">
      <w:pPr>
        <w:widowControl w:val="0"/>
        <w:suppressLineNumbers/>
        <w:suppressAutoHyphens/>
        <w:autoSpaceDE w:val="0"/>
        <w:autoSpaceDN w:val="0"/>
        <w:adjustRightInd w:val="0"/>
        <w:ind w:firstLine="567"/>
        <w:jc w:val="both"/>
        <w:rPr>
          <w:szCs w:val="22"/>
          <w:u w:val="single"/>
        </w:rPr>
      </w:pPr>
      <w:r w:rsidRPr="009939B3">
        <w:rPr>
          <w:szCs w:val="22"/>
          <w:u w:val="single"/>
        </w:rPr>
        <w:t>Nivel de Servicio y Plazo de Respuesta</w:t>
      </w:r>
    </w:p>
    <w:p w:rsidR="0067604E" w:rsidRPr="009939B3" w:rsidRDefault="0067604E" w:rsidP="00E44AC4">
      <w:pPr>
        <w:suppressLineNumbers/>
        <w:tabs>
          <w:tab w:val="num" w:pos="1353"/>
        </w:tabs>
        <w:suppressAutoHyphens/>
        <w:ind w:left="500"/>
        <w:jc w:val="both"/>
      </w:pPr>
    </w:p>
    <w:p w:rsidR="00824BD5" w:rsidRDefault="00E44AC4" w:rsidP="002071FA">
      <w:pPr>
        <w:numPr>
          <w:ilvl w:val="1"/>
          <w:numId w:val="71"/>
        </w:numPr>
        <w:suppressLineNumbers/>
        <w:tabs>
          <w:tab w:val="clear" w:pos="1353"/>
          <w:tab w:val="num" w:pos="567"/>
        </w:tabs>
        <w:suppressAutoHyphens/>
        <w:ind w:left="567" w:hanging="567"/>
        <w:jc w:val="both"/>
      </w:pPr>
      <w:r w:rsidRPr="009939B3">
        <w:t>El TEC máximo aceptable es de tres</w:t>
      </w:r>
      <w:r w:rsidR="00BB332F">
        <w:t xml:space="preserve"> (3</w:t>
      </w:r>
      <w:r w:rsidRPr="009939B3">
        <w:t>) minutos.</w:t>
      </w:r>
    </w:p>
    <w:p w:rsidR="00824BD5" w:rsidRPr="005567E3" w:rsidRDefault="0067604E" w:rsidP="002071FA">
      <w:pPr>
        <w:numPr>
          <w:ilvl w:val="1"/>
          <w:numId w:val="71"/>
        </w:numPr>
        <w:suppressLineNumbers/>
        <w:tabs>
          <w:tab w:val="clear" w:pos="1353"/>
          <w:tab w:val="num" w:pos="567"/>
        </w:tabs>
        <w:suppressAutoHyphens/>
        <w:ind w:left="567" w:hanging="567"/>
        <w:jc w:val="both"/>
      </w:pPr>
      <w:r w:rsidRPr="009939B3">
        <w:t>Cuando en cualquier medición de congestión se hubiere determinado un TEC superior a tres</w:t>
      </w:r>
      <w:r w:rsidR="00BB332F">
        <w:t xml:space="preserve"> (3</w:t>
      </w:r>
      <w:r w:rsidRPr="009939B3">
        <w:t>) minutos, se efectuará una segunda medición antes de transcurridos treinta</w:t>
      </w:r>
      <w:r w:rsidR="00BB332F">
        <w:t xml:space="preserve"> (30</w:t>
      </w:r>
      <w:r w:rsidRPr="009939B3">
        <w:t>) Días de la primera. La segunda medición abarcará como mínimo tres</w:t>
      </w:r>
      <w:r w:rsidR="00BB332F">
        <w:t xml:space="preserve"> (3</w:t>
      </w:r>
      <w:r w:rsidRPr="009939B3">
        <w:t>) horas, durante las horas de mayor tráfico de la semana en que se efectúa la medición. Si en esa segunda medición también se determina un TEC superior a tres</w:t>
      </w:r>
      <w:r w:rsidR="00BB332F">
        <w:t xml:space="preserve"> (3</w:t>
      </w:r>
      <w:r w:rsidRPr="009939B3">
        <w:t xml:space="preserve">) minutos, el CONCESIONARIO deberá modificar el Sistema de Atención en dicha estación, para lo cual tendrá un plazo de </w:t>
      </w:r>
      <w:r w:rsidR="00BB332F">
        <w:t>cinco (</w:t>
      </w:r>
      <w:r w:rsidRPr="009939B3">
        <w:t>5</w:t>
      </w:r>
      <w:r w:rsidR="00BB332F">
        <w:t>)</w:t>
      </w:r>
      <w:r w:rsidRPr="009939B3">
        <w:t xml:space="preserve"> Días. Caso contrario se tendrá la primera medida como correspondiente a un </w:t>
      </w:r>
      <w:r w:rsidRPr="005567E3">
        <w:t>fenómeno particular sin necesidad de efectuar ninguna interven</w:t>
      </w:r>
      <w:r w:rsidR="00E44AC4" w:rsidRPr="005567E3">
        <w:t>ción.</w:t>
      </w:r>
    </w:p>
    <w:p w:rsidR="0067604E" w:rsidRPr="005567E3" w:rsidRDefault="0067604E" w:rsidP="00E44AC4">
      <w:pPr>
        <w:suppressLineNumbers/>
        <w:tabs>
          <w:tab w:val="num" w:pos="1353"/>
        </w:tabs>
        <w:suppressAutoHyphens/>
        <w:ind w:left="500"/>
        <w:jc w:val="both"/>
      </w:pPr>
    </w:p>
    <w:p w:rsidR="00824BD5" w:rsidRPr="005567E3" w:rsidRDefault="0067604E" w:rsidP="002071FA">
      <w:pPr>
        <w:numPr>
          <w:ilvl w:val="1"/>
          <w:numId w:val="71"/>
        </w:numPr>
        <w:suppressLineNumbers/>
        <w:tabs>
          <w:tab w:val="clear" w:pos="1353"/>
          <w:tab w:val="num" w:pos="567"/>
        </w:tabs>
        <w:suppressAutoHyphens/>
        <w:ind w:left="567" w:hanging="567"/>
        <w:jc w:val="both"/>
      </w:pPr>
      <w:r w:rsidRPr="005567E3">
        <w:t xml:space="preserve">Si la modificación del </w:t>
      </w:r>
      <w:r w:rsidR="00946DF6" w:rsidRPr="005567E3">
        <w:t>s</w:t>
      </w:r>
      <w:r w:rsidRPr="005567E3">
        <w:t xml:space="preserve">istema de </w:t>
      </w:r>
      <w:r w:rsidR="00383F66" w:rsidRPr="005567E3">
        <w:t>a</w:t>
      </w:r>
      <w:r w:rsidRPr="005567E3">
        <w:t>tención implica la Construcción o instalación de nuevos carriles para la estación, el CONCESIONARIO dispondrá de un plazo de hasta seis</w:t>
      </w:r>
      <w:r w:rsidR="00BB332F" w:rsidRPr="005567E3">
        <w:t xml:space="preserve"> (6</w:t>
      </w:r>
      <w:r w:rsidRPr="005567E3">
        <w:t xml:space="preserve">) meses para concluir las </w:t>
      </w:r>
      <w:r w:rsidR="00383F66" w:rsidRPr="005567E3">
        <w:t>o</w:t>
      </w:r>
      <w:r w:rsidRPr="005567E3">
        <w:t>bras</w:t>
      </w:r>
      <w:r w:rsidR="00383F66" w:rsidRPr="005567E3">
        <w:t xml:space="preserve"> indicadas</w:t>
      </w:r>
      <w:r w:rsidRPr="005567E3">
        <w:t xml:space="preserve">, </w:t>
      </w:r>
      <w:r w:rsidR="00383F66" w:rsidRPr="005567E3">
        <w:t xml:space="preserve">plazo </w:t>
      </w:r>
      <w:r w:rsidRPr="005567E3">
        <w:t>contado desde el momento en que se efectuó una medición superior a tres</w:t>
      </w:r>
      <w:r w:rsidR="00BB332F" w:rsidRPr="005567E3">
        <w:t xml:space="preserve"> (3</w:t>
      </w:r>
      <w:r w:rsidRPr="005567E3">
        <w:t>) min</w:t>
      </w:r>
      <w:r w:rsidR="00E44AC4" w:rsidRPr="005567E3">
        <w:t>utos.</w:t>
      </w:r>
    </w:p>
    <w:p w:rsidR="0067604E" w:rsidRPr="005567E3" w:rsidRDefault="0067604E" w:rsidP="00E44AC4">
      <w:pPr>
        <w:suppressLineNumbers/>
        <w:tabs>
          <w:tab w:val="num" w:pos="1353"/>
        </w:tabs>
        <w:suppressAutoHyphens/>
        <w:ind w:left="500"/>
        <w:jc w:val="both"/>
      </w:pPr>
    </w:p>
    <w:p w:rsidR="009615C2" w:rsidRPr="005567E3" w:rsidRDefault="0067604E" w:rsidP="002071FA">
      <w:pPr>
        <w:numPr>
          <w:ilvl w:val="1"/>
          <w:numId w:val="71"/>
        </w:numPr>
        <w:suppressLineNumbers/>
        <w:tabs>
          <w:tab w:val="clear" w:pos="1353"/>
          <w:tab w:val="num" w:pos="567"/>
        </w:tabs>
        <w:suppressAutoHyphens/>
        <w:ind w:left="567" w:hanging="567"/>
        <w:jc w:val="both"/>
      </w:pPr>
      <w:bookmarkStart w:id="2118" w:name="_Ref273551308"/>
      <w:r w:rsidRPr="005567E3">
        <w:t>Si en cualquier momento se registrara una medición de congestión aislada de un TEC superior a cinco</w:t>
      </w:r>
      <w:r w:rsidR="00BB332F" w:rsidRPr="005567E3">
        <w:t xml:space="preserve"> (5</w:t>
      </w:r>
      <w:r w:rsidRPr="005567E3">
        <w:t>) minutos, corresponde la aplicación de una penalidad</w:t>
      </w:r>
      <w:r w:rsidR="00A31B03" w:rsidRPr="005567E3">
        <w:t xml:space="preserve"> de acuerdo a la</w:t>
      </w:r>
      <w:r w:rsidR="003A48C3" w:rsidRPr="005567E3">
        <w:t xml:space="preserve"> </w:t>
      </w:r>
      <w:r w:rsidR="003057BD" w:rsidRPr="005567E3">
        <w:t>Tabla N° 5</w:t>
      </w:r>
      <w:r w:rsidR="00A31B03" w:rsidRPr="005567E3">
        <w:t xml:space="preserve"> del </w:t>
      </w:r>
      <w:r w:rsidR="005642CB">
        <w:t>ANEXO</w:t>
      </w:r>
      <w:r w:rsidR="00A31B03" w:rsidRPr="005567E3">
        <w:t xml:space="preserve"> IX del Contrato</w:t>
      </w:r>
      <w:bookmarkEnd w:id="2118"/>
    </w:p>
    <w:p w:rsidR="0067604E" w:rsidRPr="005567E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5567E3">
        <w:t>Sin perjuicio</w:t>
      </w:r>
      <w:r w:rsidRPr="009939B3">
        <w:t xml:space="preserve"> de lo anterior, el REGULADOR, podrá efectuar las mediciones adicionales necesarias, a efectos de determinar las causas del incremento del TEC. Si se concluyera que tal incremento obedece a circunstancias no imputables al CONCESIONARIO, ésta no estará obligada a modificar el Sistema de Atención, ni a ejecutar la Construcción de nuevos carriles, y por </w:t>
      </w:r>
      <w:r w:rsidRPr="0074350E">
        <w:t>tanto, no será pasible de la aplicación de penalid</w:t>
      </w:r>
      <w:r w:rsidR="00E44AC4" w:rsidRPr="0074350E">
        <w:t>ad.</w:t>
      </w:r>
    </w:p>
    <w:p w:rsidR="00E71DD4" w:rsidRDefault="00E71DD4" w:rsidP="00E71DD4">
      <w:pPr>
        <w:suppressLineNumbers/>
        <w:tabs>
          <w:tab w:val="num" w:pos="1353"/>
        </w:tabs>
        <w:suppressAutoHyphens/>
        <w:jc w:val="both"/>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9615C2" w:rsidRPr="0020597A" w:rsidRDefault="0067604E" w:rsidP="002071FA">
      <w:pPr>
        <w:numPr>
          <w:ilvl w:val="1"/>
          <w:numId w:val="71"/>
        </w:numPr>
        <w:suppressLineNumbers/>
        <w:tabs>
          <w:tab w:val="clear" w:pos="1353"/>
          <w:tab w:val="num" w:pos="567"/>
        </w:tabs>
        <w:suppressAutoHyphens/>
        <w:ind w:left="567" w:hanging="567"/>
        <w:jc w:val="both"/>
      </w:pPr>
      <w:bookmarkStart w:id="2119" w:name="_Ref273551326"/>
      <w:r w:rsidRPr="003D2380">
        <w:t xml:space="preserve">El no cumplimiento </w:t>
      </w:r>
      <w:r w:rsidR="00E44AC4" w:rsidRPr="003D2380">
        <w:t xml:space="preserve">de la modificación del </w:t>
      </w:r>
      <w:r w:rsidR="00E44AC4" w:rsidRPr="0020597A">
        <w:t>Sistema de Atención o de la Construcción o instalación de nuevos carriles en los plazos mencionados, dará origen a la aplicación de una penalidad</w:t>
      </w:r>
      <w:r w:rsidR="00A31B03" w:rsidRPr="0020597A">
        <w:t xml:space="preserve"> de acuerdo a la </w:t>
      </w:r>
      <w:r w:rsidR="003057BD">
        <w:t>Tabla N° 5</w:t>
      </w:r>
      <w:r w:rsidR="00A31B03" w:rsidRPr="0020597A">
        <w:t xml:space="preserve"> del </w:t>
      </w:r>
      <w:r w:rsidR="005642CB">
        <w:t>ANEXO</w:t>
      </w:r>
      <w:r w:rsidR="003057BD">
        <w:t xml:space="preserve"> IX del </w:t>
      </w:r>
      <w:r w:rsidR="00A31B03" w:rsidRPr="0020597A">
        <w:t>Contrato</w:t>
      </w:r>
      <w:r w:rsidR="00E44AC4" w:rsidRPr="0020597A">
        <w:t>.</w:t>
      </w:r>
      <w:bookmarkEnd w:id="2119"/>
    </w:p>
    <w:p w:rsidR="00E4071B" w:rsidRPr="0020597A" w:rsidRDefault="00E4071B" w:rsidP="00855836">
      <w:pPr>
        <w:suppressLineNumbers/>
        <w:tabs>
          <w:tab w:val="num" w:pos="1353"/>
        </w:tabs>
        <w:suppressAutoHyphens/>
        <w:jc w:val="both"/>
      </w:pPr>
    </w:p>
    <w:p w:rsidR="00A059A8" w:rsidRPr="003D2380" w:rsidRDefault="00A059A8" w:rsidP="00855836">
      <w:pPr>
        <w:suppressLineNumbers/>
        <w:tabs>
          <w:tab w:val="num" w:pos="1353"/>
        </w:tabs>
        <w:suppressAutoHyphens/>
        <w:jc w:val="both"/>
      </w:pPr>
    </w:p>
    <w:p w:rsidR="00824BD5" w:rsidRPr="003D2380" w:rsidRDefault="0067604E" w:rsidP="002071FA">
      <w:pPr>
        <w:numPr>
          <w:ilvl w:val="0"/>
          <w:numId w:val="53"/>
        </w:numPr>
        <w:suppressLineNumbers/>
        <w:suppressAutoHyphens/>
        <w:jc w:val="both"/>
        <w:rPr>
          <w:b/>
        </w:rPr>
      </w:pPr>
      <w:r w:rsidRPr="003D2380">
        <w:rPr>
          <w:b/>
        </w:rPr>
        <w:t xml:space="preserve">CONDICIONES GENERALES PARA LA CONSERVACIÓN </w:t>
      </w:r>
      <w:r w:rsidR="00274651" w:rsidRPr="003D2380">
        <w:rPr>
          <w:b/>
        </w:rPr>
        <w:t xml:space="preserve">VIAL </w:t>
      </w:r>
      <w:r w:rsidRPr="003D2380">
        <w:rPr>
          <w:b/>
        </w:rPr>
        <w:t>RUTINARIA, PERIÓDICA Y DE EMERGENCIA VIAL</w:t>
      </w:r>
    </w:p>
    <w:p w:rsidR="0067604E" w:rsidRPr="003D2380" w:rsidRDefault="0067604E" w:rsidP="0067604E">
      <w:pPr>
        <w:suppressLineNumbers/>
        <w:suppressAutoHyphens/>
        <w:rPr>
          <w:b/>
          <w:bCs w:val="0"/>
        </w:rPr>
      </w:pPr>
    </w:p>
    <w:p w:rsidR="0067604E" w:rsidRPr="001F283A" w:rsidRDefault="0067604E" w:rsidP="0067604E">
      <w:pPr>
        <w:suppressLineNumbers/>
        <w:suppressAutoHyphens/>
        <w:ind w:firstLine="600"/>
        <w:jc w:val="both"/>
        <w:rPr>
          <w:b/>
          <w:bCs w:val="0"/>
          <w:szCs w:val="22"/>
          <w:lang w:val="es-MX"/>
        </w:rPr>
      </w:pPr>
      <w:r w:rsidRPr="001F283A">
        <w:rPr>
          <w:b/>
          <w:bCs w:val="0"/>
          <w:szCs w:val="22"/>
          <w:lang w:val="es-MX"/>
        </w:rPr>
        <w:t xml:space="preserve">Conservación </w:t>
      </w:r>
      <w:r w:rsidR="00274651" w:rsidRPr="001F283A">
        <w:rPr>
          <w:b/>
          <w:bCs w:val="0"/>
          <w:szCs w:val="22"/>
          <w:lang w:val="es-MX"/>
        </w:rPr>
        <w:t xml:space="preserve">Vial </w:t>
      </w:r>
      <w:r w:rsidRPr="001F283A">
        <w:rPr>
          <w:b/>
          <w:bCs w:val="0"/>
          <w:szCs w:val="22"/>
          <w:lang w:val="es-MX"/>
        </w:rPr>
        <w:t>Rutinaria</w:t>
      </w:r>
    </w:p>
    <w:p w:rsidR="0067604E" w:rsidRPr="001F283A" w:rsidRDefault="0067604E" w:rsidP="0067604E">
      <w:pPr>
        <w:suppressLineNumbers/>
        <w:tabs>
          <w:tab w:val="left" w:pos="4253"/>
        </w:tabs>
        <w:suppressAutoHyphens/>
        <w:jc w:val="both"/>
        <w:rPr>
          <w:bCs w:val="0"/>
          <w:szCs w:val="22"/>
          <w:lang w:val="es-MX"/>
        </w:rPr>
      </w:pPr>
    </w:p>
    <w:p w:rsidR="00BB7F52" w:rsidRPr="003D2380" w:rsidRDefault="008841F0" w:rsidP="00D12A1E">
      <w:pPr>
        <w:pStyle w:val="Prrafodelista"/>
        <w:numPr>
          <w:ilvl w:val="1"/>
          <w:numId w:val="87"/>
        </w:numPr>
        <w:suppressLineNumbers/>
        <w:suppressAutoHyphens/>
        <w:ind w:left="567" w:hanging="567"/>
        <w:jc w:val="both"/>
        <w:rPr>
          <w:bCs w:val="0"/>
          <w:szCs w:val="22"/>
          <w:lang w:val="es-MX"/>
        </w:rPr>
      </w:pPr>
      <w:r w:rsidRPr="001F283A">
        <w:rPr>
          <w:bCs w:val="0"/>
          <w:szCs w:val="22"/>
          <w:lang w:val="es-MX"/>
        </w:rPr>
        <w:t>El CONCESIONARIO efectuará, de manera permanente y desde la Toma de</w:t>
      </w:r>
      <w:r w:rsidR="00D4083F" w:rsidRPr="001F283A">
        <w:rPr>
          <w:bCs w:val="0"/>
          <w:szCs w:val="22"/>
          <w:lang w:val="es-MX"/>
        </w:rPr>
        <w:t xml:space="preserve"> Posesión</w:t>
      </w:r>
      <w:r w:rsidR="007901E5" w:rsidRPr="001F283A">
        <w:rPr>
          <w:bCs w:val="0"/>
          <w:szCs w:val="22"/>
          <w:lang w:val="es-MX"/>
        </w:rPr>
        <w:t xml:space="preserve"> hasta la Caducidad</w:t>
      </w:r>
      <w:r w:rsidR="007901E5" w:rsidRPr="007901E5">
        <w:rPr>
          <w:bCs w:val="0"/>
          <w:szCs w:val="22"/>
          <w:lang w:val="es-MX"/>
        </w:rPr>
        <w:t xml:space="preserve"> de la Concesión</w:t>
      </w:r>
      <w:r w:rsidR="0067604E" w:rsidRPr="003D2380">
        <w:rPr>
          <w:bCs w:val="0"/>
          <w:szCs w:val="22"/>
          <w:lang w:val="es-MX"/>
        </w:rPr>
        <w:t>, las siguientes actividades de Conservación Rutinaria a lo largo de toda la vía:</w:t>
      </w:r>
    </w:p>
    <w:p w:rsidR="00581414" w:rsidRPr="003D2380" w:rsidRDefault="00581414" w:rsidP="00581414">
      <w:pPr>
        <w:suppressLineNumbers/>
        <w:suppressAutoHyphens/>
        <w:jc w:val="both"/>
        <w:rPr>
          <w:bCs w:val="0"/>
          <w:szCs w:val="22"/>
          <w:lang w:val="es-MX"/>
        </w:rPr>
      </w:pPr>
    </w:p>
    <w:p w:rsidR="00824BD5" w:rsidRDefault="0067604E" w:rsidP="007901E5">
      <w:pPr>
        <w:numPr>
          <w:ilvl w:val="0"/>
          <w:numId w:val="72"/>
        </w:numPr>
        <w:suppressLineNumbers/>
        <w:tabs>
          <w:tab w:val="left" w:pos="4253"/>
        </w:tabs>
        <w:suppressAutoHyphens/>
        <w:jc w:val="both"/>
        <w:rPr>
          <w:bCs w:val="0"/>
          <w:szCs w:val="22"/>
          <w:lang w:val="es-MX"/>
        </w:rPr>
      </w:pPr>
      <w:r w:rsidRPr="003D2380">
        <w:rPr>
          <w:bCs w:val="0"/>
          <w:szCs w:val="22"/>
          <w:lang w:val="es-MX"/>
        </w:rPr>
        <w:t xml:space="preserve">Limpieza </w:t>
      </w:r>
      <w:r w:rsidR="007901E5" w:rsidRPr="007901E5">
        <w:rPr>
          <w:bCs w:val="0"/>
          <w:szCs w:val="22"/>
          <w:lang w:val="es-MX"/>
        </w:rPr>
        <w:t xml:space="preserve">y reparación de calzadas </w:t>
      </w:r>
      <w:r w:rsidRPr="009939B3">
        <w:rPr>
          <w:bCs w:val="0"/>
          <w:szCs w:val="22"/>
          <w:lang w:val="es-MX"/>
        </w:rPr>
        <w:t xml:space="preserve"> y bermas respetando el Área de la Concesión.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de cunetas.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y Mantenimiento de alcantarillas.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Conservación de puentes y obras de arte siguiendo los procedimientos y normas aplicables vigentes.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Conservación, ubicación y reubicación de la señalización horizontal y vertical adecuada, de conformidad con la normatividad aplicable.</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y Conservación de las guardavías, cuidando que éstas cumplan los requisitos técnicos previstos en la normatividad vigente que permitan el cumplimiento de su fin (altura, ubicación necesaria, Conservación del punto de gravedad, etc.).</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Pintado y repintado de las marcas y señales del pavimento, para dotar de la seguridad vial necesaria en función a la zona (sea urbana o no urbana). Este pintado se realizará las veces que sea necesario </w:t>
      </w:r>
      <w:r w:rsidR="00206EE0" w:rsidRPr="009939B3">
        <w:rPr>
          <w:bCs w:val="0"/>
          <w:szCs w:val="22"/>
          <w:lang w:val="es-MX"/>
        </w:rPr>
        <w:t>a efectos</w:t>
      </w:r>
      <w:r w:rsidRPr="009939B3">
        <w:rPr>
          <w:bCs w:val="0"/>
          <w:szCs w:val="22"/>
          <w:lang w:val="es-MX"/>
        </w:rPr>
        <w:t xml:space="preserve"> de mantener los límites admisibles señalados en el Contrato.</w:t>
      </w:r>
    </w:p>
    <w:p w:rsidR="00824BD5" w:rsidRDefault="0067604E" w:rsidP="002071FA">
      <w:pPr>
        <w:numPr>
          <w:ilvl w:val="0"/>
          <w:numId w:val="72"/>
        </w:numPr>
        <w:suppressLineNumbers/>
        <w:tabs>
          <w:tab w:val="left" w:pos="4253"/>
        </w:tabs>
        <w:suppressAutoHyphens/>
        <w:jc w:val="both"/>
        <w:rPr>
          <w:bCs w:val="0"/>
          <w:color w:val="FF0000"/>
          <w:szCs w:val="22"/>
          <w:lang w:val="es-MX"/>
        </w:rPr>
      </w:pPr>
      <w:r w:rsidRPr="009939B3">
        <w:rPr>
          <w:bCs w:val="0"/>
          <w:szCs w:val="22"/>
          <w:lang w:val="es-MX"/>
        </w:rPr>
        <w:t xml:space="preserve">Replantado, arreglo y Conservación de las áreas verdes y demás componentes paisajísticos, ornamentales y ambientales integrantes de la Vía. </w:t>
      </w:r>
    </w:p>
    <w:p w:rsidR="00824BD5" w:rsidRDefault="0067604E" w:rsidP="00D0460E">
      <w:pPr>
        <w:numPr>
          <w:ilvl w:val="0"/>
          <w:numId w:val="72"/>
        </w:numPr>
        <w:suppressLineNumbers/>
        <w:tabs>
          <w:tab w:val="left" w:pos="4253"/>
        </w:tabs>
        <w:suppressAutoHyphens/>
        <w:jc w:val="both"/>
        <w:rPr>
          <w:bCs w:val="0"/>
          <w:szCs w:val="22"/>
          <w:lang w:val="es-MX"/>
        </w:rPr>
      </w:pPr>
      <w:r w:rsidRPr="009939B3">
        <w:rPr>
          <w:bCs w:val="0"/>
          <w:szCs w:val="22"/>
          <w:lang w:val="es-MX"/>
        </w:rPr>
        <w:t xml:space="preserve">Los excedentes de corte de cada una de las etapas constructivas, deberán ser eliminados en botaderos especialmente acondicionados e indicados en el </w:t>
      </w:r>
      <w:r w:rsidR="00D0460E" w:rsidRPr="00D0460E">
        <w:rPr>
          <w:bCs w:val="0"/>
          <w:szCs w:val="22"/>
          <w:lang w:val="es-MX"/>
        </w:rPr>
        <w:t>Instrumento de Gestión</w:t>
      </w:r>
      <w:r w:rsidR="00D0460E">
        <w:rPr>
          <w:bCs w:val="0"/>
          <w:szCs w:val="22"/>
          <w:lang w:val="es-MX"/>
        </w:rPr>
        <w:t xml:space="preserve"> </w:t>
      </w:r>
      <w:r w:rsidRPr="009939B3">
        <w:rPr>
          <w:bCs w:val="0"/>
          <w:szCs w:val="22"/>
          <w:lang w:val="es-MX"/>
        </w:rPr>
        <w:t xml:space="preserve">Ambiental.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Reconformación, control de la erosión, peinado y limpieza de los taludes laterales tanto en corte como en relleno, así como su estabilización.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Control y manejo de los sedimentos.</w:t>
      </w:r>
    </w:p>
    <w:p w:rsidR="002057C5" w:rsidRDefault="002057C5" w:rsidP="002057C5">
      <w:pPr>
        <w:numPr>
          <w:ilvl w:val="0"/>
          <w:numId w:val="72"/>
        </w:numPr>
        <w:suppressLineNumbers/>
        <w:tabs>
          <w:tab w:val="left" w:pos="4253"/>
        </w:tabs>
        <w:suppressAutoHyphens/>
        <w:jc w:val="both"/>
        <w:rPr>
          <w:bCs w:val="0"/>
          <w:szCs w:val="22"/>
          <w:lang w:val="es-MX"/>
        </w:rPr>
      </w:pPr>
      <w:r w:rsidRPr="002057C5">
        <w:rPr>
          <w:bCs w:val="0"/>
          <w:szCs w:val="22"/>
          <w:lang w:val="es-MX"/>
        </w:rPr>
        <w:t>Retiro y limpieza de la vía de los derrumbes de magnitud igual o inferior a 200m3 por evento</w:t>
      </w:r>
      <w:r w:rsidR="00B75B7A">
        <w:rPr>
          <w:bCs w:val="0"/>
          <w:szCs w:val="22"/>
          <w:lang w:val="es-MX"/>
        </w:rPr>
        <w:t>.</w:t>
      </w:r>
    </w:p>
    <w:p w:rsidR="0067604E" w:rsidRDefault="007901E5" w:rsidP="007901E5">
      <w:pPr>
        <w:numPr>
          <w:ilvl w:val="0"/>
          <w:numId w:val="72"/>
        </w:numPr>
        <w:suppressLineNumbers/>
        <w:tabs>
          <w:tab w:val="left" w:pos="4253"/>
        </w:tabs>
        <w:suppressAutoHyphens/>
        <w:jc w:val="both"/>
        <w:rPr>
          <w:bCs w:val="0"/>
          <w:szCs w:val="22"/>
          <w:lang w:val="es-MX"/>
        </w:rPr>
      </w:pPr>
      <w:r w:rsidRPr="00D12A1E">
        <w:rPr>
          <w:bCs w:val="0"/>
          <w:szCs w:val="22"/>
          <w:lang w:val="es-MX"/>
        </w:rPr>
        <w:t>Parchados, tratamiento de fisuras, bacheo y sellado</w:t>
      </w:r>
    </w:p>
    <w:p w:rsidR="007901E5" w:rsidRPr="00D12A1E" w:rsidRDefault="007901E5" w:rsidP="007901E5">
      <w:pPr>
        <w:suppressLineNumbers/>
        <w:tabs>
          <w:tab w:val="left" w:pos="4253"/>
        </w:tabs>
        <w:suppressAutoHyphens/>
        <w:ind w:left="708"/>
        <w:jc w:val="both"/>
        <w:rPr>
          <w:bCs w:val="0"/>
          <w:szCs w:val="22"/>
          <w:lang w:val="es-MX"/>
        </w:rPr>
      </w:pPr>
    </w:p>
    <w:p w:rsidR="00E15850" w:rsidRDefault="00AD52BB">
      <w:pPr>
        <w:suppressLineNumbers/>
        <w:suppressAutoHyphens/>
        <w:ind w:left="567"/>
        <w:jc w:val="both"/>
        <w:rPr>
          <w:bCs w:val="0"/>
          <w:szCs w:val="22"/>
          <w:lang w:val="es-MX"/>
        </w:rPr>
      </w:pPr>
      <w:r w:rsidRPr="002F0486">
        <w:rPr>
          <w:bCs w:val="0"/>
          <w:szCs w:val="22"/>
          <w:lang w:val="es-MX"/>
        </w:rPr>
        <w:t xml:space="preserve">El objeto de estas acciones de conservación es garantizar los </w:t>
      </w:r>
      <w:r w:rsidR="004E2E54">
        <w:rPr>
          <w:bCs w:val="0"/>
          <w:szCs w:val="22"/>
          <w:lang w:val="es-MX"/>
        </w:rPr>
        <w:t>N</w:t>
      </w:r>
      <w:r w:rsidRPr="002F0486">
        <w:rPr>
          <w:bCs w:val="0"/>
          <w:szCs w:val="22"/>
          <w:lang w:val="es-MX"/>
        </w:rPr>
        <w:t xml:space="preserve">iveles de </w:t>
      </w:r>
      <w:r w:rsidR="004E2E54">
        <w:rPr>
          <w:bCs w:val="0"/>
          <w:szCs w:val="22"/>
          <w:lang w:val="es-MX"/>
        </w:rPr>
        <w:t>S</w:t>
      </w:r>
      <w:r w:rsidRPr="002F0486">
        <w:rPr>
          <w:bCs w:val="0"/>
          <w:szCs w:val="22"/>
          <w:lang w:val="es-MX"/>
        </w:rPr>
        <w:t xml:space="preserve">ervicio exigidos en el presente </w:t>
      </w:r>
      <w:r w:rsidR="005642CB">
        <w:rPr>
          <w:bCs w:val="0"/>
          <w:szCs w:val="22"/>
          <w:lang w:val="es-MX"/>
        </w:rPr>
        <w:t>ANEXO</w:t>
      </w:r>
      <w:r w:rsidRPr="002F0486">
        <w:rPr>
          <w:bCs w:val="0"/>
          <w:szCs w:val="22"/>
          <w:lang w:val="es-MX"/>
        </w:rPr>
        <w:t>, con la finalidad de brindar un servicio óptimo al usuario</w:t>
      </w:r>
      <w:r w:rsidR="00CE611C" w:rsidRPr="002F0486">
        <w:rPr>
          <w:bCs w:val="0"/>
          <w:szCs w:val="22"/>
          <w:lang w:val="es-MX"/>
        </w:rPr>
        <w:t>.</w:t>
      </w:r>
    </w:p>
    <w:p w:rsidR="00AD52BB" w:rsidRPr="009939B3" w:rsidRDefault="00AD52BB" w:rsidP="0067604E">
      <w:pPr>
        <w:suppressLineNumbers/>
        <w:tabs>
          <w:tab w:val="left" w:pos="4253"/>
        </w:tabs>
        <w:suppressAutoHyphens/>
        <w:ind w:firstLine="600"/>
        <w:jc w:val="both"/>
        <w:rPr>
          <w:b/>
          <w:bCs w:val="0"/>
          <w:szCs w:val="22"/>
          <w:lang w:val="es-MX"/>
        </w:rPr>
      </w:pPr>
    </w:p>
    <w:p w:rsidR="0067604E" w:rsidRPr="009939B3" w:rsidRDefault="0067604E" w:rsidP="0067604E">
      <w:pPr>
        <w:suppressLineNumbers/>
        <w:tabs>
          <w:tab w:val="left" w:pos="4253"/>
        </w:tabs>
        <w:suppressAutoHyphens/>
        <w:ind w:firstLine="600"/>
        <w:jc w:val="both"/>
        <w:rPr>
          <w:b/>
          <w:bCs w:val="0"/>
          <w:szCs w:val="22"/>
          <w:lang w:val="es-MX"/>
        </w:rPr>
      </w:pPr>
      <w:r w:rsidRPr="009939B3">
        <w:rPr>
          <w:b/>
          <w:bCs w:val="0"/>
          <w:szCs w:val="22"/>
          <w:lang w:val="es-MX"/>
        </w:rPr>
        <w:t xml:space="preserve">Conservación </w:t>
      </w:r>
      <w:r w:rsidR="00274651" w:rsidRPr="009939B3">
        <w:rPr>
          <w:b/>
          <w:bCs w:val="0"/>
          <w:szCs w:val="22"/>
          <w:lang w:val="es-MX"/>
        </w:rPr>
        <w:t xml:space="preserve">Vial </w:t>
      </w:r>
      <w:r w:rsidRPr="009939B3">
        <w:rPr>
          <w:b/>
          <w:bCs w:val="0"/>
          <w:szCs w:val="22"/>
          <w:lang w:val="es-MX"/>
        </w:rPr>
        <w:t>Periódica</w:t>
      </w:r>
    </w:p>
    <w:p w:rsidR="0067604E" w:rsidRPr="009939B3" w:rsidRDefault="0067604E" w:rsidP="0067604E">
      <w:pPr>
        <w:suppressLineNumbers/>
        <w:tabs>
          <w:tab w:val="left" w:pos="4253"/>
        </w:tabs>
        <w:suppressAutoHyphens/>
        <w:jc w:val="both"/>
        <w:rPr>
          <w:bCs w:val="0"/>
          <w:szCs w:val="22"/>
          <w:lang w:val="es-MX"/>
        </w:rPr>
      </w:pPr>
    </w:p>
    <w:p w:rsidR="009531AB"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El CONCESIONARIO efectuará cuando se requiera la Conservación </w:t>
      </w:r>
      <w:r w:rsidR="00091635">
        <w:rPr>
          <w:bCs w:val="0"/>
          <w:szCs w:val="22"/>
          <w:lang w:val="es-MX"/>
        </w:rPr>
        <w:t>Vial P</w:t>
      </w:r>
      <w:r w:rsidRPr="009939B3">
        <w:rPr>
          <w:bCs w:val="0"/>
          <w:szCs w:val="22"/>
          <w:lang w:val="es-MX"/>
        </w:rPr>
        <w:t xml:space="preserve">eriódica a lo largo de toda la vía y que básicamente comprende </w:t>
      </w:r>
      <w:r w:rsidR="002F0486">
        <w:rPr>
          <w:bCs w:val="0"/>
          <w:szCs w:val="22"/>
          <w:lang w:val="es-MX"/>
        </w:rPr>
        <w:t>entre otras las siguientes tareas</w:t>
      </w:r>
      <w:r w:rsidRPr="009939B3">
        <w:rPr>
          <w:bCs w:val="0"/>
          <w:szCs w:val="22"/>
          <w:lang w:val="es-MX"/>
        </w:rPr>
        <w:t>:</w:t>
      </w:r>
    </w:p>
    <w:p w:rsidR="00855836" w:rsidRDefault="00855836" w:rsidP="0067604E">
      <w:pPr>
        <w:ind w:left="600"/>
        <w:jc w:val="both"/>
        <w:rPr>
          <w:lang w:val="es-PE"/>
        </w:rPr>
      </w:pPr>
    </w:p>
    <w:p w:rsidR="00E15850" w:rsidRPr="00860361" w:rsidRDefault="0067604E" w:rsidP="003F02D9">
      <w:pPr>
        <w:numPr>
          <w:ilvl w:val="0"/>
          <w:numId w:val="89"/>
        </w:numPr>
        <w:suppressLineNumbers/>
        <w:tabs>
          <w:tab w:val="clear" w:pos="1416"/>
          <w:tab w:val="left" w:pos="4253"/>
        </w:tabs>
        <w:suppressAutoHyphens/>
        <w:ind w:left="1134" w:hanging="426"/>
        <w:jc w:val="both"/>
        <w:rPr>
          <w:lang w:val="es-PE"/>
        </w:rPr>
      </w:pPr>
      <w:r w:rsidRPr="00860361">
        <w:rPr>
          <w:lang w:val="es-PE"/>
        </w:rPr>
        <w:t>Colocación de capas de refuerzo o recap</w:t>
      </w:r>
      <w:r w:rsidR="00306440" w:rsidRPr="00131CB5">
        <w:rPr>
          <w:lang w:val="es-PE"/>
        </w:rPr>
        <w:t>e</w:t>
      </w:r>
      <w:r w:rsidRPr="00BF0F6C">
        <w:rPr>
          <w:lang w:val="es-PE"/>
        </w:rPr>
        <w:t>os</w:t>
      </w:r>
      <w:r w:rsidRPr="00860361">
        <w:rPr>
          <w:lang w:val="es-PE"/>
        </w:rPr>
        <w:t xml:space="preserve"> en pavimentos asfálticos</w:t>
      </w:r>
      <w:r w:rsidR="002F0486" w:rsidRPr="00860361">
        <w:rPr>
          <w:lang w:val="es-PE"/>
        </w:rPr>
        <w:t>.</w:t>
      </w:r>
    </w:p>
    <w:p w:rsidR="00E15850" w:rsidRPr="00860361" w:rsidRDefault="002F0486" w:rsidP="003F02D9">
      <w:pPr>
        <w:numPr>
          <w:ilvl w:val="0"/>
          <w:numId w:val="89"/>
        </w:numPr>
        <w:suppressLineNumbers/>
        <w:tabs>
          <w:tab w:val="clear" w:pos="1416"/>
          <w:tab w:val="left" w:pos="4253"/>
        </w:tabs>
        <w:suppressAutoHyphens/>
        <w:ind w:left="1134" w:hanging="426"/>
        <w:jc w:val="both"/>
        <w:rPr>
          <w:lang w:val="es-PE"/>
        </w:rPr>
      </w:pPr>
      <w:r w:rsidRPr="00860361">
        <w:rPr>
          <w:lang w:val="es-PE"/>
        </w:rPr>
        <w:t>R</w:t>
      </w:r>
      <w:r w:rsidR="0067604E" w:rsidRPr="00860361">
        <w:rPr>
          <w:lang w:val="es-PE"/>
        </w:rPr>
        <w:t>eposición de afirmados y la reconformación de la plataforma existente en vías afirmadas</w:t>
      </w:r>
      <w:r w:rsidRPr="00860361">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ecubrimiento de vías no pavimentadas con tratamiento bituminoso</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eparaciones de los diferentes elementos físicos del camino.</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ctividades socio-ambientales</w:t>
      </w:r>
      <w:r w:rsidR="00B75B7A">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C</w:t>
      </w:r>
      <w:r w:rsidR="0067604E" w:rsidRPr="009939B3">
        <w:rPr>
          <w:lang w:val="es-PE"/>
        </w:rPr>
        <w:t>uidado y vigilancia de la vía.</w:t>
      </w:r>
    </w:p>
    <w:p w:rsidR="00AD52BB" w:rsidRPr="00DB6D25" w:rsidRDefault="00AD52BB" w:rsidP="00AD52BB">
      <w:pPr>
        <w:suppressLineNumbers/>
        <w:tabs>
          <w:tab w:val="left" w:pos="4253"/>
        </w:tabs>
        <w:suppressAutoHyphens/>
        <w:ind w:left="567" w:firstLine="33"/>
        <w:jc w:val="both"/>
        <w:rPr>
          <w:bCs w:val="0"/>
          <w:szCs w:val="22"/>
          <w:lang w:val="es-PE"/>
        </w:rPr>
      </w:pPr>
    </w:p>
    <w:p w:rsidR="00AD52BB" w:rsidRPr="009939B3" w:rsidRDefault="00AD52BB" w:rsidP="00AD52BB">
      <w:pPr>
        <w:suppressLineNumbers/>
        <w:tabs>
          <w:tab w:val="left" w:pos="4253"/>
        </w:tabs>
        <w:suppressAutoHyphens/>
        <w:ind w:left="567" w:firstLine="33"/>
        <w:jc w:val="both"/>
        <w:rPr>
          <w:bCs w:val="0"/>
          <w:szCs w:val="22"/>
          <w:lang w:val="es-MX"/>
        </w:rPr>
      </w:pPr>
      <w:r w:rsidRPr="009939B3">
        <w:rPr>
          <w:bCs w:val="0"/>
          <w:szCs w:val="22"/>
          <w:lang w:val="es-MX"/>
        </w:rPr>
        <w:t xml:space="preserve">El objeto de estas acciones de conservación es garantizar los </w:t>
      </w:r>
      <w:r w:rsidR="00410EDA">
        <w:rPr>
          <w:bCs w:val="0"/>
          <w:szCs w:val="22"/>
          <w:lang w:val="es-MX"/>
        </w:rPr>
        <w:t>N</w:t>
      </w:r>
      <w:r w:rsidRPr="009939B3">
        <w:rPr>
          <w:bCs w:val="0"/>
          <w:szCs w:val="22"/>
          <w:lang w:val="es-MX"/>
        </w:rPr>
        <w:t xml:space="preserve">iveles de </w:t>
      </w:r>
      <w:r w:rsidR="00410EDA">
        <w:rPr>
          <w:bCs w:val="0"/>
          <w:szCs w:val="22"/>
          <w:lang w:val="es-MX"/>
        </w:rPr>
        <w:t>S</w:t>
      </w:r>
      <w:r w:rsidRPr="009939B3">
        <w:rPr>
          <w:bCs w:val="0"/>
          <w:szCs w:val="22"/>
          <w:lang w:val="es-MX"/>
        </w:rPr>
        <w:t xml:space="preserve">ervicio exigidos en el presente </w:t>
      </w:r>
      <w:r w:rsidR="005642CB">
        <w:rPr>
          <w:bCs w:val="0"/>
          <w:szCs w:val="22"/>
          <w:lang w:val="es-MX"/>
        </w:rPr>
        <w:t>ANEXO</w:t>
      </w:r>
      <w:r w:rsidRPr="009939B3">
        <w:rPr>
          <w:bCs w:val="0"/>
          <w:szCs w:val="22"/>
          <w:lang w:val="es-MX"/>
        </w:rPr>
        <w:t xml:space="preserve">, con la finalidad de brindar un servicio óptimo al </w:t>
      </w:r>
      <w:r w:rsidR="00A736B5">
        <w:rPr>
          <w:bCs w:val="0"/>
          <w:szCs w:val="22"/>
          <w:lang w:val="es-MX"/>
        </w:rPr>
        <w:t>U</w:t>
      </w:r>
      <w:r w:rsidR="00A736B5" w:rsidRPr="009939B3">
        <w:rPr>
          <w:bCs w:val="0"/>
          <w:szCs w:val="22"/>
          <w:lang w:val="es-MX"/>
        </w:rPr>
        <w:t>suario</w:t>
      </w:r>
      <w:r w:rsidR="00CE611C" w:rsidRPr="009939B3">
        <w:rPr>
          <w:bCs w:val="0"/>
          <w:szCs w:val="22"/>
          <w:lang w:val="es-MX"/>
        </w:rPr>
        <w:t>.</w:t>
      </w:r>
    </w:p>
    <w:p w:rsidR="0067604E" w:rsidRPr="009939B3" w:rsidRDefault="0067604E" w:rsidP="0067604E">
      <w:pPr>
        <w:suppressLineNumbers/>
        <w:tabs>
          <w:tab w:val="left" w:pos="426"/>
        </w:tabs>
        <w:suppressAutoHyphens/>
        <w:jc w:val="both"/>
        <w:rPr>
          <w:bCs w:val="0"/>
          <w:szCs w:val="22"/>
          <w:lang w:val="es-MX"/>
        </w:rPr>
      </w:pPr>
    </w:p>
    <w:p w:rsidR="0067604E" w:rsidRDefault="003F02D9" w:rsidP="003F02D9">
      <w:pPr>
        <w:pStyle w:val="Prrafodelista"/>
        <w:numPr>
          <w:ilvl w:val="1"/>
          <w:numId w:val="87"/>
        </w:numPr>
        <w:suppressLineNumbers/>
        <w:suppressAutoHyphens/>
        <w:ind w:left="567" w:hanging="567"/>
        <w:jc w:val="both"/>
        <w:rPr>
          <w:bCs w:val="0"/>
          <w:szCs w:val="22"/>
          <w:lang w:val="es-MX"/>
        </w:rPr>
      </w:pPr>
      <w:r>
        <w:rPr>
          <w:bCs w:val="0"/>
          <w:szCs w:val="22"/>
          <w:lang w:val="es-MX"/>
        </w:rPr>
        <w:t>Derrumbe</w:t>
      </w: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Pr>
          <w:bCs w:val="0"/>
          <w:szCs w:val="22"/>
          <w:lang w:val="es-MX"/>
        </w:rPr>
        <w:t xml:space="preserve">Es el </w:t>
      </w:r>
      <w:r w:rsidRPr="0085313B">
        <w:rPr>
          <w:bCs w:val="0"/>
          <w:szCs w:val="22"/>
          <w:lang w:val="es-MX"/>
        </w:rPr>
        <w:t xml:space="preserve">desprendimiento y precipitación de masas de tierra y piedra, obstaculizando el libre tránsito de vehículos por la carretera. </w:t>
      </w:r>
    </w:p>
    <w:p w:rsidR="003F02D9" w:rsidRPr="0085313B" w:rsidRDefault="003F02D9" w:rsidP="00F54A6A">
      <w:pPr>
        <w:pStyle w:val="Pelota"/>
        <w:suppressLineNumbers/>
        <w:tabs>
          <w:tab w:val="left" w:pos="4253"/>
        </w:tabs>
        <w:suppressAutoHyphens/>
        <w:ind w:left="567"/>
        <w:rPr>
          <w:bCs w:val="0"/>
          <w:szCs w:val="22"/>
          <w:lang w:val="es-MX"/>
        </w:rPr>
      </w:pPr>
    </w:p>
    <w:p w:rsidR="003F02D9" w:rsidRPr="00CF6052" w:rsidRDefault="003F02D9"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 xml:space="preserve">Para efectos del presente contrato, la atención de los Derrumbes de magnitud igual o inferior a 200m3 está a cargo del CONCESIONARIO  dentro </w:t>
      </w:r>
      <w:r w:rsidRPr="00CF6052">
        <w:rPr>
          <w:bCs w:val="0"/>
          <w:szCs w:val="22"/>
          <w:lang w:val="es-MX"/>
        </w:rPr>
        <w:t>de las actividades de Mantenimiento Rutinario</w:t>
      </w:r>
      <w:r w:rsidR="000D313C" w:rsidRPr="00CF6052">
        <w:rPr>
          <w:bCs w:val="0"/>
          <w:szCs w:val="22"/>
          <w:lang w:val="es-MX"/>
        </w:rPr>
        <w:t>.</w:t>
      </w:r>
    </w:p>
    <w:p w:rsidR="000D313C" w:rsidRPr="00CF6052" w:rsidRDefault="000D313C" w:rsidP="000D313C">
      <w:pPr>
        <w:pStyle w:val="Pelota"/>
        <w:suppressLineNumbers/>
        <w:tabs>
          <w:tab w:val="left" w:pos="4253"/>
        </w:tabs>
        <w:suppressAutoHyphens/>
        <w:ind w:left="567"/>
        <w:rPr>
          <w:bCs w:val="0"/>
          <w:szCs w:val="22"/>
          <w:lang w:val="es-MX"/>
        </w:rPr>
      </w:pPr>
    </w:p>
    <w:p w:rsidR="003F02D9" w:rsidRPr="00CF6052" w:rsidRDefault="00AF6113" w:rsidP="001A4421">
      <w:pPr>
        <w:pStyle w:val="Pelota"/>
        <w:numPr>
          <w:ilvl w:val="0"/>
          <w:numId w:val="116"/>
        </w:numPr>
        <w:suppressLineNumbers/>
        <w:tabs>
          <w:tab w:val="left" w:pos="4253"/>
        </w:tabs>
        <w:suppressAutoHyphens/>
        <w:ind w:left="1134" w:hanging="567"/>
        <w:rPr>
          <w:bCs w:val="0"/>
          <w:szCs w:val="22"/>
          <w:lang w:val="es-MX"/>
        </w:rPr>
      </w:pPr>
      <w:r w:rsidRPr="00CF6052">
        <w:rPr>
          <w:bCs w:val="0"/>
          <w:szCs w:val="22"/>
          <w:lang w:val="es-MX"/>
        </w:rPr>
        <w:t xml:space="preserve">El exceso de los 200 m3 por efectos de derrumbes </w:t>
      </w:r>
      <w:r w:rsidR="003F02D9" w:rsidRPr="00CF6052">
        <w:rPr>
          <w:bCs w:val="0"/>
          <w:szCs w:val="22"/>
          <w:lang w:val="es-MX"/>
        </w:rPr>
        <w:t xml:space="preserve">por evento, será cubierto </w:t>
      </w:r>
      <w:r w:rsidR="00730876" w:rsidRPr="00CF6052">
        <w:rPr>
          <w:lang w:val="es-ES"/>
        </w:rPr>
        <w:t>según lo dispuesto en la cláusula 7.7.</w:t>
      </w:r>
    </w:p>
    <w:p w:rsidR="003F02D9" w:rsidRPr="009939B3" w:rsidRDefault="003F02D9" w:rsidP="00F54A6A">
      <w:pPr>
        <w:pStyle w:val="Pelota"/>
        <w:suppressLineNumbers/>
        <w:tabs>
          <w:tab w:val="left" w:pos="4253"/>
        </w:tabs>
        <w:suppressAutoHyphens/>
        <w:ind w:left="207"/>
        <w:rPr>
          <w:bCs w:val="0"/>
          <w:szCs w:val="22"/>
          <w:lang w:val="es-MX"/>
        </w:rPr>
      </w:pPr>
      <w:r w:rsidRPr="003F02D9">
        <w:rPr>
          <w:bCs w:val="0"/>
          <w:szCs w:val="22"/>
          <w:lang w:val="es-MX"/>
        </w:rPr>
        <w:t xml:space="preserve">  </w:t>
      </w:r>
    </w:p>
    <w:p w:rsidR="00E15850"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Adicionalmente el CONCESIONARIO deberá velar porque en el </w:t>
      </w:r>
      <w:r w:rsidR="00F363DE">
        <w:rPr>
          <w:bCs w:val="0"/>
          <w:szCs w:val="22"/>
          <w:lang w:val="es-MX"/>
        </w:rPr>
        <w:t>Sub</w:t>
      </w:r>
      <w:r w:rsidR="00501530">
        <w:rPr>
          <w:bCs w:val="0"/>
          <w:szCs w:val="22"/>
          <w:lang w:val="es-MX"/>
        </w:rPr>
        <w:t xml:space="preserve"> </w:t>
      </w:r>
      <w:r w:rsidRPr="009939B3">
        <w:rPr>
          <w:bCs w:val="0"/>
          <w:szCs w:val="22"/>
          <w:lang w:val="es-MX"/>
        </w:rPr>
        <w:t>Tramo:</w:t>
      </w:r>
    </w:p>
    <w:p w:rsidR="0067604E" w:rsidRPr="009939B3" w:rsidRDefault="0067604E" w:rsidP="0067604E">
      <w:pPr>
        <w:pStyle w:val="Textoindependiente"/>
        <w:suppressLineNumbers/>
        <w:tabs>
          <w:tab w:val="left" w:pos="4253"/>
        </w:tabs>
        <w:suppressAutoHyphens/>
        <w:rPr>
          <w:bCs w:val="0"/>
          <w:szCs w:val="22"/>
          <w:lang w:val="es-MX"/>
        </w:rPr>
      </w:pPr>
    </w:p>
    <w:p w:rsidR="00855286" w:rsidRPr="00855286" w:rsidRDefault="0067604E" w:rsidP="00124117">
      <w:pPr>
        <w:pStyle w:val="Prrafodelista"/>
        <w:numPr>
          <w:ilvl w:val="0"/>
          <w:numId w:val="88"/>
        </w:numPr>
        <w:tabs>
          <w:tab w:val="clear" w:pos="1416"/>
          <w:tab w:val="num" w:pos="1134"/>
        </w:tabs>
        <w:ind w:left="1134" w:hanging="567"/>
        <w:jc w:val="both"/>
        <w:rPr>
          <w:bCs w:val="0"/>
          <w:szCs w:val="22"/>
          <w:lang w:val="es-MX"/>
        </w:rPr>
      </w:pPr>
      <w:r w:rsidRPr="00855286">
        <w:rPr>
          <w:bCs w:val="0"/>
          <w:szCs w:val="22"/>
          <w:lang w:val="es-MX"/>
        </w:rPr>
        <w:t xml:space="preserve">Los paneles publicitarios </w:t>
      </w:r>
      <w:r w:rsidR="00A736B5" w:rsidRPr="00855286">
        <w:rPr>
          <w:bCs w:val="0"/>
          <w:szCs w:val="22"/>
          <w:lang w:val="es-MX"/>
        </w:rPr>
        <w:t xml:space="preserve">sólo </w:t>
      </w:r>
      <w:r w:rsidRPr="00855286">
        <w:rPr>
          <w:bCs w:val="0"/>
          <w:szCs w:val="22"/>
          <w:lang w:val="es-MX"/>
        </w:rPr>
        <w:t>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r w:rsidR="00A63A33" w:rsidRPr="00855286">
        <w:rPr>
          <w:bCs w:val="0"/>
          <w:szCs w:val="22"/>
          <w:lang w:val="es-MX"/>
        </w:rPr>
        <w:t>.</w:t>
      </w:r>
    </w:p>
    <w:p w:rsidR="00E15850" w:rsidRDefault="00855286" w:rsidP="00124117">
      <w:pPr>
        <w:suppressLineNumbers/>
        <w:tabs>
          <w:tab w:val="left" w:pos="4253"/>
        </w:tabs>
        <w:suppressAutoHyphens/>
        <w:ind w:left="1134"/>
        <w:jc w:val="both"/>
        <w:rPr>
          <w:bCs w:val="0"/>
          <w:szCs w:val="22"/>
          <w:lang w:val="es-MX"/>
        </w:rPr>
      </w:pPr>
      <w:r w:rsidRPr="003057BD">
        <w:rPr>
          <w:bCs w:val="0"/>
          <w:szCs w:val="22"/>
          <w:lang w:val="es-MX"/>
        </w:rPr>
        <w:t xml:space="preserve">Cuando se solicite la autorización de instalación de algún panel publicitario, </w:t>
      </w:r>
      <w:r w:rsidR="00BF0F6C">
        <w:rPr>
          <w:bCs w:val="0"/>
          <w:szCs w:val="22"/>
          <w:lang w:val="es-MX"/>
        </w:rPr>
        <w:t>e</w:t>
      </w:r>
      <w:r w:rsidR="00B75B7A">
        <w:rPr>
          <w:bCs w:val="0"/>
          <w:szCs w:val="22"/>
          <w:lang w:val="es-MX"/>
        </w:rPr>
        <w:t>l</w:t>
      </w:r>
      <w:r w:rsidRPr="003057BD">
        <w:rPr>
          <w:bCs w:val="0"/>
          <w:szCs w:val="22"/>
          <w:lang w:val="es-MX"/>
        </w:rPr>
        <w:t xml:space="preserve"> CONCE</w:t>
      </w:r>
      <w:r w:rsidR="006A05ED" w:rsidRPr="003057BD">
        <w:rPr>
          <w:bCs w:val="0"/>
          <w:szCs w:val="22"/>
          <w:lang w:val="es-MX"/>
        </w:rPr>
        <w:t>S</w:t>
      </w:r>
      <w:r w:rsidRPr="003057BD">
        <w:rPr>
          <w:bCs w:val="0"/>
          <w:szCs w:val="22"/>
          <w:lang w:val="es-MX"/>
        </w:rPr>
        <w:t>IONARIO, deberá expresar su opinión técnica sobre las características y ubicación del panel, por tener responsabilidad en la seguridad de los usuarios de la vía.</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permitir la acumulación de desmonte y basura dentro del Área de la Concesión y realizar la limpieza correspondi</w:t>
      </w:r>
      <w:r w:rsidR="0067604E" w:rsidRPr="009939B3">
        <w:rPr>
          <w:bCs w:val="0"/>
          <w:szCs w:val="22"/>
          <w:lang w:val="es-MX"/>
        </w:rPr>
        <w:t>ente.</w:t>
      </w:r>
    </w:p>
    <w:p w:rsidR="00E15850" w:rsidRPr="00CF6052"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 xml:space="preserve">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w:t>
      </w:r>
      <w:r w:rsidRPr="00CF6052">
        <w:rPr>
          <w:bCs w:val="0"/>
          <w:szCs w:val="22"/>
          <w:lang w:val="es-MX"/>
        </w:rPr>
        <w:t>los fines del</w:t>
      </w:r>
      <w:r w:rsidR="003A48C3" w:rsidRPr="00CF6052">
        <w:rPr>
          <w:bCs w:val="0"/>
          <w:szCs w:val="22"/>
          <w:lang w:val="es-MX"/>
        </w:rPr>
        <w:t xml:space="preserve"> </w:t>
      </w:r>
      <w:r w:rsidR="0067604E" w:rsidRPr="00CF6052">
        <w:rPr>
          <w:bCs w:val="0"/>
          <w:szCs w:val="22"/>
          <w:lang w:val="es-MX"/>
        </w:rPr>
        <w:t>caso.</w:t>
      </w:r>
    </w:p>
    <w:p w:rsidR="00A63A33" w:rsidRPr="00CF6052" w:rsidRDefault="00A63A33" w:rsidP="00A63A33">
      <w:pPr>
        <w:pStyle w:val="Textoindependiente"/>
        <w:suppressLineNumbers/>
        <w:tabs>
          <w:tab w:val="left" w:pos="4253"/>
        </w:tabs>
        <w:suppressAutoHyphens/>
        <w:ind w:left="600"/>
        <w:rPr>
          <w:bCs w:val="0"/>
          <w:szCs w:val="22"/>
          <w:lang w:val="es-MX"/>
        </w:rPr>
      </w:pPr>
    </w:p>
    <w:p w:rsidR="00E15850" w:rsidRPr="00CF6052" w:rsidRDefault="0067604E" w:rsidP="001A4421">
      <w:pPr>
        <w:pStyle w:val="Prrafodelista"/>
        <w:numPr>
          <w:ilvl w:val="1"/>
          <w:numId w:val="87"/>
        </w:numPr>
        <w:suppressLineNumbers/>
        <w:suppressAutoHyphens/>
        <w:ind w:left="567" w:hanging="567"/>
        <w:jc w:val="both"/>
        <w:rPr>
          <w:bCs w:val="0"/>
          <w:szCs w:val="22"/>
          <w:lang w:val="es-MX"/>
        </w:rPr>
      </w:pPr>
      <w:r w:rsidRPr="00CF6052">
        <w:rPr>
          <w:bCs w:val="0"/>
          <w:szCs w:val="22"/>
          <w:lang w:val="es-MX"/>
        </w:rPr>
        <w:t xml:space="preserve">En el caso de zonas urbanas por las cuales atraviese la vía, se deberá tener en cuenta lo dispuesto en los acápites de la Conservación Rutinaria en lo que resulte aplicable. De ser el caso, y de manera alternativa, el CONCESIONARIO </w:t>
      </w:r>
      <w:r w:rsidR="00261151" w:rsidRPr="00CF6052">
        <w:rPr>
          <w:bCs w:val="0"/>
          <w:szCs w:val="22"/>
          <w:lang w:val="es-MX"/>
        </w:rPr>
        <w:t xml:space="preserve">en coordinación con los gobiernos locales </w:t>
      </w:r>
      <w:r w:rsidR="001C0881" w:rsidRPr="00CF6052">
        <w:rPr>
          <w:bCs w:val="0"/>
          <w:szCs w:val="22"/>
          <w:lang w:val="es-MX"/>
        </w:rPr>
        <w:t>deberá</w:t>
      </w:r>
      <w:r w:rsidR="00206EE0" w:rsidRPr="00CF6052">
        <w:rPr>
          <w:bCs w:val="0"/>
          <w:szCs w:val="22"/>
          <w:lang w:val="es-MX"/>
        </w:rPr>
        <w:t xml:space="preserve"> adoptar</w:t>
      </w:r>
      <w:r w:rsidRPr="00CF6052">
        <w:rPr>
          <w:bCs w:val="0"/>
          <w:szCs w:val="22"/>
          <w:lang w:val="es-MX"/>
        </w:rPr>
        <w:t xml:space="preserve">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rsidR="001C0881" w:rsidRPr="00CF6052" w:rsidRDefault="001C0881" w:rsidP="001C0881">
      <w:pPr>
        <w:suppressLineNumbers/>
        <w:suppressAutoHyphens/>
        <w:jc w:val="both"/>
        <w:rPr>
          <w:bCs w:val="0"/>
          <w:szCs w:val="22"/>
          <w:lang w:val="es-MX"/>
        </w:rPr>
      </w:pPr>
    </w:p>
    <w:p w:rsidR="001C0881" w:rsidRPr="001C0881" w:rsidRDefault="001C0881" w:rsidP="001C0881">
      <w:pPr>
        <w:suppressLineNumbers/>
        <w:suppressAutoHyphens/>
        <w:ind w:left="567"/>
        <w:jc w:val="both"/>
        <w:rPr>
          <w:bCs w:val="0"/>
          <w:szCs w:val="22"/>
          <w:lang w:val="es-MX"/>
        </w:rPr>
      </w:pPr>
      <w:r w:rsidRPr="00CF6052">
        <w:rPr>
          <w:bCs w:val="0"/>
          <w:szCs w:val="22"/>
          <w:lang w:val="es-MX"/>
        </w:rPr>
        <w:t>La limitación de</w:t>
      </w:r>
      <w:r w:rsidRPr="001C0881">
        <w:rPr>
          <w:bCs w:val="0"/>
          <w:szCs w:val="22"/>
          <w:lang w:val="es-MX"/>
        </w:rPr>
        <w:t xml:space="preserve"> las zonas urbanas </w:t>
      </w:r>
      <w:r w:rsidR="00AF6113" w:rsidRPr="00AF6113">
        <w:rPr>
          <w:bCs w:val="0"/>
          <w:szCs w:val="22"/>
          <w:lang w:val="es-MX"/>
        </w:rPr>
        <w:t xml:space="preserve">no comprendidas en los estudios o expedientes que efectúe el Concesionario, serán determinadas con la entrega del </w:t>
      </w:r>
      <w:r w:rsidR="00730876">
        <w:rPr>
          <w:bCs w:val="0"/>
          <w:szCs w:val="22"/>
          <w:lang w:val="es-MX"/>
        </w:rPr>
        <w:t>S</w:t>
      </w:r>
      <w:r w:rsidR="00AF6113" w:rsidRPr="00AF6113">
        <w:rPr>
          <w:bCs w:val="0"/>
          <w:szCs w:val="22"/>
          <w:lang w:val="es-MX"/>
        </w:rPr>
        <w:t xml:space="preserve">ub </w:t>
      </w:r>
      <w:r w:rsidR="00730876">
        <w:rPr>
          <w:bCs w:val="0"/>
          <w:szCs w:val="22"/>
          <w:lang w:val="es-MX"/>
        </w:rPr>
        <w:t>T</w:t>
      </w:r>
      <w:r w:rsidR="00AF6113" w:rsidRPr="00AF6113">
        <w:rPr>
          <w:bCs w:val="0"/>
          <w:szCs w:val="22"/>
          <w:lang w:val="es-MX"/>
        </w:rPr>
        <w:t xml:space="preserve">ramo respectivo por parte del </w:t>
      </w:r>
      <w:r w:rsidR="00730876" w:rsidRPr="00AF6113">
        <w:rPr>
          <w:bCs w:val="0"/>
          <w:szCs w:val="22"/>
          <w:lang w:val="es-MX"/>
        </w:rPr>
        <w:t>CONCEDENTE</w:t>
      </w:r>
      <w:r w:rsidR="00AF6113" w:rsidRPr="00AF6113">
        <w:rPr>
          <w:bCs w:val="0"/>
          <w:szCs w:val="22"/>
          <w:lang w:val="es-MX"/>
        </w:rPr>
        <w:t xml:space="preserve"> al </w:t>
      </w:r>
      <w:r w:rsidR="00730876" w:rsidRPr="00AF6113">
        <w:rPr>
          <w:bCs w:val="0"/>
          <w:szCs w:val="22"/>
          <w:lang w:val="es-MX"/>
        </w:rPr>
        <w:t>CONCESIONARIO</w:t>
      </w:r>
      <w:r w:rsidRPr="001C0881">
        <w:rPr>
          <w:bCs w:val="0"/>
          <w:szCs w:val="22"/>
          <w:lang w:val="es-MX"/>
        </w:rPr>
        <w:t>.</w:t>
      </w:r>
    </w:p>
    <w:p w:rsidR="0067604E" w:rsidRPr="009939B3" w:rsidRDefault="0067604E" w:rsidP="0067604E">
      <w:pPr>
        <w:suppressLineNumbers/>
        <w:suppressAutoHyphens/>
        <w:ind w:left="567"/>
        <w:jc w:val="both"/>
        <w:rPr>
          <w:b/>
          <w:bCs w:val="0"/>
          <w:szCs w:val="22"/>
          <w:lang w:val="es-MX"/>
        </w:rPr>
      </w:pPr>
    </w:p>
    <w:p w:rsidR="00E15850" w:rsidRDefault="0067604E" w:rsidP="002071FA">
      <w:pPr>
        <w:pStyle w:val="Prrafodelista"/>
        <w:numPr>
          <w:ilvl w:val="1"/>
          <w:numId w:val="87"/>
        </w:numPr>
        <w:suppressLineNumbers/>
        <w:suppressAutoHyphens/>
        <w:ind w:left="567" w:hanging="567"/>
        <w:jc w:val="both"/>
        <w:rPr>
          <w:bCs w:val="0"/>
          <w:szCs w:val="22"/>
        </w:rPr>
      </w:pPr>
      <w:r w:rsidRPr="009939B3">
        <w:rPr>
          <w:bCs w:val="0"/>
          <w:szCs w:val="22"/>
        </w:rPr>
        <w:t xml:space="preserve">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w:t>
      </w:r>
      <w:r w:rsidR="002C0046" w:rsidRPr="009939B3">
        <w:rPr>
          <w:bCs w:val="0"/>
          <w:szCs w:val="22"/>
        </w:rPr>
        <w:t>el Apéndice</w:t>
      </w:r>
      <w:r w:rsidRPr="009939B3">
        <w:rPr>
          <w:bCs w:val="0"/>
          <w:szCs w:val="22"/>
        </w:rPr>
        <w:t xml:space="preserve"> </w:t>
      </w:r>
      <w:r w:rsidR="00DA0C7A">
        <w:rPr>
          <w:bCs w:val="0"/>
          <w:szCs w:val="22"/>
        </w:rPr>
        <w:t>5</w:t>
      </w:r>
      <w:r w:rsidRPr="009939B3">
        <w:rPr>
          <w:bCs w:val="0"/>
          <w:szCs w:val="22"/>
        </w:rPr>
        <w:t xml:space="preserve"> del </w:t>
      </w:r>
      <w:r w:rsidR="005642CB">
        <w:rPr>
          <w:bCs w:val="0"/>
          <w:szCs w:val="22"/>
        </w:rPr>
        <w:t>ANEXO</w:t>
      </w:r>
      <w:r w:rsidRPr="009939B3">
        <w:rPr>
          <w:bCs w:val="0"/>
          <w:szCs w:val="22"/>
        </w:rPr>
        <w:t xml:space="preserve"> I del Contrato.</w:t>
      </w:r>
    </w:p>
    <w:p w:rsidR="00F522F2" w:rsidRPr="009939B3" w:rsidRDefault="00F522F2" w:rsidP="0067604E">
      <w:pPr>
        <w:pStyle w:val="Textoindependiente"/>
        <w:suppressLineNumbers/>
        <w:suppressAutoHyphens/>
        <w:rPr>
          <w:bCs w:val="0"/>
          <w:szCs w:val="22"/>
          <w:lang w:val="es-ES"/>
        </w:rPr>
      </w:pPr>
    </w:p>
    <w:p w:rsidR="0067604E" w:rsidRPr="00D4770F" w:rsidRDefault="00F522F2" w:rsidP="00D4770F">
      <w:pPr>
        <w:pStyle w:val="Textoindependiente"/>
        <w:suppressLineNumbers/>
        <w:suppressAutoHyphens/>
        <w:jc w:val="center"/>
        <w:rPr>
          <w:b/>
          <w:u w:val="single"/>
        </w:rPr>
      </w:pPr>
      <w:r w:rsidRPr="009939B3">
        <w:br w:type="page"/>
      </w:r>
      <w:r w:rsidR="0067604E" w:rsidRPr="00D4770F">
        <w:rPr>
          <w:b/>
          <w:u w:val="single"/>
        </w:rPr>
        <w:t>SECCIÓN 4</w:t>
      </w:r>
    </w:p>
    <w:p w:rsidR="0067604E" w:rsidRPr="009939B3" w:rsidRDefault="0067604E" w:rsidP="0067604E">
      <w:pPr>
        <w:suppressLineNumbers/>
        <w:suppressAutoHyphens/>
        <w:jc w:val="center"/>
        <w:rPr>
          <w:b/>
          <w:bCs w:val="0"/>
          <w:u w:val="single"/>
        </w:rPr>
      </w:pPr>
    </w:p>
    <w:p w:rsidR="0067604E" w:rsidRPr="009939B3" w:rsidRDefault="0067604E" w:rsidP="0067604E">
      <w:pPr>
        <w:suppressLineNumbers/>
        <w:suppressAutoHyphens/>
        <w:jc w:val="center"/>
        <w:rPr>
          <w:b/>
          <w:bCs w:val="0"/>
          <w:u w:val="single"/>
        </w:rPr>
      </w:pPr>
      <w:r w:rsidRPr="009939B3">
        <w:rPr>
          <w:b/>
          <w:bCs w:val="0"/>
          <w:u w:val="single"/>
        </w:rPr>
        <w:t>OTRAS PROVISIONES</w:t>
      </w:r>
    </w:p>
    <w:p w:rsidR="0067604E" w:rsidRPr="009939B3" w:rsidRDefault="0067604E" w:rsidP="0067604E">
      <w:pPr>
        <w:suppressLineNumbers/>
        <w:suppressAutoHyphens/>
        <w:jc w:val="both"/>
      </w:pPr>
    </w:p>
    <w:p w:rsidR="00824BD5" w:rsidRDefault="00EC51E4" w:rsidP="002071FA">
      <w:pPr>
        <w:numPr>
          <w:ilvl w:val="0"/>
          <w:numId w:val="53"/>
        </w:numPr>
        <w:suppressLineNumbers/>
        <w:tabs>
          <w:tab w:val="clear" w:pos="360"/>
          <w:tab w:val="num" w:pos="709"/>
        </w:tabs>
        <w:suppressAutoHyphens/>
        <w:ind w:left="567" w:hanging="567"/>
        <w:jc w:val="both"/>
      </w:pPr>
      <w:r>
        <w:rPr>
          <w:b/>
        </w:rPr>
        <w:t xml:space="preserve">SERVICIOS POR </w:t>
      </w:r>
      <w:r w:rsidR="0067604E" w:rsidRPr="009939B3">
        <w:rPr>
          <w:b/>
        </w:rPr>
        <w:t>EMERGENCIAS Y ACCIDENTES</w:t>
      </w:r>
    </w:p>
    <w:p w:rsidR="0067604E" w:rsidRPr="009939B3" w:rsidRDefault="0067604E" w:rsidP="0067604E">
      <w:pPr>
        <w:suppressLineNumbers/>
        <w:suppressAutoHyphens/>
        <w:jc w:val="both"/>
      </w:pPr>
    </w:p>
    <w:p w:rsidR="0067604E" w:rsidRPr="009939B3" w:rsidRDefault="0067604E" w:rsidP="00E4071B">
      <w:pPr>
        <w:suppressLineNumbers/>
        <w:suppressAutoHyphens/>
        <w:ind w:firstLine="567"/>
        <w:jc w:val="both"/>
        <w:rPr>
          <w:u w:val="single"/>
        </w:rPr>
      </w:pPr>
      <w:r w:rsidRPr="009939B3">
        <w:rPr>
          <w:u w:val="single"/>
        </w:rPr>
        <w:t>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Como parte de la Concesión se implementará un sistema de comunicación en tiempo real en base a comunicaciones telefónicas con una central. Es obligación del CONCESIONARIO dar atención inmediata durante las </w:t>
      </w:r>
      <w:r w:rsidR="00A736B5">
        <w:rPr>
          <w:snapToGrid/>
          <w:lang w:val="es-ES"/>
        </w:rPr>
        <w:t>veinticuatro (</w:t>
      </w:r>
      <w:r w:rsidRPr="009939B3">
        <w:rPr>
          <w:snapToGrid/>
          <w:lang w:val="es-ES"/>
        </w:rPr>
        <w:t>24</w:t>
      </w:r>
      <w:r w:rsidR="00A736B5">
        <w:rPr>
          <w:snapToGrid/>
          <w:lang w:val="es-ES"/>
        </w:rPr>
        <w:t>)</w:t>
      </w:r>
      <w:r w:rsidRPr="009939B3">
        <w:rPr>
          <w:snapToGrid/>
          <w:lang w:val="es-ES"/>
        </w:rPr>
        <w:t xml:space="preserve"> horas del día a cualquier llamada que ingrese a dicha central por el sistema de comunicación.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5"/>
        </w:numPr>
        <w:suppressLineNumbers/>
        <w:tabs>
          <w:tab w:val="clear" w:pos="360"/>
        </w:tabs>
        <w:suppressAutoHyphens/>
        <w:ind w:left="567" w:hanging="567"/>
        <w:jc w:val="both"/>
      </w:pPr>
      <w:r w:rsidRPr="009939B3">
        <w:t>Similarmente, es obligación del CONCESIONARIO dar atención inmediata durante las</w:t>
      </w:r>
      <w:r w:rsidR="003A48C3">
        <w:t xml:space="preserve"> </w:t>
      </w:r>
      <w:r w:rsidR="00A736B5">
        <w:t>veinticuatro (</w:t>
      </w:r>
      <w:r w:rsidRPr="009939B3">
        <w:t>24</w:t>
      </w:r>
      <w:r w:rsidR="00A736B5">
        <w:t>)</w:t>
      </w:r>
      <w:r w:rsidRPr="009939B3">
        <w:t xml:space="preserve"> horas del día a cualquier llamada que ingrese a sus oficinas por el sistema telefónico normal.</w:t>
      </w:r>
    </w:p>
    <w:p w:rsidR="0067604E" w:rsidRPr="009939B3" w:rsidRDefault="0067604E" w:rsidP="00E4071B">
      <w:pPr>
        <w:suppressLineNumbers/>
        <w:tabs>
          <w:tab w:val="num" w:pos="567"/>
        </w:tabs>
        <w:suppressAutoHyphens/>
        <w:ind w:left="567" w:hanging="567"/>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Es también obligación del CONCESIONARIO dar atención en primera instancia a cualquier emergencia o accidente que le sean reportados directamente en sus oficinas. </w:t>
      </w:r>
      <w:r w:rsidR="008525F4">
        <w:rPr>
          <w:snapToGrid/>
          <w:lang w:val="es-ES"/>
        </w:rPr>
        <w:t>S</w:t>
      </w:r>
      <w:r w:rsidRPr="009939B3">
        <w:rPr>
          <w:snapToGrid/>
          <w:lang w:val="es-ES"/>
        </w:rPr>
        <w:t>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w:t>
      </w:r>
      <w:r w:rsidR="00A736B5">
        <w:rPr>
          <w:snapToGrid/>
          <w:lang w:val="es-ES"/>
        </w:rPr>
        <w:t xml:space="preserve"> (5</w:t>
      </w:r>
      <w:r w:rsidRPr="009939B3">
        <w:rPr>
          <w:snapToGrid/>
          <w:lang w:val="es-ES"/>
        </w:rPr>
        <w:t>) minutos posteriores a la recepción de la denuncia.</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pPr>
      <w:r w:rsidRPr="009939B3">
        <w:t xml:space="preserve">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transitabilidad plena y segura; (c) coordinar con las autoridades correspondientes (Policía, Bomberos, Defensa Civil, Provías Nacional, </w:t>
      </w:r>
      <w:r w:rsidR="00911019" w:rsidRPr="009939B3">
        <w:rPr>
          <w:szCs w:val="22"/>
        </w:rPr>
        <w:t>Ministerio del Ambiente - Sistema Nacional de Áreas Naturales Protegidas por el Estado (SERNANP)</w:t>
      </w:r>
      <w:r w:rsidRPr="009939B3">
        <w:t>) el apoyo a brindar por su personal y equipos para la restitución de la transitabilidad y la mitigación de los efectos de la emergencia o accidente.</w:t>
      </w:r>
    </w:p>
    <w:p w:rsidR="0067604E" w:rsidRPr="009939B3" w:rsidRDefault="0067604E" w:rsidP="0067604E">
      <w:pPr>
        <w:suppressLineNumbers/>
        <w:suppressAutoHyphens/>
        <w:jc w:val="both"/>
        <w:rPr>
          <w:lang w:val="es-PE"/>
        </w:rPr>
      </w:pPr>
    </w:p>
    <w:p w:rsidR="0067604E" w:rsidRPr="009939B3" w:rsidRDefault="0067604E" w:rsidP="0067604E">
      <w:pPr>
        <w:suppressLineNumbers/>
        <w:suppressAutoHyphens/>
        <w:ind w:firstLine="567"/>
        <w:jc w:val="both"/>
        <w:rPr>
          <w:u w:val="single"/>
        </w:rPr>
      </w:pPr>
      <w:r w:rsidRPr="009939B3">
        <w:rPr>
          <w:u w:val="single"/>
        </w:rPr>
        <w:t>Plazos para la 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del traslado de personas y vehículos, el CONCESIONARIO cumplirá con las obligaciones contenidas en el Contrato dentro de los sesenta</w:t>
      </w:r>
      <w:r w:rsidR="00A736B5">
        <w:rPr>
          <w:snapToGrid/>
          <w:lang w:val="es-ES"/>
        </w:rPr>
        <w:t xml:space="preserve"> (60</w:t>
      </w:r>
      <w:r w:rsidRPr="009939B3">
        <w:rPr>
          <w:snapToGrid/>
          <w:lang w:val="es-ES"/>
        </w:rPr>
        <w:t>) minutos de haber sido reportada la emergencia o accidente.</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 la restitución de la transitabilidad, por regla general, el CONCESIONARIO brindará transitabilidad parcial en un plazo no mayor a seis</w:t>
      </w:r>
      <w:r w:rsidR="00A736B5">
        <w:rPr>
          <w:snapToGrid/>
          <w:lang w:val="es-ES"/>
        </w:rPr>
        <w:t xml:space="preserve"> (6</w:t>
      </w:r>
      <w:r w:rsidRPr="009939B3">
        <w:rPr>
          <w:snapToGrid/>
          <w:lang w:val="es-ES"/>
        </w:rPr>
        <w:t xml:space="preserve">) horas desde que se haya reportado el incidente. Similarmente, </w:t>
      </w:r>
      <w:r w:rsidR="00D314D1">
        <w:rPr>
          <w:snapToGrid/>
          <w:lang w:val="es-ES"/>
        </w:rPr>
        <w:t>brindará t</w:t>
      </w:r>
      <w:r w:rsidRPr="0074350E">
        <w:rPr>
          <w:snapToGrid/>
          <w:lang w:val="es-ES"/>
        </w:rPr>
        <w:t>ransitabilidad plena en un plazo no mayor a veinticuatro</w:t>
      </w:r>
      <w:r w:rsidR="00A736B5">
        <w:rPr>
          <w:snapToGrid/>
          <w:lang w:val="es-ES"/>
        </w:rPr>
        <w:t xml:space="preserve"> (24</w:t>
      </w:r>
      <w:r w:rsidRPr="0074350E">
        <w:rPr>
          <w:snapToGrid/>
          <w:lang w:val="es-ES"/>
        </w:rPr>
        <w:t>) horas desde la denuncia de la emergencia o accidente.</w:t>
      </w:r>
    </w:p>
    <w:p w:rsidR="0020597A" w:rsidRDefault="0020597A" w:rsidP="0067604E">
      <w:pPr>
        <w:suppressLineNumbers/>
        <w:suppressAutoHyphens/>
        <w:ind w:firstLine="567"/>
        <w:jc w:val="both"/>
        <w:rPr>
          <w:u w:val="single"/>
        </w:rPr>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74350E">
        <w:rPr>
          <w:snapToGrid/>
          <w:lang w:val="es-ES"/>
        </w:rPr>
        <w:t>Siempre que no existan elementos que liberen al CONCESIONARIO de la responsabilidad de cumplir con los plazos anteriores, su incumplimiento podrá dar lugar a una penalidad. Cada incumplimiento se penalizará de acuerdo a lo establecido por el REGULADOR de acuerdo a la normatividad vigente sobre la materia.</w:t>
      </w:r>
    </w:p>
    <w:p w:rsidR="0067604E" w:rsidRPr="0074350E" w:rsidRDefault="0067604E" w:rsidP="008E40B4">
      <w:pPr>
        <w:pStyle w:val="BodyText24"/>
        <w:suppressLineNumbers/>
        <w:tabs>
          <w:tab w:val="clear" w:pos="567"/>
          <w:tab w:val="clear" w:pos="1134"/>
          <w:tab w:val="clear" w:pos="1701"/>
          <w:tab w:val="clear" w:pos="2268"/>
          <w:tab w:val="clear" w:pos="2835"/>
        </w:tabs>
        <w:suppressAutoHyphens/>
        <w:ind w:left="500" w:firstLine="0"/>
        <w:rPr>
          <w:snapToGrid/>
          <w:lang w:val="es-ES"/>
        </w:rPr>
      </w:pPr>
    </w:p>
    <w:p w:rsidR="00824BD5" w:rsidRDefault="0067604E" w:rsidP="002071FA">
      <w:pPr>
        <w:numPr>
          <w:ilvl w:val="0"/>
          <w:numId w:val="53"/>
        </w:numPr>
        <w:suppressLineNumbers/>
        <w:tabs>
          <w:tab w:val="clear" w:pos="360"/>
        </w:tabs>
        <w:suppressAutoHyphens/>
        <w:ind w:left="567" w:hanging="567"/>
        <w:jc w:val="both"/>
        <w:rPr>
          <w:b/>
        </w:rPr>
      </w:pPr>
      <w:r w:rsidRPr="009F351A">
        <w:rPr>
          <w:b/>
        </w:rPr>
        <w:t>SITUACIONES EXCEPCIONALES O ESPECIALES</w:t>
      </w:r>
    </w:p>
    <w:p w:rsidR="0067604E" w:rsidRPr="0074350E" w:rsidRDefault="0067604E" w:rsidP="0067604E">
      <w:pPr>
        <w:suppressLineNumbers/>
        <w:tabs>
          <w:tab w:val="left" w:pos="567"/>
        </w:tabs>
        <w:suppressAutoHyphens/>
        <w:jc w:val="both"/>
      </w:pPr>
    </w:p>
    <w:p w:rsidR="0067604E" w:rsidRPr="009939B3" w:rsidRDefault="0067604E" w:rsidP="0067604E">
      <w:pPr>
        <w:suppressLineNumbers/>
        <w:suppressAutoHyphens/>
        <w:ind w:firstLine="540"/>
        <w:jc w:val="both"/>
        <w:rPr>
          <w:u w:val="single"/>
        </w:rPr>
      </w:pPr>
      <w:r w:rsidRPr="0074350E">
        <w:rPr>
          <w:u w:val="single"/>
        </w:rPr>
        <w:t>Conservación</w:t>
      </w:r>
      <w:r w:rsidRPr="009939B3">
        <w:rPr>
          <w:u w:val="single"/>
        </w:rPr>
        <w:t xml:space="preserve"> en partes no asfaltadas </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rPr>
          <w:snapToGrid/>
          <w:lang w:val="es-ES"/>
        </w:rPr>
      </w:pPr>
      <w:r w:rsidRPr="009939B3">
        <w:rPr>
          <w:snapToGrid/>
          <w:lang w:val="es-ES"/>
        </w:rPr>
        <w:t xml:space="preserve">Se considera que la existencia de partes no asfaltadas (y que no forman parte de la Concesión) son temporales durante la </w:t>
      </w:r>
      <w:r w:rsidR="00982193">
        <w:rPr>
          <w:snapToGrid/>
          <w:lang w:val="es-ES"/>
        </w:rPr>
        <w:t>O</w:t>
      </w:r>
      <w:r w:rsidRPr="009939B3">
        <w:rPr>
          <w:snapToGrid/>
          <w:lang w:val="es-ES"/>
        </w:rPr>
        <w:t>peración de la Concesión mientras se ejecutan la</w:t>
      </w:r>
      <w:r w:rsidR="00DE0883">
        <w:rPr>
          <w:snapToGrid/>
          <w:lang w:val="es-ES"/>
        </w:rPr>
        <w:t xml:space="preserve"> Rehabilitación y Mejoramiento</w:t>
      </w:r>
      <w:r w:rsidRPr="009939B3">
        <w:rPr>
          <w:snapToGrid/>
          <w:lang w:val="es-ES"/>
        </w:rPr>
        <w:t xml:space="preserve"> </w:t>
      </w:r>
      <w:r w:rsidR="00383F66">
        <w:rPr>
          <w:snapToGrid/>
          <w:lang w:val="es-ES"/>
        </w:rPr>
        <w:t xml:space="preserve">y/o el Mantenimiento Periódico Inicial </w:t>
      </w:r>
      <w:r w:rsidRPr="009939B3">
        <w:rPr>
          <w:snapToGrid/>
          <w:lang w:val="es-ES"/>
        </w:rPr>
        <w:t xml:space="preserve">a las que se hace referencia en el </w:t>
      </w:r>
      <w:r w:rsidR="005642CB">
        <w:rPr>
          <w:snapToGrid/>
          <w:lang w:val="es-ES"/>
        </w:rPr>
        <w:t>ANEXO</w:t>
      </w:r>
      <w:r w:rsidRPr="009939B3">
        <w:rPr>
          <w:snapToGrid/>
          <w:lang w:val="es-ES"/>
        </w:rPr>
        <w:t xml:space="preserve"> 9 de las Bases.</w:t>
      </w:r>
    </w:p>
    <w:p w:rsidR="0067604E" w:rsidRPr="009939B3" w:rsidRDefault="0067604E" w:rsidP="0067604E">
      <w:pPr>
        <w:pStyle w:val="BodyText24"/>
        <w:suppressLineNumbers/>
        <w:tabs>
          <w:tab w:val="clear" w:pos="567"/>
          <w:tab w:val="clear" w:pos="1134"/>
          <w:tab w:val="clear" w:pos="1701"/>
          <w:tab w:val="clear" w:pos="2268"/>
          <w:tab w:val="clear" w:pos="2835"/>
          <w:tab w:val="num" w:pos="1100"/>
        </w:tabs>
        <w:suppressAutoHyphens/>
        <w:ind w:left="1100" w:hanging="600"/>
        <w:rPr>
          <w:snapToGrid/>
          <w:lang w:val="es-ES"/>
        </w:rPr>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En esas situaciones, el CONCESIONARIO se encuentra obligado a  conservar la Vía desde el momento de entrega por parte del CONCEDENTE en las condiciones mínimas de servicio siguientes:</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500" w:firstLine="0"/>
      </w:pPr>
    </w:p>
    <w:p w:rsidR="00824BD5" w:rsidRDefault="0067604E" w:rsidP="004A1388">
      <w:pPr>
        <w:numPr>
          <w:ilvl w:val="2"/>
          <w:numId w:val="44"/>
        </w:numPr>
        <w:suppressLineNumbers/>
        <w:tabs>
          <w:tab w:val="clear" w:pos="2190"/>
        </w:tabs>
        <w:suppressAutoHyphens/>
        <w:ind w:left="1418" w:hanging="284"/>
        <w:jc w:val="both"/>
      </w:pPr>
      <w:r w:rsidRPr="009939B3">
        <w:t xml:space="preserve">Transitabilidad: No se admiten cierres de vías </w:t>
      </w:r>
      <w:r w:rsidR="00ED27F5">
        <w:t xml:space="preserve">por tiempos </w:t>
      </w:r>
      <w:r w:rsidRPr="009939B3">
        <w:t>mayores a 6 horas.</w:t>
      </w:r>
    </w:p>
    <w:p w:rsidR="00824BD5" w:rsidRDefault="0067604E" w:rsidP="004A1388">
      <w:pPr>
        <w:numPr>
          <w:ilvl w:val="2"/>
          <w:numId w:val="44"/>
        </w:numPr>
        <w:suppressLineNumbers/>
        <w:tabs>
          <w:tab w:val="clear" w:pos="2190"/>
        </w:tabs>
        <w:suppressAutoHyphens/>
        <w:ind w:left="1418" w:hanging="284"/>
        <w:jc w:val="both"/>
      </w:pPr>
      <w:r w:rsidRPr="009939B3">
        <w:t xml:space="preserve">Velocidad media de recorrido: para vehículos livianos la velocidad media (de </w:t>
      </w:r>
      <w:r w:rsidR="00DE1ABE">
        <w:t>longitudes</w:t>
      </w:r>
      <w:r w:rsidRPr="009939B3">
        <w:t xml:space="preserve"> no menores a 5 km) no deberá ser inferior a 20 k</w:t>
      </w:r>
      <w:r w:rsidR="00206EE0">
        <w:t>m</w:t>
      </w:r>
      <w:r w:rsidRPr="009939B3">
        <w:t>/</w:t>
      </w:r>
      <w:r w:rsidR="00206EE0" w:rsidRPr="009939B3">
        <w:t>h y</w:t>
      </w:r>
      <w:r w:rsidRPr="009939B3">
        <w:t xml:space="preserve"> en vehículos pesados no deberá ser inferior a 10 km/h.</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40"/>
        <w:jc w:val="both"/>
        <w:rPr>
          <w:u w:val="single"/>
        </w:rPr>
      </w:pPr>
      <w:r w:rsidRPr="009939B3">
        <w:rPr>
          <w:u w:val="single"/>
        </w:rPr>
        <w:t xml:space="preserve">Congestión en </w:t>
      </w:r>
      <w:r w:rsidR="007901E5" w:rsidRPr="007901E5">
        <w:rPr>
          <w:u w:val="single"/>
        </w:rPr>
        <w:t>los sub</w:t>
      </w:r>
      <w:r w:rsidR="007901E5">
        <w:rPr>
          <w:u w:val="single"/>
        </w:rPr>
        <w:t xml:space="preserve"> </w:t>
      </w:r>
      <w:r w:rsidR="007901E5" w:rsidRPr="007901E5">
        <w:rPr>
          <w:u w:val="single"/>
        </w:rPr>
        <w:t>tramos temporales</w:t>
      </w:r>
    </w:p>
    <w:p w:rsidR="0067604E" w:rsidRPr="009939B3" w:rsidRDefault="0067604E" w:rsidP="004A1388">
      <w:pPr>
        <w:suppressLineNumbers/>
        <w:suppressAutoHyphens/>
        <w:ind w:left="1134" w:firstLine="567"/>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bookmarkStart w:id="2120" w:name="_Ref351385766"/>
      <w:r w:rsidRPr="001F283A">
        <w:t>Se</w:t>
      </w:r>
      <w:r w:rsidRPr="009939B3">
        <w:t xml:space="preserve"> efectuarán las intervenciones que sean necesarias, a cargo del CONCESIONARIO, en caso se afecten los </w:t>
      </w:r>
      <w:r w:rsidR="004E2E54">
        <w:t>N</w:t>
      </w:r>
      <w:r w:rsidRPr="009939B3">
        <w:t xml:space="preserve">iveles de </w:t>
      </w:r>
      <w:r w:rsidR="004E2E54">
        <w:t>S</w:t>
      </w:r>
      <w:r w:rsidRPr="009939B3">
        <w:t xml:space="preserve">ervicio de movilidad y accesibilidad.  En ese sentido no se admitirá que ningún </w:t>
      </w:r>
      <w:r w:rsidR="004E2E54">
        <w:t>S</w:t>
      </w:r>
      <w:r w:rsidR="00F363DE">
        <w:t>ub</w:t>
      </w:r>
      <w:r w:rsidR="00501530">
        <w:t xml:space="preserve"> </w:t>
      </w:r>
      <w:r w:rsidR="004E2E54">
        <w:t>T</w:t>
      </w:r>
      <w:r w:rsidRPr="009939B3">
        <w:t>ramo (se entiende no menor a 5 km</w:t>
      </w:r>
      <w:r w:rsidR="002C0046" w:rsidRPr="009939B3">
        <w:t>) tenga</w:t>
      </w:r>
      <w:r w:rsidRPr="009939B3">
        <w:t xml:space="preserve"> un </w:t>
      </w:r>
      <w:r w:rsidR="00A40169">
        <w:t xml:space="preserve">menor </w:t>
      </w:r>
      <w:r w:rsidRPr="009939B3">
        <w:t>nivel de servicio de acuerdo al Manual de Capacidad de Carreteras.</w:t>
      </w:r>
      <w:bookmarkEnd w:id="2120"/>
    </w:p>
    <w:p w:rsidR="008B4D9F" w:rsidRPr="009939B3" w:rsidRDefault="008B4D9F" w:rsidP="008B4D9F">
      <w:pPr>
        <w:suppressLineNumbers/>
        <w:tabs>
          <w:tab w:val="left" w:pos="1100"/>
        </w:tabs>
        <w:suppressAutoHyphens/>
        <w:ind w:left="500"/>
        <w:jc w:val="both"/>
      </w:pPr>
    </w:p>
    <w:p w:rsidR="0067604E" w:rsidRPr="009939B3" w:rsidRDefault="0067604E" w:rsidP="0067604E">
      <w:pPr>
        <w:suppressLineNumbers/>
        <w:suppressAutoHyphens/>
        <w:ind w:firstLine="540"/>
        <w:jc w:val="both"/>
        <w:rPr>
          <w:u w:val="single"/>
        </w:rPr>
      </w:pPr>
      <w:r w:rsidRPr="009939B3">
        <w:rPr>
          <w:u w:val="single"/>
        </w:rPr>
        <w:t>Otras Situaciones</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de situaciones no contempladas en este </w:t>
      </w:r>
      <w:r w:rsidR="005642CB">
        <w:t>ANEXO</w:t>
      </w:r>
      <w:r w:rsidRPr="009939B3">
        <w:t xml:space="preserve"> I, el REGULADOR, fijará los </w:t>
      </w:r>
      <w:r w:rsidR="004E2E54">
        <w:t>N</w:t>
      </w:r>
      <w:r w:rsidRPr="009939B3">
        <w:t xml:space="preserve">iveles de </w:t>
      </w:r>
      <w:r w:rsidR="004E2E54">
        <w:t>S</w:t>
      </w:r>
      <w:r w:rsidRPr="009939B3">
        <w:t>ervicio y la metodología de medición a utilizar en la evaluación de la gestión del CONCESIONARIO.</w:t>
      </w:r>
    </w:p>
    <w:p w:rsidR="0067604E" w:rsidRPr="00E71DD4" w:rsidRDefault="0067604E" w:rsidP="0067604E">
      <w:pPr>
        <w:suppressLineNumbers/>
        <w:suppressAutoHyphens/>
        <w:jc w:val="both"/>
        <w:rPr>
          <w:lang w:val="es-PE"/>
        </w:rPr>
      </w:pPr>
    </w:p>
    <w:p w:rsidR="00824BD5" w:rsidRDefault="0067604E" w:rsidP="001F283A">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particular de la evaluación de los Servicios Obligatorios a proporcionar por el CONCESIONARIO que no se hayan contemplado específicamente en otros procedimientos descritos en este </w:t>
      </w:r>
      <w:r w:rsidR="005642CB">
        <w:t>ANEXO</w:t>
      </w:r>
      <w:r w:rsidRPr="009939B3">
        <w:t xml:space="preserve"> I, se adoptará el procedimiento de las </w:t>
      </w:r>
      <w:r w:rsidR="00206EE0" w:rsidRPr="009939B3">
        <w:t>evaluaciones Continuas</w:t>
      </w:r>
      <w:r w:rsidRPr="009939B3">
        <w:t>.</w:t>
      </w: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730876">
      <w:pPr>
        <w:suppressLineNumbers/>
        <w:suppressAutoHyphens/>
        <w:ind w:left="993" w:hanging="426"/>
      </w:pPr>
    </w:p>
    <w:p w:rsidR="0067604E" w:rsidRPr="009939B3" w:rsidRDefault="0067604E" w:rsidP="0067604E">
      <w:pPr>
        <w:suppressLineNumbers/>
        <w:suppressAutoHyphens/>
      </w:pPr>
    </w:p>
    <w:p w:rsidR="0067604E" w:rsidRDefault="0067604E" w:rsidP="0067604E">
      <w:pPr>
        <w:suppressLineNumbers/>
        <w:suppressAutoHyphens/>
      </w:pP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jc w:val="both"/>
        <w:rPr>
          <w:rStyle w:val="TOC12"/>
        </w:rPr>
      </w:pPr>
    </w:p>
    <w:p w:rsidR="0067604E" w:rsidRDefault="0067604E" w:rsidP="00124117">
      <w:pPr>
        <w:suppressLineNumbers/>
        <w:suppressAutoHyphens/>
        <w:ind w:left="1736" w:hanging="1736"/>
        <w:jc w:val="both"/>
        <w:rPr>
          <w:rStyle w:val="TOC12"/>
          <w:szCs w:val="22"/>
        </w:rPr>
      </w:pPr>
      <w:r w:rsidRPr="009939B3">
        <w:rPr>
          <w:rStyle w:val="TOC12"/>
          <w:szCs w:val="22"/>
        </w:rPr>
        <w:br w:type="page"/>
      </w: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BC5570" w:rsidRPr="009939B3" w:rsidRDefault="00BC5570" w:rsidP="0067604E">
      <w:pPr>
        <w:suppressLineNumbers/>
        <w:suppressAutoHyphens/>
        <w:jc w:val="both"/>
        <w:rPr>
          <w:rStyle w:val="TOC12"/>
        </w:rPr>
      </w:pPr>
    </w:p>
    <w:p w:rsidR="009F351A" w:rsidRPr="007363C5" w:rsidRDefault="009F351A" w:rsidP="009F351A">
      <w:pPr>
        <w:pStyle w:val="Ttulo2"/>
        <w:ind w:hanging="964"/>
        <w:jc w:val="center"/>
        <w:rPr>
          <w:rStyle w:val="TOC12"/>
          <w:rFonts w:ascii="Arial" w:hAnsi="Arial"/>
          <w:b/>
          <w:color w:val="000000"/>
          <w:sz w:val="30"/>
          <w:u w:val="none"/>
        </w:rPr>
      </w:pPr>
      <w:bookmarkStart w:id="2121" w:name="_Apéndice_1"/>
      <w:bookmarkStart w:id="2122" w:name="_Ref272506673"/>
      <w:bookmarkStart w:id="2123" w:name="_Toc468837724"/>
      <w:bookmarkEnd w:id="2121"/>
      <w:r w:rsidRPr="007363C5">
        <w:rPr>
          <w:rStyle w:val="TOC12"/>
          <w:rFonts w:ascii="Arial" w:hAnsi="Arial"/>
          <w:b/>
          <w:color w:val="000000"/>
          <w:sz w:val="30"/>
          <w:u w:val="none"/>
        </w:rPr>
        <w:t>Apéndice 1</w:t>
      </w:r>
      <w:bookmarkEnd w:id="2122"/>
      <w:bookmarkEnd w:id="2123"/>
    </w:p>
    <w:p w:rsidR="0067604E" w:rsidRPr="009939B3" w:rsidRDefault="0067604E" w:rsidP="0067604E">
      <w:pPr>
        <w:suppressLineNumbers/>
        <w:suppressAutoHyphens/>
        <w:jc w:val="both"/>
        <w:rPr>
          <w:rStyle w:val="TOC12"/>
        </w:rPr>
      </w:pPr>
    </w:p>
    <w:p w:rsidR="0067604E" w:rsidRPr="009939B3" w:rsidRDefault="0067604E" w:rsidP="00060264">
      <w:pPr>
        <w:pStyle w:val="Estilo20ptNegritaCentrado"/>
      </w:pPr>
    </w:p>
    <w:p w:rsidR="0067604E" w:rsidRPr="001B6DB5" w:rsidRDefault="0067604E" w:rsidP="001B6DB5">
      <w:pPr>
        <w:pStyle w:val="Ttulo2"/>
        <w:ind w:hanging="964"/>
        <w:jc w:val="center"/>
        <w:rPr>
          <w:rStyle w:val="TOC12"/>
          <w:rFonts w:ascii="Arial" w:hAnsi="Arial"/>
          <w:b/>
          <w:color w:val="000000"/>
          <w:sz w:val="24"/>
          <w:u w:val="none"/>
        </w:rPr>
      </w:pPr>
      <w:bookmarkStart w:id="2124" w:name="_Toc468837725"/>
      <w:r w:rsidRPr="001B6DB5">
        <w:rPr>
          <w:rStyle w:val="TOC12"/>
          <w:rFonts w:ascii="Arial" w:hAnsi="Arial"/>
          <w:b/>
          <w:color w:val="000000"/>
          <w:sz w:val="24"/>
          <w:u w:val="none"/>
        </w:rPr>
        <w:t>Sub</w:t>
      </w:r>
      <w:r w:rsidR="00501530">
        <w:rPr>
          <w:rStyle w:val="TOC12"/>
          <w:rFonts w:ascii="Arial" w:hAnsi="Arial"/>
          <w:b/>
          <w:color w:val="000000"/>
          <w:sz w:val="24"/>
          <w:u w:val="none"/>
        </w:rPr>
        <w:t xml:space="preserve"> </w:t>
      </w:r>
      <w:r w:rsidR="00E92838" w:rsidRPr="001B6DB5">
        <w:rPr>
          <w:rStyle w:val="TOC12"/>
          <w:rFonts w:ascii="Arial" w:hAnsi="Arial"/>
          <w:b/>
          <w:color w:val="000000"/>
          <w:sz w:val="24"/>
          <w:u w:val="none"/>
        </w:rPr>
        <w:t>Tramos</w:t>
      </w:r>
      <w:r w:rsidR="003A48C3">
        <w:rPr>
          <w:rStyle w:val="TOC12"/>
          <w:rFonts w:ascii="Arial" w:hAnsi="Arial"/>
          <w:b/>
          <w:color w:val="000000"/>
          <w:sz w:val="24"/>
          <w:u w:val="none"/>
        </w:rPr>
        <w:t xml:space="preserve"> </w:t>
      </w:r>
      <w:r w:rsidR="00E92838" w:rsidRPr="001B6DB5">
        <w:rPr>
          <w:rStyle w:val="TOC12"/>
          <w:rFonts w:ascii="Arial" w:hAnsi="Arial"/>
          <w:b/>
          <w:color w:val="000000"/>
          <w:sz w:val="24"/>
          <w:u w:val="none"/>
        </w:rPr>
        <w:t>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r w:rsidR="00C504DD" w:rsidRPr="001B6DB5">
        <w:rPr>
          <w:rStyle w:val="TOC12"/>
          <w:rFonts w:ascii="Arial" w:hAnsi="Arial"/>
          <w:b/>
          <w:color w:val="000000"/>
          <w:sz w:val="24"/>
          <w:u w:val="none"/>
        </w:rPr>
        <w:t xml:space="preserve">: </w:t>
      </w:r>
      <w:r w:rsidR="009D0364" w:rsidRPr="009D0364">
        <w:rPr>
          <w:rStyle w:val="TOC12"/>
          <w:rFonts w:ascii="Arial" w:hAnsi="Arial"/>
          <w:b/>
          <w:color w:val="000000"/>
          <w:sz w:val="24"/>
          <w:u w:val="none"/>
        </w:rPr>
        <w:t>Huancayo-Izcuchaca-Mayocc-Ayacucho</w:t>
      </w:r>
      <w:r w:rsidR="0099129A">
        <w:rPr>
          <w:rStyle w:val="TOC12"/>
          <w:rFonts w:ascii="Arial" w:hAnsi="Arial"/>
          <w:b/>
          <w:color w:val="000000"/>
          <w:sz w:val="24"/>
          <w:u w:val="none"/>
        </w:rPr>
        <w:t>/</w:t>
      </w:r>
      <w:r w:rsidR="009D0364" w:rsidRPr="009D0364">
        <w:rPr>
          <w:rStyle w:val="TOC12"/>
          <w:rFonts w:ascii="Arial" w:hAnsi="Arial"/>
          <w:b/>
          <w:color w:val="000000"/>
          <w:sz w:val="24"/>
          <w:u w:val="none"/>
        </w:rPr>
        <w:t>Ayacucho-Andahuaylas-Pte Sahuinto</w:t>
      </w:r>
      <w:r w:rsidR="00674FF5" w:rsidRPr="00674FF5">
        <w:rPr>
          <w:rStyle w:val="TOC12"/>
          <w:rFonts w:ascii="Arial" w:hAnsi="Arial"/>
          <w:b/>
          <w:color w:val="000000"/>
          <w:sz w:val="24"/>
          <w:u w:val="none"/>
        </w:rPr>
        <w:t>/Dv. Pisco – Huaytará - Ayacucho</w:t>
      </w:r>
      <w:bookmarkEnd w:id="2124"/>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Pr="00E71DD4" w:rsidRDefault="00E71DD4" w:rsidP="00E71DD4">
      <w:pPr>
        <w:rPr>
          <w:lang w:val="es-ES_tradnl"/>
        </w:rPr>
      </w:pPr>
    </w:p>
    <w:p w:rsidR="00E71DD4" w:rsidRDefault="00E71DD4" w:rsidP="00E71DD4">
      <w:pPr>
        <w:suppressLineNumbers/>
        <w:suppressAutoHyphens/>
        <w:jc w:val="center"/>
        <w:rPr>
          <w:lang w:val="es-ES_tradnl"/>
        </w:rPr>
      </w:pPr>
      <w:r>
        <w:rPr>
          <w:lang w:val="es-ES_tradnl"/>
        </w:rPr>
        <w:br w:type="page"/>
      </w:r>
    </w:p>
    <w:p w:rsidR="00E71DD4" w:rsidRDefault="00E71DD4" w:rsidP="00E71DD4">
      <w:pPr>
        <w:suppressLineNumbers/>
        <w:suppressAutoHyphens/>
        <w:jc w:val="center"/>
        <w:rPr>
          <w:b/>
        </w:rPr>
      </w:pPr>
      <w:r w:rsidRPr="001F283A">
        <w:rPr>
          <w:b/>
          <w:szCs w:val="48"/>
        </w:rPr>
        <w:t>S</w:t>
      </w:r>
      <w:r w:rsidR="00EA5A7A" w:rsidRPr="001F283A">
        <w:rPr>
          <w:b/>
          <w:szCs w:val="48"/>
        </w:rPr>
        <w:t>ub Tramos</w:t>
      </w:r>
      <w:r w:rsidR="00EA5A7A">
        <w:rPr>
          <w:b/>
          <w:szCs w:val="48"/>
        </w:rPr>
        <w:t xml:space="preserve"> de</w:t>
      </w:r>
      <w:r w:rsidR="00410EDA">
        <w:rPr>
          <w:b/>
          <w:szCs w:val="48"/>
        </w:rPr>
        <w:t xml:space="preserve"> </w:t>
      </w:r>
      <w:r w:rsidR="00410EDA" w:rsidRPr="00410EDA">
        <w:rPr>
          <w:b/>
          <w:szCs w:val="48"/>
        </w:rPr>
        <w:t xml:space="preserve">la Carretera Longitudinal de la Sierra Tramo </w:t>
      </w:r>
      <w:r w:rsidR="009D0364">
        <w:rPr>
          <w:b/>
          <w:szCs w:val="48"/>
        </w:rPr>
        <w:t>4</w:t>
      </w:r>
      <w:r w:rsidR="00C504DD" w:rsidRPr="00C504DD">
        <w:rPr>
          <w:b/>
          <w:szCs w:val="48"/>
        </w:rPr>
        <w:t xml:space="preserve">: </w:t>
      </w:r>
      <w:r w:rsidR="009D0364" w:rsidRPr="009D0364">
        <w:rPr>
          <w:b/>
          <w:szCs w:val="48"/>
        </w:rPr>
        <w:t>Huancayo-Izcuchaca-Mayocc-Ayacucho</w:t>
      </w:r>
      <w:r w:rsidR="00E7241C">
        <w:rPr>
          <w:b/>
          <w:szCs w:val="48"/>
        </w:rPr>
        <w:t>/</w:t>
      </w:r>
      <w:r w:rsidR="009D0364" w:rsidRPr="009D0364">
        <w:rPr>
          <w:b/>
          <w:szCs w:val="48"/>
        </w:rPr>
        <w:t>Ayacucho-Andahuaylas-Pte Sahuinto</w:t>
      </w:r>
      <w:r w:rsidR="00674FF5" w:rsidRPr="00674FF5">
        <w:rPr>
          <w:b/>
          <w:i/>
          <w:szCs w:val="48"/>
          <w:lang w:val="es-PE"/>
        </w:rPr>
        <w:t>/</w:t>
      </w:r>
      <w:r w:rsidR="00674FF5" w:rsidRPr="00F244AF">
        <w:rPr>
          <w:b/>
          <w:szCs w:val="48"/>
          <w:lang w:val="es-PE"/>
        </w:rPr>
        <w:t>Dv. Pisco – Huaytará - Ayacucho</w:t>
      </w:r>
    </w:p>
    <w:p w:rsidR="002A74C3" w:rsidRDefault="002A74C3" w:rsidP="00E71DD4">
      <w:pPr>
        <w:suppressLineNumbers/>
        <w:suppressAutoHyphens/>
        <w:jc w:val="center"/>
        <w:rPr>
          <w:b/>
        </w:rPr>
      </w:pPr>
    </w:p>
    <w:tbl>
      <w:tblPr>
        <w:tblW w:w="89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2417"/>
        <w:gridCol w:w="1275"/>
        <w:gridCol w:w="1418"/>
        <w:gridCol w:w="1843"/>
        <w:gridCol w:w="1080"/>
      </w:tblGrid>
      <w:tr w:rsidR="00B81BAC" w:rsidRPr="00B81BAC" w:rsidTr="00E041B9">
        <w:tc>
          <w:tcPr>
            <w:tcW w:w="900" w:type="dxa"/>
            <w:vAlign w:val="center"/>
          </w:tcPr>
          <w:p w:rsidR="00B81BAC" w:rsidRPr="00B81BAC" w:rsidRDefault="00B81BAC" w:rsidP="00B81BAC">
            <w:pPr>
              <w:jc w:val="center"/>
              <w:rPr>
                <w:b/>
                <w:bCs w:val="0"/>
                <w:noProof/>
                <w:szCs w:val="22"/>
                <w:lang w:val="es-PE"/>
              </w:rPr>
            </w:pPr>
            <w:r w:rsidRPr="00B81BAC">
              <w:rPr>
                <w:b/>
                <w:bCs w:val="0"/>
                <w:noProof/>
                <w:szCs w:val="22"/>
                <w:lang w:val="es-PE"/>
              </w:rPr>
              <w:t>SUB TRAMO</w:t>
            </w:r>
          </w:p>
        </w:tc>
        <w:tc>
          <w:tcPr>
            <w:tcW w:w="2417" w:type="dxa"/>
            <w:vAlign w:val="center"/>
          </w:tcPr>
          <w:p w:rsidR="00B81BAC" w:rsidRPr="00B81BAC" w:rsidRDefault="00103CC4" w:rsidP="00103CC4">
            <w:pPr>
              <w:spacing w:beforeAutospacing="1" w:afterAutospacing="1"/>
              <w:jc w:val="center"/>
              <w:rPr>
                <w:b/>
                <w:bCs w:val="0"/>
                <w:noProof/>
                <w:szCs w:val="22"/>
                <w:lang w:val="es-PE"/>
              </w:rPr>
            </w:pPr>
            <w:r w:rsidRPr="00BF0F6C">
              <w:rPr>
                <w:b/>
                <w:bCs w:val="0"/>
                <w:noProof/>
                <w:szCs w:val="22"/>
                <w:lang w:val="es-PE"/>
              </w:rPr>
              <w:t>DESCRIPCIÓN</w:t>
            </w:r>
          </w:p>
        </w:tc>
        <w:tc>
          <w:tcPr>
            <w:tcW w:w="1275" w:type="dxa"/>
            <w:vAlign w:val="center"/>
          </w:tcPr>
          <w:p w:rsidR="00B81BAC" w:rsidRPr="00B81BAC" w:rsidRDefault="00B81BAC" w:rsidP="00B81BAC">
            <w:pPr>
              <w:jc w:val="center"/>
              <w:rPr>
                <w:b/>
                <w:bCs w:val="0"/>
                <w:noProof/>
                <w:szCs w:val="22"/>
                <w:lang w:val="es-PE"/>
              </w:rPr>
            </w:pPr>
            <w:r w:rsidRPr="00B81BAC">
              <w:rPr>
                <w:b/>
                <w:bCs w:val="0"/>
                <w:noProof/>
                <w:szCs w:val="22"/>
                <w:lang w:val="es-PE"/>
              </w:rPr>
              <w:t>RUTA</w:t>
            </w:r>
          </w:p>
        </w:tc>
        <w:tc>
          <w:tcPr>
            <w:tcW w:w="1418"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LONG</w:t>
            </w:r>
          </w:p>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 xml:space="preserve"> km</w:t>
            </w:r>
          </w:p>
        </w:tc>
        <w:tc>
          <w:tcPr>
            <w:tcW w:w="1843" w:type="dxa"/>
            <w:vAlign w:val="center"/>
          </w:tcPr>
          <w:p w:rsidR="00B81BAC" w:rsidRPr="00B81BAC" w:rsidRDefault="00C80FE0">
            <w:pPr>
              <w:spacing w:beforeAutospacing="1" w:afterAutospacing="1"/>
              <w:jc w:val="center"/>
              <w:rPr>
                <w:b/>
                <w:bCs w:val="0"/>
                <w:noProof/>
                <w:szCs w:val="22"/>
                <w:lang w:val="es-PE"/>
              </w:rPr>
            </w:pPr>
            <w:r>
              <w:rPr>
                <w:b/>
                <w:bCs w:val="0"/>
                <w:noProof/>
                <w:szCs w:val="22"/>
                <w:lang w:val="es-PE"/>
              </w:rPr>
              <w:t>INICIO (SIG)</w:t>
            </w:r>
          </w:p>
        </w:tc>
        <w:tc>
          <w:tcPr>
            <w:tcW w:w="1080"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FIN</w:t>
            </w:r>
            <w:r w:rsidR="00C80FE0">
              <w:rPr>
                <w:b/>
                <w:bCs w:val="0"/>
                <w:noProof/>
                <w:szCs w:val="22"/>
                <w:lang w:val="es-PE"/>
              </w:rPr>
              <w:t xml:space="preserve"> (SIG)</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1</w:t>
            </w:r>
          </w:p>
        </w:tc>
        <w:tc>
          <w:tcPr>
            <w:tcW w:w="2417" w:type="dxa"/>
            <w:vAlign w:val="center"/>
          </w:tcPr>
          <w:p w:rsidR="00834EAA" w:rsidRPr="00B81BAC" w:rsidRDefault="00834EAA" w:rsidP="00B81BAC">
            <w:pPr>
              <w:jc w:val="center"/>
              <w:rPr>
                <w:bCs w:val="0"/>
                <w:noProof/>
                <w:szCs w:val="22"/>
                <w:lang w:val="es-CL"/>
              </w:rPr>
            </w:pPr>
            <w:r w:rsidRPr="00834EAA">
              <w:rPr>
                <w:bCs w:val="0"/>
                <w:noProof/>
                <w:szCs w:val="22"/>
                <w:lang w:val="es-CL"/>
              </w:rPr>
              <w:t>Dv. Huancayo – Pte. Chanchas</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0A67AC" w:rsidRDefault="00834EAA" w:rsidP="00834EAA">
            <w:pPr>
              <w:jc w:val="center"/>
            </w:pPr>
            <w:r w:rsidRPr="000A67AC">
              <w:t>3.834</w:t>
            </w:r>
          </w:p>
        </w:tc>
        <w:tc>
          <w:tcPr>
            <w:tcW w:w="1843" w:type="dxa"/>
            <w:vAlign w:val="center"/>
          </w:tcPr>
          <w:p w:rsidR="00834EAA" w:rsidRPr="000A67AC" w:rsidRDefault="00834EAA" w:rsidP="00834EAA">
            <w:pPr>
              <w:jc w:val="center"/>
            </w:pPr>
            <w:r w:rsidRPr="000A67AC">
              <w:t>126.528</w:t>
            </w:r>
          </w:p>
        </w:tc>
        <w:tc>
          <w:tcPr>
            <w:tcW w:w="1080" w:type="dxa"/>
            <w:vAlign w:val="center"/>
          </w:tcPr>
          <w:p w:rsidR="00834EAA" w:rsidRDefault="00834EAA" w:rsidP="00834EAA">
            <w:pPr>
              <w:jc w:val="center"/>
            </w:pPr>
            <w:r w:rsidRPr="000A67AC">
              <w:t>130.362</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2</w:t>
            </w:r>
          </w:p>
        </w:tc>
        <w:tc>
          <w:tcPr>
            <w:tcW w:w="2417" w:type="dxa"/>
            <w:vAlign w:val="center"/>
          </w:tcPr>
          <w:p w:rsidR="00834EAA" w:rsidRPr="00B81BAC" w:rsidRDefault="00834EAA" w:rsidP="00B81BAC">
            <w:pPr>
              <w:jc w:val="center"/>
              <w:rPr>
                <w:bCs w:val="0"/>
                <w:noProof/>
                <w:szCs w:val="22"/>
                <w:lang w:val="es-CL"/>
              </w:rPr>
            </w:pPr>
            <w:r w:rsidRPr="00AF31F4">
              <w:rPr>
                <w:noProof/>
                <w:lang w:val="es-CL"/>
              </w:rPr>
              <w:t>Pte. Chanchas - Huayucachi</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C51C89" w:rsidRDefault="00834EAA" w:rsidP="00834EAA">
            <w:pPr>
              <w:jc w:val="center"/>
            </w:pPr>
            <w:r w:rsidRPr="00C51C89">
              <w:t>2.820</w:t>
            </w:r>
          </w:p>
        </w:tc>
        <w:tc>
          <w:tcPr>
            <w:tcW w:w="1843" w:type="dxa"/>
            <w:vAlign w:val="center"/>
          </w:tcPr>
          <w:p w:rsidR="00834EAA" w:rsidRPr="00C51C89" w:rsidRDefault="00834EAA" w:rsidP="00834EAA">
            <w:pPr>
              <w:jc w:val="center"/>
            </w:pPr>
            <w:r w:rsidRPr="00C51C89">
              <w:t>130.362</w:t>
            </w:r>
          </w:p>
        </w:tc>
        <w:tc>
          <w:tcPr>
            <w:tcW w:w="1080" w:type="dxa"/>
            <w:vAlign w:val="center"/>
          </w:tcPr>
          <w:p w:rsidR="00834EAA" w:rsidRDefault="00834EAA" w:rsidP="00834EAA">
            <w:pPr>
              <w:jc w:val="center"/>
            </w:pPr>
            <w:r w:rsidRPr="00C51C89">
              <w:t>133.182</w:t>
            </w:r>
          </w:p>
        </w:tc>
      </w:tr>
      <w:tr w:rsidR="00B64DFD" w:rsidRPr="00B81BAC" w:rsidTr="000D313C">
        <w:trPr>
          <w:trHeight w:val="452"/>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3</w:t>
            </w:r>
          </w:p>
        </w:tc>
        <w:tc>
          <w:tcPr>
            <w:tcW w:w="2417" w:type="dxa"/>
            <w:vAlign w:val="center"/>
          </w:tcPr>
          <w:p w:rsidR="00B64DFD" w:rsidRPr="00B81BAC" w:rsidRDefault="00B64DFD" w:rsidP="00B81BAC">
            <w:pPr>
              <w:jc w:val="center"/>
              <w:rPr>
                <w:bCs w:val="0"/>
                <w:noProof/>
                <w:szCs w:val="22"/>
                <w:lang w:val="es-CL"/>
              </w:rPr>
            </w:pPr>
            <w:r w:rsidRPr="00834EAA">
              <w:rPr>
                <w:bCs w:val="0"/>
                <w:noProof/>
                <w:szCs w:val="22"/>
                <w:lang w:val="es-CL"/>
              </w:rPr>
              <w:t>Huayucachi - Imperial</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26.567</w:t>
            </w:r>
          </w:p>
        </w:tc>
        <w:tc>
          <w:tcPr>
            <w:tcW w:w="1843" w:type="dxa"/>
            <w:vAlign w:val="center"/>
          </w:tcPr>
          <w:p w:rsidR="00B64DFD" w:rsidRPr="00EF4DDA" w:rsidRDefault="00B64DFD" w:rsidP="000D313C">
            <w:pPr>
              <w:jc w:val="center"/>
            </w:pPr>
            <w:r w:rsidRPr="00EF4DDA">
              <w:t>133.182</w:t>
            </w:r>
          </w:p>
        </w:tc>
        <w:tc>
          <w:tcPr>
            <w:tcW w:w="1080" w:type="dxa"/>
            <w:vAlign w:val="center"/>
          </w:tcPr>
          <w:p w:rsidR="00B64DFD" w:rsidRPr="00EF4DDA" w:rsidRDefault="00B64DFD" w:rsidP="000D313C">
            <w:pPr>
              <w:jc w:val="center"/>
            </w:pPr>
            <w:r w:rsidRPr="00EF4DDA">
              <w:t>159.749</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4</w:t>
            </w:r>
          </w:p>
        </w:tc>
        <w:tc>
          <w:tcPr>
            <w:tcW w:w="2417" w:type="dxa"/>
          </w:tcPr>
          <w:p w:rsidR="00B64DFD" w:rsidRPr="008343E5" w:rsidRDefault="00B64DFD" w:rsidP="00BD2D7A">
            <w:r w:rsidRPr="008343E5">
              <w:t>Imperial - Izcuchaca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31.219</w:t>
            </w:r>
          </w:p>
        </w:tc>
        <w:tc>
          <w:tcPr>
            <w:tcW w:w="1843" w:type="dxa"/>
            <w:vAlign w:val="center"/>
          </w:tcPr>
          <w:p w:rsidR="00B64DFD" w:rsidRPr="00EF4DDA" w:rsidRDefault="00B64DFD" w:rsidP="000D313C">
            <w:pPr>
              <w:jc w:val="center"/>
            </w:pPr>
            <w:r w:rsidRPr="00EF4DDA">
              <w:t>159.749</w:t>
            </w:r>
          </w:p>
        </w:tc>
        <w:tc>
          <w:tcPr>
            <w:tcW w:w="1080" w:type="dxa"/>
            <w:vAlign w:val="center"/>
          </w:tcPr>
          <w:p w:rsidR="00B64DFD" w:rsidRPr="00EF4DDA" w:rsidRDefault="00B64DFD" w:rsidP="000D313C">
            <w:pPr>
              <w:jc w:val="center"/>
            </w:pPr>
            <w:r w:rsidRPr="00EF4DDA">
              <w:t>190.968</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5</w:t>
            </w:r>
          </w:p>
        </w:tc>
        <w:tc>
          <w:tcPr>
            <w:tcW w:w="2417" w:type="dxa"/>
          </w:tcPr>
          <w:p w:rsidR="00B64DFD" w:rsidRDefault="00B64DFD" w:rsidP="00BD2D7A">
            <w:r w:rsidRPr="008343E5">
              <w:t>Izcuchaca - Mayocc</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116.863</w:t>
            </w:r>
          </w:p>
        </w:tc>
        <w:tc>
          <w:tcPr>
            <w:tcW w:w="1843" w:type="dxa"/>
            <w:vAlign w:val="center"/>
          </w:tcPr>
          <w:p w:rsidR="00B64DFD" w:rsidRPr="00EF4DDA" w:rsidRDefault="00B64DFD" w:rsidP="000D313C">
            <w:pPr>
              <w:jc w:val="center"/>
            </w:pPr>
            <w:r w:rsidRPr="00EF4DDA">
              <w:t>190.968</w:t>
            </w:r>
          </w:p>
        </w:tc>
        <w:tc>
          <w:tcPr>
            <w:tcW w:w="1080" w:type="dxa"/>
            <w:vAlign w:val="center"/>
          </w:tcPr>
          <w:p w:rsidR="00B64DFD" w:rsidRDefault="00B64DFD" w:rsidP="000D313C">
            <w:pPr>
              <w:jc w:val="center"/>
            </w:pPr>
            <w:r w:rsidRPr="00EF4DDA">
              <w:t>307.831</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6</w:t>
            </w:r>
          </w:p>
        </w:tc>
        <w:tc>
          <w:tcPr>
            <w:tcW w:w="2417" w:type="dxa"/>
          </w:tcPr>
          <w:p w:rsidR="00B64DFD" w:rsidRPr="009F31F5" w:rsidRDefault="00B64DFD" w:rsidP="00BD2D7A">
            <w:r w:rsidRPr="009F31F5">
              <w:t>Mayocc - Huanta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32.756</w:t>
            </w:r>
          </w:p>
        </w:tc>
        <w:tc>
          <w:tcPr>
            <w:tcW w:w="1843" w:type="dxa"/>
            <w:vAlign w:val="center"/>
          </w:tcPr>
          <w:p w:rsidR="00B64DFD" w:rsidRPr="007D2997" w:rsidRDefault="00B64DFD" w:rsidP="000D313C">
            <w:pPr>
              <w:jc w:val="center"/>
            </w:pPr>
            <w:r w:rsidRPr="007D2997">
              <w:t>307.831</w:t>
            </w:r>
          </w:p>
        </w:tc>
        <w:tc>
          <w:tcPr>
            <w:tcW w:w="1080" w:type="dxa"/>
            <w:vAlign w:val="center"/>
          </w:tcPr>
          <w:p w:rsidR="00B64DFD" w:rsidRPr="007D2997" w:rsidRDefault="00B64DFD" w:rsidP="000D313C">
            <w:pPr>
              <w:jc w:val="center"/>
            </w:pPr>
            <w:r w:rsidRPr="007D2997">
              <w:t>340.587</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7</w:t>
            </w:r>
          </w:p>
        </w:tc>
        <w:tc>
          <w:tcPr>
            <w:tcW w:w="2417" w:type="dxa"/>
          </w:tcPr>
          <w:p w:rsidR="00B64DFD" w:rsidRDefault="00B64DFD" w:rsidP="00BD2D7A">
            <w:r w:rsidRPr="009F31F5">
              <w:t>Huanta - Ayacucho (Emp PE-28A)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42.253</w:t>
            </w:r>
          </w:p>
        </w:tc>
        <w:tc>
          <w:tcPr>
            <w:tcW w:w="1843" w:type="dxa"/>
            <w:vAlign w:val="center"/>
          </w:tcPr>
          <w:p w:rsidR="00B64DFD" w:rsidRPr="007D2997" w:rsidRDefault="00B64DFD" w:rsidP="000D313C">
            <w:pPr>
              <w:jc w:val="center"/>
            </w:pPr>
            <w:r w:rsidRPr="007D2997">
              <w:t>340.587</w:t>
            </w:r>
          </w:p>
        </w:tc>
        <w:tc>
          <w:tcPr>
            <w:tcW w:w="1080" w:type="dxa"/>
            <w:vAlign w:val="center"/>
          </w:tcPr>
          <w:p w:rsidR="00B64DFD" w:rsidRPr="007D2997" w:rsidRDefault="00B64DFD" w:rsidP="000D313C">
            <w:pPr>
              <w:jc w:val="center"/>
            </w:pPr>
            <w:r w:rsidRPr="007D2997">
              <w:t>382.840</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8</w:t>
            </w:r>
          </w:p>
        </w:tc>
        <w:tc>
          <w:tcPr>
            <w:tcW w:w="2417" w:type="dxa"/>
          </w:tcPr>
          <w:p w:rsidR="00B64DFD" w:rsidRDefault="00B64DFD">
            <w:r w:rsidRPr="00806DAA">
              <w:t>Ayacucho (Emp PE-28A) - Km. O+000 (Ayacucho)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7.628</w:t>
            </w:r>
          </w:p>
        </w:tc>
        <w:tc>
          <w:tcPr>
            <w:tcW w:w="1843" w:type="dxa"/>
            <w:vAlign w:val="center"/>
          </w:tcPr>
          <w:p w:rsidR="00B64DFD" w:rsidRPr="007D2997" w:rsidRDefault="00B64DFD" w:rsidP="000D313C">
            <w:pPr>
              <w:jc w:val="center"/>
            </w:pPr>
            <w:r w:rsidRPr="007D2997">
              <w:t>382.840</w:t>
            </w:r>
          </w:p>
        </w:tc>
        <w:tc>
          <w:tcPr>
            <w:tcW w:w="1080" w:type="dxa"/>
            <w:vAlign w:val="center"/>
          </w:tcPr>
          <w:p w:rsidR="00B64DFD" w:rsidRDefault="00B64DFD" w:rsidP="000D313C">
            <w:pPr>
              <w:jc w:val="center"/>
            </w:pPr>
            <w:r w:rsidRPr="007D2997">
              <w:t>390.468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9</w:t>
            </w:r>
          </w:p>
        </w:tc>
        <w:tc>
          <w:tcPr>
            <w:tcW w:w="2417" w:type="dxa"/>
          </w:tcPr>
          <w:p w:rsidR="00B64DFD" w:rsidRPr="005A0C9B" w:rsidRDefault="00B64DFD" w:rsidP="00BD2D7A">
            <w:r w:rsidRPr="005A0C9B">
              <w:t>Km. O+000 (Ayacucho) - Abra Tocto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50.000</w:t>
            </w:r>
          </w:p>
        </w:tc>
        <w:tc>
          <w:tcPr>
            <w:tcW w:w="1843" w:type="dxa"/>
            <w:vAlign w:val="center"/>
          </w:tcPr>
          <w:p w:rsidR="00B64DFD" w:rsidRPr="000B66CD" w:rsidRDefault="00B64DFD" w:rsidP="000D313C">
            <w:pPr>
              <w:jc w:val="center"/>
            </w:pPr>
            <w:r w:rsidRPr="000B66CD">
              <w:t>390.468</w:t>
            </w:r>
          </w:p>
        </w:tc>
        <w:tc>
          <w:tcPr>
            <w:tcW w:w="1080" w:type="dxa"/>
            <w:vAlign w:val="center"/>
          </w:tcPr>
          <w:p w:rsidR="00B64DFD" w:rsidRPr="000B66CD" w:rsidRDefault="00B64DFD" w:rsidP="000D313C">
            <w:pPr>
              <w:jc w:val="center"/>
            </w:pPr>
            <w:r w:rsidRPr="000B66CD">
              <w:t>440.468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10</w:t>
            </w:r>
          </w:p>
        </w:tc>
        <w:tc>
          <w:tcPr>
            <w:tcW w:w="2417" w:type="dxa"/>
          </w:tcPr>
          <w:p w:rsidR="00B64DFD" w:rsidRDefault="00B64DFD" w:rsidP="00BD2D7A">
            <w:r w:rsidRPr="005A0C9B">
              <w:t>Abra Tocto - Ocros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48.800</w:t>
            </w:r>
          </w:p>
        </w:tc>
        <w:tc>
          <w:tcPr>
            <w:tcW w:w="1843" w:type="dxa"/>
            <w:vAlign w:val="center"/>
          </w:tcPr>
          <w:p w:rsidR="00B64DFD" w:rsidRPr="000B66CD" w:rsidRDefault="00B64DFD" w:rsidP="000D313C">
            <w:pPr>
              <w:jc w:val="center"/>
            </w:pPr>
            <w:r w:rsidRPr="000B66CD">
              <w:t>440.468</w:t>
            </w:r>
          </w:p>
        </w:tc>
        <w:tc>
          <w:tcPr>
            <w:tcW w:w="1080" w:type="dxa"/>
            <w:vAlign w:val="center"/>
          </w:tcPr>
          <w:p w:rsidR="00B64DFD" w:rsidRPr="000B66CD" w:rsidRDefault="00B64DFD" w:rsidP="000D313C">
            <w:pPr>
              <w:jc w:val="center"/>
            </w:pPr>
            <w:r w:rsidRPr="000B66CD">
              <w:t>489.268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11</w:t>
            </w:r>
          </w:p>
        </w:tc>
        <w:tc>
          <w:tcPr>
            <w:tcW w:w="2417" w:type="dxa"/>
          </w:tcPr>
          <w:p w:rsidR="00B64DFD" w:rsidRPr="0008295E" w:rsidRDefault="00B64DFD" w:rsidP="00BD2D7A">
            <w:r w:rsidRPr="0008295E">
              <w:t>Ocros - Chincheros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55.200</w:t>
            </w:r>
          </w:p>
        </w:tc>
        <w:tc>
          <w:tcPr>
            <w:tcW w:w="1843" w:type="dxa"/>
            <w:vAlign w:val="center"/>
          </w:tcPr>
          <w:p w:rsidR="00B64DFD" w:rsidRPr="000B66CD" w:rsidRDefault="00B64DFD" w:rsidP="000D313C">
            <w:pPr>
              <w:jc w:val="center"/>
            </w:pPr>
            <w:r w:rsidRPr="000B66CD">
              <w:t>489.268</w:t>
            </w:r>
          </w:p>
        </w:tc>
        <w:tc>
          <w:tcPr>
            <w:tcW w:w="1080" w:type="dxa"/>
            <w:vAlign w:val="center"/>
          </w:tcPr>
          <w:p w:rsidR="00B64DFD" w:rsidRPr="000B66CD" w:rsidRDefault="00B64DFD" w:rsidP="000D313C">
            <w:pPr>
              <w:jc w:val="center"/>
            </w:pPr>
            <w:r w:rsidRPr="000B66CD">
              <w:t>544.468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12</w:t>
            </w:r>
          </w:p>
        </w:tc>
        <w:tc>
          <w:tcPr>
            <w:tcW w:w="2417" w:type="dxa"/>
          </w:tcPr>
          <w:p w:rsidR="00B64DFD" w:rsidRDefault="00B64DFD" w:rsidP="00BD2D7A">
            <w:r w:rsidRPr="0008295E">
              <w:t>Chincheros - Santa María de Chicmo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66.022</w:t>
            </w:r>
          </w:p>
        </w:tc>
        <w:tc>
          <w:tcPr>
            <w:tcW w:w="1843" w:type="dxa"/>
            <w:vAlign w:val="center"/>
          </w:tcPr>
          <w:p w:rsidR="00B64DFD" w:rsidRPr="000B66CD" w:rsidRDefault="00B64DFD" w:rsidP="000D313C">
            <w:pPr>
              <w:jc w:val="center"/>
            </w:pPr>
            <w:r w:rsidRPr="000B66CD">
              <w:t>544.468</w:t>
            </w:r>
          </w:p>
        </w:tc>
        <w:tc>
          <w:tcPr>
            <w:tcW w:w="1080" w:type="dxa"/>
            <w:vAlign w:val="center"/>
          </w:tcPr>
          <w:p w:rsidR="00B64DFD" w:rsidRDefault="00B64DFD" w:rsidP="000D313C">
            <w:pPr>
              <w:jc w:val="center"/>
            </w:pPr>
            <w:r w:rsidRPr="000B66CD">
              <w:t>610.490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13</w:t>
            </w:r>
          </w:p>
        </w:tc>
        <w:tc>
          <w:tcPr>
            <w:tcW w:w="2417" w:type="dxa"/>
          </w:tcPr>
          <w:p w:rsidR="00B64DFD" w:rsidRPr="00112DCC" w:rsidRDefault="00B64DFD" w:rsidP="00BD2D7A">
            <w:r w:rsidRPr="00112DCC">
              <w:t>Santa María de Chicmo - Andahuaylas (Emp PE-30B)</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20.340</w:t>
            </w:r>
          </w:p>
        </w:tc>
        <w:tc>
          <w:tcPr>
            <w:tcW w:w="1843" w:type="dxa"/>
            <w:vAlign w:val="center"/>
          </w:tcPr>
          <w:p w:rsidR="00B64DFD" w:rsidRPr="00812565" w:rsidRDefault="00B64DFD" w:rsidP="000D313C">
            <w:pPr>
              <w:jc w:val="center"/>
            </w:pPr>
            <w:r w:rsidRPr="00812565">
              <w:t>610.490</w:t>
            </w:r>
          </w:p>
        </w:tc>
        <w:tc>
          <w:tcPr>
            <w:tcW w:w="1080" w:type="dxa"/>
            <w:vAlign w:val="center"/>
          </w:tcPr>
          <w:p w:rsidR="00B64DFD" w:rsidRPr="00812565" w:rsidRDefault="00B64DFD" w:rsidP="000D313C">
            <w:pPr>
              <w:jc w:val="center"/>
            </w:pPr>
            <w:r w:rsidRPr="00812565">
              <w:t>630.830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14</w:t>
            </w:r>
          </w:p>
        </w:tc>
        <w:tc>
          <w:tcPr>
            <w:tcW w:w="2417" w:type="dxa"/>
          </w:tcPr>
          <w:p w:rsidR="00B64DFD" w:rsidRDefault="00B64DFD">
            <w:r w:rsidRPr="00831CC7">
              <w:rPr>
                <w:lang w:val="en-US"/>
              </w:rPr>
              <w:t xml:space="preserve">Andahuaylas (Emp PE-30B) - Dv. </w:t>
            </w:r>
            <w:r w:rsidRPr="00112DCC">
              <w:t>Kishuara (Emp PE-3S</w:t>
            </w:r>
            <w:r w:rsidR="007901E5">
              <w:t>E</w:t>
            </w:r>
            <w:r w:rsidRPr="00112DCC">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54.307</w:t>
            </w:r>
          </w:p>
        </w:tc>
        <w:tc>
          <w:tcPr>
            <w:tcW w:w="1843" w:type="dxa"/>
            <w:vAlign w:val="center"/>
          </w:tcPr>
          <w:p w:rsidR="00B64DFD" w:rsidRPr="00812565" w:rsidRDefault="00B64DFD" w:rsidP="000D313C">
            <w:pPr>
              <w:jc w:val="center"/>
            </w:pPr>
            <w:r w:rsidRPr="00812565">
              <w:t>630.830</w:t>
            </w:r>
          </w:p>
        </w:tc>
        <w:tc>
          <w:tcPr>
            <w:tcW w:w="1080" w:type="dxa"/>
            <w:vAlign w:val="center"/>
          </w:tcPr>
          <w:p w:rsidR="00B64DFD" w:rsidRDefault="00B64DFD" w:rsidP="000D313C">
            <w:pPr>
              <w:jc w:val="center"/>
            </w:pPr>
            <w:r w:rsidRPr="00812565">
              <w:t>685.137</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15</w:t>
            </w:r>
          </w:p>
        </w:tc>
        <w:tc>
          <w:tcPr>
            <w:tcW w:w="2417" w:type="dxa"/>
          </w:tcPr>
          <w:p w:rsidR="00B64DFD" w:rsidRPr="00A007E4" w:rsidRDefault="00B64DFD" w:rsidP="000E005D">
            <w:r w:rsidRPr="00A007E4">
              <w:t>Dv. Kishuara (Emp PE-3S</w:t>
            </w:r>
            <w:r w:rsidR="007901E5">
              <w:t>E</w:t>
            </w:r>
            <w:r w:rsidRPr="00A007E4">
              <w:t xml:space="preserve">) - Dv. Sahuinto (Emp PE-3S)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62.711</w:t>
            </w:r>
          </w:p>
        </w:tc>
        <w:tc>
          <w:tcPr>
            <w:tcW w:w="1843" w:type="dxa"/>
            <w:vAlign w:val="center"/>
          </w:tcPr>
          <w:p w:rsidR="00B64DFD" w:rsidRPr="000F2693" w:rsidRDefault="00B64DFD" w:rsidP="000D313C">
            <w:pPr>
              <w:jc w:val="center"/>
            </w:pPr>
            <w:r w:rsidRPr="000F2693">
              <w:t>0.000</w:t>
            </w:r>
          </w:p>
        </w:tc>
        <w:tc>
          <w:tcPr>
            <w:tcW w:w="1080" w:type="dxa"/>
            <w:vAlign w:val="center"/>
          </w:tcPr>
          <w:p w:rsidR="00B64DFD" w:rsidRPr="000F2693" w:rsidRDefault="00B64DFD" w:rsidP="000D313C">
            <w:pPr>
              <w:jc w:val="center"/>
            </w:pPr>
            <w:r w:rsidRPr="000F2693">
              <w:t>62.711</w:t>
            </w:r>
          </w:p>
        </w:tc>
      </w:tr>
      <w:tr w:rsidR="00B64DFD" w:rsidRPr="00B81BAC" w:rsidTr="000957C2">
        <w:trPr>
          <w:trHeight w:val="386"/>
        </w:trPr>
        <w:tc>
          <w:tcPr>
            <w:tcW w:w="900" w:type="dxa"/>
            <w:vAlign w:val="center"/>
          </w:tcPr>
          <w:p w:rsidR="00B64DFD" w:rsidRPr="00B81BAC" w:rsidRDefault="00B64DFD" w:rsidP="00B64DFD">
            <w:pPr>
              <w:jc w:val="center"/>
              <w:rPr>
                <w:bCs w:val="0"/>
                <w:noProof/>
                <w:szCs w:val="22"/>
              </w:rPr>
            </w:pPr>
            <w:r w:rsidRPr="00B81BAC">
              <w:rPr>
                <w:bCs w:val="0"/>
                <w:noProof/>
                <w:szCs w:val="22"/>
              </w:rPr>
              <w:t>1</w:t>
            </w:r>
            <w:r>
              <w:rPr>
                <w:bCs w:val="0"/>
                <w:noProof/>
                <w:szCs w:val="22"/>
              </w:rPr>
              <w:t>6</w:t>
            </w:r>
          </w:p>
        </w:tc>
        <w:tc>
          <w:tcPr>
            <w:tcW w:w="2417" w:type="dxa"/>
            <w:tcBorders>
              <w:bottom w:val="single" w:sz="2" w:space="0" w:color="auto"/>
            </w:tcBorders>
          </w:tcPr>
          <w:p w:rsidR="00B64DFD" w:rsidRDefault="00B64DFD">
            <w:r w:rsidRPr="00A007E4">
              <w:t xml:space="preserve">Dv. Sahuinto (Emp PE-3S) - Puente Sahuinto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13.739</w:t>
            </w:r>
          </w:p>
        </w:tc>
        <w:tc>
          <w:tcPr>
            <w:tcW w:w="1843" w:type="dxa"/>
            <w:vAlign w:val="center"/>
          </w:tcPr>
          <w:p w:rsidR="00B64DFD" w:rsidRPr="000F2693" w:rsidRDefault="00B64DFD" w:rsidP="000D313C">
            <w:pPr>
              <w:jc w:val="center"/>
            </w:pPr>
            <w:r w:rsidRPr="000F2693">
              <w:t>737.699</w:t>
            </w:r>
          </w:p>
        </w:tc>
        <w:tc>
          <w:tcPr>
            <w:tcW w:w="1080" w:type="dxa"/>
            <w:vAlign w:val="center"/>
          </w:tcPr>
          <w:p w:rsidR="00B64DFD" w:rsidRDefault="00B64DFD" w:rsidP="000D313C">
            <w:pPr>
              <w:jc w:val="center"/>
            </w:pPr>
            <w:r w:rsidRPr="000F2693">
              <w:t>751.438</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sidRPr="00B81BAC">
              <w:rPr>
                <w:bCs w:val="0"/>
                <w:noProof/>
                <w:szCs w:val="22"/>
              </w:rPr>
              <w:t>1</w:t>
            </w:r>
            <w:r>
              <w:rPr>
                <w:bCs w:val="0"/>
                <w:noProof/>
                <w:szCs w:val="22"/>
              </w:rPr>
              <w:t>7</w:t>
            </w:r>
          </w:p>
        </w:tc>
        <w:tc>
          <w:tcPr>
            <w:tcW w:w="2417" w:type="dxa"/>
            <w:tcBorders>
              <w:bottom w:val="single" w:sz="2" w:space="0" w:color="auto"/>
            </w:tcBorders>
          </w:tcPr>
          <w:p w:rsidR="00584300" w:rsidRPr="00A007E4" w:rsidRDefault="00584300">
            <w:r w:rsidRPr="00584300">
              <w:t>San Clemente (Emp. PE-1S) - Puente Choclococha</w:t>
            </w:r>
          </w:p>
        </w:tc>
        <w:tc>
          <w:tcPr>
            <w:tcW w:w="1275" w:type="dxa"/>
            <w:vAlign w:val="center"/>
          </w:tcPr>
          <w:p w:rsidR="00584300" w:rsidRPr="00B81BAC" w:rsidRDefault="00584300" w:rsidP="00C172B0">
            <w:pPr>
              <w:jc w:val="center"/>
              <w:rPr>
                <w:bCs w:val="0"/>
                <w:noProof/>
                <w:szCs w:val="22"/>
                <w:lang w:val="en-US"/>
              </w:rPr>
            </w:pPr>
            <w:r w:rsidRPr="00B81BAC">
              <w:rPr>
                <w:bCs w:val="0"/>
                <w:noProof/>
                <w:szCs w:val="22"/>
                <w:lang w:val="en-US"/>
              </w:rPr>
              <w:t>PE-</w:t>
            </w:r>
            <w:r w:rsidR="00C172B0">
              <w:rPr>
                <w:bCs w:val="0"/>
                <w:noProof/>
                <w:szCs w:val="22"/>
                <w:lang w:val="en-US"/>
              </w:rPr>
              <w:t>2</w:t>
            </w:r>
            <w:r w:rsidRPr="00B81BAC">
              <w:rPr>
                <w:bCs w:val="0"/>
                <w:noProof/>
                <w:szCs w:val="22"/>
                <w:lang w:val="en-US"/>
              </w:rPr>
              <w:t>8A</w:t>
            </w:r>
          </w:p>
        </w:tc>
        <w:tc>
          <w:tcPr>
            <w:tcW w:w="1418" w:type="dxa"/>
            <w:vAlign w:val="center"/>
          </w:tcPr>
          <w:p w:rsidR="00584300" w:rsidRPr="0067633E" w:rsidRDefault="00584300" w:rsidP="00EE7429">
            <w:pPr>
              <w:jc w:val="center"/>
            </w:pPr>
            <w:r w:rsidRPr="0067633E">
              <w:t>163.810</w:t>
            </w:r>
          </w:p>
        </w:tc>
        <w:tc>
          <w:tcPr>
            <w:tcW w:w="1843" w:type="dxa"/>
            <w:vAlign w:val="center"/>
          </w:tcPr>
          <w:p w:rsidR="00584300" w:rsidRPr="0067633E" w:rsidRDefault="00584300" w:rsidP="00EE7429">
            <w:pPr>
              <w:jc w:val="center"/>
            </w:pPr>
            <w:r w:rsidRPr="0067633E">
              <w:t>0.000</w:t>
            </w:r>
          </w:p>
        </w:tc>
        <w:tc>
          <w:tcPr>
            <w:tcW w:w="1080" w:type="dxa"/>
            <w:vAlign w:val="center"/>
          </w:tcPr>
          <w:p w:rsidR="00584300" w:rsidRPr="0067633E" w:rsidRDefault="00584300" w:rsidP="00EE7429">
            <w:pPr>
              <w:jc w:val="center"/>
            </w:pPr>
            <w:r w:rsidRPr="0067633E">
              <w:t>163.810</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Pr>
                <w:bCs w:val="0"/>
                <w:noProof/>
                <w:szCs w:val="22"/>
              </w:rPr>
              <w:t>18</w:t>
            </w:r>
          </w:p>
        </w:tc>
        <w:tc>
          <w:tcPr>
            <w:tcW w:w="2417" w:type="dxa"/>
            <w:tcBorders>
              <w:bottom w:val="single" w:sz="2" w:space="0" w:color="auto"/>
            </w:tcBorders>
          </w:tcPr>
          <w:p w:rsidR="00584300" w:rsidRPr="00A007E4" w:rsidRDefault="00584300" w:rsidP="00BD2D7A">
            <w:r w:rsidRPr="00584300">
              <w:t>Puente Choclococha - Ayacucho (Emp. PE-28A)</w:t>
            </w:r>
          </w:p>
        </w:tc>
        <w:tc>
          <w:tcPr>
            <w:tcW w:w="1275" w:type="dxa"/>
            <w:vAlign w:val="center"/>
          </w:tcPr>
          <w:p w:rsidR="00584300" w:rsidRPr="00B81BAC" w:rsidRDefault="00584300" w:rsidP="004F03CD">
            <w:pPr>
              <w:jc w:val="center"/>
              <w:rPr>
                <w:bCs w:val="0"/>
                <w:noProof/>
                <w:szCs w:val="22"/>
                <w:lang w:val="es-CL"/>
              </w:rPr>
            </w:pPr>
            <w:r>
              <w:rPr>
                <w:bCs w:val="0"/>
                <w:noProof/>
                <w:szCs w:val="22"/>
                <w:lang w:val="es-CL"/>
              </w:rPr>
              <w:t>PE-28A</w:t>
            </w:r>
          </w:p>
        </w:tc>
        <w:tc>
          <w:tcPr>
            <w:tcW w:w="1418" w:type="dxa"/>
            <w:vAlign w:val="center"/>
          </w:tcPr>
          <w:p w:rsidR="00584300" w:rsidRPr="0067633E" w:rsidRDefault="00584300" w:rsidP="00EE7429">
            <w:pPr>
              <w:jc w:val="center"/>
            </w:pPr>
            <w:r w:rsidRPr="0067633E">
              <w:t>172.066</w:t>
            </w:r>
          </w:p>
        </w:tc>
        <w:tc>
          <w:tcPr>
            <w:tcW w:w="1843" w:type="dxa"/>
            <w:vAlign w:val="center"/>
          </w:tcPr>
          <w:p w:rsidR="00584300" w:rsidRPr="0067633E" w:rsidRDefault="00584300" w:rsidP="00EE7429">
            <w:pPr>
              <w:jc w:val="center"/>
            </w:pPr>
            <w:r w:rsidRPr="0067633E">
              <w:t>163.810</w:t>
            </w:r>
          </w:p>
        </w:tc>
        <w:tc>
          <w:tcPr>
            <w:tcW w:w="1080" w:type="dxa"/>
            <w:vAlign w:val="center"/>
          </w:tcPr>
          <w:p w:rsidR="00584300" w:rsidRDefault="00584300" w:rsidP="00EE7429">
            <w:pPr>
              <w:jc w:val="center"/>
            </w:pPr>
            <w:r w:rsidRPr="0067633E">
              <w:t>335.876</w:t>
            </w:r>
          </w:p>
        </w:tc>
      </w:tr>
      <w:tr w:rsidR="00584300" w:rsidRPr="00B81BAC" w:rsidTr="00E041B9">
        <w:trPr>
          <w:gridAfter w:val="2"/>
          <w:wAfter w:w="2923" w:type="dxa"/>
          <w:trHeight w:val="386"/>
        </w:trPr>
        <w:tc>
          <w:tcPr>
            <w:tcW w:w="4592" w:type="dxa"/>
            <w:gridSpan w:val="3"/>
            <w:vAlign w:val="center"/>
          </w:tcPr>
          <w:p w:rsidR="00584300" w:rsidRPr="00B81BAC" w:rsidRDefault="00584300" w:rsidP="00B81BAC">
            <w:pPr>
              <w:jc w:val="center"/>
              <w:rPr>
                <w:bCs w:val="0"/>
                <w:noProof/>
                <w:szCs w:val="22"/>
                <w:lang w:val="en-US"/>
              </w:rPr>
            </w:pPr>
            <w:r w:rsidRPr="00B81BAC">
              <w:rPr>
                <w:rFonts w:cs="Times New Roman"/>
                <w:bCs w:val="0"/>
                <w:szCs w:val="20"/>
                <w:lang w:val="es-PE"/>
              </w:rPr>
              <w:t>Total</w:t>
            </w:r>
          </w:p>
        </w:tc>
        <w:tc>
          <w:tcPr>
            <w:tcW w:w="1418" w:type="dxa"/>
            <w:vAlign w:val="center"/>
          </w:tcPr>
          <w:p w:rsidR="00584300" w:rsidRPr="00B81BAC" w:rsidRDefault="00584300" w:rsidP="000D313C">
            <w:pPr>
              <w:jc w:val="center"/>
              <w:rPr>
                <w:bCs w:val="0"/>
                <w:noProof/>
                <w:szCs w:val="22"/>
                <w:lang w:val="es-CL"/>
              </w:rPr>
            </w:pPr>
            <w:r w:rsidRPr="00B64DFD">
              <w:rPr>
                <w:rFonts w:cs="Times New Roman"/>
                <w:bCs w:val="0"/>
                <w:szCs w:val="20"/>
                <w:lang w:val="es-PE"/>
              </w:rPr>
              <w:t>970.935</w:t>
            </w:r>
          </w:p>
        </w:tc>
      </w:tr>
    </w:tbl>
    <w:p w:rsidR="002A74C3" w:rsidRPr="002C1454" w:rsidRDefault="002A74C3" w:rsidP="00806D75">
      <w:pPr>
        <w:suppressLineNumbers/>
        <w:suppressAutoHyphens/>
        <w:rPr>
          <w:sz w:val="18"/>
        </w:rPr>
      </w:pPr>
    </w:p>
    <w:p w:rsidR="002A74C3" w:rsidRPr="002C1454" w:rsidRDefault="002A74C3" w:rsidP="002C1454">
      <w:pPr>
        <w:suppressLineNumbers/>
        <w:suppressAutoHyphens/>
        <w:rPr>
          <w:sz w:val="18"/>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Pr="004A2AE7" w:rsidRDefault="00E71DD4" w:rsidP="00E71DD4">
      <w:pPr>
        <w:suppressLineNumbers/>
        <w:suppressAutoHyphens/>
        <w:jc w:val="center"/>
        <w:rPr>
          <w:b/>
          <w:szCs w:val="22"/>
        </w:rPr>
      </w:pPr>
    </w:p>
    <w:p w:rsidR="008835CA" w:rsidRPr="002D00DB" w:rsidRDefault="008835CA" w:rsidP="008835CA">
      <w:pPr>
        <w:suppressLineNumbers/>
        <w:suppressAutoHyphens/>
        <w:rPr>
          <w:b/>
          <w:szCs w:val="22"/>
        </w:rPr>
      </w:pPr>
    </w:p>
    <w:p w:rsidR="0067604E" w:rsidRDefault="0067604E"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087828" w:rsidRDefault="00087828" w:rsidP="00060264">
      <w:pPr>
        <w:pStyle w:val="Estilo20ptNegritaCentrado"/>
      </w:pPr>
    </w:p>
    <w:p w:rsidR="0067604E" w:rsidRPr="00BF0F6C" w:rsidRDefault="0067604E" w:rsidP="009F351A">
      <w:pPr>
        <w:pStyle w:val="Ttulo2"/>
        <w:ind w:hanging="964"/>
        <w:jc w:val="center"/>
        <w:rPr>
          <w:rStyle w:val="TOC12"/>
          <w:rFonts w:ascii="Arial" w:hAnsi="Arial"/>
          <w:b/>
          <w:color w:val="000000"/>
          <w:sz w:val="30"/>
          <w:u w:val="none"/>
        </w:rPr>
      </w:pPr>
      <w:bookmarkStart w:id="2125" w:name="_Apéndice_2"/>
      <w:bookmarkStart w:id="2126" w:name="_Ref272506814"/>
      <w:bookmarkStart w:id="2127" w:name="_Toc468837726"/>
      <w:bookmarkEnd w:id="2125"/>
      <w:r w:rsidRPr="00BF0F6C">
        <w:rPr>
          <w:rStyle w:val="TOC12"/>
          <w:rFonts w:ascii="Arial" w:hAnsi="Arial"/>
          <w:b/>
          <w:color w:val="000000"/>
          <w:sz w:val="30"/>
          <w:u w:val="none"/>
        </w:rPr>
        <w:t>Apéndice 2</w:t>
      </w:r>
      <w:bookmarkEnd w:id="2126"/>
      <w:bookmarkEnd w:id="2127"/>
    </w:p>
    <w:p w:rsidR="0067604E" w:rsidRPr="00CD4CD8" w:rsidRDefault="0067604E" w:rsidP="0067604E">
      <w:pPr>
        <w:suppressLineNumbers/>
        <w:suppressAutoHyphens/>
        <w:rPr>
          <w:b/>
          <w:sz w:val="40"/>
          <w:szCs w:val="48"/>
        </w:rPr>
      </w:pPr>
    </w:p>
    <w:p w:rsidR="0067604E" w:rsidRPr="001B6DB5" w:rsidRDefault="0067604E" w:rsidP="001B6DB5">
      <w:pPr>
        <w:pStyle w:val="Ttulo2"/>
        <w:ind w:hanging="964"/>
        <w:jc w:val="center"/>
        <w:rPr>
          <w:rStyle w:val="TOC12"/>
          <w:rFonts w:ascii="Arial" w:hAnsi="Arial"/>
          <w:b/>
          <w:color w:val="000000"/>
          <w:sz w:val="24"/>
          <w:u w:val="none"/>
        </w:rPr>
      </w:pPr>
      <w:bookmarkStart w:id="2128" w:name="_Toc468837727"/>
      <w:r w:rsidRPr="001B6DB5">
        <w:rPr>
          <w:rStyle w:val="TOC12"/>
          <w:rFonts w:ascii="Arial" w:hAnsi="Arial"/>
          <w:b/>
          <w:color w:val="000000"/>
          <w:sz w:val="24"/>
          <w:u w:val="none"/>
        </w:rPr>
        <w:t xml:space="preserve">Parámetros de Condición y </w:t>
      </w:r>
      <w:r w:rsidR="00546A73" w:rsidRPr="00546A73">
        <w:rPr>
          <w:rStyle w:val="TOC12"/>
          <w:rFonts w:ascii="Arial" w:hAnsi="Arial"/>
          <w:b/>
          <w:color w:val="000000"/>
          <w:sz w:val="24"/>
          <w:u w:val="none"/>
        </w:rPr>
        <w:t>Niveles de Servicio</w:t>
      </w:r>
      <w:r w:rsidRPr="001B6DB5">
        <w:rPr>
          <w:rStyle w:val="TOC12"/>
          <w:rFonts w:ascii="Arial" w:hAnsi="Arial"/>
          <w:b/>
          <w:color w:val="000000"/>
          <w:sz w:val="24"/>
          <w:u w:val="none"/>
        </w:rPr>
        <w:t xml:space="preserve"> </w:t>
      </w:r>
      <w:r w:rsidR="004E2E54">
        <w:rPr>
          <w:rStyle w:val="TOC12"/>
          <w:rFonts w:ascii="Arial" w:hAnsi="Arial"/>
          <w:b/>
          <w:color w:val="000000"/>
          <w:sz w:val="24"/>
          <w:u w:val="none"/>
        </w:rPr>
        <w:t>e</w:t>
      </w:r>
      <w:r w:rsidRPr="001B6DB5">
        <w:rPr>
          <w:rStyle w:val="TOC12"/>
          <w:rFonts w:ascii="Arial" w:hAnsi="Arial"/>
          <w:b/>
          <w:color w:val="000000"/>
          <w:sz w:val="24"/>
          <w:u w:val="none"/>
        </w:rPr>
        <w:t xml:space="preserve">xigibles </w:t>
      </w:r>
      <w:r w:rsidR="00D627EB" w:rsidRPr="001B6DB5">
        <w:rPr>
          <w:rStyle w:val="TOC12"/>
          <w:rFonts w:ascii="Arial" w:hAnsi="Arial"/>
          <w:b/>
          <w:color w:val="000000"/>
          <w:sz w:val="24"/>
          <w:u w:val="none"/>
        </w:rPr>
        <w:t>para el control de la gestión del Concesionario 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bookmarkEnd w:id="2128"/>
    </w:p>
    <w:p w:rsidR="0067604E" w:rsidRPr="004067A5" w:rsidRDefault="0067604E" w:rsidP="0067604E">
      <w:pPr>
        <w:suppressLineNumbers/>
        <w:suppressAutoHyphens/>
        <w:rPr>
          <w:b/>
          <w:sz w:val="40"/>
          <w:szCs w:val="48"/>
          <w:lang w:val="es-ES_tradnl"/>
        </w:rPr>
      </w:pPr>
    </w:p>
    <w:p w:rsidR="0067604E" w:rsidRPr="001B6DB5" w:rsidRDefault="0067604E" w:rsidP="006A019D">
      <w:pPr>
        <w:suppressLineNumbers/>
        <w:suppressAutoHyphens/>
        <w:jc w:val="center"/>
        <w:rPr>
          <w:b/>
          <w:sz w:val="24"/>
          <w:szCs w:val="32"/>
        </w:rPr>
      </w:pPr>
      <w:r w:rsidRPr="001B6DB5">
        <w:rPr>
          <w:b/>
          <w:sz w:val="24"/>
          <w:szCs w:val="32"/>
        </w:rPr>
        <w:t xml:space="preserve">(Niveles de </w:t>
      </w:r>
      <w:r w:rsidR="004E2E54">
        <w:rPr>
          <w:b/>
          <w:sz w:val="24"/>
          <w:szCs w:val="32"/>
        </w:rPr>
        <w:t>S</w:t>
      </w:r>
      <w:r w:rsidRPr="001B6DB5">
        <w:rPr>
          <w:b/>
          <w:sz w:val="24"/>
          <w:szCs w:val="32"/>
        </w:rPr>
        <w:t>ervicio individuales y plazos de respuesta)</w:t>
      </w:r>
    </w:p>
    <w:p w:rsidR="0079473A" w:rsidRDefault="0079473A" w:rsidP="00A25368">
      <w:pPr>
        <w:suppressLineNumbers/>
        <w:suppressAutoHyphens/>
        <w:jc w:val="both"/>
      </w:pPr>
    </w:p>
    <w:p w:rsidR="005F322B" w:rsidRDefault="005F322B" w:rsidP="0067604E">
      <w:pPr>
        <w:suppressLineNumbers/>
        <w:suppressAutoHyphens/>
        <w:jc w:val="center"/>
      </w:pPr>
    </w:p>
    <w:p w:rsidR="000E40E7" w:rsidRDefault="000E40E7" w:rsidP="0067604E">
      <w:pPr>
        <w:suppressLineNumbers/>
        <w:suppressAutoHyphens/>
        <w:jc w:val="both"/>
      </w:pPr>
    </w:p>
    <w:p w:rsidR="000E40E7" w:rsidRDefault="000E40E7"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B42139" w:rsidRDefault="00B42139" w:rsidP="004C2BD2">
      <w:pPr>
        <w:rPr>
          <w:lang w:val="es-ES_tradnl"/>
        </w:rPr>
      </w:pPr>
    </w:p>
    <w:p w:rsidR="00B42139" w:rsidRDefault="00B42139" w:rsidP="004C2BD2">
      <w:pPr>
        <w:rPr>
          <w:lang w:val="es-ES_tradnl"/>
        </w:rPr>
      </w:pPr>
    </w:p>
    <w:p w:rsidR="00B42139" w:rsidRDefault="00B42139" w:rsidP="004C2BD2">
      <w:pPr>
        <w:rPr>
          <w:lang w:val="es-ES_tradnl"/>
        </w:rPr>
      </w:pPr>
    </w:p>
    <w:p w:rsidR="00B42139" w:rsidRDefault="00B42139"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tbl>
      <w:tblPr>
        <w:tblW w:w="9162" w:type="dxa"/>
        <w:tblInd w:w="55" w:type="dxa"/>
        <w:tblCellMar>
          <w:left w:w="70" w:type="dxa"/>
          <w:right w:w="70" w:type="dxa"/>
        </w:tblCellMar>
        <w:tblLook w:val="04A0" w:firstRow="1" w:lastRow="0" w:firstColumn="1" w:lastColumn="0" w:noHBand="0" w:noVBand="1"/>
      </w:tblPr>
      <w:tblGrid>
        <w:gridCol w:w="1784"/>
        <w:gridCol w:w="2127"/>
        <w:gridCol w:w="1140"/>
        <w:gridCol w:w="1440"/>
        <w:gridCol w:w="1230"/>
        <w:gridCol w:w="1441"/>
      </w:tblGrid>
      <w:tr w:rsidR="00622DB5" w:rsidRPr="005567E3" w:rsidTr="00622DB5">
        <w:trPr>
          <w:trHeight w:val="502"/>
        </w:trPr>
        <w:tc>
          <w:tcPr>
            <w:tcW w:w="9162"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Niveles de Servicio para:</w:t>
            </w:r>
          </w:p>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rPr>
              <w:t>Superficie de rodadura</w:t>
            </w:r>
          </w:p>
        </w:tc>
      </w:tr>
      <w:tr w:rsidR="00622DB5" w:rsidRPr="005567E3" w:rsidTr="00165EF5">
        <w:trPr>
          <w:trHeight w:val="303"/>
        </w:trPr>
        <w:tc>
          <w:tcPr>
            <w:tcW w:w="1784"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258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2671"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622DB5" w:rsidRPr="005567E3" w:rsidTr="00165EF5">
        <w:trPr>
          <w:trHeight w:val="296"/>
        </w:trPr>
        <w:tc>
          <w:tcPr>
            <w:tcW w:w="1784"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p>
        </w:tc>
        <w:tc>
          <w:tcPr>
            <w:tcW w:w="2127"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p>
        </w:tc>
        <w:tc>
          <w:tcPr>
            <w:tcW w:w="11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c>
          <w:tcPr>
            <w:tcW w:w="123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41"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622DB5" w:rsidRPr="005567E3" w:rsidRDefault="00622DB5" w:rsidP="00622DB5">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r>
      <w:tr w:rsidR="00622DB5" w:rsidRPr="005567E3" w:rsidTr="00165EF5">
        <w:trPr>
          <w:trHeight w:val="65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la superficie de rodadura</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Manual de diseño geométrico</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84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Reducción del paquete estructural</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espesor de cada capa</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áreas con huecos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10"/>
        </w:trPr>
        <w:tc>
          <w:tcPr>
            <w:tcW w:w="1784" w:type="dxa"/>
            <w:vMerge w:val="restart"/>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633"/>
        </w:trPr>
        <w:tc>
          <w:tcPr>
            <w:tcW w:w="1784" w:type="dxa"/>
            <w:vMerge/>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2.5 y 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165EF5">
        <w:trPr>
          <w:trHeight w:val="886"/>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747"/>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Ahuellamientos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ahuellamiento mayor que 12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775"/>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25 mm</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88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Exudación</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7D7EAD" w:rsidRDefault="00622DB5" w:rsidP="00622DB5">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7D7EAD" w:rsidRDefault="00622DB5" w:rsidP="00622DB5">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38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Peladuras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peladuras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Desprendimiento de bordes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con desprendimiento de bordes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69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Grietas Longitudinales en el centro de la calzada y en los bordes</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grietas longitudinales</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165EF5">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w:t>
            </w:r>
          </w:p>
        </w:tc>
        <w:tc>
          <w:tcPr>
            <w:tcW w:w="2127"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 media móvil máxima, con un intervalo de 100 m, conciliado con la norma  de relevamiento de IRI</w:t>
            </w:r>
          </w:p>
        </w:tc>
        <w:tc>
          <w:tcPr>
            <w:tcW w:w="11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2.5 IRI</w:t>
            </w:r>
          </w:p>
        </w:tc>
        <w:tc>
          <w:tcPr>
            <w:tcW w:w="144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3.5 IRI</w:t>
            </w:r>
          </w:p>
        </w:tc>
        <w:tc>
          <w:tcPr>
            <w:tcW w:w="1230"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2.00 IRI</w:t>
            </w:r>
          </w:p>
        </w:tc>
        <w:tc>
          <w:tcPr>
            <w:tcW w:w="1441"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w:t>
            </w:r>
            <w:r>
              <w:rPr>
                <w:rFonts w:asciiTheme="minorHAnsi" w:hAnsiTheme="minorHAnsi" w:cstheme="minorHAnsi"/>
                <w:sz w:val="20"/>
                <w:szCs w:val="20"/>
                <w:lang w:val="es-PE"/>
              </w:rPr>
              <w:t>5</w:t>
            </w:r>
            <w:r w:rsidRPr="005567E3">
              <w:rPr>
                <w:rFonts w:asciiTheme="minorHAnsi" w:hAnsiTheme="minorHAnsi" w:cstheme="minorHAnsi"/>
                <w:sz w:val="20"/>
                <w:szCs w:val="20"/>
                <w:lang w:val="es-PE"/>
              </w:rPr>
              <w:t xml:space="preserve"> IRI</w:t>
            </w:r>
          </w:p>
        </w:tc>
      </w:tr>
    </w:tbl>
    <w:p w:rsidR="00622DB5" w:rsidRDefault="00622DB5" w:rsidP="004C2BD2">
      <w:pPr>
        <w:rPr>
          <w:lang w:val="es-ES_tradnl"/>
        </w:rPr>
      </w:pPr>
    </w:p>
    <w:p w:rsidR="00622DB5" w:rsidRDefault="00622DB5" w:rsidP="004C2BD2">
      <w:pPr>
        <w:rPr>
          <w:lang w:val="es-ES_tradnl"/>
        </w:rPr>
      </w:pPr>
    </w:p>
    <w:tbl>
      <w:tblPr>
        <w:tblW w:w="4617"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8"/>
        <w:gridCol w:w="3387"/>
      </w:tblGrid>
      <w:tr w:rsidR="002307AE" w:rsidRPr="005D1723" w:rsidTr="00667946">
        <w:trPr>
          <w:trHeight w:val="20"/>
        </w:trPr>
        <w:tc>
          <w:tcPr>
            <w:tcW w:w="5000" w:type="pct"/>
            <w:gridSpan w:val="2"/>
            <w:shd w:val="clear" w:color="auto" w:fill="FFFF99"/>
            <w:vAlign w:val="center"/>
          </w:tcPr>
          <w:p w:rsidR="002307AE" w:rsidRPr="005D1723" w:rsidRDefault="002307AE" w:rsidP="00667946">
            <w:pPr>
              <w:jc w:val="center"/>
              <w:rPr>
                <w:b/>
                <w:bCs w:val="0"/>
                <w:sz w:val="20"/>
                <w:szCs w:val="20"/>
              </w:rPr>
            </w:pPr>
            <w:r w:rsidRPr="005D1723">
              <w:rPr>
                <w:b/>
                <w:bCs w:val="0"/>
                <w:sz w:val="20"/>
                <w:szCs w:val="20"/>
              </w:rPr>
              <w:t>Plazos de Respuesta a Incumplimientos en:</w:t>
            </w:r>
          </w:p>
          <w:p w:rsidR="002307AE" w:rsidRPr="005D1723" w:rsidRDefault="002307AE" w:rsidP="00667946">
            <w:pPr>
              <w:jc w:val="center"/>
              <w:rPr>
                <w:rFonts w:eastAsia="Arial Unicode MS"/>
                <w:b/>
                <w:bCs w:val="0"/>
                <w:sz w:val="20"/>
                <w:szCs w:val="20"/>
              </w:rPr>
            </w:pPr>
            <w:r>
              <w:rPr>
                <w:b/>
                <w:bCs w:val="0"/>
                <w:sz w:val="20"/>
                <w:szCs w:val="20"/>
              </w:rPr>
              <w:t>Superficie de rodadura</w:t>
            </w:r>
            <w:r w:rsidRPr="005D1723">
              <w:rPr>
                <w:b/>
                <w:bCs w:val="0"/>
                <w:sz w:val="20"/>
                <w:szCs w:val="20"/>
              </w:rPr>
              <w:t xml:space="preserve"> </w:t>
            </w:r>
          </w:p>
        </w:tc>
      </w:tr>
      <w:tr w:rsidR="002307AE" w:rsidRPr="005D1723" w:rsidTr="00667946">
        <w:trPr>
          <w:trHeight w:val="20"/>
        </w:trPr>
        <w:tc>
          <w:tcPr>
            <w:tcW w:w="2858"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Parámetro</w:t>
            </w:r>
          </w:p>
        </w:tc>
        <w:tc>
          <w:tcPr>
            <w:tcW w:w="2142"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Plazo máximo de corrección (días)</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ancho de la superficie de rodadura</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paquete estructural</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Huecos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Fisuras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Parches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Ahuellamiento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Hundimiento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Exudación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material suelto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obstáculos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 xml:space="preserve">Rugosidad para recepción las obras </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Rugosidad durante el período de conservación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Peladuras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Grietas longitudinales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Desprendimiento de bordes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bl>
    <w:p w:rsidR="004E7AE6" w:rsidRDefault="004E7AE6" w:rsidP="004C2BD2">
      <w:pPr>
        <w:rPr>
          <w:lang w:val="es-ES_tradnl"/>
        </w:rPr>
      </w:pPr>
    </w:p>
    <w:p w:rsidR="004E7AE6" w:rsidRDefault="004E7AE6"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6601" w:type="dxa"/>
        <w:jc w:val="right"/>
        <w:tblCellMar>
          <w:left w:w="70" w:type="dxa"/>
          <w:right w:w="70" w:type="dxa"/>
        </w:tblCellMar>
        <w:tblLook w:val="04A0" w:firstRow="1" w:lastRow="0" w:firstColumn="1" w:lastColumn="0" w:noHBand="0" w:noVBand="1"/>
      </w:tblPr>
      <w:tblGrid>
        <w:gridCol w:w="1554"/>
        <w:gridCol w:w="1853"/>
        <w:gridCol w:w="993"/>
        <w:gridCol w:w="1254"/>
        <w:gridCol w:w="993"/>
        <w:gridCol w:w="1254"/>
      </w:tblGrid>
      <w:tr w:rsidR="00622DB5" w:rsidRPr="005567E3" w:rsidTr="00622DB5">
        <w:trPr>
          <w:trHeight w:val="533"/>
          <w:tblHeader/>
          <w:jc w:val="right"/>
        </w:trPr>
        <w:tc>
          <w:tcPr>
            <w:tcW w:w="6601"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Niveles de Servicio para:</w:t>
            </w:r>
          </w:p>
          <w:p w:rsidR="00622DB5" w:rsidRPr="005567E3" w:rsidRDefault="00622DB5" w:rsidP="00622DB5">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Berma</w:t>
            </w:r>
          </w:p>
        </w:tc>
      </w:tr>
      <w:tr w:rsidR="00622DB5" w:rsidRPr="005567E3" w:rsidTr="00622DB5">
        <w:trPr>
          <w:trHeight w:val="412"/>
          <w:tblHeader/>
          <w:jc w:val="right"/>
        </w:trPr>
        <w:tc>
          <w:tcPr>
            <w:tcW w:w="1144"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1853" w:type="dxa"/>
            <w:vMerge w:val="restart"/>
            <w:tcBorders>
              <w:top w:val="single" w:sz="8" w:space="0" w:color="auto"/>
              <w:left w:val="nil"/>
              <w:bottom w:val="single" w:sz="8" w:space="0" w:color="000000"/>
              <w:right w:val="nil"/>
            </w:tcBorders>
            <w:shd w:val="clear" w:color="auto" w:fill="C2D69B" w:themeFill="accent3" w:themeFillTint="99"/>
            <w:noWrap/>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1750"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1852"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622DB5" w:rsidRPr="005567E3" w:rsidTr="00622DB5">
        <w:trPr>
          <w:trHeight w:val="369"/>
          <w:tblHeader/>
          <w:jc w:val="right"/>
        </w:trPr>
        <w:tc>
          <w:tcPr>
            <w:tcW w:w="1144"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p>
        </w:tc>
        <w:tc>
          <w:tcPr>
            <w:tcW w:w="1853" w:type="dxa"/>
            <w:vMerge/>
            <w:tcBorders>
              <w:top w:val="single" w:sz="8" w:space="0" w:color="auto"/>
              <w:left w:val="nil"/>
              <w:bottom w:val="single" w:sz="8" w:space="0" w:color="000000"/>
              <w:right w:val="nil"/>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p>
        </w:tc>
        <w:tc>
          <w:tcPr>
            <w:tcW w:w="8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92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c>
          <w:tcPr>
            <w:tcW w:w="80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048"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567E3" w:rsidRDefault="00622DB5" w:rsidP="00622DB5">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r>
      <w:tr w:rsidR="00622DB5" w:rsidRPr="005567E3" w:rsidTr="00622DB5">
        <w:trPr>
          <w:trHeight w:val="697"/>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berma</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622DB5" w:rsidRPr="005567E3" w:rsidTr="00622DB5">
        <w:trPr>
          <w:trHeight w:val="382"/>
          <w:jc w:val="right"/>
        </w:trPr>
        <w:tc>
          <w:tcPr>
            <w:tcW w:w="1144" w:type="dxa"/>
            <w:tcBorders>
              <w:top w:val="nil"/>
              <w:left w:val="single" w:sz="4" w:space="0" w:color="auto"/>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huecos</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 y 5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622DB5">
        <w:trPr>
          <w:trHeight w:val="820"/>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50 mm</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r>
      <w:tr w:rsidR="00622DB5" w:rsidRPr="005567E3" w:rsidTr="00622DB5">
        <w:trPr>
          <w:trHeight w:val="90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Exudación</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464"/>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622DB5" w:rsidRPr="005567E3" w:rsidTr="00622DB5">
        <w:trPr>
          <w:trHeight w:val="382"/>
          <w:jc w:val="right"/>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622DB5" w:rsidRPr="005567E3" w:rsidTr="00622DB5">
        <w:trPr>
          <w:trHeight w:val="765"/>
          <w:jc w:val="right"/>
        </w:trPr>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Desnivel entre calzada y berma</w:t>
            </w:r>
          </w:p>
        </w:tc>
        <w:tc>
          <w:tcPr>
            <w:tcW w:w="185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Altura máxima (calzada - berma) del desnivel</w:t>
            </w:r>
          </w:p>
        </w:tc>
        <w:tc>
          <w:tcPr>
            <w:tcW w:w="823"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926"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804"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 mm</w:t>
            </w:r>
          </w:p>
        </w:tc>
        <w:tc>
          <w:tcPr>
            <w:tcW w:w="1048" w:type="dxa"/>
            <w:tcBorders>
              <w:top w:val="nil"/>
              <w:left w:val="nil"/>
              <w:bottom w:val="single" w:sz="4" w:space="0" w:color="auto"/>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15 mm</w:t>
            </w:r>
          </w:p>
        </w:tc>
      </w:tr>
      <w:tr w:rsidR="00622DB5" w:rsidRPr="005567E3" w:rsidTr="00622DB5">
        <w:trPr>
          <w:trHeight w:val="765"/>
          <w:jc w:val="right"/>
        </w:trPr>
        <w:tc>
          <w:tcPr>
            <w:tcW w:w="1144" w:type="dxa"/>
            <w:vMerge/>
            <w:tcBorders>
              <w:top w:val="nil"/>
              <w:left w:val="single" w:sz="4" w:space="0" w:color="auto"/>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p>
        </w:tc>
        <w:tc>
          <w:tcPr>
            <w:tcW w:w="1853"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la longitud con desnivel superior a 0 mm e inferior a 15 mm</w:t>
            </w:r>
          </w:p>
        </w:tc>
        <w:tc>
          <w:tcPr>
            <w:tcW w:w="823"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nil"/>
              <w:right w:val="single" w:sz="4" w:space="0" w:color="auto"/>
            </w:tcBorders>
            <w:shd w:val="clear" w:color="auto" w:fill="auto"/>
            <w:vAlign w:val="center"/>
            <w:hideMark/>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622DB5" w:rsidRPr="005567E3" w:rsidTr="00622DB5">
        <w:trPr>
          <w:trHeight w:val="765"/>
          <w:jc w:val="right"/>
        </w:trPr>
        <w:tc>
          <w:tcPr>
            <w:tcW w:w="1144" w:type="dxa"/>
            <w:tcBorders>
              <w:top w:val="nil"/>
              <w:left w:val="single" w:sz="4" w:space="0" w:color="auto"/>
              <w:bottom w:val="single" w:sz="4" w:space="0" w:color="000000"/>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Desprendimiento de bordes de berma</w:t>
            </w:r>
          </w:p>
        </w:tc>
        <w:tc>
          <w:tcPr>
            <w:tcW w:w="185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Porcentaje máximo de desprendimiento</w:t>
            </w:r>
          </w:p>
        </w:tc>
        <w:tc>
          <w:tcPr>
            <w:tcW w:w="82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0%</w:t>
            </w:r>
          </w:p>
        </w:tc>
      </w:tr>
    </w:tbl>
    <w:p w:rsidR="002307AE" w:rsidRDefault="002307AE" w:rsidP="004C2BD2">
      <w:pPr>
        <w:rPr>
          <w:lang w:val="es-ES_tradnl"/>
        </w:rPr>
      </w:pPr>
    </w:p>
    <w:p w:rsidR="00622DB5" w:rsidRDefault="00622DB5" w:rsidP="004C2BD2">
      <w:pPr>
        <w:rPr>
          <w:lang w:val="es-ES_tradnl"/>
        </w:rPr>
      </w:pPr>
    </w:p>
    <w:p w:rsidR="00622DB5" w:rsidRDefault="00622DB5"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 xml:space="preserve">Berma </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Reducción del ancho de la superficie de rodadura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 xml:space="preserve">14 </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Huecos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2</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Parches en mal estado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 tipo piel de cocodrilo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Hundimiento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Exudación de nivel medio y alto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material suelto</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 entre calzada y berma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sz w:val="20"/>
                <w:szCs w:val="22"/>
              </w:rPr>
            </w:pPr>
            <w:r w:rsidRPr="00000451">
              <w:rPr>
                <w:sz w:val="20"/>
                <w:szCs w:val="22"/>
              </w:rPr>
              <w:t>Desprendimiento de  bermas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4E7AE6" w:rsidRDefault="004E7AE6" w:rsidP="004C2BD2">
      <w:pPr>
        <w:rPr>
          <w:lang w:val="es-ES_tradnl"/>
        </w:rPr>
      </w:pPr>
    </w:p>
    <w:p w:rsidR="004E7AE6" w:rsidRDefault="004E7AE6"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622DB5" w:rsidRPr="00400569" w:rsidTr="00622DB5">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400569" w:rsidRDefault="00622DB5" w:rsidP="00622DB5">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Badenes (Concreto)</w:t>
            </w:r>
          </w:p>
        </w:tc>
      </w:tr>
      <w:tr w:rsidR="00622DB5" w:rsidRPr="00400569" w:rsidTr="00622DB5">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64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tcBorders>
              <w:top w:val="nil"/>
              <w:left w:val="single" w:sz="4" w:space="0" w:color="auto"/>
              <w:bottom w:val="single" w:sz="4" w:space="0" w:color="000000"/>
              <w:right w:val="single" w:sz="4" w:space="0" w:color="auto"/>
            </w:tcBorders>
            <w:vAlign w:val="center"/>
            <w:hideMark/>
          </w:tcPr>
          <w:p w:rsidR="00622DB5" w:rsidRPr="00400569" w:rsidRDefault="00622DB5" w:rsidP="00622DB5">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E22C6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622DB5"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E22C6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622DB5" w:rsidRPr="00400569">
              <w:rPr>
                <w:rFonts w:asciiTheme="minorHAnsi" w:hAnsiTheme="minorHAnsi" w:cstheme="minorHAnsi"/>
                <w:sz w:val="20"/>
                <w:lang w:val="es-PE"/>
              </w:rPr>
              <w:t>0%</w:t>
            </w:r>
          </w:p>
        </w:tc>
      </w:tr>
      <w:tr w:rsidR="00622DB5" w:rsidRPr="00400569" w:rsidTr="00622DB5">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4E7AE6" w:rsidRDefault="004E7AE6" w:rsidP="004C2BD2">
      <w:pPr>
        <w:rPr>
          <w:lang w:val="es-ES_tradnl"/>
        </w:rPr>
      </w:pPr>
    </w:p>
    <w:p w:rsidR="004E7AE6" w:rsidRDefault="004E7AE6" w:rsidP="004C2BD2">
      <w:pPr>
        <w:rPr>
          <w:lang w:val="es-ES_tradnl"/>
        </w:rPr>
      </w:pPr>
    </w:p>
    <w:p w:rsidR="004E7AE6" w:rsidRDefault="004E7AE6" w:rsidP="004C2BD2">
      <w:pPr>
        <w:rPr>
          <w:lang w:val="es-ES_tradnl"/>
        </w:rPr>
      </w:pPr>
    </w:p>
    <w:p w:rsidR="004E7AE6" w:rsidRPr="004C2BD2" w:rsidRDefault="004E7AE6" w:rsidP="004C2BD2">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Badenes (Concreto)</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Reducción del ancho de la superficie de rodadura</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 xml:space="preserve">14 </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Desniveles entre juntas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622DB5" w:rsidRPr="00400569" w:rsidTr="00622DB5">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567E3" w:rsidRDefault="00622DB5" w:rsidP="00622DB5">
            <w:pPr>
              <w:suppressLineNumbers/>
              <w:suppressAutoHyphens/>
              <w:jc w:val="center"/>
              <w:rPr>
                <w:rFonts w:asciiTheme="minorHAnsi" w:hAnsiTheme="minorHAnsi" w:cstheme="minorHAnsi"/>
                <w:b/>
                <w:sz w:val="20"/>
              </w:rPr>
            </w:pPr>
            <w:r w:rsidRPr="005567E3">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5567E3">
              <w:rPr>
                <w:rFonts w:asciiTheme="minorHAnsi" w:hAnsiTheme="minorHAnsi" w:cstheme="minorHAnsi"/>
                <w:b/>
                <w:sz w:val="20"/>
              </w:rPr>
              <w:t>Muros (Concreto)</w:t>
            </w:r>
          </w:p>
        </w:tc>
      </w:tr>
      <w:tr w:rsidR="00622DB5" w:rsidRPr="00400569" w:rsidTr="00622DB5">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645"/>
        </w:trPr>
        <w:tc>
          <w:tcPr>
            <w:tcW w:w="1575" w:type="dxa"/>
            <w:tcBorders>
              <w:top w:val="nil"/>
              <w:left w:val="single" w:sz="4" w:space="0" w:color="auto"/>
              <w:bottom w:val="single" w:sz="4" w:space="0" w:color="000000"/>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val="restart"/>
            <w:tcBorders>
              <w:top w:val="nil"/>
              <w:left w:val="single" w:sz="4" w:space="0" w:color="auto"/>
              <w:bottom w:val="single" w:sz="4" w:space="0" w:color="000000"/>
              <w:right w:val="single" w:sz="4" w:space="0" w:color="auto"/>
            </w:tcBorders>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630"/>
        </w:trPr>
        <w:tc>
          <w:tcPr>
            <w:tcW w:w="1575" w:type="dxa"/>
            <w:vMerge/>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2551" w:type="dxa"/>
            <w:tcBorders>
              <w:top w:val="nil"/>
              <w:left w:val="nil"/>
              <w:bottom w:val="single" w:sz="4" w:space="0" w:color="auto"/>
              <w:right w:val="nil"/>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134" w:type="dxa"/>
            <w:tcBorders>
              <w:top w:val="nil"/>
              <w:left w:val="single" w:sz="4" w:space="0" w:color="auto"/>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134"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622DB5"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622DB5" w:rsidRPr="00400569" w:rsidTr="00622DB5">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2551" w:type="dxa"/>
            <w:tcBorders>
              <w:top w:val="nil"/>
              <w:left w:val="nil"/>
              <w:bottom w:val="single" w:sz="4" w:space="0" w:color="auto"/>
              <w:right w:val="nil"/>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134" w:type="dxa"/>
            <w:tcBorders>
              <w:top w:val="nil"/>
              <w:left w:val="single" w:sz="4" w:space="0" w:color="auto"/>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622DB5" w:rsidRPr="00400569" w:rsidRDefault="00622DB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90F2C" w:rsidRDefault="00B90F2C" w:rsidP="009F351A">
      <w:pPr>
        <w:pStyle w:val="Ttulo2"/>
        <w:ind w:hanging="964"/>
        <w:jc w:val="center"/>
        <w:rPr>
          <w:rStyle w:val="TOC12"/>
          <w:rFonts w:ascii="Arial" w:hAnsi="Arial"/>
          <w:b/>
          <w:color w:val="000000"/>
          <w:sz w:val="30"/>
          <w:u w:val="none"/>
        </w:rPr>
      </w:pPr>
    </w:p>
    <w:p w:rsidR="00622DB5" w:rsidRPr="00622DB5" w:rsidRDefault="00622DB5" w:rsidP="00622DB5">
      <w:pPr>
        <w:rPr>
          <w:lang w:val="es-ES_tradnl"/>
        </w:rPr>
      </w:pPr>
    </w:p>
    <w:p w:rsidR="004E7AE6" w:rsidRDefault="004E7AE6" w:rsidP="004E7AE6">
      <w:pPr>
        <w:rPr>
          <w:lang w:val="es-ES_tradnl"/>
        </w:rPr>
      </w:pPr>
    </w:p>
    <w:p w:rsidR="004E7AE6" w:rsidRDefault="004E7AE6" w:rsidP="004E7AE6">
      <w:pPr>
        <w:rPr>
          <w:lang w:val="es-ES_tradnl"/>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622DB5" w:rsidRPr="00000451" w:rsidTr="00622DB5">
        <w:trPr>
          <w:trHeight w:val="20"/>
        </w:trPr>
        <w:tc>
          <w:tcPr>
            <w:tcW w:w="5000" w:type="pct"/>
            <w:gridSpan w:val="2"/>
            <w:shd w:val="clear" w:color="auto" w:fill="95B3D7" w:themeFill="accent1" w:themeFillTint="99"/>
            <w:vAlign w:val="center"/>
          </w:tcPr>
          <w:p w:rsidR="00622DB5" w:rsidRPr="005567E3" w:rsidRDefault="00622DB5" w:rsidP="00622DB5">
            <w:pPr>
              <w:jc w:val="center"/>
              <w:rPr>
                <w:b/>
                <w:bCs w:val="0"/>
                <w:sz w:val="20"/>
                <w:szCs w:val="22"/>
              </w:rPr>
            </w:pPr>
            <w:r w:rsidRPr="005567E3">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5567E3">
              <w:rPr>
                <w:b/>
                <w:bCs w:val="0"/>
                <w:sz w:val="20"/>
                <w:szCs w:val="22"/>
              </w:rPr>
              <w:t>Muros (Concreto)</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Fisuras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Existencia de obstáculos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000451">
              <w:rPr>
                <w:sz w:val="20"/>
                <w:szCs w:val="22"/>
              </w:rPr>
              <w:t>Desniveles entre juntas</w:t>
            </w:r>
          </w:p>
        </w:tc>
        <w:tc>
          <w:tcPr>
            <w:tcW w:w="2108" w:type="pct"/>
          </w:tcPr>
          <w:p w:rsidR="00622DB5" w:rsidRPr="00000451" w:rsidRDefault="00622DB5" w:rsidP="00622DB5">
            <w:pPr>
              <w:jc w:val="center"/>
              <w:rPr>
                <w:rFonts w:eastAsia="Arial Unicode MS"/>
                <w:sz w:val="20"/>
                <w:szCs w:val="22"/>
              </w:rPr>
            </w:pPr>
            <w:r w:rsidRPr="00000451">
              <w:rPr>
                <w:rFonts w:eastAsia="Arial Unicode MS"/>
                <w:sz w:val="20"/>
                <w:szCs w:val="22"/>
              </w:rPr>
              <w:t>14</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sidRPr="005D79D9">
              <w:rPr>
                <w:rFonts w:asciiTheme="minorHAnsi" w:hAnsiTheme="minorHAnsi" w:cstheme="minorHAnsi"/>
                <w:sz w:val="20"/>
                <w:szCs w:val="20"/>
                <w:lang w:val="es-PE"/>
              </w:rPr>
              <w:t>Exceso de desgaste de las líneas o marcas</w:t>
            </w:r>
          </w:p>
        </w:tc>
        <w:tc>
          <w:tcPr>
            <w:tcW w:w="2108" w:type="pct"/>
          </w:tcPr>
          <w:p w:rsidR="00622DB5" w:rsidRPr="00000451" w:rsidRDefault="00622DB5" w:rsidP="00622DB5">
            <w:pPr>
              <w:jc w:val="center"/>
              <w:rPr>
                <w:rFonts w:eastAsia="Arial Unicode MS"/>
                <w:sz w:val="20"/>
                <w:szCs w:val="22"/>
              </w:rPr>
            </w:pPr>
            <w:r>
              <w:rPr>
                <w:rFonts w:eastAsia="Arial Unicode MS"/>
                <w:sz w:val="20"/>
                <w:szCs w:val="22"/>
              </w:rPr>
              <w:t>14</w:t>
            </w:r>
          </w:p>
        </w:tc>
      </w:tr>
      <w:tr w:rsidR="00622DB5" w:rsidRPr="00000451" w:rsidTr="00622DB5">
        <w:trPr>
          <w:trHeight w:val="20"/>
        </w:trPr>
        <w:tc>
          <w:tcPr>
            <w:tcW w:w="2892" w:type="pct"/>
          </w:tcPr>
          <w:p w:rsidR="00622DB5" w:rsidRPr="00000451" w:rsidRDefault="00622DB5" w:rsidP="00622DB5">
            <w:pPr>
              <w:rPr>
                <w:rFonts w:eastAsia="Arial Unicode MS"/>
                <w:sz w:val="20"/>
                <w:szCs w:val="22"/>
              </w:rPr>
            </w:pPr>
            <w:r>
              <w:rPr>
                <w:rFonts w:asciiTheme="minorHAnsi" w:hAnsiTheme="minorHAnsi" w:cstheme="minorHAnsi"/>
                <w:sz w:val="20"/>
                <w:lang w:val="es-PE"/>
              </w:rPr>
              <w:t>Limpieza de lloradores</w:t>
            </w:r>
          </w:p>
        </w:tc>
        <w:tc>
          <w:tcPr>
            <w:tcW w:w="2108" w:type="pct"/>
          </w:tcPr>
          <w:p w:rsidR="00622DB5" w:rsidRPr="00000451" w:rsidRDefault="00622DB5" w:rsidP="00622DB5">
            <w:pPr>
              <w:jc w:val="center"/>
              <w:rPr>
                <w:rFonts w:eastAsia="Arial Unicode MS"/>
                <w:sz w:val="20"/>
                <w:szCs w:val="22"/>
              </w:rPr>
            </w:pPr>
            <w:r>
              <w:rPr>
                <w:rFonts w:eastAsia="Arial Unicode MS"/>
                <w:sz w:val="20"/>
                <w:szCs w:val="22"/>
              </w:rPr>
              <w:t>14</w:t>
            </w:r>
          </w:p>
        </w:tc>
      </w:tr>
    </w:tbl>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p w:rsidR="000B1F3F" w:rsidRPr="000B1F3F" w:rsidRDefault="000B1F3F" w:rsidP="000B1F3F">
      <w:pPr>
        <w:rPr>
          <w:lang w:val="es-ES_tradnl"/>
        </w:rPr>
      </w:pPr>
    </w:p>
    <w:tbl>
      <w:tblPr>
        <w:tblW w:w="8942" w:type="dxa"/>
        <w:tblInd w:w="55" w:type="dxa"/>
        <w:tblCellMar>
          <w:left w:w="70" w:type="dxa"/>
          <w:right w:w="70" w:type="dxa"/>
        </w:tblCellMar>
        <w:tblLook w:val="04A0" w:firstRow="1" w:lastRow="0" w:firstColumn="1" w:lastColumn="0" w:noHBand="0" w:noVBand="1"/>
      </w:tblPr>
      <w:tblGrid>
        <w:gridCol w:w="1858"/>
        <w:gridCol w:w="2268"/>
        <w:gridCol w:w="1134"/>
        <w:gridCol w:w="1276"/>
        <w:gridCol w:w="1152"/>
        <w:gridCol w:w="1254"/>
      </w:tblGrid>
      <w:tr w:rsidR="00622DB5" w:rsidRPr="00400569" w:rsidTr="00622DB5">
        <w:trPr>
          <w:trHeight w:val="445"/>
        </w:trPr>
        <w:tc>
          <w:tcPr>
            <w:tcW w:w="8942"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400569" w:rsidRDefault="00622DB5" w:rsidP="00622DB5">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622DB5" w:rsidRPr="00400569" w:rsidRDefault="00622DB5" w:rsidP="00622DB5">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Drenajes (Alcantarillas, Cunetas, Cunetas de Coronamiento</w:t>
            </w:r>
            <w:r>
              <w:rPr>
                <w:rFonts w:asciiTheme="minorHAnsi" w:hAnsiTheme="minorHAnsi" w:cstheme="minorHAnsi"/>
                <w:b/>
                <w:sz w:val="20"/>
              </w:rPr>
              <w:t>,</w:t>
            </w:r>
            <w:r w:rsidRPr="00400569">
              <w:rPr>
                <w:rFonts w:asciiTheme="minorHAnsi" w:hAnsiTheme="minorHAnsi" w:cstheme="minorHAnsi"/>
                <w:b/>
                <w:sz w:val="20"/>
              </w:rPr>
              <w:t xml:space="preserve"> </w:t>
            </w:r>
            <w:r w:rsidRPr="005567E3">
              <w:rPr>
                <w:rFonts w:asciiTheme="minorHAnsi" w:hAnsiTheme="minorHAnsi" w:cstheme="minorHAnsi"/>
                <w:b/>
                <w:sz w:val="20"/>
              </w:rPr>
              <w:t>Drenes, Cabezales y Aliviaderos</w:t>
            </w:r>
            <w:r w:rsidRPr="00400569">
              <w:rPr>
                <w:rFonts w:asciiTheme="minorHAnsi" w:hAnsiTheme="minorHAnsi" w:cstheme="minorHAnsi"/>
                <w:b/>
                <w:sz w:val="20"/>
              </w:rPr>
              <w:t>)</w:t>
            </w:r>
          </w:p>
        </w:tc>
      </w:tr>
      <w:tr w:rsidR="00622DB5" w:rsidRPr="00400569" w:rsidTr="00622DB5">
        <w:trPr>
          <w:trHeight w:val="445"/>
        </w:trPr>
        <w:tc>
          <w:tcPr>
            <w:tcW w:w="1858"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06"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400569" w:rsidTr="00622DB5">
        <w:trPr>
          <w:trHeight w:val="437"/>
        </w:trPr>
        <w:tc>
          <w:tcPr>
            <w:tcW w:w="1858"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p>
        </w:tc>
        <w:tc>
          <w:tcPr>
            <w:tcW w:w="2268"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52"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400569" w:rsidRDefault="00622DB5" w:rsidP="00622DB5">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622DB5" w:rsidRPr="00400569" w:rsidTr="00622DB5">
        <w:trPr>
          <w:trHeight w:val="19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 xml:space="preserve">Obstrucciones al libre escurrimiento del caudal de diseño hidráulico en alcantarillas, cunetas, cunetas de coronación, </w:t>
            </w:r>
            <w:r w:rsidRPr="005567E3">
              <w:rPr>
                <w:rFonts w:asciiTheme="minorHAnsi" w:hAnsiTheme="minorHAnsi" w:cstheme="minorHAnsi"/>
                <w:sz w:val="20"/>
                <w:lang w:val="es-PE"/>
              </w:rPr>
              <w:t>pontones, drenes, cabezales y aliviaderos</w:t>
            </w:r>
          </w:p>
        </w:tc>
        <w:tc>
          <w:tcPr>
            <w:tcW w:w="2268" w:type="dxa"/>
            <w:tcBorders>
              <w:top w:val="nil"/>
              <w:left w:val="nil"/>
              <w:bottom w:val="single" w:sz="4" w:space="0" w:color="auto"/>
              <w:right w:val="nil"/>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622DB5" w:rsidRPr="00400569" w:rsidTr="00622DB5">
        <w:trPr>
          <w:trHeight w:val="103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2268" w:type="dxa"/>
            <w:tcBorders>
              <w:top w:val="nil"/>
              <w:left w:val="nil"/>
              <w:bottom w:val="single" w:sz="4" w:space="0" w:color="auto"/>
              <w:right w:val="nil"/>
            </w:tcBorders>
            <w:shd w:val="clear" w:color="auto" w:fill="auto"/>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622DB5" w:rsidRPr="00400569" w:rsidRDefault="00622DB5"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4E7AE6" w:rsidRDefault="004E7AE6" w:rsidP="004E7AE6">
      <w:pPr>
        <w:rPr>
          <w:lang w:val="es-ES_tradnl"/>
        </w:rPr>
      </w:pPr>
    </w:p>
    <w:p w:rsidR="004E7AE6" w:rsidRDefault="004E7AE6" w:rsidP="004E7AE6">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Drenajes (Alcantarillas, Cunetas, Cunetas de Coronamiento y Drenes)</w:t>
            </w:r>
          </w:p>
        </w:tc>
      </w:tr>
      <w:tr w:rsidR="00622DB5" w:rsidRPr="00000451" w:rsidTr="00622DB5">
        <w:trPr>
          <w:trHeight w:val="20"/>
        </w:trPr>
        <w:tc>
          <w:tcPr>
            <w:tcW w:w="289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0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92" w:type="pct"/>
            <w:vAlign w:val="bottom"/>
          </w:tcPr>
          <w:p w:rsidR="00622DB5" w:rsidRPr="00000451" w:rsidRDefault="00622DB5" w:rsidP="00622DB5">
            <w:pPr>
              <w:rPr>
                <w:rFonts w:eastAsia="Arial Unicode MS"/>
                <w:sz w:val="20"/>
                <w:szCs w:val="22"/>
              </w:rPr>
            </w:pPr>
            <w:r w:rsidRPr="00000451">
              <w:rPr>
                <w:sz w:val="20"/>
                <w:szCs w:val="22"/>
              </w:rPr>
              <w:t>Obstrucciones al libre escurrimiento hidráulico</w:t>
            </w:r>
          </w:p>
        </w:tc>
        <w:tc>
          <w:tcPr>
            <w:tcW w:w="2108" w:type="pct"/>
            <w:vAlign w:val="bottom"/>
          </w:tcPr>
          <w:p w:rsidR="00622DB5" w:rsidRPr="00000451" w:rsidRDefault="00622DB5" w:rsidP="00622DB5">
            <w:pPr>
              <w:jc w:val="center"/>
              <w:rPr>
                <w:rFonts w:eastAsia="Arial Unicode MS"/>
                <w:sz w:val="20"/>
                <w:szCs w:val="22"/>
              </w:rPr>
            </w:pPr>
            <w:r w:rsidRPr="00000451">
              <w:rPr>
                <w:rFonts w:eastAsia="Arial Unicode MS"/>
                <w:sz w:val="20"/>
                <w:szCs w:val="22"/>
              </w:rPr>
              <w:t>3</w:t>
            </w:r>
          </w:p>
        </w:tc>
      </w:tr>
      <w:tr w:rsidR="00622DB5" w:rsidRPr="00000451" w:rsidTr="00622DB5">
        <w:trPr>
          <w:trHeight w:val="20"/>
        </w:trPr>
        <w:tc>
          <w:tcPr>
            <w:tcW w:w="2892" w:type="pct"/>
            <w:vAlign w:val="bottom"/>
          </w:tcPr>
          <w:p w:rsidR="00622DB5" w:rsidRPr="00000451" w:rsidRDefault="00622DB5" w:rsidP="00622DB5">
            <w:pPr>
              <w:rPr>
                <w:sz w:val="20"/>
                <w:szCs w:val="22"/>
              </w:rPr>
            </w:pPr>
            <w:r w:rsidRPr="00000451">
              <w:rPr>
                <w:sz w:val="20"/>
                <w:szCs w:val="22"/>
              </w:rPr>
              <w:t>Fallas Estructurales</w:t>
            </w:r>
          </w:p>
        </w:tc>
        <w:tc>
          <w:tcPr>
            <w:tcW w:w="2108" w:type="pct"/>
            <w:vAlign w:val="bottom"/>
          </w:tcPr>
          <w:p w:rsidR="00622DB5" w:rsidRPr="00000451" w:rsidRDefault="00622DB5" w:rsidP="00622DB5">
            <w:pPr>
              <w:jc w:val="center"/>
              <w:rPr>
                <w:sz w:val="20"/>
                <w:szCs w:val="22"/>
              </w:rPr>
            </w:pPr>
            <w:r w:rsidRPr="00000451">
              <w:rPr>
                <w:sz w:val="20"/>
                <w:szCs w:val="22"/>
              </w:rPr>
              <w:t>14</w:t>
            </w:r>
          </w:p>
        </w:tc>
      </w:tr>
    </w:tbl>
    <w:p w:rsidR="009B2EE7" w:rsidRDefault="009B2EE7" w:rsidP="004E7AE6">
      <w:pPr>
        <w:rPr>
          <w:lang w:val="es-ES_tradnl"/>
        </w:rPr>
      </w:pPr>
    </w:p>
    <w:p w:rsidR="009B2EE7" w:rsidRDefault="009B2EE7" w:rsidP="004E7AE6">
      <w:pPr>
        <w:rPr>
          <w:lang w:val="es-ES_tradnl"/>
        </w:rPr>
      </w:pPr>
    </w:p>
    <w:p w:rsidR="009B2EE7" w:rsidRPr="004E7AE6" w:rsidRDefault="009B2EE7"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867" w:type="dxa"/>
        <w:tblInd w:w="55" w:type="dxa"/>
        <w:tblLayout w:type="fixed"/>
        <w:tblCellMar>
          <w:left w:w="70" w:type="dxa"/>
          <w:right w:w="70" w:type="dxa"/>
        </w:tblCellMar>
        <w:tblLook w:val="04A0" w:firstRow="1" w:lastRow="0" w:firstColumn="1" w:lastColumn="0" w:noHBand="0" w:noVBand="1"/>
      </w:tblPr>
      <w:tblGrid>
        <w:gridCol w:w="1291"/>
        <w:gridCol w:w="2268"/>
        <w:gridCol w:w="189"/>
        <w:gridCol w:w="1087"/>
        <w:gridCol w:w="141"/>
        <w:gridCol w:w="1135"/>
        <w:gridCol w:w="1275"/>
        <w:gridCol w:w="63"/>
        <w:gridCol w:w="1418"/>
      </w:tblGrid>
      <w:tr w:rsidR="00622DB5" w:rsidRPr="005D79D9" w:rsidTr="00622DB5">
        <w:trPr>
          <w:trHeight w:val="570"/>
          <w:tblHeader/>
        </w:trPr>
        <w:tc>
          <w:tcPr>
            <w:tcW w:w="8867" w:type="dxa"/>
            <w:gridSpan w:val="9"/>
            <w:tcBorders>
              <w:top w:val="single" w:sz="8" w:space="0" w:color="auto"/>
              <w:left w:val="single" w:sz="4" w:space="0" w:color="auto"/>
              <w:bottom w:val="single" w:sz="8" w:space="0" w:color="auto"/>
              <w:right w:val="single" w:sz="8" w:space="0" w:color="000000"/>
            </w:tcBorders>
            <w:shd w:val="clear" w:color="auto"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Horizontal</w:t>
            </w:r>
          </w:p>
        </w:tc>
      </w:tr>
      <w:tr w:rsidR="00622DB5" w:rsidRPr="005D79D9" w:rsidTr="00622DB5">
        <w:trPr>
          <w:trHeight w:val="238"/>
          <w:tblHeader/>
        </w:trPr>
        <w:tc>
          <w:tcPr>
            <w:tcW w:w="1291"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552" w:type="dxa"/>
            <w:gridSpan w:val="4"/>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56" w:type="dxa"/>
            <w:gridSpan w:val="3"/>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56"/>
          <w:tblHeader/>
        </w:trPr>
        <w:tc>
          <w:tcPr>
            <w:tcW w:w="1291"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2268"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276" w:type="dxa"/>
            <w:gridSpan w:val="2"/>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6" w:type="dxa"/>
            <w:gridSpan w:val="2"/>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5"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81" w:type="dxa"/>
            <w:gridSpan w:val="2"/>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840"/>
        </w:trPr>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622DB5" w:rsidRPr="005D79D9" w:rsidTr="00622DB5">
        <w:trPr>
          <w:trHeight w:val="154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622DB5" w:rsidRPr="005D79D9" w:rsidTr="00622DB5">
        <w:trPr>
          <w:trHeight w:val="5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r>
      <w:tr w:rsidR="00622DB5" w:rsidRPr="005D79D9" w:rsidTr="00622DB5">
        <w:trPr>
          <w:trHeight w:val="102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r>
      <w:tr w:rsidR="00622DB5" w:rsidRPr="005D79D9" w:rsidTr="00622DB5">
        <w:trPr>
          <w:trHeight w:val="8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622DB5" w:rsidRPr="005D79D9" w:rsidTr="00622DB5">
        <w:trPr>
          <w:trHeight w:val="282"/>
        </w:trPr>
        <w:tc>
          <w:tcPr>
            <w:tcW w:w="1291" w:type="dxa"/>
            <w:tcBorders>
              <w:top w:val="nil"/>
              <w:left w:val="single" w:sz="4" w:space="0" w:color="auto"/>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2268" w:type="dxa"/>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276"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c>
          <w:tcPr>
            <w:tcW w:w="1276"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c>
          <w:tcPr>
            <w:tcW w:w="1275" w:type="dxa"/>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c>
          <w:tcPr>
            <w:tcW w:w="1481" w:type="dxa"/>
            <w:gridSpan w:val="2"/>
            <w:tcBorders>
              <w:top w:val="nil"/>
              <w:left w:val="nil"/>
              <w:bottom w:val="single" w:sz="2"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622DB5" w:rsidRPr="005D79D9" w:rsidTr="00622DB5">
        <w:trPr>
          <w:trHeight w:val="540"/>
        </w:trPr>
        <w:tc>
          <w:tcPr>
            <w:tcW w:w="1291"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Visibilidad nocturna insuficiente de las líneas o marcas</w:t>
            </w:r>
          </w:p>
        </w:tc>
        <w:tc>
          <w:tcPr>
            <w:tcW w:w="7576" w:type="dxa"/>
            <w:gridSpan w:val="8"/>
            <w:tcBorders>
              <w:top w:val="single" w:sz="2" w:space="0" w:color="auto"/>
              <w:left w:val="nil"/>
              <w:bottom w:val="single" w:sz="4" w:space="0" w:color="auto"/>
              <w:right w:val="single" w:sz="4" w:space="0" w:color="auto"/>
            </w:tcBorders>
            <w:shd w:val="clear" w:color="auto" w:fill="auto"/>
            <w:noWrap/>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Coeficiente de Reflectividad mínimo</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622DB5" w:rsidRPr="005D79D9" w:rsidTr="00622DB5">
        <w:trPr>
          <w:trHeight w:val="5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228" w:type="dxa"/>
            <w:gridSpan w:val="2"/>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135"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418"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622DB5" w:rsidRPr="005D79D9" w:rsidTr="00622DB5">
        <w:trPr>
          <w:trHeight w:val="85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tachas reflectivas</w:t>
            </w:r>
          </w:p>
        </w:tc>
        <w:tc>
          <w:tcPr>
            <w:tcW w:w="2457" w:type="dxa"/>
            <w:gridSpan w:val="2"/>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622DB5" w:rsidRPr="005D79D9" w:rsidTr="00622DB5">
        <w:trPr>
          <w:trHeight w:val="63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228" w:type="dxa"/>
            <w:gridSpan w:val="2"/>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622DB5" w:rsidRPr="005D79D9" w:rsidTr="00622DB5">
        <w:trPr>
          <w:trHeight w:val="57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las tachas reflectivas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1252"/>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Pérdida o inutilidad de las tachas reflectivas</w:t>
            </w:r>
          </w:p>
        </w:tc>
        <w:tc>
          <w:tcPr>
            <w:tcW w:w="2457"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máximo de tachas reflectivas p</w:t>
            </w:r>
            <w:r>
              <w:rPr>
                <w:rFonts w:asciiTheme="minorHAnsi" w:hAnsiTheme="minorHAnsi" w:cstheme="minorHAnsi"/>
                <w:sz w:val="20"/>
                <w:szCs w:val="20"/>
                <w:lang w:val="es-PE"/>
              </w:rPr>
              <w:t>e</w:t>
            </w:r>
            <w:r w:rsidRPr="005D79D9">
              <w:rPr>
                <w:rFonts w:asciiTheme="minorHAnsi" w:hAnsiTheme="minorHAnsi" w:cstheme="minorHAnsi"/>
                <w:sz w:val="20"/>
                <w:szCs w:val="20"/>
                <w:lang w:val="es-PE"/>
              </w:rPr>
              <w:t>rdidas o inútiles</w:t>
            </w:r>
          </w:p>
        </w:tc>
        <w:tc>
          <w:tcPr>
            <w:tcW w:w="122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622DB5" w:rsidRPr="005D79D9" w:rsidTr="00622DB5">
        <w:trPr>
          <w:trHeight w:val="300"/>
        </w:trPr>
        <w:tc>
          <w:tcPr>
            <w:tcW w:w="1291"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2457" w:type="dxa"/>
            <w:gridSpan w:val="2"/>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28" w:type="dxa"/>
            <w:gridSpan w:val="2"/>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13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r w:rsidR="00622DB5" w:rsidRPr="005D79D9" w:rsidTr="00622DB5">
        <w:trPr>
          <w:trHeight w:val="255"/>
        </w:trPr>
        <w:tc>
          <w:tcPr>
            <w:tcW w:w="4976" w:type="dxa"/>
            <w:gridSpan w:val="5"/>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ind w:left="371" w:hanging="371"/>
              <w:rPr>
                <w:rFonts w:asciiTheme="minorHAnsi" w:hAnsiTheme="minorHAnsi" w:cstheme="minorHAnsi"/>
                <w:sz w:val="20"/>
                <w:szCs w:val="20"/>
                <w:lang w:val="es-PE"/>
              </w:rPr>
            </w:pPr>
            <w:r w:rsidRPr="005D79D9">
              <w:rPr>
                <w:rFonts w:asciiTheme="minorHAnsi" w:hAnsiTheme="minorHAnsi" w:cstheme="minorHAnsi"/>
                <w:sz w:val="20"/>
                <w:szCs w:val="20"/>
                <w:lang w:val="es-PE"/>
              </w:rPr>
              <w:t>(*)   Manual de Dispositivos de Control del Tránsito</w:t>
            </w:r>
            <w:r>
              <w:rPr>
                <w:rFonts w:asciiTheme="minorHAnsi" w:hAnsiTheme="minorHAnsi" w:cstheme="minorHAnsi"/>
                <w:sz w:val="20"/>
                <w:szCs w:val="20"/>
                <w:lang w:val="es-PE"/>
              </w:rPr>
              <w:t xml:space="preserve"> </w:t>
            </w:r>
            <w:r w:rsidRPr="005D79D9">
              <w:rPr>
                <w:rFonts w:asciiTheme="minorHAnsi" w:hAnsiTheme="minorHAnsi" w:cstheme="minorHAnsi"/>
                <w:sz w:val="20"/>
                <w:szCs w:val="20"/>
                <w:lang w:val="es-PE"/>
              </w:rPr>
              <w:t>Automotor para calles y carreteras</w:t>
            </w:r>
          </w:p>
        </w:tc>
        <w:tc>
          <w:tcPr>
            <w:tcW w:w="113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804" w:type="dxa"/>
        <w:tblInd w:w="55" w:type="dxa"/>
        <w:tblLayout w:type="fixed"/>
        <w:tblCellMar>
          <w:left w:w="70" w:type="dxa"/>
          <w:right w:w="70" w:type="dxa"/>
        </w:tblCellMar>
        <w:tblLook w:val="04A0" w:firstRow="1" w:lastRow="0" w:firstColumn="1" w:lastColumn="0" w:noHBand="0" w:noVBand="1"/>
      </w:tblPr>
      <w:tblGrid>
        <w:gridCol w:w="1291"/>
        <w:gridCol w:w="1985"/>
        <w:gridCol w:w="1418"/>
        <w:gridCol w:w="1275"/>
        <w:gridCol w:w="1276"/>
        <w:gridCol w:w="1559"/>
      </w:tblGrid>
      <w:tr w:rsidR="00622DB5" w:rsidRPr="005D79D9" w:rsidTr="00622DB5">
        <w:trPr>
          <w:trHeight w:val="585"/>
          <w:tblHeader/>
        </w:trPr>
        <w:tc>
          <w:tcPr>
            <w:tcW w:w="8804"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Vertical</w:t>
            </w:r>
          </w:p>
        </w:tc>
      </w:tr>
      <w:tr w:rsidR="00622DB5" w:rsidRPr="005D79D9" w:rsidTr="00622DB5">
        <w:trPr>
          <w:trHeight w:val="366"/>
          <w:tblHeader/>
        </w:trPr>
        <w:tc>
          <w:tcPr>
            <w:tcW w:w="1291"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9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835"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414"/>
          <w:tblHeader/>
        </w:trPr>
        <w:tc>
          <w:tcPr>
            <w:tcW w:w="1291"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418"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5"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6"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559"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individuales faltantes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590"/>
        </w:trPr>
        <w:tc>
          <w:tcPr>
            <w:tcW w:w="1291" w:type="dxa"/>
            <w:tcBorders>
              <w:top w:val="nil"/>
              <w:left w:val="single" w:sz="4" w:space="0" w:color="auto"/>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de las placas de las señales</w:t>
            </w:r>
          </w:p>
        </w:tc>
        <w:tc>
          <w:tcPr>
            <w:tcW w:w="1985" w:type="dxa"/>
            <w:tcBorders>
              <w:top w:val="nil"/>
              <w:left w:val="nil"/>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r>
      <w:tr w:rsidR="00622DB5" w:rsidRPr="005D79D9" w:rsidTr="00622DB5">
        <w:trPr>
          <w:trHeight w:val="540"/>
        </w:trPr>
        <w:tc>
          <w:tcPr>
            <w:tcW w:w="1291" w:type="dxa"/>
            <w:vMerge w:val="restart"/>
            <w:tcBorders>
              <w:top w:val="single" w:sz="4" w:space="0" w:color="auto"/>
              <w:left w:val="single" w:sz="4" w:space="0" w:color="auto"/>
              <w:bottom w:val="single" w:sz="4" w:space="0" w:color="000000"/>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Visibilidad nocturna insuficiente de las placas de las señales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Coeficiente de Reflectividad mínimo (ángulo de observación de 0.2° y de incidencia de - 4°)</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r>
      <w:tr w:rsidR="00622DB5" w:rsidRPr="005D79D9" w:rsidTr="00622DB5">
        <w:trPr>
          <w:trHeight w:val="540"/>
        </w:trPr>
        <w:tc>
          <w:tcPr>
            <w:tcW w:w="1291" w:type="dxa"/>
            <w:vMerge/>
            <w:tcBorders>
              <w:top w:val="single" w:sz="4" w:space="0" w:color="auto"/>
              <w:left w:val="single" w:sz="4" w:space="0" w:color="auto"/>
              <w:bottom w:val="single" w:sz="4" w:space="0" w:color="000000"/>
              <w:right w:val="nil"/>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r>
      <w:tr w:rsidR="00622DB5" w:rsidRPr="005D79D9" w:rsidTr="00622DB5">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mensaje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Mensajes sucios de polvo o con daños como pegatinas o pintura, etc.</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Perforaciones de máximo 1 cm de diámetro que no comprometan el mensaje</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Cualquier doblez de longitud inferior a 7.5 cm.</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Oxidación en las caras de la placa</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9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elementos de fijación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Paneles sueltos o desajustados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Falta total o parcial de los pernos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o ausencia de estructuras rigidizantes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826"/>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soportes de las señales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 en el caso de soportes de hormigón; Oxidaciones o deformaciones en el caso de soportes metálicos</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3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615"/>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postes Kilométricos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 a la vista (en el caso de postes de hormigón)</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291"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4E7AE6" w:rsidRPr="004E7AE6" w:rsidRDefault="004E7AE6" w:rsidP="004E7AE6">
      <w:pPr>
        <w:rPr>
          <w:lang w:val="es-ES_tradnl"/>
        </w:rPr>
      </w:pPr>
    </w:p>
    <w:p w:rsidR="004E7AE6" w:rsidRDefault="004E7AE6" w:rsidP="004E7AE6">
      <w:pPr>
        <w:rPr>
          <w:lang w:val="es-ES_tradnl"/>
        </w:rPr>
      </w:pPr>
    </w:p>
    <w:tbl>
      <w:tblPr>
        <w:tblW w:w="8992" w:type="dxa"/>
        <w:tblInd w:w="55" w:type="dxa"/>
        <w:tblCellMar>
          <w:left w:w="70" w:type="dxa"/>
          <w:right w:w="70" w:type="dxa"/>
        </w:tblCellMar>
        <w:tblLook w:val="04A0" w:firstRow="1" w:lastRow="0" w:firstColumn="1" w:lastColumn="0" w:noHBand="0" w:noVBand="1"/>
      </w:tblPr>
      <w:tblGrid>
        <w:gridCol w:w="1652"/>
        <w:gridCol w:w="1985"/>
        <w:gridCol w:w="1198"/>
        <w:gridCol w:w="1445"/>
        <w:gridCol w:w="1458"/>
        <w:gridCol w:w="1254"/>
      </w:tblGrid>
      <w:tr w:rsidR="00622DB5" w:rsidRPr="005D79D9" w:rsidTr="00622DB5">
        <w:trPr>
          <w:trHeight w:val="660"/>
          <w:tblHeader/>
        </w:trPr>
        <w:tc>
          <w:tcPr>
            <w:tcW w:w="8992" w:type="dxa"/>
            <w:gridSpan w:val="6"/>
            <w:tcBorders>
              <w:top w:val="single" w:sz="8" w:space="0" w:color="auto"/>
              <w:left w:val="single" w:sz="8" w:space="0" w:color="auto"/>
              <w:bottom w:val="single" w:sz="8" w:space="0" w:color="auto"/>
              <w:right w:val="single" w:sz="8" w:space="0" w:color="000000"/>
            </w:tcBorders>
            <w:shd w:val="clear" w:color="auto"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Elementos de Encarrilamiento y Defensa</w:t>
            </w:r>
          </w:p>
        </w:tc>
      </w:tr>
      <w:tr w:rsidR="00622DB5" w:rsidRPr="005D79D9" w:rsidTr="00622DB5">
        <w:trPr>
          <w:trHeight w:val="239"/>
          <w:tblHeader/>
        </w:trPr>
        <w:tc>
          <w:tcPr>
            <w:tcW w:w="1652"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4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12"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57"/>
          <w:tblHeader/>
        </w:trPr>
        <w:tc>
          <w:tcPr>
            <w:tcW w:w="1652"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198"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45"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458"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52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622DB5" w:rsidRPr="00D17D8A" w:rsidRDefault="00622DB5" w:rsidP="00E22C66">
            <w:pPr>
              <w:suppressLineNumbers/>
              <w:suppressAutoHyphens/>
              <w:rPr>
                <w:rFonts w:asciiTheme="minorHAnsi" w:hAnsiTheme="minorHAnsi" w:cstheme="minorHAnsi"/>
                <w:sz w:val="20"/>
                <w:szCs w:val="20"/>
                <w:highlight w:val="yellow"/>
                <w:lang w:val="es-PE"/>
              </w:rPr>
            </w:pPr>
            <w:r w:rsidRPr="00E22C66">
              <w:rPr>
                <w:rFonts w:asciiTheme="minorHAnsi" w:hAnsiTheme="minorHAnsi" w:cstheme="minorHAnsi"/>
                <w:sz w:val="20"/>
                <w:szCs w:val="20"/>
                <w:lang w:val="es-PE"/>
              </w:rPr>
              <w:t>Deberá responder a lo establecido en las EG-20</w:t>
            </w:r>
            <w:r w:rsidR="00E22C66" w:rsidRPr="00E22C66">
              <w:rPr>
                <w:rFonts w:asciiTheme="minorHAnsi" w:hAnsiTheme="minorHAnsi" w:cstheme="minorHAnsi"/>
                <w:sz w:val="20"/>
                <w:szCs w:val="20"/>
                <w:lang w:val="es-PE"/>
              </w:rPr>
              <w:t>00</w:t>
            </w:r>
            <w:r w:rsidRPr="00E22C66">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r>
      <w:tr w:rsidR="00622DB5" w:rsidRPr="005D79D9" w:rsidTr="00622DB5">
        <w:trPr>
          <w:trHeight w:val="42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las arandelas "L" con un coeficiente de reflectividad de 40 cd/lux/m2 en un área mínima de 60 cm2</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E22C6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w:t>
            </w:r>
            <w:r w:rsidR="00E22C66">
              <w:rPr>
                <w:rFonts w:asciiTheme="minorHAnsi" w:hAnsiTheme="minorHAnsi" w:cstheme="minorHAnsi"/>
                <w:sz w:val="20"/>
                <w:szCs w:val="20"/>
                <w:lang w:val="es-PE"/>
              </w:rPr>
              <w:t>00</w:t>
            </w:r>
            <w:r w:rsidRPr="005D79D9">
              <w:rPr>
                <w:rFonts w:asciiTheme="minorHAnsi" w:hAnsiTheme="minorHAnsi" w:cstheme="minorHAnsi"/>
                <w:sz w:val="20"/>
                <w:szCs w:val="20"/>
                <w:lang w:val="es-PE"/>
              </w:rPr>
              <w:t>-MTC (**)</w:t>
            </w:r>
          </w:p>
        </w:tc>
      </w:tr>
      <w:tr w:rsidR="00622DB5" w:rsidRPr="005D79D9" w:rsidTr="00622DB5">
        <w:trPr>
          <w:trHeight w:val="5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4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con un coeficiente de reflectividad de 40 cd/lux/m2 en un área mínima de 50 cm2, cada 2 m</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1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91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622DB5" w:rsidRPr="005D79D9" w:rsidTr="00622DB5">
        <w:trPr>
          <w:trHeight w:val="8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555"/>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ambas caras con un coeficiente de reflectividad de 40 cd/lux/m2 en un área mínima de 70 cm2</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645"/>
        </w:trPr>
        <w:tc>
          <w:tcPr>
            <w:tcW w:w="1652" w:type="dxa"/>
            <w:vMerge/>
            <w:tcBorders>
              <w:top w:val="nil"/>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622DB5" w:rsidRPr="005D79D9" w:rsidTr="00622DB5">
        <w:trPr>
          <w:trHeight w:val="255"/>
        </w:trPr>
        <w:tc>
          <w:tcPr>
            <w:tcW w:w="1652"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198"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45" w:type="dxa"/>
            <w:tcBorders>
              <w:top w:val="nil"/>
              <w:left w:val="nil"/>
              <w:bottom w:val="nil"/>
              <w:right w:val="nil"/>
            </w:tcBorders>
            <w:shd w:val="clear" w:color="auto" w:fill="auto"/>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458"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bl>
    <w:p w:rsidR="004E7AE6" w:rsidRPr="004E7AE6" w:rsidRDefault="004E7AE6" w:rsidP="004E7AE6">
      <w:pPr>
        <w:suppressAutoHyphens/>
        <w:ind w:left="709" w:hanging="709"/>
        <w:rPr>
          <w:sz w:val="20"/>
          <w:szCs w:val="22"/>
        </w:rPr>
      </w:pPr>
      <w:r w:rsidRPr="004E7AE6">
        <w:rPr>
          <w:sz w:val="20"/>
          <w:szCs w:val="22"/>
        </w:rPr>
        <w:t>(*) Manual de Dispositivos de Control de Tránsito Automotor para Calles y Carreteras</w:t>
      </w:r>
    </w:p>
    <w:p w:rsidR="00B90F2C" w:rsidRDefault="004E7AE6" w:rsidP="00C83681">
      <w:pPr>
        <w:suppressAutoHyphens/>
        <w:ind w:left="709" w:hanging="709"/>
        <w:rPr>
          <w:rStyle w:val="TOC12"/>
          <w:b/>
          <w:color w:val="000000"/>
          <w:sz w:val="30"/>
        </w:rPr>
      </w:pPr>
      <w:r w:rsidRPr="004E7AE6">
        <w:rPr>
          <w:sz w:val="20"/>
          <w:szCs w:val="22"/>
        </w:rPr>
        <w:t>(**)Especificaciones Técnicas Generales para la construcción de Carreteras</w:t>
      </w: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tbl>
      <w:tblPr>
        <w:tblW w:w="4633"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413"/>
      </w:tblGrid>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tcPr>
          <w:p w:rsidR="00622DB5" w:rsidRPr="00000451" w:rsidRDefault="00622DB5" w:rsidP="00622DB5">
            <w:pPr>
              <w:jc w:val="center"/>
              <w:rPr>
                <w:b/>
                <w:bCs w:val="0"/>
                <w:sz w:val="20"/>
                <w:szCs w:val="20"/>
              </w:rPr>
            </w:pPr>
            <w:r w:rsidRPr="00000451">
              <w:rPr>
                <w:b/>
                <w:bCs w:val="0"/>
                <w:sz w:val="20"/>
                <w:szCs w:val="20"/>
              </w:rPr>
              <w:t>Plazos de Respuesta a Incumplimientos en:</w:t>
            </w:r>
          </w:p>
          <w:p w:rsidR="00622DB5" w:rsidRPr="00000451" w:rsidRDefault="00622DB5" w:rsidP="00622DB5">
            <w:pPr>
              <w:jc w:val="center"/>
              <w:rPr>
                <w:b/>
                <w:bCs w:val="0"/>
                <w:sz w:val="20"/>
                <w:szCs w:val="20"/>
              </w:rPr>
            </w:pPr>
            <w:r w:rsidRPr="00000451">
              <w:rPr>
                <w:b/>
                <w:bCs w:val="0"/>
                <w:sz w:val="20"/>
                <w:szCs w:val="20"/>
              </w:rPr>
              <w:t>Seguridad Vial</w:t>
            </w:r>
          </w:p>
        </w:tc>
      </w:tr>
      <w:tr w:rsidR="00622DB5" w:rsidTr="00622DB5">
        <w:tblPrEx>
          <w:tblCellMar>
            <w:top w:w="0" w:type="dxa"/>
            <w:bottom w:w="0" w:type="dxa"/>
          </w:tblCellMar>
        </w:tblPrEx>
        <w:trPr>
          <w:trHeight w:val="20"/>
        </w:trPr>
        <w:tc>
          <w:tcPr>
            <w:tcW w:w="2849" w:type="pct"/>
            <w:vAlign w:val="center"/>
          </w:tcPr>
          <w:p w:rsidR="00622DB5" w:rsidRPr="00000451" w:rsidRDefault="00622DB5" w:rsidP="00622DB5">
            <w:pPr>
              <w:jc w:val="center"/>
              <w:rPr>
                <w:rFonts w:eastAsia="Arial Unicode MS"/>
                <w:b/>
                <w:sz w:val="20"/>
                <w:szCs w:val="20"/>
              </w:rPr>
            </w:pPr>
            <w:r w:rsidRPr="00000451">
              <w:rPr>
                <w:b/>
                <w:sz w:val="20"/>
                <w:szCs w:val="20"/>
              </w:rPr>
              <w:t>Parámetro</w:t>
            </w:r>
          </w:p>
        </w:tc>
        <w:tc>
          <w:tcPr>
            <w:tcW w:w="2151" w:type="pct"/>
            <w:vAlign w:val="center"/>
          </w:tcPr>
          <w:p w:rsidR="00622DB5" w:rsidRPr="00000451" w:rsidRDefault="00622DB5" w:rsidP="00622DB5">
            <w:pPr>
              <w:jc w:val="center"/>
              <w:rPr>
                <w:rFonts w:eastAsia="Arial Unicode MS"/>
                <w:b/>
                <w:sz w:val="20"/>
                <w:szCs w:val="20"/>
                <w:lang w:val="es-UY"/>
              </w:rPr>
            </w:pPr>
            <w:r w:rsidRPr="00000451">
              <w:rPr>
                <w:b/>
                <w:sz w:val="20"/>
                <w:szCs w:val="20"/>
                <w:lang w:val="es-UY"/>
              </w:rPr>
              <w:t>Plazo máximo de corrección (días)</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bCs w:val="0"/>
                <w:sz w:val="20"/>
                <w:szCs w:val="20"/>
              </w:rPr>
              <w:t>Señalización Horizontal</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Geometría incorrecta de las líneas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Decoloración o suciedad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nocturna insuficiente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diurna insuficiente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Exceso de desgaste de las líneas o marcas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Geometría incorrecta de las tachas reflectivas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las tachas reflectivas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Perdida o inutilidad de tachas reflectivas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bCs w:val="0"/>
                <w:sz w:val="20"/>
                <w:szCs w:val="20"/>
              </w:rPr>
              <w:t>Señalización Vertical y Aérea</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Elementos saltantes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3</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Decoloración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Visibilidad nocturna insuficiente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del mensaje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elementos de fijación de las placas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soportes de las señales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 de los postes kilométricos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622DB5" w:rsidRPr="00000451" w:rsidRDefault="00622DB5" w:rsidP="00622DB5">
            <w:pPr>
              <w:jc w:val="center"/>
              <w:rPr>
                <w:b/>
                <w:bCs w:val="0"/>
                <w:sz w:val="20"/>
                <w:szCs w:val="20"/>
              </w:rPr>
            </w:pPr>
            <w:r w:rsidRPr="00000451">
              <w:rPr>
                <w:b/>
                <w:sz w:val="20"/>
                <w:szCs w:val="20"/>
                <w:lang w:val="es-UY"/>
              </w:rPr>
              <w:t>Elementos de Encarrilamiento y Defensa</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rPr>
            </w:pPr>
            <w:r w:rsidRPr="00000451">
              <w:rPr>
                <w:sz w:val="20"/>
                <w:szCs w:val="20"/>
              </w:rPr>
              <w:t>Elementos saltantes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3</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Deficiencia en la colocación de las defensas metálicas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las defensas metálicas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Deficiencia en la colocación de los parapetos con baranda</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los parapetos con baranda</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tabs>
                <w:tab w:val="left" w:pos="4270"/>
              </w:tabs>
              <w:rPr>
                <w:rFonts w:eastAsia="Arial Unicode MS"/>
                <w:sz w:val="20"/>
                <w:szCs w:val="20"/>
                <w:lang w:val="es-UY"/>
              </w:rPr>
            </w:pPr>
            <w:r w:rsidRPr="00000451">
              <w:rPr>
                <w:sz w:val="20"/>
                <w:szCs w:val="20"/>
                <w:lang w:val="es-UY"/>
              </w:rPr>
              <w:t>Deficiencia en la colocación de los delineado</w:t>
            </w:r>
            <w:r>
              <w:rPr>
                <w:sz w:val="20"/>
                <w:szCs w:val="20"/>
                <w:lang w:val="es-UY"/>
              </w:rPr>
              <w:t>r</w:t>
            </w:r>
            <w:r w:rsidRPr="00000451">
              <w:rPr>
                <w:sz w:val="20"/>
                <w:szCs w:val="20"/>
                <w:lang w:val="es-UY"/>
              </w:rPr>
              <w:t>es de curvas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r w:rsidR="00622DB5" w:rsidTr="00622DB5">
        <w:tblPrEx>
          <w:tblCellMar>
            <w:top w:w="0" w:type="dxa"/>
            <w:bottom w:w="0" w:type="dxa"/>
          </w:tblCellMar>
        </w:tblPrEx>
        <w:trPr>
          <w:trHeight w:val="20"/>
        </w:trPr>
        <w:tc>
          <w:tcPr>
            <w:tcW w:w="2849" w:type="pct"/>
          </w:tcPr>
          <w:p w:rsidR="00622DB5" w:rsidRPr="00000451" w:rsidRDefault="00622DB5" w:rsidP="00622DB5">
            <w:pPr>
              <w:rPr>
                <w:rFonts w:eastAsia="Arial Unicode MS"/>
                <w:sz w:val="20"/>
                <w:szCs w:val="20"/>
                <w:lang w:val="es-UY"/>
              </w:rPr>
            </w:pPr>
            <w:r w:rsidRPr="00000451">
              <w:rPr>
                <w:sz w:val="20"/>
                <w:szCs w:val="20"/>
                <w:lang w:val="es-UY"/>
              </w:rPr>
              <w:t>Deterioros y limpieza de los delineado</w:t>
            </w:r>
            <w:r>
              <w:rPr>
                <w:sz w:val="20"/>
                <w:szCs w:val="20"/>
                <w:lang w:val="es-UY"/>
              </w:rPr>
              <w:t>r</w:t>
            </w:r>
            <w:r w:rsidRPr="00000451">
              <w:rPr>
                <w:sz w:val="20"/>
                <w:szCs w:val="20"/>
                <w:lang w:val="es-UY"/>
              </w:rPr>
              <w:t>es de curvas</w:t>
            </w:r>
          </w:p>
        </w:tc>
        <w:tc>
          <w:tcPr>
            <w:tcW w:w="2151" w:type="pct"/>
          </w:tcPr>
          <w:p w:rsidR="00622DB5" w:rsidRPr="00000451" w:rsidRDefault="00622DB5" w:rsidP="00622DB5">
            <w:pPr>
              <w:jc w:val="center"/>
              <w:rPr>
                <w:rFonts w:eastAsia="Arial Unicode MS"/>
                <w:sz w:val="20"/>
                <w:szCs w:val="20"/>
              </w:rPr>
            </w:pPr>
            <w:r w:rsidRPr="00000451">
              <w:rPr>
                <w:rFonts w:eastAsia="Arial Unicode MS"/>
                <w:sz w:val="20"/>
                <w:szCs w:val="20"/>
              </w:rPr>
              <w:t>7</w:t>
            </w:r>
          </w:p>
        </w:tc>
      </w:tr>
    </w:tbl>
    <w:p w:rsidR="004E7AE6" w:rsidRDefault="004E7AE6" w:rsidP="004E7AE6">
      <w:pPr>
        <w:rPr>
          <w:lang w:val="es-ES_tradnl"/>
        </w:rPr>
      </w:pPr>
    </w:p>
    <w:p w:rsidR="00622DB5" w:rsidRDefault="00622DB5" w:rsidP="004E7AE6">
      <w:pPr>
        <w:rPr>
          <w:lang w:val="es-ES_tradnl"/>
        </w:rPr>
      </w:pPr>
    </w:p>
    <w:p w:rsidR="00622DB5" w:rsidRDefault="00622DB5" w:rsidP="004E7AE6">
      <w:pPr>
        <w:rPr>
          <w:lang w:val="es-ES_tradnl"/>
        </w:rPr>
      </w:pPr>
    </w:p>
    <w:p w:rsidR="009B2EE7" w:rsidRDefault="009B2EE7"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7"/>
        <w:gridCol w:w="1985"/>
        <w:gridCol w:w="1323"/>
        <w:gridCol w:w="1344"/>
        <w:gridCol w:w="1323"/>
        <w:gridCol w:w="1254"/>
      </w:tblGrid>
      <w:tr w:rsidR="00622DB5" w:rsidRPr="005D79D9" w:rsidTr="00622DB5">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Derecho de Vía y/o Área de Concesión</w:t>
            </w:r>
          </w:p>
        </w:tc>
      </w:tr>
      <w:tr w:rsidR="00622DB5" w:rsidRPr="005D79D9" w:rsidTr="00622DB5">
        <w:trPr>
          <w:trHeight w:val="408"/>
          <w:tblHeader/>
        </w:trPr>
        <w:tc>
          <w:tcPr>
            <w:tcW w:w="1717"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67"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7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401"/>
          <w:tblHeader/>
        </w:trPr>
        <w:tc>
          <w:tcPr>
            <w:tcW w:w="1717"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323"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4"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3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622DB5" w:rsidRPr="005D79D9" w:rsidTr="00622DB5">
        <w:trPr>
          <w:trHeight w:val="111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622DB5" w:rsidRPr="005D79D9" w:rsidTr="00622DB5">
        <w:trPr>
          <w:trHeight w:val="945"/>
        </w:trPr>
        <w:tc>
          <w:tcPr>
            <w:tcW w:w="1717" w:type="dxa"/>
            <w:tcBorders>
              <w:top w:val="nil"/>
              <w:left w:val="single" w:sz="4" w:space="0" w:color="auto"/>
              <w:bottom w:val="nil"/>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en taludes, contrataludes y en el derecho de vía y/o área de concesión en general</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622DB5" w:rsidRPr="005D79D9" w:rsidTr="00622DB5">
        <w:trPr>
          <w:trHeight w:val="43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tcPr>
          <w:p w:rsidR="00622DB5" w:rsidRPr="005567E3" w:rsidRDefault="00622DB5" w:rsidP="00622DB5">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Peinado y Desquinche de Taludes</w:t>
            </w:r>
          </w:p>
        </w:tc>
        <w:tc>
          <w:tcPr>
            <w:tcW w:w="1985" w:type="dxa"/>
            <w:tcBorders>
              <w:top w:val="nil"/>
              <w:left w:val="nil"/>
              <w:bottom w:val="single" w:sz="4" w:space="0" w:color="auto"/>
              <w:right w:val="nil"/>
            </w:tcBorders>
            <w:shd w:val="clear" w:color="auto" w:fill="auto"/>
            <w:vAlign w:val="center"/>
          </w:tcPr>
          <w:p w:rsidR="00622DB5" w:rsidRPr="005567E3" w:rsidRDefault="00622DB5" w:rsidP="00622DB5">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Retiro de Bloques y Descarga de sectores inestable</w:t>
            </w:r>
          </w:p>
        </w:tc>
        <w:tc>
          <w:tcPr>
            <w:tcW w:w="1323" w:type="dxa"/>
            <w:tcBorders>
              <w:top w:val="nil"/>
              <w:left w:val="single" w:sz="4" w:space="0" w:color="auto"/>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tcPr>
          <w:p w:rsidR="00622DB5" w:rsidRPr="005567E3" w:rsidRDefault="00622DB5" w:rsidP="00622DB5">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r>
      <w:tr w:rsidR="00622DB5" w:rsidRPr="005D79D9" w:rsidTr="00622DB5">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99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1985" w:type="dxa"/>
            <w:tcBorders>
              <w:top w:val="nil"/>
              <w:left w:val="nil"/>
              <w:bottom w:val="single" w:sz="4" w:space="0" w:color="auto"/>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622DB5" w:rsidRPr="005D79D9" w:rsidTr="00622DB5">
        <w:trPr>
          <w:trHeight w:val="255"/>
        </w:trPr>
        <w:tc>
          <w:tcPr>
            <w:tcW w:w="1717" w:type="dxa"/>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44" w:type="dxa"/>
            <w:tcBorders>
              <w:top w:val="nil"/>
              <w:left w:val="nil"/>
              <w:bottom w:val="nil"/>
              <w:right w:val="nil"/>
            </w:tcBorders>
            <w:shd w:val="clear" w:color="auto" w:fill="auto"/>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622DB5" w:rsidRPr="005D79D9" w:rsidRDefault="00622DB5" w:rsidP="00622DB5">
            <w:pPr>
              <w:suppressLineNumbers/>
              <w:suppressAutoHyphens/>
              <w:jc w:val="both"/>
              <w:rPr>
                <w:rFonts w:asciiTheme="minorHAnsi" w:hAnsiTheme="minorHAnsi" w:cstheme="minorHAnsi"/>
                <w:sz w:val="20"/>
                <w:szCs w:val="20"/>
                <w:lang w:val="es-PE"/>
              </w:rPr>
            </w:pPr>
          </w:p>
        </w:tc>
      </w:tr>
      <w:tr w:rsidR="00622DB5" w:rsidRPr="005D79D9" w:rsidTr="00622DB5">
        <w:trPr>
          <w:trHeight w:val="255"/>
        </w:trPr>
        <w:tc>
          <w:tcPr>
            <w:tcW w:w="8946" w:type="dxa"/>
            <w:gridSpan w:val="6"/>
            <w:tcBorders>
              <w:top w:val="nil"/>
              <w:left w:val="nil"/>
              <w:bottom w:val="nil"/>
              <w:right w:val="nil"/>
            </w:tcBorders>
            <w:shd w:val="clear" w:color="auto" w:fill="auto"/>
            <w:noWrap/>
            <w:vAlign w:val="center"/>
            <w:hideMark/>
          </w:tcPr>
          <w:p w:rsidR="00622DB5" w:rsidRPr="005D79D9" w:rsidRDefault="00622DB5"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No se considera este defecto en secciones localizadas en selva.</w:t>
            </w:r>
          </w:p>
        </w:tc>
      </w:tr>
    </w:tbl>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622DB5" w:rsidRPr="00000451"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 xml:space="preserve">Derecho de vía </w:t>
            </w:r>
            <w:r>
              <w:rPr>
                <w:b/>
                <w:bCs w:val="0"/>
                <w:sz w:val="20"/>
                <w:szCs w:val="22"/>
              </w:rPr>
              <w:t>y/o Área de Concesión</w:t>
            </w:r>
          </w:p>
        </w:tc>
      </w:tr>
      <w:tr w:rsidR="00622DB5" w:rsidRPr="00000451" w:rsidTr="00622DB5">
        <w:trPr>
          <w:trHeight w:val="20"/>
        </w:trPr>
        <w:tc>
          <w:tcPr>
            <w:tcW w:w="285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4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Exceso de altura de la vegetación (*)</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Obstáculos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Erosiones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Aguas empozadas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5567E3" w:rsidRDefault="00622DB5" w:rsidP="00622DB5">
            <w:pPr>
              <w:rPr>
                <w:sz w:val="20"/>
                <w:szCs w:val="22"/>
              </w:rPr>
            </w:pPr>
            <w:r w:rsidRPr="005567E3">
              <w:rPr>
                <w:rFonts w:asciiTheme="minorHAnsi" w:hAnsiTheme="minorHAnsi" w:cstheme="minorHAnsi"/>
                <w:sz w:val="20"/>
                <w:szCs w:val="22"/>
              </w:rPr>
              <w:t>Peinado y Desquinche de Taludes</w:t>
            </w:r>
          </w:p>
        </w:tc>
        <w:tc>
          <w:tcPr>
            <w:tcW w:w="2142" w:type="pct"/>
          </w:tcPr>
          <w:p w:rsidR="00622DB5" w:rsidRPr="005567E3" w:rsidRDefault="00622DB5" w:rsidP="00622DB5">
            <w:pPr>
              <w:jc w:val="center"/>
              <w:rPr>
                <w:rFonts w:eastAsia="Arial Unicode MS"/>
                <w:sz w:val="20"/>
                <w:szCs w:val="22"/>
              </w:rPr>
            </w:pPr>
            <w:r w:rsidRPr="005567E3">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Residuos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RPr="00000451"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Propaganda</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622DB5" w:rsidRDefault="00622DB5" w:rsidP="004E7AE6">
      <w:pPr>
        <w:rPr>
          <w:lang w:val="es-ES_tradnl"/>
        </w:rPr>
      </w:pPr>
    </w:p>
    <w:p w:rsidR="004E7AE6" w:rsidRDefault="004E7AE6"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6"/>
        <w:gridCol w:w="1985"/>
        <w:gridCol w:w="1392"/>
        <w:gridCol w:w="1346"/>
        <w:gridCol w:w="1253"/>
        <w:gridCol w:w="1254"/>
      </w:tblGrid>
      <w:tr w:rsidR="00622DB5" w:rsidRPr="005D79D9" w:rsidTr="00622DB5">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tcPr>
          <w:p w:rsidR="00622DB5" w:rsidRPr="005D79D9" w:rsidRDefault="00622DB5" w:rsidP="00622DB5">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Puentes</w:t>
            </w:r>
          </w:p>
        </w:tc>
      </w:tr>
      <w:tr w:rsidR="00622DB5" w:rsidRPr="005D79D9" w:rsidTr="00622DB5">
        <w:trPr>
          <w:trHeight w:val="325"/>
          <w:tblHeader/>
        </w:trPr>
        <w:tc>
          <w:tcPr>
            <w:tcW w:w="1716"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nil"/>
              <w:right w:val="single" w:sz="8" w:space="0" w:color="auto"/>
            </w:tcBorders>
            <w:shd w:val="clear" w:color="auto" w:fill="C2D69B" w:themeFill="accent3" w:themeFillTint="99"/>
            <w:noWrap/>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738" w:type="dxa"/>
            <w:gridSpan w:val="2"/>
            <w:tcBorders>
              <w:top w:val="single" w:sz="8" w:space="0" w:color="auto"/>
              <w:left w:val="nil"/>
              <w:bottom w:val="single" w:sz="4" w:space="0" w:color="auto"/>
              <w:right w:val="nil"/>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0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622DB5" w:rsidRPr="00A97F16" w:rsidRDefault="00622DB5"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622DB5" w:rsidRPr="005D79D9" w:rsidTr="00622DB5">
        <w:trPr>
          <w:trHeight w:val="272"/>
          <w:tblHeader/>
        </w:trPr>
        <w:tc>
          <w:tcPr>
            <w:tcW w:w="1716"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nil"/>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p>
        </w:tc>
        <w:tc>
          <w:tcPr>
            <w:tcW w:w="1392" w:type="dxa"/>
            <w:tcBorders>
              <w:top w:val="nil"/>
              <w:left w:val="nil"/>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6" w:type="dxa"/>
            <w:tcBorders>
              <w:top w:val="nil"/>
              <w:left w:val="nil"/>
              <w:bottom w:val="single" w:sz="8" w:space="0" w:color="auto"/>
              <w:right w:val="nil"/>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5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622DB5" w:rsidRPr="005D79D9" w:rsidRDefault="00622DB5" w:rsidP="00622DB5">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622DB5" w:rsidRPr="005D79D9" w:rsidTr="00622DB5">
        <w:trPr>
          <w:trHeight w:val="105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5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sobrepiso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35"/>
        </w:trPr>
        <w:tc>
          <w:tcPr>
            <w:tcW w:w="1716" w:type="dxa"/>
            <w:tcBorders>
              <w:top w:val="nil"/>
              <w:left w:val="single" w:sz="4" w:space="0" w:color="auto"/>
              <w:bottom w:val="nil"/>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single" w:sz="4" w:space="0" w:color="auto"/>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2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103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88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9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3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5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751DF6">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C85A25">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8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0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20"/>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622DB5" w:rsidRPr="005D79D9" w:rsidTr="00622DB5">
        <w:trPr>
          <w:trHeight w:val="765"/>
        </w:trPr>
        <w:tc>
          <w:tcPr>
            <w:tcW w:w="1716" w:type="dxa"/>
            <w:tcBorders>
              <w:top w:val="nil"/>
              <w:left w:val="single" w:sz="4" w:space="0" w:color="auto"/>
              <w:bottom w:val="single" w:sz="4" w:space="0" w:color="auto"/>
              <w:right w:val="nil"/>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622DB5" w:rsidRPr="005D79D9" w:rsidRDefault="00622DB5"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4E7AE6" w:rsidRPr="004E7AE6" w:rsidRDefault="004E7AE6" w:rsidP="004E7AE6">
      <w:pPr>
        <w:rPr>
          <w:lang w:val="es-ES_tradnl"/>
        </w:rPr>
      </w:pPr>
    </w:p>
    <w:p w:rsidR="004E7AE6" w:rsidRDefault="004E7AE6" w:rsidP="009F351A">
      <w:pPr>
        <w:pStyle w:val="Ttulo2"/>
        <w:ind w:hanging="964"/>
        <w:jc w:val="center"/>
        <w:rPr>
          <w:rStyle w:val="TOC12"/>
          <w:rFonts w:ascii="Arial" w:hAnsi="Arial"/>
          <w:b/>
          <w:color w:val="000000"/>
          <w:sz w:val="30"/>
          <w:u w:val="none"/>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622DB5" w:rsidTr="00622DB5">
        <w:trPr>
          <w:trHeight w:val="20"/>
        </w:trPr>
        <w:tc>
          <w:tcPr>
            <w:tcW w:w="5000" w:type="pct"/>
            <w:gridSpan w:val="2"/>
            <w:shd w:val="clear" w:color="auto" w:fill="95B3D7" w:themeFill="accent1" w:themeFillTint="99"/>
            <w:vAlign w:val="center"/>
          </w:tcPr>
          <w:p w:rsidR="00622DB5" w:rsidRPr="00000451" w:rsidRDefault="00622DB5" w:rsidP="00622DB5">
            <w:pPr>
              <w:jc w:val="center"/>
              <w:rPr>
                <w:b/>
                <w:bCs w:val="0"/>
                <w:sz w:val="20"/>
                <w:szCs w:val="22"/>
              </w:rPr>
            </w:pPr>
            <w:r w:rsidRPr="00000451">
              <w:rPr>
                <w:b/>
                <w:bCs w:val="0"/>
                <w:sz w:val="20"/>
                <w:szCs w:val="22"/>
              </w:rPr>
              <w:t>Plazos de Respuesta a Incumplimientos en:</w:t>
            </w:r>
          </w:p>
          <w:p w:rsidR="00622DB5" w:rsidRPr="00000451" w:rsidRDefault="00622DB5" w:rsidP="00622DB5">
            <w:pPr>
              <w:jc w:val="center"/>
              <w:rPr>
                <w:rFonts w:eastAsia="Arial Unicode MS"/>
                <w:b/>
                <w:bCs w:val="0"/>
                <w:sz w:val="20"/>
                <w:szCs w:val="22"/>
              </w:rPr>
            </w:pPr>
            <w:r w:rsidRPr="00000451">
              <w:rPr>
                <w:b/>
                <w:bCs w:val="0"/>
                <w:sz w:val="20"/>
                <w:szCs w:val="22"/>
              </w:rPr>
              <w:t>Puentes</w:t>
            </w:r>
          </w:p>
        </w:tc>
      </w:tr>
      <w:tr w:rsidR="00622DB5" w:rsidTr="00622DB5">
        <w:trPr>
          <w:trHeight w:val="20"/>
        </w:trPr>
        <w:tc>
          <w:tcPr>
            <w:tcW w:w="2858"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Parámetro</w:t>
            </w:r>
          </w:p>
        </w:tc>
        <w:tc>
          <w:tcPr>
            <w:tcW w:w="2142" w:type="pct"/>
            <w:vAlign w:val="center"/>
          </w:tcPr>
          <w:p w:rsidR="00622DB5" w:rsidRPr="00000451" w:rsidRDefault="00622DB5" w:rsidP="00622DB5">
            <w:pPr>
              <w:jc w:val="center"/>
              <w:rPr>
                <w:rFonts w:eastAsia="Arial Unicode MS"/>
                <w:b/>
                <w:bCs w:val="0"/>
                <w:sz w:val="20"/>
                <w:szCs w:val="22"/>
              </w:rPr>
            </w:pPr>
            <w:r w:rsidRPr="00000451">
              <w:rPr>
                <w:b/>
                <w:bCs w:val="0"/>
                <w:sz w:val="20"/>
                <w:szCs w:val="22"/>
              </w:rPr>
              <w:t>Plazo máximo de corrección (días)</w:t>
            </w:r>
          </w:p>
        </w:tc>
      </w:tr>
      <w:tr w:rsidR="00622DB5" w:rsidTr="00622DB5">
        <w:trPr>
          <w:trHeight w:val="20"/>
        </w:trPr>
        <w:tc>
          <w:tcPr>
            <w:tcW w:w="2858" w:type="pct"/>
          </w:tcPr>
          <w:p w:rsidR="00622DB5" w:rsidRPr="00000451" w:rsidRDefault="00622DB5" w:rsidP="00622DB5">
            <w:pPr>
              <w:tabs>
                <w:tab w:val="left" w:pos="1490"/>
              </w:tabs>
              <w:rPr>
                <w:rFonts w:eastAsia="Arial Unicode MS"/>
                <w:sz w:val="20"/>
                <w:szCs w:val="22"/>
              </w:rPr>
            </w:pPr>
            <w:r w:rsidRPr="00000451">
              <w:rPr>
                <w:sz w:val="20"/>
                <w:szCs w:val="22"/>
              </w:rPr>
              <w:t>Suciedades o elementos extraños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 del sobrepiso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Deficiencias en las juntas extremas o intermedias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elementos de concreto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sistemas de apoyo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10</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elementos metálicos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en sistemas antisísmicos</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vAlign w:val="center"/>
          </w:tcPr>
          <w:p w:rsidR="00622DB5" w:rsidRPr="00000451" w:rsidRDefault="00622DB5" w:rsidP="00622DB5">
            <w:pPr>
              <w:rPr>
                <w:sz w:val="20"/>
                <w:szCs w:val="22"/>
              </w:rPr>
            </w:pPr>
            <w:r w:rsidRPr="00000451">
              <w:rPr>
                <w:sz w:val="20"/>
                <w:szCs w:val="22"/>
              </w:rPr>
              <w:t>Deterioro en sistemas de suspensión</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en elementos de mampostería</w:t>
            </w:r>
          </w:p>
        </w:tc>
        <w:tc>
          <w:tcPr>
            <w:tcW w:w="2142" w:type="pct"/>
          </w:tcPr>
          <w:p w:rsidR="00622DB5" w:rsidRPr="00000451" w:rsidRDefault="00622DB5" w:rsidP="00622DB5">
            <w:pPr>
              <w:jc w:val="center"/>
              <w:rPr>
                <w:sz w:val="20"/>
                <w:szCs w:val="22"/>
              </w:rPr>
            </w:pPr>
            <w:r w:rsidRPr="00000451">
              <w:rPr>
                <w:sz w:val="20"/>
                <w:szCs w:val="22"/>
              </w:rPr>
              <w:t>10</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Obstrucciones al libre escurrimiento hidráulico</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Socavaciones de fundaciones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en terraplenes de acceso y revestimientos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sz w:val="20"/>
                <w:szCs w:val="22"/>
              </w:rPr>
            </w:pPr>
            <w:r w:rsidRPr="00000451">
              <w:rPr>
                <w:sz w:val="20"/>
                <w:szCs w:val="22"/>
              </w:rPr>
              <w:t>Deterioro de enrocados o gaviones de protección</w:t>
            </w:r>
          </w:p>
        </w:tc>
        <w:tc>
          <w:tcPr>
            <w:tcW w:w="2142" w:type="pct"/>
          </w:tcPr>
          <w:p w:rsidR="00622DB5" w:rsidRPr="00000451" w:rsidRDefault="00622DB5" w:rsidP="00622DB5">
            <w:pPr>
              <w:jc w:val="center"/>
              <w:rPr>
                <w:sz w:val="20"/>
                <w:szCs w:val="22"/>
              </w:rPr>
            </w:pPr>
            <w:r w:rsidRPr="00000451">
              <w:rPr>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de barandas y parapetos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r w:rsidR="00622DB5" w:rsidTr="00622DB5">
        <w:trPr>
          <w:trHeight w:val="20"/>
        </w:trPr>
        <w:tc>
          <w:tcPr>
            <w:tcW w:w="2858" w:type="pct"/>
          </w:tcPr>
          <w:p w:rsidR="00622DB5" w:rsidRPr="00000451" w:rsidRDefault="00622DB5" w:rsidP="00622DB5">
            <w:pPr>
              <w:rPr>
                <w:rFonts w:eastAsia="Arial Unicode MS"/>
                <w:sz w:val="20"/>
                <w:szCs w:val="22"/>
              </w:rPr>
            </w:pPr>
            <w:r w:rsidRPr="00000451">
              <w:rPr>
                <w:sz w:val="20"/>
                <w:szCs w:val="22"/>
              </w:rPr>
              <w:t>Deterioros de veredas</w:t>
            </w:r>
          </w:p>
        </w:tc>
        <w:tc>
          <w:tcPr>
            <w:tcW w:w="2142" w:type="pct"/>
          </w:tcPr>
          <w:p w:rsidR="00622DB5" w:rsidRPr="00000451" w:rsidRDefault="00622DB5" w:rsidP="00622DB5">
            <w:pPr>
              <w:jc w:val="center"/>
              <w:rPr>
                <w:rFonts w:eastAsia="Arial Unicode MS"/>
                <w:sz w:val="20"/>
                <w:szCs w:val="22"/>
              </w:rPr>
            </w:pPr>
            <w:r w:rsidRPr="00000451">
              <w:rPr>
                <w:rFonts w:eastAsia="Arial Unicode MS"/>
                <w:sz w:val="20"/>
                <w:szCs w:val="22"/>
              </w:rPr>
              <w:t>7</w:t>
            </w:r>
          </w:p>
        </w:tc>
      </w:tr>
    </w:tbl>
    <w:p w:rsidR="004E7AE6" w:rsidRDefault="004E7AE6" w:rsidP="004E7AE6">
      <w:pPr>
        <w:rPr>
          <w:lang w:val="es-ES_tradnl"/>
        </w:rPr>
      </w:pPr>
    </w:p>
    <w:p w:rsidR="004E7AE6" w:rsidRPr="004E7AE6" w:rsidRDefault="004E7AE6" w:rsidP="004E7AE6">
      <w:pPr>
        <w:rPr>
          <w:lang w:val="es-ES_tradnl"/>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3543"/>
        <w:gridCol w:w="2266"/>
        <w:gridCol w:w="2129"/>
      </w:tblGrid>
      <w:tr w:rsidR="00622DB5" w:rsidRPr="009939B3" w:rsidTr="00622DB5">
        <w:trPr>
          <w:trHeight w:val="28"/>
        </w:trPr>
        <w:tc>
          <w:tcPr>
            <w:tcW w:w="5000" w:type="pct"/>
            <w:gridSpan w:val="3"/>
            <w:shd w:val="clear" w:color="auto" w:fill="95B3D7" w:themeFill="accent1" w:themeFillTint="99"/>
            <w:vAlign w:val="center"/>
          </w:tcPr>
          <w:p w:rsidR="00622DB5" w:rsidRPr="00E07320" w:rsidRDefault="00622DB5" w:rsidP="00622DB5">
            <w:pPr>
              <w:jc w:val="center"/>
              <w:rPr>
                <w:bCs w:val="0"/>
                <w:sz w:val="20"/>
                <w:szCs w:val="22"/>
              </w:rPr>
            </w:pPr>
            <w:r w:rsidRPr="00FF6A8A">
              <w:rPr>
                <w:bCs w:val="0"/>
                <w:sz w:val="20"/>
                <w:szCs w:val="22"/>
              </w:rPr>
              <w:t>Niveles de Servicio para:</w:t>
            </w:r>
          </w:p>
          <w:p w:rsidR="00622DB5" w:rsidRPr="00E07320" w:rsidRDefault="00622DB5" w:rsidP="00622DB5">
            <w:pPr>
              <w:jc w:val="center"/>
              <w:rPr>
                <w:b/>
                <w:sz w:val="20"/>
                <w:szCs w:val="22"/>
              </w:rPr>
            </w:pPr>
            <w:r w:rsidRPr="00FF6A8A">
              <w:rPr>
                <w:bCs w:val="0"/>
                <w:sz w:val="20"/>
                <w:szCs w:val="22"/>
              </w:rPr>
              <w:t>Superficie de rodadura</w:t>
            </w:r>
          </w:p>
        </w:tc>
      </w:tr>
      <w:tr w:rsidR="00622DB5" w:rsidRPr="009939B3" w:rsidTr="00622DB5">
        <w:trPr>
          <w:trHeight w:val="28"/>
        </w:trPr>
        <w:tc>
          <w:tcPr>
            <w:tcW w:w="2232" w:type="pct"/>
            <w:vAlign w:val="center"/>
          </w:tcPr>
          <w:p w:rsidR="00622DB5" w:rsidRPr="00E07320" w:rsidRDefault="00622DB5" w:rsidP="00622DB5">
            <w:pPr>
              <w:rPr>
                <w:bCs w:val="0"/>
                <w:sz w:val="20"/>
                <w:szCs w:val="22"/>
              </w:rPr>
            </w:pPr>
            <w:r w:rsidRPr="00FF6A8A">
              <w:rPr>
                <w:bCs w:val="0"/>
                <w:sz w:val="20"/>
                <w:szCs w:val="22"/>
              </w:rPr>
              <w:t>Parámetro</w:t>
            </w:r>
          </w:p>
        </w:tc>
        <w:tc>
          <w:tcPr>
            <w:tcW w:w="1427" w:type="pct"/>
            <w:vAlign w:val="center"/>
          </w:tcPr>
          <w:p w:rsidR="00622DB5" w:rsidRPr="00E07320" w:rsidRDefault="00622DB5" w:rsidP="00622DB5">
            <w:pPr>
              <w:rPr>
                <w:bCs w:val="0"/>
                <w:sz w:val="20"/>
                <w:szCs w:val="22"/>
              </w:rPr>
            </w:pPr>
            <w:r w:rsidRPr="00FF6A8A">
              <w:rPr>
                <w:bCs w:val="0"/>
                <w:sz w:val="20"/>
                <w:szCs w:val="22"/>
              </w:rPr>
              <w:t>Medida</w:t>
            </w:r>
          </w:p>
        </w:tc>
        <w:tc>
          <w:tcPr>
            <w:tcW w:w="1341" w:type="pct"/>
            <w:vAlign w:val="center"/>
          </w:tcPr>
          <w:p w:rsidR="00622DB5" w:rsidRPr="00E07320" w:rsidRDefault="00622DB5" w:rsidP="00622DB5">
            <w:pPr>
              <w:rPr>
                <w:bCs w:val="0"/>
                <w:sz w:val="20"/>
                <w:szCs w:val="22"/>
              </w:rPr>
            </w:pPr>
            <w:r w:rsidRPr="00FF6A8A">
              <w:rPr>
                <w:bCs w:val="0"/>
                <w:sz w:val="20"/>
                <w:szCs w:val="22"/>
              </w:rPr>
              <w:t>Nivel de Servicio</w:t>
            </w:r>
          </w:p>
        </w:tc>
      </w:tr>
      <w:tr w:rsidR="00622DB5" w:rsidRPr="009939B3" w:rsidTr="00622DB5">
        <w:trPr>
          <w:trHeight w:val="28"/>
        </w:trPr>
        <w:tc>
          <w:tcPr>
            <w:tcW w:w="2232"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 xml:space="preserve">Fricción superficial </w:t>
            </w:r>
          </w:p>
        </w:tc>
        <w:tc>
          <w:tcPr>
            <w:tcW w:w="1427"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 xml:space="preserve">Coeficiente de fricción </w:t>
            </w:r>
          </w:p>
        </w:tc>
        <w:tc>
          <w:tcPr>
            <w:tcW w:w="1341" w:type="pct"/>
            <w:tcBorders>
              <w:top w:val="single" w:sz="2" w:space="0" w:color="auto"/>
              <w:left w:val="single" w:sz="2" w:space="0" w:color="auto"/>
              <w:bottom w:val="single" w:sz="2" w:space="0" w:color="auto"/>
              <w:right w:val="single" w:sz="2" w:space="0" w:color="auto"/>
            </w:tcBorders>
          </w:tcPr>
          <w:p w:rsidR="00622DB5" w:rsidRPr="00E07320" w:rsidRDefault="00622DB5" w:rsidP="00622DB5">
            <w:pPr>
              <w:rPr>
                <w:sz w:val="20"/>
                <w:szCs w:val="22"/>
              </w:rPr>
            </w:pPr>
            <w:r w:rsidRPr="00FF6A8A">
              <w:rPr>
                <w:sz w:val="20"/>
                <w:szCs w:val="22"/>
              </w:rPr>
              <w:t>No menor de 0.40</w:t>
            </w:r>
          </w:p>
        </w:tc>
      </w:tr>
    </w:tbl>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820"/>
        <w:gridCol w:w="3118"/>
      </w:tblGrid>
      <w:tr w:rsidR="00622DB5" w:rsidRPr="00E07320" w:rsidTr="00622DB5">
        <w:trPr>
          <w:trHeight w:val="28"/>
        </w:trPr>
        <w:tc>
          <w:tcPr>
            <w:tcW w:w="5000" w:type="pct"/>
            <w:gridSpan w:val="2"/>
            <w:shd w:val="clear" w:color="auto" w:fill="95B3D7" w:themeFill="accent1" w:themeFillTint="99"/>
            <w:vAlign w:val="center"/>
          </w:tcPr>
          <w:p w:rsidR="00622DB5" w:rsidRPr="00E07320" w:rsidRDefault="00622DB5" w:rsidP="00622DB5">
            <w:pPr>
              <w:jc w:val="center"/>
              <w:rPr>
                <w:b/>
                <w:sz w:val="20"/>
                <w:szCs w:val="22"/>
              </w:rPr>
            </w:pPr>
            <w:r w:rsidRPr="00FF6A8A">
              <w:rPr>
                <w:bCs w:val="0"/>
                <w:sz w:val="20"/>
                <w:szCs w:val="22"/>
              </w:rPr>
              <w:t>Plazos de Respuesta a Incumplimientos en</w:t>
            </w:r>
            <w:r w:rsidRPr="00E07320">
              <w:rPr>
                <w:b/>
                <w:sz w:val="20"/>
                <w:szCs w:val="22"/>
              </w:rPr>
              <w:t>:</w:t>
            </w:r>
          </w:p>
          <w:p w:rsidR="00622DB5" w:rsidRPr="00E07320" w:rsidRDefault="00622DB5" w:rsidP="00622DB5">
            <w:pPr>
              <w:jc w:val="center"/>
              <w:rPr>
                <w:b/>
                <w:sz w:val="20"/>
                <w:szCs w:val="22"/>
              </w:rPr>
            </w:pPr>
            <w:r w:rsidRPr="00FF6A8A">
              <w:rPr>
                <w:bCs w:val="0"/>
                <w:sz w:val="20"/>
                <w:szCs w:val="22"/>
              </w:rPr>
              <w:t>Superficie de rodadura</w:t>
            </w:r>
          </w:p>
        </w:tc>
      </w:tr>
      <w:tr w:rsidR="00622DB5" w:rsidRPr="00E07320" w:rsidTr="00622DB5">
        <w:trPr>
          <w:trHeight w:val="28"/>
        </w:trPr>
        <w:tc>
          <w:tcPr>
            <w:tcW w:w="3036" w:type="pct"/>
            <w:vAlign w:val="center"/>
          </w:tcPr>
          <w:p w:rsidR="00622DB5" w:rsidRPr="00E07320" w:rsidRDefault="00622DB5" w:rsidP="00622DB5">
            <w:pPr>
              <w:rPr>
                <w:bCs w:val="0"/>
                <w:sz w:val="20"/>
                <w:szCs w:val="22"/>
              </w:rPr>
            </w:pPr>
            <w:r w:rsidRPr="00FF6A8A">
              <w:rPr>
                <w:bCs w:val="0"/>
                <w:sz w:val="20"/>
                <w:szCs w:val="22"/>
              </w:rPr>
              <w:t>Parámetro</w:t>
            </w:r>
          </w:p>
        </w:tc>
        <w:tc>
          <w:tcPr>
            <w:tcW w:w="1964" w:type="pct"/>
            <w:vAlign w:val="center"/>
          </w:tcPr>
          <w:p w:rsidR="00622DB5" w:rsidRPr="00E07320" w:rsidRDefault="00622DB5" w:rsidP="00622DB5">
            <w:pPr>
              <w:rPr>
                <w:bCs w:val="0"/>
                <w:sz w:val="20"/>
                <w:szCs w:val="22"/>
              </w:rPr>
            </w:pPr>
            <w:r w:rsidRPr="00FF6A8A">
              <w:rPr>
                <w:bCs w:val="0"/>
                <w:sz w:val="20"/>
                <w:szCs w:val="22"/>
              </w:rPr>
              <w:t>Plazo máximo de corrección (días)</w:t>
            </w:r>
          </w:p>
        </w:tc>
      </w:tr>
      <w:tr w:rsidR="00622DB5" w:rsidRPr="00E07320" w:rsidTr="00622DB5">
        <w:trPr>
          <w:trHeight w:val="28"/>
        </w:trPr>
        <w:tc>
          <w:tcPr>
            <w:tcW w:w="3036" w:type="pct"/>
          </w:tcPr>
          <w:p w:rsidR="00622DB5" w:rsidRPr="00E07320" w:rsidRDefault="00622DB5" w:rsidP="00622DB5">
            <w:pPr>
              <w:rPr>
                <w:sz w:val="20"/>
                <w:szCs w:val="22"/>
              </w:rPr>
            </w:pPr>
            <w:r w:rsidRPr="00FF6A8A">
              <w:rPr>
                <w:sz w:val="20"/>
                <w:szCs w:val="22"/>
              </w:rPr>
              <w:t>Fricción Superficial</w:t>
            </w:r>
          </w:p>
        </w:tc>
        <w:tc>
          <w:tcPr>
            <w:tcW w:w="1964" w:type="pct"/>
          </w:tcPr>
          <w:p w:rsidR="00622DB5" w:rsidRPr="00E07320" w:rsidRDefault="00622DB5" w:rsidP="00622DB5">
            <w:pPr>
              <w:jc w:val="center"/>
              <w:rPr>
                <w:sz w:val="20"/>
                <w:szCs w:val="22"/>
              </w:rPr>
            </w:pPr>
            <w:r w:rsidRPr="00FF6A8A">
              <w:rPr>
                <w:sz w:val="20"/>
                <w:szCs w:val="22"/>
              </w:rPr>
              <w:t>30</w:t>
            </w:r>
          </w:p>
        </w:tc>
      </w:tr>
    </w:tbl>
    <w:p w:rsidR="004E7AE6" w:rsidRDefault="004E7AE6" w:rsidP="009F351A">
      <w:pPr>
        <w:pStyle w:val="Ttulo2"/>
        <w:ind w:hanging="964"/>
        <w:jc w:val="center"/>
        <w:rPr>
          <w:rStyle w:val="TOC12"/>
          <w:rFonts w:ascii="Arial" w:hAnsi="Arial"/>
          <w:b/>
          <w:color w:val="000000"/>
          <w:sz w:val="30"/>
          <w:u w:val="none"/>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622DB5" w:rsidRPr="005D79D9" w:rsidTr="00622DB5">
        <w:trPr>
          <w:trHeight w:val="440"/>
        </w:trPr>
        <w:tc>
          <w:tcPr>
            <w:tcW w:w="877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22DB5" w:rsidRPr="005D79D9" w:rsidRDefault="00622DB5" w:rsidP="00622DB5">
            <w:pPr>
              <w:ind w:left="6" w:hanging="6"/>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622DB5" w:rsidRPr="005D79D9" w:rsidRDefault="00622DB5" w:rsidP="00622DB5">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622DB5" w:rsidRPr="005D79D9" w:rsidTr="00622DB5">
        <w:trPr>
          <w:trHeight w:val="490"/>
        </w:trPr>
        <w:tc>
          <w:tcPr>
            <w:tcW w:w="4089" w:type="dxa"/>
            <w:tcBorders>
              <w:top w:val="single" w:sz="4" w:space="0" w:color="auto"/>
              <w:left w:val="single" w:sz="8" w:space="0" w:color="auto"/>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Parámetro</w:t>
            </w:r>
          </w:p>
        </w:tc>
        <w:tc>
          <w:tcPr>
            <w:tcW w:w="3589"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Medida</w:t>
            </w:r>
          </w:p>
        </w:tc>
        <w:tc>
          <w:tcPr>
            <w:tcW w:w="1101"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 de Servicio</w:t>
            </w:r>
          </w:p>
        </w:tc>
      </w:tr>
      <w:tr w:rsidR="00622DB5" w:rsidRPr="005D79D9" w:rsidTr="00622DB5">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Huecos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1101" w:type="dxa"/>
            <w:tcBorders>
              <w:top w:val="nil"/>
              <w:left w:val="nil"/>
              <w:bottom w:val="single" w:sz="8" w:space="0" w:color="auto"/>
              <w:right w:val="single" w:sz="8" w:space="0" w:color="auto"/>
            </w:tcBorders>
            <w:shd w:val="clear" w:color="auto" w:fill="auto"/>
            <w:vAlign w:val="center"/>
          </w:tcPr>
          <w:p w:rsidR="00622DB5" w:rsidRPr="005567E3" w:rsidRDefault="00E22C66" w:rsidP="00E22C66">
            <w:pPr>
              <w:rPr>
                <w:rFonts w:asciiTheme="minorHAnsi" w:hAnsiTheme="minorHAnsi" w:cstheme="minorHAnsi"/>
                <w:sz w:val="20"/>
                <w:szCs w:val="20"/>
              </w:rPr>
            </w:pPr>
            <w:r>
              <w:rPr>
                <w:rFonts w:asciiTheme="minorHAnsi" w:hAnsiTheme="minorHAnsi" w:cstheme="minorHAnsi"/>
                <w:sz w:val="20"/>
                <w:szCs w:val="20"/>
              </w:rPr>
              <w:t>1</w:t>
            </w:r>
            <w:r w:rsidR="00622DB5" w:rsidRPr="005567E3">
              <w:rPr>
                <w:rFonts w:asciiTheme="minorHAnsi" w:hAnsiTheme="minorHAnsi" w:cstheme="minorHAnsi"/>
                <w:sz w:val="20"/>
                <w:szCs w:val="20"/>
              </w:rPr>
              <w:t>.00%</w:t>
            </w:r>
          </w:p>
        </w:tc>
      </w:tr>
      <w:tr w:rsidR="00622DB5" w:rsidRPr="005D79D9" w:rsidTr="00622DB5">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Ahuellamiento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ahuellamiento mayor que 12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hundimiento mayor que 25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20"/>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35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2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1101" w:type="dxa"/>
            <w:tcBorders>
              <w:top w:val="nil"/>
              <w:left w:val="nil"/>
              <w:bottom w:val="single" w:sz="8" w:space="0" w:color="auto"/>
              <w:right w:val="single" w:sz="8" w:space="0" w:color="auto"/>
            </w:tcBorders>
            <w:shd w:val="clear" w:color="auto" w:fill="auto"/>
            <w:vAlign w:val="center"/>
          </w:tcPr>
          <w:p w:rsidR="00622DB5" w:rsidRPr="005567E3" w:rsidRDefault="00622DB5" w:rsidP="00622DB5">
            <w:pPr>
              <w:rPr>
                <w:rFonts w:asciiTheme="minorHAnsi" w:hAnsiTheme="minorHAnsi" w:cstheme="minorHAnsi"/>
                <w:sz w:val="20"/>
                <w:szCs w:val="20"/>
              </w:rPr>
            </w:pPr>
            <w:r w:rsidRPr="005567E3">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443"/>
        </w:trPr>
        <w:tc>
          <w:tcPr>
            <w:tcW w:w="4089" w:type="dxa"/>
            <w:tcBorders>
              <w:top w:val="nil"/>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las Obras </w:t>
            </w:r>
          </w:p>
        </w:tc>
        <w:tc>
          <w:tcPr>
            <w:tcW w:w="3589"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1101"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Pr>
                <w:rFonts w:asciiTheme="minorHAnsi" w:hAnsiTheme="minorHAnsi" w:cstheme="minorHAnsi"/>
                <w:sz w:val="20"/>
                <w:szCs w:val="20"/>
              </w:rPr>
              <w:t>2.0 IRI</w:t>
            </w:r>
          </w:p>
        </w:tc>
      </w:tr>
      <w:tr w:rsidR="00622DB5" w:rsidRPr="005D79D9" w:rsidTr="00622DB5">
        <w:trPr>
          <w:trHeight w:val="780"/>
        </w:trPr>
        <w:tc>
          <w:tcPr>
            <w:tcW w:w="4089" w:type="dxa"/>
            <w:tcBorders>
              <w:top w:val="single" w:sz="4" w:space="0" w:color="auto"/>
              <w:left w:val="single" w:sz="4"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3589" w:type="dxa"/>
            <w:tcBorders>
              <w:top w:val="single" w:sz="4" w:space="0" w:color="auto"/>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1101" w:type="dxa"/>
            <w:tcBorders>
              <w:top w:val="single" w:sz="4" w:space="0" w:color="auto"/>
              <w:left w:val="nil"/>
              <w:bottom w:val="single" w:sz="4" w:space="0" w:color="auto"/>
              <w:right w:val="single" w:sz="4" w:space="0" w:color="auto"/>
            </w:tcBorders>
            <w:shd w:val="clear" w:color="auto" w:fill="auto"/>
            <w:vAlign w:val="center"/>
          </w:tcPr>
          <w:p w:rsidR="00622DB5" w:rsidRPr="005D79D9" w:rsidRDefault="00622DB5" w:rsidP="00622DB5">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622DB5" w:rsidRPr="005D79D9" w:rsidTr="00622DB5">
        <w:trPr>
          <w:trHeight w:val="525"/>
        </w:trPr>
        <w:tc>
          <w:tcPr>
            <w:tcW w:w="4089" w:type="dxa"/>
            <w:tcBorders>
              <w:top w:val="single" w:sz="4"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3589"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1101"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 mm</w:t>
            </w:r>
          </w:p>
        </w:tc>
      </w:tr>
    </w:tbl>
    <w:p w:rsidR="004E7AE6" w:rsidRDefault="004E7AE6" w:rsidP="009F351A">
      <w:pPr>
        <w:pStyle w:val="Ttulo2"/>
        <w:ind w:hanging="964"/>
        <w:jc w:val="center"/>
        <w:rPr>
          <w:rStyle w:val="TOC12"/>
          <w:rFonts w:ascii="Arial" w:hAnsi="Arial"/>
          <w:b/>
          <w:color w:val="000000"/>
          <w:sz w:val="30"/>
          <w:u w:val="none"/>
        </w:rPr>
      </w:pPr>
    </w:p>
    <w:p w:rsidR="00775102" w:rsidRPr="00775102" w:rsidRDefault="00775102" w:rsidP="00775102">
      <w:pPr>
        <w:rPr>
          <w:lang w:val="es-ES_tradnl"/>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622DB5" w:rsidRPr="005D79D9" w:rsidTr="00622DB5">
        <w:trPr>
          <w:trHeight w:val="270"/>
          <w:tblHeader/>
        </w:trPr>
        <w:tc>
          <w:tcPr>
            <w:tcW w:w="8779"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622DB5" w:rsidRPr="005D79D9" w:rsidRDefault="00622DB5" w:rsidP="00622DB5">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3589" w:type="dxa"/>
            <w:tcBorders>
              <w:top w:val="single" w:sz="8"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1101" w:type="dxa"/>
            <w:tcBorders>
              <w:top w:val="single" w:sz="8"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del sobrepiso</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Reducción del espesor del sobrepiso superior al 10%</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Ahuellamientos mayores que 12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Hundimientos mayores que 12 mm.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Diferentes altimetrías superior a 0.5 cm entre los bordes o entre bordes y material de relleno</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Roturas o desp</w:t>
            </w:r>
            <w:r>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Descascaramientos o desprendimientos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78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de espesor mayor a 0.3 mm. sin sellar</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1101" w:type="dxa"/>
            <w:tcBorders>
              <w:top w:val="nil"/>
              <w:left w:val="nil"/>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Descascaramientos, ampollas o grietas en la pintura de protección</w:t>
            </w:r>
          </w:p>
        </w:tc>
        <w:tc>
          <w:tcPr>
            <w:tcW w:w="1101" w:type="dxa"/>
            <w:tcBorders>
              <w:top w:val="single" w:sz="4" w:space="0" w:color="auto"/>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000000"/>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3589"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1101" w:type="dxa"/>
            <w:tcBorders>
              <w:top w:val="nil"/>
              <w:left w:val="nil"/>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nil"/>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1101" w:type="dxa"/>
            <w:tcBorders>
              <w:top w:val="nil"/>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622DB5" w:rsidRPr="005D79D9" w:rsidTr="00622DB5">
        <w:trPr>
          <w:trHeight w:val="525"/>
        </w:trPr>
        <w:tc>
          <w:tcPr>
            <w:tcW w:w="4089" w:type="dxa"/>
            <w:vMerge/>
            <w:tcBorders>
              <w:top w:val="single" w:sz="8" w:space="0" w:color="000000"/>
              <w:left w:val="single" w:sz="8" w:space="0" w:color="auto"/>
              <w:bottom w:val="single" w:sz="4" w:space="0" w:color="auto"/>
              <w:right w:val="single" w:sz="8" w:space="0" w:color="auto"/>
            </w:tcBorders>
            <w:vAlign w:val="center"/>
          </w:tcPr>
          <w:p w:rsidR="00622DB5" w:rsidRPr="005D79D9" w:rsidRDefault="00622DB5" w:rsidP="00622DB5">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1101" w:type="dxa"/>
            <w:tcBorders>
              <w:top w:val="single" w:sz="8" w:space="0" w:color="auto"/>
              <w:left w:val="single" w:sz="8" w:space="0" w:color="auto"/>
              <w:bottom w:val="single" w:sz="4" w:space="0" w:color="auto"/>
              <w:right w:val="single" w:sz="8" w:space="0" w:color="auto"/>
            </w:tcBorders>
            <w:shd w:val="clear" w:color="auto" w:fill="auto"/>
            <w:vAlign w:val="center"/>
          </w:tcPr>
          <w:p w:rsidR="00622DB5" w:rsidRPr="005D79D9" w:rsidRDefault="00622DB5"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bl>
    <w:p w:rsidR="00412E1F" w:rsidRDefault="00412E1F"/>
    <w:p w:rsidR="00412E1F" w:rsidRDefault="00412E1F"/>
    <w:tbl>
      <w:tblPr>
        <w:tblpPr w:leftFromText="141" w:rightFromText="141" w:vertAnchor="text" w:horzAnchor="page" w:tblpX="2501" w:tblpY="1"/>
        <w:tblOverlap w:val="never"/>
        <w:tblW w:w="6568" w:type="dxa"/>
        <w:tblLayout w:type="fixed"/>
        <w:tblCellMar>
          <w:left w:w="70" w:type="dxa"/>
          <w:right w:w="70" w:type="dxa"/>
        </w:tblCellMar>
        <w:tblLook w:val="04A0" w:firstRow="1" w:lastRow="0" w:firstColumn="1" w:lastColumn="0" w:noHBand="0" w:noVBand="1"/>
      </w:tblPr>
      <w:tblGrid>
        <w:gridCol w:w="3905"/>
        <w:gridCol w:w="2663"/>
      </w:tblGrid>
      <w:tr w:rsidR="00622DB5" w:rsidRPr="00872B91" w:rsidTr="00622DB5">
        <w:trPr>
          <w:trHeight w:val="486"/>
        </w:trPr>
        <w:tc>
          <w:tcPr>
            <w:tcW w:w="6568" w:type="dxa"/>
            <w:gridSpan w:val="2"/>
            <w:tcBorders>
              <w:top w:val="single" w:sz="8" w:space="0" w:color="auto"/>
              <w:left w:val="single" w:sz="8" w:space="0" w:color="auto"/>
              <w:bottom w:val="single" w:sz="8" w:space="0" w:color="auto"/>
              <w:right w:val="single" w:sz="8" w:space="0" w:color="auto"/>
            </w:tcBorders>
            <w:shd w:val="clear" w:color="000000" w:fill="95B3D7" w:themeFill="accent1" w:themeFillTint="99"/>
            <w:vAlign w:val="center"/>
            <w:hideMark/>
          </w:tcPr>
          <w:p w:rsidR="00622DB5" w:rsidRPr="00872B91" w:rsidRDefault="00622DB5" w:rsidP="00622DB5">
            <w:pPr>
              <w:jc w:val="center"/>
              <w:rPr>
                <w:b/>
                <w:sz w:val="20"/>
                <w:szCs w:val="20"/>
                <w:lang w:val="es-PE" w:eastAsia="es-PE"/>
              </w:rPr>
            </w:pPr>
            <w:r w:rsidRPr="00872B91">
              <w:rPr>
                <w:b/>
                <w:sz w:val="20"/>
                <w:szCs w:val="20"/>
                <w:lang w:val="es-PE" w:eastAsia="es-PE"/>
              </w:rPr>
              <w:t>PLAZOS DE RESPUESTA A INCUMPLIMIENTO EN CALZADA Y BERMAS EN TUNELES</w:t>
            </w:r>
          </w:p>
        </w:tc>
      </w:tr>
      <w:tr w:rsidR="00622DB5" w:rsidRPr="00872B91" w:rsidTr="00622DB5">
        <w:trPr>
          <w:trHeight w:val="616"/>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393B2C" w:rsidRDefault="00622DB5" w:rsidP="00622DB5">
            <w:pPr>
              <w:jc w:val="center"/>
              <w:rPr>
                <w:b/>
                <w:szCs w:val="24"/>
                <w:lang w:val="es-PE" w:eastAsia="es-PE"/>
              </w:rPr>
            </w:pPr>
            <w:r w:rsidRPr="00393B2C">
              <w:rPr>
                <w:b/>
                <w:szCs w:val="24"/>
                <w:lang w:val="es-PE" w:eastAsia="es-PE"/>
              </w:rPr>
              <w:t>Parámetro</w:t>
            </w:r>
          </w:p>
        </w:tc>
        <w:tc>
          <w:tcPr>
            <w:tcW w:w="2663" w:type="dxa"/>
            <w:tcBorders>
              <w:top w:val="nil"/>
              <w:left w:val="nil"/>
              <w:bottom w:val="single" w:sz="8" w:space="0" w:color="auto"/>
              <w:right w:val="single" w:sz="8" w:space="0" w:color="auto"/>
            </w:tcBorders>
            <w:shd w:val="clear" w:color="auto" w:fill="auto"/>
            <w:vAlign w:val="center"/>
            <w:hideMark/>
          </w:tcPr>
          <w:p w:rsidR="00622DB5" w:rsidRPr="00393B2C" w:rsidRDefault="00622DB5" w:rsidP="00622DB5">
            <w:pPr>
              <w:jc w:val="center"/>
              <w:rPr>
                <w:b/>
                <w:szCs w:val="24"/>
                <w:lang w:val="es-PE" w:eastAsia="es-PE"/>
              </w:rPr>
            </w:pPr>
            <w:r w:rsidRPr="00393B2C">
              <w:rPr>
                <w:b/>
                <w:szCs w:val="24"/>
                <w:lang w:val="es-PE" w:eastAsia="es-PE"/>
              </w:rPr>
              <w:t>Plazo máximo de corrección ( días )</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Reducción del ancho de la superficie de rodadura</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15</w:t>
            </w:r>
          </w:p>
        </w:tc>
      </w:tr>
      <w:tr w:rsidR="00622DB5" w:rsidRPr="00872B91" w:rsidTr="00622DB5">
        <w:trPr>
          <w:trHeight w:val="745"/>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Reducción del paquete estructural existente a la toma de posesión del contrato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15</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Huecos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Fisuras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Parches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Ahuellamiento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Hundimiento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Exudación</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14</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material suelto</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obstáculos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Rugosidad para recepción de las obras</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r w:rsidR="00622DB5" w:rsidRPr="00872B91" w:rsidTr="00622DB5">
        <w:trPr>
          <w:trHeight w:val="500"/>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Rugosidad durante el periodo de conservación</w:t>
            </w:r>
          </w:p>
        </w:tc>
        <w:tc>
          <w:tcPr>
            <w:tcW w:w="2663"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30</w:t>
            </w:r>
          </w:p>
        </w:tc>
      </w:tr>
    </w:tbl>
    <w:p w:rsidR="00775102" w:rsidRDefault="00775102"/>
    <w:p w:rsidR="00775102" w:rsidRDefault="00775102"/>
    <w:p w:rsidR="00E765B7" w:rsidRDefault="00E765B7"/>
    <w:tbl>
      <w:tblPr>
        <w:tblpPr w:leftFromText="141" w:rightFromText="141" w:vertAnchor="text" w:horzAnchor="page" w:tblpX="2501" w:tblpY="1"/>
        <w:tblOverlap w:val="never"/>
        <w:tblW w:w="6568" w:type="dxa"/>
        <w:tblLayout w:type="fixed"/>
        <w:tblCellMar>
          <w:left w:w="70" w:type="dxa"/>
          <w:right w:w="70" w:type="dxa"/>
        </w:tblCellMar>
        <w:tblLook w:val="04A0" w:firstRow="1" w:lastRow="0" w:firstColumn="1" w:lastColumn="0" w:noHBand="0" w:noVBand="1"/>
      </w:tblPr>
      <w:tblGrid>
        <w:gridCol w:w="3905"/>
        <w:gridCol w:w="2663"/>
      </w:tblGrid>
      <w:tr w:rsidR="00CA6F04" w:rsidRPr="00872B91" w:rsidTr="00412E1F">
        <w:trPr>
          <w:trHeight w:val="257"/>
        </w:trPr>
        <w:tc>
          <w:tcPr>
            <w:tcW w:w="390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Desnivel entre calzada y berma</w:t>
            </w:r>
          </w:p>
        </w:tc>
        <w:tc>
          <w:tcPr>
            <w:tcW w:w="2663"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bl>
    <w:p w:rsidR="00412E1F" w:rsidRDefault="00412E1F"/>
    <w:p w:rsidR="00775102" w:rsidRDefault="00775102"/>
    <w:p w:rsidR="004E7AE6" w:rsidRDefault="004E7AE6" w:rsidP="009F351A">
      <w:pPr>
        <w:pStyle w:val="Ttulo2"/>
        <w:ind w:hanging="964"/>
        <w:jc w:val="center"/>
        <w:rPr>
          <w:rStyle w:val="TOC12"/>
          <w:rFonts w:ascii="Arial" w:hAnsi="Arial"/>
          <w:b/>
          <w:color w:val="000000"/>
          <w:sz w:val="30"/>
          <w:u w:val="none"/>
        </w:rPr>
      </w:pPr>
    </w:p>
    <w:p w:rsidR="000B1F3F" w:rsidRDefault="000B1F3F" w:rsidP="000B1F3F">
      <w:pPr>
        <w:rPr>
          <w:lang w:val="es-ES_tradnl"/>
        </w:rPr>
      </w:pPr>
    </w:p>
    <w:p w:rsidR="000B1F3F" w:rsidRPr="000B1F3F" w:rsidRDefault="000B1F3F" w:rsidP="000B1F3F">
      <w:pPr>
        <w:rPr>
          <w:lang w:val="es-ES_tradnl"/>
        </w:rPr>
      </w:pPr>
    </w:p>
    <w:p w:rsidR="000B1F3F" w:rsidRPr="000B1F3F" w:rsidRDefault="000B1F3F" w:rsidP="000B1F3F">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412E1F" w:rsidRDefault="00412E1F"/>
    <w:p w:rsidR="00412E1F" w:rsidRDefault="00412E1F"/>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tbl>
      <w:tblPr>
        <w:tblpPr w:leftFromText="141" w:rightFromText="141" w:vertAnchor="text" w:horzAnchor="page" w:tblpX="2501" w:tblpY="1"/>
        <w:tblOverlap w:val="never"/>
        <w:tblW w:w="6995" w:type="dxa"/>
        <w:tblLayout w:type="fixed"/>
        <w:tblCellMar>
          <w:left w:w="70" w:type="dxa"/>
          <w:right w:w="70" w:type="dxa"/>
        </w:tblCellMar>
        <w:tblLook w:val="04A0" w:firstRow="1" w:lastRow="0" w:firstColumn="1" w:lastColumn="0" w:noHBand="0" w:noVBand="1"/>
      </w:tblPr>
      <w:tblGrid>
        <w:gridCol w:w="4159"/>
        <w:gridCol w:w="2836"/>
      </w:tblGrid>
      <w:tr w:rsidR="00622DB5" w:rsidRPr="00872B91" w:rsidTr="00622DB5">
        <w:trPr>
          <w:trHeight w:val="528"/>
        </w:trPr>
        <w:tc>
          <w:tcPr>
            <w:tcW w:w="6995"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622DB5" w:rsidRPr="00872B91" w:rsidRDefault="00622DB5" w:rsidP="00622DB5">
            <w:pPr>
              <w:jc w:val="center"/>
              <w:rPr>
                <w:b/>
                <w:sz w:val="20"/>
                <w:szCs w:val="20"/>
                <w:lang w:val="es-PE" w:eastAsia="es-PE"/>
              </w:rPr>
            </w:pPr>
            <w:r w:rsidRPr="00393B2C">
              <w:rPr>
                <w:b/>
                <w:sz w:val="20"/>
                <w:szCs w:val="20"/>
                <w:lang w:val="es-PE" w:eastAsia="es-PE"/>
              </w:rPr>
              <w:t>PLAZOS DE RESPUESTA A INCUMPLIMIENTO EN: REVESTIMIENTO Y DRENAJE DE TUNEL</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Fisuras en el concreto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Existencia de material suelto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Drenaje </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1</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 xml:space="preserve">Suciedades o elementos </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 del sobrepiso</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99"/>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Deficiencias en las juntas extremas o intermedias</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499"/>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en elementos de hormigón</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nil"/>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en elementos metálicos</w:t>
            </w:r>
          </w:p>
        </w:tc>
        <w:tc>
          <w:tcPr>
            <w:tcW w:w="2836" w:type="dxa"/>
            <w:tcBorders>
              <w:top w:val="nil"/>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57"/>
        </w:trPr>
        <w:tc>
          <w:tcPr>
            <w:tcW w:w="41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 de barandas y parapetos</w:t>
            </w:r>
          </w:p>
        </w:tc>
        <w:tc>
          <w:tcPr>
            <w:tcW w:w="2836" w:type="dxa"/>
            <w:tcBorders>
              <w:top w:val="single" w:sz="8" w:space="0" w:color="auto"/>
              <w:left w:val="nil"/>
              <w:bottom w:val="single" w:sz="8"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r w:rsidR="00622DB5" w:rsidRPr="00872B91" w:rsidTr="00622DB5">
        <w:trPr>
          <w:trHeight w:val="231"/>
        </w:trPr>
        <w:tc>
          <w:tcPr>
            <w:tcW w:w="415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2DB5" w:rsidRPr="00872B91" w:rsidRDefault="00622DB5" w:rsidP="00622DB5">
            <w:pPr>
              <w:rPr>
                <w:bCs w:val="0"/>
                <w:sz w:val="20"/>
                <w:szCs w:val="20"/>
                <w:lang w:val="es-PE" w:eastAsia="es-PE"/>
              </w:rPr>
            </w:pPr>
            <w:r w:rsidRPr="00872B91">
              <w:rPr>
                <w:bCs w:val="0"/>
                <w:sz w:val="20"/>
                <w:szCs w:val="20"/>
                <w:lang w:val="es-PE" w:eastAsia="es-PE"/>
              </w:rPr>
              <w:t>Deterioros</w:t>
            </w:r>
            <w:r>
              <w:rPr>
                <w:bCs w:val="0"/>
                <w:sz w:val="20"/>
                <w:szCs w:val="20"/>
                <w:lang w:val="es-PE" w:eastAsia="es-PE"/>
              </w:rPr>
              <w:t xml:space="preserve"> </w:t>
            </w:r>
            <w:r w:rsidRPr="00872B91">
              <w:rPr>
                <w:bCs w:val="0"/>
                <w:sz w:val="20"/>
                <w:szCs w:val="20"/>
                <w:lang w:val="es-PE" w:eastAsia="es-PE"/>
              </w:rPr>
              <w:t>de veredas</w:t>
            </w:r>
          </w:p>
        </w:tc>
        <w:tc>
          <w:tcPr>
            <w:tcW w:w="2836" w:type="dxa"/>
            <w:tcBorders>
              <w:top w:val="single" w:sz="8" w:space="0" w:color="auto"/>
              <w:left w:val="nil"/>
              <w:bottom w:val="single" w:sz="4" w:space="0" w:color="auto"/>
              <w:right w:val="single" w:sz="8" w:space="0" w:color="auto"/>
            </w:tcBorders>
            <w:shd w:val="clear" w:color="auto" w:fill="auto"/>
            <w:vAlign w:val="center"/>
            <w:hideMark/>
          </w:tcPr>
          <w:p w:rsidR="00622DB5" w:rsidRPr="00872B91" w:rsidRDefault="00622DB5" w:rsidP="00622DB5">
            <w:pPr>
              <w:jc w:val="center"/>
              <w:rPr>
                <w:bCs w:val="0"/>
                <w:sz w:val="20"/>
                <w:szCs w:val="20"/>
                <w:lang w:val="es-PE" w:eastAsia="es-PE"/>
              </w:rPr>
            </w:pPr>
            <w:r w:rsidRPr="00872B91">
              <w:rPr>
                <w:bCs w:val="0"/>
                <w:sz w:val="20"/>
                <w:szCs w:val="20"/>
                <w:lang w:val="es-PE" w:eastAsia="es-PE"/>
              </w:rPr>
              <w:t>7</w:t>
            </w:r>
          </w:p>
        </w:tc>
      </w:tr>
    </w:tbl>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tbl>
      <w:tblPr>
        <w:tblW w:w="9640" w:type="dxa"/>
        <w:jc w:val="center"/>
        <w:tblCellMar>
          <w:left w:w="70" w:type="dxa"/>
          <w:right w:w="70" w:type="dxa"/>
        </w:tblCellMar>
        <w:tblLook w:val="04A0" w:firstRow="1" w:lastRow="0" w:firstColumn="1" w:lastColumn="0" w:noHBand="0" w:noVBand="1"/>
      </w:tblPr>
      <w:tblGrid>
        <w:gridCol w:w="2320"/>
        <w:gridCol w:w="4060"/>
        <w:gridCol w:w="3260"/>
      </w:tblGrid>
      <w:tr w:rsidR="00FB5AD6" w:rsidRPr="00872B91" w:rsidTr="00C722D1">
        <w:trPr>
          <w:trHeight w:val="330"/>
          <w:jc w:val="center"/>
        </w:trPr>
        <w:tc>
          <w:tcPr>
            <w:tcW w:w="9640" w:type="dxa"/>
            <w:gridSpan w:val="3"/>
            <w:tcBorders>
              <w:top w:val="single" w:sz="8" w:space="0" w:color="auto"/>
              <w:left w:val="single" w:sz="8" w:space="0" w:color="auto"/>
              <w:bottom w:val="single" w:sz="8" w:space="0" w:color="auto"/>
              <w:right w:val="single" w:sz="8" w:space="0" w:color="auto"/>
            </w:tcBorders>
            <w:shd w:val="clear" w:color="000000" w:fill="95B3D7" w:themeFill="accent1" w:themeFillTint="99"/>
            <w:vAlign w:val="center"/>
            <w:hideMark/>
          </w:tcPr>
          <w:p w:rsidR="00FB5AD6" w:rsidRPr="00393B2C" w:rsidRDefault="00FB5AD6" w:rsidP="00C722D1">
            <w:pPr>
              <w:jc w:val="center"/>
              <w:rPr>
                <w:b/>
                <w:sz w:val="20"/>
                <w:szCs w:val="24"/>
                <w:lang w:val="es-PE" w:eastAsia="es-PE"/>
              </w:rPr>
            </w:pPr>
            <w:r w:rsidRPr="00393B2C">
              <w:rPr>
                <w:b/>
                <w:sz w:val="20"/>
                <w:szCs w:val="24"/>
                <w:lang w:val="es-PE" w:eastAsia="es-PE"/>
              </w:rPr>
              <w:t>Niveles de Servicio para: Túneles</w:t>
            </w:r>
          </w:p>
        </w:tc>
      </w:tr>
      <w:tr w:rsidR="00FB5AD6" w:rsidRPr="00872B91" w:rsidTr="00C722D1">
        <w:trPr>
          <w:trHeight w:val="330"/>
          <w:jc w:val="center"/>
        </w:trPr>
        <w:tc>
          <w:tcPr>
            <w:tcW w:w="9640" w:type="dxa"/>
            <w:gridSpan w:val="3"/>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bottom"/>
            <w:hideMark/>
          </w:tcPr>
          <w:p w:rsidR="00FB5AD6" w:rsidRPr="00393B2C" w:rsidRDefault="00FB5AD6" w:rsidP="00C722D1">
            <w:pPr>
              <w:jc w:val="center"/>
              <w:rPr>
                <w:b/>
                <w:sz w:val="20"/>
                <w:szCs w:val="24"/>
                <w:lang w:val="es-PE" w:eastAsia="es-PE"/>
              </w:rPr>
            </w:pPr>
            <w:r w:rsidRPr="00393B2C">
              <w:rPr>
                <w:b/>
                <w:sz w:val="20"/>
                <w:szCs w:val="24"/>
                <w:lang w:val="es-PE" w:eastAsia="es-PE"/>
              </w:rPr>
              <w:t>Señalización Horizontal</w:t>
            </w:r>
          </w:p>
        </w:tc>
      </w:tr>
      <w:tr w:rsidR="00FB5AD6" w:rsidRPr="00872B91" w:rsidTr="00C722D1">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PARAMETRO</w:t>
            </w:r>
          </w:p>
        </w:tc>
        <w:tc>
          <w:tcPr>
            <w:tcW w:w="406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MEDIDA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NIVEL DE SERVICIO</w:t>
            </w:r>
          </w:p>
        </w:tc>
      </w:tr>
      <w:tr w:rsidR="00FB5AD6" w:rsidRPr="00872B91" w:rsidTr="00C722D1">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Geometría incorrecta de las líneas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Ancho de líneas mínimo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demarcación de líneas de eje y borde: 10 cm. ( * )</w:t>
            </w:r>
          </w:p>
        </w:tc>
      </w:tr>
      <w:tr w:rsidR="00FB5AD6" w:rsidRPr="00872B91" w:rsidTr="00C722D1">
        <w:trPr>
          <w:trHeight w:val="91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demarcación de líneas con resalto o indicadoras de reducción de velocidad: 15 cm.</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Longitud de las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4.5 m +/- 2%</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Longitud de los espacios entre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7.5 m +/- 2%</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de la alineación de las líneas de eje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 Emax = 10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de las líneas punteadas del eje ( blanco ) respecto a la recta que une sus extremos</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 Emax = 2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y mínima de la  línea continua de eje ( amarillo ) con respecto a las líneas</w:t>
            </w:r>
            <w:r>
              <w:rPr>
                <w:bCs w:val="0"/>
                <w:sz w:val="20"/>
                <w:szCs w:val="20"/>
                <w:lang w:val="es-PE" w:eastAsia="es-PE"/>
              </w:rPr>
              <w:t xml:space="preserve"> </w:t>
            </w:r>
            <w:r w:rsidRPr="00872B91">
              <w:rPr>
                <w:bCs w:val="0"/>
                <w:sz w:val="20"/>
                <w:szCs w:val="20"/>
                <w:lang w:val="es-PE" w:eastAsia="es-PE"/>
              </w:rPr>
              <w:t>punteadas del eje ( blanco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17 cm &lt; MaMe &lt; 20 cm</w:t>
            </w:r>
          </w:p>
        </w:tc>
      </w:tr>
      <w:tr w:rsidR="00FB5AD6" w:rsidRPr="00872B91" w:rsidTr="00C722D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Deflexión máxima y mínima de la  línea continua de eje ( amarillo )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17 cm &lt; MaMe &lt; 20 cm</w:t>
            </w:r>
          </w:p>
        </w:tc>
      </w:tr>
      <w:tr w:rsidR="00FB5AD6" w:rsidRPr="00872B91" w:rsidTr="00C722D1">
        <w:trPr>
          <w:trHeight w:val="109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Decoloración o suciedad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Coordenadas cromáticas dentro del diagrama CIE definido por los 4 puntos contenidos en la tabla correspondiente ( * )</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Visibilidad nocturna insuf</w:t>
            </w:r>
            <w:r>
              <w:rPr>
                <w:bCs w:val="0"/>
                <w:sz w:val="20"/>
                <w:szCs w:val="20"/>
                <w:lang w:val="es-PE" w:eastAsia="es-PE"/>
              </w:rPr>
              <w:t>i</w:t>
            </w:r>
            <w:r w:rsidRPr="00872B91">
              <w:rPr>
                <w:bCs w:val="0"/>
                <w:sz w:val="20"/>
                <w:szCs w:val="20"/>
                <w:lang w:val="es-PE" w:eastAsia="es-PE"/>
              </w:rPr>
              <w:t>ciente de las líneas y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Coeficiente de reflectividad mínimo: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Angulo de observación de 1.5° y de incidencia de - 86.5°</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150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200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Angulo de observación de 1.5° y de incidencia de - 88.76°</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80 mcd / lux / m2</w:t>
            </w:r>
          </w:p>
        </w:tc>
      </w:tr>
      <w:tr w:rsidR="00FB5AD6" w:rsidRPr="00872B91" w:rsidTr="00C722D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100 mcd / lux / m2</w:t>
            </w:r>
          </w:p>
        </w:tc>
      </w:tr>
      <w:tr w:rsidR="00FB5AD6" w:rsidRPr="00872B91" w:rsidTr="00C722D1">
        <w:trPr>
          <w:trHeight w:val="52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Exceso de desgaste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Porcentaje de deterioro máximo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20%</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Geometría incorrecta de las tachas reflectivas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Distancia entre tachas en el eje ( tangente )</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24 m.</w:t>
            </w:r>
          </w:p>
        </w:tc>
      </w:tr>
      <w:tr w:rsidR="00FB5AD6" w:rsidRPr="00872B91" w:rsidTr="00C722D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En curvas</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 acuerdo a l establecido en la Norma</w:t>
            </w:r>
          </w:p>
        </w:tc>
      </w:tr>
      <w:tr w:rsidR="00FB5AD6" w:rsidRPr="00872B91" w:rsidTr="00C722D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las tachas reflectivas</w:t>
            </w: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Desplazamientos de su posición original</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vMerge/>
            <w:tcBorders>
              <w:top w:val="nil"/>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Deterioros totales o parciales del área reflectiva o del cuerpo.</w:t>
            </w:r>
          </w:p>
        </w:tc>
        <w:tc>
          <w:tcPr>
            <w:tcW w:w="326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780"/>
          <w:jc w:val="center"/>
        </w:trPr>
        <w:tc>
          <w:tcPr>
            <w:tcW w:w="23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Default="00FB5AD6" w:rsidP="00C722D1">
            <w:pPr>
              <w:rPr>
                <w:bCs w:val="0"/>
                <w:sz w:val="20"/>
                <w:szCs w:val="20"/>
                <w:lang w:val="es-PE" w:eastAsia="es-PE"/>
              </w:rPr>
            </w:pPr>
            <w:r w:rsidRPr="00872B91">
              <w:rPr>
                <w:bCs w:val="0"/>
                <w:sz w:val="20"/>
                <w:szCs w:val="20"/>
                <w:lang w:val="es-PE" w:eastAsia="es-PE"/>
              </w:rPr>
              <w:t>Perdida o inutilidad de las tachas reflectivas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c>
          <w:tcPr>
            <w:tcW w:w="4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Default="00FB5AD6" w:rsidP="00C722D1">
            <w:pPr>
              <w:rPr>
                <w:bCs w:val="0"/>
                <w:sz w:val="20"/>
                <w:szCs w:val="20"/>
                <w:lang w:val="es-PE" w:eastAsia="es-PE"/>
              </w:rPr>
            </w:pPr>
            <w:r w:rsidRPr="00872B91">
              <w:rPr>
                <w:bCs w:val="0"/>
                <w:sz w:val="20"/>
                <w:szCs w:val="20"/>
                <w:lang w:val="es-PE" w:eastAsia="es-PE"/>
              </w:rPr>
              <w:t>Porcentaje máximo de tachas reflectivas pérdidas o inútiles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Pr="00872B91" w:rsidRDefault="00FB5AD6" w:rsidP="00D57A70">
            <w:pPr>
              <w:rPr>
                <w:bCs w:val="0"/>
                <w:sz w:val="20"/>
                <w:szCs w:val="20"/>
                <w:lang w:val="es-PE" w:eastAsia="es-PE"/>
              </w:rPr>
            </w:pPr>
            <w:r w:rsidRPr="00872B91">
              <w:rPr>
                <w:bCs w:val="0"/>
                <w:sz w:val="20"/>
                <w:szCs w:val="20"/>
                <w:lang w:val="es-PE" w:eastAsia="es-PE"/>
              </w:rPr>
              <w:t xml:space="preserve">Durante los 3 primeros años posteriores a cada una de las </w:t>
            </w:r>
            <w:r w:rsidR="00D57A70">
              <w:rPr>
                <w:bCs w:val="0"/>
                <w:sz w:val="20"/>
                <w:szCs w:val="20"/>
                <w:lang w:val="es-PE" w:eastAsia="es-PE"/>
              </w:rPr>
              <w:t>i</w:t>
            </w:r>
            <w:r w:rsidR="00E22C66">
              <w:rPr>
                <w:bCs w:val="0"/>
                <w:sz w:val="20"/>
                <w:szCs w:val="20"/>
                <w:lang w:val="es-PE" w:eastAsia="es-PE"/>
              </w:rPr>
              <w:t>ntervenciones</w:t>
            </w:r>
            <w:r w:rsidRPr="00872B91">
              <w:rPr>
                <w:bCs w:val="0"/>
                <w:sz w:val="20"/>
                <w:szCs w:val="20"/>
                <w:lang w:val="es-PE" w:eastAsia="es-PE"/>
              </w:rPr>
              <w:t xml:space="preserve"> : 10%</w:t>
            </w:r>
          </w:p>
        </w:tc>
      </w:tr>
      <w:tr w:rsidR="00FB5AD6" w:rsidRPr="00872B91" w:rsidTr="00C722D1">
        <w:trPr>
          <w:trHeight w:val="525"/>
          <w:jc w:val="center"/>
        </w:trPr>
        <w:tc>
          <w:tcPr>
            <w:tcW w:w="2320" w:type="dxa"/>
            <w:vMerge/>
            <w:tcBorders>
              <w:top w:val="single" w:sz="8" w:space="0" w:color="000000"/>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4060" w:type="dxa"/>
            <w:vMerge/>
            <w:tcBorders>
              <w:top w:val="single" w:sz="8" w:space="0" w:color="000000"/>
              <w:left w:val="single" w:sz="8" w:space="0" w:color="auto"/>
              <w:bottom w:val="single" w:sz="8" w:space="0" w:color="auto"/>
              <w:right w:val="single" w:sz="8" w:space="0" w:color="auto"/>
            </w:tcBorders>
            <w:vAlign w:val="center"/>
            <w:hideMark/>
          </w:tcPr>
          <w:p w:rsidR="00FB5AD6" w:rsidRPr="00872B91" w:rsidRDefault="00FB5AD6" w:rsidP="00C722D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Durante el resto de cada periodo entre Obras: 20%</w:t>
            </w:r>
          </w:p>
        </w:tc>
      </w:tr>
      <w:tr w:rsidR="00FB5AD6" w:rsidRPr="00872B91" w:rsidTr="00C722D1">
        <w:trPr>
          <w:trHeight w:val="255"/>
          <w:jc w:val="center"/>
        </w:trPr>
        <w:tc>
          <w:tcPr>
            <w:tcW w:w="2320" w:type="dxa"/>
            <w:tcBorders>
              <w:top w:val="single" w:sz="8" w:space="0" w:color="auto"/>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4060" w:type="dxa"/>
            <w:tcBorders>
              <w:top w:val="single" w:sz="8" w:space="0" w:color="auto"/>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r>
      <w:tr w:rsidR="00FB5AD6" w:rsidRPr="00872B91" w:rsidTr="00C722D1">
        <w:trPr>
          <w:trHeight w:val="255"/>
          <w:jc w:val="center"/>
        </w:trPr>
        <w:tc>
          <w:tcPr>
            <w:tcW w:w="9640" w:type="dxa"/>
            <w:gridSpan w:val="3"/>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bl>
    <w:p w:rsidR="00E765B7" w:rsidRDefault="00E765B7"/>
    <w:p w:rsidR="00FB5AD6" w:rsidRDefault="00FB5AD6"/>
    <w:tbl>
      <w:tblPr>
        <w:tblW w:w="8980" w:type="dxa"/>
        <w:jc w:val="center"/>
        <w:tblCellMar>
          <w:left w:w="70" w:type="dxa"/>
          <w:right w:w="70" w:type="dxa"/>
        </w:tblCellMar>
        <w:tblLook w:val="04A0" w:firstRow="1" w:lastRow="0" w:firstColumn="1" w:lastColumn="0" w:noHBand="0" w:noVBand="1"/>
      </w:tblPr>
      <w:tblGrid>
        <w:gridCol w:w="779"/>
        <w:gridCol w:w="1541"/>
        <w:gridCol w:w="3840"/>
        <w:gridCol w:w="163"/>
        <w:gridCol w:w="2394"/>
        <w:gridCol w:w="263"/>
      </w:tblGrid>
      <w:tr w:rsidR="00FB5AD6" w:rsidRPr="00872B91" w:rsidTr="00C722D1">
        <w:trPr>
          <w:trHeight w:val="330"/>
          <w:jc w:val="center"/>
        </w:trPr>
        <w:tc>
          <w:tcPr>
            <w:tcW w:w="8980" w:type="dxa"/>
            <w:gridSpan w:val="6"/>
            <w:tcBorders>
              <w:top w:val="single" w:sz="8" w:space="0" w:color="auto"/>
              <w:left w:val="single" w:sz="8" w:space="0" w:color="auto"/>
              <w:right w:val="single" w:sz="8" w:space="0" w:color="auto"/>
            </w:tcBorders>
            <w:shd w:val="clear" w:color="000000" w:fill="95B3D7" w:themeFill="accent1" w:themeFillTint="99"/>
            <w:vAlign w:val="center"/>
            <w:hideMark/>
          </w:tcPr>
          <w:p w:rsidR="00FB5AD6" w:rsidRPr="00393B2C" w:rsidRDefault="00FB5AD6" w:rsidP="00C722D1">
            <w:pPr>
              <w:jc w:val="center"/>
              <w:rPr>
                <w:b/>
                <w:sz w:val="20"/>
                <w:szCs w:val="24"/>
                <w:lang w:val="es-PE" w:eastAsia="es-PE"/>
              </w:rPr>
            </w:pPr>
            <w:r w:rsidRPr="00393B2C">
              <w:rPr>
                <w:b/>
                <w:sz w:val="20"/>
                <w:szCs w:val="24"/>
                <w:lang w:val="es-PE" w:eastAsia="es-PE"/>
              </w:rPr>
              <w:t>Niveles de Servicio para: Túneles</w:t>
            </w:r>
          </w:p>
        </w:tc>
      </w:tr>
      <w:tr w:rsidR="00FB5AD6" w:rsidRPr="00872B91" w:rsidTr="00C722D1">
        <w:trPr>
          <w:trHeight w:val="330"/>
          <w:jc w:val="center"/>
        </w:trPr>
        <w:tc>
          <w:tcPr>
            <w:tcW w:w="8980" w:type="dxa"/>
            <w:gridSpan w:val="6"/>
            <w:tcBorders>
              <w:left w:val="single" w:sz="8" w:space="0" w:color="auto"/>
              <w:bottom w:val="single" w:sz="8" w:space="0" w:color="auto"/>
              <w:right w:val="single" w:sz="8" w:space="0" w:color="auto"/>
            </w:tcBorders>
            <w:shd w:val="clear" w:color="000000" w:fill="95B3D7" w:themeFill="accent1" w:themeFillTint="99"/>
            <w:noWrap/>
            <w:vAlign w:val="bottom"/>
            <w:hideMark/>
          </w:tcPr>
          <w:p w:rsidR="00FB5AD6" w:rsidRPr="00393B2C" w:rsidRDefault="00FB5AD6" w:rsidP="00C722D1">
            <w:pPr>
              <w:jc w:val="center"/>
              <w:rPr>
                <w:b/>
                <w:sz w:val="20"/>
                <w:szCs w:val="24"/>
                <w:lang w:val="es-PE" w:eastAsia="es-PE"/>
              </w:rPr>
            </w:pPr>
            <w:r w:rsidRPr="00393B2C">
              <w:rPr>
                <w:b/>
                <w:sz w:val="20"/>
                <w:szCs w:val="24"/>
                <w:lang w:val="es-PE" w:eastAsia="es-PE"/>
              </w:rPr>
              <w:t>Señalización Vertical</w:t>
            </w:r>
          </w:p>
        </w:tc>
      </w:tr>
      <w:tr w:rsidR="00FB5AD6" w:rsidRPr="00872B91" w:rsidTr="00C722D1">
        <w:trPr>
          <w:trHeight w:val="270"/>
          <w:jc w:val="center"/>
        </w:trPr>
        <w:tc>
          <w:tcPr>
            <w:tcW w:w="23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PARAMETRO</w:t>
            </w:r>
          </w:p>
        </w:tc>
        <w:tc>
          <w:tcPr>
            <w:tcW w:w="3840" w:type="dxa"/>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MEDIDA</w:t>
            </w:r>
          </w:p>
        </w:tc>
        <w:tc>
          <w:tcPr>
            <w:tcW w:w="2820" w:type="dxa"/>
            <w:gridSpan w:val="3"/>
            <w:tcBorders>
              <w:top w:val="single" w:sz="8" w:space="0" w:color="auto"/>
              <w:left w:val="nil"/>
              <w:bottom w:val="single" w:sz="8" w:space="0" w:color="auto"/>
              <w:right w:val="single" w:sz="8" w:space="0" w:color="auto"/>
            </w:tcBorders>
            <w:shd w:val="clear" w:color="auto" w:fill="auto"/>
            <w:noWrap/>
            <w:vAlign w:val="bottom"/>
            <w:hideMark/>
          </w:tcPr>
          <w:p w:rsidR="00FB5AD6" w:rsidRPr="00872B91" w:rsidRDefault="00FB5AD6" w:rsidP="00C722D1">
            <w:pPr>
              <w:jc w:val="center"/>
              <w:rPr>
                <w:b/>
                <w:sz w:val="20"/>
                <w:szCs w:val="20"/>
                <w:lang w:val="es-PE" w:eastAsia="es-PE"/>
              </w:rPr>
            </w:pPr>
            <w:r w:rsidRPr="00872B91">
              <w:rPr>
                <w:b/>
                <w:sz w:val="20"/>
                <w:szCs w:val="20"/>
                <w:lang w:val="es-PE" w:eastAsia="es-PE"/>
              </w:rPr>
              <w:t>NIVEL DE SERVICIO</w:t>
            </w:r>
          </w:p>
        </w:tc>
      </w:tr>
      <w:tr w:rsidR="00FB5AD6" w:rsidRPr="00872B91" w:rsidTr="00C722D1">
        <w:trPr>
          <w:trHeight w:val="270"/>
          <w:jc w:val="center"/>
        </w:trPr>
        <w:tc>
          <w:tcPr>
            <w:tcW w:w="2320" w:type="dxa"/>
            <w:gridSpan w:val="2"/>
            <w:tcBorders>
              <w:top w:val="nil"/>
              <w:left w:val="single" w:sz="8" w:space="0" w:color="auto"/>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Elementos faltantes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Elementos individuales faltantes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1470"/>
          <w:jc w:val="center"/>
        </w:trPr>
        <w:tc>
          <w:tcPr>
            <w:tcW w:w="2320" w:type="dxa"/>
            <w:gridSpan w:val="2"/>
            <w:tcBorders>
              <w:top w:val="nil"/>
              <w:left w:val="single" w:sz="8" w:space="0" w:color="auto"/>
              <w:bottom w:val="nil"/>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Decoloración de las placas de las señales</w:t>
            </w:r>
          </w:p>
        </w:tc>
        <w:tc>
          <w:tcPr>
            <w:tcW w:w="3840" w:type="dxa"/>
            <w:tcBorders>
              <w:top w:val="nil"/>
              <w:left w:val="nil"/>
              <w:bottom w:val="single" w:sz="4"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2820" w:type="dxa"/>
            <w:gridSpan w:val="3"/>
            <w:tcBorders>
              <w:top w:val="nil"/>
              <w:left w:val="nil"/>
              <w:bottom w:val="single" w:sz="4"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Coordenadas crommaticas dentro del diagrama CIE definido por los 4 puntos contenidos en la tabla correspondiente ( * )</w:t>
            </w:r>
          </w:p>
        </w:tc>
      </w:tr>
      <w:tr w:rsidR="00FB5AD6" w:rsidRPr="00872B91" w:rsidTr="00C722D1">
        <w:trPr>
          <w:trHeight w:val="270"/>
          <w:jc w:val="center"/>
        </w:trPr>
        <w:tc>
          <w:tcPr>
            <w:tcW w:w="23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Visibilidad nocturna insuficiente de las placas de ñas señales</w:t>
            </w:r>
          </w:p>
        </w:tc>
        <w:tc>
          <w:tcPr>
            <w:tcW w:w="38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Coeficiente de reflectividad mínimo ( ángulo de observación de 02° y de incidencia de - 4° )</w:t>
            </w:r>
          </w:p>
        </w:tc>
        <w:tc>
          <w:tcPr>
            <w:tcW w:w="2820" w:type="dxa"/>
            <w:gridSpan w:val="3"/>
            <w:tcBorders>
              <w:top w:val="single" w:sz="4" w:space="0" w:color="auto"/>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Amarillo 100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Blanco 140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Naranja 60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Rojo 30 cd / lux / m2</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Verde 30 cd / lux / m3</w:t>
            </w:r>
          </w:p>
        </w:tc>
      </w:tr>
      <w:tr w:rsidR="00FB5AD6" w:rsidRPr="00872B91" w:rsidTr="00C722D1">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Azul 10 cd / lux / m4</w:t>
            </w:r>
          </w:p>
        </w:tc>
      </w:tr>
      <w:tr w:rsidR="00FB5AD6" w:rsidRPr="00872B91" w:rsidTr="00C722D1">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jc w:val="center"/>
              <w:rPr>
                <w:bCs w:val="0"/>
                <w:sz w:val="20"/>
                <w:szCs w:val="20"/>
                <w:lang w:val="es-PE" w:eastAsia="es-PE"/>
              </w:rPr>
            </w:pPr>
            <w:r w:rsidRPr="00872B91">
              <w:rPr>
                <w:bCs w:val="0"/>
                <w:sz w:val="20"/>
                <w:szCs w:val="20"/>
                <w:lang w:val="es-PE" w:eastAsia="es-PE"/>
              </w:rPr>
              <w:t>Deterioro del mensaje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Mensajes sucios de polvo o con daños como pegatinas o pintura, etc.</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 xml:space="preserve">Perforaciones de máximo de 1 cm. De diámetro que no comprometa el mensaje </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Cualquier doblez de longitud inferior a 7.5 cm.</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Oxidación en las caras de la placa</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elementos de fijación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Paneles sueltos o desajustados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Falta, total o parcial, de los pernos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o ausencia  de estructuras rigidizantes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103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soportes de las señales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Fisuras, fracturas o armaduras a la vista en el caso de soportes de hormigón; Oxidaciones o deformaciones en el caso de soportes metálicos</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Deterioro de los postes kilométricos</w:t>
            </w: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Fisuras, fracturas o armaduras a la vista ( en el caso de soportes de hormigón )</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FB5AD6" w:rsidRPr="00872B91" w:rsidRDefault="00FB5AD6" w:rsidP="00C722D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FB5AD6" w:rsidRPr="00872B91" w:rsidRDefault="00FB5AD6" w:rsidP="00C722D1">
            <w:pPr>
              <w:rPr>
                <w:bCs w:val="0"/>
                <w:sz w:val="20"/>
                <w:szCs w:val="20"/>
                <w:lang w:val="es-PE" w:eastAsia="es-PE"/>
              </w:rPr>
            </w:pPr>
            <w:r w:rsidRPr="00872B91">
              <w:rPr>
                <w:bCs w:val="0"/>
                <w:sz w:val="20"/>
                <w:szCs w:val="20"/>
                <w:lang w:val="es-PE" w:eastAsia="es-PE"/>
              </w:rPr>
              <w:t>No se admitirán</w:t>
            </w:r>
          </w:p>
        </w:tc>
      </w:tr>
      <w:tr w:rsidR="00FB5AD6" w:rsidRPr="00872B91" w:rsidTr="00C722D1">
        <w:trPr>
          <w:trHeight w:val="255"/>
          <w:jc w:val="center"/>
        </w:trPr>
        <w:tc>
          <w:tcPr>
            <w:tcW w:w="2320" w:type="dxa"/>
            <w:gridSpan w:val="2"/>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FB5AD6" w:rsidRPr="00872B91" w:rsidRDefault="00FB5AD6" w:rsidP="00C722D1">
            <w:pPr>
              <w:rPr>
                <w:bCs w:val="0"/>
                <w:sz w:val="20"/>
                <w:szCs w:val="20"/>
                <w:lang w:val="es-PE" w:eastAsia="es-PE"/>
              </w:rPr>
            </w:pPr>
          </w:p>
        </w:tc>
      </w:tr>
      <w:tr w:rsidR="00FB5AD6" w:rsidRPr="00872B91" w:rsidTr="00C722D1">
        <w:trPr>
          <w:trHeight w:val="255"/>
          <w:jc w:val="center"/>
        </w:trPr>
        <w:tc>
          <w:tcPr>
            <w:tcW w:w="8980" w:type="dxa"/>
            <w:gridSpan w:val="6"/>
            <w:tcBorders>
              <w:top w:val="nil"/>
              <w:left w:val="nil"/>
              <w:bottom w:val="nil"/>
              <w:right w:val="nil"/>
            </w:tcBorders>
            <w:shd w:val="clear" w:color="auto" w:fill="auto"/>
            <w:noWrap/>
            <w:vAlign w:val="bottom"/>
            <w:hideMark/>
          </w:tcPr>
          <w:p w:rsidR="00FB5AD6" w:rsidRDefault="00FB5AD6" w:rsidP="00C722D1">
            <w:pPr>
              <w:rPr>
                <w:bCs w:val="0"/>
                <w:sz w:val="20"/>
                <w:szCs w:val="20"/>
                <w:lang w:val="es-PE" w:eastAsia="es-PE"/>
              </w:rPr>
            </w:pPr>
            <w:r w:rsidRPr="00872B91">
              <w:rPr>
                <w:bCs w:val="0"/>
                <w:sz w:val="20"/>
                <w:szCs w:val="20"/>
                <w:lang w:val="es-PE" w:eastAsia="es-PE"/>
              </w:rPr>
              <w:t>( * ) Manual de dispositivos de Control de Tránsito Automotor para Calles y Carreteras</w:t>
            </w: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Default="00FB5AD6" w:rsidP="00C722D1">
            <w:pPr>
              <w:rPr>
                <w:bCs w:val="0"/>
                <w:sz w:val="20"/>
                <w:szCs w:val="20"/>
                <w:lang w:val="es-PE" w:eastAsia="es-PE"/>
              </w:rPr>
            </w:pPr>
          </w:p>
          <w:p w:rsidR="00FB5AD6" w:rsidRPr="00872B91" w:rsidRDefault="00FB5AD6" w:rsidP="00C722D1">
            <w:pPr>
              <w:rPr>
                <w:bCs w:val="0"/>
                <w:sz w:val="20"/>
                <w:szCs w:val="20"/>
                <w:lang w:val="es-PE" w:eastAsia="es-PE"/>
              </w:rPr>
            </w:pP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825"/>
        </w:trPr>
        <w:tc>
          <w:tcPr>
            <w:tcW w:w="7938" w:type="dxa"/>
            <w:gridSpan w:val="4"/>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PLAZOS DE RESPUESTA A INCUMPLIMIENTO EN SEGURIDAD VIAL</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b/>
                <w:color w:val="000000"/>
                <w:sz w:val="20"/>
                <w:szCs w:val="20"/>
              </w:rPr>
            </w:pPr>
            <w:r w:rsidRPr="005E29A6">
              <w:rPr>
                <w:rFonts w:asciiTheme="minorHAnsi" w:hAnsiTheme="minorHAnsi" w:cstheme="minorHAnsi"/>
                <w:b/>
                <w:color w:val="000000"/>
                <w:sz w:val="20"/>
                <w:szCs w:val="20"/>
              </w:rPr>
              <w:t>PARAMETRO</w:t>
            </w:r>
          </w:p>
        </w:tc>
        <w:tc>
          <w:tcPr>
            <w:tcW w:w="2394" w:type="dxa"/>
            <w:tcBorders>
              <w:top w:val="single" w:sz="8" w:space="0" w:color="auto"/>
              <w:left w:val="nil"/>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PLAZO MAXIMO DE CORRECCIÓN (días)</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SEÑALIZACION HORIZONTAL</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Geometría incorrecta de las líneas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4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o suciedad de las líneas o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diurna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Exceso de desgaste de las líneas o marcas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Geometría incorrecta de las tachas reflectivas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las tachas reflectivas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Pérdida o inutilidad de las tachas reflectivas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sz w:val="20"/>
                <w:szCs w:val="20"/>
              </w:rPr>
            </w:pPr>
            <w:r w:rsidRPr="005E29A6">
              <w:rPr>
                <w:rFonts w:asciiTheme="minorHAnsi" w:hAnsiTheme="minorHAnsi" w:cstheme="minorHAnsi"/>
                <w:sz w:val="20"/>
                <w:szCs w:val="20"/>
              </w:rPr>
              <w:t>SEÑALIZACION VERTICAL Y AEREA</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Elementos faltantes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3</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49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del mensaje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51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elementos de fijación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soportes de las señales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FB5AD6" w:rsidRPr="005E29A6" w:rsidTr="00C722D1">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FB5AD6" w:rsidRPr="005E29A6" w:rsidRDefault="00FB5AD6" w:rsidP="00C722D1">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postes kilométricos</w:t>
            </w:r>
          </w:p>
        </w:tc>
        <w:tc>
          <w:tcPr>
            <w:tcW w:w="2394" w:type="dxa"/>
            <w:tcBorders>
              <w:top w:val="nil"/>
              <w:left w:val="nil"/>
              <w:bottom w:val="single" w:sz="8" w:space="0" w:color="auto"/>
              <w:right w:val="single" w:sz="8" w:space="0" w:color="auto"/>
            </w:tcBorders>
            <w:shd w:val="clear" w:color="auto" w:fill="auto"/>
            <w:vAlign w:val="center"/>
          </w:tcPr>
          <w:p w:rsidR="00FB5AD6" w:rsidRPr="005E29A6" w:rsidRDefault="00FB5AD6" w:rsidP="00C722D1">
            <w:pPr>
              <w:jc w:val="center"/>
              <w:rPr>
                <w:rFonts w:asciiTheme="minorHAnsi" w:hAnsiTheme="minorHAnsi" w:cstheme="minorHAnsi"/>
                <w:sz w:val="20"/>
                <w:szCs w:val="20"/>
              </w:rPr>
            </w:pPr>
            <w:r w:rsidRPr="005E29A6">
              <w:rPr>
                <w:rFonts w:asciiTheme="minorHAnsi" w:hAnsiTheme="minorHAnsi" w:cstheme="minorHAnsi"/>
                <w:sz w:val="20"/>
                <w:szCs w:val="20"/>
              </w:rPr>
              <w:t>7</w:t>
            </w:r>
          </w:p>
        </w:tc>
      </w:tr>
    </w:tbl>
    <w:p w:rsidR="00FB5AD6" w:rsidRDefault="00FB5AD6"/>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E765B7" w:rsidRDefault="00E765B7"/>
    <w:p w:rsidR="007A3D11" w:rsidRDefault="007A3D11" w:rsidP="007A3D11">
      <w:pPr>
        <w:rPr>
          <w:lang w:val="es-ES_tradnl"/>
        </w:rPr>
      </w:pPr>
    </w:p>
    <w:p w:rsidR="00E765B7" w:rsidRDefault="00E765B7" w:rsidP="007A3D11">
      <w:pPr>
        <w:rPr>
          <w:lang w:val="es-ES_tradnl"/>
        </w:rPr>
      </w:pPr>
    </w:p>
    <w:p w:rsidR="00E765B7" w:rsidRDefault="00E765B7" w:rsidP="007A3D11">
      <w:pPr>
        <w:rPr>
          <w:lang w:val="es-ES_tradnl"/>
        </w:rPr>
      </w:pPr>
    </w:p>
    <w:p w:rsidR="00981D60" w:rsidRPr="00981D60" w:rsidRDefault="00981D60" w:rsidP="00981D60">
      <w:pPr>
        <w:rPr>
          <w:lang w:val="es-ES_tradnl"/>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29" w:name="_Toc468837728"/>
      <w:r w:rsidRPr="009F351A">
        <w:rPr>
          <w:rStyle w:val="TOC12"/>
          <w:rFonts w:ascii="Arial" w:hAnsi="Arial"/>
          <w:b/>
          <w:color w:val="000000"/>
          <w:sz w:val="30"/>
          <w:u w:val="none"/>
        </w:rPr>
        <w:t>Apéndice 3</w:t>
      </w:r>
      <w:bookmarkEnd w:id="2129"/>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0" w:name="_Toc468837729"/>
      <w:r w:rsidRPr="002C0046">
        <w:rPr>
          <w:rStyle w:val="TOC12"/>
          <w:rFonts w:ascii="Arial" w:hAnsi="Arial"/>
          <w:b/>
          <w:color w:val="000000"/>
          <w:sz w:val="30"/>
          <w:u w:val="none"/>
        </w:rPr>
        <w:t>Formatos de Comunicación</w:t>
      </w:r>
      <w:bookmarkEnd w:id="2130"/>
    </w:p>
    <w:p w:rsidR="0067604E" w:rsidRPr="009939B3" w:rsidRDefault="0067604E" w:rsidP="0067604E">
      <w:pPr>
        <w:suppressLineNumbers/>
        <w:suppressAutoHyphens/>
        <w:jc w:val="center"/>
        <w:rPr>
          <w:b/>
          <w:szCs w:val="48"/>
        </w:rPr>
      </w:pPr>
    </w:p>
    <w:p w:rsidR="0067604E" w:rsidRPr="009939B3" w:rsidRDefault="0067604E" w:rsidP="00CE1EEE">
      <w:pPr>
        <w:suppressLineNumbers/>
        <w:suppressAutoHyphens/>
        <w:jc w:val="center"/>
        <w:rPr>
          <w:b/>
          <w:bCs w:val="0"/>
        </w:rPr>
      </w:pPr>
      <w:r w:rsidRPr="009939B3">
        <w:br w:type="page"/>
      </w:r>
      <w:r w:rsidRPr="009939B3">
        <w:rPr>
          <w:b/>
          <w:bCs w:val="0"/>
        </w:rPr>
        <w:t>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w:t>
      </w:r>
      <w:r w:rsidR="005642CB">
        <w:t>ANEXO</w:t>
      </w:r>
      <w:r w:rsidRPr="009939B3">
        <w:t xml:space="preserve"> I del Contrato de Concesión, se comunica que se han localizado los siguientes defectos en la Concesión </w:t>
      </w:r>
      <w:r w:rsidR="00C504DD" w:rsidRPr="00C504DD">
        <w:t xml:space="preserve">de la </w:t>
      </w:r>
      <w:r w:rsidR="00695C1F" w:rsidRPr="00695C1F">
        <w:t xml:space="preserve">Carretera Longitudinal de la Sierra Tramo </w:t>
      </w:r>
      <w:r w:rsidR="009D0364">
        <w:t>4</w:t>
      </w:r>
      <w:r w:rsidR="00C504DD" w:rsidRPr="00C504DD">
        <w:t xml:space="preserve">: </w:t>
      </w:r>
      <w:r w:rsidR="009D0364" w:rsidRPr="00F90233">
        <w:t>Huancayo-Izcuchaca-Mayocc-Ayacucho</w:t>
      </w:r>
      <w:r w:rsidR="00E7241C">
        <w:t>/</w:t>
      </w:r>
      <w:r w:rsidR="009D0364" w:rsidRPr="00F90233">
        <w:t>Ayacucho-Andahuaylas-Pte Sahuinto</w:t>
      </w:r>
      <w:r w:rsidR="0099129A" w:rsidRPr="0099129A">
        <w:t>/Dv. Pisco – Huaytará - Ayacucho</w:t>
      </w:r>
      <w:r w:rsidRPr="009939B3">
        <w:t>.</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 Supervisor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t>Notificación de 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 xml:space="preserve">Ref: </w:t>
      </w: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 la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w:t>
      </w:r>
      <w:r w:rsidR="005642CB">
        <w:t>ANEXO</w:t>
      </w:r>
      <w:r w:rsidRPr="009939B3">
        <w:t xml:space="preserve"> I del Contrato de Concesión, se comunica que corresponde realizar las reparaciones de los defectos indicados en el cuadro adjunto.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pStyle w:val="xl28"/>
        <w:suppressLineNumbers/>
        <w:suppressAutoHyphens/>
        <w:spacing w:before="0" w:beforeAutospacing="0" w:after="0" w:afterAutospacing="0"/>
        <w:rPr>
          <w:rFonts w:ascii="Arial" w:eastAsia="Times New Roman" w:hAnsi="Arial" w:cs="Arial"/>
          <w:sz w:val="22"/>
          <w:lang w:val="es-ES"/>
        </w:rPr>
      </w:pPr>
      <w:r w:rsidRPr="009939B3">
        <w:rPr>
          <w:rFonts w:ascii="Arial" w:eastAsia="Times New Roman" w:hAnsi="Arial" w:cs="Arial"/>
          <w:sz w:val="22"/>
          <w:lang w:val="es-ES"/>
        </w:rPr>
        <w:t>Responsable por OSITRAN</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t>Notificación de resolución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 xml:space="preserve"> (Nota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b/>
          <w:bCs w:val="0"/>
        </w:rPr>
      </w:pPr>
      <w:r w:rsidRPr="009939B3">
        <w:rPr>
          <w:b/>
          <w:bCs w:val="0"/>
        </w:rPr>
        <w:t>Sres.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indicado en la Notificación de detección de parámetro de condición insuficiente Nº  _____________ se comunica se han realizado las tareas necesarias para subsanar los defectos de acuerdo al siguiente detalle:</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pPr>
      <w:r>
        <w:t>Sub</w:t>
      </w:r>
      <w:r w:rsidR="005E431E">
        <w:t xml:space="preserve"> </w:t>
      </w:r>
      <w:r w:rsidR="0067604E" w:rsidRPr="009939B3">
        <w:t>Tramo:</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p>
    <w:tbl>
      <w:tblPr>
        <w:tblW w:w="42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6"/>
        <w:gridCol w:w="4319"/>
        <w:gridCol w:w="719"/>
        <w:gridCol w:w="722"/>
        <w:gridCol w:w="899"/>
      </w:tblGrid>
      <w:tr w:rsidR="0067604E" w:rsidRPr="009939B3">
        <w:trPr>
          <w:trHeight w:val="255"/>
        </w:trPr>
        <w:tc>
          <w:tcPr>
            <w:tcW w:w="38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99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98"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500"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62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98"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szCs w:val="16"/>
        </w:rPr>
      </w:pPr>
      <w:r w:rsidRPr="009939B3">
        <w:rPr>
          <w:szCs w:val="16"/>
        </w:rPr>
        <w:t>Firma</w:t>
      </w:r>
    </w:p>
    <w:p w:rsidR="0067604E" w:rsidRPr="009939B3" w:rsidRDefault="0067604E" w:rsidP="0067604E">
      <w:pPr>
        <w:suppressLineNumbers/>
        <w:suppressAutoHyphens/>
        <w:jc w:val="center"/>
        <w:rPr>
          <w:rFonts w:eastAsia="Arial Unicode MS"/>
          <w:szCs w:val="16"/>
        </w:rPr>
      </w:pPr>
      <w:r w:rsidRPr="009939B3">
        <w:rPr>
          <w:szCs w:val="16"/>
        </w:rPr>
        <w:t>Responsable por el CONCESIONARIO</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t>Detección de incumplimiento</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Detección INS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w:t>
      </w:r>
      <w:r w:rsidR="005642CB">
        <w:t>ANEXO</w:t>
      </w:r>
      <w:r w:rsidRPr="009939B3">
        <w:t xml:space="preserve">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w:t>
      </w:r>
      <w:r w:rsidR="005642CB">
        <w:t>ANEXO</w:t>
      </w:r>
      <w:r w:rsidRPr="009939B3">
        <w:t xml:space="preserve"> I del Contrato se comunica que  se han cumplido con los plazos de ejecución de corrección de defectos establecidos en la Notificación de parámetro de condición insuficiente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27F5"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t>Notificación de incumplimiento</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r w:rsidRPr="009939B3">
        <w:t>Notificación de Incumplimiento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w:t>
      </w:r>
      <w:r w:rsidR="005642CB">
        <w:t>ANEXO</w:t>
      </w:r>
      <w:r w:rsidRPr="009939B3">
        <w:t xml:space="preserve">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w:t>
      </w:r>
      <w:r w:rsidR="005642CB">
        <w:t>ANEXO</w:t>
      </w:r>
      <w:r w:rsidRPr="009939B3">
        <w:t xml:space="preserve"> I del Contrato de Concesión, se comunica que se han cumplido con los plazos de ejecución de corrección de defectos establecidos en la Notificación de Incumplimiento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D64656">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center"/>
        <w:rPr>
          <w:rFonts w:eastAsia="Arial Unicode MS"/>
          <w:szCs w:val="16"/>
        </w:rPr>
      </w:pPr>
      <w:r w:rsidRPr="009939B3">
        <w:rPr>
          <w:szCs w:val="16"/>
        </w:rPr>
        <w:t>Responsable por OSITRAN (nombre)</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F351A" w:rsidRDefault="0067604E" w:rsidP="009F351A">
      <w:pPr>
        <w:pStyle w:val="Ttulo2"/>
        <w:ind w:hanging="964"/>
        <w:jc w:val="center"/>
        <w:rPr>
          <w:rStyle w:val="TOC12"/>
          <w:rFonts w:ascii="Arial" w:hAnsi="Arial"/>
          <w:b/>
          <w:color w:val="000000"/>
          <w:sz w:val="30"/>
          <w:u w:val="none"/>
        </w:rPr>
      </w:pPr>
      <w:bookmarkStart w:id="2131" w:name="_Toc468837730"/>
      <w:r w:rsidRPr="009F351A">
        <w:rPr>
          <w:rStyle w:val="TOC12"/>
          <w:rFonts w:ascii="Arial" w:hAnsi="Arial"/>
          <w:b/>
          <w:color w:val="000000"/>
          <w:sz w:val="30"/>
          <w:u w:val="none"/>
        </w:rPr>
        <w:t>Apéndice 4</w:t>
      </w:r>
      <w:bookmarkEnd w:id="2131"/>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2" w:name="_Toc468837731"/>
      <w:r w:rsidRPr="002C0046">
        <w:rPr>
          <w:rStyle w:val="TOC12"/>
          <w:rFonts w:ascii="Arial" w:hAnsi="Arial"/>
          <w:b/>
          <w:color w:val="000000"/>
          <w:sz w:val="30"/>
          <w:u w:val="none"/>
        </w:rPr>
        <w:t>Planillas para el Cálculo del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w:t>
      </w:r>
      <w:bookmarkEnd w:id="2132"/>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1931A452" wp14:editId="20799C35">
            <wp:extent cx="3384550" cy="7404100"/>
            <wp:effectExtent l="19050" t="0" r="635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3384550" cy="74041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746A5C7E" wp14:editId="2F6B334D">
            <wp:extent cx="3684905" cy="7287895"/>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cstate="print"/>
                    <a:srcRect/>
                    <a:stretch>
                      <a:fillRect/>
                    </a:stretch>
                  </pic:blipFill>
                  <pic:spPr bwMode="auto">
                    <a:xfrm>
                      <a:off x="0" y="0"/>
                      <a:ext cx="3684905" cy="728789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3E9BEF9C" wp14:editId="7F43F6F4">
            <wp:extent cx="3295650" cy="7970520"/>
            <wp:effectExtent l="1905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srcRect/>
                    <a:stretch>
                      <a:fillRect/>
                    </a:stretch>
                  </pic:blipFill>
                  <pic:spPr bwMode="auto">
                    <a:xfrm>
                      <a:off x="0" y="0"/>
                      <a:ext cx="3295650" cy="79705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E03721">
      <w:pPr>
        <w:suppressLineNumbers/>
        <w:suppressAutoHyphens/>
        <w:jc w:val="center"/>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6D65F330" wp14:editId="7B2F5EB6">
            <wp:extent cx="3541395" cy="7738110"/>
            <wp:effectExtent l="19050" t="0" r="190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srcRect/>
                    <a:stretch>
                      <a:fillRect/>
                    </a:stretch>
                  </pic:blipFill>
                  <pic:spPr bwMode="auto">
                    <a:xfrm>
                      <a:off x="0" y="0"/>
                      <a:ext cx="3541395" cy="773811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63516A12" wp14:editId="455F1B6A">
            <wp:extent cx="3555365" cy="7513320"/>
            <wp:effectExtent l="19050" t="0" r="698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cstate="print"/>
                    <a:srcRect/>
                    <a:stretch>
                      <a:fillRect/>
                    </a:stretch>
                  </pic:blipFill>
                  <pic:spPr bwMode="auto">
                    <a:xfrm>
                      <a:off x="0" y="0"/>
                      <a:ext cx="355536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6CAB9A68" wp14:editId="0E4F6D03">
            <wp:extent cx="3794125" cy="7513320"/>
            <wp:effectExtent l="1905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srcRect/>
                    <a:stretch>
                      <a:fillRect/>
                    </a:stretch>
                  </pic:blipFill>
                  <pic:spPr bwMode="auto">
                    <a:xfrm>
                      <a:off x="0" y="0"/>
                      <a:ext cx="379412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pStyle w:val="Pelota"/>
        <w:suppressLineNumbers/>
        <w:suppressAutoHyphens/>
        <w:rPr>
          <w:lang w:val="es-ES"/>
        </w:rP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060264">
      <w:pPr>
        <w:pStyle w:val="Estilo20ptNegritaCentrado"/>
      </w:pPr>
    </w:p>
    <w:p w:rsidR="0067604E" w:rsidRPr="009939B3" w:rsidRDefault="0067604E" w:rsidP="00060264">
      <w:pPr>
        <w:pStyle w:val="Estilo20ptNegritaCentrado"/>
      </w:pPr>
    </w:p>
    <w:p w:rsidR="0067604E" w:rsidRPr="009F351A" w:rsidRDefault="0067604E" w:rsidP="009F351A">
      <w:pPr>
        <w:pStyle w:val="Ttulo2"/>
        <w:ind w:hanging="964"/>
        <w:jc w:val="center"/>
        <w:rPr>
          <w:rStyle w:val="TOC12"/>
          <w:rFonts w:ascii="Arial" w:hAnsi="Arial"/>
          <w:b/>
          <w:color w:val="000000"/>
          <w:sz w:val="30"/>
          <w:u w:val="none"/>
        </w:rPr>
      </w:pPr>
      <w:bookmarkStart w:id="2133" w:name="_Toc468837732"/>
      <w:r w:rsidRPr="009F351A">
        <w:rPr>
          <w:rStyle w:val="TOC12"/>
          <w:rFonts w:ascii="Arial" w:hAnsi="Arial"/>
          <w:b/>
          <w:color w:val="000000"/>
          <w:sz w:val="30"/>
          <w:u w:val="none"/>
        </w:rPr>
        <w:t>Apéndice 5</w:t>
      </w:r>
      <w:bookmarkEnd w:id="2133"/>
    </w:p>
    <w:p w:rsidR="0067604E" w:rsidRPr="009939B3" w:rsidRDefault="0067604E" w:rsidP="00060264">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4" w:name="_Toc468837733"/>
      <w:r w:rsidRPr="002C0046">
        <w:rPr>
          <w:rStyle w:val="TOC12"/>
          <w:rFonts w:ascii="Arial" w:hAnsi="Arial"/>
          <w:b/>
          <w:color w:val="000000"/>
          <w:sz w:val="30"/>
          <w:u w:val="none"/>
        </w:rPr>
        <w:t>Planilla de Cálculo de</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 Global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(Sub</w:t>
      </w:r>
      <w:r w:rsidR="005E431E">
        <w:rPr>
          <w:rStyle w:val="TOC12"/>
          <w:rFonts w:ascii="Arial" w:hAnsi="Arial"/>
          <w:b/>
          <w:color w:val="000000"/>
          <w:sz w:val="30"/>
          <w:u w:val="none"/>
        </w:rPr>
        <w:t xml:space="preserve"> </w:t>
      </w:r>
      <w:r w:rsidRPr="002C0046">
        <w:rPr>
          <w:rStyle w:val="TOC12"/>
          <w:rFonts w:ascii="Arial" w:hAnsi="Arial"/>
          <w:b/>
          <w:color w:val="000000"/>
          <w:sz w:val="30"/>
          <w:u w:val="none"/>
        </w:rPr>
        <w:t>Tramos Individuales y</w:t>
      </w:r>
      <w:r w:rsidR="003A48C3">
        <w:rPr>
          <w:rStyle w:val="TOC12"/>
          <w:rFonts w:ascii="Arial" w:hAnsi="Arial"/>
          <w:b/>
          <w:color w:val="000000"/>
          <w:sz w:val="30"/>
          <w:u w:val="none"/>
        </w:rPr>
        <w:t xml:space="preserve"> </w:t>
      </w:r>
      <w:r w:rsidR="002E3838">
        <w:rPr>
          <w:rStyle w:val="TOC12"/>
          <w:rFonts w:ascii="Arial" w:hAnsi="Arial"/>
          <w:b/>
          <w:color w:val="000000"/>
          <w:sz w:val="30"/>
          <w:u w:val="none"/>
        </w:rPr>
        <w:t>t</w:t>
      </w:r>
      <w:r w:rsidRPr="002C0046">
        <w:rPr>
          <w:rStyle w:val="TOC12"/>
          <w:rFonts w:ascii="Arial" w:hAnsi="Arial"/>
          <w:b/>
          <w:color w:val="000000"/>
          <w:sz w:val="30"/>
          <w:u w:val="none"/>
        </w:rPr>
        <w:t>oda la Concesión)</w:t>
      </w:r>
      <w:bookmarkEnd w:id="2134"/>
    </w:p>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Pr>
        <w:pStyle w:val="Encabezado"/>
        <w:suppressLineNumbers/>
        <w:tabs>
          <w:tab w:val="clear" w:pos="4419"/>
          <w:tab w:val="clear" w:pos="8838"/>
        </w:tabs>
        <w:suppressAutoHyphens/>
        <w:ind w:left="-540"/>
        <w:jc w:val="center"/>
        <w:rPr>
          <w:b/>
          <w:bCs w:val="0"/>
          <w:u w:val="single"/>
        </w:rPr>
      </w:pPr>
      <w:r w:rsidRPr="009939B3">
        <w:rPr>
          <w:b/>
          <w:bCs w:val="0"/>
          <w:u w:val="single"/>
        </w:rPr>
        <w:t>PLANILLA DE C</w:t>
      </w:r>
      <w:r w:rsidR="00103CC4">
        <w:rPr>
          <w:b/>
          <w:bCs w:val="0"/>
          <w:u w:val="single"/>
        </w:rPr>
        <w:t>Á</w:t>
      </w:r>
      <w:r w:rsidRPr="009939B3">
        <w:rPr>
          <w:b/>
          <w:bCs w:val="0"/>
          <w:u w:val="single"/>
        </w:rPr>
        <w:t>LCULO DE NIVEL DE SERVICIO GLOBAL POR SUB</w:t>
      </w:r>
      <w:r w:rsidR="005E431E">
        <w:rPr>
          <w:b/>
          <w:bCs w:val="0"/>
          <w:u w:val="single"/>
        </w:rPr>
        <w:t xml:space="preserve"> </w:t>
      </w:r>
      <w:r w:rsidRPr="009939B3">
        <w:rPr>
          <w:b/>
          <w:bCs w:val="0"/>
          <w:u w:val="single"/>
        </w:rPr>
        <w:t>TRAMO Y NIVEL DE SERVICIO GLOBAL DE LA CONCESI</w:t>
      </w:r>
      <w:r w:rsidR="00103CC4">
        <w:rPr>
          <w:b/>
          <w:bCs w:val="0"/>
          <w:u w:val="single"/>
        </w:rPr>
        <w:t>Ó</w:t>
      </w:r>
      <w:r w:rsidRPr="009939B3">
        <w:rPr>
          <w:b/>
          <w:bCs w:val="0"/>
          <w:u w:val="single"/>
        </w:rPr>
        <w:t>N</w:t>
      </w: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center"/>
        <w:rPr>
          <w:sz w:val="16"/>
        </w:rPr>
      </w:pPr>
    </w:p>
    <w:tbl>
      <w:tblPr>
        <w:tblpPr w:leftFromText="141" w:rightFromText="141" w:vertAnchor="text" w:horzAnchor="margin" w:tblpXSpec="center" w:tblpY="96"/>
        <w:tblW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567"/>
        <w:gridCol w:w="1134"/>
        <w:gridCol w:w="1134"/>
        <w:gridCol w:w="923"/>
        <w:gridCol w:w="859"/>
        <w:gridCol w:w="720"/>
        <w:gridCol w:w="227"/>
        <w:gridCol w:w="256"/>
        <w:gridCol w:w="247"/>
        <w:gridCol w:w="256"/>
        <w:gridCol w:w="198"/>
        <w:gridCol w:w="394"/>
        <w:gridCol w:w="256"/>
        <w:gridCol w:w="247"/>
        <w:gridCol w:w="309"/>
        <w:gridCol w:w="284"/>
        <w:gridCol w:w="425"/>
        <w:gridCol w:w="425"/>
        <w:gridCol w:w="425"/>
        <w:gridCol w:w="426"/>
        <w:gridCol w:w="283"/>
        <w:gridCol w:w="452"/>
      </w:tblGrid>
      <w:tr w:rsidR="0067604E" w:rsidRPr="009939B3">
        <w:trPr>
          <w:cantSplit/>
        </w:trPr>
        <w:tc>
          <w:tcPr>
            <w:tcW w:w="6201" w:type="dxa"/>
            <w:gridSpan w:val="8"/>
            <w:vAlign w:val="center"/>
          </w:tcPr>
          <w:p w:rsidR="0067604E" w:rsidRPr="00B22924" w:rsidRDefault="00695C1F" w:rsidP="00E7241C">
            <w:pPr>
              <w:suppressLineNumbers/>
              <w:suppressAutoHyphens/>
              <w:jc w:val="center"/>
              <w:rPr>
                <w:sz w:val="16"/>
                <w:lang w:val="it-IT"/>
              </w:rPr>
            </w:pPr>
            <w:r w:rsidRPr="00695C1F">
              <w:rPr>
                <w:sz w:val="16"/>
                <w:lang w:val="it-IT"/>
              </w:rPr>
              <w:t xml:space="preserve">Carretera Longitudinal de la Sierra Tramo </w:t>
            </w:r>
            <w:r w:rsidR="009D0364">
              <w:rPr>
                <w:sz w:val="16"/>
                <w:lang w:val="it-IT"/>
              </w:rPr>
              <w:t>4</w:t>
            </w:r>
            <w:r w:rsidR="00C504DD" w:rsidRPr="00C504DD">
              <w:rPr>
                <w:sz w:val="16"/>
                <w:lang w:val="it-IT"/>
              </w:rPr>
              <w:t xml:space="preserve">: </w:t>
            </w:r>
            <w:r w:rsidR="009D0364">
              <w:t xml:space="preserve"> </w:t>
            </w:r>
            <w:r w:rsidR="009D0364" w:rsidRPr="009D0364">
              <w:rPr>
                <w:sz w:val="16"/>
                <w:lang w:val="it-IT"/>
              </w:rPr>
              <w:t>Huancayo-Izcuchaca-Mayocc-Ayacucho</w:t>
            </w:r>
            <w:r w:rsidR="00E7241C">
              <w:rPr>
                <w:sz w:val="16"/>
                <w:lang w:val="it-IT"/>
              </w:rPr>
              <w:t>/</w:t>
            </w:r>
            <w:r w:rsidR="009D0364" w:rsidRPr="009D0364">
              <w:rPr>
                <w:sz w:val="16"/>
                <w:lang w:val="it-IT"/>
              </w:rPr>
              <w:t>Ayacucho-Andahuaylas-Pte Sahuinto</w:t>
            </w:r>
            <w:r w:rsidR="0099129A" w:rsidRPr="0099129A">
              <w:rPr>
                <w:sz w:val="16"/>
                <w:lang w:val="it-IT"/>
              </w:rPr>
              <w:t>/Dv. Pisco – Huaytará - Ayacucho</w:t>
            </w:r>
          </w:p>
        </w:tc>
        <w:tc>
          <w:tcPr>
            <w:tcW w:w="2872" w:type="dxa"/>
            <w:gridSpan w:val="10"/>
            <w:vAlign w:val="center"/>
          </w:tcPr>
          <w:p w:rsidR="0067604E" w:rsidRPr="009939B3" w:rsidRDefault="0067604E" w:rsidP="0067604E">
            <w:pPr>
              <w:suppressLineNumbers/>
              <w:suppressAutoHyphens/>
              <w:jc w:val="center"/>
              <w:rPr>
                <w:sz w:val="16"/>
              </w:rPr>
            </w:pPr>
            <w:r w:rsidRPr="009939B3">
              <w:rPr>
                <w:sz w:val="16"/>
              </w:rPr>
              <w:t>Hectómetros fallados en la muestra</w:t>
            </w:r>
          </w:p>
        </w:tc>
        <w:tc>
          <w:tcPr>
            <w:tcW w:w="2011" w:type="dxa"/>
            <w:gridSpan w:val="5"/>
          </w:tcPr>
          <w:p w:rsidR="0067604E" w:rsidRPr="009939B3" w:rsidRDefault="0067604E" w:rsidP="0067604E">
            <w:pPr>
              <w:suppressLineNumbers/>
              <w:suppressAutoHyphens/>
              <w:jc w:val="center"/>
              <w:rPr>
                <w:sz w:val="16"/>
              </w:rPr>
            </w:pPr>
            <w:r w:rsidRPr="009939B3">
              <w:rPr>
                <w:sz w:val="16"/>
              </w:rPr>
              <w:t>Ponderación por rubro %</w:t>
            </w:r>
          </w:p>
        </w:tc>
      </w:tr>
      <w:tr w:rsidR="00AF0233" w:rsidRPr="009939B3">
        <w:trPr>
          <w:cantSplit/>
        </w:trPr>
        <w:tc>
          <w:tcPr>
            <w:tcW w:w="63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Sub</w:t>
            </w:r>
          </w:p>
          <w:p w:rsidR="0067604E" w:rsidRPr="009939B3" w:rsidRDefault="0067604E" w:rsidP="0067604E">
            <w:pPr>
              <w:suppressLineNumbers/>
              <w:suppressAutoHyphens/>
              <w:jc w:val="center"/>
              <w:rPr>
                <w:sz w:val="16"/>
              </w:rPr>
            </w:pPr>
            <w:r w:rsidRPr="009939B3">
              <w:rPr>
                <w:sz w:val="16"/>
              </w:rPr>
              <w:t>Tramo</w:t>
            </w:r>
          </w:p>
        </w:tc>
        <w:tc>
          <w:tcPr>
            <w:tcW w:w="56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Ruta</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Desde</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Hasta</w:t>
            </w:r>
          </w:p>
        </w:tc>
        <w:tc>
          <w:tcPr>
            <w:tcW w:w="923"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Inicio</w:t>
            </w:r>
          </w:p>
        </w:tc>
        <w:tc>
          <w:tcPr>
            <w:tcW w:w="859"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lang w:val="fr-FR"/>
              </w:rPr>
            </w:pPr>
            <w:r w:rsidRPr="009939B3">
              <w:rPr>
                <w:sz w:val="16"/>
                <w:lang w:val="fr-FR"/>
              </w:rPr>
              <w:t>Fin</w:t>
            </w:r>
          </w:p>
        </w:tc>
        <w:tc>
          <w:tcPr>
            <w:tcW w:w="720" w:type="dxa"/>
            <w:vMerge w:val="restart"/>
          </w:tcPr>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r w:rsidRPr="009939B3">
              <w:rPr>
                <w:sz w:val="16"/>
                <w:lang w:val="fr-FR"/>
              </w:rPr>
              <w:t>Long.</w:t>
            </w:r>
          </w:p>
          <w:p w:rsidR="0067604E" w:rsidRPr="009939B3" w:rsidRDefault="0067604E" w:rsidP="0067604E">
            <w:pPr>
              <w:suppressLineNumbers/>
              <w:suppressAutoHyphens/>
              <w:jc w:val="center"/>
              <w:rPr>
                <w:sz w:val="16"/>
                <w:lang w:val="fr-FR"/>
              </w:rPr>
            </w:pPr>
            <w:r w:rsidRPr="009939B3">
              <w:rPr>
                <w:sz w:val="16"/>
                <w:lang w:val="fr-FR"/>
              </w:rPr>
              <w:t>Km.</w:t>
            </w:r>
          </w:p>
        </w:tc>
        <w:tc>
          <w:tcPr>
            <w:tcW w:w="227" w:type="dxa"/>
            <w:vMerge w:val="restart"/>
          </w:tcPr>
          <w:p w:rsidR="0067604E" w:rsidRPr="009939B3" w:rsidRDefault="0067604E" w:rsidP="0067604E">
            <w:pPr>
              <w:suppressLineNumbers/>
              <w:suppressAutoHyphens/>
              <w:jc w:val="center"/>
              <w:rPr>
                <w:sz w:val="16"/>
              </w:rPr>
            </w:pPr>
            <w:r w:rsidRPr="009939B3">
              <w:rPr>
                <w:sz w:val="16"/>
              </w:rPr>
              <w:t>Muestra</w:t>
            </w:r>
          </w:p>
        </w:tc>
        <w:tc>
          <w:tcPr>
            <w:tcW w:w="1351" w:type="dxa"/>
            <w:gridSpan w:val="5"/>
            <w:vAlign w:val="center"/>
          </w:tcPr>
          <w:p w:rsidR="0067604E" w:rsidRPr="009939B3" w:rsidRDefault="0067604E" w:rsidP="0030070E">
            <w:pPr>
              <w:suppressLineNumbers/>
              <w:suppressAutoHyphens/>
              <w:jc w:val="center"/>
              <w:rPr>
                <w:sz w:val="16"/>
              </w:rPr>
            </w:pPr>
            <w:r w:rsidRPr="009939B3">
              <w:rPr>
                <w:sz w:val="16"/>
              </w:rPr>
              <w:t xml:space="preserve">Total de </w:t>
            </w:r>
            <w:r w:rsidR="002E3838">
              <w:rPr>
                <w:sz w:val="16"/>
              </w:rPr>
              <w:t>H</w:t>
            </w:r>
            <w:r w:rsidRPr="009939B3">
              <w:rPr>
                <w:sz w:val="16"/>
              </w:rPr>
              <w:t>m con defecto</w:t>
            </w:r>
          </w:p>
        </w:tc>
        <w:tc>
          <w:tcPr>
            <w:tcW w:w="1521" w:type="dxa"/>
            <w:gridSpan w:val="5"/>
            <w:vAlign w:val="center"/>
          </w:tcPr>
          <w:p w:rsidR="0067604E" w:rsidRPr="009939B3" w:rsidRDefault="0067604E" w:rsidP="0067604E">
            <w:pPr>
              <w:suppressLineNumbers/>
              <w:suppressAutoHyphens/>
              <w:jc w:val="center"/>
              <w:rPr>
                <w:sz w:val="16"/>
              </w:rPr>
            </w:pPr>
            <w:r w:rsidRPr="009939B3">
              <w:rPr>
                <w:sz w:val="16"/>
              </w:rPr>
              <w:t>Porcentaje</w:t>
            </w:r>
          </w:p>
        </w:tc>
        <w:tc>
          <w:tcPr>
            <w:tcW w:w="425" w:type="dxa"/>
            <w:vAlign w:val="center"/>
          </w:tcPr>
          <w:p w:rsidR="0067604E" w:rsidRPr="009939B3" w:rsidRDefault="0067604E" w:rsidP="0067604E">
            <w:pPr>
              <w:suppressLineNumbers/>
              <w:suppressAutoHyphens/>
              <w:jc w:val="center"/>
              <w:rPr>
                <w:sz w:val="16"/>
              </w:rPr>
            </w:pPr>
            <w:r w:rsidRPr="009939B3">
              <w:rPr>
                <w:sz w:val="16"/>
              </w:rPr>
              <w:t>100</w:t>
            </w:r>
          </w:p>
        </w:tc>
        <w:tc>
          <w:tcPr>
            <w:tcW w:w="425" w:type="dxa"/>
            <w:vAlign w:val="center"/>
          </w:tcPr>
          <w:p w:rsidR="0067604E" w:rsidRPr="009939B3" w:rsidRDefault="00983C18" w:rsidP="0067604E">
            <w:pPr>
              <w:suppressLineNumbers/>
              <w:suppressAutoHyphens/>
              <w:jc w:val="center"/>
              <w:rPr>
                <w:sz w:val="16"/>
              </w:rPr>
            </w:pPr>
            <w:r>
              <w:rPr>
                <w:sz w:val="16"/>
              </w:rPr>
              <w:t>40</w:t>
            </w:r>
          </w:p>
        </w:tc>
        <w:tc>
          <w:tcPr>
            <w:tcW w:w="426" w:type="dxa"/>
            <w:vAlign w:val="center"/>
          </w:tcPr>
          <w:p w:rsidR="0067604E" w:rsidRPr="009939B3" w:rsidRDefault="0067604E" w:rsidP="0067604E">
            <w:pPr>
              <w:suppressLineNumbers/>
              <w:suppressAutoHyphens/>
              <w:jc w:val="center"/>
              <w:rPr>
                <w:sz w:val="16"/>
              </w:rPr>
            </w:pPr>
            <w:r w:rsidRPr="009939B3">
              <w:rPr>
                <w:sz w:val="16"/>
              </w:rPr>
              <w:t>80</w:t>
            </w:r>
          </w:p>
        </w:tc>
        <w:tc>
          <w:tcPr>
            <w:tcW w:w="283" w:type="dxa"/>
            <w:vAlign w:val="center"/>
          </w:tcPr>
          <w:p w:rsidR="0067604E" w:rsidRPr="009939B3" w:rsidRDefault="0067604E" w:rsidP="0067604E">
            <w:pPr>
              <w:suppressLineNumbers/>
              <w:suppressAutoHyphens/>
              <w:jc w:val="center"/>
              <w:rPr>
                <w:sz w:val="16"/>
              </w:rPr>
            </w:pPr>
            <w:r w:rsidRPr="009939B3">
              <w:rPr>
                <w:sz w:val="16"/>
              </w:rPr>
              <w:t>40</w:t>
            </w:r>
          </w:p>
        </w:tc>
        <w:tc>
          <w:tcPr>
            <w:tcW w:w="452" w:type="dxa"/>
            <w:vAlign w:val="center"/>
          </w:tcPr>
          <w:p w:rsidR="0067604E" w:rsidRPr="009939B3" w:rsidRDefault="0067604E" w:rsidP="0067604E">
            <w:pPr>
              <w:suppressLineNumbers/>
              <w:suppressAutoHyphens/>
              <w:jc w:val="center"/>
              <w:rPr>
                <w:sz w:val="16"/>
              </w:rPr>
            </w:pPr>
            <w:r w:rsidRPr="009939B3">
              <w:rPr>
                <w:sz w:val="16"/>
              </w:rPr>
              <w:t>80</w:t>
            </w:r>
          </w:p>
        </w:tc>
      </w:tr>
      <w:tr w:rsidR="00AF0233" w:rsidRPr="009939B3">
        <w:trPr>
          <w:cantSplit/>
        </w:trPr>
        <w:tc>
          <w:tcPr>
            <w:tcW w:w="637" w:type="dxa"/>
            <w:vMerge/>
          </w:tcPr>
          <w:p w:rsidR="0067604E" w:rsidRPr="009939B3" w:rsidRDefault="0067604E" w:rsidP="0067604E">
            <w:pPr>
              <w:suppressLineNumbers/>
              <w:suppressAutoHyphens/>
              <w:jc w:val="center"/>
              <w:rPr>
                <w:sz w:val="16"/>
              </w:rPr>
            </w:pPr>
          </w:p>
        </w:tc>
        <w:tc>
          <w:tcPr>
            <w:tcW w:w="567"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923" w:type="dxa"/>
            <w:vMerge/>
          </w:tcPr>
          <w:p w:rsidR="0067604E" w:rsidRPr="009939B3" w:rsidRDefault="0067604E" w:rsidP="0067604E">
            <w:pPr>
              <w:suppressLineNumbers/>
              <w:suppressAutoHyphens/>
              <w:jc w:val="center"/>
              <w:rPr>
                <w:sz w:val="16"/>
              </w:rPr>
            </w:pPr>
          </w:p>
        </w:tc>
        <w:tc>
          <w:tcPr>
            <w:tcW w:w="859" w:type="dxa"/>
            <w:vMerge/>
          </w:tcPr>
          <w:p w:rsidR="0067604E" w:rsidRPr="009939B3" w:rsidRDefault="0067604E" w:rsidP="0067604E">
            <w:pPr>
              <w:suppressLineNumbers/>
              <w:suppressAutoHyphens/>
              <w:jc w:val="center"/>
              <w:rPr>
                <w:sz w:val="16"/>
              </w:rPr>
            </w:pPr>
          </w:p>
        </w:tc>
        <w:tc>
          <w:tcPr>
            <w:tcW w:w="720" w:type="dxa"/>
            <w:vMerge/>
          </w:tcPr>
          <w:p w:rsidR="0067604E" w:rsidRPr="009939B3" w:rsidRDefault="0067604E" w:rsidP="0067604E">
            <w:pPr>
              <w:suppressLineNumbers/>
              <w:suppressAutoHyphens/>
              <w:jc w:val="center"/>
              <w:rPr>
                <w:sz w:val="16"/>
              </w:rPr>
            </w:pPr>
          </w:p>
        </w:tc>
        <w:tc>
          <w:tcPr>
            <w:tcW w:w="227" w:type="dxa"/>
            <w:vMerge/>
          </w:tcPr>
          <w:p w:rsidR="0067604E" w:rsidRPr="009939B3" w:rsidRDefault="0067604E" w:rsidP="0067604E">
            <w:pPr>
              <w:suppressLineNumbers/>
              <w:suppressAutoHyphens/>
              <w:jc w:val="center"/>
              <w:rPr>
                <w:sz w:val="16"/>
              </w:rPr>
            </w:pPr>
          </w:p>
        </w:tc>
        <w:tc>
          <w:tcPr>
            <w:tcW w:w="256" w:type="dxa"/>
            <w:vAlign w:val="center"/>
          </w:tcPr>
          <w:p w:rsidR="0067604E" w:rsidRPr="009939B3" w:rsidRDefault="002768BA" w:rsidP="002768BA">
            <w:pPr>
              <w:suppressLineNumbers/>
              <w:suppressAutoHyphens/>
              <w:jc w:val="center"/>
              <w:rPr>
                <w:sz w:val="16"/>
              </w:rPr>
            </w:pPr>
            <w:r>
              <w:rPr>
                <w:sz w:val="16"/>
              </w:rPr>
              <w:t>S</w:t>
            </w:r>
          </w:p>
        </w:tc>
        <w:tc>
          <w:tcPr>
            <w:tcW w:w="247" w:type="dxa"/>
            <w:vAlign w:val="center"/>
          </w:tcPr>
          <w:p w:rsidR="0067604E" w:rsidRPr="009939B3" w:rsidRDefault="0067604E" w:rsidP="0067604E">
            <w:pPr>
              <w:suppressLineNumbers/>
              <w:suppressAutoHyphens/>
              <w:jc w:val="center"/>
              <w:rPr>
                <w:sz w:val="16"/>
              </w:rPr>
            </w:pPr>
            <w:r w:rsidRPr="009939B3">
              <w:rPr>
                <w:sz w:val="16"/>
              </w:rPr>
              <w:t>B</w:t>
            </w:r>
          </w:p>
        </w:tc>
        <w:tc>
          <w:tcPr>
            <w:tcW w:w="25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198"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394"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c>
          <w:tcPr>
            <w:tcW w:w="256"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247"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309"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4"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25" w:type="dxa"/>
            <w:vAlign w:val="center"/>
          </w:tcPr>
          <w:p w:rsidR="0067604E" w:rsidRPr="009939B3" w:rsidRDefault="0067604E" w:rsidP="0067604E">
            <w:pPr>
              <w:suppressLineNumbers/>
              <w:suppressAutoHyphens/>
              <w:ind w:left="-19" w:firstLine="19"/>
              <w:jc w:val="center"/>
              <w:rPr>
                <w:sz w:val="16"/>
                <w:lang w:val="en-US"/>
              </w:rPr>
            </w:pPr>
            <w:r w:rsidRPr="009939B3">
              <w:rPr>
                <w:sz w:val="16"/>
                <w:lang w:val="en-US"/>
              </w:rPr>
              <w:t>SV</w:t>
            </w:r>
          </w:p>
        </w:tc>
        <w:tc>
          <w:tcPr>
            <w:tcW w:w="425"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425"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42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3"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52"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r>
      <w:tr w:rsidR="00AF0233" w:rsidRPr="009939B3">
        <w:tc>
          <w:tcPr>
            <w:tcW w:w="637" w:type="dxa"/>
          </w:tcPr>
          <w:p w:rsidR="00691F97" w:rsidRPr="009939B3" w:rsidRDefault="00691F97" w:rsidP="00691F97">
            <w:pPr>
              <w:suppressLineNumbers/>
              <w:suppressAutoHyphens/>
              <w:jc w:val="center"/>
              <w:rPr>
                <w:sz w:val="16"/>
                <w:lang w:val="en-US"/>
              </w:rPr>
            </w:pPr>
            <w:r w:rsidRPr="009939B3">
              <w:rPr>
                <w:sz w:val="16"/>
                <w:lang w:val="en-US"/>
              </w:rPr>
              <w:t>1</w:t>
            </w:r>
          </w:p>
        </w:tc>
        <w:tc>
          <w:tcPr>
            <w:tcW w:w="567" w:type="dxa"/>
            <w:vAlign w:val="center"/>
          </w:tcPr>
          <w:p w:rsidR="00691F97" w:rsidRPr="009939B3" w:rsidRDefault="00691F97" w:rsidP="00AF0233">
            <w:pPr>
              <w:suppressLineNumbers/>
              <w:suppressAutoHyphens/>
              <w:jc w:val="center"/>
              <w:rPr>
                <w:sz w:val="16"/>
                <w:lang w:val="en-US"/>
              </w:rPr>
            </w:pPr>
          </w:p>
        </w:tc>
        <w:tc>
          <w:tcPr>
            <w:tcW w:w="1134" w:type="dxa"/>
            <w:vAlign w:val="center"/>
          </w:tcPr>
          <w:p w:rsidR="00691F97" w:rsidRPr="009939B3" w:rsidRDefault="00691F97" w:rsidP="00AF0233">
            <w:pPr>
              <w:suppressLineNumbers/>
              <w:suppressAutoHyphens/>
              <w:jc w:val="center"/>
              <w:rPr>
                <w:sz w:val="18"/>
                <w:lang w:val="en-US"/>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2</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3</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4</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rPr>
            </w:pPr>
            <w:r w:rsidRPr="009939B3">
              <w:rPr>
                <w:sz w:val="16"/>
              </w:rPr>
              <w:t>5</w:t>
            </w:r>
          </w:p>
        </w:tc>
        <w:tc>
          <w:tcPr>
            <w:tcW w:w="567" w:type="dxa"/>
            <w:vAlign w:val="center"/>
          </w:tcPr>
          <w:p w:rsidR="00691F97" w:rsidRPr="009939B3" w:rsidRDefault="00691F97" w:rsidP="00AF0233">
            <w:pPr>
              <w:suppressLineNumbers/>
              <w:suppressAutoHyphens/>
              <w:jc w:val="center"/>
              <w:rPr>
                <w:sz w:val="16"/>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rPr>
          <w:trHeight w:val="192"/>
        </w:trPr>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6</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r>
      <w:tr w:rsidR="00AF0233" w:rsidRPr="009939B3">
        <w:tc>
          <w:tcPr>
            <w:tcW w:w="63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nil"/>
              <w:left w:val="nil"/>
              <w:bottom w:val="nil"/>
              <w:right w:val="nil"/>
            </w:tcBorders>
          </w:tcPr>
          <w:p w:rsidR="00691F97" w:rsidRPr="009939B3" w:rsidRDefault="00691F97" w:rsidP="00691F97">
            <w:pPr>
              <w:suppressLineNumbers/>
              <w:suppressAutoHyphens/>
              <w:jc w:val="center"/>
              <w:rPr>
                <w:sz w:val="16"/>
              </w:rPr>
            </w:pPr>
          </w:p>
        </w:tc>
      </w:tr>
    </w:tbl>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Pr="000805BA" w:rsidRDefault="00983C18" w:rsidP="00983C18">
      <w:pPr>
        <w:suppressLineNumbers/>
        <w:suppressAutoHyphens/>
        <w:rPr>
          <w:b/>
          <w:szCs w:val="48"/>
          <w:u w:val="single"/>
        </w:rPr>
      </w:pPr>
      <w:r w:rsidRPr="000805BA">
        <w:rPr>
          <w:b/>
          <w:szCs w:val="48"/>
          <w:u w:val="single"/>
        </w:rPr>
        <w:t>Leyenda</w:t>
      </w:r>
    </w:p>
    <w:p w:rsidR="00983C18" w:rsidRPr="00874F72" w:rsidRDefault="002768BA" w:rsidP="00983C18">
      <w:pPr>
        <w:suppressLineNumbers/>
        <w:suppressAutoHyphens/>
        <w:rPr>
          <w:szCs w:val="48"/>
        </w:rPr>
      </w:pPr>
      <w:r>
        <w:rPr>
          <w:szCs w:val="48"/>
        </w:rPr>
        <w:t>S</w:t>
      </w:r>
      <w:r w:rsidR="00983C18" w:rsidRPr="00874F72">
        <w:rPr>
          <w:szCs w:val="48"/>
        </w:rPr>
        <w:t xml:space="preserve">: </w:t>
      </w:r>
      <w:r w:rsidR="00A0720F">
        <w:rPr>
          <w:szCs w:val="48"/>
        </w:rPr>
        <w:t>Superfi</w:t>
      </w:r>
      <w:r>
        <w:rPr>
          <w:szCs w:val="48"/>
        </w:rPr>
        <w:t>c</w:t>
      </w:r>
      <w:r w:rsidR="00A0720F">
        <w:rPr>
          <w:szCs w:val="48"/>
        </w:rPr>
        <w:t>ie de rodadura</w:t>
      </w:r>
    </w:p>
    <w:p w:rsidR="00983C18" w:rsidRPr="00874F72" w:rsidRDefault="00983C18" w:rsidP="00983C18">
      <w:pPr>
        <w:suppressLineNumbers/>
        <w:suppressAutoHyphens/>
        <w:rPr>
          <w:szCs w:val="48"/>
        </w:rPr>
      </w:pPr>
      <w:r w:rsidRPr="00874F72">
        <w:rPr>
          <w:szCs w:val="48"/>
        </w:rPr>
        <w:t>B: Bermas</w:t>
      </w:r>
    </w:p>
    <w:p w:rsidR="00983C18" w:rsidRPr="00874F72" w:rsidRDefault="00983C18" w:rsidP="00983C18">
      <w:pPr>
        <w:suppressLineNumbers/>
        <w:suppressAutoHyphens/>
        <w:rPr>
          <w:szCs w:val="48"/>
        </w:rPr>
      </w:pPr>
      <w:r w:rsidRPr="00874F72">
        <w:rPr>
          <w:szCs w:val="48"/>
        </w:rPr>
        <w:t>D: Drenajes, puentes y viaductos</w:t>
      </w:r>
    </w:p>
    <w:p w:rsidR="00983C18" w:rsidRPr="00874F72" w:rsidRDefault="002768BA" w:rsidP="00983C18">
      <w:pPr>
        <w:suppressLineNumbers/>
        <w:suppressAutoHyphens/>
        <w:rPr>
          <w:szCs w:val="48"/>
        </w:rPr>
      </w:pPr>
      <w:r>
        <w:rPr>
          <w:szCs w:val="48"/>
        </w:rPr>
        <w:t>AC</w:t>
      </w:r>
      <w:r w:rsidR="00983C18" w:rsidRPr="00874F72">
        <w:rPr>
          <w:szCs w:val="48"/>
        </w:rPr>
        <w:t xml:space="preserve">: </w:t>
      </w:r>
      <w:r w:rsidR="003A48C3">
        <w:rPr>
          <w:szCs w:val="48"/>
        </w:rPr>
        <w:t>Á</w:t>
      </w:r>
      <w:r w:rsidR="00A0720F">
        <w:rPr>
          <w:szCs w:val="48"/>
        </w:rPr>
        <w:t xml:space="preserve">rea de </w:t>
      </w:r>
      <w:r>
        <w:rPr>
          <w:szCs w:val="48"/>
        </w:rPr>
        <w:t>C</w:t>
      </w:r>
      <w:r w:rsidR="00A0720F">
        <w:rPr>
          <w:szCs w:val="48"/>
        </w:rPr>
        <w:t>oncesión</w:t>
      </w:r>
    </w:p>
    <w:p w:rsidR="00983C18" w:rsidRPr="00874F72" w:rsidRDefault="00983C18" w:rsidP="00983C18">
      <w:pPr>
        <w:suppressLineNumbers/>
        <w:suppressAutoHyphens/>
        <w:rPr>
          <w:sz w:val="40"/>
          <w:szCs w:val="48"/>
        </w:rPr>
      </w:pPr>
      <w:r w:rsidRPr="00874F72">
        <w:rPr>
          <w:szCs w:val="48"/>
        </w:rPr>
        <w:t>SV: Seguridad vial</w:t>
      </w: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F5434C" w:rsidRDefault="00F5434C" w:rsidP="00060264">
      <w:pPr>
        <w:pStyle w:val="Estilo20ptNegritaCentrado"/>
      </w:pPr>
    </w:p>
    <w:p w:rsidR="00F5434C" w:rsidRDefault="00F5434C" w:rsidP="00060264">
      <w:pPr>
        <w:pStyle w:val="Estilo20ptNegritaCentrado"/>
      </w:pPr>
    </w:p>
    <w:p w:rsidR="00F5434C" w:rsidRDefault="00F5434C" w:rsidP="00060264">
      <w:pPr>
        <w:pStyle w:val="Estilo20ptNegritaCentrado"/>
      </w:pPr>
    </w:p>
    <w:p w:rsidR="002B2742" w:rsidRDefault="002B2742" w:rsidP="00060264">
      <w:pPr>
        <w:pStyle w:val="Estilo20ptNegritaCentrado"/>
      </w:pPr>
    </w:p>
    <w:p w:rsidR="002B2742" w:rsidRDefault="002B2742" w:rsidP="00060264">
      <w:pPr>
        <w:pStyle w:val="Estilo20ptNegritaCentrado"/>
      </w:pPr>
    </w:p>
    <w:p w:rsidR="00F5434C" w:rsidRDefault="00F5434C" w:rsidP="00060264">
      <w:pPr>
        <w:pStyle w:val="Estilo20ptNegritaCentrado"/>
      </w:pPr>
    </w:p>
    <w:p w:rsidR="00ED192E" w:rsidRDefault="00ED192E" w:rsidP="009F351A">
      <w:pPr>
        <w:pStyle w:val="Ttulo2"/>
        <w:ind w:hanging="964"/>
        <w:jc w:val="center"/>
        <w:rPr>
          <w:rStyle w:val="TOC12"/>
          <w:rFonts w:ascii="Arial" w:hAnsi="Arial"/>
          <w:b/>
          <w:color w:val="000000"/>
          <w:sz w:val="30"/>
          <w:u w:val="none"/>
        </w:rPr>
      </w:pPr>
      <w:bookmarkStart w:id="2135" w:name="_Apéndice_6"/>
      <w:bookmarkStart w:id="2136" w:name="_Ref272506852"/>
      <w:bookmarkEnd w:id="2135"/>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9F351A">
      <w:pPr>
        <w:pStyle w:val="Ttulo2"/>
        <w:ind w:hanging="964"/>
        <w:jc w:val="center"/>
        <w:rPr>
          <w:rStyle w:val="TOC12"/>
          <w:rFonts w:ascii="Arial" w:hAnsi="Arial"/>
          <w:b/>
          <w:color w:val="000000"/>
          <w:sz w:val="30"/>
          <w:u w:val="none"/>
        </w:rPr>
      </w:pPr>
    </w:p>
    <w:p w:rsidR="00ED192E" w:rsidRDefault="00ED192E"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37" w:name="_Toc468837734"/>
      <w:r w:rsidRPr="009F351A">
        <w:rPr>
          <w:rStyle w:val="TOC12"/>
          <w:rFonts w:ascii="Arial" w:hAnsi="Arial"/>
          <w:b/>
          <w:color w:val="000000"/>
          <w:sz w:val="30"/>
          <w:u w:val="none"/>
        </w:rPr>
        <w:t>Apéndice 6</w:t>
      </w:r>
      <w:bookmarkEnd w:id="2136"/>
      <w:bookmarkEnd w:id="2137"/>
    </w:p>
    <w:p w:rsidR="0067604E" w:rsidRPr="009939B3" w:rsidRDefault="0067604E" w:rsidP="00060264">
      <w:pPr>
        <w:pStyle w:val="Estilo20ptNegritaCentrado"/>
      </w:pPr>
    </w:p>
    <w:p w:rsidR="0067604E" w:rsidRPr="001B6DB5" w:rsidRDefault="0067604E" w:rsidP="001B6DB5">
      <w:pPr>
        <w:pStyle w:val="Ttulo2"/>
        <w:ind w:hanging="964"/>
        <w:jc w:val="center"/>
        <w:rPr>
          <w:rStyle w:val="TOC12"/>
          <w:rFonts w:ascii="Arial" w:hAnsi="Arial"/>
          <w:b/>
          <w:color w:val="000000"/>
          <w:sz w:val="30"/>
          <w:u w:val="none"/>
        </w:rPr>
      </w:pPr>
      <w:bookmarkStart w:id="2138" w:name="_Toc468837735"/>
      <w:r w:rsidRPr="001B6DB5">
        <w:rPr>
          <w:rStyle w:val="TOC12"/>
          <w:rFonts w:ascii="Arial" w:hAnsi="Arial"/>
          <w:b/>
          <w:color w:val="000000"/>
          <w:sz w:val="30"/>
          <w:u w:val="none"/>
        </w:rPr>
        <w:t xml:space="preserve">Niveles de Servicio </w:t>
      </w:r>
      <w:r w:rsidR="004E2E54">
        <w:rPr>
          <w:rStyle w:val="TOC12"/>
          <w:rFonts w:ascii="Arial" w:hAnsi="Arial"/>
          <w:b/>
          <w:color w:val="000000"/>
          <w:sz w:val="30"/>
          <w:u w:val="none"/>
        </w:rPr>
        <w:t>g</w:t>
      </w:r>
      <w:r w:rsidRPr="001B6DB5">
        <w:rPr>
          <w:rStyle w:val="TOC12"/>
          <w:rFonts w:ascii="Arial" w:hAnsi="Arial"/>
          <w:b/>
          <w:color w:val="000000"/>
          <w:sz w:val="30"/>
          <w:u w:val="none"/>
        </w:rPr>
        <w:t xml:space="preserve">lobales </w:t>
      </w:r>
      <w:r w:rsidR="004E2E54">
        <w:rPr>
          <w:rStyle w:val="TOC12"/>
          <w:rFonts w:ascii="Arial" w:hAnsi="Arial"/>
          <w:b/>
          <w:color w:val="000000"/>
          <w:sz w:val="30"/>
          <w:u w:val="none"/>
        </w:rPr>
        <w:t>r</w:t>
      </w:r>
      <w:r w:rsidRPr="001B6DB5">
        <w:rPr>
          <w:rStyle w:val="TOC12"/>
          <w:rFonts w:ascii="Arial" w:hAnsi="Arial"/>
          <w:b/>
          <w:color w:val="000000"/>
          <w:sz w:val="30"/>
          <w:u w:val="none"/>
        </w:rPr>
        <w:t>equeridos</w:t>
      </w:r>
      <w:r w:rsidR="003A48C3">
        <w:rPr>
          <w:rStyle w:val="TOC12"/>
          <w:rFonts w:ascii="Arial" w:hAnsi="Arial"/>
          <w:b/>
          <w:color w:val="000000"/>
          <w:sz w:val="30"/>
          <w:u w:val="none"/>
        </w:rPr>
        <w:t xml:space="preserve"> </w:t>
      </w:r>
      <w:r w:rsidRPr="001B6DB5">
        <w:rPr>
          <w:rStyle w:val="TOC12"/>
          <w:rFonts w:ascii="Arial" w:hAnsi="Arial"/>
          <w:b/>
          <w:color w:val="000000"/>
          <w:sz w:val="30"/>
          <w:u w:val="none"/>
        </w:rPr>
        <w:t>(por Sub</w:t>
      </w:r>
      <w:r w:rsidR="005E431E">
        <w:rPr>
          <w:rStyle w:val="TOC12"/>
          <w:rFonts w:ascii="Arial" w:hAnsi="Arial"/>
          <w:b/>
          <w:color w:val="000000"/>
          <w:sz w:val="30"/>
          <w:u w:val="none"/>
        </w:rPr>
        <w:t xml:space="preserve"> </w:t>
      </w:r>
      <w:r w:rsidRPr="001B6DB5">
        <w:rPr>
          <w:rStyle w:val="TOC12"/>
          <w:rFonts w:ascii="Arial" w:hAnsi="Arial"/>
          <w:b/>
          <w:color w:val="000000"/>
          <w:sz w:val="30"/>
          <w:u w:val="none"/>
        </w:rPr>
        <w:t xml:space="preserve">Tramos </w:t>
      </w:r>
      <w:r w:rsidR="004E2E54">
        <w:rPr>
          <w:rStyle w:val="TOC12"/>
          <w:rFonts w:ascii="Arial" w:hAnsi="Arial"/>
          <w:b/>
          <w:color w:val="000000"/>
          <w:sz w:val="30"/>
          <w:u w:val="none"/>
        </w:rPr>
        <w:t>i</w:t>
      </w:r>
      <w:r w:rsidRPr="001B6DB5">
        <w:rPr>
          <w:rStyle w:val="TOC12"/>
          <w:rFonts w:ascii="Arial" w:hAnsi="Arial"/>
          <w:b/>
          <w:color w:val="000000"/>
          <w:sz w:val="30"/>
          <w:u w:val="none"/>
        </w:rPr>
        <w:t xml:space="preserve">ndividuales y </w:t>
      </w:r>
      <w:r w:rsidR="00D315BC" w:rsidRPr="001B6DB5">
        <w:rPr>
          <w:rStyle w:val="TOC12"/>
          <w:rFonts w:ascii="Arial" w:hAnsi="Arial"/>
          <w:b/>
          <w:color w:val="000000"/>
          <w:sz w:val="30"/>
          <w:u w:val="none"/>
        </w:rPr>
        <w:t>toda</w:t>
      </w:r>
      <w:r w:rsidRPr="001B6DB5">
        <w:rPr>
          <w:rStyle w:val="TOC12"/>
          <w:rFonts w:ascii="Arial" w:hAnsi="Arial"/>
          <w:b/>
          <w:color w:val="000000"/>
          <w:sz w:val="30"/>
          <w:u w:val="none"/>
        </w:rPr>
        <w:t xml:space="preserve"> la Concesión)</w:t>
      </w:r>
      <w:bookmarkEnd w:id="2138"/>
    </w:p>
    <w:p w:rsidR="0067604E" w:rsidRPr="00C15972" w:rsidRDefault="0067604E" w:rsidP="00C15972">
      <w:pPr>
        <w:suppressLineNumbers/>
        <w:suppressAutoHyphens/>
        <w:jc w:val="center"/>
        <w:rPr>
          <w:b/>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773388" w:rsidRPr="009939B3" w:rsidRDefault="00773388" w:rsidP="0067604E">
      <w:pPr>
        <w:suppressLineNumbers/>
        <w:suppressAutoHyphens/>
      </w:pPr>
      <w:r w:rsidRPr="009939B3">
        <w:br w:type="page"/>
      </w:r>
    </w:p>
    <w:p w:rsidR="00773388" w:rsidRPr="009939B3" w:rsidRDefault="00773388" w:rsidP="0067604E">
      <w:pPr>
        <w:suppressLineNumbers/>
        <w:suppressAutoHyphens/>
      </w:pPr>
    </w:p>
    <w:tbl>
      <w:tblPr>
        <w:tblpPr w:leftFromText="141" w:rightFromText="141" w:vertAnchor="text" w:horzAnchor="margin" w:tblpXSpec="center" w:tblpY="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478"/>
        <w:gridCol w:w="603"/>
        <w:gridCol w:w="55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58"/>
      </w:tblGrid>
      <w:tr w:rsidR="0067604E" w:rsidRPr="009939B3" w:rsidTr="002D00DB">
        <w:trPr>
          <w:cantSplit/>
          <w:trHeight w:val="870"/>
        </w:trPr>
        <w:tc>
          <w:tcPr>
            <w:tcW w:w="8642" w:type="dxa"/>
            <w:gridSpan w:val="24"/>
          </w:tcPr>
          <w:p w:rsidR="0067604E" w:rsidRPr="009939B3" w:rsidRDefault="0067604E" w:rsidP="0067604E">
            <w:pPr>
              <w:suppressLineNumbers/>
              <w:suppressAutoHyphens/>
              <w:jc w:val="center"/>
              <w:rPr>
                <w:b/>
                <w:bCs w:val="0"/>
                <w:sz w:val="16"/>
              </w:rPr>
            </w:pPr>
          </w:p>
          <w:p w:rsidR="0067604E" w:rsidRPr="00E92838" w:rsidRDefault="00D315BC" w:rsidP="0067604E">
            <w:pPr>
              <w:jc w:val="center"/>
              <w:rPr>
                <w:b/>
              </w:rPr>
            </w:pPr>
            <w:r>
              <w:rPr>
                <w:b/>
              </w:rPr>
              <w:t>N</w:t>
            </w:r>
            <w:r w:rsidRPr="009939B3">
              <w:rPr>
                <w:b/>
              </w:rPr>
              <w:t xml:space="preserve">iveles de </w:t>
            </w:r>
            <w:r>
              <w:rPr>
                <w:b/>
              </w:rPr>
              <w:t>S</w:t>
            </w:r>
            <w:r w:rsidRPr="009939B3">
              <w:rPr>
                <w:b/>
              </w:rPr>
              <w:t xml:space="preserve">ervicio </w:t>
            </w:r>
            <w:r w:rsidR="004E2E54">
              <w:rPr>
                <w:b/>
              </w:rPr>
              <w:t>g</w:t>
            </w:r>
            <w:r w:rsidRPr="009939B3">
              <w:rPr>
                <w:b/>
              </w:rPr>
              <w:t xml:space="preserve">lobales requeridos en </w:t>
            </w:r>
            <w:r w:rsidR="00695C1F">
              <w:t xml:space="preserve"> </w:t>
            </w:r>
            <w:r w:rsidR="00695C1F" w:rsidRPr="00695C1F">
              <w:rPr>
                <w:b/>
              </w:rPr>
              <w:t xml:space="preserve">la Carretera Longitudinal de la Sierra Tramo </w:t>
            </w:r>
            <w:r w:rsidR="009D0364">
              <w:rPr>
                <w:b/>
              </w:rPr>
              <w:t>4</w:t>
            </w:r>
            <w:r w:rsidR="00C504DD" w:rsidRPr="00C504DD">
              <w:rPr>
                <w:b/>
              </w:rPr>
              <w:t xml:space="preserve">: </w:t>
            </w:r>
            <w:r w:rsidR="009D0364">
              <w:t xml:space="preserve"> </w:t>
            </w:r>
            <w:r w:rsidR="009D0364" w:rsidRPr="009D0364">
              <w:rPr>
                <w:b/>
              </w:rPr>
              <w:t>Huancayo-Izcuchaca-Mayocc-Ayacucho</w:t>
            </w:r>
            <w:r w:rsidR="00E7241C">
              <w:rPr>
                <w:b/>
              </w:rPr>
              <w:t>/</w:t>
            </w:r>
            <w:r w:rsidR="009D0364" w:rsidRPr="009D0364">
              <w:rPr>
                <w:b/>
              </w:rPr>
              <w:t>Ayacucho-Andahuaylas-Pte Sahuinto</w:t>
            </w:r>
            <w:r w:rsidR="00E7241C" w:rsidRPr="00E7241C">
              <w:rPr>
                <w:b/>
              </w:rPr>
              <w:t>/Dv. Pisco – Huaytará - Ayacucho</w:t>
            </w:r>
          </w:p>
          <w:p w:rsidR="0067604E" w:rsidRPr="009939B3" w:rsidRDefault="0067604E" w:rsidP="0067604E">
            <w:pPr>
              <w:suppressLineNumbers/>
              <w:suppressAutoHyphens/>
              <w:jc w:val="center"/>
              <w:rPr>
                <w:b/>
                <w:bCs w:val="0"/>
                <w:sz w:val="16"/>
              </w:rPr>
            </w:pPr>
          </w:p>
        </w:tc>
      </w:tr>
      <w:tr w:rsidR="0067604E" w:rsidRPr="009939B3" w:rsidTr="002D00DB">
        <w:trPr>
          <w:cantSplit/>
          <w:trHeight w:val="162"/>
        </w:trPr>
        <w:tc>
          <w:tcPr>
            <w:tcW w:w="595" w:type="dxa"/>
            <w:vMerge w:val="restart"/>
          </w:tcPr>
          <w:p w:rsidR="0067604E" w:rsidRPr="009939B3" w:rsidRDefault="00446137" w:rsidP="00A956C7">
            <w:pPr>
              <w:suppressLineNumbers/>
              <w:suppressAutoHyphens/>
              <w:rPr>
                <w:sz w:val="16"/>
              </w:rPr>
            </w:pPr>
            <w:r>
              <w:rPr>
                <w:sz w:val="16"/>
              </w:rPr>
              <w:t>Sub</w:t>
            </w:r>
            <w:r w:rsidR="005E431E">
              <w:rPr>
                <w:sz w:val="16"/>
              </w:rPr>
              <w:t xml:space="preserve"> </w:t>
            </w:r>
            <w:r w:rsidR="0067604E" w:rsidRPr="009939B3">
              <w:rPr>
                <w:sz w:val="16"/>
              </w:rPr>
              <w:t>Tramo</w:t>
            </w:r>
          </w:p>
        </w:tc>
        <w:tc>
          <w:tcPr>
            <w:tcW w:w="472" w:type="dxa"/>
            <w:vMerge w:val="restart"/>
          </w:tcPr>
          <w:p w:rsidR="0067604E" w:rsidRPr="009939B3" w:rsidRDefault="0067604E" w:rsidP="0067604E">
            <w:pPr>
              <w:suppressLineNumbers/>
              <w:suppressAutoHyphens/>
              <w:rPr>
                <w:sz w:val="16"/>
              </w:rPr>
            </w:pPr>
            <w:r w:rsidRPr="009939B3">
              <w:rPr>
                <w:sz w:val="16"/>
              </w:rPr>
              <w:t>Ruta</w:t>
            </w:r>
          </w:p>
        </w:tc>
        <w:tc>
          <w:tcPr>
            <w:tcW w:w="1145" w:type="dxa"/>
            <w:gridSpan w:val="2"/>
          </w:tcPr>
          <w:p w:rsidR="0067604E" w:rsidRPr="009939B3" w:rsidRDefault="0067604E" w:rsidP="0067604E">
            <w:pPr>
              <w:suppressLineNumbers/>
              <w:suppressAutoHyphens/>
              <w:jc w:val="center"/>
              <w:rPr>
                <w:sz w:val="16"/>
              </w:rPr>
            </w:pPr>
            <w:r w:rsidRPr="009939B3">
              <w:rPr>
                <w:sz w:val="16"/>
              </w:rPr>
              <w:t>Localidad</w:t>
            </w:r>
          </w:p>
        </w:tc>
        <w:tc>
          <w:tcPr>
            <w:tcW w:w="6430" w:type="dxa"/>
            <w:gridSpan w:val="20"/>
          </w:tcPr>
          <w:p w:rsidR="0067604E" w:rsidRPr="009939B3" w:rsidRDefault="0067604E" w:rsidP="00A956C7">
            <w:pPr>
              <w:suppressLineNumbers/>
              <w:suppressAutoHyphens/>
              <w:jc w:val="center"/>
              <w:rPr>
                <w:bCs w:val="0"/>
                <w:snapToGrid w:val="0"/>
                <w:sz w:val="16"/>
              </w:rPr>
            </w:pPr>
            <w:r w:rsidRPr="009939B3">
              <w:rPr>
                <w:sz w:val="16"/>
              </w:rPr>
              <w:t xml:space="preserve">Valores mínimos de servicio </w:t>
            </w:r>
            <w:r w:rsidR="00874F72" w:rsidRPr="009939B3">
              <w:rPr>
                <w:sz w:val="16"/>
              </w:rPr>
              <w:t>global por</w:t>
            </w:r>
            <w:r w:rsidR="003A48C3">
              <w:rPr>
                <w:sz w:val="16"/>
              </w:rPr>
              <w:t xml:space="preserve"> </w:t>
            </w:r>
            <w:r w:rsidR="00ED27F5">
              <w:rPr>
                <w:sz w:val="16"/>
              </w:rPr>
              <w:t>S</w:t>
            </w:r>
            <w:r w:rsidRPr="009939B3">
              <w:rPr>
                <w:sz w:val="16"/>
              </w:rPr>
              <w:t>ub</w:t>
            </w:r>
            <w:r w:rsidR="005E431E">
              <w:rPr>
                <w:sz w:val="16"/>
              </w:rPr>
              <w:t xml:space="preserve"> </w:t>
            </w:r>
            <w:r w:rsidR="00ED27F5">
              <w:rPr>
                <w:sz w:val="16"/>
              </w:rPr>
              <w:t>T</w:t>
            </w:r>
            <w:r w:rsidRPr="009939B3">
              <w:rPr>
                <w:sz w:val="16"/>
              </w:rPr>
              <w:t>ramo</w:t>
            </w:r>
            <w:r w:rsidR="003A48C3">
              <w:rPr>
                <w:sz w:val="16"/>
              </w:rPr>
              <w:t xml:space="preserve"> </w:t>
            </w:r>
            <w:r w:rsidR="00874F72" w:rsidRPr="009939B3">
              <w:rPr>
                <w:sz w:val="16"/>
              </w:rPr>
              <w:t>al final</w:t>
            </w:r>
            <w:r w:rsidRPr="009939B3">
              <w:rPr>
                <w:sz w:val="16"/>
              </w:rPr>
              <w:t xml:space="preserve"> de cada año (%)</w:t>
            </w:r>
          </w:p>
        </w:tc>
      </w:tr>
      <w:tr w:rsidR="0067604E" w:rsidRPr="009939B3" w:rsidTr="002D00DB">
        <w:trPr>
          <w:cantSplit/>
          <w:trHeight w:val="146"/>
        </w:trPr>
        <w:tc>
          <w:tcPr>
            <w:tcW w:w="595" w:type="dxa"/>
            <w:vMerge/>
          </w:tcPr>
          <w:p w:rsidR="0067604E" w:rsidRPr="009939B3" w:rsidRDefault="0067604E" w:rsidP="0067604E">
            <w:pPr>
              <w:suppressLineNumbers/>
              <w:suppressAutoHyphens/>
              <w:rPr>
                <w:sz w:val="16"/>
              </w:rPr>
            </w:pPr>
          </w:p>
        </w:tc>
        <w:tc>
          <w:tcPr>
            <w:tcW w:w="472" w:type="dxa"/>
            <w:vMerge/>
          </w:tcPr>
          <w:p w:rsidR="0067604E" w:rsidRPr="009939B3" w:rsidRDefault="0067604E" w:rsidP="0067604E">
            <w:pPr>
              <w:suppressLineNumbers/>
              <w:suppressAutoHyphens/>
              <w:rPr>
                <w:sz w:val="16"/>
              </w:rPr>
            </w:pPr>
          </w:p>
        </w:tc>
        <w:tc>
          <w:tcPr>
            <w:tcW w:w="595" w:type="dxa"/>
          </w:tcPr>
          <w:p w:rsidR="0067604E" w:rsidRPr="009939B3" w:rsidRDefault="0067604E" w:rsidP="0067604E">
            <w:pPr>
              <w:suppressLineNumbers/>
              <w:suppressAutoHyphens/>
              <w:jc w:val="center"/>
              <w:rPr>
                <w:sz w:val="16"/>
              </w:rPr>
            </w:pPr>
            <w:r w:rsidRPr="009939B3">
              <w:rPr>
                <w:sz w:val="16"/>
              </w:rPr>
              <w:t>Desde</w:t>
            </w:r>
          </w:p>
        </w:tc>
        <w:tc>
          <w:tcPr>
            <w:tcW w:w="550" w:type="dxa"/>
          </w:tcPr>
          <w:p w:rsidR="0067604E" w:rsidRPr="009939B3" w:rsidRDefault="0067604E" w:rsidP="0067604E">
            <w:pPr>
              <w:suppressLineNumbers/>
              <w:suppressAutoHyphens/>
              <w:jc w:val="center"/>
            </w:pPr>
            <w:r w:rsidRPr="009939B3">
              <w:rPr>
                <w:sz w:val="16"/>
              </w:rPr>
              <w:t>Hasta</w:t>
            </w:r>
          </w:p>
        </w:tc>
        <w:tc>
          <w:tcPr>
            <w:tcW w:w="315" w:type="dxa"/>
          </w:tcPr>
          <w:p w:rsidR="0067604E" w:rsidRPr="009939B3" w:rsidRDefault="0067604E" w:rsidP="0067604E">
            <w:pPr>
              <w:suppressLineNumbers/>
              <w:suppressAutoHyphens/>
              <w:rPr>
                <w:b/>
                <w:sz w:val="16"/>
              </w:rPr>
            </w:pPr>
            <w:r w:rsidRPr="009939B3">
              <w:rPr>
                <w:b/>
                <w:sz w:val="16"/>
              </w:rPr>
              <w:t>1</w:t>
            </w:r>
          </w:p>
        </w:tc>
        <w:tc>
          <w:tcPr>
            <w:tcW w:w="315" w:type="dxa"/>
          </w:tcPr>
          <w:p w:rsidR="0067604E" w:rsidRPr="009939B3" w:rsidRDefault="0067604E" w:rsidP="0067604E">
            <w:pPr>
              <w:suppressLineNumbers/>
              <w:suppressAutoHyphens/>
              <w:rPr>
                <w:b/>
                <w:sz w:val="16"/>
              </w:rPr>
            </w:pPr>
            <w:r w:rsidRPr="009939B3">
              <w:rPr>
                <w:b/>
                <w:sz w:val="16"/>
              </w:rPr>
              <w:t>2</w:t>
            </w:r>
          </w:p>
        </w:tc>
        <w:tc>
          <w:tcPr>
            <w:tcW w:w="315" w:type="dxa"/>
          </w:tcPr>
          <w:p w:rsidR="0067604E" w:rsidRPr="009939B3" w:rsidRDefault="0067604E" w:rsidP="0067604E">
            <w:pPr>
              <w:suppressLineNumbers/>
              <w:suppressAutoHyphens/>
              <w:rPr>
                <w:b/>
                <w:sz w:val="16"/>
              </w:rPr>
            </w:pPr>
            <w:r w:rsidRPr="009939B3">
              <w:rPr>
                <w:b/>
                <w:sz w:val="16"/>
              </w:rPr>
              <w:t>3</w:t>
            </w:r>
          </w:p>
        </w:tc>
        <w:tc>
          <w:tcPr>
            <w:tcW w:w="314" w:type="dxa"/>
          </w:tcPr>
          <w:p w:rsidR="0067604E" w:rsidRPr="009939B3" w:rsidRDefault="0067604E" w:rsidP="0067604E">
            <w:pPr>
              <w:suppressLineNumbers/>
              <w:suppressAutoHyphens/>
              <w:rPr>
                <w:b/>
                <w:sz w:val="16"/>
              </w:rPr>
            </w:pPr>
            <w:r w:rsidRPr="009939B3">
              <w:rPr>
                <w:b/>
                <w:sz w:val="16"/>
              </w:rPr>
              <w:t>4</w:t>
            </w:r>
          </w:p>
        </w:tc>
        <w:tc>
          <w:tcPr>
            <w:tcW w:w="314" w:type="dxa"/>
          </w:tcPr>
          <w:p w:rsidR="0067604E" w:rsidRPr="009939B3" w:rsidRDefault="0067604E" w:rsidP="0067604E">
            <w:pPr>
              <w:suppressLineNumbers/>
              <w:suppressAutoHyphens/>
              <w:rPr>
                <w:b/>
                <w:sz w:val="16"/>
              </w:rPr>
            </w:pPr>
            <w:r w:rsidRPr="009939B3">
              <w:rPr>
                <w:b/>
                <w:sz w:val="16"/>
              </w:rPr>
              <w:t>5</w:t>
            </w:r>
          </w:p>
        </w:tc>
        <w:tc>
          <w:tcPr>
            <w:tcW w:w="314" w:type="dxa"/>
          </w:tcPr>
          <w:p w:rsidR="0067604E" w:rsidRPr="009939B3" w:rsidRDefault="0067604E" w:rsidP="0067604E">
            <w:pPr>
              <w:suppressLineNumbers/>
              <w:suppressAutoHyphens/>
              <w:rPr>
                <w:b/>
                <w:sz w:val="16"/>
              </w:rPr>
            </w:pPr>
            <w:r w:rsidRPr="009939B3">
              <w:rPr>
                <w:b/>
                <w:sz w:val="16"/>
              </w:rPr>
              <w:t>6</w:t>
            </w:r>
          </w:p>
        </w:tc>
        <w:tc>
          <w:tcPr>
            <w:tcW w:w="314" w:type="dxa"/>
          </w:tcPr>
          <w:p w:rsidR="0067604E" w:rsidRPr="009939B3" w:rsidRDefault="0067604E" w:rsidP="0067604E">
            <w:pPr>
              <w:suppressLineNumbers/>
              <w:suppressAutoHyphens/>
              <w:rPr>
                <w:b/>
                <w:sz w:val="16"/>
              </w:rPr>
            </w:pPr>
            <w:r w:rsidRPr="009939B3">
              <w:rPr>
                <w:b/>
                <w:sz w:val="16"/>
              </w:rPr>
              <w:t>7</w:t>
            </w:r>
          </w:p>
        </w:tc>
        <w:tc>
          <w:tcPr>
            <w:tcW w:w="314" w:type="dxa"/>
          </w:tcPr>
          <w:p w:rsidR="0067604E" w:rsidRPr="009939B3" w:rsidRDefault="0067604E" w:rsidP="0067604E">
            <w:pPr>
              <w:suppressLineNumbers/>
              <w:suppressAutoHyphens/>
              <w:rPr>
                <w:b/>
                <w:sz w:val="16"/>
              </w:rPr>
            </w:pPr>
            <w:r w:rsidRPr="009939B3">
              <w:rPr>
                <w:b/>
                <w:sz w:val="16"/>
              </w:rPr>
              <w:t>8</w:t>
            </w:r>
          </w:p>
        </w:tc>
        <w:tc>
          <w:tcPr>
            <w:tcW w:w="314" w:type="dxa"/>
          </w:tcPr>
          <w:p w:rsidR="0067604E" w:rsidRPr="009939B3" w:rsidRDefault="0067604E" w:rsidP="0067604E">
            <w:pPr>
              <w:suppressLineNumbers/>
              <w:suppressAutoHyphens/>
              <w:rPr>
                <w:b/>
                <w:sz w:val="16"/>
              </w:rPr>
            </w:pPr>
            <w:r w:rsidRPr="009939B3">
              <w:rPr>
                <w:b/>
                <w:sz w:val="16"/>
              </w:rPr>
              <w:t>9</w:t>
            </w:r>
          </w:p>
        </w:tc>
        <w:tc>
          <w:tcPr>
            <w:tcW w:w="314" w:type="dxa"/>
          </w:tcPr>
          <w:p w:rsidR="0067604E" w:rsidRPr="009939B3" w:rsidRDefault="0067604E" w:rsidP="0067604E">
            <w:pPr>
              <w:suppressLineNumbers/>
              <w:suppressAutoHyphens/>
              <w:rPr>
                <w:b/>
                <w:sz w:val="16"/>
              </w:rPr>
            </w:pPr>
            <w:r w:rsidRPr="009939B3">
              <w:rPr>
                <w:b/>
                <w:sz w:val="16"/>
              </w:rPr>
              <w:t>10</w:t>
            </w:r>
          </w:p>
        </w:tc>
        <w:tc>
          <w:tcPr>
            <w:tcW w:w="314" w:type="dxa"/>
          </w:tcPr>
          <w:p w:rsidR="0067604E" w:rsidRPr="009939B3" w:rsidRDefault="0067604E" w:rsidP="0067604E">
            <w:pPr>
              <w:suppressLineNumbers/>
              <w:suppressAutoHyphens/>
              <w:rPr>
                <w:b/>
                <w:sz w:val="16"/>
              </w:rPr>
            </w:pPr>
            <w:r w:rsidRPr="009939B3">
              <w:rPr>
                <w:b/>
                <w:sz w:val="16"/>
              </w:rPr>
              <w:t>11</w:t>
            </w:r>
          </w:p>
        </w:tc>
        <w:tc>
          <w:tcPr>
            <w:tcW w:w="314" w:type="dxa"/>
          </w:tcPr>
          <w:p w:rsidR="0067604E" w:rsidRPr="009939B3" w:rsidRDefault="0067604E" w:rsidP="0067604E">
            <w:pPr>
              <w:suppressLineNumbers/>
              <w:suppressAutoHyphens/>
              <w:rPr>
                <w:b/>
                <w:sz w:val="16"/>
              </w:rPr>
            </w:pPr>
            <w:r w:rsidRPr="009939B3">
              <w:rPr>
                <w:b/>
                <w:sz w:val="16"/>
              </w:rPr>
              <w:t>12</w:t>
            </w:r>
          </w:p>
        </w:tc>
        <w:tc>
          <w:tcPr>
            <w:tcW w:w="314" w:type="dxa"/>
          </w:tcPr>
          <w:p w:rsidR="0067604E" w:rsidRPr="009939B3" w:rsidRDefault="0067604E" w:rsidP="0067604E">
            <w:pPr>
              <w:suppressLineNumbers/>
              <w:suppressAutoHyphens/>
              <w:rPr>
                <w:b/>
                <w:sz w:val="16"/>
              </w:rPr>
            </w:pPr>
            <w:r w:rsidRPr="009939B3">
              <w:rPr>
                <w:b/>
                <w:sz w:val="16"/>
              </w:rPr>
              <w:t>13</w:t>
            </w:r>
          </w:p>
        </w:tc>
        <w:tc>
          <w:tcPr>
            <w:tcW w:w="314" w:type="dxa"/>
          </w:tcPr>
          <w:p w:rsidR="0067604E" w:rsidRPr="009939B3" w:rsidRDefault="0067604E" w:rsidP="0067604E">
            <w:pPr>
              <w:suppressLineNumbers/>
              <w:suppressAutoHyphens/>
              <w:rPr>
                <w:b/>
                <w:sz w:val="16"/>
              </w:rPr>
            </w:pPr>
            <w:r w:rsidRPr="009939B3">
              <w:rPr>
                <w:b/>
                <w:sz w:val="16"/>
              </w:rPr>
              <w:t>14</w:t>
            </w:r>
          </w:p>
        </w:tc>
        <w:tc>
          <w:tcPr>
            <w:tcW w:w="314" w:type="dxa"/>
          </w:tcPr>
          <w:p w:rsidR="0067604E" w:rsidRPr="009939B3" w:rsidRDefault="0067604E" w:rsidP="0067604E">
            <w:pPr>
              <w:suppressLineNumbers/>
              <w:suppressAutoHyphens/>
              <w:rPr>
                <w:b/>
                <w:sz w:val="16"/>
              </w:rPr>
            </w:pPr>
            <w:r w:rsidRPr="009939B3">
              <w:rPr>
                <w:b/>
                <w:sz w:val="16"/>
              </w:rPr>
              <w:t>15</w:t>
            </w:r>
          </w:p>
        </w:tc>
        <w:tc>
          <w:tcPr>
            <w:tcW w:w="314" w:type="dxa"/>
          </w:tcPr>
          <w:p w:rsidR="0067604E" w:rsidRPr="009939B3" w:rsidRDefault="0067604E" w:rsidP="0067604E">
            <w:pPr>
              <w:suppressLineNumbers/>
              <w:suppressAutoHyphens/>
              <w:rPr>
                <w:b/>
                <w:sz w:val="16"/>
              </w:rPr>
            </w:pPr>
            <w:r w:rsidRPr="009939B3">
              <w:rPr>
                <w:b/>
                <w:sz w:val="16"/>
              </w:rPr>
              <w:t>16</w:t>
            </w:r>
          </w:p>
        </w:tc>
        <w:tc>
          <w:tcPr>
            <w:tcW w:w="314" w:type="dxa"/>
          </w:tcPr>
          <w:p w:rsidR="0067604E" w:rsidRPr="009939B3" w:rsidRDefault="0067604E" w:rsidP="0067604E">
            <w:pPr>
              <w:suppressLineNumbers/>
              <w:suppressAutoHyphens/>
              <w:rPr>
                <w:b/>
                <w:sz w:val="16"/>
              </w:rPr>
            </w:pPr>
            <w:r w:rsidRPr="009939B3">
              <w:rPr>
                <w:b/>
                <w:sz w:val="16"/>
              </w:rPr>
              <w:t>17</w:t>
            </w:r>
          </w:p>
        </w:tc>
        <w:tc>
          <w:tcPr>
            <w:tcW w:w="314" w:type="dxa"/>
          </w:tcPr>
          <w:p w:rsidR="0067604E" w:rsidRPr="009939B3" w:rsidRDefault="0067604E" w:rsidP="0067604E">
            <w:pPr>
              <w:suppressLineNumbers/>
              <w:suppressAutoHyphens/>
              <w:rPr>
                <w:b/>
                <w:sz w:val="16"/>
              </w:rPr>
            </w:pPr>
            <w:r w:rsidRPr="009939B3">
              <w:rPr>
                <w:b/>
                <w:sz w:val="16"/>
              </w:rPr>
              <w:t>18</w:t>
            </w:r>
          </w:p>
        </w:tc>
        <w:tc>
          <w:tcPr>
            <w:tcW w:w="314" w:type="dxa"/>
          </w:tcPr>
          <w:p w:rsidR="0067604E" w:rsidRPr="009939B3" w:rsidRDefault="0067604E" w:rsidP="0067604E">
            <w:pPr>
              <w:suppressLineNumbers/>
              <w:suppressAutoHyphens/>
              <w:rPr>
                <w:b/>
                <w:sz w:val="16"/>
              </w:rPr>
            </w:pPr>
            <w:r w:rsidRPr="009939B3">
              <w:rPr>
                <w:b/>
                <w:sz w:val="16"/>
              </w:rPr>
              <w:t>19</w:t>
            </w:r>
          </w:p>
        </w:tc>
        <w:tc>
          <w:tcPr>
            <w:tcW w:w="461" w:type="dxa"/>
          </w:tcPr>
          <w:p w:rsidR="0067604E" w:rsidRPr="009939B3" w:rsidRDefault="0067604E" w:rsidP="0067604E">
            <w:pPr>
              <w:suppressLineNumbers/>
              <w:suppressAutoHyphens/>
              <w:rPr>
                <w:b/>
                <w:sz w:val="16"/>
              </w:rPr>
            </w:pPr>
            <w:r w:rsidRPr="009939B3">
              <w:rPr>
                <w:b/>
                <w:sz w:val="16"/>
              </w:rPr>
              <w:t>20</w:t>
            </w:r>
          </w:p>
        </w:tc>
      </w:tr>
      <w:tr w:rsidR="00691F97" w:rsidRPr="009939B3" w:rsidTr="002D00DB">
        <w:trPr>
          <w:trHeight w:val="209"/>
        </w:trPr>
        <w:tc>
          <w:tcPr>
            <w:tcW w:w="595" w:type="dxa"/>
          </w:tcPr>
          <w:p w:rsidR="00691F97" w:rsidRPr="009939B3" w:rsidRDefault="00691F97" w:rsidP="00691F97">
            <w:pPr>
              <w:suppressLineNumbers/>
              <w:suppressAutoHyphens/>
              <w:rPr>
                <w:sz w:val="16"/>
              </w:rPr>
            </w:pPr>
            <w:r w:rsidRPr="009939B3">
              <w:rPr>
                <w:sz w:val="16"/>
              </w:rPr>
              <w:t>1</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38"/>
        </w:trPr>
        <w:tc>
          <w:tcPr>
            <w:tcW w:w="595" w:type="dxa"/>
          </w:tcPr>
          <w:p w:rsidR="00691F97" w:rsidRPr="009939B3" w:rsidRDefault="00691F97" w:rsidP="00691F97">
            <w:pPr>
              <w:suppressLineNumbers/>
              <w:suppressAutoHyphens/>
              <w:rPr>
                <w:sz w:val="16"/>
              </w:rPr>
            </w:pPr>
            <w:r w:rsidRPr="009939B3">
              <w:rPr>
                <w:sz w:val="16"/>
              </w:rPr>
              <w:t>2</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3"/>
        </w:trPr>
        <w:tc>
          <w:tcPr>
            <w:tcW w:w="595" w:type="dxa"/>
          </w:tcPr>
          <w:p w:rsidR="00691F97" w:rsidRPr="009939B3" w:rsidRDefault="00691F97" w:rsidP="00691F97">
            <w:pPr>
              <w:suppressLineNumbers/>
              <w:suppressAutoHyphens/>
              <w:rPr>
                <w:sz w:val="16"/>
              </w:rPr>
            </w:pPr>
            <w:r w:rsidRPr="009939B3">
              <w:rPr>
                <w:sz w:val="16"/>
              </w:rPr>
              <w:t>3</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4"/>
        </w:trPr>
        <w:tc>
          <w:tcPr>
            <w:tcW w:w="595" w:type="dxa"/>
          </w:tcPr>
          <w:p w:rsidR="00691F97" w:rsidRPr="009939B3" w:rsidRDefault="00691F97" w:rsidP="00691F97">
            <w:pPr>
              <w:suppressLineNumbers/>
              <w:suppressAutoHyphens/>
              <w:rPr>
                <w:sz w:val="16"/>
              </w:rPr>
            </w:pPr>
            <w:r w:rsidRPr="009939B3">
              <w:rPr>
                <w:sz w:val="16"/>
              </w:rPr>
              <w:t>4</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57"/>
        </w:trPr>
        <w:tc>
          <w:tcPr>
            <w:tcW w:w="595" w:type="dxa"/>
          </w:tcPr>
          <w:p w:rsidR="00691F97" w:rsidRPr="009939B3" w:rsidRDefault="00691F97" w:rsidP="00691F97">
            <w:pPr>
              <w:suppressLineNumbers/>
              <w:suppressAutoHyphens/>
              <w:rPr>
                <w:sz w:val="16"/>
                <w:lang w:val="es-ES_tradnl"/>
              </w:rPr>
            </w:pPr>
            <w:r w:rsidRPr="009939B3">
              <w:rPr>
                <w:sz w:val="16"/>
                <w:lang w:val="es-ES_tradnl"/>
              </w:rPr>
              <w:t>5</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lang w:val="es-ES_tradnl"/>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2"/>
        </w:trPr>
        <w:tc>
          <w:tcPr>
            <w:tcW w:w="595" w:type="dxa"/>
          </w:tcPr>
          <w:p w:rsidR="00691F97" w:rsidRPr="009939B3" w:rsidRDefault="00691F97" w:rsidP="00691F97">
            <w:pPr>
              <w:suppressLineNumbers/>
              <w:suppressAutoHyphens/>
              <w:rPr>
                <w:sz w:val="16"/>
                <w:lang w:val="es-ES_tradnl"/>
              </w:rPr>
            </w:pPr>
            <w:r w:rsidRPr="009939B3">
              <w:rPr>
                <w:sz w:val="16"/>
                <w:lang w:val="es-ES_tradnl"/>
              </w:rPr>
              <w:t>6</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2"/>
        </w:trPr>
        <w:tc>
          <w:tcPr>
            <w:tcW w:w="595" w:type="dxa"/>
          </w:tcPr>
          <w:p w:rsidR="00691F97" w:rsidRPr="009939B3" w:rsidRDefault="00691F97" w:rsidP="00691F97">
            <w:pPr>
              <w:suppressLineNumbers/>
              <w:suppressAutoHyphens/>
              <w:rPr>
                <w:sz w:val="16"/>
                <w:lang w:val="es-ES_tradnl"/>
              </w:rPr>
            </w:pPr>
            <w:r w:rsidRPr="009939B3">
              <w:rPr>
                <w:sz w:val="16"/>
                <w:lang w:val="es-ES_tradnl"/>
              </w:rPr>
              <w:t>7</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8</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9</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10</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11</w:t>
            </w:r>
          </w:p>
        </w:tc>
        <w:tc>
          <w:tcPr>
            <w:tcW w:w="472" w:type="dxa"/>
            <w:tcBorders>
              <w:bottom w:val="single" w:sz="4" w:space="0" w:color="auto"/>
            </w:tcBorders>
          </w:tcPr>
          <w:p w:rsidR="003900A3" w:rsidRPr="009939B3" w:rsidRDefault="003900A3" w:rsidP="003900A3">
            <w:pPr>
              <w:suppressLineNumbers/>
              <w:suppressAutoHyphens/>
              <w:rPr>
                <w:sz w:val="16"/>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461" w:type="dxa"/>
            <w:tcBorders>
              <w:bottom w:val="single" w:sz="4" w:space="0" w:color="auto"/>
            </w:tcBorders>
          </w:tcPr>
          <w:p w:rsidR="003900A3" w:rsidRPr="009939B3" w:rsidRDefault="003900A3" w:rsidP="003900A3">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12</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13</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14</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15</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16</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17</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18</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3900A3" w:rsidRPr="009939B3" w:rsidTr="002D00DB">
        <w:trPr>
          <w:trHeight w:val="272"/>
        </w:trPr>
        <w:tc>
          <w:tcPr>
            <w:tcW w:w="595" w:type="dxa"/>
            <w:tcBorders>
              <w:top w:val="single" w:sz="4" w:space="0" w:color="auto"/>
              <w:left w:val="nil"/>
              <w:bottom w:val="nil"/>
              <w:right w:val="nil"/>
            </w:tcBorders>
          </w:tcPr>
          <w:p w:rsidR="003900A3" w:rsidRPr="009939B3" w:rsidRDefault="003900A3" w:rsidP="003900A3">
            <w:pPr>
              <w:suppressLineNumbers/>
              <w:suppressAutoHyphens/>
              <w:rPr>
                <w:sz w:val="16"/>
                <w:lang w:val="es-ES_tradnl"/>
              </w:rPr>
            </w:pPr>
          </w:p>
        </w:tc>
        <w:tc>
          <w:tcPr>
            <w:tcW w:w="472" w:type="dxa"/>
            <w:tcBorders>
              <w:top w:val="single" w:sz="4" w:space="0" w:color="auto"/>
              <w:left w:val="nil"/>
              <w:bottom w:val="nil"/>
              <w:right w:val="nil"/>
            </w:tcBorders>
          </w:tcPr>
          <w:p w:rsidR="003900A3" w:rsidRPr="009939B3" w:rsidRDefault="003900A3" w:rsidP="003900A3">
            <w:pPr>
              <w:suppressLineNumbers/>
              <w:suppressAutoHyphens/>
              <w:rPr>
                <w:sz w:val="16"/>
              </w:rPr>
            </w:pPr>
          </w:p>
        </w:tc>
        <w:tc>
          <w:tcPr>
            <w:tcW w:w="595"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550"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461"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r>
    </w:tbl>
    <w:p w:rsidR="0067604E" w:rsidRPr="009939B3" w:rsidRDefault="0067604E" w:rsidP="0067604E">
      <w:pPr>
        <w:suppressLineNumbers/>
        <w:suppressAutoHyphens/>
      </w:pPr>
    </w:p>
    <w:p w:rsidR="0067604E" w:rsidRPr="009939B3" w:rsidRDefault="0067604E" w:rsidP="0067604E">
      <w:pPr>
        <w:suppressLineNumbers/>
        <w:suppressAutoHyphens/>
        <w:jc w:val="both"/>
        <w:sectPr w:rsidR="0067604E" w:rsidRPr="009939B3" w:rsidSect="00D536AD">
          <w:footerReference w:type="even" r:id="rId18"/>
          <w:footerReference w:type="default" r:id="rId19"/>
          <w:footerReference w:type="first" r:id="rId20"/>
          <w:type w:val="nextColumn"/>
          <w:pgSz w:w="11907" w:h="16840" w:code="9"/>
          <w:pgMar w:top="1418" w:right="1701" w:bottom="1418" w:left="1701" w:header="720" w:footer="720" w:gutter="0"/>
          <w:cols w:space="720"/>
          <w:docGrid w:linePitch="299"/>
        </w:sect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Default="0067604E" w:rsidP="0067604E">
      <w:pPr>
        <w:suppressLineNumbers/>
        <w:suppressAutoHyphens/>
        <w:rPr>
          <w:b/>
          <w:sz w:val="40"/>
          <w:szCs w:val="48"/>
        </w:rPr>
      </w:pPr>
    </w:p>
    <w:p w:rsidR="00F5434C" w:rsidRDefault="00F5434C" w:rsidP="0067604E">
      <w:pPr>
        <w:suppressLineNumbers/>
        <w:suppressAutoHyphens/>
        <w:rPr>
          <w:b/>
          <w:sz w:val="40"/>
          <w:szCs w:val="48"/>
        </w:rPr>
      </w:pPr>
    </w:p>
    <w:p w:rsidR="00F5434C" w:rsidRPr="009939B3" w:rsidRDefault="00F5434C" w:rsidP="0067604E">
      <w:pPr>
        <w:suppressLineNumbers/>
        <w:suppressAutoHyphens/>
        <w:rPr>
          <w:b/>
          <w:sz w:val="40"/>
          <w:szCs w:val="48"/>
        </w:rPr>
      </w:pPr>
    </w:p>
    <w:p w:rsidR="0067604E" w:rsidRPr="002C0046" w:rsidRDefault="0067604E" w:rsidP="002C0046">
      <w:pPr>
        <w:pStyle w:val="Ttulo2"/>
        <w:ind w:hanging="964"/>
        <w:jc w:val="center"/>
        <w:rPr>
          <w:rStyle w:val="TOC12"/>
          <w:rFonts w:ascii="Arial" w:hAnsi="Arial"/>
          <w:b/>
          <w:sz w:val="30"/>
        </w:rPr>
      </w:pPr>
      <w:bookmarkStart w:id="2139" w:name="_Toc468837736"/>
      <w:r w:rsidRPr="002C0046">
        <w:rPr>
          <w:rStyle w:val="TOC12"/>
          <w:rFonts w:ascii="Arial" w:hAnsi="Arial"/>
          <w:b/>
          <w:sz w:val="30"/>
        </w:rPr>
        <w:t>Apéndice 7</w:t>
      </w:r>
      <w:bookmarkEnd w:id="2139"/>
    </w:p>
    <w:p w:rsidR="0067604E" w:rsidRPr="009939B3" w:rsidRDefault="0067604E" w:rsidP="00060264">
      <w:pPr>
        <w:pStyle w:val="Estilo20ptNegritaCentrado"/>
      </w:pPr>
    </w:p>
    <w:p w:rsidR="0067604E" w:rsidRPr="002C0046" w:rsidRDefault="0067604E" w:rsidP="002C0046">
      <w:pPr>
        <w:pStyle w:val="Ttulo2"/>
        <w:ind w:hanging="964"/>
        <w:jc w:val="center"/>
        <w:rPr>
          <w:u w:val="none"/>
        </w:rPr>
      </w:pPr>
      <w:bookmarkStart w:id="2140" w:name="_Toc468837737"/>
      <w:r w:rsidRPr="002C0046">
        <w:rPr>
          <w:rStyle w:val="TOC12"/>
          <w:rFonts w:ascii="Arial" w:hAnsi="Arial"/>
          <w:b/>
          <w:sz w:val="30"/>
          <w:u w:val="none"/>
        </w:rPr>
        <w:t>Manual para Relevamiento de</w:t>
      </w:r>
      <w:r w:rsidR="003A48C3">
        <w:rPr>
          <w:rStyle w:val="TOC12"/>
          <w:rFonts w:ascii="Arial" w:hAnsi="Arial"/>
          <w:b/>
          <w:sz w:val="30"/>
          <w:u w:val="none"/>
        </w:rPr>
        <w:t xml:space="preserve"> </w:t>
      </w:r>
      <w:r w:rsidRPr="002C0046">
        <w:rPr>
          <w:rStyle w:val="TOC12"/>
          <w:rFonts w:ascii="Arial" w:hAnsi="Arial"/>
          <w:b/>
          <w:sz w:val="30"/>
          <w:u w:val="none"/>
        </w:rPr>
        <w:t>Niveles de Servicio</w:t>
      </w:r>
      <w:bookmarkEnd w:id="2140"/>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jc w:val="center"/>
        <w:rPr>
          <w:rStyle w:val="TOC12"/>
          <w:b/>
          <w:bCs w:val="0"/>
        </w:rPr>
      </w:pPr>
    </w:p>
    <w:p w:rsidR="00EB079B" w:rsidRDefault="0067604E" w:rsidP="0067604E">
      <w:pPr>
        <w:suppressLineNumbers/>
        <w:suppressAutoHyphens/>
        <w:jc w:val="center"/>
        <w:rPr>
          <w:rStyle w:val="TOC12"/>
          <w:b/>
          <w:bCs w:val="0"/>
          <w:snapToGrid w:val="0"/>
        </w:rPr>
      </w:pPr>
      <w:r w:rsidRPr="009939B3">
        <w:rPr>
          <w:rStyle w:val="TOC12"/>
          <w:b/>
          <w:bCs w:val="0"/>
          <w:snapToGrid w:val="0"/>
        </w:rPr>
        <w:br w:type="page"/>
      </w:r>
    </w:p>
    <w:p w:rsidR="0067604E" w:rsidRPr="009939B3" w:rsidRDefault="0067604E" w:rsidP="0067604E">
      <w:pPr>
        <w:suppressLineNumbers/>
        <w:suppressAutoHyphens/>
        <w:jc w:val="center"/>
        <w:rPr>
          <w:b/>
          <w:bCs w:val="0"/>
          <w:szCs w:val="28"/>
        </w:rPr>
      </w:pPr>
      <w:r w:rsidRPr="009939B3">
        <w:rPr>
          <w:b/>
          <w:bCs w:val="0"/>
          <w:szCs w:val="28"/>
        </w:rPr>
        <w:t>MANUAL PARA EL</w:t>
      </w:r>
    </w:p>
    <w:p w:rsidR="0067604E" w:rsidRPr="009939B3" w:rsidRDefault="0067604E" w:rsidP="0067604E">
      <w:pPr>
        <w:suppressLineNumbers/>
        <w:suppressAutoHyphens/>
        <w:jc w:val="center"/>
        <w:rPr>
          <w:b/>
          <w:bCs w:val="0"/>
          <w:szCs w:val="28"/>
        </w:rPr>
      </w:pPr>
      <w:r w:rsidRPr="009939B3">
        <w:rPr>
          <w:b/>
          <w:bCs w:val="0"/>
          <w:szCs w:val="28"/>
        </w:rPr>
        <w:t>RELEVAMIENTO DE NIVELES DE SERVICIO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r w:rsidRPr="009939B3">
        <w:rPr>
          <w:b/>
          <w:bCs w:val="0"/>
        </w:rPr>
        <w:t>CONTENIDO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0910E2"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0910E2">
        <w:rPr>
          <w:bCs w:val="0"/>
        </w:rPr>
        <w:t>INTRODUCCIÓN</w:t>
      </w:r>
    </w:p>
    <w:p w:rsidR="0067604E" w:rsidRPr="009939B3"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EVALUACION DE NIVELES DE SERVICIO INDIVIDUALES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a.</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 xml:space="preserve">ervicio en </w:t>
      </w:r>
      <w:r w:rsidR="00C01306" w:rsidRPr="009939B3">
        <w:rPr>
          <w:szCs w:val="16"/>
        </w:rPr>
        <w:t>superficie de rodadura</w:t>
      </w:r>
      <w:r w:rsidR="003A48C3">
        <w:rPr>
          <w:szCs w:val="16"/>
        </w:rPr>
        <w:t xml:space="preserve"> </w:t>
      </w:r>
      <w:r w:rsidRPr="009939B3">
        <w:rPr>
          <w:bCs w:val="0"/>
        </w:rPr>
        <w:t>y bermas.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b.</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 en drenajes.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c.</w:t>
      </w:r>
      <w:r w:rsidRPr="009939B3">
        <w:rPr>
          <w:bCs w:val="0"/>
        </w:rPr>
        <w:tab/>
        <w:t xml:space="preserve">Determinación de </w:t>
      </w:r>
      <w:r w:rsidR="004E2E54">
        <w:rPr>
          <w:bCs w:val="0"/>
        </w:rPr>
        <w:t>N</w:t>
      </w:r>
      <w:r w:rsidRPr="009939B3">
        <w:rPr>
          <w:bCs w:val="0"/>
        </w:rPr>
        <w:t xml:space="preserve">iveles de </w:t>
      </w:r>
      <w:r w:rsidR="004E2E54">
        <w:rPr>
          <w:bCs w:val="0"/>
        </w:rPr>
        <w:t>S</w:t>
      </w:r>
      <w:r w:rsidRPr="009939B3">
        <w:rPr>
          <w:bCs w:val="0"/>
        </w:rPr>
        <w:t>ervicios en puentes y viaductos</w:t>
      </w:r>
      <w:r w:rsidR="002D0BFC">
        <w:rPr>
          <w:bCs w:val="0"/>
        </w:rPr>
        <w:t>.</w:t>
      </w:r>
    </w:p>
    <w:p w:rsidR="0067604E" w:rsidRPr="009939B3" w:rsidRDefault="0067604E" w:rsidP="0067604E">
      <w:pPr>
        <w:suppressLineNumbers/>
        <w:tabs>
          <w:tab w:val="left" w:pos="720"/>
          <w:tab w:val="right" w:leader="dot" w:pos="8787"/>
        </w:tabs>
        <w:suppressAutoHyphens/>
        <w:spacing w:after="40"/>
        <w:ind w:left="360"/>
        <w:jc w:val="both"/>
        <w:rPr>
          <w:bCs w:val="0"/>
        </w:rPr>
      </w:pP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MEDICIÓN DE RUGOSIDAD</w:t>
      </w: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PAR</w:t>
      </w:r>
      <w:r w:rsidR="00103CC4">
        <w:rPr>
          <w:bCs w:val="0"/>
        </w:rPr>
        <w:t>Á</w:t>
      </w:r>
      <w:r w:rsidRPr="009939B3">
        <w:rPr>
          <w:bCs w:val="0"/>
        </w:rPr>
        <w:t>METROS DE CONDICI</w:t>
      </w:r>
      <w:r w:rsidR="00103CC4">
        <w:rPr>
          <w:bCs w:val="0"/>
        </w:rPr>
        <w:t>Ó</w:t>
      </w:r>
      <w:r w:rsidRPr="009939B3">
        <w:rPr>
          <w:bCs w:val="0"/>
        </w:rPr>
        <w:t>N ESTRUCTURAL POR DEFLECTOMETR</w:t>
      </w:r>
      <w:r w:rsidR="00103CC4">
        <w:rPr>
          <w:bCs w:val="0"/>
        </w:rPr>
        <w:t>Í</w:t>
      </w:r>
      <w:r w:rsidRPr="009939B3">
        <w:rPr>
          <w:bCs w:val="0"/>
        </w:rPr>
        <w:t>A</w:t>
      </w:r>
    </w:p>
    <w:p w:rsidR="0067604E" w:rsidRPr="009939B3" w:rsidRDefault="0067604E" w:rsidP="0067604E">
      <w:pPr>
        <w:suppressLineNumbers/>
        <w:tabs>
          <w:tab w:val="left" w:pos="993"/>
          <w:tab w:val="right" w:leader="dot" w:pos="8787"/>
        </w:tabs>
        <w:suppressAutoHyphens/>
        <w:spacing w:after="40"/>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8B1165" w:rsidRPr="009939B3" w:rsidRDefault="008B1165"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B90F2C" w:rsidRDefault="00B90F2C" w:rsidP="0067604E">
      <w:pPr>
        <w:suppressLineNumbers/>
        <w:tabs>
          <w:tab w:val="left" w:pos="-720"/>
          <w:tab w:val="left" w:pos="540"/>
        </w:tabs>
        <w:suppressAutoHyphens/>
        <w:jc w:val="both"/>
        <w:rPr>
          <w:bCs w:val="0"/>
        </w:rPr>
      </w:pPr>
    </w:p>
    <w:p w:rsidR="00B90F2C" w:rsidRPr="009939B3" w:rsidRDefault="00B90F2C"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AE12D3" w:rsidRDefault="0067604E" w:rsidP="00782A17">
      <w:pPr>
        <w:tabs>
          <w:tab w:val="left" w:pos="426"/>
        </w:tabs>
        <w:rPr>
          <w:b/>
        </w:rPr>
      </w:pPr>
      <w:r w:rsidRPr="00AE12D3">
        <w:rPr>
          <w:b/>
        </w:rPr>
        <w:t>A.</w:t>
      </w:r>
      <w:r w:rsidRPr="00AE12D3">
        <w:rPr>
          <w:b/>
        </w:rPr>
        <w:tab/>
        <w:t>INTRODUCCIÓN</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El presente “Manual para Relevamiento de Niveles de Servicio” ilustra y complementa algunos de los criterios y procedimientos propuestos en los “Procedimientos para la Explotación y para el Control de la Gestión del CONCESIONARIO de</w:t>
      </w:r>
      <w:r w:rsidR="00695C1F">
        <w:t xml:space="preserve"> </w:t>
      </w:r>
      <w:r w:rsidR="00695C1F" w:rsidRPr="00695C1F">
        <w:t xml:space="preserve">la Carretera Longitudinal de la Sierra Tramo </w:t>
      </w:r>
      <w:r w:rsidR="009D0364">
        <w:t>4</w:t>
      </w:r>
      <w:r w:rsidR="00C504DD" w:rsidRPr="00C504DD">
        <w:t xml:space="preserve">: </w:t>
      </w:r>
      <w:r w:rsidR="009D0364" w:rsidRPr="00F90233">
        <w:t>Huancayo-Izcuchaca-Mayocc-Ayacucho</w:t>
      </w:r>
      <w:r w:rsidR="00E7241C">
        <w:t>/</w:t>
      </w:r>
      <w:r w:rsidR="009D0364" w:rsidRPr="00F90233">
        <w:t>Ayacucho-Andahuaylas-Pte Sahuinto</w:t>
      </w:r>
      <w:r w:rsidR="00A04240" w:rsidRPr="00603798">
        <w:t>/Dv. Pisco – Huaytará - Ayacucho</w:t>
      </w:r>
      <w:r w:rsidRPr="009939B3">
        <w:t>.</w:t>
      </w:r>
    </w:p>
    <w:p w:rsidR="0067604E" w:rsidRPr="00B83045" w:rsidRDefault="0067604E" w:rsidP="00782A17">
      <w:pPr>
        <w:suppressLineNumbers/>
        <w:suppressAutoHyphens/>
        <w:ind w:left="426"/>
        <w:jc w:val="both"/>
        <w:rPr>
          <w:sz w:val="16"/>
        </w:rPr>
      </w:pPr>
    </w:p>
    <w:p w:rsidR="0067604E" w:rsidRPr="009939B3" w:rsidRDefault="0067604E" w:rsidP="00782A17">
      <w:pPr>
        <w:pStyle w:val="Textoindependiente3"/>
        <w:suppressLineNumbers/>
        <w:suppressAutoHyphens/>
        <w:ind w:left="426"/>
        <w:jc w:val="both"/>
        <w:rPr>
          <w:b w:val="0"/>
          <w:bCs w:val="0"/>
          <w:sz w:val="22"/>
          <w:u w:val="none"/>
        </w:rPr>
      </w:pPr>
      <w:r w:rsidRPr="009939B3">
        <w:rPr>
          <w:b w:val="0"/>
          <w:bCs w:val="0"/>
          <w:sz w:val="22"/>
          <w:u w:val="none"/>
        </w:rPr>
        <w:t xml:space="preserve">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w:t>
      </w:r>
      <w:r w:rsidR="004E2E54">
        <w:rPr>
          <w:b w:val="0"/>
          <w:bCs w:val="0"/>
          <w:sz w:val="22"/>
          <w:u w:val="none"/>
        </w:rPr>
        <w:t>N</w:t>
      </w:r>
      <w:r w:rsidRPr="009939B3">
        <w:rPr>
          <w:b w:val="0"/>
          <w:bCs w:val="0"/>
          <w:sz w:val="22"/>
          <w:u w:val="none"/>
        </w:rPr>
        <w:t xml:space="preserve">iveles de </w:t>
      </w:r>
      <w:r w:rsidR="004E2E54">
        <w:rPr>
          <w:b w:val="0"/>
          <w:bCs w:val="0"/>
          <w:sz w:val="22"/>
          <w:u w:val="none"/>
        </w:rPr>
        <w:t>S</w:t>
      </w:r>
      <w:r w:rsidRPr="009939B3">
        <w:rPr>
          <w:b w:val="0"/>
          <w:bCs w:val="0"/>
          <w:sz w:val="22"/>
          <w:u w:val="none"/>
        </w:rPr>
        <w:t>ervicio. Se presentan ejemplos gráficos para ejemplificar la gravedad o seriedad de un defecto.</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Manual aparecen elementos aclaratorios para la supervisión</w:t>
      </w:r>
      <w:r w:rsidR="003A48C3">
        <w:t xml:space="preserve"> </w:t>
      </w:r>
      <w:r w:rsidRPr="009939B3">
        <w:t xml:space="preserve">del cumplimiento de </w:t>
      </w:r>
      <w:r w:rsidRPr="00B70F40">
        <w:t xml:space="preserve">los </w:t>
      </w:r>
      <w:r w:rsidR="004E2E54">
        <w:t>N</w:t>
      </w:r>
      <w:r w:rsidRPr="00B70F40">
        <w:rPr>
          <w:iCs/>
        </w:rPr>
        <w:t xml:space="preserve">iveles de </w:t>
      </w:r>
      <w:r w:rsidR="004E2E54">
        <w:rPr>
          <w:iCs/>
        </w:rPr>
        <w:t>S</w:t>
      </w:r>
      <w:r w:rsidRPr="00B70F40">
        <w:rPr>
          <w:iCs/>
        </w:rPr>
        <w:t>ervicio individuales</w:t>
      </w:r>
      <w:r w:rsidR="003A48C3">
        <w:rPr>
          <w:i/>
          <w:iCs/>
        </w:rPr>
        <w:t xml:space="preserve"> </w:t>
      </w:r>
      <w:r w:rsidRPr="009939B3">
        <w:t xml:space="preserve">relacionados con </w:t>
      </w:r>
      <w:r w:rsidR="00C01306" w:rsidRPr="009939B3">
        <w:t>Superficie de rodadura</w:t>
      </w:r>
      <w:r w:rsidRPr="009939B3">
        <w:t>, Bermas y Drenajes. La supervisión</w:t>
      </w:r>
      <w:r w:rsidR="003A48C3">
        <w:t xml:space="preserve"> </w:t>
      </w:r>
      <w:r w:rsidRPr="009939B3">
        <w:t>realizad</w:t>
      </w:r>
      <w:r w:rsidR="004646A0">
        <w:t>a</w:t>
      </w:r>
      <w:r w:rsidRPr="009939B3">
        <w:t xml:space="preserve"> sobre estas bases permitirá identificar debidamente y reportar sobre una misma base conceptual defectos localizados, y proceder de acuerdo a los mecanismos establecidos en el Contrato, exigir la corrección de los mismos.</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 xml:space="preserve">En el caso de Seguridad Vial, Faja Pública y Puentes y Viaductos, los </w:t>
      </w:r>
      <w:r w:rsidR="004E2E54">
        <w:t>N</w:t>
      </w:r>
      <w:r w:rsidRPr="009939B3">
        <w:t xml:space="preserve">iveles de </w:t>
      </w:r>
      <w:r w:rsidR="004E2E54">
        <w:t>S</w:t>
      </w:r>
      <w:r w:rsidRPr="009939B3">
        <w:t>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El Manual hace referencia también a los procedimientos para la medición de la rugosidad, parámetro que por su significación y relación directa con la calidad de servicio, merece un tratamiento especial. Se recuerda que en la metodología elegida se establece para la medición de la rugosidad una frecuencia al menos anual.</w:t>
      </w:r>
    </w:p>
    <w:p w:rsidR="0067604E" w:rsidRPr="009939B3" w:rsidRDefault="0067604E" w:rsidP="00782A17">
      <w:pPr>
        <w:suppressLineNumbers/>
        <w:suppressAutoHyphens/>
        <w:ind w:left="426"/>
        <w:jc w:val="both"/>
      </w:pPr>
    </w:p>
    <w:p w:rsidR="0067604E" w:rsidRPr="009939B3" w:rsidRDefault="0067604E" w:rsidP="0067604E">
      <w:pPr>
        <w:suppressLineNumbers/>
        <w:tabs>
          <w:tab w:val="left" w:pos="300"/>
        </w:tabs>
        <w:suppressAutoHyphens/>
        <w:jc w:val="both"/>
      </w:pPr>
    </w:p>
    <w:p w:rsidR="0067604E" w:rsidRPr="00AE12D3" w:rsidRDefault="0067604E" w:rsidP="00782A17">
      <w:pPr>
        <w:tabs>
          <w:tab w:val="left" w:pos="426"/>
        </w:tabs>
        <w:rPr>
          <w:b/>
        </w:rPr>
      </w:pPr>
      <w:r w:rsidRPr="00AE12D3">
        <w:rPr>
          <w:b/>
        </w:rPr>
        <w:t>B.</w:t>
      </w:r>
      <w:r w:rsidRPr="00AE12D3">
        <w:rPr>
          <w:b/>
        </w:rPr>
        <w:tab/>
        <w:t>EVALUACI</w:t>
      </w:r>
      <w:r w:rsidR="00103CC4">
        <w:rPr>
          <w:b/>
        </w:rPr>
        <w:t>Ó</w:t>
      </w:r>
      <w:r w:rsidRPr="00AE12D3">
        <w:rPr>
          <w:b/>
        </w:rPr>
        <w:t>N DE NIVELES DE SERVICIO INDIVIDUALES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A efectos de fiscalizar el cumplimiento de los </w:t>
      </w:r>
      <w:r w:rsidR="004E2E54">
        <w:t>N</w:t>
      </w:r>
      <w:r w:rsidRPr="009939B3">
        <w:t xml:space="preserve">iveles de </w:t>
      </w:r>
      <w:r w:rsidR="004E2E54">
        <w:t>S</w:t>
      </w:r>
      <w:r w:rsidRPr="009939B3">
        <w:t xml:space="preserve">ervicio establecidos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Huancayo-Izcuchaca-Mayocc-Ayacucho</w:t>
      </w:r>
      <w:r w:rsidR="00E7241C">
        <w:t>/</w:t>
      </w:r>
      <w:r w:rsidR="009D0364" w:rsidRPr="00F90233">
        <w:t>Ayacucho-Andahuaylas-Pte Sahuinto</w:t>
      </w:r>
      <w:r w:rsidR="00A04240" w:rsidRPr="00603798">
        <w:t>/Dv. Pisco – Huaytará - Ayacucho</w:t>
      </w:r>
      <w:r w:rsidRPr="009939B3">
        <w:t xml:space="preserve">, se efectuarán evaluaciones permanentes en la oportunidad y lugares que el REGULADOR considere convenientes, sin la necesidad de previo aviso al CONCESIONARIO. Para la medición o determinación de los </w:t>
      </w:r>
      <w:r w:rsidR="004E2E54">
        <w:t>N</w:t>
      </w:r>
      <w:r w:rsidRPr="009939B3">
        <w:t xml:space="preserve">iveles de </w:t>
      </w:r>
      <w:r w:rsidR="004E2E54">
        <w:t>S</w:t>
      </w:r>
      <w:r w:rsidRPr="009939B3">
        <w:t>ervicio alcanzados por el CONCESIONARIO a través de su gestión de Conservación, el REGULADOR se servirá de los lineamientos contenidos en este Manual.</w:t>
      </w:r>
    </w:p>
    <w:p w:rsidR="0067604E" w:rsidRPr="009939B3" w:rsidRDefault="0067604E" w:rsidP="0067604E">
      <w:pPr>
        <w:suppressLineNumbers/>
        <w:tabs>
          <w:tab w:val="num" w:pos="1134"/>
        </w:tabs>
        <w:suppressAutoHyphens/>
        <w:jc w:val="both"/>
      </w:pPr>
    </w:p>
    <w:p w:rsidR="0067604E" w:rsidRPr="009939B3" w:rsidRDefault="0067604E" w:rsidP="00782A17">
      <w:pPr>
        <w:suppressLineNumbers/>
        <w:suppressAutoHyphens/>
        <w:ind w:left="426"/>
        <w:jc w:val="both"/>
      </w:pPr>
      <w:r w:rsidRPr="009939B3">
        <w:t xml:space="preserve">Los </w:t>
      </w:r>
      <w:r w:rsidR="004E2E54">
        <w:t>N</w:t>
      </w:r>
      <w:r w:rsidRPr="009939B3">
        <w:t xml:space="preserve">iveles de </w:t>
      </w:r>
      <w:r w:rsidR="004E2E54">
        <w:t>S</w:t>
      </w:r>
      <w:r w:rsidRPr="009939B3">
        <w:t>ervicio individuales considerados en la metodología elegida, se vinculan con los siguientes componentes:</w:t>
      </w:r>
    </w:p>
    <w:p w:rsidR="0067604E" w:rsidRPr="009939B3" w:rsidRDefault="0067604E" w:rsidP="0067604E">
      <w:pPr>
        <w:suppressLineNumbers/>
        <w:tabs>
          <w:tab w:val="num" w:pos="1134"/>
        </w:tabs>
        <w:suppressAutoHyphens/>
        <w:ind w:left="774"/>
        <w:jc w:val="both"/>
      </w:pPr>
    </w:p>
    <w:p w:rsidR="0067604E" w:rsidRPr="009939B3" w:rsidRDefault="00C01306" w:rsidP="00782A17">
      <w:pPr>
        <w:numPr>
          <w:ilvl w:val="0"/>
          <w:numId w:val="48"/>
        </w:numPr>
        <w:suppressLineNumbers/>
        <w:tabs>
          <w:tab w:val="clear" w:pos="720"/>
          <w:tab w:val="num" w:pos="851"/>
        </w:tabs>
        <w:suppressAutoHyphens/>
        <w:ind w:left="851"/>
        <w:jc w:val="both"/>
      </w:pPr>
      <w:r w:rsidRPr="009939B3">
        <w:t>Superficie de rodadura</w:t>
      </w:r>
    </w:p>
    <w:p w:rsidR="0067604E" w:rsidRPr="009939B3" w:rsidRDefault="0067604E" w:rsidP="00782A17">
      <w:pPr>
        <w:numPr>
          <w:ilvl w:val="0"/>
          <w:numId w:val="48"/>
        </w:numPr>
        <w:suppressLineNumbers/>
        <w:tabs>
          <w:tab w:val="clear" w:pos="720"/>
          <w:tab w:val="num" w:pos="851"/>
        </w:tabs>
        <w:suppressAutoHyphens/>
        <w:ind w:left="851"/>
        <w:jc w:val="both"/>
      </w:pPr>
      <w:r w:rsidRPr="009939B3">
        <w:t>Bermas</w:t>
      </w:r>
    </w:p>
    <w:p w:rsidR="0067604E" w:rsidRPr="009939B3" w:rsidRDefault="0067604E" w:rsidP="00782A17">
      <w:pPr>
        <w:numPr>
          <w:ilvl w:val="0"/>
          <w:numId w:val="48"/>
        </w:numPr>
        <w:suppressLineNumbers/>
        <w:tabs>
          <w:tab w:val="clear" w:pos="720"/>
          <w:tab w:val="num" w:pos="851"/>
        </w:tabs>
        <w:suppressAutoHyphens/>
        <w:ind w:left="851"/>
        <w:jc w:val="both"/>
      </w:pPr>
      <w:r w:rsidRPr="009939B3">
        <w:t>Drenajes</w:t>
      </w:r>
    </w:p>
    <w:p w:rsidR="0067604E" w:rsidRPr="009939B3" w:rsidRDefault="0067604E" w:rsidP="00782A17">
      <w:pPr>
        <w:numPr>
          <w:ilvl w:val="0"/>
          <w:numId w:val="48"/>
        </w:numPr>
        <w:suppressLineNumbers/>
        <w:tabs>
          <w:tab w:val="clear" w:pos="720"/>
          <w:tab w:val="num" w:pos="851"/>
        </w:tabs>
        <w:suppressAutoHyphens/>
        <w:ind w:left="851"/>
        <w:jc w:val="both"/>
      </w:pPr>
      <w:r w:rsidRPr="009939B3">
        <w:t>Seguridad Vial (señalización vertical y aérea, señalización horizontal y elementos de encarrilamiento y defensa)</w:t>
      </w:r>
    </w:p>
    <w:p w:rsidR="0067604E" w:rsidRPr="009939B3" w:rsidRDefault="0067604E" w:rsidP="00782A17">
      <w:pPr>
        <w:numPr>
          <w:ilvl w:val="0"/>
          <w:numId w:val="48"/>
        </w:numPr>
        <w:suppressLineNumbers/>
        <w:tabs>
          <w:tab w:val="clear" w:pos="720"/>
          <w:tab w:val="num" w:pos="851"/>
        </w:tabs>
        <w:suppressAutoHyphens/>
        <w:ind w:left="851"/>
        <w:jc w:val="both"/>
      </w:pPr>
      <w:r w:rsidRPr="009939B3">
        <w:t>Faja pública</w:t>
      </w:r>
    </w:p>
    <w:p w:rsidR="0067604E" w:rsidRDefault="0067604E" w:rsidP="00782A17">
      <w:pPr>
        <w:numPr>
          <w:ilvl w:val="0"/>
          <w:numId w:val="48"/>
        </w:numPr>
        <w:suppressLineNumbers/>
        <w:tabs>
          <w:tab w:val="clear" w:pos="720"/>
          <w:tab w:val="num" w:pos="851"/>
        </w:tabs>
        <w:suppressAutoHyphens/>
        <w:ind w:left="851"/>
        <w:jc w:val="both"/>
      </w:pPr>
      <w:r w:rsidRPr="009939B3">
        <w:t>Puentes, obras de arte y Viaductos</w:t>
      </w:r>
    </w:p>
    <w:p w:rsidR="00782A17" w:rsidRDefault="00782A17" w:rsidP="00782A17">
      <w:pPr>
        <w:suppressLineNumbers/>
        <w:suppressAutoHyphens/>
        <w:ind w:left="851"/>
        <w:jc w:val="both"/>
      </w:pPr>
    </w:p>
    <w:p w:rsidR="0067604E" w:rsidRPr="009939B3" w:rsidRDefault="0067604E" w:rsidP="00782A17">
      <w:pPr>
        <w:suppressLineNumbers/>
        <w:suppressAutoHyphens/>
        <w:ind w:left="426"/>
        <w:jc w:val="both"/>
      </w:pPr>
      <w:r w:rsidRPr="009939B3">
        <w:t xml:space="preserve">En este Manual se incluyen únicamente lineamientos complementarios para determinar los </w:t>
      </w:r>
      <w:r w:rsidR="004E2E54">
        <w:t>N</w:t>
      </w:r>
      <w:r w:rsidRPr="009939B3">
        <w:t xml:space="preserve">iveles de </w:t>
      </w:r>
      <w:r w:rsidR="004E2E54">
        <w:t>S</w:t>
      </w:r>
      <w:r w:rsidRPr="009939B3">
        <w:t xml:space="preserve">ervicio logrados por el CONCESIONARIO en el caso de </w:t>
      </w:r>
      <w:r w:rsidR="00C01306" w:rsidRPr="009939B3">
        <w:t>superficie de rodadura</w:t>
      </w:r>
      <w:r w:rsidRPr="009939B3">
        <w:t>, bermas y drenaje.</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En relación a los elementos de seguridad vial, faja pública y puentes y viaductos, las evaluaciones de campo se resolverán en base a lo establecido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Huancayo-Izcuchaca-Mayocc-Ayacucho</w:t>
      </w:r>
      <w:r w:rsidR="00E7241C">
        <w:t>/</w:t>
      </w:r>
      <w:r w:rsidR="009D0364" w:rsidRPr="00F90233">
        <w:t>Ayacucho-Andahuaylas-Pte Sahuinto</w:t>
      </w:r>
      <w:r w:rsidR="00A04240" w:rsidRPr="00603798">
        <w:t xml:space="preserve">/Dv. Pisco – Huaytará </w:t>
      </w:r>
      <w:r w:rsidR="00A04240">
        <w:t>–</w:t>
      </w:r>
      <w:r w:rsidR="00A04240" w:rsidRPr="00603798">
        <w:t xml:space="preserve"> Ayacucho</w:t>
      </w:r>
      <w:r w:rsidR="00A04240">
        <w:t>,</w:t>
      </w:r>
      <w:r w:rsidR="0084556A">
        <w:t xml:space="preserve"> </w:t>
      </w:r>
      <w:r w:rsidRPr="009939B3">
        <w:t xml:space="preserve">por observación directa de los defectos encontrados. </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824BD5" w:rsidRDefault="0067604E" w:rsidP="00782A17">
      <w:pPr>
        <w:numPr>
          <w:ilvl w:val="0"/>
          <w:numId w:val="65"/>
        </w:numPr>
        <w:tabs>
          <w:tab w:val="clear" w:pos="3420"/>
          <w:tab w:val="num" w:pos="709"/>
        </w:tabs>
        <w:ind w:hanging="2994"/>
      </w:pPr>
      <w:r w:rsidRPr="009939B3">
        <w:t xml:space="preserve">Determinación de defectos en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Los cuadros siguientes resumen definiciones, procedimientos y metodologías para la medición de los </w:t>
      </w:r>
      <w:r w:rsidR="004E2E54">
        <w:t>N</w:t>
      </w:r>
      <w:r w:rsidRPr="009939B3">
        <w:t xml:space="preserve">iveles de </w:t>
      </w:r>
      <w:r w:rsidR="004E2E54">
        <w:t>S</w:t>
      </w:r>
      <w:r w:rsidRPr="009939B3">
        <w:t xml:space="preserve">ervicio individuales para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1815CEDB" wp14:editId="17AD54F8">
            <wp:extent cx="3719195" cy="739013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srcRect/>
                    <a:stretch>
                      <a:fillRect/>
                    </a:stretch>
                  </pic:blipFill>
                  <pic:spPr bwMode="auto">
                    <a:xfrm>
                      <a:off x="0" y="0"/>
                      <a:ext cx="3719195" cy="739013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6FA1646A" wp14:editId="1D962ACD">
            <wp:extent cx="3329940" cy="7171690"/>
            <wp:effectExtent l="19050" t="0" r="381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srcRect/>
                    <a:stretch>
                      <a:fillRect/>
                    </a:stretch>
                  </pic:blipFill>
                  <pic:spPr bwMode="auto">
                    <a:xfrm>
                      <a:off x="0" y="0"/>
                      <a:ext cx="3329940" cy="717169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drawing>
          <wp:inline distT="0" distB="0" distL="0" distR="0" wp14:anchorId="24F4AA5B" wp14:editId="59381B28">
            <wp:extent cx="3582670" cy="77724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a:stretch>
                      <a:fillRect/>
                    </a:stretch>
                  </pic:blipFill>
                  <pic:spPr bwMode="auto">
                    <a:xfrm>
                      <a:off x="0" y="0"/>
                      <a:ext cx="3582670" cy="77724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r w:rsidRPr="009939B3">
        <w:br w:type="page"/>
      </w:r>
      <w:r w:rsidR="0020490B">
        <w:rPr>
          <w:noProof/>
          <w:lang w:val="es-PE" w:eastAsia="es-PE"/>
        </w:rPr>
        <w:drawing>
          <wp:inline distT="0" distB="0" distL="0" distR="0" wp14:anchorId="5876ACEA" wp14:editId="5BD46F9D">
            <wp:extent cx="3439160" cy="7785735"/>
            <wp:effectExtent l="19050" t="0" r="889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srcRect/>
                    <a:stretch>
                      <a:fillRect/>
                    </a:stretch>
                  </pic:blipFill>
                  <pic:spPr bwMode="auto">
                    <a:xfrm>
                      <a:off x="0" y="0"/>
                      <a:ext cx="3439160" cy="778573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20490B" w:rsidP="0067604E">
      <w:pPr>
        <w:suppressLineNumbers/>
        <w:suppressAutoHyphens/>
        <w:jc w:val="center"/>
      </w:pPr>
      <w:r>
        <w:rPr>
          <w:noProof/>
          <w:lang w:val="es-PE" w:eastAsia="es-PE"/>
        </w:rPr>
        <w:drawing>
          <wp:inline distT="0" distB="0" distL="0" distR="0" wp14:anchorId="7FCAB55F" wp14:editId="1E9CE776">
            <wp:extent cx="4394835" cy="7929245"/>
            <wp:effectExtent l="19050" t="0" r="5715" b="0"/>
            <wp:docPr id="15" name="Imagen 15" descr="ex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xuda"/>
                    <pic:cNvPicPr>
                      <a:picLocks noChangeAspect="1" noChangeArrowheads="1"/>
                    </pic:cNvPicPr>
                  </pic:nvPicPr>
                  <pic:blipFill>
                    <a:blip r:embed="rId25" cstate="print"/>
                    <a:srcRect/>
                    <a:stretch>
                      <a:fillRect/>
                    </a:stretch>
                  </pic:blipFill>
                  <pic:spPr bwMode="auto">
                    <a:xfrm>
                      <a:off x="0" y="0"/>
                      <a:ext cx="4394835" cy="792924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tabs>
          <w:tab w:val="num" w:pos="1440"/>
        </w:tabs>
        <w:suppressAutoHyphens/>
        <w:jc w:val="both"/>
        <w:rPr>
          <w:szCs w:val="22"/>
        </w:rPr>
      </w:pPr>
    </w:p>
    <w:p w:rsidR="0067604E" w:rsidRDefault="0020490B" w:rsidP="00123241">
      <w:pPr>
        <w:suppressLineNumbers/>
        <w:tabs>
          <w:tab w:val="num" w:pos="1440"/>
        </w:tabs>
        <w:suppressAutoHyphens/>
        <w:jc w:val="center"/>
        <w:rPr>
          <w:szCs w:val="22"/>
        </w:rPr>
      </w:pPr>
      <w:r>
        <w:rPr>
          <w:noProof/>
          <w:szCs w:val="22"/>
          <w:lang w:val="es-PE" w:eastAsia="es-PE"/>
        </w:rPr>
        <w:drawing>
          <wp:inline distT="0" distB="0" distL="0" distR="0" wp14:anchorId="04686DB7" wp14:editId="3545C2C6">
            <wp:extent cx="4298950" cy="7785735"/>
            <wp:effectExtent l="1905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print"/>
                    <a:srcRect/>
                    <a:stretch>
                      <a:fillRect/>
                    </a:stretch>
                  </pic:blipFill>
                  <pic:spPr bwMode="auto">
                    <a:xfrm>
                      <a:off x="0" y="0"/>
                      <a:ext cx="4298950" cy="7785735"/>
                    </a:xfrm>
                    <a:prstGeom prst="rect">
                      <a:avLst/>
                    </a:prstGeom>
                    <a:noFill/>
                    <a:ln w="9525">
                      <a:noFill/>
                      <a:miter lim="800000"/>
                      <a:headEnd/>
                      <a:tailEnd/>
                    </a:ln>
                  </pic:spPr>
                </pic:pic>
              </a:graphicData>
            </a:graphic>
          </wp:inline>
        </w:drawing>
      </w:r>
    </w:p>
    <w:p w:rsidR="00613639" w:rsidRDefault="00613639" w:rsidP="00123241">
      <w:pPr>
        <w:suppressLineNumbers/>
        <w:tabs>
          <w:tab w:val="num" w:pos="1440"/>
        </w:tabs>
        <w:suppressAutoHyphens/>
        <w:jc w:val="center"/>
        <w:rPr>
          <w:szCs w:val="22"/>
        </w:rPr>
      </w:pPr>
    </w:p>
    <w:p w:rsidR="00613639" w:rsidRPr="009939B3" w:rsidRDefault="00613639" w:rsidP="00123241">
      <w:pPr>
        <w:suppressLineNumbers/>
        <w:tabs>
          <w:tab w:val="num" w:pos="1440"/>
        </w:tabs>
        <w:suppressAutoHyphens/>
        <w:jc w:val="center"/>
        <w:rPr>
          <w:szCs w:val="22"/>
        </w:rPr>
      </w:pPr>
    </w:p>
    <w:p w:rsidR="00EC4C73" w:rsidRDefault="00613639" w:rsidP="0067604E">
      <w:pPr>
        <w:suppressLineNumbers/>
        <w:tabs>
          <w:tab w:val="num" w:pos="1440"/>
        </w:tabs>
        <w:suppressAutoHyphens/>
        <w:jc w:val="both"/>
        <w:rPr>
          <w:szCs w:val="22"/>
        </w:rPr>
      </w:pPr>
      <w:r>
        <w:rPr>
          <w:szCs w:val="22"/>
        </w:rPr>
        <w:br w:type="page"/>
      </w:r>
    </w:p>
    <w:p w:rsidR="001C0881" w:rsidRDefault="001C0881" w:rsidP="0067604E">
      <w:pPr>
        <w:suppressLineNumbers/>
        <w:tabs>
          <w:tab w:val="num" w:pos="1440"/>
        </w:tabs>
        <w:suppressAutoHyphens/>
        <w:jc w:val="both"/>
        <w:rPr>
          <w:szCs w:val="22"/>
        </w:rPr>
      </w:pPr>
    </w:p>
    <w:p w:rsidR="001C0881" w:rsidRDefault="003F5183" w:rsidP="003F5183">
      <w:pPr>
        <w:suppressLineNumbers/>
        <w:tabs>
          <w:tab w:val="num" w:pos="1440"/>
        </w:tabs>
        <w:suppressAutoHyphens/>
        <w:ind w:firstLine="1134"/>
        <w:jc w:val="both"/>
        <w:rPr>
          <w:szCs w:val="22"/>
        </w:rPr>
      </w:pPr>
      <w:r>
        <w:rPr>
          <w:noProof/>
          <w:szCs w:val="22"/>
          <w:lang w:val="es-PE" w:eastAsia="es-PE"/>
        </w:rPr>
        <w:drawing>
          <wp:inline distT="0" distB="0" distL="0" distR="0" wp14:anchorId="504DEFBC" wp14:editId="58F2D5EA">
            <wp:extent cx="8401331" cy="4251471"/>
            <wp:effectExtent l="0" t="1588"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4352" t="23018" r="1965" b="1931"/>
                    <a:stretch/>
                  </pic:blipFill>
                  <pic:spPr bwMode="auto">
                    <a:xfrm rot="16200000">
                      <a:off x="0" y="0"/>
                      <a:ext cx="8439153" cy="4270611"/>
                    </a:xfrm>
                    <a:prstGeom prst="rect">
                      <a:avLst/>
                    </a:prstGeom>
                    <a:noFill/>
                    <a:ln>
                      <a:noFill/>
                    </a:ln>
                    <a:extLst>
                      <a:ext uri="{53640926-AAD7-44D8-BBD7-CCE9431645EC}">
                        <a14:shadowObscured xmlns:a14="http://schemas.microsoft.com/office/drawing/2010/main"/>
                      </a:ext>
                    </a:extLst>
                  </pic:spPr>
                </pic:pic>
              </a:graphicData>
            </a:graphic>
          </wp:inline>
        </w:drawing>
      </w:r>
    </w:p>
    <w:p w:rsidR="0067604E" w:rsidRPr="009939B3" w:rsidRDefault="0067604E" w:rsidP="0067604E">
      <w:pPr>
        <w:suppressLineNumbers/>
        <w:tabs>
          <w:tab w:val="num" w:pos="1440"/>
        </w:tabs>
        <w:suppressAutoHyphens/>
        <w:jc w:val="both"/>
        <w:rPr>
          <w:szCs w:val="22"/>
        </w:rPr>
      </w:pPr>
      <w:r w:rsidRPr="009939B3">
        <w:rPr>
          <w:szCs w:val="22"/>
          <w:u w:val="single"/>
        </w:rPr>
        <w:t>Existencia de material suelto</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 xml:space="preserve">“Material suelto” se considera a los agregados, materiales residuales de tareas u </w:t>
      </w:r>
      <w:r w:rsidR="00383F66">
        <w:rPr>
          <w:szCs w:val="22"/>
        </w:rPr>
        <w:t>o</w:t>
      </w:r>
      <w:r w:rsidRPr="009939B3">
        <w:rPr>
          <w:szCs w:val="22"/>
        </w:rPr>
        <w:t>bras ejecutadas, materiales erosionados o sedimentados depositados sobre la vía.</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szCs w:val="22"/>
        </w:rPr>
      </w:pPr>
      <w:r w:rsidRPr="009939B3">
        <w:rPr>
          <w:szCs w:val="22"/>
          <w:u w:val="single"/>
        </w:rPr>
        <w:t>Existencia de Obstáculos</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Obstáculo es cualquier elemento que atente contra la seguridad del desplazamiento de los vehículos.</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bCs w:val="0"/>
          <w:szCs w:val="22"/>
        </w:rPr>
      </w:pPr>
    </w:p>
    <w:p w:rsidR="00824BD5" w:rsidRDefault="0067604E" w:rsidP="002071FA">
      <w:pPr>
        <w:numPr>
          <w:ilvl w:val="0"/>
          <w:numId w:val="65"/>
        </w:numPr>
        <w:tabs>
          <w:tab w:val="clear" w:pos="3420"/>
          <w:tab w:val="num" w:pos="426"/>
        </w:tabs>
        <w:ind w:hanging="3420"/>
      </w:pPr>
      <w:r w:rsidRPr="009939B3">
        <w:t>Determinación de defectos en drenajes.</w:t>
      </w:r>
    </w:p>
    <w:p w:rsidR="0067604E" w:rsidRPr="009939B3" w:rsidRDefault="0067604E" w:rsidP="0067604E">
      <w:pPr>
        <w:suppressLineNumbers/>
        <w:suppressAutoHyphens/>
        <w:jc w:val="both"/>
        <w:rPr>
          <w:bCs w:val="0"/>
        </w:rPr>
      </w:pPr>
    </w:p>
    <w:p w:rsidR="0067604E" w:rsidRPr="009939B3" w:rsidRDefault="0067604E" w:rsidP="0067604E">
      <w:pPr>
        <w:pStyle w:val="Textoindependiente3"/>
        <w:suppressLineNumbers/>
        <w:suppressAutoHyphens/>
        <w:jc w:val="both"/>
        <w:rPr>
          <w:bCs w:val="0"/>
          <w:sz w:val="22"/>
        </w:rPr>
      </w:pPr>
      <w:r w:rsidRPr="009939B3">
        <w:rPr>
          <w:bCs w:val="0"/>
          <w:sz w:val="22"/>
        </w:rPr>
        <w:t>Las figuras siguientes indican los casos a evitar en materia de conservación de estructuras de drenaje.</w:t>
      </w:r>
    </w:p>
    <w:p w:rsidR="0067604E" w:rsidRDefault="0067604E" w:rsidP="0067604E">
      <w:pPr>
        <w:pStyle w:val="Pelota"/>
        <w:suppressLineNumbers/>
        <w:suppressAutoHyphens/>
        <w:rPr>
          <w:lang w:val="es-ES"/>
        </w:rPr>
      </w:pPr>
    </w:p>
    <w:p w:rsidR="00054F34" w:rsidRPr="009939B3" w:rsidRDefault="00054F34" w:rsidP="0067604E">
      <w:pPr>
        <w:pStyle w:val="Pelota"/>
        <w:suppressLineNumbers/>
        <w:suppressAutoHyphens/>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414"/>
        <w:gridCol w:w="3107"/>
        <w:gridCol w:w="3606"/>
      </w:tblGrid>
      <w:tr w:rsidR="0067604E" w:rsidRPr="009939B3">
        <w:trPr>
          <w:cantSplit/>
          <w:jc w:val="center"/>
        </w:trPr>
        <w:tc>
          <w:tcPr>
            <w:tcW w:w="9127" w:type="dxa"/>
            <w:gridSpan w:val="3"/>
          </w:tcPr>
          <w:p w:rsidR="0067604E" w:rsidRPr="009939B3" w:rsidRDefault="0067604E" w:rsidP="0067604E">
            <w:pPr>
              <w:suppressLineNumbers/>
              <w:suppressAutoHyphens/>
              <w:jc w:val="center"/>
              <w:rPr>
                <w:b/>
                <w:bCs w:val="0"/>
                <w:sz w:val="18"/>
              </w:rPr>
            </w:pPr>
            <w:r w:rsidRPr="009939B3">
              <w:rPr>
                <w:b/>
                <w:bCs w:val="0"/>
                <w:sz w:val="18"/>
              </w:rPr>
              <w:t>ALCANTARILLAS</w:t>
            </w:r>
          </w:p>
        </w:tc>
      </w:tr>
      <w:tr w:rsidR="0067604E" w:rsidRPr="009939B3">
        <w:trPr>
          <w:jc w:val="center"/>
        </w:trPr>
        <w:tc>
          <w:tcPr>
            <w:tcW w:w="2414" w:type="dxa"/>
          </w:tcPr>
          <w:p w:rsidR="0067604E" w:rsidRPr="009939B3" w:rsidRDefault="0067604E" w:rsidP="0067604E">
            <w:pPr>
              <w:jc w:val="center"/>
            </w:pPr>
            <w:r w:rsidRPr="009939B3">
              <w:rPr>
                <w:sz w:val="18"/>
              </w:rPr>
              <w:t>PARÁMETRO</w:t>
            </w:r>
          </w:p>
        </w:tc>
        <w:tc>
          <w:tcPr>
            <w:tcW w:w="3107" w:type="dxa"/>
            <w:vAlign w:val="center"/>
          </w:tcPr>
          <w:p w:rsidR="0067604E" w:rsidRPr="009939B3" w:rsidRDefault="0067604E" w:rsidP="0067604E">
            <w:pPr>
              <w:jc w:val="center"/>
            </w:pPr>
            <w:r w:rsidRPr="009939B3">
              <w:rPr>
                <w:sz w:val="18"/>
              </w:rPr>
              <w:t>SITUACIÓN A EVITAR</w:t>
            </w:r>
          </w:p>
        </w:tc>
        <w:tc>
          <w:tcPr>
            <w:tcW w:w="3606" w:type="dxa"/>
            <w:vAlign w:val="center"/>
          </w:tcPr>
          <w:p w:rsidR="0067604E" w:rsidRPr="009939B3" w:rsidRDefault="0067604E" w:rsidP="0067604E">
            <w:pPr>
              <w:suppressLineNumbers/>
              <w:suppressAutoHyphens/>
              <w:jc w:val="center"/>
              <w:rPr>
                <w:b/>
                <w:bCs w:val="0"/>
                <w:sz w:val="18"/>
              </w:rPr>
            </w:pPr>
            <w:r w:rsidRPr="009939B3">
              <w:rPr>
                <w:b/>
                <w:bCs w:val="0"/>
                <w:sz w:val="18"/>
              </w:rPr>
              <w:t>EJEMPLOS</w:t>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Obstrucciones al Libre Escurrimiento</w:t>
            </w:r>
          </w:p>
        </w:tc>
        <w:tc>
          <w:tcPr>
            <w:tcW w:w="3107" w:type="dxa"/>
            <w:vAlign w:val="center"/>
          </w:tcPr>
          <w:p w:rsidR="0067604E" w:rsidRPr="009939B3" w:rsidRDefault="0067604E" w:rsidP="0067604E">
            <w:pPr>
              <w:suppressLineNumbers/>
              <w:suppressAutoHyphens/>
              <w:jc w:val="center"/>
              <w:rPr>
                <w:sz w:val="18"/>
              </w:rPr>
            </w:pPr>
            <w:r w:rsidRPr="009939B3">
              <w:rPr>
                <w:sz w:val="18"/>
              </w:rPr>
              <w:t>Vegetación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77054AF2" wp14:editId="2119170F">
                  <wp:extent cx="1569720" cy="11804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Colmataciones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5A9658B7" wp14:editId="54D63C25">
                  <wp:extent cx="1569720" cy="1180465"/>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Fallas Estructurales</w:t>
            </w:r>
          </w:p>
        </w:tc>
        <w:tc>
          <w:tcPr>
            <w:tcW w:w="3107" w:type="dxa"/>
            <w:vAlign w:val="center"/>
          </w:tcPr>
          <w:p w:rsidR="0067604E" w:rsidRPr="009939B3" w:rsidRDefault="0067604E" w:rsidP="0067604E">
            <w:pPr>
              <w:suppressLineNumbers/>
              <w:suppressAutoHyphens/>
              <w:jc w:val="center"/>
              <w:rPr>
                <w:sz w:val="18"/>
              </w:rPr>
            </w:pPr>
            <w:r w:rsidRPr="009939B3">
              <w:rPr>
                <w:sz w:val="18"/>
              </w:rPr>
              <w:t>Socavación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39CE4536" wp14:editId="3942066E">
                  <wp:extent cx="1569720" cy="118046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Asentamientos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34FD6D53" wp14:editId="7957C7F0">
                  <wp:extent cx="1569720" cy="118046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bl>
    <w:p w:rsidR="0067604E" w:rsidRPr="009939B3" w:rsidRDefault="0067604E" w:rsidP="0067604E">
      <w:pPr>
        <w:suppressLineNumbers/>
        <w:suppressAutoHyphens/>
        <w:jc w:val="both"/>
      </w:pPr>
    </w:p>
    <w:p w:rsidR="0067604E" w:rsidRPr="009939B3" w:rsidRDefault="00EC4C73" w:rsidP="005E6D00">
      <w:pPr>
        <w:pStyle w:val="EstiloNegritaJustificado"/>
      </w:pPr>
      <w:r>
        <w:br w:type="page"/>
      </w:r>
    </w:p>
    <w:p w:rsidR="00824BD5" w:rsidRDefault="0067604E" w:rsidP="002071FA">
      <w:pPr>
        <w:numPr>
          <w:ilvl w:val="0"/>
          <w:numId w:val="65"/>
        </w:numPr>
        <w:tabs>
          <w:tab w:val="clear" w:pos="3420"/>
          <w:tab w:val="num" w:pos="426"/>
        </w:tabs>
        <w:ind w:hanging="3420"/>
      </w:pPr>
      <w:r w:rsidRPr="002C0046">
        <w:t>Determinación de defectos en puentes y viaductos.</w:t>
      </w:r>
    </w:p>
    <w:p w:rsidR="00EC4C73" w:rsidRPr="009939B3" w:rsidRDefault="00EC4C73" w:rsidP="0067604E">
      <w:pPr>
        <w:suppressLineNumbers/>
        <w:suppressAutoHyphens/>
        <w:jc w:val="both"/>
      </w:pPr>
    </w:p>
    <w:p w:rsidR="0067604E" w:rsidRPr="00087828" w:rsidRDefault="0067604E" w:rsidP="0067604E">
      <w:pPr>
        <w:pStyle w:val="Textoindependiente3"/>
        <w:suppressLineNumbers/>
        <w:suppressAutoHyphens/>
        <w:ind w:left="200"/>
        <w:jc w:val="both"/>
        <w:rPr>
          <w:b w:val="0"/>
          <w:sz w:val="22"/>
        </w:rPr>
      </w:pPr>
      <w:r w:rsidRPr="0086797F">
        <w:rPr>
          <w:b w:val="0"/>
          <w:sz w:val="22"/>
        </w:rPr>
        <w:t xml:space="preserve">El cuadro siguiente indica los casos a evitar en materia de Conservación </w:t>
      </w:r>
      <w:r w:rsidR="004536B3" w:rsidRPr="0086797F">
        <w:rPr>
          <w:b w:val="0"/>
          <w:sz w:val="22"/>
        </w:rPr>
        <w:t>en puentes y viaductos</w:t>
      </w:r>
      <w:r w:rsidRPr="0086797F">
        <w:rPr>
          <w:b w:val="0"/>
          <w:sz w:val="22"/>
        </w:rPr>
        <w:t>.</w:t>
      </w:r>
    </w:p>
    <w:p w:rsidR="0067604E" w:rsidRPr="009939B3" w:rsidRDefault="0067604E" w:rsidP="0067604E">
      <w:pPr>
        <w:pStyle w:val="Pelota"/>
        <w:suppressLineNumbers/>
        <w:suppressAutoHyphens/>
        <w:rPr>
          <w:lang w:val="es-ES"/>
        </w:rPr>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3472"/>
        <w:gridCol w:w="5565"/>
      </w:tblGrid>
      <w:tr w:rsidR="0067604E" w:rsidRPr="009939B3" w:rsidTr="001A4421">
        <w:trPr>
          <w:cantSplit/>
          <w:trHeight w:val="20"/>
          <w:tblHeader/>
        </w:trPr>
        <w:tc>
          <w:tcPr>
            <w:tcW w:w="1921"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PARÁMETRO</w:t>
            </w:r>
          </w:p>
        </w:tc>
        <w:tc>
          <w:tcPr>
            <w:tcW w:w="3079"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SITUACIÓN A EVITAR O DEFECTO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Suciedades o elementos extraños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Material suelto o elementos riesgosos para la circulación en el tablero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Obstrucciones en los drenes </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en el hormigón a la salida de los drenes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Materiales extraños en juntas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Nidos de pájaros o colonias de insectos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Vegetación en grietas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del sobrepiso</w:t>
            </w:r>
          </w:p>
          <w:p w:rsidR="0067604E" w:rsidRPr="009939B3" w:rsidRDefault="0067604E" w:rsidP="0067604E">
            <w:pPr>
              <w:suppressLineNumbers/>
              <w:suppressAutoHyphens/>
              <w:jc w:val="center"/>
              <w:rPr>
                <w:rFonts w:eastAsia="Arial Unicode MS"/>
                <w:sz w:val="18"/>
                <w:szCs w:val="16"/>
              </w:rPr>
            </w:pPr>
            <w:r w:rsidRPr="009939B3">
              <w:rPr>
                <w:sz w:val="18"/>
                <w:szCs w:val="16"/>
              </w:rPr>
              <w:t>(se elegirá la medida que corresponda al caso de sobrepiso de hormigón o de concreto asfáltico)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Reducción del espesor del sobrepiso superior al 10%</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Huecos de cualquier dimensión o naturaleza</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sin sellar (distintas de las de retracción por fraguado)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Parches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Ahuellamientos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Hundimientos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Exudaciones  (nivel medio y/o alto)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Deficiencias en las juntas extremas o intermedias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Separación mayor a la indicada en los parámetros de diseño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Juntas no estancas o </w:t>
            </w:r>
            <w:r w:rsidRPr="009939B3">
              <w:rPr>
                <w:sz w:val="18"/>
              </w:rPr>
              <w:t>sin sellar</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Diferencia altimétrica superior a 0.5 cm entre los bordes o entre bordes y material de relleno.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Roturas o desprendimientos en los bordes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de hormigón</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rFonts w:eastAsia="Arial Unicode MS"/>
                <w:sz w:val="18"/>
                <w:szCs w:val="16"/>
              </w:rPr>
              <w:t>Descascaramientos o desprendimientos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Armaduras expuestas u óxido superficial o fisuras a lo largo de la ubicación de armaduras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Lesiones superficiales de profundidad superior a 0.5 cm</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Fisuras de espesor mayor a 0.3 mm sin sellar</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sistemas de apoyo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corrosión u oxidación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aplastamiento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Degradación o desplazamiento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Obstáculos al libre movimiento de la estructura dentro de los parámetros de diseño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metálicos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o agrietamientos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Corrosión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Roturas o deformaciones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Pérdida de elementos de unión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Daños en soldaduras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Descascaramientos, ampollas o grietas en la pintura de protección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 de galvanizado de protección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antisísmicos</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Pérdida de la funcionalidad de cualquier elemento integrante</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de suspensión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Cables principales o péndolas con hilos rotos, protuberancias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Abrazaderas, grapas o pernos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Apoyos de cables principales en torres con suciedades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Cámaras de anclaje de cables principales con humedades, suciedades u oxidaciones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elementos de mampostería</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Agrietamientos sin sellar</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Desplazamientos, alabeos, desalineamientos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Deterioro de mortero o sillares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Obstrucciones al libre escurrimiento hidráulico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Que puedan afectar la estabilidad de la estructura</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Que restrinjan la entrada y salida expedita del agua en una longitud aguas arriba y abajo no inferior a la longitud del puente</w:t>
            </w:r>
          </w:p>
        </w:tc>
      </w:tr>
      <w:tr w:rsidR="0067604E" w:rsidRPr="009939B3">
        <w:trPr>
          <w:trHeight w:val="20"/>
        </w:trPr>
        <w:tc>
          <w:tcPr>
            <w:tcW w:w="1921" w:type="pc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Socavación de fundaciones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Niveles de lechos por debajo de la cara superior de dados o cabezales de pilotes, salvo que así hubiera sido proyectado o autorizado por la Supervisión.</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terraplenes de acceso y revestimientos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Rajaduras, hundimientos o elementos faltantes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Socavaciones en las vigas de fundación de revestimientos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enrocados o gaviones de protección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Socavaciones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Asentamientos que comprometan la utilidad de la protección </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barandas y parapetos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Elementos rotos, faltantes, flojos o fuera de alineación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Deterioros en la pintura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veredas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Desniveles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Losetas sueltas, faltantes o rotas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por pasaje de agua en juntas de cordones y veredas</w:t>
            </w:r>
          </w:p>
        </w:tc>
      </w:tr>
    </w:tbl>
    <w:p w:rsidR="0067604E" w:rsidRPr="00EC4C73" w:rsidRDefault="0067604E" w:rsidP="0067604E">
      <w:pPr>
        <w:suppressLineNumbers/>
        <w:suppressAutoHyphens/>
        <w:jc w:val="both"/>
        <w:rPr>
          <w:sz w:val="16"/>
          <w:szCs w:val="16"/>
        </w:rPr>
      </w:pPr>
    </w:p>
    <w:p w:rsidR="0067604E" w:rsidRPr="009939B3" w:rsidRDefault="0067604E" w:rsidP="00782A17">
      <w:pPr>
        <w:tabs>
          <w:tab w:val="left" w:pos="426"/>
        </w:tabs>
      </w:pPr>
      <w:r w:rsidRPr="009939B3">
        <w:t>C.</w:t>
      </w:r>
      <w:r w:rsidRPr="009939B3">
        <w:tab/>
      </w:r>
      <w:r w:rsidRPr="002C0046">
        <w:rPr>
          <w:b/>
        </w:rPr>
        <w:t>MEDICIÓN DE RUGOSIDAD</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En el mes </w:t>
      </w:r>
      <w:r w:rsidR="00874F72">
        <w:t xml:space="preserve">de noviembre </w:t>
      </w:r>
      <w:r w:rsidRPr="009939B3">
        <w:t xml:space="preserve">de cada </w:t>
      </w:r>
      <w:r w:rsidR="008F7B66">
        <w:t>añ</w:t>
      </w:r>
      <w:r w:rsidRPr="009939B3">
        <w:t xml:space="preserve">o de la Concesión y cada vez que se considere ha habido cambios sustanciales en la rugosidad, </w:t>
      </w:r>
      <w:r w:rsidR="00BD46FE" w:rsidRPr="009939B3">
        <w:t>el CONCESIONARIO</w:t>
      </w:r>
      <w:r w:rsidRPr="009939B3">
        <w:t xml:space="preserve"> efectuará una evaluación de la rugosidad de la vía.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Según la ASTM la rugosidad son “las desviaciones de la superficie del camino con respecto a una superficie plana que afectan la dinámica del vehículo, la calidad de circulación, las cargas dinámicas y el drenaje " (ASTM Specification E 867 - 82 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El Índice de Rugosidad Internacional (IRI) es la escala estándar en la que se medirá la rugosidad de los pavimentos.</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CA3083">
        <w:t xml:space="preserve">La CONCESIONARIO y el REGULADOR podrán medir la rugosidad </w:t>
      </w:r>
      <w:r w:rsidR="00574968" w:rsidRPr="00574968">
        <w:t>utilizando equipos y métodos de medición que sean compatibles con los métodos de medición clase 1 ó 2 establecidos en el World Bank Technical  Paper N° 46 del Banco Mundial o con los establecidos en la Norma ASTM E950</w:t>
      </w:r>
      <w:r w:rsidRPr="00CA3083">
        <w:t>.</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Sean cuales sean los equipos utilizados por la CONCESIONARIO y el REGULADOR, siempre antes de su utilización deberán ser calibrados en el mismo sector y la calibración del equipo y los detalles de la misma estarán disponibles para la otra parte.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la evaluación del nivel de servicio se utilizará la Rugosidad Media Deslizante Máxima con un intervalo de 1 km.</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Se medirá la rugosidad de cada uno de los </w:t>
      </w:r>
      <w:r w:rsidR="00874F72">
        <w:t>Sub</w:t>
      </w:r>
      <w:r w:rsidR="00D64656">
        <w:t xml:space="preserve"> </w:t>
      </w:r>
      <w:r w:rsidR="00874F72">
        <w:t>T</w:t>
      </w:r>
      <w:r w:rsidRPr="009939B3">
        <w:t xml:space="preserve">ramos de la Concesión en intervalos no mayores de 100 metros. </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cada intervalo se calcula el valor medio de las rugosidades de los intervalos ubicados en un entorno de 1 km del intervalo considerado y se le asigna a éste intervalo el valor resultante. Dicho valor se le denominará rugosidad media deslizante en ese intervalo.</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Repitiendo el procedimiento anterior para cada uno de los intervalos que conforma el </w:t>
      </w:r>
      <w:r w:rsidR="00ED27F5">
        <w:t>Sub</w:t>
      </w:r>
      <w:r w:rsidR="00EE5558">
        <w:t xml:space="preserve"> </w:t>
      </w:r>
      <w:r w:rsidR="00ED27F5">
        <w:t>T</w:t>
      </w:r>
      <w:r w:rsidRPr="009939B3">
        <w:t>ramo se obtiene la rugosidad media deslizante en todos los intervalos del</w:t>
      </w:r>
      <w:r w:rsidR="003A48C3">
        <w:t xml:space="preserve"> </w:t>
      </w:r>
      <w:r w:rsidR="00ED27F5">
        <w:t>Sub</w:t>
      </w:r>
      <w:r w:rsidR="000C48B5">
        <w:t xml:space="preserve"> </w:t>
      </w:r>
      <w:r w:rsidR="00ED27F5">
        <w:t>T</w:t>
      </w:r>
      <w:r w:rsidRPr="009939B3">
        <w:t>ramo.</w:t>
      </w:r>
    </w:p>
    <w:p w:rsidR="0067604E" w:rsidRDefault="0067604E" w:rsidP="0067604E">
      <w:pPr>
        <w:suppressLineNumbers/>
        <w:suppressAutoHyphens/>
        <w:jc w:val="both"/>
        <w:rPr>
          <w:sz w:val="16"/>
          <w:szCs w:val="16"/>
        </w:rPr>
      </w:pPr>
    </w:p>
    <w:p w:rsidR="00782A17" w:rsidRDefault="00782A17">
      <w:pPr>
        <w:rPr>
          <w:sz w:val="16"/>
          <w:szCs w:val="16"/>
        </w:rPr>
      </w:pPr>
      <w:r>
        <w:rPr>
          <w:sz w:val="16"/>
          <w:szCs w:val="16"/>
        </w:rPr>
        <w:br w:type="page"/>
      </w:r>
    </w:p>
    <w:p w:rsidR="00861A61" w:rsidRDefault="00861A61" w:rsidP="0067604E">
      <w:pPr>
        <w:suppressLineNumbers/>
        <w:suppressAutoHyphens/>
        <w:jc w:val="both"/>
        <w:rPr>
          <w:sz w:val="16"/>
          <w:szCs w:val="16"/>
        </w:rPr>
      </w:pPr>
    </w:p>
    <w:p w:rsidR="0067604E" w:rsidRPr="009939B3" w:rsidRDefault="0067604E" w:rsidP="00782A17">
      <w:pPr>
        <w:tabs>
          <w:tab w:val="left" w:pos="426"/>
        </w:tabs>
      </w:pPr>
      <w:r w:rsidRPr="009939B3">
        <w:t>D.</w:t>
      </w:r>
      <w:r w:rsidRPr="009939B3">
        <w:tab/>
      </w:r>
      <w:r w:rsidRPr="002C0046">
        <w:rPr>
          <w:b/>
        </w:rPr>
        <w:t>PAR</w:t>
      </w:r>
      <w:r w:rsidR="00ED420B">
        <w:rPr>
          <w:b/>
        </w:rPr>
        <w:t>Á</w:t>
      </w:r>
      <w:r w:rsidRPr="002C0046">
        <w:rPr>
          <w:b/>
        </w:rPr>
        <w:t>METROS DE CONDICI</w:t>
      </w:r>
      <w:r w:rsidR="00ED420B">
        <w:rPr>
          <w:b/>
        </w:rPr>
        <w:t>Ó</w:t>
      </w:r>
      <w:r w:rsidRPr="002C0046">
        <w:rPr>
          <w:b/>
        </w:rPr>
        <w:t>N ESTRUCTURAL POR DEFLECTOMETR</w:t>
      </w:r>
      <w:r w:rsidR="00ED420B">
        <w:rPr>
          <w:b/>
        </w:rPr>
        <w:t>Í</w:t>
      </w:r>
      <w:r w:rsidRPr="002C0046">
        <w:rPr>
          <w:b/>
        </w:rPr>
        <w:t>A</w:t>
      </w:r>
    </w:p>
    <w:p w:rsidR="0067604E" w:rsidRPr="00EC4C73" w:rsidRDefault="0067604E" w:rsidP="0067604E">
      <w:pPr>
        <w:suppressLineNumbers/>
        <w:tabs>
          <w:tab w:val="left" w:pos="500"/>
        </w:tabs>
        <w:suppressAutoHyphens/>
        <w:jc w:val="both"/>
        <w:rPr>
          <w:b/>
          <w:bCs w:val="0"/>
          <w:sz w:val="16"/>
          <w:szCs w:val="16"/>
        </w:rPr>
      </w:pPr>
    </w:p>
    <w:p w:rsidR="0067604E" w:rsidRPr="009939B3" w:rsidRDefault="0067604E" w:rsidP="0067604E">
      <w:pPr>
        <w:suppressLineNumbers/>
        <w:tabs>
          <w:tab w:val="left" w:pos="500"/>
        </w:tabs>
        <w:suppressAutoHyphens/>
        <w:jc w:val="both"/>
        <w:rPr>
          <w:b/>
          <w:bCs w:val="0"/>
          <w:u w:val="single"/>
        </w:rPr>
      </w:pPr>
      <w:r w:rsidRPr="009939B3">
        <w:rPr>
          <w:b/>
          <w:bCs w:val="0"/>
          <w:u w:val="single"/>
        </w:rPr>
        <w:t xml:space="preserve">Nivel de Servicio </w:t>
      </w:r>
    </w:p>
    <w:p w:rsidR="0067604E" w:rsidRPr="00054F34" w:rsidRDefault="0067604E" w:rsidP="0067604E">
      <w:pPr>
        <w:suppressLineNumbers/>
        <w:tabs>
          <w:tab w:val="left" w:pos="500"/>
        </w:tabs>
        <w:suppressAutoHyphens/>
        <w:jc w:val="both"/>
        <w:rPr>
          <w:b/>
          <w:bCs w:val="0"/>
          <w:sz w:val="16"/>
          <w:u w:val="single"/>
        </w:rPr>
      </w:pPr>
    </w:p>
    <w:p w:rsidR="00824BD5" w:rsidRDefault="0067604E" w:rsidP="00574968">
      <w:pPr>
        <w:numPr>
          <w:ilvl w:val="0"/>
          <w:numId w:val="49"/>
        </w:numPr>
        <w:suppressLineNumbers/>
        <w:tabs>
          <w:tab w:val="clear" w:pos="720"/>
          <w:tab w:val="left" w:pos="426"/>
        </w:tabs>
        <w:suppressAutoHyphens/>
        <w:ind w:left="426" w:hanging="426"/>
        <w:jc w:val="both"/>
        <w:rPr>
          <w:bCs w:val="0"/>
        </w:rPr>
      </w:pPr>
      <w:r w:rsidRPr="009939B3">
        <w:rPr>
          <w:bCs w:val="0"/>
        </w:rPr>
        <w:t xml:space="preserve">El CONCESIONARIO deberá efectuar el control estructural de la vía, mediante Deflectometría, en un período no mayor de </w:t>
      </w:r>
      <w:r w:rsidR="00DD790A">
        <w:rPr>
          <w:bCs w:val="0"/>
        </w:rPr>
        <w:t>dos (</w:t>
      </w:r>
      <w:r w:rsidRPr="009939B3">
        <w:rPr>
          <w:bCs w:val="0"/>
        </w:rPr>
        <w:t>2</w:t>
      </w:r>
      <w:r w:rsidR="00DD790A">
        <w:rPr>
          <w:bCs w:val="0"/>
        </w:rPr>
        <w:t>)</w:t>
      </w:r>
      <w:r w:rsidRPr="009939B3">
        <w:rPr>
          <w:bCs w:val="0"/>
        </w:rPr>
        <w:t xml:space="preserve"> años y/o cada vez que se </w:t>
      </w:r>
      <w:r w:rsidR="00874F72" w:rsidRPr="009939B3">
        <w:rPr>
          <w:bCs w:val="0"/>
        </w:rPr>
        <w:t>noten cambios</w:t>
      </w:r>
      <w:r w:rsidRPr="009939B3">
        <w:rPr>
          <w:bCs w:val="0"/>
        </w:rPr>
        <w:t xml:space="preserve"> sustanciales en la plataforma, de acuerdo a lo establecido en las Especificaciones Generales para la Construcción de carreteras </w:t>
      </w:r>
      <w:r w:rsidR="00574968" w:rsidRPr="00574968">
        <w:rPr>
          <w:bCs w:val="0"/>
        </w:rPr>
        <w:t>EG-2013</w:t>
      </w:r>
      <w:r w:rsidRPr="009939B3">
        <w:rPr>
          <w:bCs w:val="0"/>
        </w:rPr>
        <w:t>, y el manual de Ensayos para carreteras EM-2000 aprobado con RD Nº 028-2001-MTC/17, o en su defecto por la versión actualizada.</w:t>
      </w:r>
    </w:p>
    <w:p w:rsidR="0067604E" w:rsidRPr="00054F34" w:rsidRDefault="0067604E" w:rsidP="0067604E">
      <w:pPr>
        <w:suppressLineNumbers/>
        <w:tabs>
          <w:tab w:val="left" w:pos="500"/>
        </w:tabs>
        <w:suppressAutoHyphens/>
        <w:jc w:val="both"/>
        <w:rPr>
          <w:bCs w:val="0"/>
          <w:sz w:val="16"/>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El CONCESIONARIO deberá realizar la medición de la deflexión en los siguientes casos:</w:t>
      </w:r>
    </w:p>
    <w:p w:rsidR="0067604E" w:rsidRPr="00054F34" w:rsidRDefault="0067604E" w:rsidP="0067604E">
      <w:pPr>
        <w:suppressLineNumbers/>
        <w:tabs>
          <w:tab w:val="left" w:pos="500"/>
        </w:tabs>
        <w:suppressAutoHyphens/>
        <w:jc w:val="both"/>
        <w:rPr>
          <w:bCs w:val="0"/>
          <w:sz w:val="14"/>
        </w:rPr>
      </w:pP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realizar el seguimiento de la evolución de la deflexión con fines de supervisión.</w:t>
      </w: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la devolución de la carretera al término del contrato de concesión y/ en caso se rescinda el mismo.</w:t>
      </w:r>
    </w:p>
    <w:p w:rsidR="0067604E" w:rsidRPr="00054F34" w:rsidRDefault="0067604E" w:rsidP="0067604E">
      <w:pPr>
        <w:suppressLineNumbers/>
        <w:suppressAutoHyphens/>
        <w:jc w:val="both"/>
        <w:rPr>
          <w:sz w:val="14"/>
        </w:rPr>
      </w:pPr>
    </w:p>
    <w:p w:rsidR="0067604E" w:rsidRPr="009939B3" w:rsidRDefault="0067604E" w:rsidP="00874F72">
      <w:pPr>
        <w:suppressLineNumbers/>
        <w:suppressAutoHyphens/>
        <w:ind w:left="426"/>
        <w:jc w:val="both"/>
      </w:pPr>
      <w:r w:rsidRPr="009939B3">
        <w:t>En todos los casos de realizar una intervención, el CONCESIONARIO deberá alcanzar a la Supervisión, los parámetros de diseño utilizados (N</w:t>
      </w:r>
      <w:r w:rsidR="00B47F99" w:rsidRPr="009939B3">
        <w:t>º de</w:t>
      </w:r>
      <w:r w:rsidRPr="009939B3">
        <w:t xml:space="preserve"> ejes equivalente, período de diseño, IMDA y tasa de crecimiento utilizada).</w:t>
      </w:r>
    </w:p>
    <w:p w:rsidR="0067604E" w:rsidRPr="00054F34" w:rsidRDefault="0067604E" w:rsidP="0067604E">
      <w:pPr>
        <w:suppressLineNumbers/>
        <w:suppressAutoHyphens/>
        <w:ind w:left="700"/>
        <w:jc w:val="both"/>
        <w:rPr>
          <w:sz w:val="16"/>
        </w:rPr>
      </w:pPr>
    </w:p>
    <w:p w:rsidR="00824BD5" w:rsidRDefault="0067604E" w:rsidP="002071FA">
      <w:pPr>
        <w:numPr>
          <w:ilvl w:val="0"/>
          <w:numId w:val="49"/>
        </w:numPr>
        <w:suppressLineNumbers/>
        <w:tabs>
          <w:tab w:val="left" w:pos="426"/>
        </w:tabs>
        <w:suppressAutoHyphens/>
        <w:jc w:val="both"/>
      </w:pPr>
      <w:r w:rsidRPr="009939B3">
        <w:t xml:space="preserve">Para determinar el estado de la condición estructural del pavimento, el CONCESIONARIO deberá </w:t>
      </w:r>
      <w:r w:rsidRPr="00075B80">
        <w:t xml:space="preserve">obtener la deflexión admisible en función a los ejes equivalentes hallados en base al tránsito actualizado en el año de la puesta en servicio de la vía (Finalización de las Obras </w:t>
      </w:r>
      <w:r w:rsidR="009F2CB1" w:rsidRPr="00075B80">
        <w:t>por el CONCEDENTE</w:t>
      </w:r>
      <w:r w:rsidR="008F7B66" w:rsidRPr="00075B80">
        <w:t xml:space="preserve"> y/o de la</w:t>
      </w:r>
      <w:r w:rsidR="00DE0883">
        <w:t xml:space="preserve"> Rehabilitación y Mejoramiento</w:t>
      </w:r>
      <w:r w:rsidR="00383F66" w:rsidRPr="00075B80">
        <w:t xml:space="preserve"> y el Mantenimiento Periódico Inicial</w:t>
      </w:r>
      <w:r w:rsidR="008F7B66" w:rsidRPr="00075B80">
        <w:t xml:space="preserve"> del CONCESIONARIO)</w:t>
      </w:r>
      <w:r w:rsidRPr="00075B80">
        <w:t xml:space="preserve"> y para el período de análisis previsto para el diseño de las intervenciones en el pavimento</w:t>
      </w:r>
      <w:r w:rsidRPr="009939B3">
        <w:t>.</w:t>
      </w:r>
    </w:p>
    <w:p w:rsidR="0067604E" w:rsidRPr="00054F34" w:rsidRDefault="0067604E" w:rsidP="0067604E">
      <w:pPr>
        <w:suppressLineNumbers/>
        <w:tabs>
          <w:tab w:val="left" w:pos="500"/>
        </w:tabs>
        <w:suppressAutoHyphens/>
        <w:jc w:val="both"/>
        <w:rPr>
          <w:sz w:val="16"/>
        </w:rPr>
      </w:pPr>
    </w:p>
    <w:p w:rsidR="00824BD5" w:rsidRDefault="0067604E" w:rsidP="002071FA">
      <w:pPr>
        <w:numPr>
          <w:ilvl w:val="0"/>
          <w:numId w:val="49"/>
        </w:numPr>
        <w:suppressLineNumbers/>
        <w:tabs>
          <w:tab w:val="clear" w:pos="720"/>
          <w:tab w:val="left" w:pos="426"/>
        </w:tabs>
        <w:suppressAutoHyphens/>
        <w:ind w:left="426" w:hanging="426"/>
        <w:jc w:val="both"/>
      </w:pPr>
      <w:r w:rsidRPr="009939B3">
        <w:t>El CONCESIONARIO efectuará el seguimiento y control de la condición estructural del pavimento basado en la deflexión característica y la deflexión admisible que se determinará de la siguiente manera:</w:t>
      </w:r>
    </w:p>
    <w:p w:rsidR="0067604E" w:rsidRPr="00054F34" w:rsidRDefault="0067604E" w:rsidP="0067604E">
      <w:pPr>
        <w:suppressLineNumbers/>
        <w:tabs>
          <w:tab w:val="left" w:pos="500"/>
        </w:tabs>
        <w:suppressAutoHyphens/>
        <w:jc w:val="both"/>
        <w:rPr>
          <w:sz w:val="14"/>
        </w:rPr>
      </w:pPr>
    </w:p>
    <w:p w:rsidR="00824BD5" w:rsidRDefault="0067604E" w:rsidP="002071FA">
      <w:pPr>
        <w:numPr>
          <w:ilvl w:val="1"/>
          <w:numId w:val="49"/>
        </w:numPr>
        <w:suppressLineNumbers/>
        <w:tabs>
          <w:tab w:val="clear" w:pos="737"/>
          <w:tab w:val="num" w:pos="851"/>
        </w:tabs>
        <w:suppressAutoHyphens/>
        <w:ind w:left="851" w:hanging="425"/>
        <w:jc w:val="both"/>
      </w:pPr>
      <w:r w:rsidRPr="009939B3">
        <w:t>Deflexión característica</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lang w:val="de-DE"/>
        </w:rPr>
      </w:pPr>
      <w:r w:rsidRPr="009939B3">
        <w:rPr>
          <w:lang w:val="de-DE"/>
        </w:rPr>
        <w:t>Dc=</w:t>
      </w:r>
      <w:r w:rsidR="00874F72">
        <w:rPr>
          <w:lang w:val="de-DE"/>
        </w:rPr>
        <w:tab/>
      </w:r>
      <w:r w:rsidRPr="009939B3">
        <w:rPr>
          <w:lang w:val="de-DE"/>
        </w:rPr>
        <w:t>Dp+T*(desv estandar)</w:t>
      </w:r>
    </w:p>
    <w:p w:rsidR="0067604E" w:rsidRPr="009939B3" w:rsidRDefault="0067604E" w:rsidP="00874F72">
      <w:pPr>
        <w:suppressLineNumbers/>
        <w:tabs>
          <w:tab w:val="left" w:pos="500"/>
        </w:tabs>
        <w:suppressAutoHyphens/>
        <w:ind w:firstLine="851"/>
        <w:jc w:val="both"/>
      </w:pPr>
      <w:r w:rsidRPr="009939B3">
        <w:t xml:space="preserve">Dc= </w:t>
      </w:r>
      <w:r w:rsidR="00874F72">
        <w:tab/>
      </w:r>
      <w:r w:rsidRPr="009939B3">
        <w:t>Deflexión característica</w:t>
      </w:r>
    </w:p>
    <w:p w:rsidR="0067604E" w:rsidRPr="009939B3" w:rsidRDefault="0067604E" w:rsidP="00874F72">
      <w:pPr>
        <w:suppressLineNumbers/>
        <w:tabs>
          <w:tab w:val="left" w:pos="500"/>
        </w:tabs>
        <w:suppressAutoHyphens/>
        <w:ind w:firstLine="851"/>
        <w:jc w:val="both"/>
      </w:pPr>
      <w:r w:rsidRPr="009939B3">
        <w:t xml:space="preserve">Dp= </w:t>
      </w:r>
      <w:r w:rsidR="00874F72">
        <w:tab/>
      </w:r>
      <w:r w:rsidRPr="009939B3">
        <w:t>Deflexión promedio</w:t>
      </w:r>
    </w:p>
    <w:p w:rsidR="0067604E" w:rsidRPr="009939B3" w:rsidRDefault="0067604E" w:rsidP="00874F72">
      <w:pPr>
        <w:suppressLineNumbers/>
        <w:tabs>
          <w:tab w:val="left" w:pos="500"/>
        </w:tabs>
        <w:suppressAutoHyphens/>
        <w:ind w:left="1418" w:hanging="567"/>
        <w:jc w:val="both"/>
      </w:pPr>
      <w:r w:rsidRPr="009939B3">
        <w:t>T =</w:t>
      </w:r>
      <w:r w:rsidR="00874F72">
        <w:tab/>
      </w:r>
      <w:r w:rsidRPr="009939B3">
        <w:t>Coeficiente que representa el porcentaje del área total de probabilidad de presentar deflexiones superiores a la deflexión característica, T= 1.645.</w:t>
      </w:r>
    </w:p>
    <w:p w:rsidR="0067604E" w:rsidRPr="00EC4C73" w:rsidRDefault="0067604E" w:rsidP="0067604E">
      <w:pPr>
        <w:suppressLineNumbers/>
        <w:tabs>
          <w:tab w:val="left" w:pos="500"/>
        </w:tabs>
        <w:suppressAutoHyphens/>
        <w:jc w:val="both"/>
        <w:rPr>
          <w:sz w:val="16"/>
          <w:szCs w:val="16"/>
        </w:rPr>
      </w:pPr>
    </w:p>
    <w:p w:rsidR="00824BD5" w:rsidRDefault="0067604E" w:rsidP="002071FA">
      <w:pPr>
        <w:numPr>
          <w:ilvl w:val="1"/>
          <w:numId w:val="49"/>
        </w:numPr>
        <w:suppressLineNumbers/>
        <w:tabs>
          <w:tab w:val="clear" w:pos="737"/>
          <w:tab w:val="left" w:pos="851"/>
        </w:tabs>
        <w:suppressAutoHyphens/>
        <w:ind w:left="795" w:hanging="369"/>
        <w:jc w:val="both"/>
      </w:pPr>
      <w:r w:rsidRPr="009939B3">
        <w:t>Deflexión admisible</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vertAlign w:val="superscript"/>
        </w:rPr>
      </w:pPr>
      <w:r w:rsidRPr="009939B3">
        <w:t>Da=</w:t>
      </w:r>
      <w:r w:rsidR="00874F72">
        <w:tab/>
      </w:r>
      <w:r w:rsidRPr="009939B3">
        <w:t>(1.15/N18)</w:t>
      </w:r>
      <w:r w:rsidRPr="009939B3">
        <w:rPr>
          <w:vertAlign w:val="superscript"/>
        </w:rPr>
        <w:t>1/4</w:t>
      </w:r>
    </w:p>
    <w:p w:rsidR="0067604E" w:rsidRPr="009939B3" w:rsidRDefault="0067604E" w:rsidP="00874F72">
      <w:pPr>
        <w:suppressLineNumbers/>
        <w:tabs>
          <w:tab w:val="left" w:pos="500"/>
        </w:tabs>
        <w:suppressAutoHyphens/>
        <w:ind w:firstLine="851"/>
        <w:jc w:val="both"/>
        <w:rPr>
          <w:vertAlign w:val="superscript"/>
        </w:rPr>
      </w:pPr>
    </w:p>
    <w:p w:rsidR="0067604E" w:rsidRPr="009939B3" w:rsidRDefault="0067604E" w:rsidP="00874F72">
      <w:pPr>
        <w:suppressLineNumbers/>
        <w:tabs>
          <w:tab w:val="left" w:pos="500"/>
        </w:tabs>
        <w:suppressAutoHyphens/>
        <w:ind w:firstLine="851"/>
        <w:jc w:val="both"/>
      </w:pPr>
      <w:r w:rsidRPr="009939B3">
        <w:t xml:space="preserve">Da= </w:t>
      </w:r>
      <w:r w:rsidR="00874F72">
        <w:tab/>
        <w:t>D</w:t>
      </w:r>
      <w:r w:rsidRPr="009939B3">
        <w:t>eflexión</w:t>
      </w:r>
      <w:r w:rsidR="003A48C3">
        <w:t xml:space="preserve"> </w:t>
      </w:r>
      <w:r w:rsidRPr="009939B3">
        <w:t>admisible</w:t>
      </w:r>
    </w:p>
    <w:p w:rsidR="0067604E" w:rsidRPr="009939B3" w:rsidRDefault="0067604E" w:rsidP="00874F72">
      <w:pPr>
        <w:suppressLineNumbers/>
        <w:tabs>
          <w:tab w:val="left" w:pos="500"/>
        </w:tabs>
        <w:suppressAutoHyphens/>
        <w:ind w:firstLine="851"/>
        <w:jc w:val="both"/>
      </w:pPr>
      <w:r w:rsidRPr="009939B3">
        <w:t>N18 = número total de ejes equivalente a 18 kips (8.2 Tn) (en millones)</w:t>
      </w:r>
    </w:p>
    <w:p w:rsidR="0067604E" w:rsidRPr="00054F34" w:rsidRDefault="0067604E" w:rsidP="0067604E">
      <w:pPr>
        <w:suppressLineNumbers/>
        <w:tabs>
          <w:tab w:val="left" w:pos="500"/>
        </w:tabs>
        <w:suppressAutoHyphens/>
        <w:jc w:val="both"/>
        <w:rPr>
          <w:sz w:val="18"/>
        </w:rPr>
      </w:pPr>
    </w:p>
    <w:p w:rsidR="0067604E" w:rsidRPr="009939B3" w:rsidRDefault="0067604E" w:rsidP="00874F72">
      <w:pPr>
        <w:suppressLineNumbers/>
        <w:suppressAutoHyphens/>
        <w:ind w:left="426"/>
        <w:jc w:val="both"/>
      </w:pPr>
      <w:r w:rsidRPr="009939B3">
        <w:t>En todos los controles se deberá cumplir que “Deflexión característica sea menor que deflexión admisible (Dc&lt;Da).</w:t>
      </w:r>
    </w:p>
    <w:p w:rsidR="0067604E" w:rsidRPr="00EC4C73" w:rsidRDefault="0067604E" w:rsidP="0067604E">
      <w:pPr>
        <w:suppressLineNumbers/>
        <w:tabs>
          <w:tab w:val="left" w:pos="500"/>
        </w:tabs>
        <w:suppressAutoHyphens/>
        <w:ind w:left="700"/>
        <w:jc w:val="both"/>
        <w:rPr>
          <w:sz w:val="16"/>
          <w:szCs w:val="16"/>
        </w:rPr>
      </w:pPr>
    </w:p>
    <w:p w:rsidR="00EC4C73" w:rsidRDefault="0067604E" w:rsidP="00874F72">
      <w:pPr>
        <w:jc w:val="both"/>
      </w:pPr>
      <w:bookmarkStart w:id="2141" w:name="_Toc219266143"/>
      <w:bookmarkStart w:id="2142" w:name="_Toc223355975"/>
      <w:bookmarkStart w:id="2143" w:name="_Toc227661461"/>
      <w:bookmarkStart w:id="2144" w:name="_Toc230142923"/>
      <w:r w:rsidRPr="009939B3">
        <w:t>En caso de aplicarse equipos de características superiores a la viga Benkelman (Deflectómetro de impacto, Deflectómetro de carga vibratoria sinusoidal, etc</w:t>
      </w:r>
      <w:r w:rsidR="004C2224">
        <w:t>.</w:t>
      </w:r>
      <w:r w:rsidRPr="009939B3">
        <w:t>), las medidas tomadas deberán correlacionarse respecto a los dispositivos señalados en la normatividad antes especificada.</w:t>
      </w:r>
      <w:bookmarkEnd w:id="2141"/>
      <w:bookmarkEnd w:id="2142"/>
      <w:bookmarkEnd w:id="2143"/>
      <w:bookmarkEnd w:id="2144"/>
    </w:p>
    <w:p w:rsidR="002A5F71" w:rsidRPr="00393B2C" w:rsidRDefault="002A5F71" w:rsidP="002A5F71">
      <w:pPr>
        <w:pStyle w:val="Ttulo2"/>
        <w:ind w:hanging="964"/>
        <w:jc w:val="center"/>
        <w:rPr>
          <w:rStyle w:val="TOC12"/>
          <w:rFonts w:ascii="Arial" w:hAnsi="Arial"/>
          <w:b/>
          <w:sz w:val="24"/>
          <w:u w:val="none"/>
        </w:rPr>
      </w:pPr>
      <w:bookmarkStart w:id="2145" w:name="_ANEXO_II"/>
      <w:bookmarkStart w:id="2146" w:name="_Toc468837738"/>
      <w:bookmarkStart w:id="2147" w:name="_Toc94328638"/>
      <w:bookmarkStart w:id="2148" w:name="_Toc94328898"/>
      <w:bookmarkStart w:id="2149" w:name="_Toc94329154"/>
      <w:bookmarkStart w:id="2150" w:name="_Toc94329400"/>
      <w:bookmarkStart w:id="2151" w:name="_Toc94329646"/>
      <w:bookmarkStart w:id="2152" w:name="_Toc94330266"/>
      <w:bookmarkStart w:id="2153" w:name="_Toc94337722"/>
      <w:bookmarkStart w:id="2154" w:name="_Toc94337952"/>
      <w:bookmarkStart w:id="2155" w:name="_Toc102405417"/>
      <w:bookmarkStart w:id="2156" w:name="_Toc131328056"/>
      <w:bookmarkStart w:id="2157" w:name="_Toc131328872"/>
      <w:bookmarkStart w:id="2158" w:name="_Toc131329207"/>
      <w:bookmarkStart w:id="2159" w:name="_Toc131329439"/>
      <w:bookmarkStart w:id="2160" w:name="_Toc131330026"/>
      <w:bookmarkStart w:id="2161" w:name="_Toc131332113"/>
      <w:bookmarkStart w:id="2162" w:name="_Toc131333034"/>
      <w:bookmarkStart w:id="2163" w:name="_Toc134448912"/>
      <w:bookmarkEnd w:id="2084"/>
      <w:bookmarkEnd w:id="2102"/>
      <w:bookmarkEnd w:id="2103"/>
      <w:bookmarkEnd w:id="2104"/>
      <w:bookmarkEnd w:id="2105"/>
      <w:bookmarkEnd w:id="2106"/>
      <w:bookmarkEnd w:id="2107"/>
      <w:bookmarkEnd w:id="2108"/>
      <w:bookmarkEnd w:id="2109"/>
      <w:bookmarkEnd w:id="2145"/>
      <w:r w:rsidRPr="00393B2C">
        <w:rPr>
          <w:rStyle w:val="TOC12"/>
          <w:rFonts w:ascii="Arial" w:hAnsi="Arial"/>
          <w:b/>
          <w:sz w:val="24"/>
          <w:u w:val="none"/>
        </w:rPr>
        <w:t>Apéndice 8</w:t>
      </w:r>
      <w:bookmarkEnd w:id="2146"/>
    </w:p>
    <w:p w:rsidR="00C83681" w:rsidRDefault="00C83681" w:rsidP="00C83681">
      <w:pPr>
        <w:pStyle w:val="Textoindependiente"/>
        <w:ind w:left="425"/>
        <w:jc w:val="center"/>
        <w:rPr>
          <w:b/>
          <w:szCs w:val="22"/>
        </w:rPr>
      </w:pPr>
    </w:p>
    <w:p w:rsidR="000711B0" w:rsidRPr="004B7E9F" w:rsidRDefault="000711B0" w:rsidP="00C83681">
      <w:pPr>
        <w:pStyle w:val="Textoindependiente"/>
        <w:ind w:left="425"/>
        <w:jc w:val="center"/>
        <w:rPr>
          <w:szCs w:val="22"/>
        </w:rPr>
      </w:pPr>
    </w:p>
    <w:p w:rsidR="003C7A88" w:rsidRPr="003C7A88" w:rsidRDefault="003C7A88" w:rsidP="003C7A88">
      <w:pPr>
        <w:pStyle w:val="Textoindependiente"/>
        <w:ind w:left="425"/>
        <w:jc w:val="center"/>
        <w:outlineLvl w:val="1"/>
        <w:rPr>
          <w:b/>
          <w:szCs w:val="22"/>
        </w:rPr>
      </w:pPr>
      <w:bookmarkStart w:id="2164" w:name="_Toc468837739"/>
      <w:r w:rsidRPr="003C7A88">
        <w:rPr>
          <w:b/>
          <w:szCs w:val="22"/>
        </w:rPr>
        <w:t xml:space="preserve">Términos de Referencia </w:t>
      </w:r>
      <w:r>
        <w:rPr>
          <w:b/>
          <w:szCs w:val="22"/>
        </w:rPr>
        <w:t>para la</w:t>
      </w:r>
      <w:bookmarkEnd w:id="2164"/>
      <w:r>
        <w:rPr>
          <w:b/>
          <w:szCs w:val="22"/>
        </w:rPr>
        <w:t xml:space="preserve"> </w:t>
      </w:r>
    </w:p>
    <w:p w:rsidR="000711B0" w:rsidRPr="004B7E9F" w:rsidRDefault="00515E8E" w:rsidP="003342C9">
      <w:pPr>
        <w:pStyle w:val="Textoindependiente"/>
        <w:ind w:left="425"/>
        <w:jc w:val="center"/>
        <w:outlineLvl w:val="1"/>
        <w:rPr>
          <w:szCs w:val="22"/>
        </w:rPr>
      </w:pPr>
      <w:bookmarkStart w:id="2165" w:name="_Toc468837740"/>
      <w:r w:rsidRPr="004B7E9F">
        <w:rPr>
          <w:b/>
          <w:szCs w:val="22"/>
        </w:rPr>
        <w:t xml:space="preserve">Elaboración </w:t>
      </w:r>
      <w:r>
        <w:rPr>
          <w:b/>
          <w:szCs w:val="22"/>
        </w:rPr>
        <w:t>d</w:t>
      </w:r>
      <w:r w:rsidRPr="004B7E9F">
        <w:rPr>
          <w:b/>
          <w:szCs w:val="22"/>
        </w:rPr>
        <w:t xml:space="preserve">el Diagnostico Técnico Legal, Plan </w:t>
      </w:r>
      <w:r>
        <w:rPr>
          <w:b/>
          <w:szCs w:val="22"/>
        </w:rPr>
        <w:t>d</w:t>
      </w:r>
      <w:r w:rsidRPr="004B7E9F">
        <w:rPr>
          <w:b/>
          <w:szCs w:val="22"/>
        </w:rPr>
        <w:t xml:space="preserve">e Saneamiento Físico Legal </w:t>
      </w:r>
      <w:r>
        <w:rPr>
          <w:b/>
          <w:szCs w:val="22"/>
        </w:rPr>
        <w:t>y</w:t>
      </w:r>
      <w:r w:rsidRPr="004B7E9F">
        <w:rPr>
          <w:b/>
          <w:szCs w:val="22"/>
        </w:rPr>
        <w:t xml:space="preserve"> </w:t>
      </w:r>
      <w:r>
        <w:rPr>
          <w:b/>
          <w:szCs w:val="22"/>
        </w:rPr>
        <w:t>e</w:t>
      </w:r>
      <w:r w:rsidRPr="004B7E9F">
        <w:rPr>
          <w:b/>
          <w:szCs w:val="22"/>
        </w:rPr>
        <w:t xml:space="preserve">laboración </w:t>
      </w:r>
      <w:r>
        <w:rPr>
          <w:b/>
          <w:szCs w:val="22"/>
        </w:rPr>
        <w:t>d</w:t>
      </w:r>
      <w:r w:rsidRPr="004B7E9F">
        <w:rPr>
          <w:b/>
          <w:szCs w:val="22"/>
        </w:rPr>
        <w:t xml:space="preserve">e Expedientes Individuales </w:t>
      </w:r>
      <w:r>
        <w:rPr>
          <w:b/>
          <w:szCs w:val="22"/>
        </w:rPr>
        <w:t>d</w:t>
      </w:r>
      <w:r w:rsidRPr="004B7E9F">
        <w:rPr>
          <w:b/>
          <w:szCs w:val="22"/>
        </w:rPr>
        <w:t>e Predios</w:t>
      </w:r>
      <w:bookmarkEnd w:id="2165"/>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E533E0" w:rsidRPr="00F762CB" w:rsidRDefault="00E533E0" w:rsidP="00E533E0">
      <w:pPr>
        <w:pStyle w:val="Textoindependiente"/>
        <w:ind w:left="425"/>
        <w:jc w:val="center"/>
        <w:outlineLvl w:val="0"/>
        <w:rPr>
          <w:szCs w:val="22"/>
        </w:rPr>
      </w:pPr>
    </w:p>
    <w:p w:rsidR="00E533E0" w:rsidRPr="00F762CB" w:rsidRDefault="00E533E0" w:rsidP="00E533E0">
      <w:pPr>
        <w:numPr>
          <w:ilvl w:val="0"/>
          <w:numId w:val="131"/>
        </w:numPr>
        <w:ind w:left="567" w:hanging="567"/>
        <w:jc w:val="both"/>
        <w:rPr>
          <w:b/>
          <w:szCs w:val="22"/>
        </w:rPr>
      </w:pPr>
      <w:r w:rsidRPr="00F762CB">
        <w:rPr>
          <w:b/>
          <w:szCs w:val="22"/>
        </w:rPr>
        <w:t>ÁREA QUE REQUIERE EL SERVICIO</w:t>
      </w:r>
    </w:p>
    <w:p w:rsidR="00E533E0" w:rsidRPr="00F762CB" w:rsidRDefault="00E533E0" w:rsidP="00E533E0">
      <w:pPr>
        <w:ind w:left="567"/>
        <w:jc w:val="both"/>
        <w:rPr>
          <w:szCs w:val="22"/>
        </w:rPr>
      </w:pPr>
      <w:r w:rsidRPr="00F762CB">
        <w:rPr>
          <w:szCs w:val="22"/>
        </w:rPr>
        <w:t>Unidad Gerencial de Derecho de Vía del Proyecto Especial de Infraestructura de Transporte Nacional - PROVÍAS NACIONAL.</w:t>
      </w:r>
    </w:p>
    <w:p w:rsidR="00E533E0" w:rsidRPr="00F762CB" w:rsidRDefault="00E533E0" w:rsidP="00E533E0">
      <w:pPr>
        <w:ind w:left="567"/>
        <w:jc w:val="both"/>
        <w:rPr>
          <w:b/>
          <w:szCs w:val="22"/>
        </w:rPr>
      </w:pPr>
    </w:p>
    <w:p w:rsidR="00E533E0" w:rsidRPr="00F762CB" w:rsidRDefault="00E533E0" w:rsidP="00E533E0">
      <w:pPr>
        <w:numPr>
          <w:ilvl w:val="0"/>
          <w:numId w:val="131"/>
        </w:numPr>
        <w:ind w:left="567" w:hanging="567"/>
        <w:jc w:val="both"/>
        <w:rPr>
          <w:b/>
          <w:szCs w:val="22"/>
          <w:lang w:val="es-PE"/>
        </w:rPr>
      </w:pPr>
      <w:r w:rsidRPr="00F762CB">
        <w:rPr>
          <w:b/>
          <w:szCs w:val="22"/>
        </w:rPr>
        <w:t>DENOMINACION DE LA CONTRATACIÓN</w:t>
      </w:r>
    </w:p>
    <w:p w:rsidR="00E533E0" w:rsidRPr="00F762CB" w:rsidRDefault="00E533E0" w:rsidP="00E533E0">
      <w:pPr>
        <w:ind w:left="567"/>
        <w:jc w:val="both"/>
        <w:rPr>
          <w:szCs w:val="22"/>
          <w:lang w:val="es-PE"/>
        </w:rPr>
      </w:pPr>
      <w:r w:rsidRPr="00F762CB">
        <w:rPr>
          <w:szCs w:val="22"/>
        </w:rPr>
        <w:t>Servicio técnico legal para la liberación de áreas, elaboración de expedientes individuales de diagnóstico técnico legal, elaboración de expedientes individuales con fines de valuación, saneamiento físico e inscripción registral de los predios afectados por la Longitudinal de la Sierra Tramo 4: Huancayo-Izcuchaca-Mayocc-Ayacucho/Ayacucho-Andahuaylas-Puente Sahuinto/Dv. Pisco - Huaytará – Ayacucho, mejoramiento y rehabilitación del sector Izcuchaca – Mayoc</w:t>
      </w:r>
    </w:p>
    <w:p w:rsidR="00E533E0" w:rsidRPr="00F762CB" w:rsidRDefault="00E533E0" w:rsidP="00E533E0">
      <w:pPr>
        <w:tabs>
          <w:tab w:val="left" w:pos="993"/>
        </w:tabs>
        <w:jc w:val="both"/>
        <w:rPr>
          <w:szCs w:val="22"/>
        </w:rPr>
      </w:pPr>
    </w:p>
    <w:p w:rsidR="00E533E0" w:rsidRPr="00F762CB" w:rsidRDefault="00E533E0" w:rsidP="00E533E0">
      <w:pPr>
        <w:tabs>
          <w:tab w:val="left" w:pos="993"/>
        </w:tabs>
        <w:jc w:val="both"/>
        <w:rPr>
          <w:szCs w:val="22"/>
        </w:rPr>
      </w:pPr>
    </w:p>
    <w:p w:rsidR="00E533E0" w:rsidRPr="00F762CB" w:rsidRDefault="00E533E0" w:rsidP="00E533E0">
      <w:pPr>
        <w:numPr>
          <w:ilvl w:val="0"/>
          <w:numId w:val="131"/>
        </w:numPr>
        <w:ind w:left="567" w:hanging="567"/>
        <w:jc w:val="both"/>
        <w:rPr>
          <w:b/>
          <w:szCs w:val="22"/>
        </w:rPr>
      </w:pPr>
      <w:r w:rsidRPr="00F762CB">
        <w:rPr>
          <w:b/>
          <w:szCs w:val="22"/>
        </w:rPr>
        <w:t>ALCANCES Y DESCRIPCION DEL SERVICIO</w:t>
      </w:r>
    </w:p>
    <w:p w:rsidR="00E533E0" w:rsidRPr="00F762CB" w:rsidRDefault="00E533E0" w:rsidP="00E533E0">
      <w:pPr>
        <w:ind w:left="567"/>
        <w:jc w:val="both"/>
        <w:rPr>
          <w:b/>
          <w:szCs w:val="22"/>
        </w:rPr>
      </w:pPr>
    </w:p>
    <w:p w:rsidR="00E533E0" w:rsidRPr="00F762CB" w:rsidRDefault="00E533E0" w:rsidP="00E533E0">
      <w:pPr>
        <w:numPr>
          <w:ilvl w:val="0"/>
          <w:numId w:val="151"/>
        </w:numPr>
        <w:tabs>
          <w:tab w:val="left" w:pos="1134"/>
        </w:tabs>
        <w:ind w:firstLine="207"/>
        <w:contextualSpacing/>
        <w:jc w:val="both"/>
        <w:rPr>
          <w:b/>
          <w:szCs w:val="22"/>
        </w:rPr>
      </w:pPr>
      <w:r w:rsidRPr="00F762CB">
        <w:rPr>
          <w:b/>
          <w:szCs w:val="22"/>
        </w:rPr>
        <w:t>Actividades</w:t>
      </w:r>
    </w:p>
    <w:p w:rsidR="00E533E0" w:rsidRPr="00F762CB" w:rsidRDefault="00E533E0" w:rsidP="00E533E0">
      <w:pPr>
        <w:ind w:left="567"/>
        <w:jc w:val="both"/>
        <w:rPr>
          <w:szCs w:val="22"/>
        </w:rPr>
      </w:pPr>
    </w:p>
    <w:p w:rsidR="00E533E0" w:rsidRPr="00F762CB" w:rsidRDefault="00E533E0" w:rsidP="00E533E0">
      <w:pPr>
        <w:ind w:left="1134"/>
        <w:contextualSpacing/>
        <w:jc w:val="both"/>
        <w:rPr>
          <w:szCs w:val="22"/>
        </w:rPr>
      </w:pPr>
      <w:r w:rsidRPr="00F762CB">
        <w:rPr>
          <w:szCs w:val="22"/>
        </w:rPr>
        <w:t>El concesionario contratará a un Consultor , especializado en el proceso de liberación de áreas de proyectos viales, elaboración del diagnóstico técnico legal, conformación de los expedientes individuales con fines de valuación con la finalidad de llevar a cabo el proceso de saneamiento y/o inscripción registral de las áreas afectadas por la obra vial; para lo cual deberá contar con un grupo de profesionales con experiencia comprobada en la elaboración de diagnósticos técnicos legales, con el objeto de desarrollar el proceso de saneamiento físico legal de las áreas afectadas, necesarias para llevar a cabo el proyecto de infraestructura, finalizando dicho procedimiento con la inscripción registral de las áreas afectadas a favor de Provias Nacional.</w:t>
      </w:r>
    </w:p>
    <w:p w:rsidR="00E533E0" w:rsidRPr="00F762CB" w:rsidRDefault="00E533E0" w:rsidP="00E533E0">
      <w:pPr>
        <w:ind w:left="993" w:hanging="426"/>
        <w:jc w:val="both"/>
        <w:rPr>
          <w:szCs w:val="22"/>
        </w:rPr>
      </w:pPr>
      <w:r w:rsidRPr="00F762CB">
        <w:rPr>
          <w:szCs w:val="22"/>
        </w:rPr>
        <w:t xml:space="preserve">. </w:t>
      </w:r>
      <w:r w:rsidRPr="00F762CB">
        <w:rPr>
          <w:szCs w:val="22"/>
        </w:rPr>
        <w:tab/>
      </w:r>
    </w:p>
    <w:p w:rsidR="00E533E0" w:rsidRPr="00F762CB" w:rsidRDefault="00E533E0" w:rsidP="00E533E0">
      <w:pPr>
        <w:tabs>
          <w:tab w:val="left" w:pos="1134"/>
        </w:tabs>
        <w:ind w:left="1134" w:hanging="570"/>
        <w:contextualSpacing/>
        <w:jc w:val="both"/>
        <w:rPr>
          <w:b/>
          <w:szCs w:val="22"/>
        </w:rPr>
      </w:pPr>
      <w:r w:rsidRPr="00F762CB">
        <w:rPr>
          <w:b/>
          <w:szCs w:val="22"/>
        </w:rPr>
        <w:t>3.2.</w:t>
      </w:r>
      <w:r w:rsidRPr="00F762CB">
        <w:rPr>
          <w:b/>
          <w:szCs w:val="22"/>
        </w:rPr>
        <w:tab/>
        <w:t>Actividades referidas al diagnóstico, saneamiento físico legal e inscripción registral.</w:t>
      </w:r>
    </w:p>
    <w:p w:rsidR="00E533E0" w:rsidRPr="00F762CB" w:rsidRDefault="00E533E0" w:rsidP="00E533E0">
      <w:pPr>
        <w:tabs>
          <w:tab w:val="left" w:pos="1560"/>
        </w:tabs>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3.2.1</w:t>
      </w:r>
      <w:r w:rsidRPr="00F762CB">
        <w:rPr>
          <w:szCs w:val="22"/>
        </w:rPr>
        <w:tab/>
        <w:t>Revisar, evaluar y analizar los documentos literales y gráficos que obran en los archivos de PROVÍAS NACIONAL y el Ministerio de Transportes y Comunicaciones, referidos a los Estudios Definitivos de Ingeniería y demás documentos necesarios para el servicio.</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1843"/>
        <w:contextualSpacing/>
        <w:jc w:val="both"/>
        <w:rPr>
          <w:szCs w:val="22"/>
        </w:rPr>
      </w:pPr>
      <w:r w:rsidRPr="00F762CB">
        <w:rPr>
          <w:szCs w:val="22"/>
        </w:rPr>
        <w:t>Al respecto se deberá coordinar con el administrador del proyecto y los especialistas de la Unidad Gerencial de Derecho de Vía, el alcance de información necesaria, obrante en el archivo central de PROVÍAS NACIONAL y/o Ministerio de Transportes y Comunicaciones - MTC.</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3.2.2</w:t>
      </w:r>
      <w:r w:rsidRPr="00F762CB">
        <w:rPr>
          <w:szCs w:val="22"/>
        </w:rPr>
        <w:tab/>
        <w:t xml:space="preserve">Solicitar, gestionar y recopilar información en la Corte Superior de Justicia,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3.2.3</w:t>
      </w:r>
      <w:r w:rsidRPr="00F762CB">
        <w:rPr>
          <w:szCs w:val="22"/>
        </w:rPr>
        <w:tab/>
        <w:t>Recopilar información ante el Registro de Predios, respecto de los antecedentes Registrales y Catastrales de los predios afectados, tomando en cuenta la exhaustiva revisión de tomos, fichas, partidas electrónicas y títulos archivados en forma física y digital (SIR y SARP).</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3.2.4</w:t>
      </w:r>
      <w:r w:rsidRPr="00F762CB">
        <w:rPr>
          <w:szCs w:val="22"/>
        </w:rPr>
        <w:tab/>
        <w:t>Realizar trabajos de campo para la identificación y/o verificación de los afectados y para la recopilación de información y/o documentos, en virtud de las entrevistas con los titulares de los predios afectados que constituyan medios probatorios de la titularidad registral o posesión de cada uno de los propietarios y/o posesionarios de los predios identificados como afectados, asimismo deberá solicitar la copia de los documentos de identidad personal de cada afectado, respecto a los posesionarios, deberá recopilar los documentos que prueban la posesión, de acuerdo a lo establecido en el artículo 4.3 del Decreto Legislativo Nº 1192.</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3.2.5</w:t>
      </w:r>
      <w:r w:rsidRPr="00F762CB">
        <w:rPr>
          <w:szCs w:val="22"/>
        </w:rPr>
        <w:tab/>
        <w:t>Realizar el levantamiento físico de la infraestructura existente, en la totalidad del ámbito del derecho de vía de la obra vial citada, tales como viviendas, carretera existente, caminos, canales, cunetas,  acequias, pozos, límite de predios rurales, determinación del eje de vía  y otros elementos relevantes para el adecuado análisis técnico legal.</w:t>
      </w:r>
    </w:p>
    <w:p w:rsidR="00E533E0" w:rsidRPr="00F762CB" w:rsidRDefault="00E533E0" w:rsidP="00E533E0">
      <w:pPr>
        <w:tabs>
          <w:tab w:val="left" w:pos="1560"/>
        </w:tabs>
        <w:contextualSpacing/>
        <w:jc w:val="both"/>
        <w:rPr>
          <w:szCs w:val="22"/>
        </w:rPr>
      </w:pPr>
    </w:p>
    <w:p w:rsidR="00E533E0" w:rsidRPr="00F762CB" w:rsidRDefault="00E533E0" w:rsidP="00E533E0">
      <w:pPr>
        <w:ind w:left="1843"/>
        <w:contextualSpacing/>
        <w:jc w:val="both"/>
        <w:rPr>
          <w:szCs w:val="22"/>
        </w:rPr>
      </w:pPr>
      <w:r w:rsidRPr="00F762CB">
        <w:rPr>
          <w:szCs w:val="22"/>
        </w:rPr>
        <w:t>Realizar el levantamiento físico del área afectada y del perímetro matriz del predio afectado con la finalidad de determinar la concordancia o la discrepancia de la inscripción registral y la realidad física teniéndose en cuenta lo señalado en la Directiva N° 001-2008-SNCP/CNC de fecha 28.08.2008, aprobado mediante resolución N° 003-2008-SNCP/CNC; el mismo que se realizará en coordinación con los especialistas de la Unidad Gerencial de Derecho de Vía.</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El levantamiento físico, deberá realizarse con equipos de medición de tal forma que permitan obtener una precisión en posición horizontal no mayor de 10 cm.</w:t>
      </w:r>
    </w:p>
    <w:p w:rsidR="00E533E0" w:rsidRPr="00F762CB" w:rsidRDefault="00E533E0" w:rsidP="00E533E0">
      <w:pPr>
        <w:ind w:left="1843"/>
        <w:contextualSpacing/>
        <w:jc w:val="both"/>
        <w:rPr>
          <w:szCs w:val="22"/>
          <w:u w:val="single"/>
        </w:rPr>
      </w:pPr>
    </w:p>
    <w:p w:rsidR="00E533E0" w:rsidRPr="00F762CB" w:rsidRDefault="00E533E0" w:rsidP="00E533E0">
      <w:pPr>
        <w:ind w:left="1843"/>
        <w:contextualSpacing/>
        <w:jc w:val="both"/>
        <w:rPr>
          <w:szCs w:val="22"/>
        </w:rPr>
      </w:pPr>
      <w:r w:rsidRPr="00F762CB">
        <w:rPr>
          <w:szCs w:val="22"/>
        </w:rPr>
        <w:t>Previo al levantamiento físico de las áreas afectadas, debe realizarse una publicación preliminar de la relación de los afectados así como el plano que contenga el eje de la vía,  el límite de derecho de vía y los predios afectados, en los lugares más concurridos por la población: Centros de Salud, mercados, Iglesias, locales comunales, Plazas y otros; el levantamiento físico del predio matriz y del área afectada, deberá llevarse a cabo con intervención del poseedor o su representante, y/o colindantes o vecinos, para lo cual el Contratista previamente deberá notificar al titular del predio y colindantes, de no encontrarse presente el poseedor o su representante, la delimitación del predio se efectuará en presencia de la autoridad del lugar; como prueba del levantamiento físico se deberá suscribir un Acta de Constatación de Trabajo Técnico, documento que deberá estar firmado como mínimo por el titular o el poseedor del predio, su representante o la autoridad del lugar y el profesional responsable del levantamiento catastral que intervienen en la diligencia.</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contextualSpacing/>
        <w:jc w:val="both"/>
        <w:rPr>
          <w:szCs w:val="22"/>
        </w:rPr>
      </w:pPr>
      <w:r w:rsidRPr="00F762CB">
        <w:rPr>
          <w:szCs w:val="22"/>
        </w:rPr>
        <w:t>Se deberá monumentar (conforme las normas establecidas por el IGN)  in situ los puntos de control geodésicos que se usaran para la ejecución de las actividades del levantamiento físico detalladas en los párrafos precedentes, los valores de posición del punto de control geodésico deberá ser certificada por el Instituto Geográfico Nacional.</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La representación gráfica del levantamiento físico deberá contener adicionalmente el ámbito geométrico del derecho de vía representado en un polígono (polilinea) cerrado (no deberá contener elementos denominados “arcos”), según los detalles especificados en la Resolución Ministerial (en todos sus artículos) que aprueba el derecho de vía, así también deberá contener el eje de vía de las calzadas, el eje de la mediana (de ser el caso) y el límite de área constructiva. Contendrá además la representación gráfica de los puntos de control usados y monumentados para la ejecución de las actividades de levantamiento, asimismo deberá incluirse las progresivas y otros elementos que considere.</w:t>
      </w:r>
    </w:p>
    <w:p w:rsidR="00E533E0" w:rsidRPr="00F762CB" w:rsidRDefault="00E533E0" w:rsidP="00E533E0">
      <w:pPr>
        <w:ind w:left="1843"/>
        <w:contextualSpacing/>
        <w:jc w:val="both"/>
        <w:rPr>
          <w:szCs w:val="22"/>
        </w:rPr>
      </w:pPr>
    </w:p>
    <w:p w:rsidR="00E533E0" w:rsidRPr="00F762CB" w:rsidRDefault="00E533E0" w:rsidP="00E533E0">
      <w:pPr>
        <w:ind w:left="1843"/>
        <w:contextualSpacing/>
        <w:jc w:val="both"/>
        <w:rPr>
          <w:szCs w:val="22"/>
        </w:rPr>
      </w:pPr>
      <w:r w:rsidRPr="00F762CB">
        <w:rPr>
          <w:szCs w:val="22"/>
        </w:rPr>
        <w:t xml:space="preserve">Toda representación gráfica deberá estar referido al Datum WGS 84 en coordenadas UTM, usando para tal fin elementos de la Red Geodésica Nacional y su equivalente en el Datum PSAD56, indicándose y detallándose para ello el procedimiento empleado para obtener la equivalencia del Datum PSAD 56. </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3.2.6</w:t>
      </w:r>
      <w:r w:rsidRPr="00F762CB">
        <w:rPr>
          <w:szCs w:val="22"/>
        </w:rPr>
        <w:tab/>
        <w:t>Realizar el estudio y análisis técnico legal en base a la documentación, planos y memorias descriptivas, recopilados de los afectados, entidades públicas y privadas, etc., el mismo que será complementado con la verificación y el levantamiento físico efectuado en campo, en los cuales se determinará la situación técnica legal de los predios y para desarrollar las acciones de liberación y saneamiento conforme lo establece la Ley, Ley N° 30230, Decreto Legislativo Nº  1192 y demás normas complementarias y conexas; el mismo que deberá ser presentado  en formato físico y digital (Word o Excel según corresponda) de la siguiente manera:</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1843"/>
        <w:contextualSpacing/>
        <w:jc w:val="both"/>
        <w:rPr>
          <w:szCs w:val="22"/>
        </w:rPr>
      </w:pPr>
      <w:r w:rsidRPr="00F762CB">
        <w:rPr>
          <w:b/>
          <w:szCs w:val="22"/>
          <w:u w:val="single"/>
        </w:rPr>
        <w:t>Informe General del Análisis Técnico Legal;</w:t>
      </w:r>
      <w:r w:rsidRPr="00F762CB">
        <w:rPr>
          <w:szCs w:val="22"/>
        </w:rPr>
        <w:t xml:space="preserve"> de la totalidad de los predios afectados por el citado derecho de vía; conteniendo los resultados del  Diagnóstico Técnico Legal, detallando los datos generales del proyecto, identificación y características de la zona de estudio, la metodología empleada en el estudio, las actividades realizadas para la elaboración del informe, una breve descripción de la tenencia de la tierra en la zona de estudio y recomendaciones para la adquisición, el saneamiento físico legal e inscripción registral de las áreas que comprenden el Derecho de Vía de acuerdo a la normativa vigente, el cual deberá incluir:</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3.2.6.1</w:t>
      </w:r>
      <w:r w:rsidRPr="00F762CB">
        <w:rPr>
          <w:b/>
          <w:szCs w:val="22"/>
          <w:u w:val="single"/>
        </w:rPr>
        <w:tab/>
        <w:t>Informe Técnico de Levantamiento Físico:</w:t>
      </w:r>
      <w:r w:rsidRPr="00F762CB">
        <w:rPr>
          <w:szCs w:val="22"/>
        </w:rPr>
        <w:t xml:space="preserve"> Deberá detallar la metodología y los procedimientos utilizados, adjuntándose en formato digital los archivos que sustenten los elementos utilizados para dicho fin (data cruda, data post procesada, ficha técnica de los equipos utilizados, ficha técnica de los puntos de control geodésico usados y la de la Estación de Rastreo Permanente , certificados de calibración (de ser el caso), copia de la libreta de campo y otros, así también debe adjuntar los planos físico impreso y vectorial digital del levantamiento físico efectuado, (conteniendo lo indicado en el ítem 5.2.5) a una escala convencional y debidamente formateados para su adecuada lectura y análisis, fotografías y otros elementos que considere pertinente. (Archivo Word, planos en formato DWG y SHP).</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3.2.6.2</w:t>
      </w:r>
      <w:r w:rsidRPr="00F762CB">
        <w:rPr>
          <w:b/>
          <w:szCs w:val="22"/>
          <w:u w:val="single"/>
        </w:rPr>
        <w:tab/>
        <w:t>Un (01) cuadro resumen de la Totalidad de los predios afectados por la obra vial:</w:t>
      </w:r>
      <w:r w:rsidRPr="00F762CB">
        <w:rPr>
          <w:szCs w:val="22"/>
        </w:rPr>
        <w:t xml:space="preserve"> Comprenden los predios identificados y codificados (acorde a la directiva emitida por PROVIAS NACIONAL) a todo lo largo del proyecto vial con el total de las áreas afectadas tanto de propietarios como posesionarios, describiendo los datos como: ítem, código de afectación (según formato proporcionado por Provias Nacional), apellidos y nombres y/o razón social de los propietarios o posesionarios, DNI, estado civil, ubicación geográfica del predio, unidad catastral, progresivas, lado, tipo y uso del predio, área total, área de afectación, condición jurídica (propietario o posesionario), estado del predio (inscritos, no inscrito), datos registrales (tomo, ficha y/o partida electrónica), antecedentes de la propiedad del predio (inmatriculación, independización o acumulación, etc.), cargas y gravámenes, duplicidad de partidas, naturaleza del titular (Estatal, Privado), se deberá consignar las observaciones, conclusiones y recomendaciones, relacionadas a las acciones de adquisición, saneamiento físico legal y la inscripción registral de las áreas afectadas por la obra vial, según corresponda, el cual deberá ser entregado en formato físico y digital (Hoja de cálculo Excel).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3.2.6.3</w:t>
      </w:r>
      <w:r w:rsidRPr="00F762CB">
        <w:rPr>
          <w:b/>
          <w:szCs w:val="22"/>
          <w:u w:val="single"/>
        </w:rPr>
        <w:tab/>
        <w:t>Seis (06) cuadros conteniendo la información siguiente:</w:t>
      </w:r>
      <w:r w:rsidRPr="00F762CB">
        <w:rPr>
          <w:szCs w:val="22"/>
        </w:rPr>
        <w:t xml:space="preserve"> i) Titulares de predios debidamente inscritos en registros públicos, ii) Propietarios no inscritos en Registros Públicos, pero con documentación que sustente su derecho, iii) Posesionarios que cuenten con algún documento que sustente su condición, o sin ella, iv) Predios con duplicidad registral y/o proceso judicial v) Predios con carga o gravamen o hipoteca, vi) Predios estatales inscritos y no inscritos; dichos cuadros deberán contar con observaciones que sustente su clasificación y ser entregados en formato físico y digital (Hoja de cálculo Excel).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3.2.6.4</w:t>
      </w:r>
      <w:r w:rsidRPr="00F762CB">
        <w:rPr>
          <w:b/>
          <w:szCs w:val="22"/>
          <w:u w:val="single"/>
        </w:rPr>
        <w:tab/>
        <w:t xml:space="preserve">Plano de Mosaico de Propiedades Matrices: </w:t>
      </w:r>
      <w:r w:rsidRPr="00F762CB">
        <w:rPr>
          <w:szCs w:val="22"/>
        </w:rPr>
        <w:t>El cual deberá contener los perímetros de los fundos, haciendas, comunidades campesinas, etc. inscritos y no inscritos, que se encuentren superpuestas e involucradas por el área del proyecto vial, dicho plano adicionalmente deberá contener los predios afectados por el derecho de vía, indicando individualmente la fuente de información.</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3.2.6.5</w:t>
      </w:r>
      <w:r w:rsidRPr="00F762CB">
        <w:rPr>
          <w:b/>
          <w:szCs w:val="22"/>
          <w:u w:val="single"/>
        </w:rPr>
        <w:tab/>
        <w:t xml:space="preserve">Plano que contenga el Mosaico de Propiedades: </w:t>
      </w:r>
      <w:r w:rsidRPr="00F762CB">
        <w:rPr>
          <w:szCs w:val="22"/>
        </w:rPr>
        <w:t>Debe contener la información escaneada y vectorizada de las hojas catastrales y/o topográficas de la zona de influencia del proyecto, solicitadas en el ítem 5.2 (su presentación solo será en formato digital).</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3.2.6.6</w:t>
      </w:r>
      <w:r w:rsidRPr="00F762CB">
        <w:rPr>
          <w:b/>
          <w:szCs w:val="22"/>
          <w:u w:val="single"/>
        </w:rPr>
        <w:tab/>
        <w:t xml:space="preserve">Plano Clave de Predios Afectados: </w:t>
      </w:r>
      <w:r w:rsidRPr="00F762CB">
        <w:rPr>
          <w:szCs w:val="22"/>
        </w:rPr>
        <w:t>Debe contener los predios afectados, detallados por su condición jurídica (inscritos y no inscritos, etc.), posesionarios y demás áreas que comprenden todo el derecho de vía de la obra vial. Asimismo, se deberá identificar los predios afectados de propiedad estatal y privada.</w:t>
      </w:r>
    </w:p>
    <w:p w:rsidR="00E533E0" w:rsidRPr="00F762CB" w:rsidRDefault="00E533E0" w:rsidP="00E533E0">
      <w:pPr>
        <w:ind w:left="1418"/>
        <w:contextualSpacing/>
        <w:jc w:val="both"/>
        <w:rPr>
          <w:szCs w:val="22"/>
        </w:rPr>
      </w:pPr>
    </w:p>
    <w:p w:rsidR="00E533E0" w:rsidRPr="00F762CB" w:rsidRDefault="00E533E0" w:rsidP="00E533E0">
      <w:pPr>
        <w:ind w:left="2552" w:hanging="709"/>
        <w:contextualSpacing/>
        <w:jc w:val="both"/>
        <w:rPr>
          <w:szCs w:val="22"/>
        </w:rPr>
      </w:pPr>
      <w:r w:rsidRPr="00F762CB">
        <w:rPr>
          <w:b/>
          <w:szCs w:val="22"/>
          <w:u w:val="single"/>
        </w:rPr>
        <w:t>3.2.6.7</w:t>
      </w:r>
      <w:r w:rsidRPr="00F762CB">
        <w:rPr>
          <w:b/>
          <w:szCs w:val="22"/>
          <w:u w:val="single"/>
        </w:rPr>
        <w:tab/>
        <w:t>Plano Temático del área ocupada por el derecho de vía de la obra vial;</w:t>
      </w:r>
      <w:r w:rsidRPr="00F762CB">
        <w:rPr>
          <w:szCs w:val="22"/>
        </w:rPr>
        <w:t xml:space="preserve"> que incluye la información cartográfica (zonificación, zonas arqueológicas, concesiones mineras, áreas naturales protegidas, fajas marginales, etc.) recopilada de las diferentes entidades consultadas, que incluya las progresivas, el eje de vía, derecho de vía.</w:t>
      </w:r>
    </w:p>
    <w:p w:rsidR="00E533E0" w:rsidRPr="00F762CB" w:rsidRDefault="00E533E0" w:rsidP="00E533E0">
      <w:pPr>
        <w:pStyle w:val="Prrafodelista"/>
        <w:rPr>
          <w:szCs w:val="22"/>
        </w:rPr>
      </w:pPr>
    </w:p>
    <w:p w:rsidR="00E533E0" w:rsidRPr="00F762CB" w:rsidRDefault="00E533E0" w:rsidP="00E533E0">
      <w:pPr>
        <w:ind w:left="2552" w:hanging="3"/>
        <w:contextualSpacing/>
        <w:jc w:val="both"/>
        <w:rPr>
          <w:szCs w:val="22"/>
        </w:rPr>
      </w:pPr>
      <w:r w:rsidRPr="00F762CB">
        <w:rPr>
          <w:szCs w:val="22"/>
        </w:rPr>
        <w:t>Los planos solicitados en los párrafos anteriores deberán ser elaborados y presentados en el sistema de proyección UTM, Datum WGS84, adicionalmente dichos planos serán presentados en el sistema de proyección UTM, con Datum PSAD56, indicándose el procedimiento empleado para obtener la equivalencia del Datum PSAD 56, según la zona geográfica que corresponda.</w:t>
      </w:r>
    </w:p>
    <w:p w:rsidR="00E533E0" w:rsidRPr="00F762CB" w:rsidRDefault="00E533E0" w:rsidP="00E533E0">
      <w:pPr>
        <w:ind w:left="2552" w:hanging="3"/>
        <w:contextualSpacing/>
        <w:jc w:val="both"/>
        <w:rPr>
          <w:szCs w:val="22"/>
        </w:rPr>
      </w:pPr>
    </w:p>
    <w:p w:rsidR="00E533E0" w:rsidRPr="00F762CB" w:rsidRDefault="00E533E0" w:rsidP="00E533E0">
      <w:pPr>
        <w:ind w:left="2552" w:hanging="3"/>
        <w:contextualSpacing/>
        <w:jc w:val="both"/>
        <w:rPr>
          <w:szCs w:val="22"/>
        </w:rPr>
      </w:pPr>
      <w:r w:rsidRPr="00F762CB">
        <w:rPr>
          <w:szCs w:val="22"/>
        </w:rPr>
        <w:t xml:space="preserve"> Dichos planos deberán estar acondicionados a una escala convencional y deberán ser presentados en versión física impresa a color y versión digital (formato DWG versión 2010 SHP y PDF). La escala de impresión deberá ser convencional y adecuada para el análisis visual.</w:t>
      </w:r>
    </w:p>
    <w:p w:rsidR="00E533E0" w:rsidRPr="00F762CB" w:rsidRDefault="00E533E0" w:rsidP="00E533E0">
      <w:pPr>
        <w:spacing w:line="220" w:lineRule="exact"/>
        <w:ind w:left="2552" w:hanging="3"/>
        <w:contextualSpacing/>
        <w:jc w:val="both"/>
        <w:rPr>
          <w:szCs w:val="22"/>
        </w:rPr>
      </w:pPr>
    </w:p>
    <w:p w:rsidR="00E533E0" w:rsidRPr="00F762CB" w:rsidRDefault="00E533E0" w:rsidP="00E533E0">
      <w:pPr>
        <w:spacing w:line="220" w:lineRule="exact"/>
        <w:ind w:left="2552" w:hanging="3"/>
        <w:contextualSpacing/>
        <w:jc w:val="both"/>
        <w:rPr>
          <w:szCs w:val="22"/>
        </w:rPr>
      </w:pPr>
      <w:r w:rsidRPr="00F762CB">
        <w:rPr>
          <w:szCs w:val="22"/>
        </w:rPr>
        <w:t>Para el caso de archivos formato DWG, los nombres de Layer o capas de información deberán ser acompañadas de su descripción correspondiente, dentro del mismo formato DWG, de modo que facilite su análisis.</w:t>
      </w:r>
    </w:p>
    <w:p w:rsidR="00E533E0" w:rsidRPr="00F762CB" w:rsidRDefault="00E533E0" w:rsidP="00E533E0">
      <w:pPr>
        <w:spacing w:line="220" w:lineRule="exact"/>
        <w:ind w:left="1418"/>
        <w:contextualSpacing/>
        <w:jc w:val="both"/>
        <w:rPr>
          <w:szCs w:val="22"/>
        </w:rPr>
      </w:pPr>
    </w:p>
    <w:p w:rsidR="00E533E0" w:rsidRPr="00F762CB" w:rsidRDefault="00E533E0" w:rsidP="00E533E0">
      <w:pPr>
        <w:spacing w:line="220" w:lineRule="exact"/>
        <w:ind w:left="2552" w:hanging="709"/>
        <w:contextualSpacing/>
        <w:jc w:val="both"/>
        <w:rPr>
          <w:b/>
          <w:szCs w:val="22"/>
        </w:rPr>
      </w:pPr>
      <w:r w:rsidRPr="00F762CB">
        <w:rPr>
          <w:b/>
          <w:szCs w:val="22"/>
          <w:u w:val="single"/>
        </w:rPr>
        <w:t>3.2.6.8</w:t>
      </w:r>
      <w:r w:rsidRPr="00F762CB">
        <w:rPr>
          <w:b/>
          <w:szCs w:val="22"/>
          <w:u w:val="single"/>
        </w:rPr>
        <w:tab/>
        <w:t xml:space="preserve">Expedientes de Diagnóstico Técnico Legal: </w:t>
      </w:r>
      <w:r w:rsidRPr="00F762CB">
        <w:rPr>
          <w:szCs w:val="22"/>
        </w:rPr>
        <w:t>Que corresponde a predios afectados (inscritos no inscritos y posesionarios) por la obra vial, los cuales se presentaran de manera individual. Los referidos expedientes tendrán las siguientes características:</w:t>
      </w:r>
    </w:p>
    <w:p w:rsidR="00E533E0" w:rsidRPr="00F762CB" w:rsidRDefault="00E533E0" w:rsidP="00E533E0">
      <w:pPr>
        <w:spacing w:line="220" w:lineRule="exact"/>
        <w:ind w:left="1276"/>
        <w:contextualSpacing/>
        <w:jc w:val="both"/>
        <w:rPr>
          <w:szCs w:val="22"/>
        </w:rPr>
      </w:pPr>
    </w:p>
    <w:p w:rsidR="00E533E0" w:rsidRPr="00F762CB" w:rsidRDefault="00E533E0" w:rsidP="00E533E0">
      <w:pPr>
        <w:numPr>
          <w:ilvl w:val="0"/>
          <w:numId w:val="149"/>
        </w:numPr>
        <w:spacing w:line="220" w:lineRule="exact"/>
        <w:ind w:left="2410" w:firstLine="142"/>
        <w:contextualSpacing/>
        <w:jc w:val="both"/>
        <w:rPr>
          <w:b/>
          <w:szCs w:val="22"/>
        </w:rPr>
      </w:pPr>
      <w:r w:rsidRPr="00F762CB">
        <w:rPr>
          <w:b/>
          <w:szCs w:val="22"/>
        </w:rPr>
        <w:t>Ficha de Diagnóstico Técnico Legal</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Código del predio afectado.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Datos de los Titulares del Predio (propietarios y/o posesionarios), número de DNI, estado civil, detalle de los documentos que sustentan la propiedad o posesión del predio (título de propiedad, constancias de posesión, etc.), Condición Jurídica, dirección de domicilio y número de teléfono de los afectados (de contar con dicho servicio). </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Ubicación geográfica del predio, unidad catastral, manzana, lote,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Tramos, progresivas y lado de afectación del predio.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Datos del predio (predios inscritos, predios no inscritos, predios en proceso de inscripción, etc.) modo de adquisición del predio, Condición de titularidad (propietario, posesionario), fecha de inscripción, Documento legal de titularidad, datos técnicos del predio (área y perímetro inscrito).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Tipo de predio (rural, urbano, etc.), Zonificación (resolución de aprobación) y uso del área afectada (agrícola, forestal, vivienda, pastos naturales,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Características físicas del predio afectado (indicar si cuenta con servicios de agua, luz, desagüe, telefonía, modo de recurso de agua, etc.), así mismo deberá indicar el área grafica del predio total y el área de afectación.</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Resultados de la recopilación de información relevante de las entidades públicas y privadas relevantes para el estudio de diagnóstico físico y legal.</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Análisis técnico del predio afectado (características generales del predio afectado, determinación del área registral y área física, descripción de la información registral, análisis de la base catastral, análisis del tipo de la zonificación, superposición grafica o física(es imposible que se dé una superposición física, el termino correcto a mi opinión es controversia) del predio afectado, resultados de la evaluación de la información registral, catastral y de los trabajos de campo,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Análisis legal del predio afectado, en base a la información recopilada de las instituciones públicas y de la información verificada y recopilada en campo para la determinación de la condición jurídica (propietario y/o posesionario, sucesiones testamentarias, ocupantes precarios, documentos sustentatorios, antecedentes dominiales, descripción de la inscripción registral, procesos judiciales, hipotecas, duplicidades de inscripciones registrales, personería jurídica, declaración jurada de autoevalúo, etc.</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Presentación del Plan de Saneamiento físico legal, con conclusiones y recomendaciones orientadas a las acciones de saneamiento físico legal, la adquisición e inscripción registral de las áreas afectadas a favor de Provias Nacional (precisar el detalle de las estrategias planteadas).</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Plazos y costos de los mecanismos de saneamiento que se aplicaran en cada caso.</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 xml:space="preserve">Observaciones Generales: Deberá indicar, entre otros, la fuente de la información geográfica utilizada (PETT, COFOPRI, SUNARP, etc.) indicando su fecha de actualización y los detalles técnicos como: Datum, Zona Geográfica, método de levantamiento etc. </w:t>
      </w:r>
    </w:p>
    <w:p w:rsidR="00E533E0" w:rsidRPr="00F762CB" w:rsidRDefault="00E533E0" w:rsidP="00E533E0">
      <w:pPr>
        <w:numPr>
          <w:ilvl w:val="0"/>
          <w:numId w:val="148"/>
        </w:numPr>
        <w:spacing w:line="220" w:lineRule="exact"/>
        <w:ind w:left="3119" w:hanging="284"/>
        <w:contextualSpacing/>
        <w:jc w:val="both"/>
        <w:rPr>
          <w:szCs w:val="22"/>
        </w:rPr>
      </w:pPr>
      <w:r w:rsidRPr="00F762CB">
        <w:rPr>
          <w:szCs w:val="22"/>
        </w:rPr>
        <w:t>Registro Fotográfico a colores.</w:t>
      </w:r>
    </w:p>
    <w:p w:rsidR="00E533E0" w:rsidRPr="00F762CB" w:rsidRDefault="00E533E0" w:rsidP="00E533E0">
      <w:pPr>
        <w:spacing w:line="220" w:lineRule="exact"/>
        <w:ind w:left="1416"/>
        <w:contextualSpacing/>
        <w:jc w:val="both"/>
        <w:rPr>
          <w:b/>
          <w:szCs w:val="22"/>
        </w:rPr>
      </w:pPr>
    </w:p>
    <w:p w:rsidR="00E533E0" w:rsidRPr="00F762CB" w:rsidRDefault="00E533E0" w:rsidP="00E533E0">
      <w:pPr>
        <w:numPr>
          <w:ilvl w:val="0"/>
          <w:numId w:val="149"/>
        </w:numPr>
        <w:spacing w:line="220" w:lineRule="exact"/>
        <w:ind w:left="2835" w:hanging="283"/>
        <w:contextualSpacing/>
        <w:jc w:val="both"/>
        <w:rPr>
          <w:b/>
          <w:szCs w:val="22"/>
        </w:rPr>
      </w:pPr>
      <w:r w:rsidRPr="00F762CB">
        <w:rPr>
          <w:b/>
          <w:szCs w:val="22"/>
        </w:rPr>
        <w:t>Planos Individuales de Diagnóstico por cada predio afectado</w:t>
      </w:r>
    </w:p>
    <w:p w:rsidR="00E533E0" w:rsidRPr="00F762CB" w:rsidRDefault="00E533E0" w:rsidP="00E533E0">
      <w:pPr>
        <w:spacing w:line="220" w:lineRule="exact"/>
        <w:ind w:left="2835"/>
        <w:contextualSpacing/>
        <w:jc w:val="both"/>
        <w:rPr>
          <w:szCs w:val="22"/>
        </w:rPr>
      </w:pPr>
      <w:r w:rsidRPr="00F762CB">
        <w:rPr>
          <w:szCs w:val="22"/>
        </w:rPr>
        <w:t>Los planos contendrán como mínimo un cuadro de datos técnicos de área y perímetro, indicando en una leyenda las superposiciones y áreas correspondientes, además deberá visualizarse el derecho de vía, eje de vía y progresivas, así como las toponimias del sector.</w:t>
      </w:r>
    </w:p>
    <w:p w:rsidR="00E533E0" w:rsidRPr="00F762CB" w:rsidRDefault="00E533E0" w:rsidP="00E533E0">
      <w:pPr>
        <w:spacing w:line="220" w:lineRule="exact"/>
        <w:ind w:left="1701"/>
        <w:contextualSpacing/>
        <w:jc w:val="both"/>
        <w:rPr>
          <w:szCs w:val="22"/>
        </w:rPr>
      </w:pPr>
    </w:p>
    <w:p w:rsidR="00E533E0" w:rsidRPr="00F762CB" w:rsidRDefault="00E533E0" w:rsidP="00E533E0">
      <w:pPr>
        <w:ind w:left="2835"/>
        <w:contextualSpacing/>
        <w:jc w:val="both"/>
        <w:rPr>
          <w:szCs w:val="22"/>
        </w:rPr>
      </w:pPr>
      <w:r w:rsidRPr="00F762CB">
        <w:rPr>
          <w:szCs w:val="22"/>
        </w:rPr>
        <w:t xml:space="preserve">Los Planos individuales por cada predio afectado, será presentado en versión física impresa a colores y en versión digital (formato DWG versión 2010 y PDF) en sistema de proyección UTM Datum WGS84 y solo en versión digital (formato DWG versión 2010 y PDF) para el plano con sistema de proyección UTM Datum PSAD56 Indicándose el procedimiento empleado para obtener la equivalencia del Datum PSAD 56. </w:t>
      </w:r>
    </w:p>
    <w:p w:rsidR="00E533E0" w:rsidRPr="00F762CB" w:rsidRDefault="00E533E0" w:rsidP="00E533E0">
      <w:pPr>
        <w:spacing w:line="220" w:lineRule="exact"/>
        <w:ind w:left="2835"/>
        <w:contextualSpacing/>
        <w:jc w:val="both"/>
        <w:rPr>
          <w:szCs w:val="22"/>
        </w:rPr>
      </w:pPr>
      <w:r w:rsidRPr="00F762CB">
        <w:rPr>
          <w:szCs w:val="22"/>
        </w:rPr>
        <w:t>Para el caso de archivos formatos DWG los nombres de Layer o capas de información deberán ser acompañadas de su descripción correspondiente, de modo que facilite su análisis.</w:t>
      </w:r>
    </w:p>
    <w:p w:rsidR="00E533E0" w:rsidRPr="00F762CB" w:rsidRDefault="00E533E0" w:rsidP="00E533E0">
      <w:pPr>
        <w:spacing w:line="220" w:lineRule="exact"/>
        <w:ind w:left="1418"/>
        <w:contextualSpacing/>
        <w:jc w:val="both"/>
        <w:rPr>
          <w:szCs w:val="22"/>
        </w:rPr>
      </w:pPr>
    </w:p>
    <w:p w:rsidR="00E533E0" w:rsidRPr="00F762CB" w:rsidRDefault="00E533E0" w:rsidP="00E533E0">
      <w:pPr>
        <w:numPr>
          <w:ilvl w:val="0"/>
          <w:numId w:val="149"/>
        </w:numPr>
        <w:spacing w:line="220" w:lineRule="exact"/>
        <w:ind w:left="1418" w:firstLine="1134"/>
        <w:contextualSpacing/>
        <w:jc w:val="both"/>
        <w:rPr>
          <w:b/>
          <w:szCs w:val="22"/>
        </w:rPr>
      </w:pPr>
      <w:r w:rsidRPr="00F762CB">
        <w:rPr>
          <w:b/>
          <w:szCs w:val="22"/>
        </w:rPr>
        <w:t>Documentos sustentatorios (</w:t>
      </w:r>
      <w:r w:rsidR="005642CB">
        <w:rPr>
          <w:b/>
          <w:szCs w:val="22"/>
        </w:rPr>
        <w:t>ANEXO</w:t>
      </w:r>
      <w:r w:rsidRPr="00F762CB">
        <w:rPr>
          <w:b/>
          <w:szCs w:val="22"/>
        </w:rPr>
        <w:t xml:space="preserve">s). </w:t>
      </w:r>
    </w:p>
    <w:p w:rsidR="00E533E0" w:rsidRPr="00F762CB" w:rsidRDefault="00E533E0" w:rsidP="00E533E0">
      <w:pPr>
        <w:spacing w:line="220" w:lineRule="exact"/>
        <w:ind w:left="1418"/>
        <w:contextualSpacing/>
        <w:jc w:val="both"/>
        <w:rPr>
          <w:szCs w:val="22"/>
        </w:rPr>
      </w:pPr>
    </w:p>
    <w:p w:rsidR="00E533E0" w:rsidRPr="00F762CB" w:rsidRDefault="00E533E0" w:rsidP="00E533E0">
      <w:pPr>
        <w:spacing w:line="220" w:lineRule="exact"/>
        <w:ind w:left="2835"/>
        <w:contextualSpacing/>
        <w:jc w:val="both"/>
        <w:rPr>
          <w:szCs w:val="22"/>
        </w:rPr>
      </w:pPr>
      <w:r w:rsidRPr="00F762CB">
        <w:rPr>
          <w:szCs w:val="22"/>
        </w:rPr>
        <w:t xml:space="preserve">Se deberá adjuntar la documentación sustentatoria utilizadas para el estudio tales como: Resultados de </w:t>
      </w:r>
      <w:r w:rsidRPr="00F762CB">
        <w:rPr>
          <w:szCs w:val="22"/>
          <w:u w:val="single"/>
        </w:rPr>
        <w:t>búsquedas catastrales de áreas inscritas y áreas en posesión individualmente,</w:t>
      </w:r>
      <w:r w:rsidRPr="00F762CB">
        <w:rPr>
          <w:szCs w:val="22"/>
        </w:rPr>
        <w:t xml:space="preserve"> partidas registrales, títulos archivados, planos, DNI, certificado de posesión acreditada de acuerdo a lo solicitado en el Decreto Legislativo Nº 1192 u otros documentos relevantes a la propiedad y/o posesión, obtenidas en las diversas entidades públicas y privadas, dicha documentación debe ser posterior a la iniciación del servicio tener una antigüedad no mayor de tres (03) meses de iniciado el servicio. En ese contexto el contratista deberá hacer entrega de toda la información cartográfica primigenia (solicitada, adquirida y/o generada), la cual sirvió para la elaboración del Diagnóstico Físico Legal de los predios afectados por la obra vial así como fotografías a color del predio afectado. Estos documentos deberán ser presentados impresos a color y en versión digital (PDF). Estos documentos sustentatorios (</w:t>
      </w:r>
      <w:r w:rsidR="005642CB">
        <w:rPr>
          <w:szCs w:val="22"/>
        </w:rPr>
        <w:t>ANEXO</w:t>
      </w:r>
      <w:r w:rsidRPr="00F762CB">
        <w:rPr>
          <w:szCs w:val="22"/>
        </w:rPr>
        <w:t>s) deberán ser presentados en versión física y digital.</w:t>
      </w:r>
    </w:p>
    <w:p w:rsidR="00E533E0" w:rsidRPr="00F762CB" w:rsidRDefault="00E533E0" w:rsidP="00E533E0">
      <w:pPr>
        <w:spacing w:line="220" w:lineRule="exact"/>
        <w:ind w:left="2835"/>
        <w:contextualSpacing/>
        <w:jc w:val="both"/>
        <w:rPr>
          <w:szCs w:val="22"/>
        </w:rPr>
      </w:pPr>
      <w:r w:rsidRPr="00F762CB">
        <w:rPr>
          <w:szCs w:val="22"/>
        </w:rPr>
        <w:t>Para el caso de reconstrucciones de planos que obra en los títulos archivados y cuyas memorias descriptivas cuenten con cuadro de coordenadas, el consultor deberá agregar dicho cuadro en formato Excel.</w:t>
      </w:r>
    </w:p>
    <w:p w:rsidR="00E533E0" w:rsidRPr="00F762CB" w:rsidRDefault="00E533E0" w:rsidP="00E533E0">
      <w:pPr>
        <w:spacing w:line="220" w:lineRule="exact"/>
        <w:ind w:left="2835"/>
        <w:contextualSpacing/>
        <w:jc w:val="both"/>
        <w:rPr>
          <w:szCs w:val="22"/>
        </w:rPr>
      </w:pPr>
      <w:r w:rsidRPr="00F762CB">
        <w:rPr>
          <w:szCs w:val="22"/>
        </w:rPr>
        <w:t>Para el caso de reconstrucciones de planos que obra en los títulos archivados y cuyas memorias descriptivas no cuenten con cuadro de coordenadas, pero si se encuentran identificados dichas coordenadas en el plano físico, el consultor deberá entregar la imagen del plano georreferenciado plasmado en un formato DWG.</w:t>
      </w:r>
    </w:p>
    <w:p w:rsidR="00E533E0" w:rsidRPr="00F762CB" w:rsidRDefault="00E533E0" w:rsidP="00E533E0">
      <w:pPr>
        <w:spacing w:line="220" w:lineRule="exact"/>
        <w:ind w:left="2410"/>
        <w:contextualSpacing/>
        <w:jc w:val="both"/>
        <w:rPr>
          <w:szCs w:val="22"/>
        </w:rPr>
      </w:pPr>
    </w:p>
    <w:p w:rsidR="00E533E0" w:rsidRPr="00F762CB" w:rsidRDefault="00E533E0" w:rsidP="00E533E0">
      <w:pPr>
        <w:ind w:left="1843" w:hanging="709"/>
        <w:contextualSpacing/>
        <w:jc w:val="both"/>
        <w:rPr>
          <w:szCs w:val="22"/>
        </w:rPr>
      </w:pPr>
      <w:r w:rsidRPr="00F762CB">
        <w:rPr>
          <w:szCs w:val="22"/>
        </w:rPr>
        <w:t>3.2.7</w:t>
      </w:r>
      <w:r w:rsidRPr="00F762CB">
        <w:rPr>
          <w:szCs w:val="22"/>
        </w:rPr>
        <w:tab/>
        <w:t>De ser el caso, deberá conformar el expediente con fines de expropiación, de los predios de propiedad privada, recaídos en duplicidad registral, proceso judicial o negativa del titular del predio afectado al trato directo, el mismo que deberá contener, la Ficha Técnico Legal para Expropiación, los planos y memorias descriptivas, el Certificado de búsqueda Catastral e Informe Técnico expedido por Registros Públicos y demás documentos relevantes para el proceso.</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3.2.8</w:t>
      </w:r>
      <w:r w:rsidRPr="00F762CB">
        <w:rPr>
          <w:szCs w:val="22"/>
        </w:rPr>
        <w:tab/>
        <w:t>Realizar las consultas y coordinaciones necesarias con representantes de las entidades competentes, con la finalidad de conformar los expedientes de adquisición, saneamiento e inscripción registral de las áreas afectadas por la obra vial a favor de Provias Nacional.</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3.2.9</w:t>
      </w:r>
      <w:r w:rsidRPr="00F762CB">
        <w:rPr>
          <w:szCs w:val="22"/>
        </w:rPr>
        <w:tab/>
        <w:t>Conformar y tramitar la inscripción registral de Anotación Preventiva del área del derecho de vía de la obra vial en el marco del Art. 42 de la Ley Nº 30230.</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hanging="709"/>
        <w:contextualSpacing/>
        <w:jc w:val="both"/>
        <w:rPr>
          <w:szCs w:val="22"/>
        </w:rPr>
      </w:pPr>
      <w:r w:rsidRPr="00F762CB">
        <w:rPr>
          <w:szCs w:val="22"/>
        </w:rPr>
        <w:t>3.2.10</w:t>
      </w:r>
      <w:r w:rsidRPr="00F762CB">
        <w:rPr>
          <w:szCs w:val="22"/>
        </w:rPr>
        <w:tab/>
        <w:t>Elaboración de los planos de independización, planos remanentes, planos perimétricos con fines de prevalencia catastral, etc., con sus respectivas memorias descriptivas para cada uno de los predios adquiridos y/o afectados por la obra vial, según sea el caso, con la finalidad de solicitar la inscripción registral a favor de Provias Nacional. En el caso que no sea factible determinar el área, los linderos o medidas perimétricas del área remanente, deberá de aplicar lo dispuesto en la Cuarta Disposición Complementaria y Final del Reglamento de Predios de la SUNARP.</w:t>
      </w:r>
    </w:p>
    <w:p w:rsidR="00E533E0" w:rsidRDefault="00E533E0" w:rsidP="00E533E0">
      <w:pPr>
        <w:ind w:left="1843"/>
        <w:contextualSpacing/>
        <w:jc w:val="both"/>
        <w:rPr>
          <w:szCs w:val="22"/>
        </w:rPr>
      </w:pPr>
      <w:r w:rsidRPr="00F762CB">
        <w:rPr>
          <w:szCs w:val="22"/>
        </w:rPr>
        <w:t>Todos los planos mencionados deben de ser firmados por un verificador catastral.</w:t>
      </w:r>
    </w:p>
    <w:p w:rsidR="00E533E0" w:rsidRPr="00F762CB" w:rsidRDefault="00E533E0" w:rsidP="00E533E0">
      <w:pPr>
        <w:ind w:left="1843"/>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3.2.11</w:t>
      </w:r>
      <w:r w:rsidRPr="00F762CB">
        <w:rPr>
          <w:szCs w:val="22"/>
        </w:rPr>
        <w:tab/>
        <w:t xml:space="preserve">Realizar las acciones técnico legales, orientadas al procedimiento de saneamiento físico legal de matrices, procedimiento de individual de regularización de dominio de tracto sucesivo, procedimiento de rectificación de áreas,  la regularización del derecho de propiedad o cualquier otro derecho real, en el Registro de Predios respectivo, procedimientos de reversión, rectificación, corrección de inexactitudes registrales, procedimiento de declaración de abandono, aplicación de prevalencia de conformidad con el </w:t>
      </w:r>
      <w:r w:rsidR="0086797F" w:rsidRPr="00F762CB">
        <w:rPr>
          <w:szCs w:val="22"/>
        </w:rPr>
        <w:t>Artículo</w:t>
      </w:r>
      <w:r w:rsidRPr="00F762CB">
        <w:rPr>
          <w:szCs w:val="22"/>
        </w:rPr>
        <w:t xml:space="preserve"> 47° de la Ley N° 30230, inmatriculación y/o cualquier otro procedimiento orientado a corregir las deficiencias contenidas en la inscripción registral de los predios afectados dentro del marco de lo dispuesto en la Ley N° 30230 y su Reglamento D.S. N° 019-2015-PCM en concordancia con la Segunda Disposición Transitoria del D.L N° 1192. </w:t>
      </w:r>
    </w:p>
    <w:p w:rsidR="00E533E0" w:rsidRDefault="00E533E0" w:rsidP="00E533E0">
      <w:pPr>
        <w:ind w:left="1843"/>
        <w:contextualSpacing/>
        <w:jc w:val="both"/>
        <w:rPr>
          <w:szCs w:val="22"/>
        </w:rPr>
      </w:pPr>
      <w:r w:rsidRPr="00F762CB">
        <w:rPr>
          <w:szCs w:val="22"/>
        </w:rPr>
        <w:t xml:space="preserve">De ser el caso, deberá solicitar el certificado catastral a que hace mención el Art. 11 del Decreto Supremo N° 019-2015-PCM así como efectuar la anotación preventiva regulada en el Art. 7 del D.S. N° 019-2015-PCM. </w:t>
      </w:r>
    </w:p>
    <w:p w:rsidR="00E533E0" w:rsidRPr="00F762CB" w:rsidRDefault="00E533E0" w:rsidP="00E533E0">
      <w:pPr>
        <w:ind w:left="1843"/>
        <w:contextualSpacing/>
        <w:jc w:val="both"/>
        <w:rPr>
          <w:szCs w:val="22"/>
        </w:rPr>
      </w:pPr>
      <w:r w:rsidRPr="00F762CB">
        <w:rPr>
          <w:szCs w:val="22"/>
        </w:rPr>
        <w:t xml:space="preserve"> </w:t>
      </w:r>
    </w:p>
    <w:p w:rsidR="00E533E0" w:rsidRPr="00F762CB" w:rsidRDefault="00E533E0" w:rsidP="00E533E0">
      <w:pPr>
        <w:tabs>
          <w:tab w:val="left" w:pos="1418"/>
        </w:tabs>
        <w:ind w:left="1843" w:hanging="709"/>
        <w:contextualSpacing/>
        <w:jc w:val="both"/>
        <w:rPr>
          <w:szCs w:val="22"/>
        </w:rPr>
      </w:pPr>
      <w:r w:rsidRPr="00F762CB">
        <w:rPr>
          <w:szCs w:val="22"/>
        </w:rPr>
        <w:t>3.2.12</w:t>
      </w:r>
      <w:r w:rsidRPr="00F762CB">
        <w:rPr>
          <w:szCs w:val="22"/>
        </w:rPr>
        <w:tab/>
        <w:t>Conformar,  tramitar y efectuar el seguimiento de expedientes con fines de realizar la inscripción registral de predios estatales, elaborados en el marco de la Ley Nº 29151, Ley Nº 30230, Decreto Legislativo Nº1192 y demás normas complementarias y conexas. En caso de existir observaciones, éstas deberán ser subsanadas dentro del plazo establecido. Acto seguido, con la Resolución que aprueba la transferencia interestatal, se deberá conformar el expediente técnico legal para su presentación ante la Oficina Registral correspondiente a fin de solicitar la inscripción submateria a favor de Provias Nacional.</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3.2.13</w:t>
      </w:r>
      <w:r w:rsidRPr="00F762CB">
        <w:rPr>
          <w:szCs w:val="22"/>
        </w:rPr>
        <w:tab/>
        <w:t>Luego de realizar las acciones de saneamiento físico legal citadas en el numeral 5.2.11, deberá elaborar los planos perimétricos y memorias descriptivas, en atención a la Directiva N° 002-2014-SUNARP-SN, a fin de que se efectúen las búsquedas catastrales de cada uno de los predios afectado del proyecto de obra vial ante el Registro de Predios de la Oficina Registral correspondiente.</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843" w:hanging="709"/>
        <w:contextualSpacing/>
        <w:jc w:val="both"/>
        <w:rPr>
          <w:szCs w:val="22"/>
        </w:rPr>
      </w:pPr>
      <w:r w:rsidRPr="00F762CB">
        <w:rPr>
          <w:szCs w:val="22"/>
        </w:rPr>
        <w:t>3.2.14</w:t>
      </w:r>
      <w:r w:rsidRPr="00F762CB">
        <w:rPr>
          <w:szCs w:val="22"/>
        </w:rPr>
        <w:tab/>
        <w:t>Conformar, gestionar expedientes de inscripción registrales a los Registros Públicos, del total de inmuebles materia del procedimiento de adquisición por trato directo, afectados por la obra vial, el cual deberá incluir toda la información técnica y legal, así como la información física y digital y deberá contener los requisitos establecidos en el marco de la Ley Nº 30230, Decreto Legislativo Nº1192, Ley Nº 29151 y demás normas complementarias y conexas. En caso de existir observaciones, éstas deberán ser subsanadas dentro del plazo establecido, asimismo el seguimiento se deberá realizar hasta la inscripción registral a favor de PROVIAS NACIONAL.</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3.2.15</w:t>
      </w:r>
      <w:r w:rsidRPr="00F762CB">
        <w:rPr>
          <w:szCs w:val="22"/>
        </w:rPr>
        <w:tab/>
        <w:t>En caso de que algunos predios   queden pendiente de inscripción o sean observados en dicho trámite el contratista deberá consignar las estrategias de acción aplicarse tanto en lo técnico como en lo legal a fin de concluir con la gestión correspondiente</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3.2.16</w:t>
      </w:r>
      <w:r w:rsidRPr="00F762CB">
        <w:rPr>
          <w:szCs w:val="22"/>
        </w:rPr>
        <w:tab/>
        <w:t>Precisar estrategias y un plan de saneamiento de los predios que no pudieron realizarse la inscripción registral a favor de PROVIAS NACIONAL   orientadas a las acciones de saneamiento físico legal, la adquisición e inscripción registral de las áreas afectadas a favor de Provias Nacional (precisar el detalle de las estrategias planteadas).</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3.2.17</w:t>
      </w:r>
      <w:r w:rsidRPr="00F762CB">
        <w:rPr>
          <w:szCs w:val="22"/>
        </w:rPr>
        <w:tab/>
        <w:t>Plazos y costos de los mecanismos de saneamiento que se aplicaran en cada caso que quede pendiente.</w:t>
      </w:r>
    </w:p>
    <w:p w:rsidR="00E533E0" w:rsidRPr="00F762CB" w:rsidRDefault="00E533E0" w:rsidP="00E533E0">
      <w:pPr>
        <w:pStyle w:val="Prrafodelista"/>
        <w:rPr>
          <w:szCs w:val="22"/>
        </w:rPr>
      </w:pPr>
    </w:p>
    <w:p w:rsidR="00E533E0" w:rsidRPr="00F762CB" w:rsidRDefault="00E533E0" w:rsidP="00E533E0">
      <w:pPr>
        <w:tabs>
          <w:tab w:val="left" w:pos="1418"/>
        </w:tabs>
        <w:ind w:left="1843" w:hanging="709"/>
        <w:contextualSpacing/>
        <w:jc w:val="both"/>
        <w:rPr>
          <w:szCs w:val="22"/>
        </w:rPr>
      </w:pPr>
      <w:r w:rsidRPr="00F762CB">
        <w:rPr>
          <w:szCs w:val="22"/>
        </w:rPr>
        <w:t>3.2.18</w:t>
      </w:r>
      <w:r w:rsidRPr="00F762CB">
        <w:rPr>
          <w:szCs w:val="22"/>
        </w:rPr>
        <w:tab/>
        <w:t xml:space="preserve">Elaborar un plano mosaico de áreas afectadas por la obra vial los cuales fueron inscritos en registros públicos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567"/>
        <w:contextualSpacing/>
        <w:jc w:val="both"/>
        <w:rPr>
          <w:szCs w:val="22"/>
        </w:rPr>
      </w:pPr>
      <w:r w:rsidRPr="00F762CB">
        <w:rPr>
          <w:b/>
          <w:szCs w:val="22"/>
        </w:rPr>
        <w:t>3.3</w:t>
      </w:r>
      <w:r w:rsidRPr="00F762CB">
        <w:rPr>
          <w:b/>
          <w:szCs w:val="22"/>
        </w:rPr>
        <w:tab/>
        <w:t>Actividades referidas a la elaboración de los Expedientes Individuales Técnico Legal para Tasación respecto a cada uno de los predios afectados por el derecho de vía,</w:t>
      </w:r>
      <w:r w:rsidRPr="00F762CB">
        <w:rPr>
          <w:szCs w:val="22"/>
        </w:rPr>
        <w:t xml:space="preserve"> </w:t>
      </w:r>
    </w:p>
    <w:p w:rsidR="00E533E0" w:rsidRPr="00F762CB" w:rsidRDefault="00E533E0" w:rsidP="00E533E0">
      <w:pPr>
        <w:ind w:left="285" w:firstLine="849"/>
        <w:contextualSpacing/>
        <w:jc w:val="both"/>
        <w:rPr>
          <w:szCs w:val="22"/>
        </w:rPr>
      </w:pPr>
      <w:r w:rsidRPr="00F762CB">
        <w:rPr>
          <w:szCs w:val="22"/>
        </w:rPr>
        <w:t>Los expedientes individuales deben de estar conformado por:</w:t>
      </w:r>
    </w:p>
    <w:p w:rsidR="00E533E0" w:rsidRPr="00F762CB" w:rsidRDefault="00E533E0" w:rsidP="00E533E0">
      <w:pPr>
        <w:ind w:left="285" w:firstLine="70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3.3.1</w:t>
      </w:r>
      <w:r w:rsidRPr="00F762CB">
        <w:rPr>
          <w:szCs w:val="22"/>
        </w:rPr>
        <w:tab/>
      </w:r>
      <w:r w:rsidRPr="00F762CB">
        <w:rPr>
          <w:b/>
          <w:szCs w:val="22"/>
          <w:u w:val="single"/>
        </w:rPr>
        <w:t>Memoria Descriptiva;</w:t>
      </w:r>
      <w:r w:rsidRPr="00F762CB">
        <w:rPr>
          <w:b/>
          <w:szCs w:val="22"/>
        </w:rPr>
        <w:t xml:space="preserve"> </w:t>
      </w:r>
      <w:r w:rsidRPr="00F762CB">
        <w:rPr>
          <w:szCs w:val="22"/>
        </w:rPr>
        <w:t>donde se consigne al propietario (privado) o posesionario y/o comunero, inscripción del predio, información del terreno (ubicación, nombre del predio, áreas, linderos y medidas perimétricas del área total, área afectada y área remanente), de ser el caso, características técnicas de la edificación (características constructivas y del material, servicios de infraestructura básicas, antigüedad de la misma, estado de conservación, área total, área afectada directa e indirectamente, información de las obras complementarias afectadas (descripción y metrados), suscrito por un Ingeniero Civil para el caso que presenten edificaciones en predios urbanos o Ing. Agrónomo y/o agrícola respecto a predios rurales con plantaciones y/o cultivos. Es necesario precisar que de existir área remanente no factible o resulte inútil para los fines que estaba destinado el predio, deberá indicarse para su valorización con el sustento adecuado e indicado en la memoria descriptiva.</w:t>
      </w:r>
    </w:p>
    <w:p w:rsidR="00E533E0" w:rsidRPr="00F762CB" w:rsidRDefault="00E533E0" w:rsidP="00E533E0">
      <w:pPr>
        <w:ind w:left="1843"/>
        <w:contextualSpacing/>
        <w:jc w:val="both"/>
        <w:rPr>
          <w:szCs w:val="22"/>
        </w:rPr>
      </w:pPr>
      <w:r w:rsidRPr="00F762CB">
        <w:rPr>
          <w:szCs w:val="22"/>
        </w:rPr>
        <w:t>Asimismo, la memoria descriptiva deberá contener las fotografías necesarias a color del área afectada, en el que se visualice la afectación.</w:t>
      </w:r>
    </w:p>
    <w:p w:rsidR="00E533E0" w:rsidRPr="00F762CB" w:rsidRDefault="00E533E0" w:rsidP="00E533E0">
      <w:pPr>
        <w:ind w:left="2268"/>
        <w:contextualSpacing/>
        <w:jc w:val="both"/>
        <w:rPr>
          <w:szCs w:val="22"/>
        </w:rPr>
      </w:pPr>
      <w:r w:rsidRPr="00F762CB">
        <w:rPr>
          <w:szCs w:val="22"/>
        </w:rPr>
        <w:t xml:space="preserve"> </w:t>
      </w:r>
    </w:p>
    <w:p w:rsidR="00E533E0" w:rsidRPr="00F762CB" w:rsidRDefault="00E533E0" w:rsidP="00E533E0">
      <w:pPr>
        <w:tabs>
          <w:tab w:val="left" w:pos="1843"/>
        </w:tabs>
        <w:ind w:left="851" w:firstLine="283"/>
        <w:contextualSpacing/>
        <w:jc w:val="both"/>
        <w:rPr>
          <w:szCs w:val="22"/>
        </w:rPr>
      </w:pPr>
      <w:r w:rsidRPr="00F762CB">
        <w:rPr>
          <w:szCs w:val="22"/>
        </w:rPr>
        <w:t>3.3.2</w:t>
      </w:r>
      <w:r w:rsidRPr="00F762CB">
        <w:rPr>
          <w:szCs w:val="22"/>
        </w:rPr>
        <w:tab/>
      </w:r>
      <w:r w:rsidRPr="00F762CB">
        <w:rPr>
          <w:b/>
          <w:szCs w:val="22"/>
          <w:u w:val="single"/>
        </w:rPr>
        <w:t xml:space="preserve">Planos  </w:t>
      </w:r>
    </w:p>
    <w:p w:rsidR="00E533E0" w:rsidRPr="00F762CB" w:rsidRDefault="00E533E0" w:rsidP="00E533E0">
      <w:pPr>
        <w:tabs>
          <w:tab w:val="left" w:pos="1418"/>
        </w:tabs>
        <w:ind w:left="1418"/>
        <w:contextualSpacing/>
        <w:jc w:val="both"/>
        <w:rPr>
          <w:szCs w:val="22"/>
        </w:rPr>
      </w:pPr>
    </w:p>
    <w:p w:rsidR="00E533E0" w:rsidRPr="00F762CB" w:rsidRDefault="00E533E0" w:rsidP="00E533E0">
      <w:pPr>
        <w:tabs>
          <w:tab w:val="left" w:pos="1843"/>
        </w:tabs>
        <w:ind w:left="1843"/>
        <w:contextualSpacing/>
        <w:jc w:val="both"/>
        <w:rPr>
          <w:szCs w:val="22"/>
        </w:rPr>
      </w:pPr>
      <w:r w:rsidRPr="00F762CB">
        <w:rPr>
          <w:b/>
          <w:szCs w:val="22"/>
        </w:rPr>
        <w:t>Plano del área afectada y plano del área matriz</w:t>
      </w:r>
    </w:p>
    <w:p w:rsidR="00E533E0" w:rsidRPr="00F762CB" w:rsidRDefault="00E533E0" w:rsidP="00E533E0">
      <w:pPr>
        <w:tabs>
          <w:tab w:val="left" w:pos="1843"/>
        </w:tabs>
        <w:ind w:left="1843"/>
        <w:contextualSpacing/>
        <w:jc w:val="both"/>
        <w:rPr>
          <w:szCs w:val="22"/>
        </w:rPr>
      </w:pPr>
      <w:r w:rsidRPr="00F762CB">
        <w:rPr>
          <w:szCs w:val="22"/>
        </w:rPr>
        <w:t>Los que deben de contener:</w:t>
      </w:r>
    </w:p>
    <w:p w:rsidR="00E533E0" w:rsidRPr="00F762CB" w:rsidRDefault="00E533E0" w:rsidP="00E533E0">
      <w:pPr>
        <w:tabs>
          <w:tab w:val="left" w:pos="1843"/>
        </w:tabs>
        <w:ind w:left="1843"/>
        <w:contextualSpacing/>
        <w:jc w:val="both"/>
        <w:rPr>
          <w:szCs w:val="22"/>
        </w:rPr>
      </w:pPr>
      <w:r w:rsidRPr="00F762CB">
        <w:rPr>
          <w:szCs w:val="22"/>
        </w:rPr>
        <w:t>Cuadro de datos técnicos de linderos y medidas perimétricas</w:t>
      </w:r>
    </w:p>
    <w:p w:rsidR="00E533E0" w:rsidRPr="00F762CB" w:rsidRDefault="00E533E0" w:rsidP="00E533E0">
      <w:pPr>
        <w:tabs>
          <w:tab w:val="left" w:pos="1843"/>
        </w:tabs>
        <w:ind w:left="1843"/>
        <w:contextualSpacing/>
        <w:jc w:val="both"/>
        <w:rPr>
          <w:szCs w:val="22"/>
        </w:rPr>
      </w:pPr>
      <w:r w:rsidRPr="00F762CB">
        <w:rPr>
          <w:szCs w:val="22"/>
        </w:rPr>
        <w:t>Cuadro de datos del titular y demás datos descriptivos del área afectada y área matriz</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Esquema de Ubicación y/o localización del inmueble detalle de la afectación debidamente geo referenciado en coordenadas UTM. Datum WGS84</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Además se debe de apreciar áreas remanentes con respecto al Derecho de Via, así como el trazo del eje de Via, progresivas límites del derecho de vía, toponimia, planimetría.</w:t>
      </w:r>
    </w:p>
    <w:p w:rsidR="00E533E0" w:rsidRPr="00F762CB" w:rsidRDefault="00E533E0" w:rsidP="00E533E0">
      <w:pPr>
        <w:tabs>
          <w:tab w:val="left" w:pos="1843"/>
        </w:tabs>
        <w:ind w:left="1843"/>
        <w:contextualSpacing/>
        <w:jc w:val="both"/>
        <w:rPr>
          <w:szCs w:val="22"/>
        </w:rPr>
      </w:pPr>
    </w:p>
    <w:p w:rsidR="00E533E0" w:rsidRPr="00F762CB" w:rsidRDefault="00E533E0" w:rsidP="00E533E0">
      <w:pPr>
        <w:tabs>
          <w:tab w:val="left" w:pos="1843"/>
        </w:tabs>
        <w:ind w:left="1843"/>
        <w:contextualSpacing/>
        <w:jc w:val="both"/>
        <w:rPr>
          <w:szCs w:val="22"/>
        </w:rPr>
      </w:pPr>
      <w:r w:rsidRPr="00F762CB">
        <w:rPr>
          <w:szCs w:val="22"/>
        </w:rPr>
        <w:t>La información gráfica del plano deberá estar referida al Datum WGS 84. El plano deberá contener doble cuadro de datos técnicos del mismo predio, es decir uno referido al Datum WGS84 y otro al Datum PSAD56.</w:t>
      </w:r>
    </w:p>
    <w:p w:rsidR="00E533E0" w:rsidRPr="00F762CB" w:rsidRDefault="00E533E0" w:rsidP="00E533E0">
      <w:pPr>
        <w:tabs>
          <w:tab w:val="left" w:pos="1418"/>
        </w:tabs>
        <w:ind w:left="1418"/>
        <w:contextualSpacing/>
        <w:jc w:val="both"/>
        <w:rPr>
          <w:szCs w:val="22"/>
        </w:rPr>
      </w:pPr>
    </w:p>
    <w:p w:rsidR="00E533E0" w:rsidRPr="00F762CB" w:rsidRDefault="00E533E0" w:rsidP="00E533E0">
      <w:pPr>
        <w:spacing w:after="120"/>
        <w:ind w:left="1843"/>
        <w:contextualSpacing/>
        <w:jc w:val="both"/>
        <w:rPr>
          <w:szCs w:val="22"/>
        </w:rPr>
      </w:pPr>
      <w:r w:rsidRPr="00F762CB">
        <w:rPr>
          <w:szCs w:val="22"/>
        </w:rPr>
        <w:t xml:space="preserve">Así mismo deberá adjuntar un </w:t>
      </w:r>
      <w:r w:rsidRPr="00F762CB">
        <w:rPr>
          <w:b/>
          <w:szCs w:val="22"/>
        </w:rPr>
        <w:t>Plano clave</w:t>
      </w:r>
      <w:r w:rsidRPr="00F762CB">
        <w:rPr>
          <w:szCs w:val="22"/>
        </w:rPr>
        <w:t xml:space="preserve"> y cuadro resumen donde se pueda identificar al predio afectado manteniendo las referencias, estos deberán ser elaborados en coordenadas UTM, datum WGS84 utilizando una escala de 1/1000, o una adecuada y de uso convencional para la DC. que permita su adecuada visualización y análisis</w:t>
      </w:r>
    </w:p>
    <w:p w:rsidR="00E533E0" w:rsidRPr="00F762CB" w:rsidRDefault="00E533E0" w:rsidP="00E533E0">
      <w:pPr>
        <w:tabs>
          <w:tab w:val="left" w:pos="1276"/>
          <w:tab w:val="left" w:pos="1418"/>
        </w:tabs>
        <w:spacing w:after="120"/>
        <w:ind w:left="1418"/>
        <w:contextualSpacing/>
        <w:jc w:val="both"/>
        <w:rPr>
          <w:szCs w:val="22"/>
        </w:rPr>
      </w:pPr>
    </w:p>
    <w:p w:rsidR="00E533E0" w:rsidRPr="00F762CB" w:rsidRDefault="00E533E0" w:rsidP="00E533E0">
      <w:pPr>
        <w:tabs>
          <w:tab w:val="left" w:pos="1418"/>
        </w:tabs>
        <w:ind w:left="1843" w:hanging="709"/>
        <w:contextualSpacing/>
        <w:jc w:val="both"/>
        <w:rPr>
          <w:szCs w:val="22"/>
        </w:rPr>
      </w:pPr>
      <w:r w:rsidRPr="00F762CB">
        <w:rPr>
          <w:szCs w:val="22"/>
        </w:rPr>
        <w:t>3.3.3</w:t>
      </w:r>
      <w:r w:rsidRPr="00F762CB">
        <w:rPr>
          <w:szCs w:val="22"/>
        </w:rPr>
        <w:tab/>
      </w:r>
      <w:r w:rsidRPr="00F762CB">
        <w:rPr>
          <w:b/>
          <w:szCs w:val="22"/>
          <w:u w:val="single"/>
        </w:rPr>
        <w:t>Planos de ubicación, distribución y elevación del predio afectado, para afectaciones de   edificaciones,</w:t>
      </w:r>
    </w:p>
    <w:p w:rsidR="00E533E0" w:rsidRPr="00F762CB" w:rsidRDefault="00E533E0" w:rsidP="00E533E0">
      <w:pPr>
        <w:ind w:left="1843"/>
        <w:contextualSpacing/>
        <w:jc w:val="both"/>
        <w:rPr>
          <w:szCs w:val="22"/>
        </w:rPr>
      </w:pPr>
      <w:r w:rsidRPr="00F762CB">
        <w:rPr>
          <w:szCs w:val="22"/>
        </w:rPr>
        <w:t>Se presentará  los planos de distribución del predio afectado, a escala de 1/100 o una adecuada y de uso convencional, consignando un cuadro de detalle de materiales de construcción, área directa e indirecta afectada, obras complementarias de ser el caso, asimismo plano de elevación, debiendo ser presentados en versión física y digital (programa CAD y PDF) a color.</w:t>
      </w:r>
    </w:p>
    <w:p w:rsidR="00E533E0" w:rsidRPr="00F762CB" w:rsidRDefault="00E533E0" w:rsidP="00E533E0">
      <w:pPr>
        <w:numPr>
          <w:ilvl w:val="0"/>
          <w:numId w:val="133"/>
        </w:numPr>
        <w:ind w:left="2127" w:hanging="284"/>
        <w:contextualSpacing/>
        <w:jc w:val="both"/>
        <w:rPr>
          <w:szCs w:val="22"/>
        </w:rPr>
      </w:pPr>
      <w:r w:rsidRPr="00F762CB">
        <w:rPr>
          <w:szCs w:val="22"/>
        </w:rPr>
        <w:t>Copia informativa de la partida registral con una antigüedad no mayor de seis meses de su expedición, en caso de tratarse de bien inmueble inscrito</w:t>
      </w:r>
    </w:p>
    <w:p w:rsidR="00E533E0" w:rsidRPr="00F762CB" w:rsidRDefault="00E533E0" w:rsidP="00E533E0">
      <w:pPr>
        <w:numPr>
          <w:ilvl w:val="0"/>
          <w:numId w:val="133"/>
        </w:numPr>
        <w:ind w:left="2268" w:hanging="425"/>
        <w:contextualSpacing/>
        <w:jc w:val="both"/>
        <w:rPr>
          <w:szCs w:val="22"/>
        </w:rPr>
      </w:pPr>
      <w:r w:rsidRPr="00F762CB">
        <w:rPr>
          <w:szCs w:val="22"/>
        </w:rPr>
        <w:t>Declaratoria de fábrica o de edificación si la hubiera</w:t>
      </w:r>
    </w:p>
    <w:p w:rsidR="00E533E0" w:rsidRPr="00F762CB" w:rsidRDefault="00E533E0" w:rsidP="00E533E0">
      <w:pPr>
        <w:numPr>
          <w:ilvl w:val="0"/>
          <w:numId w:val="133"/>
        </w:numPr>
        <w:ind w:left="2268" w:hanging="425"/>
        <w:contextualSpacing/>
        <w:jc w:val="both"/>
        <w:rPr>
          <w:szCs w:val="22"/>
        </w:rPr>
      </w:pPr>
      <w:r w:rsidRPr="00F762CB">
        <w:rPr>
          <w:szCs w:val="22"/>
        </w:rPr>
        <w:t>Declaración Jurada de Autoavaluo, correspondiente al último año, si la hubiera</w:t>
      </w:r>
    </w:p>
    <w:p w:rsidR="00E533E0" w:rsidRPr="00F762CB" w:rsidRDefault="00E533E0" w:rsidP="00E533E0">
      <w:pPr>
        <w:numPr>
          <w:ilvl w:val="0"/>
          <w:numId w:val="133"/>
        </w:numPr>
        <w:ind w:left="2127" w:hanging="284"/>
        <w:contextualSpacing/>
        <w:jc w:val="both"/>
        <w:rPr>
          <w:szCs w:val="22"/>
        </w:rPr>
      </w:pPr>
      <w:r w:rsidRPr="00F762CB">
        <w:rPr>
          <w:szCs w:val="22"/>
        </w:rPr>
        <w:t xml:space="preserve">Relación cuantificada de cultivos permanentes y/o transitorios indicando sus características si los hubiera (tipo, especie, edad, cuantificado por área para cultivos transitorios y por unidad para cultivos permanentes) suscrito por un ingeniero agrónomo y/o agrícola este ítem debe de formar parte de la memoria descriptiva. </w:t>
      </w:r>
    </w:p>
    <w:p w:rsidR="00E533E0" w:rsidRPr="00F762CB" w:rsidRDefault="00E533E0" w:rsidP="00E533E0">
      <w:pPr>
        <w:numPr>
          <w:ilvl w:val="0"/>
          <w:numId w:val="133"/>
        </w:numPr>
        <w:ind w:left="2127" w:hanging="284"/>
        <w:contextualSpacing/>
        <w:jc w:val="both"/>
        <w:rPr>
          <w:szCs w:val="22"/>
        </w:rPr>
      </w:pPr>
      <w:r w:rsidRPr="00F762CB">
        <w:rPr>
          <w:szCs w:val="22"/>
        </w:rPr>
        <w:t>Relación cuantificada de obras complementarias e instalaciones fijas y permanentes, si las hubiera, la cual será parte de la memoria descriptiva.</w:t>
      </w:r>
    </w:p>
    <w:p w:rsidR="00E533E0" w:rsidRPr="00F762CB" w:rsidRDefault="00E533E0" w:rsidP="00E533E0">
      <w:pPr>
        <w:numPr>
          <w:ilvl w:val="0"/>
          <w:numId w:val="133"/>
        </w:numPr>
        <w:ind w:left="2127" w:hanging="284"/>
        <w:contextualSpacing/>
        <w:jc w:val="both"/>
        <w:rPr>
          <w:szCs w:val="22"/>
        </w:rPr>
      </w:pPr>
      <w:r w:rsidRPr="00F762CB">
        <w:rPr>
          <w:szCs w:val="22"/>
        </w:rPr>
        <w:t>En caso de construcciones especiales; cuando las hubiere, se acompaña la siguiente documentación: planos, memoria descriptiva y especificaciones técnicas relativas a las mimas.</w:t>
      </w:r>
    </w:p>
    <w:p w:rsidR="00E533E0" w:rsidRPr="00F762CB" w:rsidRDefault="00E533E0" w:rsidP="00E533E0">
      <w:pPr>
        <w:numPr>
          <w:ilvl w:val="0"/>
          <w:numId w:val="133"/>
        </w:numPr>
        <w:ind w:left="2268" w:hanging="425"/>
        <w:contextualSpacing/>
        <w:jc w:val="both"/>
        <w:rPr>
          <w:szCs w:val="22"/>
        </w:rPr>
      </w:pPr>
      <w:r w:rsidRPr="00F762CB">
        <w:rPr>
          <w:szCs w:val="22"/>
        </w:rPr>
        <w:t>De existir adjuntar el expedientillo del Valor estimado del inmueble.</w:t>
      </w:r>
    </w:p>
    <w:p w:rsidR="00E533E0" w:rsidRPr="00F762CB" w:rsidRDefault="00E533E0" w:rsidP="00E533E0">
      <w:pPr>
        <w:ind w:left="1985"/>
        <w:contextualSpacing/>
        <w:jc w:val="both"/>
        <w:rPr>
          <w:szCs w:val="22"/>
        </w:rPr>
      </w:pPr>
    </w:p>
    <w:p w:rsidR="00E533E0" w:rsidRPr="00F762CB" w:rsidRDefault="00E533E0" w:rsidP="00E533E0">
      <w:pPr>
        <w:ind w:left="1985" w:hanging="142"/>
        <w:contextualSpacing/>
        <w:jc w:val="both"/>
        <w:rPr>
          <w:b/>
          <w:szCs w:val="22"/>
        </w:rPr>
      </w:pPr>
      <w:r w:rsidRPr="00F762CB">
        <w:rPr>
          <w:b/>
          <w:szCs w:val="22"/>
        </w:rPr>
        <w:t>Documentos del sujeto pasivo</w:t>
      </w:r>
    </w:p>
    <w:p w:rsidR="00E533E0" w:rsidRPr="00F762CB" w:rsidRDefault="00E533E0" w:rsidP="00E533E0">
      <w:pPr>
        <w:ind w:left="1985" w:hanging="142"/>
        <w:contextualSpacing/>
        <w:jc w:val="both"/>
        <w:rPr>
          <w:szCs w:val="22"/>
        </w:rPr>
      </w:pPr>
      <w:r w:rsidRPr="00F762CB">
        <w:rPr>
          <w:szCs w:val="22"/>
        </w:rPr>
        <w:t xml:space="preserve">Los expedientes individuales deben de contar con: </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La documentación sustentatoria respecto a la propiedad inscrita o no inscrita; en caso de propietarios copia simple del título de propiedad (la DNC no acepta copia del título salvo que no se encuentre inscrito dicho título de propiedad, ejemplo títulos de la DGRA).</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propietario con documento de fecha cierta y el respectivo trato sucesivo del titular registral.</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ser posesionario la constancia de posesión y documentación en calidad de prueba complementaria.</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 xml:space="preserve"> En caso de persona natural copia simple del Documento Nacional de Identidad - DNI vigente o la hoja de consulta en línea emitida por RENIEC.</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En caso de persona jurídica copia informativa de la partida registral actualizada emitida por el Registro de personas jurídica de la SUNARP.</w:t>
      </w:r>
    </w:p>
    <w:p w:rsidR="00E533E0" w:rsidRPr="00F762CB" w:rsidRDefault="00E533E0" w:rsidP="00E533E0">
      <w:pPr>
        <w:pStyle w:val="Prrafodelista"/>
        <w:numPr>
          <w:ilvl w:val="0"/>
          <w:numId w:val="150"/>
        </w:numPr>
        <w:ind w:left="2127" w:hanging="284"/>
        <w:contextualSpacing/>
        <w:jc w:val="both"/>
        <w:rPr>
          <w:szCs w:val="22"/>
        </w:rPr>
      </w:pPr>
      <w:r w:rsidRPr="00F762CB">
        <w:rPr>
          <w:szCs w:val="22"/>
        </w:rPr>
        <w:t>Cabe indicar, que para los expedientes cuyo titular es la Comunidad Campesina, se determinará como titular del terreno afectado a la Comunidad, para ello se sustentará con los documentos probatorios que acrediten la propiedad o posesión y la representación legal de la comunidad campesina. Asimismo con respecto a la conducción ejercida por sus comuneros hábiles y/o integrados, ésta se acreditará mediante la constancia y el registro padrón de comuneros que proporcione la Comunidad, tomando en cuenta para ello solo la afectación de mejoras, plantaciones y obras complementarias.</w:t>
      </w:r>
    </w:p>
    <w:p w:rsidR="00E533E0" w:rsidRPr="00F762CB" w:rsidRDefault="00E533E0" w:rsidP="00E533E0">
      <w:pPr>
        <w:ind w:left="1985"/>
        <w:contextualSpacing/>
        <w:jc w:val="both"/>
        <w:rPr>
          <w:b/>
          <w:szCs w:val="22"/>
        </w:rPr>
      </w:pPr>
    </w:p>
    <w:p w:rsidR="00E533E0" w:rsidRPr="00F762CB" w:rsidRDefault="00E533E0" w:rsidP="00E533E0">
      <w:pPr>
        <w:ind w:left="1985" w:hanging="142"/>
        <w:contextualSpacing/>
        <w:jc w:val="both"/>
        <w:rPr>
          <w:b/>
          <w:szCs w:val="22"/>
        </w:rPr>
      </w:pPr>
      <w:r w:rsidRPr="00F762CB">
        <w:rPr>
          <w:b/>
          <w:szCs w:val="22"/>
        </w:rPr>
        <w:t>Perjuicio económico</w:t>
      </w:r>
    </w:p>
    <w:p w:rsidR="00E533E0" w:rsidRPr="00F762CB" w:rsidRDefault="00E533E0" w:rsidP="00E533E0">
      <w:pPr>
        <w:ind w:left="1843"/>
        <w:contextualSpacing/>
        <w:jc w:val="both"/>
        <w:rPr>
          <w:szCs w:val="22"/>
        </w:rPr>
      </w:pPr>
      <w:r w:rsidRPr="00F762CB">
        <w:rPr>
          <w:szCs w:val="22"/>
        </w:rPr>
        <w:t>Comprende únicamente el Daño Emergente y Lucro Cesante, los cuales deben ser debidamente acreditados o cuenten con informe debidamente sustentado, se debe de precisar que el gasto de traslado de bienes dentro del territorio nacional en que incurre el sujeto pasivo forma parte del daño emergente (DL 1192).</w:t>
      </w:r>
    </w:p>
    <w:p w:rsidR="00E533E0" w:rsidRPr="00F762CB" w:rsidRDefault="00E533E0" w:rsidP="00E533E0">
      <w:pPr>
        <w:ind w:left="1985"/>
        <w:contextualSpacing/>
        <w:jc w:val="both"/>
        <w:rPr>
          <w:b/>
          <w:szCs w:val="22"/>
        </w:rPr>
      </w:pPr>
    </w:p>
    <w:p w:rsidR="00E533E0" w:rsidRPr="00F762CB" w:rsidRDefault="00E533E0" w:rsidP="00E533E0">
      <w:pPr>
        <w:ind w:left="1985" w:hanging="142"/>
        <w:contextualSpacing/>
        <w:jc w:val="both"/>
        <w:rPr>
          <w:b/>
          <w:szCs w:val="22"/>
        </w:rPr>
      </w:pPr>
      <w:r w:rsidRPr="00F762CB">
        <w:rPr>
          <w:b/>
          <w:szCs w:val="22"/>
        </w:rPr>
        <w:t>Gastos tributarios</w:t>
      </w:r>
    </w:p>
    <w:p w:rsidR="00E533E0" w:rsidRPr="00F762CB" w:rsidRDefault="00E533E0" w:rsidP="00E533E0">
      <w:pPr>
        <w:ind w:left="1418" w:firstLine="425"/>
        <w:contextualSpacing/>
        <w:jc w:val="both"/>
        <w:rPr>
          <w:szCs w:val="22"/>
        </w:rPr>
      </w:pPr>
      <w:r w:rsidRPr="00F762CB">
        <w:rPr>
          <w:szCs w:val="22"/>
        </w:rPr>
        <w:t>Se reconocerá el impuesto a la renta</w:t>
      </w:r>
      <w:r w:rsidR="00CC5CD4">
        <w:rPr>
          <w:szCs w:val="22"/>
        </w:rPr>
        <w:t>.</w:t>
      </w:r>
      <w:r w:rsidRPr="00F762CB">
        <w:rPr>
          <w:szCs w:val="22"/>
        </w:rPr>
        <w:t xml:space="preserve"> </w:t>
      </w:r>
    </w:p>
    <w:p w:rsidR="00E533E0" w:rsidRPr="00F762CB" w:rsidRDefault="00E533E0" w:rsidP="00E533E0">
      <w:pPr>
        <w:ind w:left="1985"/>
        <w:contextualSpacing/>
        <w:jc w:val="both"/>
        <w:rPr>
          <w:szCs w:val="22"/>
        </w:rPr>
      </w:pPr>
    </w:p>
    <w:p w:rsidR="00E533E0" w:rsidRPr="00F762CB" w:rsidRDefault="00E533E0" w:rsidP="00E533E0">
      <w:pPr>
        <w:tabs>
          <w:tab w:val="left" w:pos="1134"/>
        </w:tabs>
        <w:ind w:left="567"/>
        <w:contextualSpacing/>
        <w:jc w:val="both"/>
        <w:rPr>
          <w:szCs w:val="22"/>
        </w:rPr>
      </w:pPr>
      <w:r w:rsidRPr="00F762CB">
        <w:rPr>
          <w:szCs w:val="22"/>
        </w:rPr>
        <w:t xml:space="preserve"> 3.4</w:t>
      </w:r>
      <w:r w:rsidRPr="00F762CB">
        <w:rPr>
          <w:szCs w:val="22"/>
        </w:rPr>
        <w:tab/>
      </w:r>
      <w:r w:rsidRPr="00F762CB">
        <w:rPr>
          <w:b/>
          <w:szCs w:val="22"/>
          <w:u w:val="single"/>
        </w:rPr>
        <w:t>Elaborar el Plano perimétricos de consulta y Memoria Descriptiva</w:t>
      </w:r>
    </w:p>
    <w:p w:rsidR="00E533E0" w:rsidRPr="00F762CB" w:rsidRDefault="00E533E0" w:rsidP="00E533E0">
      <w:pPr>
        <w:ind w:left="1134"/>
        <w:contextualSpacing/>
        <w:jc w:val="both"/>
        <w:rPr>
          <w:szCs w:val="22"/>
        </w:rPr>
      </w:pPr>
      <w:r w:rsidRPr="00F762CB">
        <w:rPr>
          <w:szCs w:val="22"/>
        </w:rPr>
        <w:t>Se debe elaborar conforme a lo indicado en la Directiva N° 002-2014-SUNARP-SN, a fin de efectuar las búsquedas catastrales ante el Registro de Predios de la Oficina Registral correspondiente, para cada uno de los sujetos Pasivos mencionados en el Decreto Legislativo N° 1192 (propietarios inscritos, propietarios no inscritos, posesionarios que acrediten 10 años o más  de posesión) ubicados todo el citado tramo vial, siempre no requieran acciones previas de saneamiento físico legal para la transferencia a favor de PROVIAS NACIONAL.</w:t>
      </w:r>
    </w:p>
    <w:p w:rsidR="00E533E0" w:rsidRPr="00F762CB" w:rsidRDefault="00E533E0" w:rsidP="00E533E0">
      <w:pPr>
        <w:rPr>
          <w:szCs w:val="22"/>
        </w:rPr>
      </w:pPr>
    </w:p>
    <w:p w:rsidR="00E533E0" w:rsidRPr="00F762CB" w:rsidRDefault="00E533E0" w:rsidP="00E533E0">
      <w:pPr>
        <w:ind w:left="1134" w:hanging="425"/>
        <w:contextualSpacing/>
        <w:jc w:val="both"/>
        <w:rPr>
          <w:szCs w:val="22"/>
        </w:rPr>
      </w:pPr>
      <w:r w:rsidRPr="00F762CB">
        <w:rPr>
          <w:szCs w:val="22"/>
        </w:rPr>
        <w:t>3.5</w:t>
      </w:r>
      <w:r w:rsidRPr="00F762CB">
        <w:rPr>
          <w:szCs w:val="22"/>
        </w:rPr>
        <w:tab/>
        <w:t>El contratista instalará una oficina para los trabajos de gabinete y recepción de documentación, la cual deberá estar ubicada en la zona del proyecto vial. La instalación de la oficina deberá estar operativa dentro de los 10 días calendarios de iniciado el servicio.</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425"/>
        <w:contextualSpacing/>
        <w:jc w:val="both"/>
        <w:rPr>
          <w:szCs w:val="22"/>
        </w:rPr>
      </w:pPr>
      <w:r w:rsidRPr="00F762CB">
        <w:rPr>
          <w:szCs w:val="22"/>
        </w:rPr>
        <w:t>3.6</w:t>
      </w:r>
      <w:r w:rsidRPr="00F762CB">
        <w:rPr>
          <w:szCs w:val="22"/>
        </w:rPr>
        <w:tab/>
        <w:t>Para realizar las actividades en campo, el contratista deberá contar con el servicio de las movilidades requeridas para efectuar el recorrido y los trabajos de campo en todo el tramo de la carretera, tanto del diagnóstico como de los expedientes individuales, el mismo que deberá incluir chofer y combustible.</w:t>
      </w:r>
    </w:p>
    <w:p w:rsidR="00E533E0" w:rsidRPr="00F762CB" w:rsidRDefault="00E533E0" w:rsidP="00E533E0">
      <w:pPr>
        <w:pStyle w:val="Prrafodelista"/>
        <w:rPr>
          <w:szCs w:val="22"/>
        </w:rPr>
      </w:pPr>
    </w:p>
    <w:p w:rsidR="00E533E0" w:rsidRPr="00F762CB" w:rsidRDefault="00E533E0" w:rsidP="00E533E0">
      <w:pPr>
        <w:ind w:left="1134" w:hanging="425"/>
        <w:contextualSpacing/>
        <w:jc w:val="both"/>
        <w:rPr>
          <w:szCs w:val="22"/>
        </w:rPr>
      </w:pPr>
      <w:r w:rsidRPr="00F762CB">
        <w:rPr>
          <w:szCs w:val="22"/>
        </w:rPr>
        <w:t>3.7</w:t>
      </w:r>
      <w:r w:rsidRPr="00F762CB">
        <w:rPr>
          <w:szCs w:val="22"/>
        </w:rPr>
        <w:tab/>
        <w:t xml:space="preserve">El Jefe de servicio, en coordinación con el administrador del proyecto, deberá trasladarse de la zona de la obra vial, a la Unidad Gerencial de Derecho de Vía, a fin de informar sobre los avances de las actividades encomendadas y para lo cual deberá desplazarse a la sede central por un total de 12 días, distribuidos en 04 visitas, previa coordinación con el encargado del proyecto.   </w:t>
      </w:r>
    </w:p>
    <w:p w:rsidR="00E533E0" w:rsidRPr="00F762CB" w:rsidRDefault="00E533E0" w:rsidP="00E533E0">
      <w:pPr>
        <w:tabs>
          <w:tab w:val="left" w:pos="1418"/>
        </w:tabs>
        <w:ind w:left="1418"/>
        <w:contextualSpacing/>
        <w:jc w:val="both"/>
        <w:rPr>
          <w:szCs w:val="22"/>
        </w:rPr>
      </w:pPr>
    </w:p>
    <w:p w:rsidR="00E533E0" w:rsidRPr="00F762CB" w:rsidRDefault="00E533E0" w:rsidP="00E533E0">
      <w:pPr>
        <w:ind w:left="1134" w:hanging="425"/>
        <w:contextualSpacing/>
        <w:jc w:val="both"/>
        <w:rPr>
          <w:szCs w:val="22"/>
        </w:rPr>
      </w:pPr>
      <w:r w:rsidRPr="00F762CB">
        <w:rPr>
          <w:szCs w:val="22"/>
        </w:rPr>
        <w:t>3.8</w:t>
      </w:r>
      <w:r w:rsidRPr="00F762CB">
        <w:rPr>
          <w:szCs w:val="22"/>
        </w:rPr>
        <w:tab/>
        <w:t>Otras actividades que la Entidad lo solicita en función del objeto del servicio, previo acuerdo entre ambas partes.</w:t>
      </w:r>
    </w:p>
    <w:p w:rsidR="00E533E0" w:rsidRPr="00F762CB" w:rsidRDefault="00E533E0" w:rsidP="00E533E0">
      <w:pPr>
        <w:tabs>
          <w:tab w:val="left" w:pos="1560"/>
        </w:tabs>
        <w:ind w:left="1560"/>
        <w:contextualSpacing/>
        <w:jc w:val="both"/>
        <w:rPr>
          <w:szCs w:val="22"/>
        </w:rPr>
      </w:pPr>
    </w:p>
    <w:p w:rsidR="00E533E0" w:rsidRPr="00F762CB" w:rsidRDefault="00E533E0" w:rsidP="00E533E0">
      <w:pPr>
        <w:ind w:left="567"/>
        <w:jc w:val="both"/>
        <w:rPr>
          <w:b/>
          <w:szCs w:val="22"/>
        </w:rPr>
      </w:pPr>
    </w:p>
    <w:p w:rsidR="00225226" w:rsidRPr="00225226" w:rsidRDefault="00E533E0" w:rsidP="00F82392">
      <w:pPr>
        <w:numPr>
          <w:ilvl w:val="0"/>
          <w:numId w:val="131"/>
        </w:numPr>
        <w:ind w:left="567" w:hanging="567"/>
        <w:contextualSpacing/>
        <w:jc w:val="both"/>
        <w:rPr>
          <w:szCs w:val="22"/>
        </w:rPr>
      </w:pPr>
      <w:r w:rsidRPr="00225226">
        <w:rPr>
          <w:b/>
          <w:szCs w:val="22"/>
        </w:rPr>
        <w:t>ENTREGABLES Y PLAZO</w:t>
      </w:r>
    </w:p>
    <w:p w:rsidR="00E533E0" w:rsidRPr="00225226" w:rsidRDefault="00E533E0" w:rsidP="00225226">
      <w:pPr>
        <w:ind w:left="567"/>
        <w:contextualSpacing/>
        <w:jc w:val="both"/>
        <w:rPr>
          <w:szCs w:val="22"/>
        </w:rPr>
      </w:pPr>
      <w:r w:rsidRPr="00225226">
        <w:rPr>
          <w:szCs w:val="22"/>
        </w:rPr>
        <w:t>Los entregables y los plazos se realizaran en dos (02) ejemplares físicos y un (01) ejemplar digital, de acuerdo al siguiente detalle:</w:t>
      </w:r>
    </w:p>
    <w:p w:rsidR="00225226" w:rsidRDefault="00225226" w:rsidP="00E533E0">
      <w:pPr>
        <w:tabs>
          <w:tab w:val="left" w:pos="567"/>
        </w:tabs>
        <w:ind w:left="567"/>
        <w:contextualSpacing/>
        <w:jc w:val="both"/>
        <w:rPr>
          <w:b/>
          <w:szCs w:val="22"/>
          <w:u w:val="single"/>
        </w:rPr>
      </w:pPr>
    </w:p>
    <w:p w:rsidR="00E533E0" w:rsidRPr="00F762CB" w:rsidRDefault="00E533E0" w:rsidP="00E533E0">
      <w:pPr>
        <w:tabs>
          <w:tab w:val="left" w:pos="567"/>
        </w:tabs>
        <w:ind w:left="567"/>
        <w:contextualSpacing/>
        <w:jc w:val="both"/>
        <w:rPr>
          <w:b/>
          <w:szCs w:val="22"/>
          <w:u w:val="single"/>
        </w:rPr>
      </w:pPr>
      <w:r w:rsidRPr="00F762CB">
        <w:rPr>
          <w:b/>
          <w:szCs w:val="22"/>
          <w:u w:val="single"/>
        </w:rPr>
        <w:t>PRIMERA ETAPA</w:t>
      </w:r>
    </w:p>
    <w:p w:rsidR="00E533E0" w:rsidRPr="00F762CB" w:rsidRDefault="00E533E0" w:rsidP="00E533E0">
      <w:pPr>
        <w:tabs>
          <w:tab w:val="left" w:pos="567"/>
        </w:tabs>
        <w:ind w:left="567"/>
        <w:contextualSpacing/>
        <w:jc w:val="both"/>
        <w:rPr>
          <w:b/>
          <w:szCs w:val="22"/>
          <w:u w:val="single"/>
        </w:rPr>
      </w:pPr>
    </w:p>
    <w:p w:rsidR="00E533E0" w:rsidRDefault="00E533E0" w:rsidP="00E533E0">
      <w:pPr>
        <w:tabs>
          <w:tab w:val="left" w:pos="2268"/>
        </w:tabs>
        <w:ind w:left="2835" w:hanging="2268"/>
        <w:jc w:val="both"/>
        <w:rPr>
          <w:b/>
          <w:szCs w:val="22"/>
        </w:rPr>
      </w:pPr>
      <w:r w:rsidRPr="00F762CB">
        <w:rPr>
          <w:b/>
          <w:szCs w:val="22"/>
        </w:rPr>
        <w:t>Primer Entregable</w:t>
      </w:r>
    </w:p>
    <w:p w:rsidR="00E533E0" w:rsidRPr="00F762CB" w:rsidRDefault="00E533E0" w:rsidP="00E533E0">
      <w:pPr>
        <w:tabs>
          <w:tab w:val="left" w:pos="2268"/>
        </w:tabs>
        <w:ind w:left="567"/>
        <w:jc w:val="both"/>
        <w:rPr>
          <w:szCs w:val="22"/>
        </w:rPr>
      </w:pPr>
      <w:r w:rsidRPr="00F762CB">
        <w:rPr>
          <w:szCs w:val="22"/>
        </w:rPr>
        <w:t>Informe de avance del Estudio de análisis técnico legal el mismo que deberá describir las actividades realizadas en la ejecución del servicio que incluya la descripción de las actividades referidas a levantamiento físico, el mismo que debe de estar adecuado a lo establecido al DL 1192.</w:t>
      </w: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r>
    </w:p>
    <w:p w:rsidR="00E533E0" w:rsidRPr="00F762CB" w:rsidRDefault="00E533E0" w:rsidP="00E533E0">
      <w:pPr>
        <w:tabs>
          <w:tab w:val="left" w:pos="1701"/>
        </w:tabs>
        <w:ind w:left="2552" w:hanging="1985"/>
        <w:jc w:val="both"/>
        <w:rPr>
          <w:strike/>
          <w:szCs w:val="22"/>
        </w:rPr>
      </w:pPr>
      <w:r w:rsidRPr="00F762CB">
        <w:rPr>
          <w:szCs w:val="22"/>
        </w:rPr>
        <w:t>Plazo</w:t>
      </w:r>
      <w:r>
        <w:rPr>
          <w:szCs w:val="22"/>
        </w:rPr>
        <w:t>:</w:t>
      </w:r>
      <w:r>
        <w:rPr>
          <w:szCs w:val="22"/>
        </w:rPr>
        <w:tab/>
      </w:r>
      <w:r w:rsidRPr="00F762CB">
        <w:rPr>
          <w:szCs w:val="22"/>
        </w:rPr>
        <w:t>45 días calendarios de iniciado el servicio.</w:t>
      </w:r>
    </w:p>
    <w:p w:rsidR="00E533E0" w:rsidRPr="00F762CB" w:rsidRDefault="00E533E0" w:rsidP="00E533E0">
      <w:pPr>
        <w:tabs>
          <w:tab w:val="left" w:pos="2268"/>
        </w:tabs>
        <w:ind w:left="2552" w:hanging="1985"/>
        <w:contextualSpacing/>
        <w:jc w:val="both"/>
        <w:rPr>
          <w:strike/>
          <w:szCs w:val="22"/>
        </w:rPr>
      </w:pPr>
    </w:p>
    <w:p w:rsidR="00E533E0" w:rsidRDefault="00E533E0" w:rsidP="00E533E0">
      <w:pPr>
        <w:tabs>
          <w:tab w:val="left" w:pos="2268"/>
        </w:tabs>
        <w:ind w:left="2835" w:hanging="2268"/>
        <w:jc w:val="both"/>
        <w:rPr>
          <w:b/>
          <w:szCs w:val="22"/>
        </w:rPr>
      </w:pPr>
      <w:r w:rsidRPr="00F762CB">
        <w:rPr>
          <w:b/>
          <w:szCs w:val="22"/>
        </w:rPr>
        <w:t>Segundo Entregable</w:t>
      </w:r>
    </w:p>
    <w:p w:rsidR="00E533E0" w:rsidRPr="00F762CB" w:rsidRDefault="00E533E0" w:rsidP="00E533E0">
      <w:pPr>
        <w:tabs>
          <w:tab w:val="left" w:pos="2268"/>
        </w:tabs>
        <w:ind w:left="567"/>
        <w:jc w:val="both"/>
        <w:rPr>
          <w:szCs w:val="22"/>
        </w:rPr>
      </w:pPr>
      <w:r w:rsidRPr="00F762CB">
        <w:rPr>
          <w:szCs w:val="22"/>
        </w:rPr>
        <w:t>Deberá contener los expedientes individuales de diagnóstico técnico legal concluidos al 100% por cada predio afectado, conformado de acuerdo a las características indicadas en las actividades del presente término de referencia y deberá ser de la totalidad de predios adecuados al DL 1192</w:t>
      </w:r>
    </w:p>
    <w:p w:rsidR="00E533E0" w:rsidRPr="00F762CB" w:rsidRDefault="00E533E0" w:rsidP="00E533E0">
      <w:pPr>
        <w:tabs>
          <w:tab w:val="left" w:pos="2268"/>
        </w:tabs>
        <w:ind w:left="2552" w:hanging="1985"/>
        <w:jc w:val="both"/>
        <w:rPr>
          <w:szCs w:val="22"/>
        </w:rPr>
      </w:pPr>
    </w:p>
    <w:p w:rsidR="00E533E0" w:rsidRPr="00F762CB" w:rsidRDefault="00E533E0" w:rsidP="00E533E0">
      <w:pPr>
        <w:tabs>
          <w:tab w:val="left" w:pos="2268"/>
        </w:tabs>
        <w:ind w:left="2552" w:hanging="1985"/>
        <w:jc w:val="both"/>
        <w:rPr>
          <w:strike/>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127"/>
        </w:tabs>
        <w:ind w:left="2268" w:hanging="1701"/>
        <w:contextualSpacing/>
        <w:jc w:val="both"/>
        <w:rPr>
          <w:szCs w:val="22"/>
        </w:rPr>
      </w:pPr>
    </w:p>
    <w:p w:rsidR="00E533E0" w:rsidRPr="00F762CB" w:rsidRDefault="00E533E0" w:rsidP="00E533E0">
      <w:pPr>
        <w:tabs>
          <w:tab w:val="left" w:pos="2127"/>
        </w:tabs>
        <w:ind w:left="2268" w:hanging="1701"/>
        <w:contextualSpacing/>
        <w:jc w:val="both"/>
        <w:rPr>
          <w:szCs w:val="22"/>
        </w:rPr>
      </w:pPr>
    </w:p>
    <w:p w:rsidR="00E533E0" w:rsidRPr="00F762CB" w:rsidRDefault="00E533E0" w:rsidP="00E533E0">
      <w:pPr>
        <w:tabs>
          <w:tab w:val="left" w:pos="2268"/>
        </w:tabs>
        <w:ind w:left="2552" w:hanging="1985"/>
        <w:jc w:val="both"/>
        <w:rPr>
          <w:szCs w:val="22"/>
        </w:rPr>
      </w:pPr>
      <w:r w:rsidRPr="00F762CB">
        <w:rPr>
          <w:b/>
          <w:szCs w:val="22"/>
        </w:rPr>
        <w:t>Tercer Entregable</w:t>
      </w:r>
      <w:r w:rsidRPr="00F762CB">
        <w:rPr>
          <w:b/>
          <w:szCs w:val="22"/>
        </w:rPr>
        <w:tab/>
        <w:t>:</w:t>
      </w:r>
      <w:r w:rsidRPr="00F762CB">
        <w:rPr>
          <w:b/>
          <w:szCs w:val="22"/>
        </w:rPr>
        <w:tab/>
      </w:r>
      <w:r w:rsidRPr="00F762CB">
        <w:rPr>
          <w:szCs w:val="22"/>
        </w:rPr>
        <w:t>Presentación de los expedientes establecidos en el 5.4  (considerar tres equipos)</w:t>
      </w:r>
    </w:p>
    <w:p w:rsidR="00E533E0" w:rsidRPr="00F762CB" w:rsidRDefault="00E533E0" w:rsidP="00225226">
      <w:pPr>
        <w:tabs>
          <w:tab w:val="left" w:pos="2268"/>
        </w:tabs>
        <w:ind w:left="2552"/>
        <w:jc w:val="both"/>
        <w:rPr>
          <w:szCs w:val="22"/>
        </w:rPr>
      </w:pPr>
      <w:r w:rsidRPr="00F762CB">
        <w:rPr>
          <w:szCs w:val="22"/>
        </w:rPr>
        <w:t>Presentación del avance   de las actividades previstas en el numeral 5.2.12</w:t>
      </w:r>
    </w:p>
    <w:p w:rsidR="00E533E0" w:rsidRPr="00F762CB" w:rsidRDefault="00E533E0" w:rsidP="00E533E0">
      <w:pPr>
        <w:tabs>
          <w:tab w:val="left" w:pos="2268"/>
        </w:tabs>
        <w:ind w:left="3130"/>
        <w:jc w:val="both"/>
        <w:rPr>
          <w:szCs w:val="22"/>
        </w:rPr>
      </w:pPr>
    </w:p>
    <w:p w:rsidR="00E533E0" w:rsidRPr="00F762CB" w:rsidRDefault="00E533E0" w:rsidP="00E533E0">
      <w:pPr>
        <w:tabs>
          <w:tab w:val="left" w:pos="2268"/>
        </w:tabs>
        <w:ind w:left="2552" w:hanging="1985"/>
        <w:jc w:val="both"/>
        <w:rPr>
          <w:strike/>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977" w:hanging="2410"/>
        <w:jc w:val="both"/>
        <w:rPr>
          <w:b/>
          <w:szCs w:val="22"/>
        </w:rPr>
      </w:pPr>
      <w:r w:rsidRPr="00F762CB">
        <w:rPr>
          <w:b/>
          <w:szCs w:val="22"/>
        </w:rPr>
        <w:t>Cuarto  Entregable</w:t>
      </w:r>
      <w:r>
        <w:rPr>
          <w:b/>
          <w:szCs w:val="22"/>
        </w:rPr>
        <w:t>:</w:t>
      </w:r>
      <w:r w:rsidRPr="00F762CB">
        <w:rPr>
          <w:b/>
          <w:szCs w:val="22"/>
        </w:rPr>
        <w:tab/>
      </w:r>
      <w:r w:rsidRPr="00F762CB">
        <w:rPr>
          <w:szCs w:val="22"/>
        </w:rPr>
        <w:t xml:space="preserve">- Presentar el avance de la conformación de los  expedientes de inscripción registral a los Registros Públicos,    (inscripción de sucesiones intestadas, rectificaciones, tramites de contratos de compra y venta, rectificación de estado civil de los afectados, análisis y aplicación de prevalencia de la información, etc.), el cual deberá incluir toda la información técnica y legal, así como la información física y digital y deberá contener los requisitos establecidos en el marco de la Ley Nº 30230, Decreto Legislativo Nº1192, Ley Nº 29151 y demás normas complementarias y conexas. </w:t>
      </w:r>
    </w:p>
    <w:p w:rsidR="00E533E0" w:rsidRPr="00F762CB" w:rsidRDefault="00E533E0" w:rsidP="00E533E0">
      <w:pPr>
        <w:tabs>
          <w:tab w:val="left" w:pos="2268"/>
        </w:tabs>
        <w:ind w:left="2552" w:hanging="1985"/>
        <w:jc w:val="both"/>
        <w:rPr>
          <w:b/>
          <w:szCs w:val="22"/>
        </w:rPr>
      </w:pPr>
    </w:p>
    <w:p w:rsidR="00E533E0" w:rsidRPr="00F762CB" w:rsidRDefault="00E533E0" w:rsidP="00E533E0">
      <w:pPr>
        <w:numPr>
          <w:ilvl w:val="0"/>
          <w:numId w:val="148"/>
        </w:numPr>
        <w:tabs>
          <w:tab w:val="left" w:pos="2268"/>
        </w:tabs>
        <w:ind w:left="3261" w:hanging="284"/>
        <w:jc w:val="both"/>
        <w:rPr>
          <w:b/>
          <w:szCs w:val="22"/>
        </w:rPr>
      </w:pPr>
      <w:r w:rsidRPr="00F762CB">
        <w:rPr>
          <w:szCs w:val="22"/>
        </w:rPr>
        <w:t>Presentación de los cargos de ingreso a la SUNARP de los expedientes para la búsqueda catastral</w:t>
      </w:r>
      <w:r w:rsidRPr="00F762CB">
        <w:rPr>
          <w:b/>
          <w:szCs w:val="22"/>
        </w:rPr>
        <w:t xml:space="preserve"> </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694"/>
        </w:tabs>
        <w:ind w:left="2977" w:hanging="2410"/>
        <w:jc w:val="both"/>
        <w:rPr>
          <w:b/>
          <w:szCs w:val="22"/>
        </w:rPr>
      </w:pPr>
      <w:r w:rsidRPr="00F762CB">
        <w:rPr>
          <w:b/>
          <w:szCs w:val="22"/>
        </w:rPr>
        <w:tab/>
        <w:t xml:space="preserve">     </w:t>
      </w:r>
      <w:r w:rsidRPr="00F762CB">
        <w:rPr>
          <w:szCs w:val="22"/>
        </w:rPr>
        <w:t>De ser el caso a solicitud de la entidad deberá presentar el expedientillo para tasación de acuerdo a lo establecido en ítem 21.6 del DL 1192 el mismo que servirá para tener el valor estimado para el pago a cuenta del 50%</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b/>
          <w:szCs w:val="22"/>
        </w:rPr>
      </w:pPr>
      <w:r w:rsidRPr="00F762CB">
        <w:rPr>
          <w:szCs w:val="22"/>
        </w:rPr>
        <w:t>*Plazo</w:t>
      </w:r>
      <w:r w:rsidRPr="00F762CB">
        <w:rPr>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Default="00E533E0" w:rsidP="00E533E0">
      <w:pPr>
        <w:tabs>
          <w:tab w:val="left" w:pos="2268"/>
        </w:tabs>
        <w:ind w:left="2552" w:hanging="1985"/>
        <w:jc w:val="both"/>
        <w:rPr>
          <w:b/>
          <w:szCs w:val="22"/>
        </w:rPr>
      </w:pPr>
      <w:r w:rsidRPr="00F762CB">
        <w:rPr>
          <w:b/>
          <w:szCs w:val="22"/>
        </w:rPr>
        <w:t>Quinto Entregable</w:t>
      </w:r>
    </w:p>
    <w:p w:rsidR="00E533E0" w:rsidRPr="00F762CB" w:rsidRDefault="00E533E0" w:rsidP="00E533E0">
      <w:pPr>
        <w:tabs>
          <w:tab w:val="left" w:pos="2268"/>
        </w:tabs>
        <w:ind w:left="2552" w:hanging="1985"/>
        <w:jc w:val="both"/>
        <w:rPr>
          <w:b/>
          <w:szCs w:val="22"/>
          <w:u w:val="single"/>
        </w:rPr>
      </w:pPr>
      <w:r w:rsidRPr="00F762CB">
        <w:rPr>
          <w:szCs w:val="22"/>
        </w:rPr>
        <w:t xml:space="preserve">Presentación de </w:t>
      </w:r>
      <w:r w:rsidRPr="00F762CB">
        <w:rPr>
          <w:b/>
          <w:szCs w:val="22"/>
          <w:u w:val="single"/>
        </w:rPr>
        <w:t>Expedientes individuales</w:t>
      </w:r>
    </w:p>
    <w:p w:rsidR="00E533E0" w:rsidRPr="00F762CB" w:rsidRDefault="00E533E0" w:rsidP="00E533E0">
      <w:pPr>
        <w:tabs>
          <w:tab w:val="left" w:pos="2268"/>
        </w:tabs>
        <w:ind w:left="2552" w:hanging="1985"/>
        <w:jc w:val="both"/>
        <w:rPr>
          <w:b/>
          <w:szCs w:val="22"/>
          <w:u w:val="single"/>
        </w:rPr>
      </w:pPr>
    </w:p>
    <w:p w:rsidR="00E533E0" w:rsidRPr="00F762CB" w:rsidRDefault="00E533E0" w:rsidP="00E533E0">
      <w:pPr>
        <w:ind w:left="567"/>
        <w:jc w:val="both"/>
        <w:rPr>
          <w:szCs w:val="22"/>
        </w:rPr>
      </w:pPr>
      <w:r w:rsidRPr="00F762CB">
        <w:rPr>
          <w:szCs w:val="22"/>
        </w:rPr>
        <w:t>Presentación de los expedientes individuales de acuerdo a lo establecido en el ítem 5.3 el 50% del total de afectados (lo que dará lugar a la comunicación de los afectados para la inscripción preventiva)</w:t>
      </w:r>
    </w:p>
    <w:p w:rsidR="00E533E0" w:rsidRPr="00F762CB" w:rsidRDefault="00E533E0" w:rsidP="00E533E0">
      <w:pPr>
        <w:ind w:left="567"/>
        <w:jc w:val="both"/>
        <w:rPr>
          <w:szCs w:val="22"/>
        </w:rPr>
      </w:pPr>
      <w:r w:rsidRPr="00F762CB">
        <w:rPr>
          <w:szCs w:val="22"/>
        </w:rPr>
        <w:t xml:space="preserve">De ser el caso a solicitud de la entidad deberá presentar el expedientillo para tasación de acuerdo a lo establecido en ítem 21.6 del DL 1192 el mismo que servirá para tener el valor estimado para el pago a cuenta del 50% </w:t>
      </w:r>
    </w:p>
    <w:p w:rsidR="00E533E0" w:rsidRPr="00F762CB" w:rsidRDefault="00E533E0" w:rsidP="00E533E0">
      <w:pPr>
        <w:tabs>
          <w:tab w:val="left" w:pos="2268"/>
        </w:tabs>
        <w:ind w:left="2552" w:hanging="1985"/>
        <w:jc w:val="both"/>
        <w:rPr>
          <w:szCs w:val="22"/>
        </w:rPr>
      </w:pPr>
    </w:p>
    <w:p w:rsidR="00E533E0" w:rsidRPr="00F762CB" w:rsidRDefault="00E533E0" w:rsidP="00E533E0">
      <w:pPr>
        <w:tabs>
          <w:tab w:val="left" w:pos="2268"/>
        </w:tabs>
        <w:ind w:left="2552" w:hanging="1985"/>
        <w:jc w:val="both"/>
        <w:rPr>
          <w:strike/>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Default="00E533E0" w:rsidP="00E533E0">
      <w:pPr>
        <w:tabs>
          <w:tab w:val="left" w:pos="2268"/>
        </w:tabs>
        <w:ind w:left="2552" w:hanging="1985"/>
        <w:jc w:val="both"/>
        <w:rPr>
          <w:b/>
          <w:szCs w:val="22"/>
        </w:rPr>
      </w:pPr>
      <w:r w:rsidRPr="00F762CB">
        <w:rPr>
          <w:b/>
          <w:szCs w:val="22"/>
        </w:rPr>
        <w:t>Sexto Entregable</w:t>
      </w:r>
    </w:p>
    <w:p w:rsidR="00E533E0" w:rsidRPr="00F762CB" w:rsidRDefault="00E533E0" w:rsidP="00E533E0">
      <w:pPr>
        <w:tabs>
          <w:tab w:val="left" w:pos="2268"/>
        </w:tabs>
        <w:ind w:left="2552" w:hanging="1985"/>
        <w:jc w:val="both"/>
        <w:rPr>
          <w:b/>
          <w:szCs w:val="22"/>
          <w:u w:val="single"/>
        </w:rPr>
      </w:pPr>
      <w:r>
        <w:rPr>
          <w:szCs w:val="22"/>
        </w:rPr>
        <w:t>Pre</w:t>
      </w:r>
      <w:r w:rsidRPr="00F762CB">
        <w:rPr>
          <w:szCs w:val="22"/>
        </w:rPr>
        <w:t xml:space="preserve">sentación de </w:t>
      </w:r>
      <w:r w:rsidRPr="00F762CB">
        <w:rPr>
          <w:b/>
          <w:szCs w:val="22"/>
          <w:u w:val="single"/>
        </w:rPr>
        <w:t>Expedientes individuales</w:t>
      </w:r>
    </w:p>
    <w:p w:rsidR="00E533E0" w:rsidRPr="00F762CB" w:rsidRDefault="00E533E0" w:rsidP="00E533E0">
      <w:pPr>
        <w:tabs>
          <w:tab w:val="left" w:pos="2268"/>
        </w:tabs>
        <w:ind w:left="2552" w:hanging="1985"/>
        <w:jc w:val="both"/>
        <w:rPr>
          <w:b/>
          <w:szCs w:val="22"/>
          <w:u w:val="single"/>
        </w:rPr>
      </w:pP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individuales de acuerdo a lo establecido en el ítem 5.3 el 50% restante del total de afectados (lo que dará lugar a la comunicación de los afectados para la inscripción preventiva).</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de transferencia interestatal que se encuentran</w:t>
      </w:r>
    </w:p>
    <w:p w:rsidR="00E533E0" w:rsidRPr="00F762CB" w:rsidRDefault="00E533E0" w:rsidP="00E533E0">
      <w:pPr>
        <w:ind w:left="993" w:hanging="146"/>
        <w:jc w:val="both"/>
        <w:rPr>
          <w:szCs w:val="22"/>
        </w:rPr>
      </w:pPr>
      <w:r w:rsidRPr="00F762CB">
        <w:rPr>
          <w:szCs w:val="22"/>
        </w:rPr>
        <w:tab/>
        <w:t>Inscritos a nombre de PROVIAS NACIONAL.</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los expedientes individuales de los predios que tengan duplicidad y controversia sobre la propiedad acuerdo a lo establecido en el ítem 5.3 y otros.</w:t>
      </w:r>
    </w:p>
    <w:p w:rsidR="00E533E0" w:rsidRPr="00F762CB" w:rsidRDefault="00E533E0" w:rsidP="00E533E0">
      <w:pPr>
        <w:numPr>
          <w:ilvl w:val="0"/>
          <w:numId w:val="148"/>
        </w:numPr>
        <w:tabs>
          <w:tab w:val="left" w:pos="993"/>
        </w:tabs>
        <w:ind w:left="993" w:hanging="426"/>
        <w:jc w:val="both"/>
        <w:rPr>
          <w:szCs w:val="22"/>
        </w:rPr>
      </w:pPr>
      <w:r w:rsidRPr="00F762CB">
        <w:rPr>
          <w:szCs w:val="22"/>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cuyos expedientes individuales fueron presentados en el quinto entregable para lo cual la entidad le alcanzar las comunicaciones al sujeto pasivo.</w:t>
      </w: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szCs w:val="22"/>
        </w:rPr>
      </w:pPr>
    </w:p>
    <w:p w:rsidR="00E533E0" w:rsidRDefault="00E533E0" w:rsidP="00E533E0">
      <w:pPr>
        <w:tabs>
          <w:tab w:val="left" w:pos="2268"/>
        </w:tabs>
        <w:ind w:left="2552" w:hanging="1985"/>
        <w:jc w:val="both"/>
        <w:rPr>
          <w:b/>
          <w:szCs w:val="22"/>
        </w:rPr>
      </w:pPr>
      <w:r w:rsidRPr="00F762CB">
        <w:rPr>
          <w:b/>
          <w:szCs w:val="22"/>
        </w:rPr>
        <w:t>Séptimo Entregable</w:t>
      </w:r>
    </w:p>
    <w:p w:rsidR="00E533E0" w:rsidRPr="00F762CB" w:rsidRDefault="00E533E0" w:rsidP="00E533E0">
      <w:pPr>
        <w:ind w:left="567"/>
        <w:jc w:val="both"/>
        <w:rPr>
          <w:szCs w:val="22"/>
        </w:rPr>
      </w:pPr>
      <w:r w:rsidRPr="00F762CB">
        <w:rPr>
          <w:szCs w:val="22"/>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restantes cuyos expedientes individuales fueron presentados en el quinto entregable para lo cual la entidad le alcanzar las comunicaciones al sujeto pasivo.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r w:rsidRPr="00F762CB">
        <w:rPr>
          <w:b/>
          <w:szCs w:val="22"/>
        </w:rPr>
        <w:tab/>
      </w:r>
      <w:r w:rsidRPr="00F762CB">
        <w:rPr>
          <w:b/>
          <w:szCs w:val="22"/>
        </w:rPr>
        <w:tab/>
      </w:r>
      <w:r w:rsidRPr="00F762CB">
        <w:rPr>
          <w:b/>
          <w:szCs w:val="22"/>
        </w:rPr>
        <w:tab/>
      </w:r>
    </w:p>
    <w:p w:rsidR="00E533E0" w:rsidRDefault="00E533E0" w:rsidP="00E533E0">
      <w:pPr>
        <w:tabs>
          <w:tab w:val="left" w:pos="2268"/>
        </w:tabs>
        <w:ind w:left="2694" w:hanging="2127"/>
        <w:jc w:val="both"/>
        <w:rPr>
          <w:b/>
          <w:szCs w:val="22"/>
        </w:rPr>
      </w:pPr>
      <w:r w:rsidRPr="00F762CB">
        <w:rPr>
          <w:b/>
          <w:szCs w:val="22"/>
        </w:rPr>
        <w:t>Octavo Entregable</w:t>
      </w:r>
    </w:p>
    <w:p w:rsidR="00E533E0" w:rsidRPr="00F762CB" w:rsidRDefault="00E533E0" w:rsidP="00E533E0">
      <w:pPr>
        <w:numPr>
          <w:ilvl w:val="0"/>
          <w:numId w:val="148"/>
        </w:numPr>
        <w:tabs>
          <w:tab w:val="left" w:pos="993"/>
        </w:tabs>
        <w:ind w:left="993" w:hanging="426"/>
        <w:jc w:val="both"/>
        <w:rPr>
          <w:b/>
          <w:szCs w:val="22"/>
        </w:rPr>
      </w:pPr>
      <w:r w:rsidRPr="00CD1275">
        <w:rPr>
          <w:szCs w:val="22"/>
        </w:rPr>
        <w:t>P</w:t>
      </w:r>
      <w:r w:rsidRPr="00F762CB">
        <w:rPr>
          <w:szCs w:val="22"/>
        </w:rPr>
        <w:t>resentar el avance final de las actividades de inscripción registral a los Registros Públicos, (inscripción de sucesiones intestadas, rectificaciones, tramites de contratos de compra y venta, rectificación de estado civil de los afectados, análisis y aplicación de prevalencia de la información, etc.).</w:t>
      </w:r>
    </w:p>
    <w:p w:rsidR="00E533E0" w:rsidRPr="00F762CB" w:rsidRDefault="00E533E0" w:rsidP="00E533E0">
      <w:pPr>
        <w:numPr>
          <w:ilvl w:val="0"/>
          <w:numId w:val="148"/>
        </w:numPr>
        <w:tabs>
          <w:tab w:val="left" w:pos="993"/>
        </w:tabs>
        <w:ind w:left="993" w:hanging="426"/>
        <w:jc w:val="both"/>
        <w:rPr>
          <w:b/>
          <w:szCs w:val="22"/>
        </w:rPr>
      </w:pPr>
      <w:r w:rsidRPr="00F762CB">
        <w:rPr>
          <w:szCs w:val="22"/>
        </w:rPr>
        <w:t>Presentar el informe final del total de predios que se encuentran expeditos para que se proceda a la inscripción registral</w:t>
      </w:r>
      <w:r w:rsidRPr="00F762CB">
        <w:rPr>
          <w:b/>
          <w:szCs w:val="22"/>
        </w:rPr>
        <w:tab/>
      </w:r>
    </w:p>
    <w:p w:rsidR="00E533E0" w:rsidRPr="00F762CB" w:rsidRDefault="00E533E0" w:rsidP="00E533E0">
      <w:pPr>
        <w:tabs>
          <w:tab w:val="left" w:pos="2268"/>
        </w:tabs>
        <w:ind w:left="2552"/>
        <w:jc w:val="both"/>
        <w:rPr>
          <w:b/>
          <w:szCs w:val="22"/>
        </w:rPr>
      </w:pPr>
    </w:p>
    <w:p w:rsidR="00E533E0" w:rsidRPr="00F762CB" w:rsidRDefault="00E533E0" w:rsidP="00E533E0">
      <w:pPr>
        <w:tabs>
          <w:tab w:val="left" w:pos="2268"/>
        </w:tabs>
        <w:ind w:left="2552" w:hanging="1985"/>
        <w:jc w:val="both"/>
        <w:rPr>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2268"/>
        </w:tabs>
        <w:ind w:left="2552" w:hanging="1985"/>
        <w:jc w:val="both"/>
        <w:rPr>
          <w:b/>
          <w:szCs w:val="22"/>
        </w:rPr>
      </w:pPr>
    </w:p>
    <w:p w:rsidR="00E533E0" w:rsidRPr="00F762CB" w:rsidRDefault="00E533E0" w:rsidP="00E533E0">
      <w:pPr>
        <w:tabs>
          <w:tab w:val="left" w:pos="2268"/>
        </w:tabs>
        <w:ind w:left="2552" w:hanging="1985"/>
        <w:jc w:val="both"/>
        <w:rPr>
          <w:szCs w:val="22"/>
        </w:rPr>
      </w:pPr>
      <w:r w:rsidRPr="00F762CB">
        <w:rPr>
          <w:szCs w:val="22"/>
        </w:rPr>
        <w:tab/>
      </w:r>
      <w:r w:rsidRPr="00F762CB">
        <w:rPr>
          <w:szCs w:val="22"/>
        </w:rPr>
        <w:tab/>
        <w:t>Presentación de un informe referido a las acciones realizadas para lograr el saneamiento físico legal y la inscripción registral de las áreas afectadas a nombre de Provias Nacional.</w:t>
      </w:r>
    </w:p>
    <w:p w:rsidR="00E533E0" w:rsidRPr="00F762CB" w:rsidRDefault="00E533E0" w:rsidP="00E533E0">
      <w:pPr>
        <w:tabs>
          <w:tab w:val="left" w:pos="2268"/>
        </w:tabs>
        <w:ind w:left="2552" w:hanging="1985"/>
        <w:jc w:val="both"/>
        <w:rPr>
          <w:szCs w:val="22"/>
        </w:rPr>
      </w:pPr>
    </w:p>
    <w:p w:rsidR="00E533E0" w:rsidRDefault="00E533E0" w:rsidP="00E533E0">
      <w:pPr>
        <w:tabs>
          <w:tab w:val="left" w:pos="2268"/>
        </w:tabs>
        <w:ind w:left="2552" w:hanging="1985"/>
        <w:jc w:val="both"/>
        <w:rPr>
          <w:b/>
          <w:szCs w:val="22"/>
        </w:rPr>
      </w:pPr>
      <w:r w:rsidRPr="00F762CB">
        <w:rPr>
          <w:b/>
          <w:szCs w:val="22"/>
        </w:rPr>
        <w:t>Noveno Entregable</w:t>
      </w:r>
    </w:p>
    <w:p w:rsidR="00E533E0" w:rsidRPr="00F762CB" w:rsidRDefault="00E533E0" w:rsidP="00E533E0">
      <w:pPr>
        <w:numPr>
          <w:ilvl w:val="0"/>
          <w:numId w:val="148"/>
        </w:numPr>
        <w:tabs>
          <w:tab w:val="left" w:pos="993"/>
        </w:tabs>
        <w:ind w:left="993" w:hanging="426"/>
        <w:jc w:val="both"/>
        <w:rPr>
          <w:szCs w:val="22"/>
        </w:rPr>
      </w:pPr>
      <w:r w:rsidRPr="00F762CB">
        <w:rPr>
          <w:szCs w:val="22"/>
        </w:rPr>
        <w:t>Presentación de un informe Final de los predios pendientes de inscripción y las estrategias a seguir para logra inscribirlos.</w:t>
      </w:r>
    </w:p>
    <w:p w:rsidR="00E533E0" w:rsidRPr="00F762CB" w:rsidRDefault="00E533E0" w:rsidP="00E533E0">
      <w:pPr>
        <w:tabs>
          <w:tab w:val="left" w:pos="2268"/>
        </w:tabs>
        <w:ind w:left="2694"/>
        <w:jc w:val="both"/>
        <w:rPr>
          <w:szCs w:val="22"/>
        </w:rPr>
      </w:pPr>
    </w:p>
    <w:p w:rsidR="00E533E0" w:rsidRPr="00F762CB" w:rsidRDefault="00E533E0" w:rsidP="00E533E0">
      <w:pPr>
        <w:tabs>
          <w:tab w:val="left" w:pos="2268"/>
        </w:tabs>
        <w:ind w:left="2552" w:hanging="1985"/>
        <w:jc w:val="both"/>
        <w:rPr>
          <w:strike/>
          <w:szCs w:val="22"/>
        </w:rPr>
      </w:pPr>
      <w:r w:rsidRPr="00F762CB">
        <w:rPr>
          <w:b/>
          <w:szCs w:val="22"/>
        </w:rPr>
        <w:t>*Plazo</w:t>
      </w:r>
      <w:r w:rsidRPr="00F762CB">
        <w:rPr>
          <w:b/>
          <w:szCs w:val="22"/>
        </w:rPr>
        <w:tab/>
        <w:t>:</w:t>
      </w:r>
      <w:r w:rsidRPr="00F762CB">
        <w:rPr>
          <w:szCs w:val="22"/>
        </w:rPr>
        <w:tab/>
        <w:t>----- días calendarios de iniciado el servicio.</w:t>
      </w:r>
    </w:p>
    <w:p w:rsidR="00E533E0" w:rsidRPr="00F762CB" w:rsidRDefault="00E533E0" w:rsidP="00E533E0">
      <w:pPr>
        <w:tabs>
          <w:tab w:val="left" w:pos="709"/>
        </w:tabs>
        <w:ind w:left="709" w:hanging="283"/>
        <w:contextualSpacing/>
        <w:jc w:val="both"/>
        <w:rPr>
          <w:szCs w:val="22"/>
        </w:rPr>
      </w:pPr>
    </w:p>
    <w:p w:rsidR="00E533E0" w:rsidRPr="00F762CB" w:rsidRDefault="00E533E0" w:rsidP="00E533E0">
      <w:pPr>
        <w:ind w:left="709" w:hanging="142"/>
        <w:jc w:val="both"/>
        <w:rPr>
          <w:b/>
          <w:szCs w:val="22"/>
        </w:rPr>
      </w:pPr>
      <w:r w:rsidRPr="00F762CB">
        <w:rPr>
          <w:b/>
          <w:szCs w:val="22"/>
        </w:rPr>
        <w:t>*La entidad a partir del segundo entregable evaluara los plazos necesarios para la entrega de estos.</w:t>
      </w:r>
    </w:p>
    <w:p w:rsidR="00E533E0" w:rsidRPr="00F762CB" w:rsidRDefault="00E533E0" w:rsidP="00E533E0">
      <w:pPr>
        <w:jc w:val="both"/>
        <w:rPr>
          <w:b/>
          <w:szCs w:val="22"/>
        </w:rPr>
      </w:pPr>
    </w:p>
    <w:p w:rsidR="00E533E0" w:rsidRPr="00F762CB" w:rsidRDefault="00E533E0" w:rsidP="00E533E0">
      <w:pPr>
        <w:numPr>
          <w:ilvl w:val="0"/>
          <w:numId w:val="131"/>
        </w:numPr>
        <w:tabs>
          <w:tab w:val="num" w:pos="709"/>
        </w:tabs>
        <w:ind w:left="567" w:hanging="567"/>
        <w:jc w:val="both"/>
        <w:rPr>
          <w:b/>
          <w:szCs w:val="22"/>
          <w:lang w:val="es-PE" w:eastAsia="es-PE"/>
        </w:rPr>
      </w:pPr>
      <w:r w:rsidRPr="00F762CB">
        <w:rPr>
          <w:b/>
          <w:szCs w:val="22"/>
          <w:lang w:val="es-PE" w:eastAsia="es-PE"/>
        </w:rPr>
        <w:t xml:space="preserve">OTRAS CONDICIONES </w:t>
      </w:r>
    </w:p>
    <w:p w:rsidR="00E533E0" w:rsidRPr="00F762CB" w:rsidRDefault="00E533E0" w:rsidP="00E533E0">
      <w:pPr>
        <w:spacing w:line="220" w:lineRule="exact"/>
        <w:ind w:left="851" w:hanging="142"/>
        <w:jc w:val="both"/>
        <w:rPr>
          <w:b/>
          <w:szCs w:val="22"/>
          <w:lang w:eastAsia="es-PE"/>
        </w:rPr>
      </w:pPr>
    </w:p>
    <w:p w:rsidR="00E533E0" w:rsidRPr="00F762CB" w:rsidRDefault="00E533E0" w:rsidP="00E533E0">
      <w:pPr>
        <w:ind w:left="709"/>
        <w:jc w:val="both"/>
        <w:rPr>
          <w:szCs w:val="22"/>
          <w:lang w:val="es-PE" w:eastAsia="es-PE"/>
        </w:rPr>
      </w:pPr>
      <w:r w:rsidRPr="00F762CB">
        <w:rPr>
          <w:szCs w:val="22"/>
          <w:lang w:val="es-PE" w:eastAsia="es-PE"/>
        </w:rPr>
        <w:t>El Contratista deberá tener en consideración el cumplimiento de los plazos contenidos en el presente TdR ya que estos se encuentran regulados en el DL 1192</w:t>
      </w: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Pr="00F762CB" w:rsidRDefault="00E533E0" w:rsidP="00E533E0">
      <w:pPr>
        <w:jc w:val="both"/>
        <w:rPr>
          <w:b/>
          <w:szCs w:val="22"/>
        </w:rPr>
      </w:pPr>
      <w:r w:rsidRPr="00F762CB">
        <w:rPr>
          <w:b/>
          <w:szCs w:val="22"/>
        </w:rPr>
        <w:t>Costo Unitario por Diagnóstico Técnico Legal predial</w:t>
      </w:r>
    </w:p>
    <w:p w:rsidR="00E533E0" w:rsidRDefault="00E533E0" w:rsidP="00E533E0">
      <w:pPr>
        <w:jc w:val="both"/>
        <w:rPr>
          <w:rFonts w:ascii="Arial Narrow" w:hAnsi="Arial Narrow"/>
          <w:szCs w:val="22"/>
        </w:rPr>
      </w:pPr>
    </w:p>
    <w:p w:rsidR="00E533E0" w:rsidRDefault="00E533E0" w:rsidP="00E533E0">
      <w:pPr>
        <w:jc w:val="both"/>
        <w:rPr>
          <w:rFonts w:ascii="Arial Narrow" w:hAnsi="Arial Narrow"/>
          <w:szCs w:val="22"/>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6F5503">
        <w:trPr>
          <w:trHeight w:val="315"/>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física y levantamiento topográfico del predio, el diseño vial, e infraestructura existente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legal del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270.00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Adquisición de Información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Alquileres y servicios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Movilización y Apoyo Logístico (Viáticos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Publicaciones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Elaboración de Planos, Mosaicos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Notificaciones y Comunicaciones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1,600.00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160.00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1,760.00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17.60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Sub Total sin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1,777.60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319.97</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2,097.57</w:t>
            </w:r>
          </w:p>
        </w:tc>
      </w:tr>
    </w:tbl>
    <w:p w:rsidR="00E533E0" w:rsidRDefault="00E533E0" w:rsidP="00E533E0">
      <w:pPr>
        <w:jc w:val="both"/>
        <w:rPr>
          <w:rFonts w:ascii="Arial Narrow" w:hAnsi="Arial Narrow"/>
          <w:szCs w:val="22"/>
        </w:rPr>
      </w:pPr>
    </w:p>
    <w:p w:rsidR="00E533E0" w:rsidRPr="00F762CB" w:rsidRDefault="00E533E0" w:rsidP="00E533E0">
      <w:pPr>
        <w:jc w:val="both"/>
        <w:rPr>
          <w:b/>
          <w:szCs w:val="22"/>
        </w:rPr>
      </w:pPr>
      <w:r w:rsidRPr="00F762CB">
        <w:rPr>
          <w:b/>
          <w:szCs w:val="22"/>
        </w:rPr>
        <w:t xml:space="preserve">Costo Unitario por Plan de Saneamiento </w:t>
      </w:r>
    </w:p>
    <w:p w:rsidR="00E533E0" w:rsidRDefault="00E533E0" w:rsidP="00E533E0">
      <w:pPr>
        <w:jc w:val="both"/>
        <w:rPr>
          <w:rFonts w:ascii="Arial Narrow" w:hAnsi="Arial Narrow"/>
          <w:szCs w:val="22"/>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6F5503">
        <w:trPr>
          <w:trHeight w:val="315"/>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62.12</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Actualización de partidas registrales y títulos archivador - propiedades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34.10</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Gabinete</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con la autoridad competente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82.00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68.20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Notificaciones/Comunicaciones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19.00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16.50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356.82</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35.68</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392.50</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70.65</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463.15</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4.63</w:t>
            </w:r>
          </w:p>
        </w:tc>
      </w:tr>
      <w:tr w:rsidR="00E533E0" w:rsidRPr="00F762CB" w:rsidTr="006F5503">
        <w:trPr>
          <w:trHeight w:val="315"/>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467.78</w:t>
            </w:r>
          </w:p>
        </w:tc>
      </w:tr>
    </w:tbl>
    <w:p w:rsidR="00E533E0" w:rsidRDefault="00E533E0" w:rsidP="00E533E0">
      <w:pPr>
        <w:jc w:val="both"/>
        <w:rPr>
          <w:rFonts w:ascii="Arial Narrow" w:hAnsi="Arial Narrow"/>
          <w:szCs w:val="22"/>
        </w:rPr>
      </w:pPr>
    </w:p>
    <w:p w:rsidR="00E533E0" w:rsidRPr="00F762CB" w:rsidRDefault="00E533E0" w:rsidP="00E533E0">
      <w:pPr>
        <w:jc w:val="both"/>
        <w:rPr>
          <w:sz w:val="20"/>
          <w:szCs w:val="22"/>
        </w:rPr>
      </w:pPr>
    </w:p>
    <w:p w:rsidR="00E533E0" w:rsidRPr="00F762CB" w:rsidRDefault="00E533E0" w:rsidP="00E533E0">
      <w:pPr>
        <w:ind w:left="284" w:hanging="284"/>
        <w:jc w:val="both"/>
        <w:rPr>
          <w:sz w:val="20"/>
          <w:szCs w:val="22"/>
        </w:rPr>
      </w:pPr>
      <w:r w:rsidRPr="00F762CB">
        <w:rPr>
          <w:sz w:val="20"/>
          <w:szCs w:val="22"/>
        </w:rPr>
        <w:t xml:space="preserve">** Los planos deberán de estar firmados por un verificador catastral a fin de que los predios puedan ser adquiridos </w:t>
      </w:r>
    </w:p>
    <w:p w:rsidR="00E533E0" w:rsidRPr="00412990" w:rsidRDefault="00E533E0" w:rsidP="00E533E0">
      <w:pPr>
        <w:jc w:val="both"/>
        <w:rPr>
          <w:rFonts w:ascii="Arial Narrow" w:hAnsi="Arial Narrow"/>
          <w:szCs w:val="22"/>
        </w:rPr>
      </w:pPr>
    </w:p>
    <w:p w:rsidR="00E533E0" w:rsidRPr="00F762CB" w:rsidRDefault="00E533E0" w:rsidP="00E533E0">
      <w:pPr>
        <w:jc w:val="both"/>
        <w:rPr>
          <w:b/>
          <w:szCs w:val="22"/>
        </w:rPr>
      </w:pPr>
      <w:r w:rsidRPr="00F762CB">
        <w:rPr>
          <w:b/>
          <w:szCs w:val="22"/>
        </w:rPr>
        <w:t>Costo Unitario por Expediente Individual con fines de tasación</w:t>
      </w:r>
    </w:p>
    <w:p w:rsidR="00E533E0" w:rsidRPr="00FE423F" w:rsidRDefault="00E533E0" w:rsidP="00E533E0">
      <w:pPr>
        <w:jc w:val="both"/>
        <w:rPr>
          <w:rFonts w:ascii="Arial Narrow" w:hAnsi="Arial Narrow"/>
          <w:szCs w:val="22"/>
        </w:rPr>
      </w:pPr>
    </w:p>
    <w:p w:rsidR="00E533E0" w:rsidRPr="00F762CB" w:rsidRDefault="00E533E0" w:rsidP="00E533E0">
      <w:pPr>
        <w:jc w:val="both"/>
        <w:rPr>
          <w:szCs w:val="22"/>
          <w:u w:val="single"/>
        </w:rPr>
      </w:pPr>
      <w:r w:rsidRPr="00F762CB">
        <w:rPr>
          <w:szCs w:val="22"/>
          <w:u w:val="single"/>
        </w:rPr>
        <w:t>Propietario</w:t>
      </w:r>
    </w:p>
    <w:p w:rsidR="00E533E0" w:rsidRDefault="00E533E0" w:rsidP="00E533E0">
      <w:pPr>
        <w:jc w:val="both"/>
        <w:rPr>
          <w:rFonts w:ascii="Arial Narrow" w:hAnsi="Arial Narrow"/>
          <w:szCs w:val="22"/>
          <w:u w:val="singl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315"/>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38.30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cultivos y plantaciones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Partidas registrales y títulos archivados – propiedades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89.50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Trabajos de Gabinete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 y 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Sensibilización social: Acercamiento y explicación a la población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lucro cesante y daño emergente – documentaria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85.05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documentación, análisis y cálculo para determinación de impuesto a la renta, según corresponda.</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21.15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586.00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58.60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 xml:space="preserve">Sub 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644.60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116.03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760.63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7.61</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768.23</w:t>
            </w:r>
          </w:p>
        </w:tc>
      </w:tr>
    </w:tbl>
    <w:p w:rsidR="00E533E0" w:rsidRDefault="00E533E0" w:rsidP="00E533E0">
      <w:pPr>
        <w:jc w:val="both"/>
        <w:rPr>
          <w:rFonts w:ascii="Arial Narrow" w:hAnsi="Arial Narrow"/>
          <w:szCs w:val="22"/>
          <w:u w:val="single"/>
        </w:rPr>
      </w:pPr>
    </w:p>
    <w:p w:rsidR="00E533E0" w:rsidRDefault="00E533E0" w:rsidP="00E533E0">
      <w:pPr>
        <w:jc w:val="both"/>
        <w:rPr>
          <w:rFonts w:ascii="Arial Narrow" w:hAnsi="Arial Narrow"/>
          <w:szCs w:val="22"/>
          <w:u w:val="single"/>
        </w:rPr>
      </w:pPr>
    </w:p>
    <w:p w:rsidR="00E533E0" w:rsidRPr="00F762CB" w:rsidRDefault="00E533E0" w:rsidP="00E533E0">
      <w:pPr>
        <w:jc w:val="both"/>
        <w:rPr>
          <w:szCs w:val="22"/>
          <w:u w:val="single"/>
        </w:rPr>
      </w:pPr>
      <w:r w:rsidRPr="00F762CB">
        <w:rPr>
          <w:szCs w:val="22"/>
          <w:u w:val="single"/>
        </w:rPr>
        <w:t>Posesionario</w:t>
      </w:r>
    </w:p>
    <w:p w:rsidR="00E533E0" w:rsidRDefault="00E533E0" w:rsidP="00E533E0">
      <w:pPr>
        <w:jc w:val="both"/>
        <w:rPr>
          <w:rFonts w:ascii="Arial Narrow" w:hAnsi="Arial Narrow"/>
          <w:szCs w:val="22"/>
          <w:u w:val="singl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315"/>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Detalle</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315"/>
        </w:trPr>
        <w:tc>
          <w:tcPr>
            <w:tcW w:w="79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Trabajos de Campo</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38.30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Edificaciones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cultivos y plantaciones existentes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69.80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Búsqueda de información en SUNARP</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32.50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Constancias de Posesión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75.00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Trabajos de Gabinete</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Planos por predio y Memorias descriptivas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112.20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Sensibilización social: Acercamiento y explicación a la población</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Verificación y levantamiento de información lucro cesante y daño emergente – documentaria por predio</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Obtención de documentación, análisis y cálculo para determinación de impuesto a la renta, según corresponda.</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21.15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(impresiones y otros)</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17.80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548.95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54.90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603.85</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108.69</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712.54</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7.13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719.66</w:t>
            </w:r>
          </w:p>
        </w:tc>
      </w:tr>
    </w:tbl>
    <w:p w:rsidR="00E533E0" w:rsidRDefault="00E533E0" w:rsidP="00E533E0">
      <w:pPr>
        <w:jc w:val="both"/>
        <w:rPr>
          <w:rFonts w:ascii="Arial Narrow" w:hAnsi="Arial Narrow"/>
          <w:szCs w:val="22"/>
          <w:u w:val="single"/>
        </w:rPr>
      </w:pPr>
    </w:p>
    <w:p w:rsidR="00E533E0" w:rsidRDefault="00E533E0" w:rsidP="00E533E0">
      <w:pPr>
        <w:jc w:val="both"/>
        <w:rPr>
          <w:rFonts w:ascii="Arial Narrow" w:hAnsi="Arial Narrow"/>
          <w:szCs w:val="22"/>
          <w:u w:val="single"/>
        </w:rPr>
      </w:pPr>
    </w:p>
    <w:p w:rsidR="00E533E0" w:rsidRPr="00FE423F" w:rsidRDefault="00E533E0" w:rsidP="00E533E0">
      <w:pPr>
        <w:jc w:val="both"/>
        <w:rPr>
          <w:rFonts w:ascii="Arial Narrow" w:hAnsi="Arial Narrow"/>
          <w:szCs w:val="22"/>
          <w:u w:val="single"/>
        </w:rPr>
      </w:pPr>
    </w:p>
    <w:p w:rsidR="00E533E0" w:rsidRPr="00F762CB" w:rsidRDefault="00E533E0" w:rsidP="00E533E0">
      <w:pPr>
        <w:jc w:val="both"/>
        <w:rPr>
          <w:b/>
          <w:sz w:val="21"/>
          <w:szCs w:val="21"/>
          <w:lang w:val="es-PE"/>
        </w:rPr>
      </w:pPr>
      <w:r w:rsidRPr="00F762CB">
        <w:rPr>
          <w:b/>
          <w:sz w:val="21"/>
          <w:szCs w:val="21"/>
          <w:lang w:val="es-PE"/>
        </w:rPr>
        <w:t>Costo Unitario por Presentación de Expediente a SUNARP con fines de obtención del CBC</w:t>
      </w:r>
    </w:p>
    <w:p w:rsidR="00E533E0"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sz w:val="21"/>
          <w:szCs w:val="21"/>
          <w:lang w:val="es-PE"/>
        </w:rPr>
      </w:pPr>
    </w:p>
    <w:tbl>
      <w:tblPr>
        <w:tblW w:w="7940" w:type="dxa"/>
        <w:tblInd w:w="55" w:type="dxa"/>
        <w:tblCellMar>
          <w:left w:w="70" w:type="dxa"/>
          <w:right w:w="70" w:type="dxa"/>
        </w:tblCellMar>
        <w:tblLook w:val="04A0" w:firstRow="1" w:lastRow="0" w:firstColumn="1" w:lastColumn="0" w:noHBand="0" w:noVBand="1"/>
      </w:tblPr>
      <w:tblGrid>
        <w:gridCol w:w="6740"/>
        <w:gridCol w:w="1200"/>
      </w:tblGrid>
      <w:tr w:rsidR="00E533E0" w:rsidRPr="00F762CB" w:rsidTr="001A4421">
        <w:trPr>
          <w:trHeight w:val="522"/>
          <w:tblHeader/>
        </w:trPr>
        <w:tc>
          <w:tcPr>
            <w:tcW w:w="674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Descripción</w:t>
            </w:r>
          </w:p>
        </w:tc>
        <w:tc>
          <w:tcPr>
            <w:tcW w:w="1200" w:type="dxa"/>
            <w:tcBorders>
              <w:top w:val="single" w:sz="8" w:space="0" w:color="auto"/>
              <w:left w:val="nil"/>
              <w:bottom w:val="single" w:sz="8" w:space="0" w:color="auto"/>
              <w:right w:val="single" w:sz="8" w:space="0" w:color="auto"/>
            </w:tcBorders>
            <w:shd w:val="clear" w:color="000000" w:fill="BFBFBF"/>
            <w:vAlign w:val="center"/>
            <w:hideMark/>
          </w:tcPr>
          <w:p w:rsidR="00E533E0" w:rsidRPr="00F762CB" w:rsidRDefault="00E533E0" w:rsidP="006F5503">
            <w:pPr>
              <w:jc w:val="center"/>
              <w:rPr>
                <w:b/>
                <w:bCs w:val="0"/>
                <w:color w:val="000000"/>
                <w:sz w:val="20"/>
                <w:szCs w:val="20"/>
              </w:rPr>
            </w:pPr>
            <w:r w:rsidRPr="00F762CB">
              <w:rPr>
                <w:b/>
                <w:bCs w:val="0"/>
                <w:color w:val="000000"/>
                <w:sz w:val="20"/>
                <w:szCs w:val="20"/>
              </w:rPr>
              <w:t>Soles (S/)</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rPr>
                <w:b/>
                <w:bCs w:val="0"/>
                <w:color w:val="000000"/>
                <w:sz w:val="20"/>
                <w:szCs w:val="20"/>
              </w:rPr>
            </w:pPr>
            <w:r w:rsidRPr="00F762CB">
              <w:rPr>
                <w:b/>
                <w:bCs w:val="0"/>
                <w:color w:val="000000"/>
                <w:sz w:val="20"/>
                <w:szCs w:val="20"/>
              </w:rPr>
              <w:t>Presentación a SUNARP de expediente y plano para Certificado de Búsqueda Catastral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 </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Conformación del Expediente de acuerdo a la Directiva de SUNARP de la 1192</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126.30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Coordinaciones interinstitucionales  SUNARP</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30.00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Pago de tasas para la obtención de información catastral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74.00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Costo Directo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230.30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Utilidad 10%</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23.03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253.33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IGV 18%</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45.60</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Sub Total con IGV</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298.93</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color w:val="000000"/>
                <w:sz w:val="20"/>
                <w:szCs w:val="20"/>
              </w:rPr>
            </w:pPr>
            <w:r w:rsidRPr="00F762CB">
              <w:rPr>
                <w:color w:val="000000"/>
                <w:sz w:val="20"/>
                <w:szCs w:val="20"/>
              </w:rPr>
              <w:t>Aporte por regulación 1%</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color w:val="000000"/>
                <w:sz w:val="20"/>
                <w:szCs w:val="20"/>
              </w:rPr>
            </w:pPr>
            <w:r w:rsidRPr="00F762CB">
              <w:rPr>
                <w:color w:val="000000"/>
                <w:sz w:val="20"/>
                <w:szCs w:val="20"/>
              </w:rPr>
              <w:t>29.89</w:t>
            </w:r>
          </w:p>
        </w:tc>
      </w:tr>
      <w:tr w:rsidR="00E533E0" w:rsidRPr="00F762CB" w:rsidTr="006F5503">
        <w:trPr>
          <w:trHeight w:val="522"/>
        </w:trPr>
        <w:tc>
          <w:tcPr>
            <w:tcW w:w="6740" w:type="dxa"/>
            <w:tcBorders>
              <w:top w:val="nil"/>
              <w:left w:val="single" w:sz="8" w:space="0" w:color="auto"/>
              <w:bottom w:val="single" w:sz="8" w:space="0" w:color="auto"/>
              <w:right w:val="single" w:sz="8" w:space="0" w:color="auto"/>
            </w:tcBorders>
            <w:shd w:val="clear" w:color="auto" w:fill="auto"/>
            <w:vAlign w:val="center"/>
            <w:hideMark/>
          </w:tcPr>
          <w:p w:rsidR="00E533E0" w:rsidRPr="00F762CB" w:rsidRDefault="00E533E0" w:rsidP="006F5503">
            <w:pPr>
              <w:jc w:val="both"/>
              <w:rPr>
                <w:b/>
                <w:bCs w:val="0"/>
                <w:color w:val="000000"/>
                <w:sz w:val="20"/>
                <w:szCs w:val="20"/>
              </w:rPr>
            </w:pPr>
            <w:r w:rsidRPr="00F762CB">
              <w:rPr>
                <w:b/>
                <w:bCs w:val="0"/>
                <w:color w:val="000000"/>
                <w:sz w:val="20"/>
                <w:szCs w:val="20"/>
              </w:rPr>
              <w:t xml:space="preserve">Total </w:t>
            </w:r>
          </w:p>
        </w:tc>
        <w:tc>
          <w:tcPr>
            <w:tcW w:w="1200" w:type="dxa"/>
            <w:tcBorders>
              <w:top w:val="nil"/>
              <w:left w:val="nil"/>
              <w:bottom w:val="single" w:sz="8" w:space="0" w:color="auto"/>
              <w:right w:val="single" w:sz="8" w:space="0" w:color="auto"/>
            </w:tcBorders>
            <w:shd w:val="clear" w:color="auto" w:fill="auto"/>
            <w:vAlign w:val="center"/>
            <w:hideMark/>
          </w:tcPr>
          <w:p w:rsidR="00E533E0" w:rsidRPr="00F762CB" w:rsidRDefault="00E533E0" w:rsidP="006F5503">
            <w:pPr>
              <w:jc w:val="right"/>
              <w:rPr>
                <w:b/>
                <w:bCs w:val="0"/>
                <w:color w:val="000000"/>
                <w:sz w:val="20"/>
                <w:szCs w:val="20"/>
              </w:rPr>
            </w:pPr>
            <w:r w:rsidRPr="00F762CB">
              <w:rPr>
                <w:b/>
                <w:bCs w:val="0"/>
                <w:color w:val="000000"/>
                <w:sz w:val="20"/>
                <w:szCs w:val="20"/>
              </w:rPr>
              <w:t>328.82</w:t>
            </w:r>
          </w:p>
        </w:tc>
      </w:tr>
    </w:tbl>
    <w:p w:rsidR="00E533E0"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sz w:val="21"/>
          <w:szCs w:val="21"/>
          <w:lang w:val="es-PE"/>
        </w:rPr>
      </w:pPr>
    </w:p>
    <w:p w:rsidR="00E533E0" w:rsidRPr="00FE423F" w:rsidRDefault="00E533E0" w:rsidP="00E533E0">
      <w:pPr>
        <w:tabs>
          <w:tab w:val="left" w:pos="2268"/>
        </w:tabs>
        <w:ind w:left="2552" w:hanging="1985"/>
        <w:jc w:val="both"/>
        <w:rPr>
          <w:rFonts w:ascii="Arial Narrow" w:hAnsi="Arial Narrow"/>
          <w:sz w:val="21"/>
          <w:szCs w:val="21"/>
          <w:lang w:val="es-PE"/>
        </w:rPr>
      </w:pPr>
    </w:p>
    <w:p w:rsidR="00E533E0" w:rsidRDefault="00E533E0" w:rsidP="00E533E0">
      <w:pPr>
        <w:tabs>
          <w:tab w:val="left" w:pos="2268"/>
        </w:tabs>
        <w:ind w:left="2552" w:hanging="1985"/>
        <w:jc w:val="both"/>
        <w:rPr>
          <w:rFonts w:ascii="Arial Narrow" w:hAnsi="Arial Narrow"/>
          <w:b/>
          <w:sz w:val="21"/>
          <w:szCs w:val="21"/>
          <w:lang w:val="es-PE"/>
        </w:rPr>
      </w:pPr>
    </w:p>
    <w:p w:rsidR="00E533E0" w:rsidRPr="0048249D" w:rsidRDefault="00E533E0" w:rsidP="00E533E0">
      <w:pPr>
        <w:tabs>
          <w:tab w:val="left" w:pos="2268"/>
        </w:tabs>
        <w:ind w:left="2552" w:hanging="1985"/>
        <w:jc w:val="both"/>
        <w:rPr>
          <w:rFonts w:ascii="Arial Narrow" w:hAnsi="Arial Narrow"/>
          <w:b/>
          <w:sz w:val="21"/>
          <w:szCs w:val="21"/>
          <w:lang w:val="es-PE"/>
        </w:rPr>
      </w:pPr>
    </w:p>
    <w:p w:rsidR="00E533E0" w:rsidRPr="0048249D" w:rsidRDefault="00E533E0" w:rsidP="00E533E0">
      <w:pPr>
        <w:tabs>
          <w:tab w:val="left" w:pos="2268"/>
        </w:tabs>
        <w:ind w:left="2552" w:hanging="1985"/>
        <w:jc w:val="both"/>
        <w:rPr>
          <w:rFonts w:ascii="Arial Narrow" w:hAnsi="Arial Narrow"/>
          <w:b/>
          <w:sz w:val="21"/>
          <w:szCs w:val="21"/>
          <w:lang w:val="es-PE"/>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C357E3" w:rsidRDefault="00C357E3" w:rsidP="00D12A1E">
      <w:pPr>
        <w:rPr>
          <w:lang w:val="es-ES_tradnl"/>
        </w:rPr>
      </w:pPr>
    </w:p>
    <w:p w:rsidR="003D7F95" w:rsidRDefault="003D7F95" w:rsidP="00D12A1E">
      <w:pPr>
        <w:rPr>
          <w:lang w:val="es-ES_tradnl"/>
        </w:rPr>
      </w:pPr>
    </w:p>
    <w:p w:rsidR="003D7F95" w:rsidRDefault="003D7F95" w:rsidP="00D12A1E">
      <w:pPr>
        <w:rPr>
          <w:lang w:val="es-ES_tradnl"/>
        </w:rPr>
      </w:pPr>
    </w:p>
    <w:p w:rsidR="003D7F95" w:rsidRDefault="003D7F95" w:rsidP="00D12A1E">
      <w:pPr>
        <w:rPr>
          <w:lang w:val="es-ES_tradnl"/>
        </w:rPr>
      </w:pPr>
    </w:p>
    <w:p w:rsidR="00C357E3" w:rsidRDefault="00C357E3" w:rsidP="00D12A1E">
      <w:pPr>
        <w:rPr>
          <w:lang w:val="es-ES_tradnl"/>
        </w:rPr>
      </w:pPr>
    </w:p>
    <w:p w:rsidR="00393B2C" w:rsidRPr="00393B2C" w:rsidRDefault="00393B2C" w:rsidP="00393B2C">
      <w:pPr>
        <w:pStyle w:val="Ttulo2"/>
        <w:ind w:hanging="964"/>
        <w:jc w:val="center"/>
        <w:rPr>
          <w:rStyle w:val="TOC12"/>
          <w:rFonts w:ascii="Arial" w:hAnsi="Arial"/>
          <w:b/>
          <w:sz w:val="24"/>
          <w:u w:val="none"/>
        </w:rPr>
      </w:pPr>
      <w:bookmarkStart w:id="2166" w:name="_Toc468837741"/>
      <w:r w:rsidRPr="00393B2C">
        <w:rPr>
          <w:rStyle w:val="TOC12"/>
          <w:rFonts w:ascii="Arial" w:hAnsi="Arial"/>
          <w:b/>
          <w:sz w:val="24"/>
          <w:u w:val="none"/>
        </w:rPr>
        <w:t xml:space="preserve">Apéndice </w:t>
      </w:r>
      <w:r>
        <w:rPr>
          <w:rStyle w:val="TOC12"/>
          <w:rFonts w:ascii="Arial" w:hAnsi="Arial"/>
          <w:b/>
          <w:sz w:val="24"/>
          <w:u w:val="none"/>
        </w:rPr>
        <w:t>9</w:t>
      </w:r>
      <w:bookmarkEnd w:id="2166"/>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2A5F71" w:rsidRPr="00393B2C" w:rsidRDefault="002A5F71" w:rsidP="001B107B">
      <w:pPr>
        <w:pStyle w:val="Ttulo2"/>
        <w:ind w:left="142" w:hanging="142"/>
        <w:jc w:val="center"/>
        <w:rPr>
          <w:rStyle w:val="TOC12"/>
          <w:b/>
          <w:sz w:val="26"/>
          <w:u w:val="none"/>
        </w:rPr>
      </w:pPr>
      <w:bookmarkStart w:id="2167" w:name="_Toc468837742"/>
      <w:r w:rsidRPr="00393B2C">
        <w:rPr>
          <w:rStyle w:val="TOC12"/>
          <w:rFonts w:ascii="Arial" w:hAnsi="Arial"/>
          <w:b/>
          <w:sz w:val="24"/>
          <w:u w:val="none"/>
        </w:rPr>
        <w:t xml:space="preserve">Parámetros de condición y </w:t>
      </w:r>
      <w:r w:rsidR="004E2E54">
        <w:rPr>
          <w:rStyle w:val="TOC12"/>
          <w:rFonts w:ascii="Arial" w:hAnsi="Arial"/>
          <w:b/>
          <w:sz w:val="24"/>
          <w:u w:val="none"/>
        </w:rPr>
        <w:t>N</w:t>
      </w:r>
      <w:r w:rsidRPr="00393B2C">
        <w:rPr>
          <w:rStyle w:val="TOC12"/>
          <w:rFonts w:ascii="Arial" w:hAnsi="Arial"/>
          <w:b/>
          <w:sz w:val="24"/>
          <w:u w:val="none"/>
        </w:rPr>
        <w:t xml:space="preserve">iveles de </w:t>
      </w:r>
      <w:r w:rsidR="004E2E54">
        <w:rPr>
          <w:rStyle w:val="TOC12"/>
          <w:rFonts w:ascii="Arial" w:hAnsi="Arial"/>
          <w:b/>
          <w:sz w:val="24"/>
          <w:u w:val="none"/>
        </w:rPr>
        <w:t>S</w:t>
      </w:r>
      <w:r w:rsidRPr="00393B2C">
        <w:rPr>
          <w:rStyle w:val="TOC12"/>
          <w:rFonts w:ascii="Arial" w:hAnsi="Arial"/>
          <w:b/>
          <w:sz w:val="24"/>
          <w:u w:val="none"/>
        </w:rPr>
        <w:t>ervicio exigibles en los Sub Tramos que el Concedente entregará al Concesionario donde no ejecutará intervenciones de Rehabilitación y Mejoramiento ni Mantenimiento Periódico Inicial</w:t>
      </w:r>
      <w:bookmarkEnd w:id="2167"/>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9F3845" w:rsidRPr="00BE3839" w:rsidRDefault="009F3845" w:rsidP="009F3845">
      <w:pPr>
        <w:suppressLineNumbers/>
        <w:suppressAutoHyphens/>
        <w:jc w:val="both"/>
        <w:rPr>
          <w:b/>
          <w:szCs w:val="20"/>
        </w:rPr>
      </w:pPr>
      <w:r w:rsidRPr="001B107B">
        <w:rPr>
          <w:b/>
          <w:szCs w:val="20"/>
        </w:rPr>
        <w:t>SUB TRAMOS QUE SERÁN INTERVENIDOS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El CONCEDENTE intervendrá los siguientes Sub Tramos antes de ser entregados al CONCESIONARIO</w:t>
      </w:r>
      <w:r w:rsidR="00BB19CF">
        <w:rPr>
          <w:szCs w:val="20"/>
        </w:rPr>
        <w:t xml:space="preserve"> </w:t>
      </w:r>
      <w:r w:rsidR="00BB19CF" w:rsidRPr="00BB19CF">
        <w:rPr>
          <w:szCs w:val="20"/>
        </w:rPr>
        <w:t>en los plazos indicados en la Cláusula 5.10</w:t>
      </w:r>
      <w:r w:rsidR="00BB19CF">
        <w:rPr>
          <w:szCs w:val="20"/>
        </w:rPr>
        <w:t>:</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Huancayo – Pte. Chanchas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Pte. Chanchas - Huayucachi</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Huayucachi - Imperial</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Imperial – Izcuchaca</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 xml:space="preserve">Mayocc – Huanta </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Abra Tocto - Ocros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Ocros - Chincheros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Chincheros - Santa María de Chicmo</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Kishuara (Emp PE-3SE) - Dv. Sahuinto (Emp PE-3S)</w:t>
      </w:r>
    </w:p>
    <w:p w:rsidR="009F3845" w:rsidRPr="00BE3839" w:rsidRDefault="009F3845" w:rsidP="009F3845">
      <w:pPr>
        <w:suppressLineNumbers/>
        <w:tabs>
          <w:tab w:val="left" w:pos="993"/>
        </w:tabs>
        <w:suppressAutoHyphens/>
        <w:ind w:firstLine="567"/>
        <w:jc w:val="both"/>
        <w:rPr>
          <w:szCs w:val="20"/>
        </w:rPr>
      </w:pPr>
      <w:r w:rsidRPr="00BE3839">
        <w:rPr>
          <w:szCs w:val="20"/>
        </w:rPr>
        <w:t>•</w:t>
      </w:r>
      <w:r w:rsidRPr="00BE3839">
        <w:rPr>
          <w:szCs w:val="20"/>
        </w:rPr>
        <w:tab/>
        <w:t>Dv. Sahuinto (Emp PE-3S) - Puente Sahuinto</w:t>
      </w:r>
    </w:p>
    <w:p w:rsidR="009F3845" w:rsidRPr="00BE3839" w:rsidRDefault="009F3845" w:rsidP="009F3845">
      <w:pPr>
        <w:suppressLineNumbers/>
        <w:tabs>
          <w:tab w:val="left" w:pos="993"/>
        </w:tabs>
        <w:suppressAutoHyphens/>
        <w:ind w:firstLine="567"/>
        <w:jc w:val="both"/>
        <w:rPr>
          <w:sz w:val="20"/>
          <w:szCs w:val="20"/>
        </w:rPr>
      </w:pPr>
    </w:p>
    <w:p w:rsidR="009F3845" w:rsidRPr="00FB3C16" w:rsidRDefault="009F3845" w:rsidP="004536B3">
      <w:pPr>
        <w:pStyle w:val="Prrafodelista"/>
        <w:numPr>
          <w:ilvl w:val="1"/>
          <w:numId w:val="146"/>
        </w:numPr>
        <w:suppressLineNumbers/>
        <w:suppressAutoHyphens/>
        <w:ind w:left="567" w:hanging="567"/>
        <w:jc w:val="both"/>
        <w:rPr>
          <w:szCs w:val="20"/>
        </w:rPr>
      </w:pPr>
      <w:r w:rsidRPr="00FB3C16">
        <w:rPr>
          <w:szCs w:val="20"/>
        </w:rPr>
        <w:t>El CONCESIONARIO rec</w:t>
      </w:r>
      <w:r w:rsidR="001B107B" w:rsidRPr="00FB3C16">
        <w:rPr>
          <w:szCs w:val="20"/>
        </w:rPr>
        <w:t>ibirá</w:t>
      </w:r>
      <w:r w:rsidRPr="00FB3C16">
        <w:rPr>
          <w:szCs w:val="20"/>
        </w:rPr>
        <w:t xml:space="preserve"> los Sub Tramos excluyendo </w:t>
      </w:r>
      <w:r w:rsidR="001B107B" w:rsidRPr="00FB3C16">
        <w:rPr>
          <w:szCs w:val="20"/>
        </w:rPr>
        <w:t xml:space="preserve">solo </w:t>
      </w:r>
      <w:r w:rsidRPr="00FB3C16">
        <w:rPr>
          <w:szCs w:val="20"/>
        </w:rPr>
        <w:t xml:space="preserve">los sectores que no cumplan con los Niveles de Servicio indicados en el presente Apéndice. </w:t>
      </w:r>
    </w:p>
    <w:p w:rsidR="001B107B" w:rsidRPr="00FB3C16" w:rsidRDefault="001B107B" w:rsidP="001B107B">
      <w:pPr>
        <w:suppressLineNumbers/>
        <w:suppressAutoHyphens/>
        <w:ind w:left="567"/>
        <w:jc w:val="both"/>
        <w:rPr>
          <w:szCs w:val="20"/>
        </w:rPr>
      </w:pPr>
    </w:p>
    <w:p w:rsidR="001B107B" w:rsidRPr="001B107B" w:rsidRDefault="001B107B" w:rsidP="001B107B">
      <w:pPr>
        <w:suppressLineNumbers/>
        <w:suppressAutoHyphens/>
        <w:ind w:left="567"/>
        <w:jc w:val="both"/>
        <w:rPr>
          <w:szCs w:val="20"/>
        </w:rPr>
      </w:pPr>
      <w:r w:rsidRPr="00FB3C16">
        <w:rPr>
          <w:szCs w:val="20"/>
        </w:rPr>
        <w:t>En caso se generen discrepancias sobre los Niveles de Servicio, cualquiera de las Partes podrá</w:t>
      </w:r>
      <w:r w:rsidRPr="001B107B">
        <w:rPr>
          <w:szCs w:val="20"/>
        </w:rPr>
        <w:t xml:space="preserve"> solicitar que la controversia sea dirimida por un peritaje técnico a cargo de un ingeniero civil elegido de común acuerdo entre el CONCEDENTE y el CONCESIONARIO.</w:t>
      </w:r>
    </w:p>
    <w:p w:rsidR="001B107B" w:rsidRPr="001B107B" w:rsidRDefault="001B107B" w:rsidP="001B107B">
      <w:pPr>
        <w:suppressLineNumbers/>
        <w:suppressAutoHyphens/>
        <w:ind w:left="567"/>
        <w:jc w:val="both"/>
        <w:rPr>
          <w:szCs w:val="20"/>
        </w:rPr>
      </w:pPr>
    </w:p>
    <w:p w:rsidR="001B107B" w:rsidRPr="00FB3C16" w:rsidRDefault="001B107B" w:rsidP="001B107B">
      <w:pPr>
        <w:suppressLineNumbers/>
        <w:suppressAutoHyphens/>
        <w:ind w:left="567"/>
        <w:jc w:val="both"/>
        <w:rPr>
          <w:szCs w:val="20"/>
        </w:rPr>
      </w:pPr>
      <w:r w:rsidRPr="001B107B">
        <w:rPr>
          <w:szCs w:val="20"/>
        </w:rPr>
        <w:t xml:space="preserve">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w:t>
      </w:r>
      <w:r w:rsidRPr="00FB3C16">
        <w:rPr>
          <w:szCs w:val="20"/>
        </w:rPr>
        <w:t>Partes en los últimos cinco (5) años.</w:t>
      </w:r>
    </w:p>
    <w:p w:rsidR="001B107B" w:rsidRPr="00FB3C16" w:rsidRDefault="001B107B" w:rsidP="001B107B">
      <w:pPr>
        <w:suppressLineNumbers/>
        <w:suppressAutoHyphens/>
        <w:ind w:left="567"/>
        <w:jc w:val="both"/>
        <w:rPr>
          <w:szCs w:val="20"/>
        </w:rPr>
      </w:pPr>
    </w:p>
    <w:p w:rsidR="004536B3" w:rsidRPr="00FB3C16" w:rsidRDefault="001B107B" w:rsidP="001B107B">
      <w:pPr>
        <w:suppressLineNumbers/>
        <w:suppressAutoHyphens/>
        <w:ind w:left="567"/>
        <w:jc w:val="both"/>
        <w:rPr>
          <w:szCs w:val="20"/>
        </w:rPr>
      </w:pPr>
      <w:r w:rsidRPr="00FB3C16">
        <w:rPr>
          <w:szCs w:val="20"/>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w:t>
      </w:r>
    </w:p>
    <w:p w:rsidR="009F3845" w:rsidRPr="00FB3C16"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FB3C16">
        <w:rPr>
          <w:szCs w:val="20"/>
        </w:rPr>
        <w:t xml:space="preserve">Si estos sectores, son sectores críticos, </w:t>
      </w:r>
      <w:r w:rsidR="001B107B" w:rsidRPr="00FB3C16">
        <w:rPr>
          <w:snapToGrid w:val="0"/>
        </w:rPr>
        <w:t xml:space="preserve">se procederá de acuerdo a lo indicado en las </w:t>
      </w:r>
      <w:r w:rsidR="00057FE4" w:rsidRPr="00FB3C16">
        <w:rPr>
          <w:snapToGrid w:val="0"/>
        </w:rPr>
        <w:t>C</w:t>
      </w:r>
      <w:r w:rsidR="001B107B" w:rsidRPr="00FB3C16">
        <w:rPr>
          <w:snapToGrid w:val="0"/>
        </w:rPr>
        <w:t xml:space="preserve">láusulas 6.43 a 6.46. </w:t>
      </w:r>
      <w:r w:rsidR="00057FE4" w:rsidRPr="00FB3C16">
        <w:rPr>
          <w:snapToGrid w:val="0"/>
        </w:rPr>
        <w:t>P</w:t>
      </w:r>
      <w:r w:rsidR="001B107B" w:rsidRPr="00FB3C16">
        <w:rPr>
          <w:snapToGrid w:val="0"/>
        </w:rPr>
        <w:t xml:space="preserve">ara la ejecución se procederá acuerdo a lo establecido en las </w:t>
      </w:r>
      <w:r w:rsidR="00057FE4" w:rsidRPr="00FB3C16">
        <w:rPr>
          <w:snapToGrid w:val="0"/>
        </w:rPr>
        <w:t>C</w:t>
      </w:r>
      <w:r w:rsidR="001B107B" w:rsidRPr="00FB3C16">
        <w:rPr>
          <w:snapToGrid w:val="0"/>
        </w:rPr>
        <w:t>láusulas 6.32 al 6.38</w:t>
      </w:r>
      <w:r w:rsidRPr="00FB3C16">
        <w:rPr>
          <w:szCs w:val="20"/>
        </w:rPr>
        <w:t xml:space="preserve">. Los plazos para la </w:t>
      </w:r>
      <w:r w:rsidRPr="00BE3839">
        <w:rPr>
          <w:szCs w:val="20"/>
        </w:rPr>
        <w:t>formulación, revisión y aprobación de los estudios serán determinados por el CONCEDENTE.</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 xml:space="preserve">En caso </w:t>
      </w:r>
      <w:r w:rsidR="00EF7935">
        <w:rPr>
          <w:szCs w:val="20"/>
        </w:rPr>
        <w:t xml:space="preserve">los sectores </w:t>
      </w:r>
      <w:r w:rsidRPr="00BE3839">
        <w:rPr>
          <w:szCs w:val="20"/>
        </w:rPr>
        <w:t>no sean sectores críticos, el CONCEDENTE tiene la obligación de ejecutar las intervenciones necesarias para alcanzar los Niveles de Servicio correspondientes.</w:t>
      </w:r>
    </w:p>
    <w:p w:rsidR="009F3845" w:rsidRPr="00BE3839" w:rsidRDefault="009F3845" w:rsidP="009F3845">
      <w:pPr>
        <w:suppressLineNumbers/>
        <w:suppressAutoHyphens/>
        <w:jc w:val="both"/>
        <w:rPr>
          <w:sz w:val="20"/>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La calificación de los sectores críticos se realizará en forma conjunta entre el CONCEDENTE y CONCESIONARIO al momento de hacer la entrega de los Sub Tramos.</w:t>
      </w:r>
    </w:p>
    <w:p w:rsidR="009F3845" w:rsidRPr="00BE3839" w:rsidRDefault="009F3845" w:rsidP="009F3845">
      <w:pPr>
        <w:suppressLineNumbers/>
        <w:suppressAutoHyphens/>
        <w:jc w:val="both"/>
        <w:rPr>
          <w:sz w:val="18"/>
          <w:szCs w:val="20"/>
        </w:rPr>
      </w:pPr>
    </w:p>
    <w:p w:rsidR="009F3845" w:rsidRPr="00BE3839" w:rsidRDefault="009F3845" w:rsidP="009F3845">
      <w:pPr>
        <w:pStyle w:val="Prrafodelista"/>
        <w:numPr>
          <w:ilvl w:val="1"/>
          <w:numId w:val="146"/>
        </w:numPr>
        <w:suppressLineNumbers/>
        <w:suppressAutoHyphens/>
        <w:ind w:left="567" w:hanging="567"/>
        <w:jc w:val="both"/>
        <w:rPr>
          <w:szCs w:val="20"/>
        </w:rPr>
      </w:pPr>
      <w:r w:rsidRPr="00BE3839">
        <w:rPr>
          <w:szCs w:val="20"/>
        </w:rPr>
        <w:t>Durante el plazo que demande la formulación del EDI, aprobaciones y ejecución de las intervenciones, en los sectores identificados, no se exigirá Niveles de Servicio.</w:t>
      </w:r>
    </w:p>
    <w:p w:rsidR="002A5F71" w:rsidRPr="00FB3C16" w:rsidRDefault="002A5F71" w:rsidP="002A5F71">
      <w:pPr>
        <w:pStyle w:val="Ttulo2"/>
        <w:ind w:hanging="964"/>
        <w:jc w:val="center"/>
        <w:rPr>
          <w:rStyle w:val="TOC12"/>
          <w:b/>
          <w:sz w:val="30"/>
          <w:u w:val="none"/>
        </w:rPr>
      </w:pPr>
    </w:p>
    <w:p w:rsidR="001B107B" w:rsidRPr="00FB3C16" w:rsidRDefault="001B107B" w:rsidP="001A4421">
      <w:pPr>
        <w:pStyle w:val="Prrafodelista"/>
        <w:numPr>
          <w:ilvl w:val="1"/>
          <w:numId w:val="146"/>
        </w:numPr>
        <w:suppressLineNumbers/>
        <w:suppressAutoHyphens/>
        <w:ind w:left="567" w:hanging="567"/>
        <w:jc w:val="both"/>
      </w:pPr>
      <w:r w:rsidRPr="00FB3C16">
        <w:t>La no recepción de los sectores que no cumplan con los Niveles de Servicio indicados en el presente Apéndice no impedirá el cobro en la</w:t>
      </w:r>
      <w:r w:rsidR="00057FE4" w:rsidRPr="00FB3C16">
        <w:t>s</w:t>
      </w:r>
      <w:r w:rsidRPr="00FB3C16">
        <w:t xml:space="preserve"> Unidades de Peaje ubicadas en el Sub Tramo.</w:t>
      </w:r>
    </w:p>
    <w:p w:rsidR="001B107B" w:rsidRPr="00FB3C16" w:rsidRDefault="001B107B" w:rsidP="001A4421">
      <w:pPr>
        <w:jc w:val="both"/>
      </w:pPr>
    </w:p>
    <w:p w:rsidR="002A5F71" w:rsidRPr="00FB3C16" w:rsidRDefault="009F3845" w:rsidP="009F3845">
      <w:pPr>
        <w:pStyle w:val="Prrafodelista"/>
        <w:numPr>
          <w:ilvl w:val="1"/>
          <w:numId w:val="146"/>
        </w:numPr>
        <w:suppressLineNumbers/>
        <w:suppressAutoHyphens/>
        <w:ind w:left="567" w:hanging="567"/>
        <w:jc w:val="both"/>
        <w:rPr>
          <w:szCs w:val="20"/>
        </w:rPr>
      </w:pPr>
      <w:r w:rsidRPr="00FB3C16">
        <w:rPr>
          <w:szCs w:val="20"/>
        </w:rPr>
        <w:t xml:space="preserve">Para el periodo de Conservación los Niveles de Servicio y los plazos de respuesta a considerar en los Sub Tramos indicados, serán los mismos considerados para la Conservación de los Sub Tramos donde se intervendrá a nivel Mantenimiento Periódico (Apéndice 2 del </w:t>
      </w:r>
      <w:r w:rsidR="005642CB">
        <w:rPr>
          <w:szCs w:val="20"/>
        </w:rPr>
        <w:t>ANEXO</w:t>
      </w:r>
      <w:r w:rsidRPr="00FB3C16">
        <w:rPr>
          <w:szCs w:val="20"/>
        </w:rPr>
        <w:t xml:space="preserve"> I del Contrato)</w:t>
      </w:r>
    </w:p>
    <w:p w:rsidR="002A5F71" w:rsidRPr="00FB3C16" w:rsidRDefault="002A5F71" w:rsidP="002A5F71">
      <w:pPr>
        <w:pStyle w:val="Ttulo2"/>
        <w:ind w:hanging="964"/>
        <w:jc w:val="center"/>
        <w:rPr>
          <w:rStyle w:val="TOC12"/>
          <w:b/>
          <w:sz w:val="30"/>
          <w:u w:val="none"/>
        </w:rPr>
      </w:pPr>
    </w:p>
    <w:p w:rsidR="001B107B" w:rsidRPr="00FB3C16" w:rsidRDefault="001B107B" w:rsidP="001A4421">
      <w:pPr>
        <w:pStyle w:val="Prrafodelista"/>
        <w:numPr>
          <w:ilvl w:val="1"/>
          <w:numId w:val="146"/>
        </w:numPr>
        <w:suppressLineNumbers/>
        <w:suppressAutoHyphens/>
        <w:ind w:left="567" w:hanging="567"/>
        <w:jc w:val="both"/>
        <w:rPr>
          <w:b/>
        </w:rPr>
      </w:pPr>
      <w:r w:rsidRPr="00FB3C16">
        <w:rPr>
          <w:b/>
        </w:rPr>
        <w:t>Procedimiento de entrega de los Sub Tramos que serán intervenidos por el Concedente y entregados al Concesionario.</w:t>
      </w:r>
    </w:p>
    <w:p w:rsidR="00D57A70" w:rsidRDefault="00D57A70" w:rsidP="001B107B">
      <w:pPr>
        <w:ind w:left="567"/>
        <w:jc w:val="both"/>
      </w:pPr>
    </w:p>
    <w:p w:rsidR="001B107B" w:rsidRPr="00FB3C16" w:rsidRDefault="001B107B" w:rsidP="001B107B">
      <w:pPr>
        <w:ind w:left="567"/>
        <w:jc w:val="both"/>
      </w:pPr>
      <w:r w:rsidRPr="00FB3C16">
        <w:t xml:space="preserve">El CONCEDENTE y la entidad contratada por el CONCEDENTE responsable de la intervención en los Sub Tramos referidos en el inciso a) del Apéndice 9 del </w:t>
      </w:r>
      <w:r w:rsidR="005642CB">
        <w:t>ANEXO</w:t>
      </w:r>
      <w:r w:rsidRPr="00FB3C16">
        <w:t xml:space="preserve"> I, se reunirán con el CONCESIONARIO, en un mismo acto, para la entrega de dichos Sub Tramos al mismo CONCESIONARIO cumpliendo con los niveles de servicio estipulados en el Apéndice 9 del </w:t>
      </w:r>
      <w:r w:rsidR="005642CB">
        <w:t>ANEXO</w:t>
      </w:r>
      <w:r w:rsidRPr="00FB3C16">
        <w:t xml:space="preserve"> I del Contrato de Concesión.</w:t>
      </w:r>
    </w:p>
    <w:p w:rsidR="001B107B" w:rsidRPr="00FB3C16" w:rsidRDefault="001B107B" w:rsidP="001B107B">
      <w:pPr>
        <w:ind w:left="317" w:hanging="34"/>
        <w:jc w:val="both"/>
      </w:pPr>
    </w:p>
    <w:p w:rsidR="001B107B" w:rsidRPr="00FB3C16" w:rsidRDefault="001B107B" w:rsidP="001B107B">
      <w:pPr>
        <w:ind w:left="567"/>
        <w:jc w:val="both"/>
      </w:pPr>
      <w:r w:rsidRPr="00FB3C16">
        <w:t xml:space="preserve">Dicho acto se pactará entre las partes involucradas, acorde a los plazos máximos de entrega del Área de Concesión de acuerdo a lo indicado en la </w:t>
      </w:r>
      <w:r w:rsidR="00057FE4" w:rsidRPr="00FB3C16">
        <w:t>C</w:t>
      </w:r>
      <w:r w:rsidRPr="00FB3C16">
        <w:t>láusula 5.10 del Contrato.</w:t>
      </w:r>
    </w:p>
    <w:p w:rsidR="001B107B" w:rsidRPr="00FB3C16" w:rsidRDefault="001B107B" w:rsidP="001B107B">
      <w:pPr>
        <w:ind w:left="567"/>
        <w:jc w:val="both"/>
      </w:pPr>
    </w:p>
    <w:p w:rsidR="001B107B" w:rsidRPr="00FB3C16" w:rsidRDefault="001B107B" w:rsidP="001B107B">
      <w:pPr>
        <w:ind w:left="567"/>
        <w:jc w:val="both"/>
      </w:pPr>
      <w:r w:rsidRPr="00FB3C16">
        <w:t xml:space="preserve">Asimismo, previo al acto de entrega del Área de Concesión para dichos Sub Tramos, el CONCEDENTE conjuntamente con la entidad contratada por el CONCEDENTE deberán realizar una medición utilizando herramientas tecnológicas como el rugosímetro laser, debidamente calibrado, garantizando el cumplimiento de los niveles de servicio indicados en el Apéndice 9 del </w:t>
      </w:r>
      <w:r w:rsidR="005642CB">
        <w:t>ANEXO</w:t>
      </w:r>
      <w:r w:rsidRPr="00FB3C16">
        <w:t xml:space="preserve"> I del Contrato de Concesión.</w:t>
      </w:r>
    </w:p>
    <w:p w:rsidR="001B107B" w:rsidRDefault="001B107B" w:rsidP="001A4421"/>
    <w:p w:rsidR="001B107B" w:rsidRPr="001A4421" w:rsidRDefault="001B107B" w:rsidP="001A4421">
      <w:pPr>
        <w:jc w:val="both"/>
        <w:rPr>
          <w:lang w:val="es-ES_tradnl"/>
        </w:rPr>
      </w:pPr>
    </w:p>
    <w:p w:rsidR="00057FE4" w:rsidRDefault="00057FE4">
      <w:pPr>
        <w:rPr>
          <w:rFonts w:asciiTheme="minorHAnsi" w:hAnsiTheme="minorHAnsi" w:cstheme="minorHAnsi"/>
          <w:b/>
          <w:sz w:val="20"/>
          <w:szCs w:val="20"/>
        </w:rPr>
      </w:pPr>
      <w:r>
        <w:rPr>
          <w:rFonts w:asciiTheme="minorHAnsi" w:hAnsiTheme="minorHAnsi" w:cstheme="minorHAnsi"/>
          <w:b/>
          <w:sz w:val="20"/>
          <w:szCs w:val="20"/>
        </w:rPr>
        <w:br w:type="page"/>
      </w:r>
    </w:p>
    <w:p w:rsidR="002A5F71" w:rsidRDefault="002A5F71" w:rsidP="002A5F71">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SUPERFICIE DE RODADURA</w:t>
      </w:r>
    </w:p>
    <w:p w:rsidR="002A5F71" w:rsidRDefault="002A5F71" w:rsidP="002A5F71">
      <w:pPr>
        <w:suppressLineNumbers/>
        <w:suppressAutoHyphens/>
        <w:jc w:val="center"/>
        <w:rPr>
          <w:rFonts w:asciiTheme="minorHAnsi" w:hAnsiTheme="minorHAnsi" w:cstheme="minorHAnsi"/>
          <w:b/>
          <w:sz w:val="20"/>
          <w:szCs w:val="20"/>
        </w:rPr>
      </w:pPr>
    </w:p>
    <w:tbl>
      <w:tblPr>
        <w:tblW w:w="7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976"/>
        <w:gridCol w:w="1970"/>
      </w:tblGrid>
      <w:tr w:rsidR="00505176" w:rsidRPr="00A97F16" w:rsidTr="00622DB5">
        <w:trPr>
          <w:trHeight w:val="720"/>
          <w:jc w:val="center"/>
        </w:trPr>
        <w:tc>
          <w:tcPr>
            <w:tcW w:w="212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97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97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A97F16" w:rsidTr="00622DB5">
        <w:trPr>
          <w:trHeight w:val="567"/>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la superficie de rodadura</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505176" w:rsidRPr="00A97F16" w:rsidTr="00622DB5">
        <w:trPr>
          <w:trHeight w:val="702"/>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Reducción del paquete estructural</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espesor de cada capa</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No se considera</w:t>
            </w:r>
          </w:p>
        </w:tc>
      </w:tr>
      <w:tr w:rsidR="00505176" w:rsidRPr="00A97F16" w:rsidTr="00622DB5">
        <w:trPr>
          <w:trHeight w:val="556"/>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áreas con huecos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63"/>
          <w:jc w:val="center"/>
        </w:trPr>
        <w:tc>
          <w:tcPr>
            <w:tcW w:w="2127" w:type="dxa"/>
            <w:vMerge w:val="restart"/>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502"/>
          <w:jc w:val="center"/>
        </w:trPr>
        <w:tc>
          <w:tcPr>
            <w:tcW w:w="2127" w:type="dxa"/>
            <w:vMerge/>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2.5 y 5 mm</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5%</w:t>
            </w:r>
          </w:p>
        </w:tc>
      </w:tr>
      <w:tr w:rsidR="00505176" w:rsidRPr="00A97F16" w:rsidTr="00622DB5">
        <w:trPr>
          <w:trHeight w:val="79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0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Ahuellamientos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ahuellamiento mayor que 12 mm</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5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25 mm</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70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51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42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60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Peladuras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peladuras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w:t>
            </w:r>
          </w:p>
        </w:tc>
      </w:tr>
      <w:tr w:rsidR="00505176" w:rsidRPr="00A97F16" w:rsidTr="00622DB5">
        <w:trPr>
          <w:trHeight w:val="60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con desprendimiento de bordes</w:t>
            </w:r>
          </w:p>
        </w:tc>
        <w:tc>
          <w:tcPr>
            <w:tcW w:w="1970" w:type="dxa"/>
            <w:shd w:val="clear" w:color="auto" w:fill="auto"/>
            <w:vAlign w:val="center"/>
            <w:hideMark/>
          </w:tcPr>
          <w:p w:rsidR="00505176" w:rsidRPr="00F77FBF" w:rsidRDefault="00505176" w:rsidP="00622DB5">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505176" w:rsidRPr="00A97F16" w:rsidTr="00622DB5">
        <w:trPr>
          <w:trHeight w:val="765"/>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Grietas Longitudinales en el centro de la calzada y en los bordes</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grietas longitudinales</w:t>
            </w:r>
          </w:p>
        </w:tc>
        <w:tc>
          <w:tcPr>
            <w:tcW w:w="1970"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rPr>
          <w:trHeight w:val="510"/>
          <w:jc w:val="center"/>
        </w:trPr>
        <w:tc>
          <w:tcPr>
            <w:tcW w:w="2127"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w:t>
            </w:r>
          </w:p>
        </w:tc>
        <w:tc>
          <w:tcPr>
            <w:tcW w:w="2976" w:type="dxa"/>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 media móvil máxima, con un intervalo de 100 m</w:t>
            </w:r>
            <w:r>
              <w:rPr>
                <w:rFonts w:asciiTheme="minorHAnsi" w:hAnsiTheme="minorHAnsi" w:cstheme="minorHAnsi"/>
                <w:sz w:val="20"/>
                <w:szCs w:val="20"/>
                <w:lang w:val="es-PE"/>
              </w:rPr>
              <w:t>, conciliado con la norma  de relevamiento de IRI</w:t>
            </w:r>
          </w:p>
        </w:tc>
        <w:tc>
          <w:tcPr>
            <w:tcW w:w="1970" w:type="dxa"/>
            <w:shd w:val="clear" w:color="auto" w:fill="auto"/>
            <w:vAlign w:val="center"/>
            <w:hideMark/>
          </w:tcPr>
          <w:p w:rsidR="00505176" w:rsidRPr="00A97F16" w:rsidRDefault="00505176">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 xml:space="preserve"> </w:t>
            </w:r>
            <w:r w:rsidR="003D7F95">
              <w:rPr>
                <w:rFonts w:asciiTheme="minorHAnsi" w:hAnsiTheme="minorHAnsi" w:cstheme="minorHAnsi"/>
                <w:sz w:val="20"/>
                <w:szCs w:val="20"/>
                <w:lang w:val="es-PE"/>
              </w:rPr>
              <w:t>&lt;=</w:t>
            </w:r>
            <w:r w:rsidRPr="00217AE2">
              <w:rPr>
                <w:rFonts w:asciiTheme="minorHAnsi" w:hAnsiTheme="minorHAnsi" w:cstheme="minorHAnsi"/>
                <w:sz w:val="20"/>
                <w:szCs w:val="20"/>
                <w:lang w:val="es-PE"/>
              </w:rPr>
              <w:t xml:space="preserve"> 3.0 m/km</w:t>
            </w:r>
          </w:p>
        </w:tc>
      </w:tr>
    </w:tbl>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057FE4" w:rsidRDefault="00057FE4">
      <w:pPr>
        <w:rPr>
          <w:rFonts w:asciiTheme="minorHAnsi" w:hAnsiTheme="minorHAnsi" w:cstheme="minorHAnsi"/>
          <w:b/>
          <w:sz w:val="20"/>
          <w:szCs w:val="20"/>
        </w:rPr>
      </w:pPr>
      <w:r>
        <w:rPr>
          <w:rFonts w:asciiTheme="minorHAnsi" w:hAnsiTheme="minorHAnsi" w:cstheme="minorHAnsi"/>
          <w:b/>
          <w:sz w:val="20"/>
          <w:szCs w:val="20"/>
        </w:rPr>
        <w:br w:type="page"/>
      </w: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BERMA</w:t>
      </w:r>
    </w:p>
    <w:p w:rsidR="002A5F71" w:rsidRDefault="002A5F71" w:rsidP="002A5F71">
      <w:pPr>
        <w:suppressLineNumbers/>
        <w:suppressAutoHyphens/>
        <w:jc w:val="center"/>
        <w:rPr>
          <w:rFonts w:asciiTheme="minorHAnsi" w:hAnsiTheme="minorHAnsi" w:cstheme="minorHAnsi"/>
          <w:b/>
          <w:sz w:val="20"/>
          <w:szCs w:val="20"/>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4"/>
        <w:gridCol w:w="4445"/>
        <w:gridCol w:w="1173"/>
      </w:tblGrid>
      <w:tr w:rsidR="00505176" w:rsidRPr="000A27EC" w:rsidTr="00622DB5">
        <w:trPr>
          <w:trHeight w:val="720"/>
          <w:jc w:val="center"/>
        </w:trPr>
        <w:tc>
          <w:tcPr>
            <w:tcW w:w="157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44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17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nil"/>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huecos</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 y 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50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2%</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Desnivel entre calzada y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Altura máxima (calzada - berma) del desnivel</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20 mm</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jc w:val="center"/>
        </w:trPr>
        <w:tc>
          <w:tcPr>
            <w:tcW w:w="1574" w:type="dxa"/>
            <w:vMerge/>
            <w:tcBorders>
              <w:top w:val="nil"/>
              <w:left w:val="single" w:sz="4" w:space="0" w:color="auto"/>
              <w:bottom w:val="single" w:sz="4" w:space="0" w:color="000000"/>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la longitud con desnivel superior a 0 mm e inferior a 15 mm</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505176" w:rsidRPr="00A97F16"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 de berma</w:t>
            </w:r>
          </w:p>
        </w:tc>
        <w:tc>
          <w:tcPr>
            <w:tcW w:w="4445"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desprendimiento</w:t>
            </w:r>
          </w:p>
        </w:tc>
        <w:tc>
          <w:tcPr>
            <w:tcW w:w="1173" w:type="dxa"/>
            <w:tcBorders>
              <w:top w:val="nil"/>
              <w:left w:val="nil"/>
              <w:bottom w:val="single" w:sz="4" w:space="0" w:color="auto"/>
              <w:right w:val="single" w:sz="4" w:space="0" w:color="auto"/>
            </w:tcBorders>
            <w:shd w:val="clear" w:color="auto" w:fill="auto"/>
            <w:vAlign w:val="center"/>
            <w:hideMark/>
          </w:tcPr>
          <w:p w:rsidR="00505176" w:rsidRPr="00A97F16" w:rsidRDefault="00505176" w:rsidP="00622DB5">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5%</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BADENES (CONCRETO)</w:t>
      </w: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6"/>
        <w:gridCol w:w="3843"/>
        <w:gridCol w:w="1025"/>
      </w:tblGrid>
      <w:tr w:rsidR="00505176" w:rsidRPr="000A27EC" w:rsidTr="00622DB5">
        <w:trPr>
          <w:trHeight w:val="720"/>
          <w:jc w:val="center"/>
        </w:trPr>
        <w:tc>
          <w:tcPr>
            <w:tcW w:w="230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4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02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505176" w:rsidRPr="00400569" w:rsidRDefault="00505176" w:rsidP="00622DB5">
            <w:pPr>
              <w:suppressLineNumbers/>
              <w:suppressAutoHyphens/>
              <w:rPr>
                <w:rFonts w:asciiTheme="minorHAnsi" w:hAnsiTheme="minorHAnsi" w:cstheme="minorHAnsi"/>
                <w:sz w:val="20"/>
                <w:lang w:val="es-PE"/>
              </w:rPr>
            </w:pP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3D7F95"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1</w:t>
            </w:r>
            <w:r w:rsidR="00505176"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MUROS (CONCRETO)</w:t>
      </w:r>
    </w:p>
    <w:p w:rsidR="00B00BB3" w:rsidRDefault="00B00BB3" w:rsidP="002A5F71">
      <w:pPr>
        <w:suppressLineNumbers/>
        <w:suppressAutoHyphens/>
        <w:jc w:val="center"/>
        <w:rPr>
          <w:rFonts w:asciiTheme="minorHAnsi" w:hAnsiTheme="minorHAnsi" w:cstheme="minorHAnsi"/>
          <w:b/>
          <w:sz w:val="20"/>
          <w:szCs w:val="20"/>
        </w:rPr>
      </w:pPr>
    </w:p>
    <w:tbl>
      <w:tblPr>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9"/>
        <w:gridCol w:w="3876"/>
        <w:gridCol w:w="1341"/>
      </w:tblGrid>
      <w:tr w:rsidR="00505176" w:rsidRPr="000A27EC" w:rsidTr="00622DB5">
        <w:trPr>
          <w:trHeight w:val="720"/>
          <w:jc w:val="center"/>
        </w:trPr>
        <w:tc>
          <w:tcPr>
            <w:tcW w:w="221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7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41"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2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400569" w:rsidRDefault="00505176" w:rsidP="00622DB5">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DRENAJES (ALCANTARILLAS, CUNETAS, CUNETASS DE CORONACION, DRENES, CABEZALES Y ALIVIADEROS)</w:t>
      </w:r>
    </w:p>
    <w:p w:rsidR="00B00BB3" w:rsidRDefault="00B00BB3" w:rsidP="002A5F71">
      <w:pPr>
        <w:suppressLineNumbers/>
        <w:suppressAutoHyphens/>
        <w:jc w:val="center"/>
        <w:rPr>
          <w:rFonts w:asciiTheme="minorHAnsi" w:hAnsiTheme="minorHAnsi" w:cstheme="minorHAnsi"/>
          <w:b/>
          <w:sz w:val="20"/>
          <w:szCs w:val="20"/>
        </w:rPr>
      </w:pPr>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3402"/>
        <w:gridCol w:w="1327"/>
      </w:tblGrid>
      <w:tr w:rsidR="00505176" w:rsidRPr="000A27EC" w:rsidTr="00622DB5">
        <w:trPr>
          <w:trHeight w:val="720"/>
          <w:jc w:val="center"/>
        </w:trPr>
        <w:tc>
          <w:tcPr>
            <w:tcW w:w="274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402"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2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5"/>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Obstrucciones al libre escurrimiento del caudal de diseño hidráulico en alcantarillas, cunetas, cunetas de coronación</w:t>
            </w:r>
            <w:r w:rsidRPr="00F77FBF">
              <w:rPr>
                <w:rFonts w:asciiTheme="minorHAnsi" w:hAnsiTheme="minorHAnsi" w:cstheme="minorHAnsi"/>
                <w:sz w:val="20"/>
                <w:lang w:val="es-PE"/>
              </w:rPr>
              <w:t>, pontones, drenes, cabezales y aliviaderos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400569" w:rsidRDefault="00505176" w:rsidP="00622DB5">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SEÑALIZACION HORIZONTAL</w:t>
      </w:r>
    </w:p>
    <w:p w:rsidR="00B00BB3" w:rsidRDefault="00B00BB3" w:rsidP="002A5F71">
      <w:pPr>
        <w:suppressLineNumbers/>
        <w:suppressAutoHyphens/>
        <w:jc w:val="center"/>
        <w:rPr>
          <w:rFonts w:asciiTheme="minorHAnsi" w:hAnsiTheme="minorHAnsi" w:cstheme="minorHAnsi"/>
          <w:b/>
          <w:sz w:val="20"/>
          <w:szCs w:val="20"/>
        </w:rPr>
      </w:pPr>
    </w:p>
    <w:tbl>
      <w:tblPr>
        <w:tblW w:w="7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6"/>
        <w:gridCol w:w="3888"/>
        <w:gridCol w:w="2744"/>
      </w:tblGrid>
      <w:tr w:rsidR="00505176" w:rsidRPr="000A27EC" w:rsidTr="00622DB5">
        <w:trPr>
          <w:trHeight w:val="698"/>
          <w:jc w:val="center"/>
        </w:trPr>
        <w:tc>
          <w:tcPr>
            <w:tcW w:w="1336"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88"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3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7"/>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5"/>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9"/>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3888" w:type="dxa"/>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3"/>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5"/>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tachas reflectivas</w:t>
            </w: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0"/>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las tachas reflectivas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jc w:val="center"/>
        </w:trPr>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Pérdida o inutilidad de las tachas reflectivas</w:t>
            </w:r>
          </w:p>
        </w:tc>
        <w:tc>
          <w:tcPr>
            <w:tcW w:w="3888"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máximo de tachas reflectivas pérdidas o inútiles</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jc w:val="center"/>
        </w:trPr>
        <w:tc>
          <w:tcPr>
            <w:tcW w:w="1336" w:type="dxa"/>
            <w:tcBorders>
              <w:top w:val="nil"/>
              <w:left w:val="nil"/>
              <w:bottom w:val="nil"/>
              <w:right w:val="nil"/>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3888" w:type="dxa"/>
            <w:tcBorders>
              <w:top w:val="nil"/>
              <w:left w:val="nil"/>
              <w:bottom w:val="nil"/>
              <w:right w:val="nil"/>
            </w:tcBorders>
            <w:shd w:val="clear" w:color="auto" w:fill="auto"/>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744" w:type="dxa"/>
            <w:tcBorders>
              <w:top w:val="nil"/>
              <w:left w:val="nil"/>
              <w:bottom w:val="nil"/>
              <w:right w:val="nil"/>
            </w:tcBorders>
            <w:shd w:val="clear" w:color="auto" w:fill="auto"/>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r>
    </w:tbl>
    <w:p w:rsidR="00505176" w:rsidRDefault="00505176" w:rsidP="002A5F71">
      <w:pPr>
        <w:suppressLineNumbers/>
        <w:suppressAutoHyphens/>
        <w:jc w:val="center"/>
        <w:rPr>
          <w:rFonts w:asciiTheme="minorHAnsi" w:hAnsiTheme="minorHAnsi" w:cstheme="minorHAnsi"/>
          <w:b/>
          <w:sz w:val="20"/>
          <w:szCs w:val="20"/>
        </w:rPr>
      </w:pPr>
    </w:p>
    <w:p w:rsidR="00B00BB3" w:rsidRPr="00000451" w:rsidRDefault="00B00BB3" w:rsidP="00040204">
      <w:pPr>
        <w:suppressAutoHyphens/>
        <w:ind w:left="709" w:hanging="425"/>
        <w:rPr>
          <w:sz w:val="20"/>
          <w:szCs w:val="22"/>
        </w:rPr>
      </w:pPr>
      <w:r w:rsidRPr="00000451">
        <w:rPr>
          <w:sz w:val="20"/>
          <w:szCs w:val="22"/>
        </w:rPr>
        <w:t>(*) Manual de Dispositivos de Control de Tránsito Automotor para Calles y Carreteras</w:t>
      </w:r>
    </w:p>
    <w:p w:rsidR="00B00BB3" w:rsidRDefault="00B00BB3" w:rsidP="00040204">
      <w:pPr>
        <w:tabs>
          <w:tab w:val="left" w:pos="709"/>
        </w:tabs>
        <w:ind w:left="709" w:hanging="425"/>
        <w:jc w:val="both"/>
        <w:rPr>
          <w:sz w:val="20"/>
          <w:szCs w:val="22"/>
        </w:rPr>
      </w:pPr>
    </w:p>
    <w:p w:rsidR="00B00BB3" w:rsidRDefault="00B00BB3"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rPr>
          <w:sz w:val="20"/>
          <w:szCs w:val="22"/>
        </w:rPr>
      </w:pPr>
      <w:r w:rsidRPr="00A03817">
        <w:rPr>
          <w:rFonts w:asciiTheme="minorHAnsi" w:hAnsiTheme="minorHAnsi" w:cstheme="minorHAnsi"/>
          <w:b/>
          <w:sz w:val="20"/>
          <w:szCs w:val="20"/>
        </w:rPr>
        <w:t>NIVELES DE SERVICIO PARA: SEÑALIZACION VERTICAL</w:t>
      </w:r>
    </w:p>
    <w:p w:rsidR="00580768" w:rsidRDefault="00580768" w:rsidP="002A5F71">
      <w:pPr>
        <w:suppressLineNumbers/>
        <w:suppressAutoHyphens/>
        <w:jc w:val="center"/>
        <w:rPr>
          <w:rFonts w:asciiTheme="minorHAnsi" w:hAnsiTheme="minorHAnsi" w:cstheme="minorHAnsi"/>
          <w:b/>
          <w:sz w:val="20"/>
          <w:szCs w:val="20"/>
        </w:rPr>
      </w:pPr>
    </w:p>
    <w:tbl>
      <w:tblPr>
        <w:tblW w:w="7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3331"/>
        <w:gridCol w:w="2747"/>
      </w:tblGrid>
      <w:tr w:rsidR="00505176" w:rsidRPr="000A27EC" w:rsidTr="00622DB5">
        <w:trPr>
          <w:trHeight w:val="764"/>
          <w:jc w:val="center"/>
        </w:trPr>
        <w:tc>
          <w:tcPr>
            <w:tcW w:w="1623"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331"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47"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Coordenadas cromáticas dentro del diagrama CIE definido por los 4 puntos contenidos en la tabla correspondiente ( * )</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Visibilidad nocturna insufuciente de las placas de señales</w:t>
            </w:r>
          </w:p>
        </w:tc>
        <w:tc>
          <w:tcPr>
            <w:tcW w:w="3331"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Coeficiente de reflectividad mínimo   (ángulo de observación de 02° y de incidencia de - 4°)</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2"/>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5"/>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o ausencia  de estructuras rigidizantes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vMerge w:val="restart"/>
            <w:tcBorders>
              <w:top w:val="single" w:sz="4" w:space="0" w:color="auto"/>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
          <w:jc w:val="center"/>
        </w:trPr>
        <w:tc>
          <w:tcPr>
            <w:tcW w:w="1623" w:type="dxa"/>
            <w:vMerge/>
            <w:tcBorders>
              <w:left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jc w:val="center"/>
        </w:trPr>
        <w:tc>
          <w:tcPr>
            <w:tcW w:w="1623" w:type="dxa"/>
            <w:vMerge/>
            <w:tcBorders>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2"/>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jc w:val="center"/>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ELEMENTOS DE ENCARRILAMIENTO Y DEFENSA</w:t>
      </w:r>
    </w:p>
    <w:p w:rsidR="00505176" w:rsidRDefault="00505176" w:rsidP="002A5F71">
      <w:pPr>
        <w:suppressLineNumbers/>
        <w:suppressAutoHyphens/>
        <w:jc w:val="center"/>
        <w:rPr>
          <w:rFonts w:asciiTheme="minorHAnsi" w:hAnsiTheme="minorHAnsi" w:cstheme="minorHAnsi"/>
          <w:b/>
          <w:sz w:val="20"/>
          <w:szCs w:val="20"/>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835"/>
        <w:gridCol w:w="2410"/>
      </w:tblGrid>
      <w:tr w:rsidR="00505176" w:rsidRPr="000A27EC" w:rsidTr="00622DB5">
        <w:trPr>
          <w:trHeight w:val="746"/>
          <w:jc w:val="center"/>
        </w:trPr>
        <w:tc>
          <w:tcPr>
            <w:tcW w:w="311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835"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41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40056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3D7F9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Deberá responder a lo establecido en </w:t>
            </w:r>
            <w:r w:rsidR="003D7F95">
              <w:rPr>
                <w:rFonts w:asciiTheme="minorHAnsi" w:hAnsiTheme="minorHAnsi" w:cstheme="minorHAnsi"/>
                <w:sz w:val="20"/>
                <w:szCs w:val="20"/>
                <w:lang w:val="es-PE"/>
              </w:rPr>
              <w:t>las EG-2000-MTC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las arandelas "L" con un coeficiente de reflectividad de 40 cd/lux/m2 en un área mínima de 60 cm2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936A8" w:rsidRPr="005D79D9" w:rsidRDefault="003D7F95" w:rsidP="003D7F9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Deberá responder a lo establecido en </w:t>
            </w:r>
            <w:r>
              <w:rPr>
                <w:rFonts w:asciiTheme="minorHAnsi" w:hAnsiTheme="minorHAnsi" w:cstheme="minorHAnsi"/>
                <w:sz w:val="20"/>
                <w:szCs w:val="20"/>
                <w:lang w:val="es-PE"/>
              </w:rPr>
              <w:t>las EG-2000-MTC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2"/>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con un coeficiente de reflectividad de 40 cd/lux/m2 en un área mínima de 50 cm2, cada 2 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val="restart"/>
            <w:tcBorders>
              <w:top w:val="single" w:sz="4" w:space="0" w:color="auto"/>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de pintura o lámina reflectiva en ambas caras con un coeficiente de reflectividad de 40 cd/lux/m2 en un área mínima de 70 cm2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jc w:val="center"/>
        </w:trPr>
        <w:tc>
          <w:tcPr>
            <w:tcW w:w="3114" w:type="dxa"/>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505176" w:rsidRPr="00755B58" w:rsidRDefault="00505176" w:rsidP="00505176">
      <w:pPr>
        <w:suppressAutoHyphens/>
        <w:ind w:left="709" w:hanging="142"/>
        <w:rPr>
          <w:rFonts w:asciiTheme="minorHAnsi" w:hAnsiTheme="minorHAnsi"/>
          <w:sz w:val="18"/>
          <w:szCs w:val="22"/>
        </w:rPr>
      </w:pPr>
      <w:r w:rsidRPr="00755B58">
        <w:rPr>
          <w:rFonts w:asciiTheme="minorHAnsi" w:hAnsiTheme="minorHAnsi"/>
          <w:sz w:val="18"/>
          <w:szCs w:val="22"/>
        </w:rPr>
        <w:t>(*) Manual de Dispositivos de Control de Tránsito Automotor para Calles y Carreteras</w:t>
      </w:r>
    </w:p>
    <w:p w:rsidR="00505176" w:rsidRPr="003D7F95" w:rsidRDefault="003D7F95" w:rsidP="003D7F95">
      <w:pPr>
        <w:suppressLineNumbers/>
        <w:suppressAutoHyphens/>
        <w:ind w:firstLine="567"/>
        <w:jc w:val="both"/>
        <w:rPr>
          <w:rFonts w:asciiTheme="minorHAnsi" w:hAnsiTheme="minorHAnsi" w:cstheme="minorHAnsi"/>
          <w:sz w:val="20"/>
          <w:szCs w:val="20"/>
        </w:rPr>
      </w:pPr>
      <w:r w:rsidRPr="003D7F95">
        <w:rPr>
          <w:rFonts w:asciiTheme="minorHAnsi" w:hAnsiTheme="minorHAnsi" w:cstheme="minorHAnsi"/>
          <w:sz w:val="20"/>
          <w:szCs w:val="20"/>
        </w:rPr>
        <w:t>(**) Especificaciones Técnicas Generales para la construcción de Carreteras</w:t>
      </w: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DERECHO DE VÍA Y/O AREA DE CONCESIÓN</w:t>
      </w:r>
    </w:p>
    <w:p w:rsidR="00505176" w:rsidRDefault="00505176" w:rsidP="002A5F71">
      <w:pPr>
        <w:suppressLineNumbers/>
        <w:suppressAutoHyphens/>
        <w:jc w:val="center"/>
        <w:rPr>
          <w:rFonts w:asciiTheme="minorHAnsi" w:hAnsiTheme="minorHAnsi" w:cstheme="minorHAnsi"/>
          <w:b/>
          <w:sz w:val="20"/>
          <w:szCs w:val="20"/>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2744"/>
        <w:gridCol w:w="2790"/>
      </w:tblGrid>
      <w:tr w:rsidR="00505176" w:rsidRPr="000A27EC" w:rsidTr="00622DB5">
        <w:trPr>
          <w:trHeight w:val="459"/>
          <w:jc w:val="center"/>
        </w:trPr>
        <w:tc>
          <w:tcPr>
            <w:tcW w:w="272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9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6"/>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3"/>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en taludes, contrataludes y en el derecho de vía y/o área de concesión en general</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Peinado y Desquinche de Taludes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Retiro de Bloques y Descarga de sectores inestable</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505176" w:rsidRPr="00F77FBF" w:rsidRDefault="00505176" w:rsidP="00622DB5">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2"/>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0"/>
          <w:jc w:val="center"/>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bl>
    <w:p w:rsidR="00505176" w:rsidRPr="0002153A" w:rsidRDefault="00505176" w:rsidP="00505176">
      <w:pPr>
        <w:suppressLineNumbers/>
        <w:suppressAutoHyphens/>
        <w:ind w:firstLine="426"/>
        <w:rPr>
          <w:rFonts w:asciiTheme="minorHAnsi" w:hAnsiTheme="minorHAnsi" w:cstheme="minorHAnsi"/>
          <w:sz w:val="16"/>
          <w:szCs w:val="20"/>
        </w:rPr>
      </w:pPr>
      <w:r w:rsidRPr="0002153A">
        <w:rPr>
          <w:rFonts w:asciiTheme="minorHAnsi" w:hAnsiTheme="minorHAnsi" w:cstheme="minorHAnsi"/>
          <w:sz w:val="18"/>
          <w:szCs w:val="20"/>
        </w:rPr>
        <w:t>(*) No se considera este defecto en secciones localizadas en selva</w:t>
      </w: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NIVELES DE SERVICIO PARA: PUENTES</w:t>
      </w:r>
    </w:p>
    <w:p w:rsidR="00505176" w:rsidRDefault="00505176" w:rsidP="002A5F71">
      <w:pPr>
        <w:suppressLineNumbers/>
        <w:suppressAutoHyphens/>
        <w:jc w:val="center"/>
        <w:rPr>
          <w:rFonts w:asciiTheme="minorHAnsi" w:hAnsiTheme="minorHAnsi" w:cstheme="minorHAnsi"/>
          <w:b/>
          <w:sz w:val="20"/>
          <w:szCs w:val="20"/>
        </w:rPr>
      </w:pPr>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9"/>
        <w:gridCol w:w="2744"/>
        <w:gridCol w:w="2790"/>
      </w:tblGrid>
      <w:tr w:rsidR="00505176" w:rsidRPr="000A27EC" w:rsidTr="00622DB5">
        <w:trPr>
          <w:trHeight w:val="450"/>
          <w:jc w:val="center"/>
        </w:trPr>
        <w:tc>
          <w:tcPr>
            <w:tcW w:w="2729"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744"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790" w:type="dxa"/>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rPr>
          <w:trHeight w:val="60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2744" w:type="dxa"/>
            <w:vMerge w:val="restart"/>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8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sobrepiso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6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42"/>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645"/>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80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6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701"/>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hideMark/>
          </w:tcPr>
          <w:p w:rsidR="00505176" w:rsidRPr="001A4421" w:rsidRDefault="00505176" w:rsidP="00622DB5">
            <w:r w:rsidRPr="001A4421">
              <w:rPr>
                <w:rFonts w:asciiTheme="minorHAnsi" w:hAnsiTheme="minorHAnsi" w:cstheme="minorHAnsi"/>
                <w:sz w:val="20"/>
                <w:szCs w:val="20"/>
                <w:lang w:val="es-PE"/>
              </w:rPr>
              <w:t>No se admite ninguno de los defectos</w:t>
            </w:r>
          </w:p>
        </w:tc>
      </w:tr>
      <w:tr w:rsidR="00505176" w:rsidRPr="005D79D9" w:rsidTr="00622DB5">
        <w:trPr>
          <w:trHeight w:val="61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76"/>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44"/>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1A4421">
              <w:rPr>
                <w:rFonts w:asciiTheme="minorHAnsi" w:hAnsiTheme="minorHAnsi" w:cstheme="minorHAnsi"/>
                <w:sz w:val="20"/>
                <w:szCs w:val="20"/>
                <w:lang w:val="es-PE"/>
              </w:rPr>
              <w:t>No se admite ninguno de los defectos</w:t>
            </w:r>
          </w:p>
        </w:tc>
      </w:tr>
      <w:tr w:rsidR="00505176" w:rsidRPr="005D79D9" w:rsidTr="00622DB5">
        <w:trPr>
          <w:trHeight w:val="656"/>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51"/>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63"/>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530"/>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05176" w:rsidRPr="005D79D9" w:rsidTr="00622DB5">
        <w:trPr>
          <w:trHeight w:val="788"/>
          <w:jc w:val="center"/>
        </w:trPr>
        <w:tc>
          <w:tcPr>
            <w:tcW w:w="2729"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2744" w:type="dxa"/>
            <w:vMerge/>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790" w:type="dxa"/>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 xml:space="preserve">NIVELES DE SERVICIO PARA: </w:t>
      </w:r>
      <w:r>
        <w:rPr>
          <w:rFonts w:asciiTheme="minorHAnsi" w:hAnsiTheme="minorHAnsi" w:cstheme="minorHAnsi"/>
          <w:b/>
          <w:sz w:val="20"/>
          <w:szCs w:val="20"/>
          <w:lang w:val="es-PE"/>
        </w:rPr>
        <w:t>TUNELES</w:t>
      </w:r>
    </w:p>
    <w:p w:rsidR="00505176" w:rsidRDefault="00505176" w:rsidP="0050517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CALZADA Y BERMAS EN TUNELES</w:t>
      </w:r>
    </w:p>
    <w:p w:rsidR="00505176" w:rsidRDefault="00505176"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354" w:type="dxa"/>
        <w:tblInd w:w="65" w:type="dxa"/>
        <w:tblLayout w:type="fixed"/>
        <w:tblCellMar>
          <w:left w:w="70" w:type="dxa"/>
          <w:right w:w="70" w:type="dxa"/>
        </w:tblCellMar>
        <w:tblLook w:val="0000" w:firstRow="0" w:lastRow="0" w:firstColumn="0" w:lastColumn="0" w:noHBand="0" w:noVBand="0"/>
      </w:tblPr>
      <w:tblGrid>
        <w:gridCol w:w="3539"/>
        <w:gridCol w:w="3886"/>
        <w:gridCol w:w="13"/>
        <w:gridCol w:w="916"/>
      </w:tblGrid>
      <w:tr w:rsidR="00505176" w:rsidRPr="005D79D9" w:rsidTr="00622DB5">
        <w:trPr>
          <w:trHeight w:val="480"/>
        </w:trPr>
        <w:tc>
          <w:tcPr>
            <w:tcW w:w="2118" w:type="pct"/>
            <w:tcBorders>
              <w:top w:val="single" w:sz="4" w:space="0" w:color="auto"/>
              <w:left w:val="single" w:sz="8" w:space="0" w:color="auto"/>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PARAMETROS</w:t>
            </w:r>
          </w:p>
        </w:tc>
        <w:tc>
          <w:tcPr>
            <w:tcW w:w="2334" w:type="pct"/>
            <w:gridSpan w:val="2"/>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MEDIDA</w:t>
            </w:r>
          </w:p>
        </w:tc>
        <w:tc>
          <w:tcPr>
            <w:tcW w:w="548" w:type="pct"/>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NIVEL DE SERVICIO</w:t>
            </w:r>
          </w:p>
        </w:tc>
      </w:tr>
      <w:tr w:rsidR="00505176" w:rsidRPr="005D79D9"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41"/>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10.00%</w:t>
            </w:r>
          </w:p>
        </w:tc>
      </w:tr>
      <w:tr w:rsidR="00505176" w:rsidRPr="005D79D9" w:rsidTr="00622DB5">
        <w:trPr>
          <w:trHeight w:val="26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Huecos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118"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F77FBF" w:rsidTr="00622DB5">
        <w:trPr>
          <w:trHeight w:val="514"/>
        </w:trPr>
        <w:tc>
          <w:tcPr>
            <w:tcW w:w="2118"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5.00%</w:t>
            </w:r>
          </w:p>
        </w:tc>
      </w:tr>
      <w:tr w:rsidR="00505176" w:rsidRPr="00F77FBF" w:rsidTr="00622DB5">
        <w:trPr>
          <w:trHeight w:val="502"/>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Ahuellamiento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ahuellamiento mayor que 12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51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hundimiento mayor que 25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411"/>
        </w:trPr>
        <w:tc>
          <w:tcPr>
            <w:tcW w:w="2118"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2326" w:type="pct"/>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F77FBF" w:rsidTr="00622DB5">
        <w:trPr>
          <w:trHeight w:val="411"/>
        </w:trPr>
        <w:tc>
          <w:tcPr>
            <w:tcW w:w="2118"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26" w:type="pct"/>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556" w:type="pct"/>
            <w:gridSpan w:val="2"/>
            <w:tcBorders>
              <w:top w:val="nil"/>
              <w:left w:val="nil"/>
              <w:bottom w:val="single" w:sz="8" w:space="0" w:color="auto"/>
              <w:right w:val="single" w:sz="8" w:space="0" w:color="auto"/>
            </w:tcBorders>
            <w:shd w:val="clear" w:color="auto" w:fill="auto"/>
            <w:vAlign w:val="center"/>
          </w:tcPr>
          <w:p w:rsidR="00505176" w:rsidRPr="00F77FBF" w:rsidRDefault="00505176" w:rsidP="00622DB5">
            <w:pPr>
              <w:rPr>
                <w:rFonts w:asciiTheme="minorHAnsi" w:hAnsiTheme="minorHAnsi" w:cstheme="minorHAnsi"/>
                <w:sz w:val="20"/>
                <w:szCs w:val="20"/>
              </w:rPr>
            </w:pPr>
            <w:r w:rsidRPr="00F77FBF">
              <w:rPr>
                <w:rFonts w:asciiTheme="minorHAnsi" w:hAnsiTheme="minorHAnsi" w:cstheme="minorHAnsi"/>
                <w:sz w:val="20"/>
                <w:szCs w:val="20"/>
              </w:rPr>
              <w:t>0.00%</w:t>
            </w:r>
          </w:p>
        </w:tc>
      </w:tr>
      <w:tr w:rsidR="00505176" w:rsidRPr="005D79D9" w:rsidTr="00622DB5">
        <w:trPr>
          <w:trHeight w:val="399"/>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118" w:type="pc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2326" w:type="pct"/>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434"/>
        </w:trPr>
        <w:tc>
          <w:tcPr>
            <w:tcW w:w="2118" w:type="pct"/>
            <w:tcBorders>
              <w:top w:val="nil"/>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Obra nueva</w:t>
            </w:r>
          </w:p>
        </w:tc>
        <w:tc>
          <w:tcPr>
            <w:tcW w:w="2326" w:type="pct"/>
            <w:tcBorders>
              <w:top w:val="nil"/>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556" w:type="pct"/>
            <w:gridSpan w:val="2"/>
            <w:tcBorders>
              <w:top w:val="nil"/>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Pr>
                <w:rFonts w:asciiTheme="minorHAnsi" w:hAnsiTheme="minorHAnsi" w:cstheme="minorHAnsi"/>
                <w:sz w:val="20"/>
                <w:szCs w:val="20"/>
              </w:rPr>
              <w:t>2.0 IRI</w:t>
            </w:r>
          </w:p>
        </w:tc>
      </w:tr>
      <w:tr w:rsidR="00505176" w:rsidRPr="005D79D9" w:rsidTr="00622DB5">
        <w:trPr>
          <w:trHeight w:val="568"/>
        </w:trPr>
        <w:tc>
          <w:tcPr>
            <w:tcW w:w="2118" w:type="pct"/>
            <w:tcBorders>
              <w:top w:val="single" w:sz="4" w:space="0" w:color="auto"/>
              <w:left w:val="single" w:sz="4"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2326" w:type="pct"/>
            <w:tcBorders>
              <w:top w:val="single" w:sz="4" w:space="0" w:color="auto"/>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556" w:type="pct"/>
            <w:gridSpan w:val="2"/>
            <w:tcBorders>
              <w:top w:val="single" w:sz="4" w:space="0" w:color="auto"/>
              <w:left w:val="nil"/>
              <w:bottom w:val="single" w:sz="4" w:space="0" w:color="auto"/>
              <w:right w:val="single" w:sz="4" w:space="0" w:color="auto"/>
            </w:tcBorders>
            <w:shd w:val="clear" w:color="auto" w:fill="auto"/>
            <w:vAlign w:val="center"/>
          </w:tcPr>
          <w:p w:rsidR="00505176" w:rsidRPr="005D79D9" w:rsidRDefault="00505176" w:rsidP="00622DB5">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505176" w:rsidRPr="005D79D9" w:rsidTr="00622DB5">
        <w:trPr>
          <w:trHeight w:val="342"/>
        </w:trPr>
        <w:tc>
          <w:tcPr>
            <w:tcW w:w="2118" w:type="pct"/>
            <w:tcBorders>
              <w:top w:val="single" w:sz="4"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2326" w:type="pct"/>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556" w:type="pct"/>
            <w:gridSpan w:val="2"/>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 mm</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3D7F95" w:rsidRDefault="003D7F95" w:rsidP="002A5F71">
      <w:pPr>
        <w:suppressLineNumbers/>
        <w:suppressAutoHyphens/>
        <w:jc w:val="center"/>
        <w:rPr>
          <w:rFonts w:asciiTheme="minorHAnsi" w:hAnsiTheme="minorHAnsi" w:cstheme="minorHAnsi"/>
          <w:b/>
          <w:sz w:val="20"/>
          <w:szCs w:val="20"/>
        </w:rPr>
      </w:pPr>
    </w:p>
    <w:p w:rsidR="00505176" w:rsidRDefault="00505176" w:rsidP="00505176">
      <w:pPr>
        <w:suppressLineNumbers/>
        <w:suppressAutoHyphens/>
        <w:jc w:val="center"/>
        <w:rPr>
          <w:rFonts w:asciiTheme="minorHAnsi" w:hAnsiTheme="minorHAnsi" w:cstheme="minorHAnsi"/>
          <w:b/>
          <w:sz w:val="20"/>
          <w:szCs w:val="20"/>
          <w:lang w:val="es-PE"/>
        </w:rPr>
      </w:pPr>
      <w:r w:rsidRPr="00FF766F">
        <w:rPr>
          <w:rFonts w:asciiTheme="minorHAnsi" w:hAnsiTheme="minorHAnsi" w:cstheme="minorHAnsi"/>
          <w:b/>
          <w:sz w:val="20"/>
          <w:szCs w:val="20"/>
          <w:lang w:val="es-PE"/>
        </w:rPr>
        <w:t xml:space="preserve">NIVELES DE SERVICIO PARA: </w:t>
      </w:r>
      <w:r>
        <w:rPr>
          <w:rFonts w:asciiTheme="minorHAnsi" w:hAnsiTheme="minorHAnsi" w:cstheme="minorHAnsi"/>
          <w:b/>
          <w:sz w:val="20"/>
          <w:szCs w:val="20"/>
          <w:lang w:val="es-PE"/>
        </w:rPr>
        <w:t>TUNELES</w:t>
      </w:r>
    </w:p>
    <w:p w:rsidR="00505176" w:rsidRDefault="00505176" w:rsidP="0050517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REVESTIMIENTO Y DRENAJE DE TUNEL</w:t>
      </w:r>
    </w:p>
    <w:p w:rsidR="00580768" w:rsidRDefault="00580768" w:rsidP="002A5F71">
      <w:pPr>
        <w:suppressLineNumbers/>
        <w:suppressAutoHyphens/>
        <w:jc w:val="center"/>
        <w:rPr>
          <w:rFonts w:asciiTheme="minorHAnsi" w:hAnsiTheme="minorHAnsi" w:cstheme="minorHAnsi"/>
          <w:b/>
          <w:sz w:val="20"/>
          <w:szCs w:val="20"/>
        </w:rPr>
      </w:pPr>
    </w:p>
    <w:tbl>
      <w:tblPr>
        <w:tblW w:w="8354" w:type="dxa"/>
        <w:tblInd w:w="65" w:type="dxa"/>
        <w:tblLayout w:type="fixed"/>
        <w:tblCellMar>
          <w:left w:w="70" w:type="dxa"/>
          <w:right w:w="70" w:type="dxa"/>
        </w:tblCellMar>
        <w:tblLook w:val="0000" w:firstRow="0" w:lastRow="0" w:firstColumn="0" w:lastColumn="0" w:noHBand="0" w:noVBand="0"/>
      </w:tblPr>
      <w:tblGrid>
        <w:gridCol w:w="2832"/>
        <w:gridCol w:w="617"/>
        <w:gridCol w:w="90"/>
        <w:gridCol w:w="2294"/>
        <w:gridCol w:w="1592"/>
        <w:gridCol w:w="13"/>
        <w:gridCol w:w="916"/>
      </w:tblGrid>
      <w:tr w:rsidR="00505176" w:rsidRPr="005D79D9" w:rsidTr="00622DB5">
        <w:trPr>
          <w:trHeight w:val="480"/>
        </w:trPr>
        <w:tc>
          <w:tcPr>
            <w:tcW w:w="2118" w:type="pct"/>
            <w:gridSpan w:val="3"/>
            <w:tcBorders>
              <w:top w:val="single" w:sz="4" w:space="0" w:color="auto"/>
              <w:left w:val="single" w:sz="8" w:space="0" w:color="auto"/>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PARAMETROS</w:t>
            </w:r>
          </w:p>
        </w:tc>
        <w:tc>
          <w:tcPr>
            <w:tcW w:w="2334" w:type="pct"/>
            <w:gridSpan w:val="3"/>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MEDIDA</w:t>
            </w:r>
          </w:p>
        </w:tc>
        <w:tc>
          <w:tcPr>
            <w:tcW w:w="548" w:type="pct"/>
            <w:tcBorders>
              <w:top w:val="single" w:sz="4" w:space="0" w:color="auto"/>
              <w:left w:val="nil"/>
              <w:bottom w:val="single" w:sz="8" w:space="0" w:color="auto"/>
              <w:right w:val="single" w:sz="8" w:space="0" w:color="auto"/>
            </w:tcBorders>
            <w:shd w:val="clear" w:color="auto" w:fill="95B3D7" w:themeFill="accent1" w:themeFillTint="99"/>
            <w:vAlign w:val="center"/>
          </w:tcPr>
          <w:p w:rsidR="00505176" w:rsidRPr="005D79D9" w:rsidRDefault="00505176" w:rsidP="00622DB5">
            <w:pPr>
              <w:jc w:val="center"/>
              <w:rPr>
                <w:rFonts w:asciiTheme="minorHAnsi" w:hAnsiTheme="minorHAnsi" w:cstheme="minorHAnsi"/>
                <w:b/>
                <w:sz w:val="20"/>
                <w:szCs w:val="20"/>
              </w:rPr>
            </w:pPr>
            <w:r>
              <w:rPr>
                <w:rFonts w:asciiTheme="minorHAnsi" w:hAnsiTheme="minorHAnsi" w:cstheme="minorHAnsi"/>
                <w:b/>
                <w:sz w:val="20"/>
                <w:szCs w:val="20"/>
              </w:rPr>
              <w:t>NIVEL DE SERVICIO</w:t>
            </w:r>
          </w:p>
        </w:tc>
      </w:tr>
      <w:tr w:rsidR="00505176" w:rsidRPr="005D79D9" w:rsidTr="00622DB5">
        <w:trPr>
          <w:trHeight w:val="26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2380" w:type="pct"/>
            <w:gridSpan w:val="3"/>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556" w:type="pct"/>
            <w:gridSpan w:val="2"/>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4"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80"/>
        </w:trPr>
        <w:tc>
          <w:tcPr>
            <w:tcW w:w="2064" w:type="pct"/>
            <w:gridSpan w:val="2"/>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505176"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del sobrepiso</w:t>
            </w:r>
          </w:p>
          <w:p w:rsidR="00505176" w:rsidRDefault="00505176" w:rsidP="00622DB5">
            <w:pPr>
              <w:rPr>
                <w:rFonts w:asciiTheme="minorHAnsi" w:hAnsiTheme="minorHAnsi" w:cstheme="minorHAnsi"/>
                <w:sz w:val="20"/>
                <w:szCs w:val="20"/>
              </w:rPr>
            </w:pPr>
          </w:p>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Reducción del espesor del sobrepiso superior al 10%</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56"/>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nil"/>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556" w:type="pct"/>
            <w:gridSpan w:val="2"/>
            <w:tcBorders>
              <w:top w:val="single" w:sz="8"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4" w:space="0" w:color="auto"/>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Ahuellamientos mayores que 12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Hundimientos mayores que 12 mm.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65"/>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Diferentes altimetrías superior a 0.5 cm entre los bordes o entre bordes y material de relleno</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Roturas o desp</w:t>
            </w:r>
            <w:r>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Descascaramientos o desprendimientos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27"/>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78"/>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de espesor mayor a 0.3 mm. sin sellar</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Descascaramientos, ampollas o grietas en la pintura de protección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000000"/>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2380" w:type="pct"/>
            <w:gridSpan w:val="3"/>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556" w:type="pct"/>
            <w:gridSpan w:val="2"/>
            <w:tcBorders>
              <w:top w:val="nil"/>
              <w:left w:val="nil"/>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nil"/>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556" w:type="pct"/>
            <w:gridSpan w:val="2"/>
            <w:tcBorders>
              <w:top w:val="nil"/>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26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4"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5D79D9" w:rsidTr="00622DB5">
        <w:trPr>
          <w:trHeight w:val="514"/>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05176" w:rsidRPr="005D79D9" w:rsidRDefault="00505176" w:rsidP="00622DB5">
            <w:pPr>
              <w:rPr>
                <w:rFonts w:asciiTheme="minorHAnsi" w:hAnsiTheme="minorHAnsi" w:cstheme="minorHAnsi"/>
                <w:sz w:val="20"/>
                <w:szCs w:val="20"/>
              </w:rPr>
            </w:pPr>
          </w:p>
        </w:tc>
        <w:tc>
          <w:tcPr>
            <w:tcW w:w="238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55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05176" w:rsidRPr="005D79D9" w:rsidRDefault="00505176" w:rsidP="00622DB5">
            <w:pPr>
              <w:rPr>
                <w:rFonts w:asciiTheme="minorHAnsi" w:hAnsiTheme="minorHAnsi" w:cstheme="minorHAnsi"/>
                <w:sz w:val="20"/>
                <w:szCs w:val="20"/>
              </w:rPr>
            </w:pPr>
            <w:r w:rsidRPr="005D79D9">
              <w:rPr>
                <w:rFonts w:asciiTheme="minorHAnsi" w:hAnsiTheme="minorHAnsi" w:cstheme="minorHAnsi"/>
                <w:sz w:val="20"/>
                <w:szCs w:val="20"/>
              </w:rPr>
              <w:t>0.00%</w:t>
            </w:r>
          </w:p>
        </w:tc>
      </w:tr>
      <w:tr w:rsidR="00505176" w:rsidRPr="003E514A" w:rsidTr="00622DB5">
        <w:trPr>
          <w:trHeight w:val="249"/>
        </w:trPr>
        <w:tc>
          <w:tcPr>
            <w:tcW w:w="1695" w:type="pct"/>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c>
          <w:tcPr>
            <w:tcW w:w="1796" w:type="pct"/>
            <w:gridSpan w:val="3"/>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c>
          <w:tcPr>
            <w:tcW w:w="1509" w:type="pct"/>
            <w:gridSpan w:val="3"/>
            <w:tcBorders>
              <w:top w:val="nil"/>
              <w:left w:val="nil"/>
              <w:bottom w:val="nil"/>
              <w:right w:val="nil"/>
            </w:tcBorders>
            <w:shd w:val="clear" w:color="auto" w:fill="auto"/>
            <w:noWrap/>
            <w:vAlign w:val="bottom"/>
          </w:tcPr>
          <w:p w:rsidR="00505176" w:rsidRPr="00187133" w:rsidRDefault="00505176" w:rsidP="00622DB5">
            <w:pPr>
              <w:pStyle w:val="Ttulo2"/>
              <w:rPr>
                <w:rFonts w:asciiTheme="minorHAnsi" w:hAnsiTheme="minorHAnsi" w:cstheme="minorHAnsi"/>
                <w:color w:val="000000"/>
                <w:sz w:val="20"/>
                <w:szCs w:val="20"/>
                <w:u w:val="none"/>
                <w:lang w:val="es-ES"/>
              </w:rPr>
            </w:pPr>
          </w:p>
        </w:tc>
      </w:tr>
      <w:tr w:rsidR="00505176" w:rsidRPr="003E514A" w:rsidTr="00622DB5">
        <w:trPr>
          <w:trHeight w:val="249"/>
        </w:trPr>
        <w:tc>
          <w:tcPr>
            <w:tcW w:w="5000" w:type="pct"/>
            <w:gridSpan w:val="7"/>
            <w:tcBorders>
              <w:top w:val="nil"/>
              <w:left w:val="nil"/>
              <w:bottom w:val="nil"/>
              <w:right w:val="nil"/>
            </w:tcBorders>
            <w:shd w:val="clear" w:color="auto" w:fill="auto"/>
            <w:noWrap/>
            <w:vAlign w:val="bottom"/>
          </w:tcPr>
          <w:p w:rsidR="00505176" w:rsidRPr="005E29A6" w:rsidRDefault="00505176" w:rsidP="00622DB5">
            <w:pPr>
              <w:rPr>
                <w:sz w:val="18"/>
              </w:rPr>
            </w:pPr>
            <w:r w:rsidRPr="005E29A6">
              <w:rPr>
                <w:sz w:val="18"/>
              </w:rPr>
              <w:t>( * ) Manual de dispositivos de Control de Tránsito Automotor para Calles y Carreteras</w:t>
            </w:r>
          </w:p>
        </w:tc>
      </w:tr>
      <w:tr w:rsidR="00505176" w:rsidRPr="003E514A" w:rsidTr="00622DB5">
        <w:trPr>
          <w:trHeight w:val="249"/>
        </w:trPr>
        <w:tc>
          <w:tcPr>
            <w:tcW w:w="1695" w:type="pct"/>
            <w:tcBorders>
              <w:top w:val="nil"/>
              <w:left w:val="nil"/>
              <w:bottom w:val="nil"/>
              <w:right w:val="nil"/>
            </w:tcBorders>
            <w:shd w:val="clear" w:color="auto" w:fill="auto"/>
            <w:noWrap/>
            <w:vAlign w:val="bottom"/>
          </w:tcPr>
          <w:p w:rsidR="00505176" w:rsidRPr="003E514A" w:rsidRDefault="00505176" w:rsidP="00622DB5">
            <w:pPr>
              <w:pStyle w:val="Ttulo2"/>
              <w:ind w:hanging="964"/>
              <w:jc w:val="center"/>
              <w:rPr>
                <w:rFonts w:asciiTheme="minorHAnsi" w:hAnsiTheme="minorHAnsi" w:cstheme="minorHAnsi"/>
                <w:b/>
                <w:color w:val="000000"/>
                <w:sz w:val="20"/>
                <w:szCs w:val="20"/>
                <w:lang w:val="es-ES"/>
              </w:rPr>
            </w:pPr>
          </w:p>
        </w:tc>
        <w:tc>
          <w:tcPr>
            <w:tcW w:w="1796" w:type="pct"/>
            <w:gridSpan w:val="3"/>
            <w:tcBorders>
              <w:top w:val="nil"/>
              <w:left w:val="nil"/>
              <w:bottom w:val="nil"/>
              <w:right w:val="nil"/>
            </w:tcBorders>
            <w:shd w:val="clear" w:color="auto" w:fill="auto"/>
            <w:noWrap/>
            <w:vAlign w:val="bottom"/>
          </w:tcPr>
          <w:p w:rsidR="00505176" w:rsidRDefault="00505176" w:rsidP="00622DB5">
            <w:pPr>
              <w:pStyle w:val="Ttulo2"/>
              <w:ind w:hanging="964"/>
              <w:jc w:val="center"/>
              <w:rPr>
                <w:rFonts w:asciiTheme="minorHAnsi" w:hAnsiTheme="minorHAnsi" w:cstheme="minorHAnsi"/>
                <w:b/>
                <w:color w:val="000000"/>
                <w:sz w:val="20"/>
                <w:szCs w:val="20"/>
                <w:lang w:val="es-ES"/>
              </w:rPr>
            </w:pPr>
          </w:p>
          <w:p w:rsidR="00505176" w:rsidRPr="00505176" w:rsidRDefault="00505176" w:rsidP="00505176"/>
        </w:tc>
        <w:tc>
          <w:tcPr>
            <w:tcW w:w="1509" w:type="pct"/>
            <w:gridSpan w:val="3"/>
            <w:tcBorders>
              <w:top w:val="nil"/>
              <w:left w:val="nil"/>
              <w:bottom w:val="nil"/>
              <w:right w:val="nil"/>
            </w:tcBorders>
            <w:shd w:val="clear" w:color="auto" w:fill="auto"/>
            <w:noWrap/>
            <w:vAlign w:val="bottom"/>
          </w:tcPr>
          <w:p w:rsidR="00505176" w:rsidRPr="003E514A" w:rsidRDefault="00505176" w:rsidP="00622DB5">
            <w:pPr>
              <w:pStyle w:val="Ttulo2"/>
              <w:ind w:hanging="964"/>
              <w:jc w:val="center"/>
              <w:rPr>
                <w:rFonts w:asciiTheme="minorHAnsi" w:hAnsiTheme="minorHAnsi" w:cstheme="minorHAnsi"/>
                <w:b/>
                <w:color w:val="000000"/>
                <w:sz w:val="20"/>
                <w:szCs w:val="20"/>
                <w:lang w:val="es-ES"/>
              </w:rPr>
            </w:pPr>
          </w:p>
        </w:tc>
      </w:tr>
    </w:tbl>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NIVELES DE SERVICIO PARA</w:t>
      </w:r>
      <w:r>
        <w:rPr>
          <w:rFonts w:asciiTheme="minorHAnsi" w:hAnsiTheme="minorHAnsi" w:cstheme="minorHAnsi"/>
          <w:b/>
          <w:sz w:val="20"/>
          <w:szCs w:val="20"/>
        </w:rPr>
        <w:t>:</w:t>
      </w:r>
      <w:r w:rsidRPr="007730CC">
        <w:rPr>
          <w:rFonts w:asciiTheme="minorHAnsi" w:hAnsiTheme="minorHAnsi" w:cstheme="minorHAnsi"/>
          <w:b/>
          <w:sz w:val="20"/>
          <w:szCs w:val="20"/>
        </w:rPr>
        <w:t xml:space="preserve"> TÚNELES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SEÑALIZACION VERTICAL</w:t>
      </w:r>
    </w:p>
    <w:tbl>
      <w:tblPr>
        <w:tblW w:w="8354" w:type="dxa"/>
        <w:tblInd w:w="65" w:type="dxa"/>
        <w:tblLayout w:type="fixed"/>
        <w:tblCellMar>
          <w:left w:w="70" w:type="dxa"/>
          <w:right w:w="70" w:type="dxa"/>
        </w:tblCellMar>
        <w:tblLook w:val="0000" w:firstRow="0" w:lastRow="0" w:firstColumn="0" w:lastColumn="0" w:noHBand="0" w:noVBand="0"/>
      </w:tblPr>
      <w:tblGrid>
        <w:gridCol w:w="2832"/>
        <w:gridCol w:w="3001"/>
        <w:gridCol w:w="2521"/>
      </w:tblGrid>
      <w:tr w:rsidR="00505176" w:rsidRPr="007730CC" w:rsidTr="00622DB5">
        <w:trPr>
          <w:trHeight w:val="263"/>
        </w:trPr>
        <w:tc>
          <w:tcPr>
            <w:tcW w:w="1695"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796" w:type="pct"/>
            <w:tcBorders>
              <w:top w:val="single" w:sz="8" w:space="0" w:color="auto"/>
              <w:left w:val="nil"/>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1509" w:type="pct"/>
            <w:tcBorders>
              <w:top w:val="single" w:sz="8" w:space="0" w:color="auto"/>
              <w:left w:val="nil"/>
              <w:bottom w:val="single" w:sz="8" w:space="0" w:color="auto"/>
              <w:right w:val="single" w:sz="8" w:space="0" w:color="auto"/>
            </w:tcBorders>
            <w:shd w:val="clear" w:color="auto" w:fill="95B3D7" w:themeFill="accent1" w:themeFillTint="99"/>
            <w:noWrap/>
            <w:vAlign w:val="bottom"/>
          </w:tcPr>
          <w:p w:rsidR="00505176" w:rsidRPr="007730CC" w:rsidRDefault="00505176" w:rsidP="00622DB5">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05176" w:rsidRPr="007730CC" w:rsidTr="00622DB5">
        <w:trPr>
          <w:trHeight w:val="263"/>
        </w:trPr>
        <w:tc>
          <w:tcPr>
            <w:tcW w:w="1695" w:type="pct"/>
            <w:tcBorders>
              <w:top w:val="nil"/>
              <w:left w:val="single" w:sz="8" w:space="0" w:color="auto"/>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761"/>
        </w:trPr>
        <w:tc>
          <w:tcPr>
            <w:tcW w:w="1695" w:type="pct"/>
            <w:tcBorders>
              <w:top w:val="nil"/>
              <w:left w:val="single" w:sz="8" w:space="0" w:color="auto"/>
              <w:bottom w:val="nil"/>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Coordenadas cromáticas dentro del diagrama CIE definido por los 4 puntos contenidos en la tabla correspondiente ( * )</w:t>
            </w:r>
          </w:p>
        </w:tc>
      </w:tr>
      <w:tr w:rsidR="00505176" w:rsidRPr="007730CC" w:rsidTr="00622DB5">
        <w:trPr>
          <w:trHeight w:val="263"/>
        </w:trPr>
        <w:tc>
          <w:tcPr>
            <w:tcW w:w="169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Visibilidad nocturna insuficiente de las placas de señales</w:t>
            </w:r>
          </w:p>
        </w:tc>
        <w:tc>
          <w:tcPr>
            <w:tcW w:w="1796"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Coeficiente de reflectividad mínimo   (ángulo de observación de 02° y de incidencia de - 4°)</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05176" w:rsidRPr="007730CC" w:rsidTr="00622DB5">
        <w:trPr>
          <w:trHeight w:val="263"/>
        </w:trPr>
        <w:tc>
          <w:tcPr>
            <w:tcW w:w="1695" w:type="pct"/>
            <w:vMerge/>
            <w:tcBorders>
              <w:top w:val="single" w:sz="8" w:space="0" w:color="auto"/>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05176" w:rsidRPr="007730CC" w:rsidTr="00622DB5">
        <w:trPr>
          <w:trHeight w:val="512"/>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o ausencia  de estructuras rigidizantes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1010"/>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263"/>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05176" w:rsidRPr="007730CC" w:rsidTr="00622DB5">
        <w:trPr>
          <w:trHeight w:val="512"/>
        </w:trPr>
        <w:tc>
          <w:tcPr>
            <w:tcW w:w="1695" w:type="pct"/>
            <w:vMerge/>
            <w:tcBorders>
              <w:top w:val="nil"/>
              <w:left w:val="single" w:sz="8" w:space="0" w:color="auto"/>
              <w:bottom w:val="single" w:sz="8" w:space="0" w:color="000000"/>
              <w:right w:val="single" w:sz="8" w:space="0" w:color="auto"/>
            </w:tcBorders>
            <w:vAlign w:val="center"/>
          </w:tcPr>
          <w:p w:rsidR="00505176" w:rsidRPr="007730CC" w:rsidRDefault="00505176" w:rsidP="00622DB5">
            <w:pPr>
              <w:rPr>
                <w:rFonts w:asciiTheme="minorHAnsi" w:hAnsiTheme="minorHAnsi" w:cstheme="minorHAnsi"/>
                <w:sz w:val="20"/>
                <w:szCs w:val="20"/>
              </w:rPr>
            </w:pPr>
          </w:p>
        </w:tc>
        <w:tc>
          <w:tcPr>
            <w:tcW w:w="1796"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tcBorders>
              <w:top w:val="nil"/>
              <w:left w:val="nil"/>
              <w:bottom w:val="single" w:sz="8" w:space="0" w:color="auto"/>
              <w:right w:val="single" w:sz="8" w:space="0" w:color="auto"/>
            </w:tcBorders>
            <w:shd w:val="clear" w:color="auto" w:fill="auto"/>
            <w:vAlign w:val="center"/>
          </w:tcPr>
          <w:p w:rsidR="00505176" w:rsidRPr="007730CC" w:rsidRDefault="00505176" w:rsidP="00622DB5">
            <w:pPr>
              <w:rPr>
                <w:rFonts w:asciiTheme="minorHAnsi" w:hAnsiTheme="minorHAnsi" w:cstheme="minorHAnsi"/>
                <w:sz w:val="20"/>
                <w:szCs w:val="20"/>
              </w:rPr>
            </w:pPr>
            <w:r w:rsidRPr="007730CC">
              <w:rPr>
                <w:rFonts w:asciiTheme="minorHAnsi" w:hAnsiTheme="minorHAnsi" w:cstheme="minorHAnsi"/>
                <w:sz w:val="20"/>
                <w:szCs w:val="20"/>
              </w:rPr>
              <w:t>No se admitirán</w:t>
            </w:r>
          </w:p>
        </w:tc>
      </w:tr>
    </w:tbl>
    <w:p w:rsidR="001C2285" w:rsidRDefault="001C2285" w:rsidP="002A5F71">
      <w:pPr>
        <w:suppressLineNumbers/>
        <w:suppressAutoHyphens/>
        <w:jc w:val="center"/>
        <w:rPr>
          <w:rFonts w:asciiTheme="minorHAnsi" w:hAnsiTheme="minorHAnsi" w:cstheme="minorHAnsi"/>
          <w:b/>
          <w:sz w:val="20"/>
          <w:szCs w:val="20"/>
        </w:rPr>
      </w:pPr>
    </w:p>
    <w:p w:rsidR="00505176" w:rsidRPr="003D7F95" w:rsidRDefault="003D7F95" w:rsidP="003D7F95">
      <w:pPr>
        <w:suppressLineNumbers/>
        <w:suppressAutoHyphens/>
        <w:jc w:val="both"/>
        <w:rPr>
          <w:rFonts w:asciiTheme="minorHAnsi" w:hAnsiTheme="minorHAnsi" w:cstheme="minorHAnsi"/>
          <w:sz w:val="20"/>
          <w:szCs w:val="20"/>
        </w:rPr>
      </w:pPr>
      <w:r w:rsidRPr="003D7F95">
        <w:rPr>
          <w:rFonts w:asciiTheme="minorHAnsi" w:hAnsiTheme="minorHAnsi" w:cstheme="minorHAnsi"/>
          <w:sz w:val="20"/>
          <w:szCs w:val="20"/>
        </w:rPr>
        <w:t>(*) Manual de dispositivos de control de tránsito automotor para calles y carreteras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NIVELES DE SERVICIO PARA</w:t>
      </w:r>
      <w:r>
        <w:rPr>
          <w:rFonts w:asciiTheme="minorHAnsi" w:hAnsiTheme="minorHAnsi" w:cstheme="minorHAnsi"/>
          <w:b/>
          <w:sz w:val="20"/>
          <w:szCs w:val="20"/>
        </w:rPr>
        <w:t>:</w:t>
      </w:r>
      <w:r w:rsidRPr="007730CC">
        <w:rPr>
          <w:rFonts w:asciiTheme="minorHAnsi" w:hAnsiTheme="minorHAnsi" w:cstheme="minorHAnsi"/>
          <w:b/>
          <w:sz w:val="20"/>
          <w:szCs w:val="20"/>
        </w:rPr>
        <w:t xml:space="preserve"> TÚNELES</w:t>
      </w:r>
    </w:p>
    <w:p w:rsidR="00505176" w:rsidRDefault="00505176" w:rsidP="00505176">
      <w:pPr>
        <w:suppressLineNumbers/>
        <w:suppressAutoHyphens/>
        <w:jc w:val="center"/>
        <w:rPr>
          <w:rFonts w:asciiTheme="minorHAnsi" w:hAnsiTheme="minorHAnsi" w:cstheme="minorHAnsi"/>
          <w:b/>
          <w:sz w:val="20"/>
          <w:szCs w:val="20"/>
        </w:rPr>
      </w:pPr>
      <w:r w:rsidRPr="007730CC">
        <w:rPr>
          <w:rFonts w:asciiTheme="minorHAnsi" w:hAnsiTheme="minorHAnsi" w:cstheme="minorHAnsi"/>
          <w:b/>
          <w:sz w:val="20"/>
          <w:szCs w:val="20"/>
        </w:rPr>
        <w:t xml:space="preserve">SEÑALIZACION </w:t>
      </w:r>
      <w:r>
        <w:rPr>
          <w:rFonts w:asciiTheme="minorHAnsi" w:hAnsiTheme="minorHAnsi" w:cstheme="minorHAnsi"/>
          <w:b/>
          <w:sz w:val="20"/>
          <w:szCs w:val="20"/>
        </w:rPr>
        <w:t>HORIZONTAL</w:t>
      </w:r>
    </w:p>
    <w:p w:rsidR="00505176" w:rsidRDefault="00505176" w:rsidP="002A5F71">
      <w:pPr>
        <w:suppressLineNumbers/>
        <w:suppressAutoHyphens/>
        <w:jc w:val="center"/>
        <w:rPr>
          <w:rFonts w:asciiTheme="minorHAnsi" w:hAnsiTheme="minorHAnsi" w:cstheme="minorHAnsi"/>
          <w:b/>
          <w:sz w:val="20"/>
          <w:szCs w:val="20"/>
        </w:rPr>
      </w:pP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1"/>
        <w:gridCol w:w="4163"/>
        <w:gridCol w:w="2941"/>
      </w:tblGrid>
      <w:tr w:rsidR="00505176" w:rsidRPr="000A27EC" w:rsidTr="00622DB5">
        <w:trPr>
          <w:trHeight w:val="534"/>
          <w:jc w:val="center"/>
        </w:trPr>
        <w:tc>
          <w:tcPr>
            <w:tcW w:w="838"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439"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723" w:type="pct"/>
            <w:shd w:val="clear" w:color="auto" w:fill="95B3D7" w:themeFill="accent1" w:themeFillTint="99"/>
            <w:vAlign w:val="center"/>
          </w:tcPr>
          <w:p w:rsidR="00505176" w:rsidRPr="000A27EC" w:rsidRDefault="00505176" w:rsidP="00622DB5">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10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Me. Emáx = 2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17 cm &lt; MaMe &lt; 20 cm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2439" w:type="pct"/>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val="restar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jc w:val="both"/>
              <w:rPr>
                <w:rFonts w:asciiTheme="minorHAnsi" w:hAnsiTheme="minorHAnsi" w:cstheme="minorHAnsi"/>
                <w:sz w:val="20"/>
                <w:szCs w:val="20"/>
                <w:lang w:val="es-PE"/>
              </w:rPr>
            </w:pPr>
          </w:p>
        </w:tc>
        <w:tc>
          <w:tcPr>
            <w:tcW w:w="2439" w:type="pct"/>
            <w:vMerge/>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tachas reflectivas</w:t>
            </w: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jc w:val="center"/>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las tachas reflectivas</w:t>
            </w: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8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totales o parciales del área reflectiva o del cuerpo</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jc w:val="center"/>
        </w:trPr>
        <w:tc>
          <w:tcPr>
            <w:tcW w:w="838" w:type="pct"/>
            <w:vMerge w:val="restart"/>
            <w:tcBorders>
              <w:top w:val="single" w:sz="4" w:space="0" w:color="auto"/>
              <w:left w:val="single" w:sz="4" w:space="0" w:color="auto"/>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Pérdida o inutilidad de las tachas reflectivas</w:t>
            </w:r>
          </w:p>
        </w:tc>
        <w:tc>
          <w:tcPr>
            <w:tcW w:w="2439" w:type="pct"/>
            <w:vMerge w:val="restart"/>
            <w:tcBorders>
              <w:top w:val="single" w:sz="4" w:space="0" w:color="auto"/>
              <w:left w:val="nil"/>
              <w:right w:val="single" w:sz="4" w:space="0" w:color="auto"/>
            </w:tcBorders>
            <w:shd w:val="clear" w:color="auto" w:fill="auto"/>
            <w:vAlign w:val="center"/>
            <w:hideMark/>
          </w:tcPr>
          <w:p w:rsidR="00505176" w:rsidRPr="005D79D9" w:rsidRDefault="00505176" w:rsidP="00622DB5">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máximo de tachas reflectivas pérdidas o inútiles</w:t>
            </w:r>
          </w:p>
        </w:tc>
        <w:tc>
          <w:tcPr>
            <w:tcW w:w="1723" w:type="pct"/>
            <w:tcBorders>
              <w:top w:val="single" w:sz="4" w:space="0" w:color="auto"/>
              <w:left w:val="nil"/>
              <w:bottom w:val="single" w:sz="4" w:space="0" w:color="auto"/>
              <w:right w:val="single" w:sz="4" w:space="0" w:color="auto"/>
            </w:tcBorders>
            <w:shd w:val="clear" w:color="auto" w:fill="auto"/>
            <w:vAlign w:val="center"/>
            <w:hideMark/>
          </w:tcPr>
          <w:p w:rsidR="00505176" w:rsidRPr="00BC4B3B" w:rsidRDefault="00505176" w:rsidP="00BC4B3B">
            <w:pPr>
              <w:suppressLineNumbers/>
              <w:suppressAutoHyphens/>
              <w:rPr>
                <w:rFonts w:asciiTheme="minorHAnsi" w:hAnsiTheme="minorHAnsi" w:cstheme="minorHAnsi"/>
                <w:sz w:val="20"/>
                <w:szCs w:val="20"/>
                <w:lang w:val="es-PE"/>
              </w:rPr>
            </w:pPr>
            <w:r w:rsidRPr="00BC4B3B">
              <w:rPr>
                <w:rFonts w:asciiTheme="minorHAnsi" w:hAnsiTheme="minorHAnsi" w:cstheme="minorHAnsi"/>
                <w:sz w:val="20"/>
                <w:szCs w:val="20"/>
                <w:lang w:val="es-PE"/>
              </w:rPr>
              <w:t xml:space="preserve">Durante los 3 primeros años posteriores a cada una de las </w:t>
            </w:r>
            <w:r w:rsidR="00BC4B3B">
              <w:rPr>
                <w:rFonts w:asciiTheme="minorHAnsi" w:hAnsiTheme="minorHAnsi" w:cstheme="minorHAnsi"/>
                <w:sz w:val="20"/>
                <w:szCs w:val="20"/>
                <w:lang w:val="es-PE"/>
              </w:rPr>
              <w:t>intervenciones</w:t>
            </w:r>
            <w:r w:rsidRPr="00BC4B3B">
              <w:rPr>
                <w:rFonts w:asciiTheme="minorHAnsi" w:hAnsiTheme="minorHAnsi" w:cstheme="minorHAnsi"/>
                <w:sz w:val="20"/>
                <w:szCs w:val="20"/>
                <w:lang w:val="es-PE"/>
              </w:rPr>
              <w:t>: 10%</w:t>
            </w:r>
          </w:p>
        </w:tc>
      </w:tr>
      <w:tr w:rsidR="00505176" w:rsidRPr="005D79D9" w:rsidTr="00622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4"/>
          <w:jc w:val="center"/>
        </w:trPr>
        <w:tc>
          <w:tcPr>
            <w:tcW w:w="838" w:type="pct"/>
            <w:vMerge/>
            <w:tcBorders>
              <w:left w:val="single" w:sz="4" w:space="0" w:color="auto"/>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p>
        </w:tc>
        <w:tc>
          <w:tcPr>
            <w:tcW w:w="2439" w:type="pct"/>
            <w:vMerge/>
            <w:tcBorders>
              <w:left w:val="nil"/>
              <w:bottom w:val="single" w:sz="4" w:space="0" w:color="auto"/>
              <w:right w:val="single" w:sz="4" w:space="0" w:color="auto"/>
            </w:tcBorders>
            <w:shd w:val="clear" w:color="auto" w:fill="auto"/>
            <w:vAlign w:val="center"/>
          </w:tcPr>
          <w:p w:rsidR="00505176" w:rsidRPr="005D79D9" w:rsidRDefault="00505176" w:rsidP="00622DB5">
            <w:pPr>
              <w:suppressLineNumbers/>
              <w:suppressAutoHyphens/>
              <w:rPr>
                <w:rFonts w:asciiTheme="minorHAnsi" w:hAnsiTheme="minorHAnsi" w:cstheme="minorHAnsi"/>
                <w:sz w:val="20"/>
                <w:szCs w:val="20"/>
                <w:lang w:val="es-PE"/>
              </w:rPr>
            </w:pPr>
          </w:p>
        </w:tc>
        <w:tc>
          <w:tcPr>
            <w:tcW w:w="1723" w:type="pct"/>
            <w:tcBorders>
              <w:top w:val="single" w:sz="4" w:space="0" w:color="auto"/>
              <w:left w:val="nil"/>
              <w:bottom w:val="single" w:sz="4" w:space="0" w:color="auto"/>
              <w:right w:val="single" w:sz="4" w:space="0" w:color="auto"/>
            </w:tcBorders>
            <w:shd w:val="clear" w:color="auto" w:fill="auto"/>
            <w:vAlign w:val="center"/>
          </w:tcPr>
          <w:p w:rsidR="00505176" w:rsidRPr="00BC4B3B" w:rsidRDefault="00505176" w:rsidP="00622DB5">
            <w:pPr>
              <w:suppressLineNumbers/>
              <w:suppressAutoHyphens/>
              <w:rPr>
                <w:rFonts w:asciiTheme="minorHAnsi" w:hAnsiTheme="minorHAnsi" w:cstheme="minorHAnsi"/>
                <w:sz w:val="20"/>
                <w:szCs w:val="20"/>
                <w:lang w:val="es-PE"/>
              </w:rPr>
            </w:pPr>
            <w:r w:rsidRPr="00BC4B3B">
              <w:rPr>
                <w:rFonts w:asciiTheme="minorHAnsi" w:hAnsiTheme="minorHAnsi" w:cstheme="minorHAnsi"/>
                <w:sz w:val="20"/>
                <w:szCs w:val="20"/>
                <w:lang w:val="es-PE"/>
              </w:rPr>
              <w:t>Durante el resto de cada periodo entre obras: 20%</w:t>
            </w:r>
          </w:p>
        </w:tc>
      </w:tr>
      <w:tr w:rsidR="00505176" w:rsidRPr="005D79D9" w:rsidTr="005051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3"/>
            <w:tcBorders>
              <w:top w:val="nil"/>
              <w:left w:val="nil"/>
              <w:bottom w:val="nil"/>
              <w:right w:val="nil"/>
            </w:tcBorders>
            <w:shd w:val="clear" w:color="auto" w:fill="auto"/>
            <w:vAlign w:val="center"/>
            <w:hideMark/>
          </w:tcPr>
          <w:p w:rsidR="00505176" w:rsidRDefault="00505176" w:rsidP="00505176">
            <w:pPr>
              <w:suppressLineNumbers/>
              <w:suppressAutoHyphens/>
              <w:ind w:hanging="68"/>
              <w:rPr>
                <w:rFonts w:asciiTheme="minorHAnsi" w:hAnsiTheme="minorHAnsi" w:cstheme="minorHAnsi"/>
                <w:sz w:val="18"/>
                <w:szCs w:val="20"/>
              </w:rPr>
            </w:pPr>
            <w:r w:rsidRPr="00F25076">
              <w:rPr>
                <w:rFonts w:asciiTheme="minorHAnsi" w:hAnsiTheme="minorHAnsi" w:cstheme="minorHAnsi"/>
                <w:sz w:val="18"/>
                <w:szCs w:val="20"/>
              </w:rPr>
              <w:t>(* ) Manual de dispositivos de Control de Tránsito Automotor para Calles y Carreteras</w:t>
            </w:r>
          </w:p>
          <w:p w:rsidR="00505176" w:rsidRPr="005D79D9" w:rsidRDefault="00505176" w:rsidP="00622DB5">
            <w:pPr>
              <w:suppressLineNumbers/>
              <w:suppressAutoHyphens/>
              <w:jc w:val="both"/>
              <w:rPr>
                <w:rFonts w:asciiTheme="minorHAnsi" w:hAnsiTheme="minorHAnsi" w:cstheme="minorHAnsi"/>
                <w:sz w:val="20"/>
                <w:szCs w:val="20"/>
                <w:lang w:val="es-PE"/>
              </w:rPr>
            </w:pPr>
          </w:p>
        </w:tc>
      </w:tr>
    </w:tbl>
    <w:p w:rsidR="00505176" w:rsidRDefault="00505176" w:rsidP="002A5F71">
      <w:pPr>
        <w:suppressLineNumbers/>
        <w:suppressAutoHyphens/>
        <w:jc w:val="center"/>
        <w:rPr>
          <w:rFonts w:asciiTheme="minorHAnsi" w:hAnsiTheme="minorHAnsi" w:cstheme="minorHAnsi"/>
          <w:b/>
          <w:sz w:val="20"/>
          <w:szCs w:val="20"/>
        </w:rPr>
      </w:pPr>
    </w:p>
    <w:p w:rsidR="00505176" w:rsidRDefault="00505176" w:rsidP="002A5F71">
      <w:pPr>
        <w:suppressLineNumbers/>
        <w:suppressAutoHyphens/>
        <w:jc w:val="center"/>
        <w:rPr>
          <w:rFonts w:asciiTheme="minorHAnsi" w:hAnsiTheme="minorHAnsi" w:cstheme="minorHAnsi"/>
          <w:b/>
          <w:sz w:val="20"/>
          <w:szCs w:val="20"/>
        </w:rPr>
      </w:pPr>
    </w:p>
    <w:p w:rsidR="001C2285" w:rsidRDefault="001C2285"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28D9" w:rsidRPr="00393B2C" w:rsidRDefault="006228D9" w:rsidP="006228D9">
      <w:pPr>
        <w:pStyle w:val="Ttulo2"/>
        <w:ind w:hanging="964"/>
        <w:jc w:val="center"/>
        <w:rPr>
          <w:rStyle w:val="TOC12"/>
          <w:rFonts w:ascii="Arial" w:hAnsi="Arial"/>
          <w:b/>
          <w:sz w:val="24"/>
          <w:u w:val="none"/>
        </w:rPr>
      </w:pPr>
      <w:bookmarkStart w:id="2168" w:name="_Ref467750559"/>
      <w:bookmarkStart w:id="2169" w:name="_Toc468837743"/>
      <w:r w:rsidRPr="00393B2C">
        <w:rPr>
          <w:rStyle w:val="TOC12"/>
          <w:rFonts w:ascii="Arial" w:hAnsi="Arial"/>
          <w:b/>
          <w:sz w:val="24"/>
          <w:u w:val="none"/>
        </w:rPr>
        <w:t xml:space="preserve">Apéndice </w:t>
      </w:r>
      <w:r>
        <w:rPr>
          <w:rStyle w:val="TOC12"/>
          <w:rFonts w:ascii="Arial" w:hAnsi="Arial"/>
          <w:b/>
          <w:sz w:val="24"/>
          <w:u w:val="none"/>
        </w:rPr>
        <w:t>10</w:t>
      </w:r>
      <w:bookmarkEnd w:id="2168"/>
      <w:bookmarkEnd w:id="2169"/>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30"/>
          <w:u w:val="none"/>
        </w:rPr>
      </w:pPr>
    </w:p>
    <w:p w:rsidR="006228D9" w:rsidRDefault="006228D9" w:rsidP="006228D9">
      <w:pPr>
        <w:pStyle w:val="Ttulo2"/>
        <w:ind w:hanging="964"/>
        <w:jc w:val="center"/>
        <w:rPr>
          <w:rStyle w:val="TOC12"/>
          <w:rFonts w:ascii="Arial" w:hAnsi="Arial"/>
          <w:b/>
          <w:sz w:val="24"/>
          <w:u w:val="none"/>
        </w:rPr>
      </w:pPr>
      <w:bookmarkStart w:id="2170" w:name="_Toc468837744"/>
      <w:r w:rsidRPr="00FB3C16">
        <w:rPr>
          <w:rStyle w:val="TOC12"/>
          <w:rFonts w:ascii="Arial" w:hAnsi="Arial"/>
          <w:b/>
          <w:sz w:val="24"/>
          <w:u w:val="none"/>
        </w:rPr>
        <w:t>Información técnica para</w:t>
      </w:r>
      <w:r w:rsidRPr="007F3635">
        <w:rPr>
          <w:rStyle w:val="TOC12"/>
          <w:rFonts w:ascii="Arial" w:hAnsi="Arial"/>
          <w:b/>
          <w:sz w:val="24"/>
          <w:u w:val="none"/>
        </w:rPr>
        <w:t xml:space="preserve"> </w:t>
      </w:r>
      <w:r w:rsidR="008D11F6" w:rsidRPr="008D11F6">
        <w:rPr>
          <w:rStyle w:val="TOC12"/>
          <w:rFonts w:ascii="Arial" w:hAnsi="Arial"/>
          <w:b/>
          <w:sz w:val="24"/>
          <w:u w:val="none"/>
        </w:rPr>
        <w:t xml:space="preserve">el suministro y </w:t>
      </w:r>
      <w:r w:rsidRPr="007F3635">
        <w:rPr>
          <w:rStyle w:val="TOC12"/>
          <w:rFonts w:ascii="Arial" w:hAnsi="Arial"/>
          <w:b/>
          <w:sz w:val="24"/>
          <w:u w:val="none"/>
        </w:rPr>
        <w:t>la instalación de ductos y cámaras</w:t>
      </w:r>
      <w:bookmarkEnd w:id="2170"/>
    </w:p>
    <w:p w:rsidR="006228D9" w:rsidRDefault="006228D9" w:rsidP="00C83681"/>
    <w:p w:rsidR="006228D9" w:rsidRPr="00C83681" w:rsidRDefault="006228D9" w:rsidP="00C83681"/>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sidRPr="006228D9">
        <w:rPr>
          <w:bCs w:val="0"/>
          <w:noProof/>
          <w:sz w:val="30"/>
          <w:lang w:val="es-PE" w:eastAsia="es-PE"/>
        </w:rPr>
        <w:drawing>
          <wp:inline distT="0" distB="0" distL="0" distR="0" wp14:anchorId="379E4AA2" wp14:editId="4EA1F9D9">
            <wp:extent cx="5760085" cy="25530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553058"/>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36FAE13C" wp14:editId="519F87BF">
            <wp:extent cx="5705856" cy="260821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891" cy="2621026"/>
                    </a:xfrm>
                    <a:prstGeom prst="rect">
                      <a:avLst/>
                    </a:prstGeom>
                    <a:noFill/>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70279921" wp14:editId="3A2A72A9">
            <wp:extent cx="5682500" cy="9416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b="21452"/>
                    <a:stretch/>
                  </pic:blipFill>
                  <pic:spPr bwMode="auto">
                    <a:xfrm>
                      <a:off x="0" y="0"/>
                      <a:ext cx="5737250" cy="950768"/>
                    </a:xfrm>
                    <a:prstGeom prst="rect">
                      <a:avLst/>
                    </a:prstGeom>
                    <a:noFill/>
                    <a:ln>
                      <a:noFill/>
                    </a:ln>
                    <a:extLst>
                      <a:ext uri="{53640926-AAD7-44D8-BBD7-CCE9431645EC}">
                        <a14:shadowObscured xmlns:a14="http://schemas.microsoft.com/office/drawing/2010/main"/>
                      </a:ext>
                    </a:extLst>
                  </pic:spPr>
                </pic:pic>
              </a:graphicData>
            </a:graphic>
          </wp:inline>
        </w:drawing>
      </w:r>
    </w:p>
    <w:p w:rsidR="00625DC2" w:rsidRDefault="00625DC2" w:rsidP="002A5F71">
      <w:pPr>
        <w:suppressLineNumbers/>
        <w:suppressAutoHyphens/>
        <w:jc w:val="center"/>
        <w:rPr>
          <w:rFonts w:asciiTheme="minorHAnsi" w:hAnsiTheme="minorHAnsi" w:cstheme="minorHAnsi"/>
          <w:b/>
          <w:sz w:val="20"/>
          <w:szCs w:val="20"/>
        </w:rPr>
      </w:pPr>
    </w:p>
    <w:p w:rsidR="00625DC2" w:rsidRDefault="006228D9" w:rsidP="002A5F71">
      <w:pPr>
        <w:suppressLineNumbers/>
        <w:suppressAutoHyphens/>
        <w:jc w:val="center"/>
        <w:rPr>
          <w:rFonts w:asciiTheme="minorHAnsi" w:hAnsiTheme="minorHAnsi" w:cstheme="minorHAnsi"/>
          <w:b/>
          <w:sz w:val="20"/>
          <w:szCs w:val="20"/>
        </w:rPr>
      </w:pPr>
      <w:r>
        <w:rPr>
          <w:rFonts w:asciiTheme="minorHAnsi" w:hAnsiTheme="minorHAnsi" w:cstheme="minorHAnsi"/>
          <w:b/>
          <w:noProof/>
          <w:sz w:val="20"/>
          <w:szCs w:val="20"/>
          <w:lang w:val="es-PE" w:eastAsia="es-PE"/>
        </w:rPr>
        <w:drawing>
          <wp:inline distT="0" distB="0" distL="0" distR="0" wp14:anchorId="097D97FD" wp14:editId="323C692D">
            <wp:extent cx="5720486" cy="411176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692" cy="4117663"/>
                    </a:xfrm>
                    <a:prstGeom prst="rect">
                      <a:avLst/>
                    </a:prstGeom>
                    <a:noFill/>
                  </pic:spPr>
                </pic:pic>
              </a:graphicData>
            </a:graphic>
          </wp:inline>
        </w:drawing>
      </w:r>
    </w:p>
    <w:p w:rsidR="00580768" w:rsidRDefault="00580768" w:rsidP="002A5F71">
      <w:pPr>
        <w:suppressLineNumbers/>
        <w:suppressAutoHyphens/>
        <w:jc w:val="center"/>
        <w:rPr>
          <w:rFonts w:asciiTheme="minorHAnsi" w:hAnsiTheme="minorHAnsi" w:cstheme="minorHAnsi"/>
          <w:b/>
          <w:sz w:val="20"/>
          <w:szCs w:val="20"/>
        </w:rPr>
      </w:pPr>
    </w:p>
    <w:p w:rsidR="00580768" w:rsidRPr="001A4421" w:rsidRDefault="008D11F6" w:rsidP="008D11F6">
      <w:pPr>
        <w:suppressLineNumbers/>
        <w:suppressAutoHyphens/>
        <w:jc w:val="both"/>
        <w:rPr>
          <w:szCs w:val="20"/>
        </w:rPr>
      </w:pPr>
      <w:r w:rsidRPr="00FB3C16">
        <w:rPr>
          <w:szCs w:val="20"/>
        </w:rPr>
        <w:t>Las obligaciones del Concesionario están referidas a los ductos y cámaras y no incluyen suministro de fibra óptica.</w:t>
      </w: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6228D9" w:rsidRDefault="006228D9"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Pr="001A4421" w:rsidRDefault="00F61BC5" w:rsidP="009A341C">
      <w:pPr>
        <w:pStyle w:val="Ttulo2"/>
        <w:ind w:hanging="964"/>
        <w:jc w:val="center"/>
        <w:rPr>
          <w:b/>
          <w:szCs w:val="20"/>
        </w:rPr>
      </w:pPr>
      <w:bookmarkStart w:id="2171" w:name="_Toc468837745"/>
      <w:r w:rsidRPr="001A4421">
        <w:rPr>
          <w:b/>
          <w:szCs w:val="20"/>
        </w:rPr>
        <w:t>Apéndice 11</w:t>
      </w:r>
      <w:bookmarkEnd w:id="2171"/>
    </w:p>
    <w:p w:rsidR="006228D9" w:rsidRDefault="006228D9" w:rsidP="002A5F71">
      <w:pPr>
        <w:suppressLineNumbers/>
        <w:suppressAutoHyphens/>
        <w:jc w:val="center"/>
        <w:rPr>
          <w:b/>
          <w:szCs w:val="20"/>
        </w:rPr>
      </w:pPr>
    </w:p>
    <w:p w:rsidR="00F61BC5" w:rsidRDefault="00F61BC5" w:rsidP="002A5F71">
      <w:pPr>
        <w:suppressLineNumbers/>
        <w:suppressAutoHyphens/>
        <w:jc w:val="center"/>
        <w:rPr>
          <w:b/>
          <w:szCs w:val="20"/>
        </w:rPr>
      </w:pPr>
    </w:p>
    <w:p w:rsidR="00F61BC5" w:rsidRPr="001A4421" w:rsidRDefault="00B90BD6" w:rsidP="009A341C">
      <w:pPr>
        <w:pStyle w:val="Ttulo2"/>
        <w:ind w:left="0"/>
        <w:jc w:val="center"/>
        <w:rPr>
          <w:rFonts w:ascii="Arial" w:hAnsi="Arial"/>
          <w:b/>
          <w:lang w:val="es-ES"/>
        </w:rPr>
      </w:pPr>
      <w:bookmarkStart w:id="2172" w:name="_Toc410058186"/>
      <w:bookmarkStart w:id="2173" w:name="_Toc468837746"/>
      <w:r>
        <w:rPr>
          <w:rFonts w:ascii="Arial" w:hAnsi="Arial"/>
          <w:b/>
          <w:lang w:val="es-ES"/>
        </w:rPr>
        <w:t>S</w:t>
      </w:r>
      <w:r w:rsidRPr="00EE14DC">
        <w:rPr>
          <w:rFonts w:ascii="Arial" w:hAnsi="Arial"/>
          <w:b/>
          <w:lang w:val="es-ES"/>
        </w:rPr>
        <w:t xml:space="preserve">istema de </w:t>
      </w:r>
      <w:r>
        <w:rPr>
          <w:rFonts w:ascii="Arial" w:hAnsi="Arial"/>
          <w:b/>
          <w:lang w:val="es-ES"/>
        </w:rPr>
        <w:t>P</w:t>
      </w:r>
      <w:r w:rsidRPr="00EE14DC">
        <w:rPr>
          <w:rFonts w:ascii="Arial" w:hAnsi="Arial"/>
          <w:b/>
          <w:lang w:val="es-ES"/>
        </w:rPr>
        <w:t>eaje  para la operación estandarizada</w:t>
      </w:r>
      <w:bookmarkEnd w:id="2172"/>
      <w:bookmarkEnd w:id="2173"/>
    </w:p>
    <w:p w:rsidR="00F61BC5" w:rsidRPr="00C23ED7" w:rsidRDefault="00F61BC5" w:rsidP="00F61BC5">
      <w:pPr>
        <w:pStyle w:val="Puesto"/>
        <w:jc w:val="both"/>
        <w:rPr>
          <w:b w:val="0"/>
        </w:rPr>
      </w:pPr>
    </w:p>
    <w:p w:rsidR="00F61BC5" w:rsidRPr="002A174C" w:rsidRDefault="00F61BC5" w:rsidP="00F61BC5">
      <w:pPr>
        <w:pStyle w:val="Puesto"/>
        <w:jc w:val="left"/>
      </w:pPr>
      <w:r w:rsidRPr="002A174C">
        <w:t>Especificaciones Técnicas</w:t>
      </w:r>
    </w:p>
    <w:p w:rsidR="00F61BC5" w:rsidRPr="00C23ED7" w:rsidRDefault="00F61BC5" w:rsidP="00F61BC5">
      <w:pPr>
        <w:pStyle w:val="Puesto"/>
        <w:jc w:val="both"/>
        <w:rPr>
          <w:b w:val="0"/>
        </w:rPr>
      </w:pPr>
    </w:p>
    <w:tbl>
      <w:tblPr>
        <w:tblW w:w="8505" w:type="dxa"/>
        <w:tblInd w:w="99" w:type="dxa"/>
        <w:tblLayout w:type="fixed"/>
        <w:tblCellMar>
          <w:left w:w="99" w:type="dxa"/>
          <w:right w:w="99" w:type="dxa"/>
        </w:tblCellMar>
        <w:tblLook w:val="04A0" w:firstRow="1" w:lastRow="0" w:firstColumn="1" w:lastColumn="0" w:noHBand="0" w:noVBand="1"/>
      </w:tblPr>
      <w:tblGrid>
        <w:gridCol w:w="992"/>
        <w:gridCol w:w="2477"/>
        <w:gridCol w:w="11"/>
        <w:gridCol w:w="4317"/>
        <w:gridCol w:w="708"/>
      </w:tblGrid>
      <w:tr w:rsidR="00F61BC5" w:rsidRPr="00702664" w:rsidTr="006F5503">
        <w:trPr>
          <w:cantSplit/>
          <w:trHeight w:val="170"/>
        </w:trPr>
        <w:tc>
          <w:tcPr>
            <w:tcW w:w="992"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Sistema</w:t>
            </w:r>
          </w:p>
        </w:tc>
        <w:tc>
          <w:tcPr>
            <w:tcW w:w="2477"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Equipos</w:t>
            </w:r>
          </w:p>
        </w:tc>
        <w:tc>
          <w:tcPr>
            <w:tcW w:w="4328" w:type="dxa"/>
            <w:gridSpan w:val="2"/>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rPr>
                <w:rFonts w:eastAsia="GulimChe"/>
                <w:b/>
                <w:sz w:val="20"/>
                <w:szCs w:val="20"/>
                <w:lang w:eastAsia="ko-KR"/>
              </w:rPr>
            </w:pPr>
            <w:r w:rsidRPr="00CF4A31">
              <w:rPr>
                <w:rFonts w:eastAsia="GulimChe"/>
                <w:b/>
                <w:sz w:val="20"/>
                <w:szCs w:val="20"/>
                <w:lang w:eastAsia="ko-KR"/>
              </w:rPr>
              <w:t>Especificación</w:t>
            </w:r>
          </w:p>
        </w:tc>
        <w:tc>
          <w:tcPr>
            <w:tcW w:w="708" w:type="dxa"/>
            <w:tcBorders>
              <w:top w:val="single" w:sz="4" w:space="0" w:color="auto"/>
              <w:left w:val="single" w:sz="4" w:space="0" w:color="auto"/>
              <w:bottom w:val="single" w:sz="4" w:space="0" w:color="000000"/>
              <w:right w:val="single" w:sz="4" w:space="0" w:color="auto"/>
            </w:tcBorders>
            <w:vAlign w:val="center"/>
          </w:tcPr>
          <w:p w:rsidR="00F61BC5" w:rsidRPr="00CF4A31" w:rsidRDefault="00F61BC5" w:rsidP="006F5503">
            <w:pPr>
              <w:spacing w:after="120"/>
              <w:ind w:right="-99"/>
              <w:rPr>
                <w:rFonts w:eastAsia="GulimChe"/>
                <w:b/>
                <w:sz w:val="20"/>
                <w:szCs w:val="20"/>
                <w:lang w:eastAsia="ko-KR"/>
              </w:rPr>
            </w:pPr>
            <w:r>
              <w:rPr>
                <w:rFonts w:eastAsia="GulimChe"/>
                <w:b/>
                <w:sz w:val="20"/>
                <w:szCs w:val="20"/>
                <w:lang w:eastAsia="ko-KR"/>
              </w:rPr>
              <w:t>Cant</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ind w:right="-99"/>
              <w:rPr>
                <w:rFonts w:eastAsia="GulimChe"/>
                <w:sz w:val="18"/>
                <w:lang w:eastAsia="ko-KR"/>
              </w:rPr>
            </w:pPr>
            <w:r w:rsidRPr="00CF4A31">
              <w:rPr>
                <w:rFonts w:eastAsia="GulimChe"/>
                <w:sz w:val="18"/>
                <w:lang w:eastAsia="ko-KR"/>
              </w:rPr>
              <w:t>Carril/Vía</w:t>
            </w:r>
          </w:p>
        </w:tc>
        <w:tc>
          <w:tcPr>
            <w:tcW w:w="2488" w:type="dxa"/>
            <w:gridSpan w:val="2"/>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Detector Óptico de Vehículo</w:t>
            </w:r>
          </w:p>
        </w:tc>
        <w:tc>
          <w:tcPr>
            <w:tcW w:w="4317" w:type="dxa"/>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IR sensor, Raised axle and trailer linkage detection, 1 cabinet</w:t>
            </w:r>
          </w:p>
        </w:tc>
        <w:tc>
          <w:tcPr>
            <w:tcW w:w="708" w:type="dxa"/>
            <w:tcBorders>
              <w:top w:val="single" w:sz="4" w:space="0" w:color="000000"/>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Sensor Pedal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1Cm resolution Incl. frame, warranty &lt; 5M axles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Barrera Automática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Incl. loop detector, IR detector, Lamp(G,R), WL included</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375"/>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Pantalla de Información Peaje</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3 color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OCR (ANPR) Cámara óptica de reconocimiento</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eastAsia="ko-KR"/>
              </w:rPr>
            </w:pPr>
            <w:r w:rsidRPr="00CF4A31">
              <w:rPr>
                <w:rFonts w:eastAsia="GulimChe"/>
                <w:sz w:val="18"/>
                <w:lang w:eastAsia="ko-KR"/>
              </w:rPr>
              <w:t>Incluye luz infraroja, poste, covertor, afinamiento</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702664" w:rsidRDefault="00F61BC5" w:rsidP="006F5503">
            <w:pPr>
              <w:spacing w:after="120"/>
              <w:rPr>
                <w:rFonts w:eastAsia="GulimChe"/>
                <w:sz w:val="15"/>
                <w:szCs w:val="15"/>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Antena RFID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eastAsia="ko-KR"/>
              </w:rPr>
            </w:pPr>
            <w:r w:rsidRPr="00CF4A31">
              <w:rPr>
                <w:rFonts w:eastAsia="GulimChe"/>
                <w:sz w:val="18"/>
                <w:lang w:eastAsia="ko-KR"/>
              </w:rPr>
              <w:t>Solo lectura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Caseta</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Controlador y Terminal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Industrial PC and peripherals, 17", SXVGA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Impresora de Tickets</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Thermal printing, Automatic cutting, Additional Paper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Camera CCTV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520K pixels, 650 TV Lines, Outdoor Dome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Lectora e-Card (Interior)</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SO/IEC 14443 A &amp; B compatible, 13.56MHz</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Lectora e-Card (Exterior)</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645"/>
              </w:tabs>
              <w:spacing w:after="120"/>
              <w:rPr>
                <w:rFonts w:eastAsia="GulimChe"/>
                <w:sz w:val="18"/>
                <w:lang w:val="en-US" w:eastAsia="ko-KR"/>
              </w:rPr>
            </w:pPr>
            <w:r w:rsidRPr="00CF4A31">
              <w:rPr>
                <w:rFonts w:eastAsia="GulimChe"/>
                <w:sz w:val="18"/>
                <w:lang w:val="en-US" w:eastAsia="ko-KR"/>
              </w:rPr>
              <w:t>2 Tier type, ISO/IEC 14443 A &amp; B compatible,13.56MH</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Lámpara de advertencia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Red/Green LED Lamp</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Oficina</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Servidor de Peaje</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1GHz (Minimum), 1GB/100GB (Minimum), 2 Ethernet, Windows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 xml:space="preserve">Terminal Operación </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10"/>
              </w:tabs>
              <w:spacing w:after="120"/>
              <w:rPr>
                <w:rFonts w:eastAsia="GulimChe"/>
                <w:sz w:val="18"/>
                <w:lang w:val="en-US" w:eastAsia="ko-KR"/>
              </w:rPr>
            </w:pPr>
            <w:r w:rsidRPr="00CF4A31">
              <w:rPr>
                <w:rFonts w:eastAsia="GulimChe"/>
                <w:sz w:val="18"/>
                <w:lang w:val="en-US" w:eastAsia="ko-KR"/>
              </w:rPr>
              <w:t>Core2duo, 512MB/60GB (Minimum), Windows 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Impresora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85"/>
              </w:tabs>
              <w:spacing w:after="120"/>
              <w:rPr>
                <w:rFonts w:eastAsia="GulimChe"/>
                <w:sz w:val="18"/>
                <w:lang w:val="en-US" w:eastAsia="ko-KR"/>
              </w:rPr>
            </w:pPr>
            <w:r w:rsidRPr="00CF4A31">
              <w:rPr>
                <w:rFonts w:eastAsia="GulimChe"/>
                <w:sz w:val="18"/>
                <w:lang w:val="en-US" w:eastAsia="ko-KR"/>
              </w:rPr>
              <w:t>Laser beam, 1200*1200dpi, A4/A3/Letter printer</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472"/>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Hub</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10/100/1000 Ethernet 6 port (Minimum), 6.5Mbps (Minimum) through put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GSM Modem</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Malgun Gothic"/>
                <w:sz w:val="18"/>
                <w:lang w:eastAsia="ko-KR"/>
              </w:rPr>
            </w:pPr>
            <w:r w:rsidRPr="00CF4A31">
              <w:rPr>
                <w:rFonts w:eastAsia="Malgun Gothic"/>
                <w:sz w:val="18"/>
                <w:lang w:eastAsia="ko-KR"/>
              </w:rPr>
              <w:t>Peru GSM interface</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166A4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166A45" w:rsidRPr="00CF4A31" w:rsidRDefault="00166A4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166A45" w:rsidRPr="00B42139" w:rsidRDefault="00166A45" w:rsidP="006F5503">
            <w:pPr>
              <w:spacing w:after="120"/>
              <w:rPr>
                <w:rFonts w:eastAsia="GulimChe"/>
                <w:sz w:val="18"/>
                <w:lang w:eastAsia="ko-KR"/>
              </w:rPr>
            </w:pPr>
            <w:r w:rsidRPr="00B42139">
              <w:rPr>
                <w:rFonts w:eastAsia="GulimChe"/>
                <w:sz w:val="18"/>
                <w:lang w:eastAsia="ko-KR"/>
              </w:rPr>
              <w:t>Equipo, soporte de fibra óptica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166A45" w:rsidRPr="00B42139" w:rsidRDefault="00166A45" w:rsidP="006F5503">
            <w:pPr>
              <w:spacing w:after="120"/>
              <w:rPr>
                <w:rFonts w:eastAsia="Malgun Gothic"/>
                <w:sz w:val="18"/>
                <w:lang w:eastAsia="ko-KR"/>
              </w:rPr>
            </w:pPr>
            <w:r w:rsidRPr="00B42139">
              <w:rPr>
                <w:rFonts w:eastAsia="Malgun Gothic"/>
                <w:sz w:val="18"/>
                <w:lang w:eastAsia="ko-KR"/>
              </w:rPr>
              <w:t>La comunicación de fibra óptica</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66A45" w:rsidRPr="00CF4A31" w:rsidRDefault="00166A45" w:rsidP="006F5503">
            <w:pPr>
              <w:spacing w:after="120"/>
              <w:rPr>
                <w:rFonts w:eastAsia="GulimChe"/>
                <w:sz w:val="18"/>
                <w:lang w:eastAsia="ko-KR"/>
              </w:rPr>
            </w:pPr>
            <w:r>
              <w:rPr>
                <w:rFonts w:eastAsia="GulimChe"/>
                <w:sz w:val="18"/>
                <w:lang w:eastAsia="ko-KR"/>
              </w:rPr>
              <w:t>1</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UPS</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val="en-US" w:eastAsia="ko-KR"/>
              </w:rPr>
            </w:pPr>
            <w:r w:rsidRPr="00CF4A31">
              <w:rPr>
                <w:rFonts w:eastAsia="GulimChe"/>
                <w:sz w:val="18"/>
                <w:lang w:val="en-US" w:eastAsia="ko-KR"/>
              </w:rPr>
              <w:t>7.5 KVA, 200AH 12V*16ea, 4 hours</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lang w:eastAsia="ko-KR"/>
              </w:rPr>
            </w:pPr>
            <w:r w:rsidRPr="00CF4A31">
              <w:rPr>
                <w:rFonts w:eastAsia="GulimChe"/>
                <w:sz w:val="18"/>
                <w:lang w:eastAsia="ko-KR"/>
              </w:rPr>
              <w:t>1</w:t>
            </w:r>
          </w:p>
        </w:tc>
      </w:tr>
      <w:tr w:rsidR="00F61BC5" w:rsidRPr="00702664" w:rsidTr="006F5503">
        <w:trPr>
          <w:cantSplit/>
          <w:trHeight w:val="170"/>
        </w:trPr>
        <w:tc>
          <w:tcPr>
            <w:tcW w:w="992" w:type="dxa"/>
            <w:vMerge w:val="restart"/>
            <w:tcBorders>
              <w:top w:val="single" w:sz="4" w:space="0" w:color="000000"/>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Otros</w:t>
            </w: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Monitor de Supervisión para la Oficina</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tabs>
                <w:tab w:val="left" w:pos="885"/>
              </w:tabs>
              <w:spacing w:after="120"/>
              <w:rPr>
                <w:rFonts w:eastAsia="GulimChe"/>
                <w:sz w:val="18"/>
                <w:szCs w:val="15"/>
                <w:lang w:eastAsia="ko-KR"/>
              </w:rPr>
            </w:pPr>
            <w:r w:rsidRPr="00CF4A31">
              <w:rPr>
                <w:rFonts w:eastAsia="GulimChe"/>
                <w:sz w:val="18"/>
                <w:szCs w:val="15"/>
                <w:lang w:eastAsia="ko-KR"/>
              </w:rPr>
              <w:t>42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1</w:t>
            </w:r>
          </w:p>
        </w:tc>
      </w:tr>
      <w:tr w:rsidR="00F61BC5" w:rsidRPr="00702664" w:rsidTr="006F5503">
        <w:trPr>
          <w:cantSplit/>
          <w:trHeight w:val="170"/>
        </w:trPr>
        <w:tc>
          <w:tcPr>
            <w:tcW w:w="992" w:type="dxa"/>
            <w:vMerge/>
            <w:tcBorders>
              <w:left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4"/>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Lámpara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3.2W, Solar battery</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w:t>
            </w:r>
          </w:p>
        </w:tc>
      </w:tr>
      <w:tr w:rsidR="00F61BC5" w:rsidRPr="00702664" w:rsidTr="006F5503">
        <w:trPr>
          <w:cantSplit/>
          <w:trHeight w:val="170"/>
        </w:trPr>
        <w:tc>
          <w:tcPr>
            <w:tcW w:w="992" w:type="dxa"/>
            <w:vMerge/>
            <w:tcBorders>
              <w:left w:val="single" w:sz="4" w:space="0" w:color="auto"/>
              <w:bottom w:val="single" w:sz="4" w:space="0" w:color="000000"/>
              <w:right w:val="single" w:sz="4" w:space="0" w:color="auto"/>
            </w:tcBorders>
            <w:shd w:val="clear" w:color="auto" w:fill="auto"/>
            <w:noWrap/>
            <w:vAlign w:val="center"/>
          </w:tcPr>
          <w:p w:rsidR="00F61BC5" w:rsidRPr="00CF4A31" w:rsidRDefault="00F61BC5" w:rsidP="006F5503">
            <w:pPr>
              <w:spacing w:after="120"/>
              <w:rPr>
                <w:rFonts w:eastAsia="GulimChe"/>
                <w:sz w:val="18"/>
                <w:szCs w:val="14"/>
                <w:lang w:eastAsia="ko-KR"/>
              </w:rPr>
            </w:pPr>
          </w:p>
        </w:tc>
        <w:tc>
          <w:tcPr>
            <w:tcW w:w="2488" w:type="dxa"/>
            <w:gridSpan w:val="2"/>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Lámpara de Operación de carril</w:t>
            </w:r>
          </w:p>
        </w:tc>
        <w:tc>
          <w:tcPr>
            <w:tcW w:w="4317"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 Color LED Lamp</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1BC5" w:rsidRPr="00CF4A31" w:rsidRDefault="00F61BC5" w:rsidP="006F5503">
            <w:pPr>
              <w:spacing w:after="120"/>
              <w:rPr>
                <w:rFonts w:eastAsia="GulimChe"/>
                <w:sz w:val="18"/>
                <w:szCs w:val="15"/>
                <w:lang w:eastAsia="ko-KR"/>
              </w:rPr>
            </w:pPr>
            <w:r w:rsidRPr="00CF4A31">
              <w:rPr>
                <w:rFonts w:eastAsia="GulimChe"/>
                <w:sz w:val="18"/>
                <w:szCs w:val="15"/>
                <w:lang w:eastAsia="ko-KR"/>
              </w:rPr>
              <w:t>2</w:t>
            </w:r>
          </w:p>
        </w:tc>
      </w:tr>
    </w:tbl>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p>
    <w:p w:rsidR="00F61BC5" w:rsidRDefault="00F61BC5" w:rsidP="00F61BC5">
      <w:pPr>
        <w:pStyle w:val="Puesto"/>
        <w:jc w:val="both"/>
        <w:rPr>
          <w:b w:val="0"/>
        </w:rPr>
      </w:pPr>
      <w:r>
        <w:rPr>
          <w:b w:val="0"/>
        </w:rPr>
        <w:t>Sistema de peaje: Nivel Central</w:t>
      </w:r>
    </w:p>
    <w:p w:rsidR="00F61BC5" w:rsidRDefault="00F61BC5" w:rsidP="00F61BC5">
      <w:pPr>
        <w:pStyle w:val="Puesto"/>
        <w:jc w:val="both"/>
        <w:rPr>
          <w:b w:val="0"/>
        </w:rPr>
      </w:pPr>
    </w:p>
    <w:tbl>
      <w:tblPr>
        <w:tblStyle w:val="Tablaconcuadrcula"/>
        <w:tblW w:w="4961" w:type="dxa"/>
        <w:tblInd w:w="108" w:type="dxa"/>
        <w:tblLook w:val="04A0" w:firstRow="1" w:lastRow="0" w:firstColumn="1" w:lastColumn="0" w:noHBand="0" w:noVBand="1"/>
      </w:tblPr>
      <w:tblGrid>
        <w:gridCol w:w="3543"/>
        <w:gridCol w:w="1418"/>
      </w:tblGrid>
      <w:tr w:rsidR="00F61BC5" w:rsidTr="006F5503">
        <w:tc>
          <w:tcPr>
            <w:tcW w:w="3543" w:type="dxa"/>
          </w:tcPr>
          <w:p w:rsidR="00F61BC5" w:rsidRPr="00CF4A31" w:rsidRDefault="00F61BC5" w:rsidP="006F5503">
            <w:pPr>
              <w:rPr>
                <w:sz w:val="20"/>
              </w:rPr>
            </w:pPr>
            <w:r w:rsidRPr="00CF4A31">
              <w:rPr>
                <w:b/>
                <w:color w:val="000000"/>
                <w:sz w:val="20"/>
                <w:lang w:val="en-US"/>
              </w:rPr>
              <w:t>Descripci</w:t>
            </w:r>
            <w:r>
              <w:rPr>
                <w:b/>
                <w:color w:val="000000"/>
                <w:sz w:val="20"/>
                <w:lang w:val="en-US"/>
              </w:rPr>
              <w:t>ó</w:t>
            </w:r>
            <w:r w:rsidRPr="00CF4A31">
              <w:rPr>
                <w:b/>
                <w:color w:val="000000"/>
                <w:sz w:val="20"/>
                <w:lang w:val="en-US"/>
              </w:rPr>
              <w:t>n</w:t>
            </w:r>
          </w:p>
        </w:tc>
        <w:tc>
          <w:tcPr>
            <w:tcW w:w="1418" w:type="dxa"/>
          </w:tcPr>
          <w:p w:rsidR="00F61BC5" w:rsidRPr="00CF4A31" w:rsidRDefault="00F61BC5" w:rsidP="006F5503">
            <w:pPr>
              <w:pStyle w:val="Puesto"/>
              <w:jc w:val="both"/>
              <w:rPr>
                <w:sz w:val="20"/>
              </w:rPr>
            </w:pPr>
            <w:r w:rsidRPr="00CF4A31">
              <w:rPr>
                <w:sz w:val="20"/>
              </w:rPr>
              <w:t>Cantidad</w:t>
            </w:r>
          </w:p>
        </w:tc>
      </w:tr>
      <w:tr w:rsidR="00F61BC5" w:rsidTr="006F5503">
        <w:tc>
          <w:tcPr>
            <w:tcW w:w="3543" w:type="dxa"/>
          </w:tcPr>
          <w:p w:rsidR="00F61BC5" w:rsidRPr="00CF4A31" w:rsidRDefault="00F61BC5" w:rsidP="006F5503">
            <w:pPr>
              <w:rPr>
                <w:sz w:val="20"/>
              </w:rPr>
            </w:pPr>
            <w:r w:rsidRPr="00CF4A31">
              <w:rPr>
                <w:color w:val="000000"/>
                <w:sz w:val="20"/>
                <w:lang w:val="en-US"/>
              </w:rPr>
              <w:t xml:space="preserve">Servidor MONITOREO </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Servidor TRANSACCIONES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Software BASE DE DATOS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Computadoras</w:t>
            </w:r>
          </w:p>
        </w:tc>
        <w:tc>
          <w:tcPr>
            <w:tcW w:w="1418" w:type="dxa"/>
          </w:tcPr>
          <w:p w:rsidR="00F61BC5" w:rsidRPr="00CF4A31" w:rsidRDefault="00F61BC5" w:rsidP="006F5503">
            <w:pPr>
              <w:pStyle w:val="Puesto"/>
              <w:jc w:val="both"/>
              <w:rPr>
                <w:b w:val="0"/>
                <w:sz w:val="20"/>
              </w:rPr>
            </w:pPr>
            <w:r w:rsidRPr="00CF4A31">
              <w:rPr>
                <w:b w:val="0"/>
                <w:sz w:val="20"/>
              </w:rPr>
              <w:t>2</w:t>
            </w:r>
          </w:p>
        </w:tc>
      </w:tr>
      <w:tr w:rsidR="00F61BC5" w:rsidTr="006F5503">
        <w:tc>
          <w:tcPr>
            <w:tcW w:w="3543" w:type="dxa"/>
          </w:tcPr>
          <w:p w:rsidR="00F61BC5" w:rsidRPr="00CF4A31" w:rsidRDefault="00F61BC5" w:rsidP="006F5503">
            <w:pPr>
              <w:rPr>
                <w:sz w:val="20"/>
              </w:rPr>
            </w:pPr>
            <w:r w:rsidRPr="00CF4A31">
              <w:rPr>
                <w:color w:val="000000"/>
                <w:sz w:val="20"/>
                <w:lang w:val="en-US"/>
              </w:rPr>
              <w:t>Monitores Video ON LINE</w:t>
            </w:r>
          </w:p>
        </w:tc>
        <w:tc>
          <w:tcPr>
            <w:tcW w:w="1418" w:type="dxa"/>
          </w:tcPr>
          <w:p w:rsidR="00F61BC5" w:rsidRPr="00CF4A31" w:rsidRDefault="00F61BC5" w:rsidP="006F5503">
            <w:pPr>
              <w:pStyle w:val="Puesto"/>
              <w:jc w:val="both"/>
              <w:rPr>
                <w:b w:val="0"/>
                <w:sz w:val="20"/>
              </w:rPr>
            </w:pPr>
            <w:r w:rsidRPr="00CF4A31">
              <w:rPr>
                <w:b w:val="0"/>
                <w:sz w:val="20"/>
              </w:rPr>
              <w:t>2</w:t>
            </w:r>
          </w:p>
        </w:tc>
      </w:tr>
      <w:tr w:rsidR="00F61BC5" w:rsidTr="006F5503">
        <w:tc>
          <w:tcPr>
            <w:tcW w:w="3543" w:type="dxa"/>
          </w:tcPr>
          <w:p w:rsidR="00F61BC5" w:rsidRPr="00CF4A31" w:rsidRDefault="00F61BC5" w:rsidP="006F5503">
            <w:pPr>
              <w:rPr>
                <w:sz w:val="20"/>
              </w:rPr>
            </w:pPr>
            <w:r w:rsidRPr="00CF4A31">
              <w:rPr>
                <w:color w:val="000000"/>
                <w:sz w:val="20"/>
                <w:lang w:val="en-US"/>
              </w:rPr>
              <w:t>Software Monitoreo</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sz w:val="20"/>
              </w:rPr>
            </w:pPr>
            <w:r w:rsidRPr="00CF4A31">
              <w:rPr>
                <w:color w:val="000000"/>
                <w:sz w:val="20"/>
                <w:lang w:val="en-US"/>
              </w:rPr>
              <w:t>Software BASE DE DATOS</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 xml:space="preserve">Software </w:t>
            </w:r>
            <w:r w:rsidRPr="00CF4A31">
              <w:rPr>
                <w:color w:val="000000"/>
                <w:sz w:val="20"/>
                <w:lang w:val="es-PE"/>
              </w:rPr>
              <w:t>Gestión</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Equipamiento para COMUNICAC</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Equipamiento para VIDEO</w:t>
            </w:r>
          </w:p>
        </w:tc>
        <w:tc>
          <w:tcPr>
            <w:tcW w:w="1418" w:type="dxa"/>
          </w:tcPr>
          <w:p w:rsidR="00F61BC5" w:rsidRPr="00CF4A31" w:rsidRDefault="00F61BC5" w:rsidP="006F5503">
            <w:pPr>
              <w:pStyle w:val="Puesto"/>
              <w:jc w:val="both"/>
              <w:rPr>
                <w:b w:val="0"/>
                <w:sz w:val="20"/>
              </w:rPr>
            </w:pPr>
            <w:r w:rsidRPr="00CF4A31">
              <w:rPr>
                <w:b w:val="0"/>
                <w:sz w:val="20"/>
              </w:rPr>
              <w:t>1</w:t>
            </w:r>
          </w:p>
        </w:tc>
      </w:tr>
      <w:tr w:rsidR="00F61BC5" w:rsidTr="006F5503">
        <w:tc>
          <w:tcPr>
            <w:tcW w:w="3543" w:type="dxa"/>
          </w:tcPr>
          <w:p w:rsidR="00F61BC5" w:rsidRPr="00CF4A31" w:rsidRDefault="00F61BC5" w:rsidP="006F5503">
            <w:pPr>
              <w:rPr>
                <w:color w:val="000000"/>
                <w:sz w:val="20"/>
                <w:lang w:val="en-US"/>
              </w:rPr>
            </w:pPr>
            <w:r w:rsidRPr="00CF4A31">
              <w:rPr>
                <w:color w:val="000000"/>
                <w:sz w:val="20"/>
                <w:lang w:val="en-US"/>
              </w:rPr>
              <w:t>UPS</w:t>
            </w:r>
          </w:p>
        </w:tc>
        <w:tc>
          <w:tcPr>
            <w:tcW w:w="1418" w:type="dxa"/>
          </w:tcPr>
          <w:p w:rsidR="00F61BC5" w:rsidRPr="00CF4A31" w:rsidRDefault="00F61BC5" w:rsidP="006F5503">
            <w:pPr>
              <w:pStyle w:val="Puesto"/>
              <w:jc w:val="both"/>
              <w:rPr>
                <w:b w:val="0"/>
                <w:sz w:val="20"/>
              </w:rPr>
            </w:pPr>
            <w:r w:rsidRPr="00CF4A31">
              <w:rPr>
                <w:b w:val="0"/>
                <w:sz w:val="20"/>
              </w:rPr>
              <w:t>1</w:t>
            </w:r>
          </w:p>
        </w:tc>
      </w:tr>
    </w:tbl>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Pr="00C23ED7" w:rsidRDefault="00F61BC5" w:rsidP="00F61BC5">
      <w:pPr>
        <w:pStyle w:val="Puesto"/>
        <w:ind w:hanging="1077"/>
        <w:jc w:val="both"/>
        <w:rPr>
          <w:b w:val="0"/>
        </w:rPr>
      </w:pPr>
    </w:p>
    <w:p w:rsidR="00F61BC5" w:rsidRDefault="00F61BC5" w:rsidP="00F61BC5">
      <w:pPr>
        <w:pStyle w:val="Puesto"/>
        <w:numPr>
          <w:ilvl w:val="0"/>
          <w:numId w:val="152"/>
        </w:numPr>
        <w:ind w:left="426" w:hanging="426"/>
        <w:jc w:val="both"/>
        <w:rPr>
          <w:b w:val="0"/>
        </w:rPr>
      </w:pPr>
      <w:r w:rsidRPr="001247C3">
        <w:rPr>
          <w:rFonts w:ascii="Arial Narrow" w:hAnsi="Arial Narrow"/>
          <w:iCs/>
          <w:szCs w:val="22"/>
          <w:lang w:val="es-MX"/>
        </w:rPr>
        <w:t>Arquitectura del Sistema</w:t>
      </w:r>
      <w:r>
        <w:rPr>
          <w:b w:val="0"/>
          <w:noProof/>
          <w:szCs w:val="24"/>
          <w:lang w:val="es-PE" w:eastAsia="es-PE"/>
        </w:rPr>
        <mc:AlternateContent>
          <mc:Choice Requires="wps">
            <w:drawing>
              <wp:anchor distT="0" distB="0" distL="114300" distR="114300" simplePos="0" relativeHeight="251572736" behindDoc="0" locked="0" layoutInCell="1" allowOverlap="1" wp14:anchorId="529BB9E4" wp14:editId="3B3731CD">
                <wp:simplePos x="0" y="0"/>
                <wp:positionH relativeFrom="column">
                  <wp:posOffset>1536065</wp:posOffset>
                </wp:positionH>
                <wp:positionV relativeFrom="paragraph">
                  <wp:posOffset>2531745</wp:posOffset>
                </wp:positionV>
                <wp:extent cx="438150" cy="184150"/>
                <wp:effectExtent l="0" t="0" r="0" b="635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84150"/>
                        </a:xfrm>
                        <a:prstGeom prst="rect">
                          <a:avLst/>
                        </a:prstGeom>
                        <a:noFill/>
                        <a:ln w="6350">
                          <a:noFill/>
                        </a:ln>
                        <a:effectLst/>
                      </wps:spPr>
                      <wps:txbx>
                        <w:txbxContent>
                          <w:p w:rsidR="00B37638" w:rsidRDefault="00B37638" w:rsidP="00F61BC5">
                            <w:pPr>
                              <w:rPr>
                                <w:rStyle w:val="hps"/>
                                <w:color w:val="333333"/>
                                <w:sz w:val="12"/>
                                <w:szCs w:val="12"/>
                              </w:rPr>
                            </w:pPr>
                            <w:r>
                              <w:rPr>
                                <w:rStyle w:val="hps"/>
                                <w:color w:val="333333"/>
                                <w:sz w:val="12"/>
                                <w:szCs w:val="12"/>
                              </w:rPr>
                              <w:t>L</w:t>
                            </w:r>
                            <w:r w:rsidRPr="0076698E">
                              <w:rPr>
                                <w:rStyle w:val="hps"/>
                                <w:sz w:val="12"/>
                                <w:szCs w:val="12"/>
                              </w:rPr>
                              <w:t>á</w:t>
                            </w:r>
                            <w:r>
                              <w:rPr>
                                <w:rStyle w:val="hps"/>
                                <w:color w:val="333333"/>
                                <w:sz w:val="12"/>
                                <w:szCs w:val="12"/>
                              </w:rPr>
                              <w:t>mpara</w:t>
                            </w:r>
                          </w:p>
                          <w:p w:rsidR="00B37638" w:rsidRPr="00DC2D85" w:rsidRDefault="00B37638" w:rsidP="00F61BC5">
                            <w:pPr>
                              <w:rPr>
                                <w:sz w:val="14"/>
                                <w:szCs w:val="14"/>
                                <w:lang w:val="es-MX"/>
                              </w:rPr>
                            </w:pPr>
                            <w:r>
                              <w:rPr>
                                <w:rStyle w:val="hps"/>
                                <w:color w:val="333333"/>
                                <w:sz w:val="12"/>
                                <w:szCs w:val="12"/>
                              </w:rPr>
                              <w:t>Advertencia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BB9E4" id="_x0000_t202" coordsize="21600,21600" o:spt="202" path="m,l,21600r21600,l21600,xe">
                <v:stroke joinstyle="miter"/>
                <v:path gradientshapeok="t" o:connecttype="rect"/>
              </v:shapetype>
              <v:shape id="Cuadro de texto 25" o:spid="_x0000_s1026" type="#_x0000_t202" style="position:absolute;left:0;text-align:left;margin-left:120.95pt;margin-top:199.35pt;width:34.5pt;height:1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" filled="f" stroked="f" strokeweight=".5pt">
                <v:path arrowok="t"/>
                <v:textbox inset="0,0,0,0">
                  <w:txbxContent>
                    <w:p w:rsidR="00B37638" w:rsidRDefault="00B37638" w:rsidP="00F61BC5">
                      <w:pPr>
                        <w:rPr>
                          <w:rStyle w:val="hps"/>
                          <w:color w:val="333333"/>
                          <w:sz w:val="12"/>
                          <w:szCs w:val="12"/>
                        </w:rPr>
                      </w:pPr>
                      <w:r>
                        <w:rPr>
                          <w:rStyle w:val="hps"/>
                          <w:color w:val="333333"/>
                          <w:sz w:val="12"/>
                          <w:szCs w:val="12"/>
                        </w:rPr>
                        <w:t>L</w:t>
                      </w:r>
                      <w:r w:rsidRPr="0076698E">
                        <w:rPr>
                          <w:rStyle w:val="hps"/>
                          <w:sz w:val="12"/>
                          <w:szCs w:val="12"/>
                        </w:rPr>
                        <w:t>á</w:t>
                      </w:r>
                      <w:r>
                        <w:rPr>
                          <w:rStyle w:val="hps"/>
                          <w:color w:val="333333"/>
                          <w:sz w:val="12"/>
                          <w:szCs w:val="12"/>
                        </w:rPr>
                        <w:t>mpara</w:t>
                      </w:r>
                    </w:p>
                    <w:p w:rsidR="00B37638" w:rsidRPr="00DC2D85" w:rsidRDefault="00B37638" w:rsidP="00F61BC5">
                      <w:pPr>
                        <w:rPr>
                          <w:sz w:val="14"/>
                          <w:szCs w:val="14"/>
                          <w:lang w:val="es-MX"/>
                        </w:rPr>
                      </w:pPr>
                      <w:r>
                        <w:rPr>
                          <w:rStyle w:val="hps"/>
                          <w:color w:val="333333"/>
                          <w:sz w:val="12"/>
                          <w:szCs w:val="12"/>
                        </w:rPr>
                        <w:t>Advertencia</w:t>
                      </w:r>
                    </w:p>
                  </w:txbxContent>
                </v:textbox>
              </v:shape>
            </w:pict>
          </mc:Fallback>
        </mc:AlternateContent>
      </w:r>
      <w:r>
        <w:rPr>
          <w:b w:val="0"/>
          <w:noProof/>
          <w:szCs w:val="24"/>
          <w:lang w:val="es-PE" w:eastAsia="es-PE"/>
        </w:rPr>
        <mc:AlternateContent>
          <mc:Choice Requires="wps">
            <w:drawing>
              <wp:anchor distT="0" distB="0" distL="114300" distR="114300" simplePos="0" relativeHeight="251792896" behindDoc="0" locked="0" layoutInCell="1" allowOverlap="1" wp14:anchorId="4F7E545F" wp14:editId="3C77A49E">
                <wp:simplePos x="0" y="0"/>
                <wp:positionH relativeFrom="column">
                  <wp:posOffset>4368165</wp:posOffset>
                </wp:positionH>
                <wp:positionV relativeFrom="paragraph">
                  <wp:posOffset>2341245</wp:posOffset>
                </wp:positionV>
                <wp:extent cx="774700" cy="266700"/>
                <wp:effectExtent l="0" t="0" r="25400" b="1905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37638" w:rsidRPr="008657BD" w:rsidRDefault="00B37638" w:rsidP="00F61BC5">
                            <w:pPr>
                              <w:rPr>
                                <w:sz w:val="10"/>
                                <w:szCs w:val="10"/>
                              </w:rPr>
                            </w:pPr>
                          </w:p>
                          <w:p w:rsidR="00B37638" w:rsidRPr="0099162F" w:rsidRDefault="00B37638" w:rsidP="00F61BC5">
                            <w:pPr>
                              <w:ind w:left="142"/>
                              <w:rPr>
                                <w:sz w:val="12"/>
                                <w:szCs w:val="12"/>
                              </w:rPr>
                            </w:pPr>
                            <w:r>
                              <w:rPr>
                                <w:sz w:val="12"/>
                                <w:szCs w:val="12"/>
                              </w:rPr>
                              <w:t>T</w:t>
                            </w:r>
                            <w:r w:rsidRPr="008720ED">
                              <w:rPr>
                                <w:sz w:val="12"/>
                                <w:szCs w:val="12"/>
                              </w:rPr>
                              <w:t>ermin</w:t>
                            </w:r>
                            <w:r>
                              <w:rPr>
                                <w:sz w:val="12"/>
                                <w:szCs w:val="12"/>
                              </w:rPr>
                              <w:t>o</w:t>
                            </w:r>
                            <w:r w:rsidRPr="008720ED">
                              <w:rPr>
                                <w:sz w:val="12"/>
                                <w:szCs w:val="12"/>
                              </w:rPr>
                              <w:t xml:space="preserve"> de </w:t>
                            </w:r>
                            <w:r>
                              <w:rPr>
                                <w:sz w:val="12"/>
                                <w:szCs w:val="12"/>
                              </w:rPr>
                              <w:t>O</w:t>
                            </w:r>
                            <w:r w:rsidRPr="008720ED">
                              <w:rPr>
                                <w:sz w:val="12"/>
                                <w:szCs w:val="12"/>
                              </w:rPr>
                              <w:t>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545F" id="Cuadro de texto 56" o:spid="_x0000_s1027" type="#_x0000_t202" style="position:absolute;left:0;text-align:left;margin-left:343.95pt;margin-top:184.35pt;width:61pt;height: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" fillcolor="#ccecff" strokeweight=".5pt">
                <v:path arrowok="t"/>
                <v:textbox inset="0,0,0,0">
                  <w:txbxContent>
                    <w:p w:rsidR="00B37638" w:rsidRPr="008657BD" w:rsidRDefault="00B37638" w:rsidP="00F61BC5">
                      <w:pPr>
                        <w:rPr>
                          <w:sz w:val="10"/>
                          <w:szCs w:val="10"/>
                        </w:rPr>
                      </w:pPr>
                    </w:p>
                    <w:p w:rsidR="00B37638" w:rsidRPr="0099162F" w:rsidRDefault="00B37638" w:rsidP="00F61BC5">
                      <w:pPr>
                        <w:ind w:left="142"/>
                        <w:rPr>
                          <w:sz w:val="12"/>
                          <w:szCs w:val="12"/>
                        </w:rPr>
                      </w:pPr>
                      <w:r>
                        <w:rPr>
                          <w:sz w:val="12"/>
                          <w:szCs w:val="12"/>
                        </w:rPr>
                        <w:t>T</w:t>
                      </w:r>
                      <w:r w:rsidRPr="008720ED">
                        <w:rPr>
                          <w:sz w:val="12"/>
                          <w:szCs w:val="12"/>
                        </w:rPr>
                        <w:t>ermin</w:t>
                      </w:r>
                      <w:r>
                        <w:rPr>
                          <w:sz w:val="12"/>
                          <w:szCs w:val="12"/>
                        </w:rPr>
                        <w:t>o</w:t>
                      </w:r>
                      <w:r w:rsidRPr="008720ED">
                        <w:rPr>
                          <w:sz w:val="12"/>
                          <w:szCs w:val="12"/>
                        </w:rPr>
                        <w:t xml:space="preserve"> de </w:t>
                      </w:r>
                      <w:r>
                        <w:rPr>
                          <w:sz w:val="12"/>
                          <w:szCs w:val="12"/>
                        </w:rPr>
                        <w:t>O</w:t>
                      </w:r>
                      <w:r w:rsidRPr="008720ED">
                        <w:rPr>
                          <w:sz w:val="12"/>
                          <w:szCs w:val="12"/>
                        </w:rPr>
                        <w:t>peración</w:t>
                      </w:r>
                    </w:p>
                  </w:txbxContent>
                </v:textbox>
              </v:shape>
            </w:pict>
          </mc:Fallback>
        </mc:AlternateContent>
      </w:r>
      <w:r>
        <w:rPr>
          <w:b w:val="0"/>
          <w:noProof/>
          <w:szCs w:val="24"/>
          <w:lang w:val="es-PE" w:eastAsia="es-PE"/>
        </w:rPr>
        <mc:AlternateContent>
          <mc:Choice Requires="wps">
            <w:drawing>
              <wp:anchor distT="4294967295" distB="4294967295" distL="114300" distR="114300" simplePos="0" relativeHeight="251690496" behindDoc="0" locked="0" layoutInCell="1" allowOverlap="1" wp14:anchorId="54F30EA6" wp14:editId="0B85DA90">
                <wp:simplePos x="0" y="0"/>
                <wp:positionH relativeFrom="column">
                  <wp:posOffset>3625215</wp:posOffset>
                </wp:positionH>
                <wp:positionV relativeFrom="paragraph">
                  <wp:posOffset>290194</wp:posOffset>
                </wp:positionV>
                <wp:extent cx="590550" cy="0"/>
                <wp:effectExtent l="0" t="0" r="19050"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line">
                          <a:avLst/>
                        </a:prstGeom>
                        <a:noFill/>
                        <a:ln w="31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0DC67F" id="Conector recto 54"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45pt,22.85pt" to="331.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" strokecolor="#4a7ebb" strokeweight=".25pt">
                <o:lock v:ext="edit" shapetype="f"/>
              </v:line>
            </w:pict>
          </mc:Fallback>
        </mc:AlternateContent>
      </w:r>
      <w:r>
        <w:rPr>
          <w:b w:val="0"/>
          <w:noProof/>
          <w:szCs w:val="24"/>
          <w:lang w:val="es-PE" w:eastAsia="es-PE"/>
        </w:rPr>
        <mc:AlternateContent>
          <mc:Choice Requires="wps">
            <w:drawing>
              <wp:anchor distT="0" distB="0" distL="114300" distR="114300" simplePos="0" relativeHeight="251603456" behindDoc="0" locked="0" layoutInCell="1" allowOverlap="1" wp14:anchorId="291E7B24" wp14:editId="1166C9BB">
                <wp:simplePos x="0" y="0"/>
                <wp:positionH relativeFrom="column">
                  <wp:posOffset>4355465</wp:posOffset>
                </wp:positionH>
                <wp:positionV relativeFrom="paragraph">
                  <wp:posOffset>233045</wp:posOffset>
                </wp:positionV>
                <wp:extent cx="831850" cy="228600"/>
                <wp:effectExtent l="0" t="0" r="25400" b="1905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228600"/>
                        </a:xfrm>
                        <a:prstGeom prst="rect">
                          <a:avLst/>
                        </a:prstGeom>
                        <a:solidFill>
                          <a:srgbClr val="CCECFF"/>
                        </a:solidFill>
                        <a:ln w="6350">
                          <a:solidFill>
                            <a:prstClr val="black"/>
                          </a:solidFill>
                        </a:ln>
                        <a:effectLst/>
                      </wps:spPr>
                      <wps:txbx>
                        <w:txbxContent>
                          <w:p w:rsidR="00B37638" w:rsidRPr="00DC2D85" w:rsidRDefault="00B37638" w:rsidP="00F61BC5">
                            <w:pPr>
                              <w:ind w:left="70"/>
                              <w:rPr>
                                <w:sz w:val="14"/>
                                <w:szCs w:val="14"/>
                              </w:rPr>
                            </w:pPr>
                            <w:r w:rsidRPr="00037436">
                              <w:rPr>
                                <w:rFonts w:eastAsia="Malgun Gothic"/>
                                <w:color w:val="262626"/>
                                <w:kern w:val="24"/>
                                <w:sz w:val="16"/>
                                <w:szCs w:val="16"/>
                              </w:rPr>
                              <w:t>MLBS</w:t>
                            </w:r>
                            <w:r w:rsidRPr="00037436">
                              <w:rPr>
                                <w:rFonts w:ascii="Arial Narrow" w:eastAsia="Malgun Gothic" w:hAnsi="Arial Narrow"/>
                                <w:color w:val="262626"/>
                                <w:kern w:val="24"/>
                                <w:sz w:val="16"/>
                                <w:szCs w:val="16"/>
                              </w:rPr>
                              <w:t xml:space="preserve"> </w:t>
                            </w:r>
                            <w:r w:rsidRPr="00037436">
                              <w:rPr>
                                <w:color w:val="333333"/>
                                <w:sz w:val="12"/>
                                <w:szCs w:val="12"/>
                              </w:rPr>
                              <w:t>Sistema de Transmisi</w:t>
                            </w:r>
                            <w:r>
                              <w:rPr>
                                <w:color w:val="333333"/>
                                <w:sz w:val="12"/>
                                <w:szCs w:val="12"/>
                              </w:rPr>
                              <w:t>ó</w:t>
                            </w:r>
                            <w:r w:rsidRPr="00037436">
                              <w:rPr>
                                <w:color w:val="333333"/>
                                <w:sz w:val="12"/>
                                <w:szCs w:val="12"/>
                              </w:rPr>
                              <w:t>n en vivo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7B24" id="Cuadro de texto 34" o:spid="_x0000_s1028" type="#_x0000_t202" style="position:absolute;left:0;text-align:left;margin-left:342.95pt;margin-top:18.35pt;width:65.5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" fillcolor="#ccecff" strokeweight=".5pt">
                <v:path arrowok="t"/>
                <v:textbox inset="0,0,0,0">
                  <w:txbxContent>
                    <w:p w:rsidR="00B37638" w:rsidRPr="00DC2D85" w:rsidRDefault="00B37638" w:rsidP="00F61BC5">
                      <w:pPr>
                        <w:ind w:left="70"/>
                        <w:rPr>
                          <w:sz w:val="14"/>
                          <w:szCs w:val="14"/>
                        </w:rPr>
                      </w:pPr>
                      <w:r w:rsidRPr="00037436">
                        <w:rPr>
                          <w:rFonts w:eastAsia="Malgun Gothic"/>
                          <w:color w:val="262626"/>
                          <w:kern w:val="24"/>
                          <w:sz w:val="16"/>
                          <w:szCs w:val="16"/>
                        </w:rPr>
                        <w:t>MLBS</w:t>
                      </w:r>
                      <w:r w:rsidRPr="00037436">
                        <w:rPr>
                          <w:rFonts w:ascii="Arial Narrow" w:eastAsia="Malgun Gothic" w:hAnsi="Arial Narrow"/>
                          <w:color w:val="262626"/>
                          <w:kern w:val="24"/>
                          <w:sz w:val="16"/>
                          <w:szCs w:val="16"/>
                        </w:rPr>
                        <w:t xml:space="preserve"> </w:t>
                      </w:r>
                      <w:r w:rsidRPr="00037436">
                        <w:rPr>
                          <w:color w:val="333333"/>
                          <w:sz w:val="12"/>
                          <w:szCs w:val="12"/>
                        </w:rPr>
                        <w:t>Sistema de Transmisi</w:t>
                      </w:r>
                      <w:r>
                        <w:rPr>
                          <w:color w:val="333333"/>
                          <w:sz w:val="12"/>
                          <w:szCs w:val="12"/>
                        </w:rPr>
                        <w:t>ó</w:t>
                      </w:r>
                      <w:r w:rsidRPr="00037436">
                        <w:rPr>
                          <w:color w:val="333333"/>
                          <w:sz w:val="12"/>
                          <w:szCs w:val="12"/>
                        </w:rPr>
                        <w:t>n en vivo</w:t>
                      </w:r>
                    </w:p>
                  </w:txbxContent>
                </v:textbox>
              </v:shape>
            </w:pict>
          </mc:Fallback>
        </mc:AlternateContent>
      </w:r>
      <w:r>
        <w:rPr>
          <w:b w:val="0"/>
          <w:noProof/>
          <w:szCs w:val="24"/>
          <w:lang w:val="es-PE" w:eastAsia="es-PE"/>
        </w:rPr>
        <mc:AlternateContent>
          <mc:Choice Requires="wps">
            <w:drawing>
              <wp:anchor distT="0" distB="0" distL="114299" distR="114299" simplePos="0" relativeHeight="251685376" behindDoc="0" locked="0" layoutInCell="1" allowOverlap="1" wp14:anchorId="2F55C082" wp14:editId="07C71033">
                <wp:simplePos x="0" y="0"/>
                <wp:positionH relativeFrom="column">
                  <wp:posOffset>3187064</wp:posOffset>
                </wp:positionH>
                <wp:positionV relativeFrom="paragraph">
                  <wp:posOffset>1782445</wp:posOffset>
                </wp:positionV>
                <wp:extent cx="260350" cy="0"/>
                <wp:effectExtent l="34925" t="41275" r="98425" b="60325"/>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6035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F0A1DC6" id="_x0000_t32" coordsize="21600,21600" o:spt="32" o:oned="t" path="m,l21600,21600e" filled="f">
                <v:path arrowok="t" fillok="f" o:connecttype="none"/>
                <o:lock v:ext="edit" shapetype="t"/>
              </v:shapetype>
              <v:shape id="Conector recto de flecha 53" o:spid="_x0000_s1026" type="#_x0000_t32" style="position:absolute;margin-left:250.95pt;margin-top:140.35pt;width:20.5pt;height:0;rotation:90;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80256" behindDoc="0" locked="0" layoutInCell="1" allowOverlap="1" wp14:anchorId="7AC52740" wp14:editId="787FC153">
                <wp:simplePos x="0" y="0"/>
                <wp:positionH relativeFrom="column">
                  <wp:posOffset>3523615</wp:posOffset>
                </wp:positionH>
                <wp:positionV relativeFrom="paragraph">
                  <wp:posOffset>2201544</wp:posOffset>
                </wp:positionV>
                <wp:extent cx="774700" cy="0"/>
                <wp:effectExtent l="38100" t="76200" r="25400" b="11430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470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27A529" id="Conector recto de flecha 52" o:spid="_x0000_s1026" type="#_x0000_t32" style="position:absolute;margin-left:277.45pt;margin-top:173.35pt;width:61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588096" behindDoc="0" locked="0" layoutInCell="1" allowOverlap="1" wp14:anchorId="58288FC0" wp14:editId="271FA9AB">
                <wp:simplePos x="0" y="0"/>
                <wp:positionH relativeFrom="column">
                  <wp:posOffset>2767965</wp:posOffset>
                </wp:positionH>
                <wp:positionV relativeFrom="paragraph">
                  <wp:posOffset>245745</wp:posOffset>
                </wp:positionV>
                <wp:extent cx="755650" cy="228600"/>
                <wp:effectExtent l="0" t="0" r="25400" b="1905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B37638" w:rsidRPr="008657BD" w:rsidRDefault="00B37638" w:rsidP="00F61BC5">
                            <w:pPr>
                              <w:textAlignment w:val="top"/>
                              <w:rPr>
                                <w:b/>
                                <w:color w:val="333333"/>
                                <w:sz w:val="12"/>
                                <w:szCs w:val="12"/>
                              </w:rPr>
                            </w:pPr>
                            <w:r w:rsidRPr="00162076">
                              <w:rPr>
                                <w:b/>
                                <w:sz w:val="16"/>
                                <w:szCs w:val="16"/>
                              </w:rPr>
                              <w:t>CCTV</w:t>
                            </w:r>
                            <w:r>
                              <w:rPr>
                                <w:b/>
                                <w:sz w:val="16"/>
                                <w:szCs w:val="16"/>
                              </w:rPr>
                              <w:t xml:space="preserve"> </w:t>
                            </w:r>
                            <w:r w:rsidRPr="008657BD">
                              <w:rPr>
                                <w:color w:val="333333"/>
                                <w:sz w:val="12"/>
                                <w:szCs w:val="12"/>
                              </w:rPr>
                              <w:t>circuito cerrado de televisión</w:t>
                            </w:r>
                          </w:p>
                          <w:p w:rsidR="00B37638" w:rsidRPr="00DC2D85" w:rsidRDefault="00B3763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8FC0" id="Cuadro de texto 30" o:spid="_x0000_s1029" type="#_x0000_t202" style="position:absolute;left:0;text-align:left;margin-left:217.95pt;margin-top:19.35pt;width:59.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" fillcolor="#ccecff" strokeweight=".5pt">
                <v:path arrowok="t"/>
                <v:textbox inset="0,0,0,0">
                  <w:txbxContent>
                    <w:p w:rsidR="00B37638" w:rsidRPr="008657BD" w:rsidRDefault="00B37638" w:rsidP="00F61BC5">
                      <w:pPr>
                        <w:textAlignment w:val="top"/>
                        <w:rPr>
                          <w:b/>
                          <w:color w:val="333333"/>
                          <w:sz w:val="12"/>
                          <w:szCs w:val="12"/>
                        </w:rPr>
                      </w:pPr>
                      <w:r w:rsidRPr="00162076">
                        <w:rPr>
                          <w:b/>
                          <w:sz w:val="16"/>
                          <w:szCs w:val="16"/>
                        </w:rPr>
                        <w:t>CCTV</w:t>
                      </w:r>
                      <w:r>
                        <w:rPr>
                          <w:b/>
                          <w:sz w:val="16"/>
                          <w:szCs w:val="16"/>
                        </w:rPr>
                        <w:t xml:space="preserve"> </w:t>
                      </w:r>
                      <w:r w:rsidRPr="008657BD">
                        <w:rPr>
                          <w:color w:val="333333"/>
                          <w:sz w:val="12"/>
                          <w:szCs w:val="12"/>
                        </w:rPr>
                        <w:t>circuito cerrado de televisión</w:t>
                      </w:r>
                    </w:p>
                    <w:p w:rsidR="00B37638" w:rsidRPr="00DC2D85" w:rsidRDefault="00B3763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75136" behindDoc="0" locked="0" layoutInCell="1" allowOverlap="1" wp14:anchorId="04BCD4B3" wp14:editId="5B3886C1">
                <wp:simplePos x="0" y="0"/>
                <wp:positionH relativeFrom="column">
                  <wp:posOffset>3529965</wp:posOffset>
                </wp:positionH>
                <wp:positionV relativeFrom="paragraph">
                  <wp:posOffset>360045</wp:posOffset>
                </wp:positionV>
                <wp:extent cx="781050" cy="768350"/>
                <wp:effectExtent l="0" t="0" r="57150" b="107950"/>
                <wp:wrapNone/>
                <wp:docPr id="51" name="Conector angula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768350"/>
                        </a:xfrm>
                        <a:prstGeom prst="bentConnector3">
                          <a:avLst>
                            <a:gd name="adj1" fmla="val 50000"/>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363A1D2"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1" o:spid="_x0000_s1026" type="#_x0000_t34" style="position:absolute;margin-left:277.95pt;margin-top:28.35pt;width:61.5pt;height: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70016" behindDoc="0" locked="0" layoutInCell="1" allowOverlap="1" wp14:anchorId="22968F01" wp14:editId="04F8DAA1">
                <wp:simplePos x="0" y="0"/>
                <wp:positionH relativeFrom="column">
                  <wp:posOffset>3479165</wp:posOffset>
                </wp:positionH>
                <wp:positionV relativeFrom="paragraph">
                  <wp:posOffset>1299845</wp:posOffset>
                </wp:positionV>
                <wp:extent cx="819150" cy="768350"/>
                <wp:effectExtent l="0" t="76200" r="0" b="31750"/>
                <wp:wrapNone/>
                <wp:docPr id="47" name="Conector angula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768350"/>
                        </a:xfrm>
                        <a:prstGeom prst="bentConnector3">
                          <a:avLst>
                            <a:gd name="adj1" fmla="val 56202"/>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8EB067" id="Conector angular 47" o:spid="_x0000_s1026" type="#_x0000_t34" style="position:absolute;margin-left:273.95pt;margin-top:102.35pt;width:64.5pt;height:60.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" adj="12140" strokecolor="#4a7ebb" strokeweight=".25pt">
                <v:stroke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64896" behindDoc="0" locked="0" layoutInCell="1" allowOverlap="1" wp14:anchorId="59E80DFB" wp14:editId="366D3891">
                <wp:simplePos x="0" y="0"/>
                <wp:positionH relativeFrom="column">
                  <wp:posOffset>1485265</wp:posOffset>
                </wp:positionH>
                <wp:positionV relativeFrom="paragraph">
                  <wp:posOffset>2138044</wp:posOffset>
                </wp:positionV>
                <wp:extent cx="1079500" cy="0"/>
                <wp:effectExtent l="0" t="76200" r="25400" b="11430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straightConnector1">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D69E41" id="Conector recto de flecha 44" o:spid="_x0000_s1026" type="#_x0000_t32" style="position:absolute;margin-left:116.95pt;margin-top:168.35pt;width:8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59776" behindDoc="0" locked="0" layoutInCell="1" allowOverlap="1" wp14:anchorId="171FD91C" wp14:editId="3BD8D71F">
                <wp:simplePos x="0" y="0"/>
                <wp:positionH relativeFrom="column">
                  <wp:posOffset>1720215</wp:posOffset>
                </wp:positionH>
                <wp:positionV relativeFrom="paragraph">
                  <wp:posOffset>1109345</wp:posOffset>
                </wp:positionV>
                <wp:extent cx="965200" cy="838200"/>
                <wp:effectExtent l="38100" t="76200" r="101600" b="57150"/>
                <wp:wrapNone/>
                <wp:docPr id="43" name="Conector angula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0" cy="838200"/>
                        </a:xfrm>
                        <a:prstGeom prst="bentConnector3">
                          <a:avLst>
                            <a:gd name="adj1" fmla="val 100000"/>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5089F5" id="Conector angular 43" o:spid="_x0000_s1026" type="#_x0000_t34" style="position:absolute;margin-left:135.45pt;margin-top:87.35pt;width:76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" adj="2160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4294967295" distB="4294967295" distL="114300" distR="114300" simplePos="0" relativeHeight="251654656" behindDoc="0" locked="0" layoutInCell="1" allowOverlap="1" wp14:anchorId="08C192D6" wp14:editId="052AD5AA">
                <wp:simplePos x="0" y="0"/>
                <wp:positionH relativeFrom="column">
                  <wp:posOffset>742315</wp:posOffset>
                </wp:positionH>
                <wp:positionV relativeFrom="paragraph">
                  <wp:posOffset>1115694</wp:posOffset>
                </wp:positionV>
                <wp:extent cx="260350" cy="0"/>
                <wp:effectExtent l="38100" t="76200" r="25400" b="11430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F721D3" id="Conector recto de flecha 42" o:spid="_x0000_s1026" type="#_x0000_t32" style="position:absolute;margin-left:58.45pt;margin-top:87.85pt;width:20.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&#1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49536" behindDoc="0" locked="0" layoutInCell="1" allowOverlap="1" wp14:anchorId="57539DE4" wp14:editId="3DDD2A71">
                <wp:simplePos x="0" y="0"/>
                <wp:positionH relativeFrom="column">
                  <wp:posOffset>1615440</wp:posOffset>
                </wp:positionH>
                <wp:positionV relativeFrom="paragraph">
                  <wp:posOffset>807720</wp:posOffset>
                </wp:positionV>
                <wp:extent cx="1257300" cy="1035050"/>
                <wp:effectExtent l="0" t="79375" r="111125" b="53975"/>
                <wp:wrapNone/>
                <wp:docPr id="41" name="Conector angula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257300" cy="1035050"/>
                        </a:xfrm>
                        <a:prstGeom prst="bentConnector3">
                          <a:avLst>
                            <a:gd name="adj1" fmla="val 0"/>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D848E9" id="Conector angular 41" o:spid="_x0000_s1026" type="#_x0000_t34" style="position:absolute;margin-left:127.2pt;margin-top:63.6pt;width:99pt;height:81.5pt;rotation:9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" adj="0" strokecolor="#4a7ebb" strokeweight=".25pt">
                <v:stroke startarrow="open"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44416" behindDoc="0" locked="0" layoutInCell="1" allowOverlap="1" wp14:anchorId="68B1F921" wp14:editId="0EAF5D27">
                <wp:simplePos x="0" y="0"/>
                <wp:positionH relativeFrom="column">
                  <wp:posOffset>1555115</wp:posOffset>
                </wp:positionH>
                <wp:positionV relativeFrom="paragraph">
                  <wp:posOffset>1604645</wp:posOffset>
                </wp:positionV>
                <wp:extent cx="1009650" cy="463550"/>
                <wp:effectExtent l="0" t="0" r="57150" b="107950"/>
                <wp:wrapNone/>
                <wp:docPr id="39" name="Conector angula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463550"/>
                        </a:xfrm>
                        <a:prstGeom prst="bentConnector3">
                          <a:avLst>
                            <a:gd name="adj1" fmla="val 4811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059002" id="Conector angular 39" o:spid="_x0000_s1026" type="#_x0000_t34" style="position:absolute;margin-left:122.45pt;margin-top:126.35pt;width:79.5pt;height: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" adj="10392"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39296" behindDoc="0" locked="0" layoutInCell="1" allowOverlap="1" wp14:anchorId="789565CD" wp14:editId="166F5200">
                <wp:simplePos x="0" y="0"/>
                <wp:positionH relativeFrom="column">
                  <wp:posOffset>1428115</wp:posOffset>
                </wp:positionH>
                <wp:positionV relativeFrom="paragraph">
                  <wp:posOffset>2614295</wp:posOffset>
                </wp:positionV>
                <wp:extent cx="584200" cy="12700"/>
                <wp:effectExtent l="38100" t="76200" r="0" b="10160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4200" cy="12700"/>
                        </a:xfrm>
                        <a:prstGeom prst="straightConnector1">
                          <a:avLst/>
                        </a:prstGeom>
                        <a:noFill/>
                        <a:ln w="317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A9BFCA" id="Conector recto de flecha 38" o:spid="_x0000_s1026" type="#_x0000_t32" style="position:absolute;margin-left:112.45pt;margin-top:205.85pt;width:46pt;height:1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34176" behindDoc="0" locked="0" layoutInCell="1" allowOverlap="1" wp14:anchorId="47A98C76" wp14:editId="4E7E6920">
                <wp:simplePos x="0" y="0"/>
                <wp:positionH relativeFrom="column">
                  <wp:posOffset>1485265</wp:posOffset>
                </wp:positionH>
                <wp:positionV relativeFrom="paragraph">
                  <wp:posOffset>2201545</wp:posOffset>
                </wp:positionV>
                <wp:extent cx="1098550" cy="850900"/>
                <wp:effectExtent l="38100" t="0" r="25400" b="101600"/>
                <wp:wrapNone/>
                <wp:docPr id="1" name="Conector angula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98550" cy="850900"/>
                        </a:xfrm>
                        <a:prstGeom prst="bentConnector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ACD1B7" id="Conector angular 1" o:spid="_x0000_s1026" type="#_x0000_t34" style="position:absolute;margin-left:116.95pt;margin-top:173.35pt;width:86.5pt;height:67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" strokecolor="#4a7ebb" strokeweight=".25pt">
                <v:stroke endarrow="open"/>
                <o:lock v:ext="edit" shapetype="f"/>
              </v:shape>
            </w:pict>
          </mc:Fallback>
        </mc:AlternateContent>
      </w:r>
      <w:r>
        <w:rPr>
          <w:b w:val="0"/>
          <w:noProof/>
          <w:szCs w:val="24"/>
          <w:lang w:val="es-PE" w:eastAsia="es-PE"/>
        </w:rPr>
        <mc:AlternateContent>
          <mc:Choice Requires="wps">
            <w:drawing>
              <wp:anchor distT="0" distB="0" distL="114300" distR="114300" simplePos="0" relativeHeight="251608576" behindDoc="0" locked="0" layoutInCell="1" allowOverlap="1" wp14:anchorId="6293DDCB" wp14:editId="5DB0A789">
                <wp:simplePos x="0" y="0"/>
                <wp:positionH relativeFrom="column">
                  <wp:posOffset>4355465</wp:posOffset>
                </wp:positionH>
                <wp:positionV relativeFrom="paragraph">
                  <wp:posOffset>696595</wp:posOffset>
                </wp:positionV>
                <wp:extent cx="755650" cy="228600"/>
                <wp:effectExtent l="0" t="0" r="25400" b="1905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B37638" w:rsidRPr="0099162F" w:rsidRDefault="00B37638" w:rsidP="00F61BC5">
                            <w:pPr>
                              <w:textAlignment w:val="top"/>
                              <w:rPr>
                                <w:b/>
                                <w:bCs w:val="0"/>
                                <w:sz w:val="10"/>
                                <w:szCs w:val="10"/>
                              </w:rPr>
                            </w:pPr>
                          </w:p>
                          <w:p w:rsidR="00B37638" w:rsidRPr="008657BD" w:rsidRDefault="00B37638" w:rsidP="00F61BC5">
                            <w:pPr>
                              <w:ind w:left="56"/>
                              <w:jc w:val="center"/>
                              <w:textAlignment w:val="top"/>
                              <w:rPr>
                                <w:b/>
                                <w:color w:val="333333"/>
                                <w:sz w:val="12"/>
                                <w:szCs w:val="12"/>
                              </w:rPr>
                            </w:pPr>
                            <w:r>
                              <w:rPr>
                                <w:b/>
                                <w:sz w:val="16"/>
                                <w:szCs w:val="16"/>
                              </w:rPr>
                              <w:t>UPS</w:t>
                            </w:r>
                          </w:p>
                          <w:p w:rsidR="00B37638" w:rsidRPr="00DC2D85" w:rsidRDefault="00B3763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DDCB" id="Cuadro de texto 35" o:spid="_x0000_s1030" type="#_x0000_t202" style="position:absolute;left:0;text-align:left;margin-left:342.95pt;margin-top:54.85pt;width:59.5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" fillcolor="#ccecff" strokeweight=".5pt">
                <v:path arrowok="t"/>
                <v:textbox inset="0,0,0,0">
                  <w:txbxContent>
                    <w:p w:rsidR="00B37638" w:rsidRPr="0099162F" w:rsidRDefault="00B37638" w:rsidP="00F61BC5">
                      <w:pPr>
                        <w:textAlignment w:val="top"/>
                        <w:rPr>
                          <w:b/>
                          <w:bCs w:val="0"/>
                          <w:sz w:val="10"/>
                          <w:szCs w:val="10"/>
                        </w:rPr>
                      </w:pPr>
                    </w:p>
                    <w:p w:rsidR="00B37638" w:rsidRPr="008657BD" w:rsidRDefault="00B37638" w:rsidP="00F61BC5">
                      <w:pPr>
                        <w:ind w:left="56"/>
                        <w:jc w:val="center"/>
                        <w:textAlignment w:val="top"/>
                        <w:rPr>
                          <w:b/>
                          <w:color w:val="333333"/>
                          <w:sz w:val="12"/>
                          <w:szCs w:val="12"/>
                        </w:rPr>
                      </w:pPr>
                      <w:r>
                        <w:rPr>
                          <w:b/>
                          <w:sz w:val="16"/>
                          <w:szCs w:val="16"/>
                        </w:rPr>
                        <w:t>UPS</w:t>
                      </w:r>
                    </w:p>
                    <w:p w:rsidR="00B37638" w:rsidRPr="00DC2D85" w:rsidRDefault="00B3763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613696" behindDoc="0" locked="0" layoutInCell="1" allowOverlap="1" wp14:anchorId="5D181719" wp14:editId="003AFC3E">
                <wp:simplePos x="0" y="0"/>
                <wp:positionH relativeFrom="column">
                  <wp:posOffset>4361815</wp:posOffset>
                </wp:positionH>
                <wp:positionV relativeFrom="paragraph">
                  <wp:posOffset>1083945</wp:posOffset>
                </wp:positionV>
                <wp:extent cx="755650" cy="228600"/>
                <wp:effectExtent l="0" t="0" r="25400" b="1905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28600"/>
                        </a:xfrm>
                        <a:prstGeom prst="rect">
                          <a:avLst/>
                        </a:prstGeom>
                        <a:solidFill>
                          <a:srgbClr val="CCECFF"/>
                        </a:solidFill>
                        <a:ln w="6350">
                          <a:solidFill>
                            <a:prstClr val="black"/>
                          </a:solidFill>
                        </a:ln>
                        <a:effectLst/>
                      </wps:spPr>
                      <wps:txbx>
                        <w:txbxContent>
                          <w:p w:rsidR="00B37638" w:rsidRPr="008657BD" w:rsidRDefault="00B37638" w:rsidP="00F61BC5">
                            <w:pPr>
                              <w:textAlignment w:val="top"/>
                              <w:rPr>
                                <w:b/>
                                <w:color w:val="333333"/>
                                <w:sz w:val="12"/>
                                <w:szCs w:val="12"/>
                              </w:rPr>
                            </w:pPr>
                            <w:r>
                              <w:rPr>
                                <w:b/>
                                <w:sz w:val="16"/>
                                <w:szCs w:val="16"/>
                              </w:rPr>
                              <w:t xml:space="preserve">NVR </w:t>
                            </w:r>
                            <w:r w:rsidRPr="008657BD">
                              <w:rPr>
                                <w:color w:val="333333"/>
                                <w:sz w:val="12"/>
                                <w:szCs w:val="12"/>
                              </w:rPr>
                              <w:t>circuito cerrado de televisión</w:t>
                            </w:r>
                          </w:p>
                          <w:p w:rsidR="00B37638" w:rsidRPr="00DC2D85" w:rsidRDefault="00B3763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1719" id="Cuadro de texto 36" o:spid="_x0000_s1031" type="#_x0000_t202" style="position:absolute;left:0;text-align:left;margin-left:343.45pt;margin-top:85.35pt;width:59.5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" fillcolor="#ccecff" strokeweight=".5pt">
                <v:path arrowok="t"/>
                <v:textbox inset="0,0,0,0">
                  <w:txbxContent>
                    <w:p w:rsidR="00B37638" w:rsidRPr="008657BD" w:rsidRDefault="00B37638" w:rsidP="00F61BC5">
                      <w:pPr>
                        <w:textAlignment w:val="top"/>
                        <w:rPr>
                          <w:b/>
                          <w:color w:val="333333"/>
                          <w:sz w:val="12"/>
                          <w:szCs w:val="12"/>
                        </w:rPr>
                      </w:pPr>
                      <w:r>
                        <w:rPr>
                          <w:b/>
                          <w:sz w:val="16"/>
                          <w:szCs w:val="16"/>
                        </w:rPr>
                        <w:t xml:space="preserve">NVR </w:t>
                      </w:r>
                      <w:r w:rsidRPr="008657BD">
                        <w:rPr>
                          <w:color w:val="333333"/>
                          <w:sz w:val="12"/>
                          <w:szCs w:val="12"/>
                        </w:rPr>
                        <w:t>circuito cerrado de televisión</w:t>
                      </w:r>
                    </w:p>
                    <w:p w:rsidR="00B37638" w:rsidRPr="00DC2D85" w:rsidRDefault="00B3763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82976" behindDoc="0" locked="0" layoutInCell="1" allowOverlap="1" wp14:anchorId="71EB880C" wp14:editId="73CF3708">
                <wp:simplePos x="0" y="0"/>
                <wp:positionH relativeFrom="column">
                  <wp:posOffset>2640965</wp:posOffset>
                </wp:positionH>
                <wp:positionV relativeFrom="paragraph">
                  <wp:posOffset>1998345</wp:posOffset>
                </wp:positionV>
                <wp:extent cx="774700" cy="266700"/>
                <wp:effectExtent l="0" t="0" r="25400" b="1905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37638" w:rsidRPr="008657BD" w:rsidRDefault="00B37638" w:rsidP="00F61BC5">
                            <w:pPr>
                              <w:rPr>
                                <w:sz w:val="10"/>
                                <w:szCs w:val="10"/>
                              </w:rPr>
                            </w:pPr>
                          </w:p>
                          <w:p w:rsidR="00B37638" w:rsidRPr="00984241" w:rsidRDefault="00B37638" w:rsidP="00F61BC5">
                            <w:pPr>
                              <w:ind w:left="84"/>
                              <w:rPr>
                                <w:sz w:val="16"/>
                                <w:szCs w:val="16"/>
                              </w:rPr>
                            </w:pPr>
                            <w:r>
                              <w:rPr>
                                <w:sz w:val="16"/>
                                <w:szCs w:val="16"/>
                              </w:rPr>
                              <w:t>Comunicación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880C" id="Cuadro de texto 27" o:spid="_x0000_s1032" type="#_x0000_t202" style="position:absolute;left:0;text-align:left;margin-left:207.95pt;margin-top:157.35pt;width:61pt;height:2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" fillcolor="#ccecff" strokeweight=".5pt">
                <v:path arrowok="t"/>
                <v:textbox inset="0,0,0,0">
                  <w:txbxContent>
                    <w:p w:rsidR="00B37638" w:rsidRPr="008657BD" w:rsidRDefault="00B37638" w:rsidP="00F61BC5">
                      <w:pPr>
                        <w:rPr>
                          <w:sz w:val="10"/>
                          <w:szCs w:val="10"/>
                        </w:rPr>
                      </w:pPr>
                    </w:p>
                    <w:p w:rsidR="00B37638" w:rsidRPr="00984241" w:rsidRDefault="00B37638" w:rsidP="00F61BC5">
                      <w:pPr>
                        <w:ind w:left="84"/>
                        <w:rPr>
                          <w:sz w:val="16"/>
                          <w:szCs w:val="16"/>
                        </w:rPr>
                      </w:pPr>
                      <w:r>
                        <w:rPr>
                          <w:sz w:val="16"/>
                          <w:szCs w:val="16"/>
                        </w:rPr>
                        <w:t>Comunicación</w:t>
                      </w:r>
                    </w:p>
                  </w:txbxContent>
                </v:textbox>
              </v:shape>
            </w:pict>
          </mc:Fallback>
        </mc:AlternateContent>
      </w:r>
      <w:r>
        <w:rPr>
          <w:b w:val="0"/>
          <w:noProof/>
          <w:szCs w:val="24"/>
          <w:lang w:val="es-PE" w:eastAsia="es-PE"/>
        </w:rPr>
        <mc:AlternateContent>
          <mc:Choice Requires="wps">
            <w:drawing>
              <wp:anchor distT="0" distB="0" distL="114300" distR="114300" simplePos="0" relativeHeight="251536896" behindDoc="0" locked="0" layoutInCell="1" allowOverlap="1" wp14:anchorId="6F7F341A" wp14:editId="7DFEAF92">
                <wp:simplePos x="0" y="0"/>
                <wp:positionH relativeFrom="column">
                  <wp:posOffset>551815</wp:posOffset>
                </wp:positionH>
                <wp:positionV relativeFrom="paragraph">
                  <wp:posOffset>2944495</wp:posOffset>
                </wp:positionV>
                <wp:extent cx="825500" cy="184150"/>
                <wp:effectExtent l="0" t="0" r="12700" b="2540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4150"/>
                        </a:xfrm>
                        <a:prstGeom prst="rect">
                          <a:avLst/>
                        </a:prstGeom>
                        <a:solidFill>
                          <a:srgbClr val="CCECFF"/>
                        </a:solidFill>
                        <a:ln w="6350">
                          <a:solidFill>
                            <a:prstClr val="black"/>
                          </a:solidFill>
                        </a:ln>
                        <a:effectLst/>
                      </wps:spPr>
                      <wps:txbx>
                        <w:txbxContent>
                          <w:p w:rsidR="00B37638" w:rsidRPr="00193673" w:rsidRDefault="00B37638" w:rsidP="00F61BC5">
                            <w:pPr>
                              <w:jc w:val="center"/>
                              <w:rPr>
                                <w:rStyle w:val="hps"/>
                                <w:color w:val="333333"/>
                                <w:sz w:val="6"/>
                                <w:szCs w:val="6"/>
                              </w:rPr>
                            </w:pPr>
                          </w:p>
                          <w:p w:rsidR="00B37638" w:rsidRPr="00DC2D85" w:rsidRDefault="00B37638" w:rsidP="00F61BC5">
                            <w:pPr>
                              <w:ind w:left="142"/>
                              <w:jc w:val="center"/>
                              <w:rPr>
                                <w:rFonts w:ascii="Arial Narrow" w:hAnsi="Arial Narrow"/>
                                <w:bCs w:val="0"/>
                                <w:sz w:val="12"/>
                                <w:szCs w:val="12"/>
                                <w:lang w:val="es-MX"/>
                              </w:rPr>
                            </w:pPr>
                            <w:r>
                              <w:rPr>
                                <w:rStyle w:val="hps"/>
                                <w:color w:val="333333"/>
                                <w:sz w:val="12"/>
                                <w:szCs w:val="12"/>
                              </w:rPr>
                              <w:t>Barrera de Control</w:t>
                            </w:r>
                          </w:p>
                          <w:p w:rsidR="00B37638" w:rsidRPr="00DC2D85" w:rsidRDefault="00B37638" w:rsidP="00F61BC5">
                            <w:pPr>
                              <w:jc w:val="cente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341A" id="Cuadro de texto 24" o:spid="_x0000_s1033" type="#_x0000_t202" style="position:absolute;left:0;text-align:left;margin-left:43.45pt;margin-top:231.85pt;width:65pt;height:1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" fillcolor="#ccecff" strokeweight=".5pt">
                <v:path arrowok="t"/>
                <v:textbox inset="0,0,0,0">
                  <w:txbxContent>
                    <w:p w:rsidR="00B37638" w:rsidRPr="00193673" w:rsidRDefault="00B37638" w:rsidP="00F61BC5">
                      <w:pPr>
                        <w:jc w:val="center"/>
                        <w:rPr>
                          <w:rStyle w:val="hps"/>
                          <w:color w:val="333333"/>
                          <w:sz w:val="6"/>
                          <w:szCs w:val="6"/>
                        </w:rPr>
                      </w:pPr>
                    </w:p>
                    <w:p w:rsidR="00B37638" w:rsidRPr="00DC2D85" w:rsidRDefault="00B37638" w:rsidP="00F61BC5">
                      <w:pPr>
                        <w:ind w:left="142"/>
                        <w:jc w:val="center"/>
                        <w:rPr>
                          <w:rFonts w:ascii="Arial Narrow" w:hAnsi="Arial Narrow"/>
                          <w:bCs w:val="0"/>
                          <w:sz w:val="12"/>
                          <w:szCs w:val="12"/>
                          <w:lang w:val="es-MX"/>
                        </w:rPr>
                      </w:pPr>
                      <w:r>
                        <w:rPr>
                          <w:rStyle w:val="hps"/>
                          <w:color w:val="333333"/>
                          <w:sz w:val="12"/>
                          <w:szCs w:val="12"/>
                        </w:rPr>
                        <w:t>Barrera de Control</w:t>
                      </w:r>
                    </w:p>
                    <w:p w:rsidR="00B37638" w:rsidRPr="00DC2D85" w:rsidRDefault="00B37638" w:rsidP="00F61BC5">
                      <w:pPr>
                        <w:jc w:val="cente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31776" behindDoc="0" locked="0" layoutInCell="1" allowOverlap="1" wp14:anchorId="2EA2640F" wp14:editId="26E55C35">
                <wp:simplePos x="0" y="0"/>
                <wp:positionH relativeFrom="column">
                  <wp:posOffset>532765</wp:posOffset>
                </wp:positionH>
                <wp:positionV relativeFrom="paragraph">
                  <wp:posOffset>2493645</wp:posOffset>
                </wp:positionV>
                <wp:extent cx="850900" cy="222250"/>
                <wp:effectExtent l="0" t="0" r="25400" b="254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22250"/>
                        </a:xfrm>
                        <a:prstGeom prst="rect">
                          <a:avLst/>
                        </a:prstGeom>
                        <a:solidFill>
                          <a:srgbClr val="CCECFF"/>
                        </a:solidFill>
                        <a:ln w="6350">
                          <a:solidFill>
                            <a:prstClr val="black"/>
                          </a:solidFill>
                        </a:ln>
                        <a:effectLst/>
                      </wps:spPr>
                      <wps:txbx>
                        <w:txbxContent>
                          <w:p w:rsidR="00B37638" w:rsidRPr="00DC2D85" w:rsidRDefault="00B37638" w:rsidP="00F61BC5">
                            <w:pPr>
                              <w:ind w:left="70"/>
                              <w:rPr>
                                <w:rFonts w:ascii="Arial Narrow" w:hAnsi="Arial Narrow"/>
                                <w:bCs w:val="0"/>
                                <w:sz w:val="12"/>
                                <w:szCs w:val="12"/>
                                <w:lang w:val="es-MX"/>
                              </w:rPr>
                            </w:pPr>
                            <w:r w:rsidRPr="00A166C5">
                              <w:rPr>
                                <w:rStyle w:val="hps"/>
                                <w:color w:val="333333"/>
                                <w:sz w:val="16"/>
                                <w:szCs w:val="16"/>
                              </w:rPr>
                              <w:t>TID</w:t>
                            </w:r>
                            <w:r>
                              <w:rPr>
                                <w:rStyle w:val="hps"/>
                                <w:color w:val="333333"/>
                                <w:sz w:val="16"/>
                                <w:szCs w:val="16"/>
                              </w:rPr>
                              <w:t xml:space="preserve"> </w:t>
                            </w:r>
                            <w:r w:rsidRPr="00DC2D85">
                              <w:rPr>
                                <w:rStyle w:val="hps"/>
                                <w:color w:val="333333"/>
                                <w:sz w:val="12"/>
                                <w:szCs w:val="12"/>
                              </w:rPr>
                              <w:t>Pantalla de</w:t>
                            </w:r>
                            <w:r w:rsidRPr="00DC2D85">
                              <w:rPr>
                                <w:rStyle w:val="hps"/>
                                <w:sz w:val="12"/>
                                <w:szCs w:val="12"/>
                              </w:rPr>
                              <w:t xml:space="preserve"> </w:t>
                            </w:r>
                            <w:r w:rsidRPr="00DC2D85">
                              <w:rPr>
                                <w:rStyle w:val="hps"/>
                                <w:color w:val="333333"/>
                                <w:sz w:val="12"/>
                                <w:szCs w:val="12"/>
                              </w:rPr>
                              <w:t xml:space="preserve">Información de Peaje </w:t>
                            </w:r>
                          </w:p>
                          <w:p w:rsidR="00B37638" w:rsidRPr="00DC2D85" w:rsidRDefault="00B3763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640F" id="Cuadro de texto 26" o:spid="_x0000_s1034" type="#_x0000_t202" style="position:absolute;left:0;text-align:left;margin-left:41.95pt;margin-top:196.35pt;width:67pt;height:1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" fillcolor="#ccecff" strokeweight=".5pt">
                <v:path arrowok="t"/>
                <v:textbox inset="0,0,0,0">
                  <w:txbxContent>
                    <w:p w:rsidR="00B37638" w:rsidRPr="00DC2D85" w:rsidRDefault="00B37638" w:rsidP="00F61BC5">
                      <w:pPr>
                        <w:ind w:left="70"/>
                        <w:rPr>
                          <w:rFonts w:ascii="Arial Narrow" w:hAnsi="Arial Narrow"/>
                          <w:bCs w:val="0"/>
                          <w:sz w:val="12"/>
                          <w:szCs w:val="12"/>
                          <w:lang w:val="es-MX"/>
                        </w:rPr>
                      </w:pPr>
                      <w:r w:rsidRPr="00A166C5">
                        <w:rPr>
                          <w:rStyle w:val="hps"/>
                          <w:color w:val="333333"/>
                          <w:sz w:val="16"/>
                          <w:szCs w:val="16"/>
                        </w:rPr>
                        <w:t>TID</w:t>
                      </w:r>
                      <w:r>
                        <w:rPr>
                          <w:rStyle w:val="hps"/>
                          <w:color w:val="333333"/>
                          <w:sz w:val="16"/>
                          <w:szCs w:val="16"/>
                        </w:rPr>
                        <w:t xml:space="preserve"> </w:t>
                      </w:r>
                      <w:r w:rsidRPr="00DC2D85">
                        <w:rPr>
                          <w:rStyle w:val="hps"/>
                          <w:color w:val="333333"/>
                          <w:sz w:val="12"/>
                          <w:szCs w:val="12"/>
                        </w:rPr>
                        <w:t>Pantalla de</w:t>
                      </w:r>
                      <w:r w:rsidRPr="00DC2D85">
                        <w:rPr>
                          <w:rStyle w:val="hps"/>
                          <w:sz w:val="12"/>
                          <w:szCs w:val="12"/>
                        </w:rPr>
                        <w:t xml:space="preserve"> </w:t>
                      </w:r>
                      <w:r w:rsidRPr="00DC2D85">
                        <w:rPr>
                          <w:rStyle w:val="hps"/>
                          <w:color w:val="333333"/>
                          <w:sz w:val="12"/>
                          <w:szCs w:val="12"/>
                        </w:rPr>
                        <w:t xml:space="preserve">Información de Peaje </w:t>
                      </w:r>
                    </w:p>
                    <w:p w:rsidR="00B37638" w:rsidRPr="00DC2D85" w:rsidRDefault="00B37638" w:rsidP="00F61BC5">
                      <w:pPr>
                        <w:rPr>
                          <w:sz w:val="14"/>
                          <w:szCs w:val="14"/>
                          <w:lang w:val="es-MX"/>
                        </w:rPr>
                      </w:pPr>
                    </w:p>
                  </w:txbxContent>
                </v:textbox>
              </v:shape>
            </w:pict>
          </mc:Fallback>
        </mc:AlternateContent>
      </w:r>
      <w:r w:rsidRPr="001247C3">
        <w:rPr>
          <w:b w:val="0"/>
          <w:noProof/>
          <w:szCs w:val="24"/>
          <w:lang w:eastAsia="es-PE"/>
        </w:rPr>
        <w:t xml:space="preserve">                                                                                                                                                                                                                                                                                                                                                                                                                                                                                                                                                                                                                                                                                                                                                                                                                                                                                                                                                                                                                                                                                                                                                                                                                                                                                                                                                                                                </w: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808256" behindDoc="0" locked="0" layoutInCell="1" allowOverlap="1" wp14:anchorId="480F1F0A" wp14:editId="0726AEE8">
                <wp:simplePos x="0" y="0"/>
                <wp:positionH relativeFrom="column">
                  <wp:posOffset>1104265</wp:posOffset>
                </wp:positionH>
                <wp:positionV relativeFrom="paragraph">
                  <wp:posOffset>82550</wp:posOffset>
                </wp:positionV>
                <wp:extent cx="615950" cy="254000"/>
                <wp:effectExtent l="0" t="0" r="12700" b="1270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254000"/>
                        </a:xfrm>
                        <a:prstGeom prst="rect">
                          <a:avLst/>
                        </a:prstGeom>
                        <a:solidFill>
                          <a:srgbClr val="CCECFF"/>
                        </a:solidFill>
                        <a:ln w="6350">
                          <a:solidFill>
                            <a:prstClr val="black"/>
                          </a:solidFill>
                        </a:ln>
                        <a:effectLst/>
                      </wps:spPr>
                      <wps:txbx>
                        <w:txbxContent>
                          <w:p w:rsidR="00B37638" w:rsidRPr="00C4704E" w:rsidRDefault="00B37638" w:rsidP="00F61BC5">
                            <w:pPr>
                              <w:jc w:val="center"/>
                              <w:rPr>
                                <w:sz w:val="8"/>
                                <w:szCs w:val="8"/>
                              </w:rPr>
                            </w:pPr>
                          </w:p>
                          <w:p w:rsidR="00B37638" w:rsidRPr="001247C3" w:rsidRDefault="00B37638" w:rsidP="00F61BC5">
                            <w:pPr>
                              <w:jc w:val="center"/>
                              <w:rPr>
                                <w:sz w:val="16"/>
                                <w:szCs w:val="16"/>
                              </w:rPr>
                            </w:pPr>
                            <w:r w:rsidRPr="001247C3">
                              <w:rPr>
                                <w:sz w:val="16"/>
                                <w:szCs w:val="16"/>
                              </w:rPr>
                              <w:t>Tag</w:t>
                            </w:r>
                          </w:p>
                          <w:p w:rsidR="00B37638" w:rsidRPr="00984241" w:rsidRDefault="00B37638" w:rsidP="00F61BC5">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1F0A" id="Cuadro de texto 71" o:spid="_x0000_s1035" type="#_x0000_t202" style="position:absolute;left:0;text-align:left;margin-left:86.95pt;margin-top:6.5pt;width:48.5pt;height:20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" fillcolor="#ccecff" strokeweight=".5pt">
                <v:path arrowok="t"/>
                <v:textbox inset="0,0,0,0">
                  <w:txbxContent>
                    <w:p w:rsidR="00B37638" w:rsidRPr="00C4704E" w:rsidRDefault="00B37638" w:rsidP="00F61BC5">
                      <w:pPr>
                        <w:jc w:val="center"/>
                        <w:rPr>
                          <w:sz w:val="8"/>
                          <w:szCs w:val="8"/>
                        </w:rPr>
                      </w:pPr>
                    </w:p>
                    <w:p w:rsidR="00B37638" w:rsidRPr="001247C3" w:rsidRDefault="00B37638" w:rsidP="00F61BC5">
                      <w:pPr>
                        <w:jc w:val="center"/>
                        <w:rPr>
                          <w:sz w:val="16"/>
                          <w:szCs w:val="16"/>
                        </w:rPr>
                      </w:pPr>
                      <w:r w:rsidRPr="001247C3">
                        <w:rPr>
                          <w:sz w:val="16"/>
                          <w:szCs w:val="16"/>
                        </w:rPr>
                        <w:t>Tag</w:t>
                      </w:r>
                    </w:p>
                    <w:p w:rsidR="00B37638" w:rsidRPr="00984241" w:rsidRDefault="00B37638" w:rsidP="00F61BC5">
                      <w:pPr>
                        <w:jc w:val="center"/>
                        <w:rPr>
                          <w:sz w:val="16"/>
                          <w:szCs w:val="16"/>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93216" behindDoc="0" locked="0" layoutInCell="1" allowOverlap="1" wp14:anchorId="7210BFD0" wp14:editId="079B7DFC">
                <wp:simplePos x="0" y="0"/>
                <wp:positionH relativeFrom="column">
                  <wp:posOffset>3041015</wp:posOffset>
                </wp:positionH>
                <wp:positionV relativeFrom="paragraph">
                  <wp:posOffset>114300</wp:posOffset>
                </wp:positionV>
                <wp:extent cx="584200" cy="266700"/>
                <wp:effectExtent l="0" t="0" r="25400" b="1905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66700"/>
                        </a:xfrm>
                        <a:prstGeom prst="rect">
                          <a:avLst/>
                        </a:prstGeom>
                        <a:solidFill>
                          <a:srgbClr val="CCECFF"/>
                        </a:solidFill>
                        <a:ln w="6350">
                          <a:solidFill>
                            <a:prstClr val="black"/>
                          </a:solidFill>
                        </a:ln>
                        <a:effectLst/>
                      </wps:spPr>
                      <wps:txbx>
                        <w:txbxContent>
                          <w:p w:rsidR="00B37638" w:rsidRPr="005910E0" w:rsidRDefault="00B37638" w:rsidP="00F61BC5">
                            <w:pPr>
                              <w:rPr>
                                <w:sz w:val="14"/>
                                <w:szCs w:val="14"/>
                              </w:rPr>
                            </w:pPr>
                            <w:r w:rsidRPr="005910E0">
                              <w:rPr>
                                <w:color w:val="333333"/>
                                <w:sz w:val="16"/>
                                <w:szCs w:val="16"/>
                              </w:rPr>
                              <w:t>WL</w:t>
                            </w:r>
                            <w:r w:rsidRPr="005910E0">
                              <w:rPr>
                                <w:color w:val="333333"/>
                                <w:sz w:val="12"/>
                                <w:szCs w:val="12"/>
                              </w:rPr>
                              <w:t xml:space="preserve"> Lámpara de advertencia</w:t>
                            </w:r>
                          </w:p>
                          <w:p w:rsidR="00B37638" w:rsidRPr="00DC2D85" w:rsidRDefault="00B3763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BFD0" id="Cuadro de texto 31" o:spid="_x0000_s1036" type="#_x0000_t202" style="position:absolute;left:0;text-align:left;margin-left:239.45pt;margin-top:9pt;width:4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" fillcolor="#ccecff" strokeweight=".5pt">
                <v:path arrowok="t"/>
                <v:textbox inset="0,0,0,0">
                  <w:txbxContent>
                    <w:p w:rsidR="00B37638" w:rsidRPr="005910E0" w:rsidRDefault="00B37638" w:rsidP="00F61BC5">
                      <w:pPr>
                        <w:rPr>
                          <w:sz w:val="14"/>
                          <w:szCs w:val="14"/>
                        </w:rPr>
                      </w:pPr>
                      <w:r w:rsidRPr="005910E0">
                        <w:rPr>
                          <w:color w:val="333333"/>
                          <w:sz w:val="16"/>
                          <w:szCs w:val="16"/>
                        </w:rPr>
                        <w:t>WL</w:t>
                      </w:r>
                      <w:r w:rsidRPr="005910E0">
                        <w:rPr>
                          <w:color w:val="333333"/>
                          <w:sz w:val="12"/>
                          <w:szCs w:val="12"/>
                        </w:rPr>
                        <w:t xml:space="preserve"> Lámpara de advertencia</w:t>
                      </w:r>
                    </w:p>
                    <w:p w:rsidR="00B37638" w:rsidRPr="00DC2D85" w:rsidRDefault="00B37638" w:rsidP="00F61BC5">
                      <w:pPr>
                        <w:rPr>
                          <w:sz w:val="14"/>
                          <w:szCs w:val="14"/>
                        </w:rPr>
                      </w:pP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777536" behindDoc="0" locked="0" layoutInCell="1" allowOverlap="1" wp14:anchorId="733CE3EB" wp14:editId="02009121">
                <wp:simplePos x="0" y="0"/>
                <wp:positionH relativeFrom="column">
                  <wp:posOffset>12065</wp:posOffset>
                </wp:positionH>
                <wp:positionV relativeFrom="paragraph">
                  <wp:posOffset>74930</wp:posOffset>
                </wp:positionV>
                <wp:extent cx="596900" cy="361950"/>
                <wp:effectExtent l="0" t="0" r="12700" b="1905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361950"/>
                        </a:xfrm>
                        <a:prstGeom prst="rect">
                          <a:avLst/>
                        </a:prstGeom>
                        <a:solidFill>
                          <a:srgbClr val="CCECFF"/>
                        </a:solidFill>
                        <a:ln w="6350">
                          <a:solidFill>
                            <a:prstClr val="black"/>
                          </a:solidFill>
                        </a:ln>
                        <a:effectLst/>
                      </wps:spPr>
                      <wps:txbx>
                        <w:txbxContent>
                          <w:p w:rsidR="00B37638" w:rsidRPr="005910E0" w:rsidRDefault="00B37638" w:rsidP="00F61BC5">
                            <w:pPr>
                              <w:rPr>
                                <w:sz w:val="16"/>
                                <w:szCs w:val="16"/>
                              </w:rPr>
                            </w:pPr>
                            <w:r>
                              <w:rPr>
                                <w:sz w:val="16"/>
                                <w:szCs w:val="16"/>
                              </w:rPr>
                              <w:t>Tarjeta El</w:t>
                            </w:r>
                            <w:r w:rsidRPr="005910E0">
                              <w:rPr>
                                <w:sz w:val="16"/>
                                <w:szCs w:val="16"/>
                              </w:rPr>
                              <w:t xml:space="preserve">ectrónica </w:t>
                            </w:r>
                            <w:r>
                              <w:rPr>
                                <w:sz w:val="16"/>
                                <w:szCs w:val="16"/>
                              </w:rPr>
                              <w:t xml:space="preserve"> e Card</w:t>
                            </w:r>
                            <w:r w:rsidRPr="005910E0">
                              <w:rPr>
                                <w:sz w:val="16"/>
                                <w:szCs w:val="16"/>
                              </w:rPr>
                              <w:t xml:space="preserve"> </w:t>
                            </w:r>
                          </w:p>
                          <w:p w:rsidR="00B37638" w:rsidRPr="00984241" w:rsidRDefault="00B37638" w:rsidP="00F61BC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E3EB" id="Cuadro de texto 100" o:spid="_x0000_s1037" type="#_x0000_t202" style="position:absolute;left:0;text-align:left;margin-left:.95pt;margin-top:5.9pt;width:47pt;height:2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" fillcolor="#ccecff" strokeweight=".5pt">
                <v:path arrowok="t"/>
                <v:textbox inset="0,0,0,0">
                  <w:txbxContent>
                    <w:p w:rsidR="00B37638" w:rsidRPr="005910E0" w:rsidRDefault="00B37638" w:rsidP="00F61BC5">
                      <w:pPr>
                        <w:rPr>
                          <w:sz w:val="16"/>
                          <w:szCs w:val="16"/>
                        </w:rPr>
                      </w:pPr>
                      <w:r>
                        <w:rPr>
                          <w:sz w:val="16"/>
                          <w:szCs w:val="16"/>
                        </w:rPr>
                        <w:t>Tarjeta El</w:t>
                      </w:r>
                      <w:r w:rsidRPr="005910E0">
                        <w:rPr>
                          <w:sz w:val="16"/>
                          <w:szCs w:val="16"/>
                        </w:rPr>
                        <w:t xml:space="preserve">ectrónica </w:t>
                      </w:r>
                      <w:r>
                        <w:rPr>
                          <w:sz w:val="16"/>
                          <w:szCs w:val="16"/>
                        </w:rPr>
                        <w:t xml:space="preserve"> e Card</w:t>
                      </w:r>
                      <w:r w:rsidRPr="005910E0">
                        <w:rPr>
                          <w:sz w:val="16"/>
                          <w:szCs w:val="16"/>
                        </w:rPr>
                        <w:t xml:space="preserve"> </w:t>
                      </w:r>
                    </w:p>
                    <w:p w:rsidR="00B37638" w:rsidRPr="00984241" w:rsidRDefault="00B37638" w:rsidP="00F61BC5">
                      <w:pPr>
                        <w:rPr>
                          <w:sz w:val="16"/>
                          <w:szCs w:val="16"/>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98336" behindDoc="0" locked="0" layoutInCell="1" allowOverlap="1" wp14:anchorId="6ACC620C" wp14:editId="3DDA5601">
                <wp:simplePos x="0" y="0"/>
                <wp:positionH relativeFrom="column">
                  <wp:posOffset>3034665</wp:posOffset>
                </wp:positionH>
                <wp:positionV relativeFrom="paragraph">
                  <wp:posOffset>119380</wp:posOffset>
                </wp:positionV>
                <wp:extent cx="596900" cy="266700"/>
                <wp:effectExtent l="0" t="0" r="12700" b="1905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66700"/>
                        </a:xfrm>
                        <a:prstGeom prst="rect">
                          <a:avLst/>
                        </a:prstGeom>
                        <a:solidFill>
                          <a:srgbClr val="CCECFF"/>
                        </a:solidFill>
                        <a:ln w="6350">
                          <a:solidFill>
                            <a:prstClr val="black"/>
                          </a:solidFill>
                        </a:ln>
                        <a:effectLst/>
                      </wps:spPr>
                      <wps:txbx>
                        <w:txbxContent>
                          <w:p w:rsidR="00B37638" w:rsidRPr="005910E0" w:rsidRDefault="00B37638" w:rsidP="00F61BC5">
                            <w:pPr>
                              <w:rPr>
                                <w:sz w:val="14"/>
                                <w:szCs w:val="14"/>
                              </w:rPr>
                            </w:pPr>
                            <w:r w:rsidRPr="005910E0">
                              <w:rPr>
                                <w:sz w:val="16"/>
                                <w:szCs w:val="16"/>
                              </w:rPr>
                              <w:t xml:space="preserve">RP </w:t>
                            </w:r>
                            <w:r w:rsidRPr="005910E0">
                              <w:rPr>
                                <w:rFonts w:eastAsia="Malgun Gothic"/>
                                <w:color w:val="262626"/>
                                <w:kern w:val="24"/>
                                <w:sz w:val="12"/>
                                <w:szCs w:val="12"/>
                                <w:lang w:val="en-US"/>
                              </w:rPr>
                              <w:t>Impresora de Tickets</w:t>
                            </w:r>
                            <w:r w:rsidRPr="005910E0">
                              <w:rPr>
                                <w:sz w:val="14"/>
                                <w:szCs w:val="14"/>
                              </w:rPr>
                              <w:t xml:space="preserve">  </w:t>
                            </w:r>
                          </w:p>
                          <w:p w:rsidR="00B37638" w:rsidRPr="00DC2D85" w:rsidRDefault="00B3763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620C" id="Cuadro de texto 32" o:spid="_x0000_s1038" type="#_x0000_t202" style="position:absolute;left:0;text-align:left;margin-left:238.95pt;margin-top:9.4pt;width:47pt;height:2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" fillcolor="#ccecff" strokeweight=".5pt">
                <v:path arrowok="t"/>
                <v:textbox inset="0,0,0,0">
                  <w:txbxContent>
                    <w:p w:rsidR="00B37638" w:rsidRPr="005910E0" w:rsidRDefault="00B37638" w:rsidP="00F61BC5">
                      <w:pPr>
                        <w:rPr>
                          <w:sz w:val="14"/>
                          <w:szCs w:val="14"/>
                        </w:rPr>
                      </w:pPr>
                      <w:r w:rsidRPr="005910E0">
                        <w:rPr>
                          <w:sz w:val="16"/>
                          <w:szCs w:val="16"/>
                        </w:rPr>
                        <w:t xml:space="preserve">RP </w:t>
                      </w:r>
                      <w:r w:rsidRPr="005910E0">
                        <w:rPr>
                          <w:rFonts w:eastAsia="Malgun Gothic"/>
                          <w:color w:val="262626"/>
                          <w:kern w:val="24"/>
                          <w:sz w:val="12"/>
                          <w:szCs w:val="12"/>
                          <w:lang w:val="en-US"/>
                        </w:rPr>
                        <w:t>Impresora de Tickets</w:t>
                      </w:r>
                      <w:r w:rsidRPr="005910E0">
                        <w:rPr>
                          <w:sz w:val="14"/>
                          <w:szCs w:val="14"/>
                        </w:rPr>
                        <w:t xml:space="preserve">  </w:t>
                      </w:r>
                    </w:p>
                    <w:p w:rsidR="00B37638" w:rsidRPr="00DC2D85" w:rsidRDefault="00B37638" w:rsidP="00F61BC5">
                      <w:pPr>
                        <w:rPr>
                          <w:sz w:val="14"/>
                          <w:szCs w:val="14"/>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11296" behindDoc="0" locked="0" layoutInCell="1" allowOverlap="1" wp14:anchorId="7C2247A4" wp14:editId="4A235244">
                <wp:simplePos x="0" y="0"/>
                <wp:positionH relativeFrom="column">
                  <wp:posOffset>1034415</wp:posOffset>
                </wp:positionH>
                <wp:positionV relativeFrom="paragraph">
                  <wp:posOffset>125730</wp:posOffset>
                </wp:positionV>
                <wp:extent cx="749300" cy="254000"/>
                <wp:effectExtent l="0" t="0" r="12700" b="1270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254000"/>
                        </a:xfrm>
                        <a:prstGeom prst="rect">
                          <a:avLst/>
                        </a:prstGeom>
                        <a:solidFill>
                          <a:srgbClr val="CCECFF"/>
                        </a:solidFill>
                        <a:ln w="6350">
                          <a:solidFill>
                            <a:prstClr val="black"/>
                          </a:solidFill>
                        </a:ln>
                        <a:effectLst/>
                      </wps:spPr>
                      <wps:txbx>
                        <w:txbxContent>
                          <w:p w:rsidR="00B37638" w:rsidRPr="00984241" w:rsidRDefault="00B37638" w:rsidP="00F61BC5">
                            <w:pPr>
                              <w:ind w:left="70"/>
                              <w:rPr>
                                <w:sz w:val="16"/>
                                <w:szCs w:val="16"/>
                              </w:rPr>
                            </w:pPr>
                            <w:r>
                              <w:rPr>
                                <w:sz w:val="16"/>
                                <w:szCs w:val="16"/>
                              </w:rPr>
                              <w:t xml:space="preserve">Lectora de T. </w:t>
                            </w:r>
                            <w:r w:rsidRPr="00984241">
                              <w:rPr>
                                <w:sz w:val="16"/>
                                <w:szCs w:val="16"/>
                              </w:rPr>
                              <w:t>E</w:t>
                            </w:r>
                            <w:r>
                              <w:rPr>
                                <w:sz w:val="16"/>
                                <w:szCs w:val="16"/>
                              </w:rPr>
                              <w:t>lectrónica</w:t>
                            </w:r>
                            <w:r w:rsidRPr="00984241">
                              <w:rPr>
                                <w:sz w:val="16"/>
                                <w:szCs w:val="16"/>
                              </w:rPr>
                              <w:t xml:space="preserve"> </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47A4" id="Cuadro de texto 45" o:spid="_x0000_s1039" type="#_x0000_t202" style="position:absolute;left:0;text-align:left;margin-left:81.45pt;margin-top:9.9pt;width:59pt;height:20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" fillcolor="#ccecff" strokeweight=".5pt">
                <v:path arrowok="t"/>
                <v:textbox inset="0,0,0,0">
                  <w:txbxContent>
                    <w:p w:rsidR="00B37638" w:rsidRPr="00984241" w:rsidRDefault="00B37638" w:rsidP="00F61BC5">
                      <w:pPr>
                        <w:ind w:left="70"/>
                        <w:rPr>
                          <w:sz w:val="16"/>
                          <w:szCs w:val="16"/>
                        </w:rPr>
                      </w:pPr>
                      <w:r>
                        <w:rPr>
                          <w:sz w:val="16"/>
                          <w:szCs w:val="16"/>
                        </w:rPr>
                        <w:t xml:space="preserve">Lectora de T. </w:t>
                      </w:r>
                      <w:r w:rsidRPr="00984241">
                        <w:rPr>
                          <w:sz w:val="16"/>
                          <w:szCs w:val="16"/>
                        </w:rPr>
                        <w:t>E</w:t>
                      </w:r>
                      <w:r>
                        <w:rPr>
                          <w:sz w:val="16"/>
                          <w:szCs w:val="16"/>
                        </w:rPr>
                        <w:t>lectrónica</w:t>
                      </w:r>
                      <w:r w:rsidRPr="00984241">
                        <w:rPr>
                          <w:sz w:val="16"/>
                          <w:szCs w:val="16"/>
                        </w:rPr>
                        <w:t xml:space="preserve"> </w:t>
                      </w:r>
                      <w:r>
                        <w:rPr>
                          <w:sz w:val="16"/>
                          <w:szCs w:val="16"/>
                        </w:rPr>
                        <w:t xml:space="preserve"> </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67616" behindDoc="0" locked="0" layoutInCell="1" allowOverlap="1" wp14:anchorId="4817E5ED" wp14:editId="57DC8C2A">
                <wp:simplePos x="0" y="0"/>
                <wp:positionH relativeFrom="column">
                  <wp:posOffset>3034665</wp:posOffset>
                </wp:positionH>
                <wp:positionV relativeFrom="paragraph">
                  <wp:posOffset>99060</wp:posOffset>
                </wp:positionV>
                <wp:extent cx="590550" cy="228600"/>
                <wp:effectExtent l="0" t="0" r="19050" b="1905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28600"/>
                        </a:xfrm>
                        <a:prstGeom prst="rect">
                          <a:avLst/>
                        </a:prstGeom>
                        <a:solidFill>
                          <a:srgbClr val="CCECFF"/>
                        </a:solidFill>
                        <a:ln w="6350">
                          <a:solidFill>
                            <a:prstClr val="black"/>
                          </a:solidFill>
                        </a:ln>
                        <a:effectLst/>
                      </wps:spPr>
                      <wps:txbx>
                        <w:txbxContent>
                          <w:p w:rsidR="00B37638" w:rsidRPr="009A5332" w:rsidRDefault="00B37638" w:rsidP="00F61BC5">
                            <w:pPr>
                              <w:rPr>
                                <w:sz w:val="14"/>
                                <w:szCs w:val="14"/>
                              </w:rPr>
                            </w:pPr>
                            <w:r w:rsidRPr="009A5332">
                              <w:rPr>
                                <w:sz w:val="16"/>
                                <w:szCs w:val="16"/>
                              </w:rPr>
                              <w:t xml:space="preserve">TT </w:t>
                            </w:r>
                            <w:r w:rsidRPr="009A5332">
                              <w:rPr>
                                <w:rFonts w:eastAsia="Malgun Gothic"/>
                                <w:color w:val="262626"/>
                                <w:kern w:val="24"/>
                                <w:sz w:val="12"/>
                                <w:szCs w:val="12"/>
                              </w:rPr>
                              <w:t>Terminal de Peaje</w:t>
                            </w:r>
                          </w:p>
                          <w:p w:rsidR="00B37638" w:rsidRPr="00DC2D85" w:rsidRDefault="00B37638" w:rsidP="00F61BC5">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E5ED" id="Cuadro de texto 33" o:spid="_x0000_s1040" type="#_x0000_t202" style="position:absolute;left:0;text-align:left;margin-left:238.95pt;margin-top:7.8pt;width:46.5pt;height:1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" fillcolor="#ccecff" strokeweight=".5pt">
                <v:path arrowok="t"/>
                <v:textbox inset="0,0,0,0">
                  <w:txbxContent>
                    <w:p w:rsidR="00B37638" w:rsidRPr="009A5332" w:rsidRDefault="00B37638" w:rsidP="00F61BC5">
                      <w:pPr>
                        <w:rPr>
                          <w:sz w:val="14"/>
                          <w:szCs w:val="14"/>
                        </w:rPr>
                      </w:pPr>
                      <w:r w:rsidRPr="009A5332">
                        <w:rPr>
                          <w:sz w:val="16"/>
                          <w:szCs w:val="16"/>
                        </w:rPr>
                        <w:t xml:space="preserve">TT </w:t>
                      </w:r>
                      <w:r w:rsidRPr="009A5332">
                        <w:rPr>
                          <w:rFonts w:eastAsia="Malgun Gothic"/>
                          <w:color w:val="262626"/>
                          <w:kern w:val="24"/>
                          <w:sz w:val="12"/>
                          <w:szCs w:val="12"/>
                        </w:rPr>
                        <w:t>Terminal de Peaje</w:t>
                      </w:r>
                    </w:p>
                    <w:p w:rsidR="00B37638" w:rsidRPr="00DC2D85" w:rsidRDefault="00B37638" w:rsidP="00F61BC5">
                      <w:pPr>
                        <w:rPr>
                          <w:sz w:val="14"/>
                          <w:szCs w:val="14"/>
                        </w:rPr>
                      </w:pP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23936" behindDoc="0" locked="0" layoutInCell="1" allowOverlap="1" wp14:anchorId="42FA03A5" wp14:editId="0C6AA95C">
                <wp:simplePos x="0" y="0"/>
                <wp:positionH relativeFrom="column">
                  <wp:posOffset>1485265</wp:posOffset>
                </wp:positionH>
                <wp:positionV relativeFrom="paragraph">
                  <wp:posOffset>114300</wp:posOffset>
                </wp:positionV>
                <wp:extent cx="622300" cy="260350"/>
                <wp:effectExtent l="0" t="0" r="6350" b="63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60350"/>
                        </a:xfrm>
                        <a:prstGeom prst="rect">
                          <a:avLst/>
                        </a:prstGeom>
                        <a:noFill/>
                        <a:ln w="6350">
                          <a:noFill/>
                        </a:ln>
                        <a:effectLst/>
                      </wps:spPr>
                      <wps:txbx>
                        <w:txbxContent>
                          <w:p w:rsidR="00B37638" w:rsidRDefault="00B37638" w:rsidP="00F61BC5">
                            <w:pPr>
                              <w:ind w:left="142"/>
                              <w:rPr>
                                <w:rStyle w:val="hps"/>
                                <w:b/>
                                <w:color w:val="333333"/>
                                <w:sz w:val="12"/>
                                <w:szCs w:val="12"/>
                              </w:rPr>
                            </w:pPr>
                            <w:r>
                              <w:rPr>
                                <w:rStyle w:val="hps"/>
                                <w:color w:val="333333"/>
                                <w:sz w:val="12"/>
                                <w:szCs w:val="12"/>
                              </w:rPr>
                              <w:t>Clasificación Vehicular</w:t>
                            </w:r>
                          </w:p>
                          <w:p w:rsidR="00B37638" w:rsidRPr="00DC2D85" w:rsidRDefault="00B3763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03A5" id="Cuadro de texto 28" o:spid="_x0000_s1041" type="#_x0000_t202" style="position:absolute;left:0;text-align:left;margin-left:116.95pt;margin-top:9pt;width:49pt;height:2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" filled="f" stroked="f" strokeweight=".5pt">
                <v:path arrowok="t"/>
                <v:textbox inset="0,0,0,0">
                  <w:txbxContent>
                    <w:p w:rsidR="00B37638" w:rsidRDefault="00B37638" w:rsidP="00F61BC5">
                      <w:pPr>
                        <w:ind w:left="142"/>
                        <w:rPr>
                          <w:rStyle w:val="hps"/>
                          <w:b/>
                          <w:color w:val="333333"/>
                          <w:sz w:val="12"/>
                          <w:szCs w:val="12"/>
                        </w:rPr>
                      </w:pPr>
                      <w:r>
                        <w:rPr>
                          <w:rStyle w:val="hps"/>
                          <w:color w:val="333333"/>
                          <w:sz w:val="12"/>
                          <w:szCs w:val="12"/>
                        </w:rPr>
                        <w:t>Clasificación Vehicular</w:t>
                      </w:r>
                    </w:p>
                    <w:p w:rsidR="00B37638" w:rsidRPr="00DC2D85" w:rsidRDefault="00B37638"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21536" behindDoc="0" locked="0" layoutInCell="1" allowOverlap="1" wp14:anchorId="72EFEEC8" wp14:editId="79A86FFB">
                <wp:simplePos x="0" y="0"/>
                <wp:positionH relativeFrom="column">
                  <wp:posOffset>266065</wp:posOffset>
                </wp:positionH>
                <wp:positionV relativeFrom="paragraph">
                  <wp:posOffset>111760</wp:posOffset>
                </wp:positionV>
                <wp:extent cx="1219200" cy="228600"/>
                <wp:effectExtent l="0" t="0" r="19050" b="1905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28600"/>
                        </a:xfrm>
                        <a:prstGeom prst="rect">
                          <a:avLst/>
                        </a:prstGeom>
                        <a:solidFill>
                          <a:srgbClr val="CCECFF"/>
                        </a:solidFill>
                        <a:ln w="6350">
                          <a:solidFill>
                            <a:prstClr val="black"/>
                          </a:solidFill>
                        </a:ln>
                        <a:effectLst/>
                      </wps:spPr>
                      <wps:txbx>
                        <w:txbxContent>
                          <w:p w:rsidR="00B37638" w:rsidRPr="00984241" w:rsidRDefault="00B37638" w:rsidP="00F61BC5">
                            <w:pPr>
                              <w:ind w:left="142"/>
                              <w:rPr>
                                <w:sz w:val="16"/>
                                <w:szCs w:val="16"/>
                              </w:rPr>
                            </w:pPr>
                            <w:r>
                              <w:rPr>
                                <w:sz w:val="16"/>
                                <w:szCs w:val="16"/>
                              </w:rPr>
                              <w:t xml:space="preserve">OVD </w:t>
                            </w:r>
                            <w:r w:rsidRPr="00DC2D85">
                              <w:rPr>
                                <w:color w:val="333333"/>
                                <w:sz w:val="12"/>
                                <w:szCs w:val="12"/>
                              </w:rPr>
                              <w:t>Detector óptico de</w:t>
                            </w:r>
                            <w:r>
                              <w:rPr>
                                <w:color w:val="333333"/>
                                <w:sz w:val="12"/>
                                <w:szCs w:val="12"/>
                              </w:rPr>
                              <w:t xml:space="preserve"> Veh</w:t>
                            </w:r>
                            <w:r w:rsidRPr="00DC2D85">
                              <w:rPr>
                                <w:color w:val="333333"/>
                                <w:sz w:val="12"/>
                                <w:szCs w:val="12"/>
                              </w:rPr>
                              <w:t>ículo</w:t>
                            </w:r>
                            <w:r w:rsidRPr="00DC2D85">
                              <w:rPr>
                                <w:sz w:val="12"/>
                                <w:szCs w:val="12"/>
                              </w:rPr>
                              <w:t xml:space="preserve"> </w:t>
                            </w:r>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EEC8" id="Cuadro de texto 29" o:spid="_x0000_s1042" type="#_x0000_t202" style="position:absolute;left:0;text-align:left;margin-left:20.95pt;margin-top:8.8pt;width:96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" fillcolor="#ccecff" strokeweight=".5pt">
                <v:path arrowok="t"/>
                <v:textbox inset="0,0,0,0">
                  <w:txbxContent>
                    <w:p w:rsidR="00B37638" w:rsidRPr="00984241" w:rsidRDefault="00B37638" w:rsidP="00F61BC5">
                      <w:pPr>
                        <w:ind w:left="142"/>
                        <w:rPr>
                          <w:sz w:val="16"/>
                          <w:szCs w:val="16"/>
                        </w:rPr>
                      </w:pPr>
                      <w:r>
                        <w:rPr>
                          <w:sz w:val="16"/>
                          <w:szCs w:val="16"/>
                        </w:rPr>
                        <w:t xml:space="preserve">OVD </w:t>
                      </w:r>
                      <w:r w:rsidRPr="00DC2D85">
                        <w:rPr>
                          <w:color w:val="333333"/>
                          <w:sz w:val="12"/>
                          <w:szCs w:val="12"/>
                        </w:rPr>
                        <w:t>Detector óptico de</w:t>
                      </w:r>
                      <w:r>
                        <w:rPr>
                          <w:color w:val="333333"/>
                          <w:sz w:val="12"/>
                          <w:szCs w:val="12"/>
                        </w:rPr>
                        <w:t xml:space="preserve"> Veh</w:t>
                      </w:r>
                      <w:r w:rsidRPr="00DC2D85">
                        <w:rPr>
                          <w:color w:val="333333"/>
                          <w:sz w:val="12"/>
                          <w:szCs w:val="12"/>
                        </w:rPr>
                        <w:t>ículo</w:t>
                      </w:r>
                      <w:r w:rsidRPr="00DC2D85">
                        <w:rPr>
                          <w:sz w:val="12"/>
                          <w:szCs w:val="12"/>
                        </w:rPr>
                        <w:t xml:space="preserve"> </w:t>
                      </w:r>
                      <w:r>
                        <w:rPr>
                          <w:sz w:val="16"/>
                          <w:szCs w:val="16"/>
                        </w:rPr>
                        <w:t xml:space="preserve"> </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16416" behindDoc="0" locked="0" layoutInCell="1" allowOverlap="1" wp14:anchorId="4DDCDDCE" wp14:editId="2D35F7C9">
                <wp:simplePos x="0" y="0"/>
                <wp:positionH relativeFrom="column">
                  <wp:posOffset>418465</wp:posOffset>
                </wp:positionH>
                <wp:positionV relativeFrom="paragraph">
                  <wp:posOffset>167640</wp:posOffset>
                </wp:positionV>
                <wp:extent cx="584200" cy="177800"/>
                <wp:effectExtent l="0" t="0" r="25400" b="1270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77800"/>
                        </a:xfrm>
                        <a:prstGeom prst="rect">
                          <a:avLst/>
                        </a:prstGeom>
                        <a:solidFill>
                          <a:srgbClr val="CCECFF"/>
                        </a:solidFill>
                        <a:ln w="6350">
                          <a:solidFill>
                            <a:prstClr val="black"/>
                          </a:solidFill>
                        </a:ln>
                        <a:effectLst/>
                      </wps:spPr>
                      <wps:txbx>
                        <w:txbxContent>
                          <w:p w:rsidR="00B37638" w:rsidRPr="00B61F61" w:rsidRDefault="00B37638" w:rsidP="00F61BC5">
                            <w:pPr>
                              <w:rPr>
                                <w:rFonts w:ascii="Arial Narrow" w:hAnsi="Arial Narrow"/>
                                <w:bCs w:val="0"/>
                                <w:sz w:val="12"/>
                                <w:szCs w:val="12"/>
                                <w:lang w:val="es-MX"/>
                              </w:rPr>
                            </w:pPr>
                            <w:r>
                              <w:rPr>
                                <w:color w:val="333333"/>
                                <w:sz w:val="12"/>
                                <w:szCs w:val="12"/>
                              </w:rPr>
                              <w:t>Sensor Pedal</w:t>
                            </w:r>
                          </w:p>
                          <w:p w:rsidR="00B37638" w:rsidRPr="00984241" w:rsidRDefault="00B37638" w:rsidP="00F61BC5">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DDCE" id="Cuadro de texto 40" o:spid="_x0000_s1043" type="#_x0000_t202" style="position:absolute;left:0;text-align:left;margin-left:32.95pt;margin-top:13.2pt;width:46pt;height:1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" fillcolor="#ccecff" strokeweight=".5pt">
                <v:path arrowok="t"/>
                <v:textbox inset="0,0,0,0">
                  <w:txbxContent>
                    <w:p w:rsidR="00B37638" w:rsidRPr="00B61F61" w:rsidRDefault="00B37638" w:rsidP="00F61BC5">
                      <w:pPr>
                        <w:rPr>
                          <w:rFonts w:ascii="Arial Narrow" w:hAnsi="Arial Narrow"/>
                          <w:bCs w:val="0"/>
                          <w:sz w:val="12"/>
                          <w:szCs w:val="12"/>
                          <w:lang w:val="es-MX"/>
                        </w:rPr>
                      </w:pPr>
                      <w:r>
                        <w:rPr>
                          <w:color w:val="333333"/>
                          <w:sz w:val="12"/>
                          <w:szCs w:val="12"/>
                        </w:rPr>
                        <w:t>Sensor Pedal</w:t>
                      </w:r>
                    </w:p>
                    <w:p w:rsidR="00B37638" w:rsidRPr="00984241" w:rsidRDefault="00B37638" w:rsidP="00F61BC5">
                      <w:pPr>
                        <w:rPr>
                          <w:sz w:val="16"/>
                          <w:szCs w:val="16"/>
                        </w:rPr>
                      </w:pPr>
                    </w:p>
                  </w:txbxContent>
                </v:textbox>
              </v:shape>
            </w:pict>
          </mc:Fallback>
        </mc:AlternateContent>
      </w: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18816" behindDoc="0" locked="0" layoutInCell="1" allowOverlap="1" wp14:anchorId="0A6FAC98" wp14:editId="793CFD23">
                <wp:simplePos x="0" y="0"/>
                <wp:positionH relativeFrom="column">
                  <wp:posOffset>4368165</wp:posOffset>
                </wp:positionH>
                <wp:positionV relativeFrom="paragraph">
                  <wp:posOffset>157881</wp:posOffset>
                </wp:positionV>
                <wp:extent cx="774700" cy="266700"/>
                <wp:effectExtent l="0" t="0" r="25400" b="1905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37638" w:rsidRPr="008657BD" w:rsidRDefault="00B37638" w:rsidP="00F61BC5">
                            <w:pPr>
                              <w:rPr>
                                <w:sz w:val="10"/>
                                <w:szCs w:val="10"/>
                              </w:rPr>
                            </w:pPr>
                          </w:p>
                          <w:p w:rsidR="00B37638" w:rsidRPr="0099162F" w:rsidRDefault="00B37638" w:rsidP="00F61BC5">
                            <w:pPr>
                              <w:ind w:left="98"/>
                              <w:rPr>
                                <w:sz w:val="12"/>
                                <w:szCs w:val="12"/>
                              </w:rPr>
                            </w:pPr>
                            <w:r>
                              <w:rPr>
                                <w:sz w:val="16"/>
                                <w:szCs w:val="16"/>
                              </w:rPr>
                              <w:t>DB1</w:t>
                            </w:r>
                            <w:r w:rsidRPr="0099162F">
                              <w:rPr>
                                <w:sz w:val="12"/>
                                <w:szCs w:val="12"/>
                              </w:rPr>
                              <w:t xml:space="preserve"> Data Vehículos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AC98" id="Cuadro de texto 37" o:spid="_x0000_s1044" type="#_x0000_t202" style="position:absolute;left:0;text-align:left;margin-left:343.95pt;margin-top:12.45pt;width:61pt;height: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" fillcolor="#ccecff" strokeweight=".5pt">
                <v:path arrowok="t"/>
                <v:textbox inset="0,0,0,0">
                  <w:txbxContent>
                    <w:p w:rsidR="00B37638" w:rsidRPr="008657BD" w:rsidRDefault="00B37638" w:rsidP="00F61BC5">
                      <w:pPr>
                        <w:rPr>
                          <w:sz w:val="10"/>
                          <w:szCs w:val="10"/>
                        </w:rPr>
                      </w:pPr>
                    </w:p>
                    <w:p w:rsidR="00B37638" w:rsidRPr="0099162F" w:rsidRDefault="00B37638" w:rsidP="00F61BC5">
                      <w:pPr>
                        <w:ind w:left="98"/>
                        <w:rPr>
                          <w:sz w:val="12"/>
                          <w:szCs w:val="12"/>
                        </w:rPr>
                      </w:pPr>
                      <w:r>
                        <w:rPr>
                          <w:sz w:val="16"/>
                          <w:szCs w:val="16"/>
                        </w:rPr>
                        <w:t>DB1</w:t>
                      </w:r>
                      <w:r w:rsidRPr="0099162F">
                        <w:rPr>
                          <w:sz w:val="12"/>
                          <w:szCs w:val="12"/>
                        </w:rPr>
                        <w:t xml:space="preserve"> Data Vehículos</w:t>
                      </w:r>
                    </w:p>
                  </w:txbxContent>
                </v:textbox>
              </v:shape>
            </w:pict>
          </mc:Fallback>
        </mc:AlternateConten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62496" behindDoc="0" locked="0" layoutInCell="1" allowOverlap="1" wp14:anchorId="33C81137" wp14:editId="1D493B3B">
                <wp:simplePos x="0" y="0"/>
                <wp:positionH relativeFrom="column">
                  <wp:posOffset>1561465</wp:posOffset>
                </wp:positionH>
                <wp:positionV relativeFrom="paragraph">
                  <wp:posOffset>140970</wp:posOffset>
                </wp:positionV>
                <wp:extent cx="394335" cy="247650"/>
                <wp:effectExtent l="0" t="0" r="5715"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47650"/>
                        </a:xfrm>
                        <a:prstGeom prst="rect">
                          <a:avLst/>
                        </a:prstGeom>
                        <a:noFill/>
                        <a:ln w="6350">
                          <a:noFill/>
                        </a:ln>
                        <a:effectLst/>
                      </wps:spPr>
                      <wps:txbx>
                        <w:txbxContent>
                          <w:p w:rsidR="00B37638" w:rsidRDefault="00B37638" w:rsidP="00F61BC5">
                            <w:pPr>
                              <w:tabs>
                                <w:tab w:val="left" w:pos="284"/>
                              </w:tabs>
                              <w:rPr>
                                <w:rStyle w:val="hps"/>
                                <w:b/>
                                <w:color w:val="333333"/>
                                <w:sz w:val="12"/>
                                <w:szCs w:val="12"/>
                              </w:rPr>
                            </w:pPr>
                            <w:r>
                              <w:rPr>
                                <w:rStyle w:val="hps"/>
                                <w:color w:val="333333"/>
                                <w:sz w:val="12"/>
                                <w:szCs w:val="12"/>
                              </w:rPr>
                              <w:t>Numero</w:t>
                            </w:r>
                          </w:p>
                          <w:p w:rsidR="00B37638" w:rsidRPr="00DC2D85" w:rsidRDefault="00B37638" w:rsidP="00F61BC5">
                            <w:pPr>
                              <w:ind w:hanging="1077"/>
                              <w:rPr>
                                <w:rFonts w:ascii="Arial Narrow" w:hAnsi="Arial Narrow"/>
                                <w:bCs w:val="0"/>
                                <w:sz w:val="12"/>
                                <w:szCs w:val="12"/>
                                <w:lang w:val="es-MX"/>
                              </w:rPr>
                            </w:pPr>
                            <w:r>
                              <w:rPr>
                                <w:rStyle w:val="hps"/>
                                <w:color w:val="333333"/>
                                <w:sz w:val="12"/>
                                <w:szCs w:val="12"/>
                              </w:rPr>
                              <w:t>+Imagen</w:t>
                            </w:r>
                          </w:p>
                          <w:p w:rsidR="00B37638" w:rsidRPr="00DC2D85" w:rsidRDefault="00B3763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1137" id="Cuadro de texto 46" o:spid="_x0000_s1045" type="#_x0000_t202" style="position:absolute;left:0;text-align:left;margin-left:122.95pt;margin-top:11.1pt;width:31.0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" filled="f" stroked="f" strokeweight=".5pt">
                <v:path arrowok="t"/>
                <v:textbox inset="0,0,0,0">
                  <w:txbxContent>
                    <w:p w:rsidR="00B37638" w:rsidRDefault="00B37638" w:rsidP="00F61BC5">
                      <w:pPr>
                        <w:tabs>
                          <w:tab w:val="left" w:pos="284"/>
                        </w:tabs>
                        <w:rPr>
                          <w:rStyle w:val="hps"/>
                          <w:b/>
                          <w:color w:val="333333"/>
                          <w:sz w:val="12"/>
                          <w:szCs w:val="12"/>
                        </w:rPr>
                      </w:pPr>
                      <w:r>
                        <w:rPr>
                          <w:rStyle w:val="hps"/>
                          <w:color w:val="333333"/>
                          <w:sz w:val="12"/>
                          <w:szCs w:val="12"/>
                        </w:rPr>
                        <w:t>Numero</w:t>
                      </w:r>
                    </w:p>
                    <w:p w:rsidR="00B37638" w:rsidRPr="00DC2D85" w:rsidRDefault="00B37638" w:rsidP="00F61BC5">
                      <w:pPr>
                        <w:ind w:hanging="1077"/>
                        <w:rPr>
                          <w:rFonts w:ascii="Arial Narrow" w:hAnsi="Arial Narrow"/>
                          <w:bCs w:val="0"/>
                          <w:sz w:val="12"/>
                          <w:szCs w:val="12"/>
                          <w:lang w:val="es-MX"/>
                        </w:rPr>
                      </w:pPr>
                      <w:r>
                        <w:rPr>
                          <w:rStyle w:val="hps"/>
                          <w:color w:val="333333"/>
                          <w:sz w:val="12"/>
                          <w:szCs w:val="12"/>
                        </w:rPr>
                        <w:t>+Imagen</w:t>
                      </w:r>
                    </w:p>
                    <w:p w:rsidR="00B37638" w:rsidRPr="00DC2D85" w:rsidRDefault="00B37638" w:rsidP="00F61BC5">
                      <w:pPr>
                        <w:rPr>
                          <w:sz w:val="14"/>
                          <w:szCs w:val="14"/>
                          <w:lang w:val="es-MX"/>
                        </w:rPr>
                      </w:pPr>
                    </w:p>
                  </w:txbxContent>
                </v:textbox>
              </v:shape>
            </w:pict>
          </mc:Fallback>
        </mc:AlternateContent>
      </w:r>
      <w:r>
        <w:rPr>
          <w:b w:val="0"/>
          <w:noProof/>
          <w:szCs w:val="24"/>
          <w:lang w:val="es-PE" w:eastAsia="es-PE"/>
        </w:rPr>
        <mc:AlternateContent>
          <mc:Choice Requires="wps">
            <w:drawing>
              <wp:anchor distT="0" distB="0" distL="114300" distR="114300" simplePos="0" relativeHeight="251526656" behindDoc="0" locked="0" layoutInCell="1" allowOverlap="1" wp14:anchorId="1D720E84" wp14:editId="3BA3ADC1">
                <wp:simplePos x="0" y="0"/>
                <wp:positionH relativeFrom="column">
                  <wp:posOffset>532765</wp:posOffset>
                </wp:positionH>
                <wp:positionV relativeFrom="paragraph">
                  <wp:posOffset>87630</wp:posOffset>
                </wp:positionV>
                <wp:extent cx="850900" cy="342900"/>
                <wp:effectExtent l="0" t="0" r="25400" b="1905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342900"/>
                        </a:xfrm>
                        <a:prstGeom prst="rect">
                          <a:avLst/>
                        </a:prstGeom>
                        <a:solidFill>
                          <a:srgbClr val="CCECFF"/>
                        </a:solidFill>
                        <a:ln w="6350">
                          <a:solidFill>
                            <a:prstClr val="black"/>
                          </a:solidFill>
                        </a:ln>
                        <a:effectLst/>
                      </wps:spPr>
                      <wps:txbx>
                        <w:txbxContent>
                          <w:p w:rsidR="00B37638" w:rsidRPr="00DC2D85" w:rsidRDefault="00B37638" w:rsidP="00F61BC5">
                            <w:pPr>
                              <w:ind w:left="56"/>
                              <w:rPr>
                                <w:sz w:val="14"/>
                                <w:szCs w:val="14"/>
                              </w:rPr>
                            </w:pPr>
                            <w:r>
                              <w:rPr>
                                <w:sz w:val="16"/>
                                <w:szCs w:val="16"/>
                              </w:rPr>
                              <w:t xml:space="preserve">OCR </w:t>
                            </w:r>
                            <w:r w:rsidRPr="00DC2D85">
                              <w:rPr>
                                <w:sz w:val="14"/>
                                <w:szCs w:val="14"/>
                              </w:rPr>
                              <w:t>cámara reconocimiento</w:t>
                            </w:r>
                            <w:r>
                              <w:rPr>
                                <w:sz w:val="14"/>
                                <w:szCs w:val="14"/>
                              </w:rPr>
                              <w:t xml:space="preserve"> </w:t>
                            </w:r>
                            <w:r w:rsidRPr="00DC2D85">
                              <w:rPr>
                                <w:sz w:val="14"/>
                                <w:szCs w:val="14"/>
                              </w:rPr>
                              <w:t xml:space="preserve">óptico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20E84" id="Cuadro de texto 49" o:spid="_x0000_s1046" type="#_x0000_t202" style="position:absolute;left:0;text-align:left;margin-left:41.95pt;margin-top:6.9pt;width:67pt;height:2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" fillcolor="#ccecff" strokeweight=".5pt">
                <v:path arrowok="t"/>
                <v:textbox inset="0,0,0,0">
                  <w:txbxContent>
                    <w:p w:rsidR="00B37638" w:rsidRPr="00DC2D85" w:rsidRDefault="00B37638" w:rsidP="00F61BC5">
                      <w:pPr>
                        <w:ind w:left="56"/>
                        <w:rPr>
                          <w:sz w:val="14"/>
                          <w:szCs w:val="14"/>
                        </w:rPr>
                      </w:pPr>
                      <w:r>
                        <w:rPr>
                          <w:sz w:val="16"/>
                          <w:szCs w:val="16"/>
                        </w:rPr>
                        <w:t xml:space="preserve">OCR </w:t>
                      </w:r>
                      <w:r w:rsidRPr="00DC2D85">
                        <w:rPr>
                          <w:sz w:val="14"/>
                          <w:szCs w:val="14"/>
                        </w:rPr>
                        <w:t>cámara reconocimiento</w:t>
                      </w:r>
                      <w:r>
                        <w:rPr>
                          <w:sz w:val="14"/>
                          <w:szCs w:val="14"/>
                        </w:rPr>
                        <w:t xml:space="preserve"> </w:t>
                      </w:r>
                      <w:r w:rsidRPr="00DC2D85">
                        <w:rPr>
                          <w:sz w:val="14"/>
                          <w:szCs w:val="14"/>
                        </w:rPr>
                        <w:t xml:space="preserve">óptico  </w:t>
                      </w:r>
                    </w:p>
                  </w:txbxContent>
                </v:textbox>
              </v:shape>
            </w:pict>
          </mc:Fallback>
        </mc:AlternateContent>
      </w: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95616" behindDoc="0" locked="0" layoutInCell="1" allowOverlap="1" wp14:anchorId="114D89C0" wp14:editId="66AA4CE9">
                <wp:simplePos x="0" y="0"/>
                <wp:positionH relativeFrom="column">
                  <wp:posOffset>4368165</wp:posOffset>
                </wp:positionH>
                <wp:positionV relativeFrom="paragraph">
                  <wp:posOffset>103271</wp:posOffset>
                </wp:positionV>
                <wp:extent cx="774700" cy="266700"/>
                <wp:effectExtent l="0" t="0" r="25400" b="190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37638" w:rsidRPr="006A6867" w:rsidRDefault="00B37638" w:rsidP="00F61BC5">
                            <w:pPr>
                              <w:rPr>
                                <w:sz w:val="8"/>
                                <w:szCs w:val="10"/>
                              </w:rPr>
                            </w:pPr>
                          </w:p>
                          <w:p w:rsidR="00B37638" w:rsidRPr="006A6867" w:rsidRDefault="00B37638" w:rsidP="00F61BC5">
                            <w:pPr>
                              <w:ind w:left="142"/>
                              <w:jc w:val="center"/>
                              <w:rPr>
                                <w:sz w:val="10"/>
                                <w:szCs w:val="12"/>
                              </w:rPr>
                            </w:pPr>
                            <w:r w:rsidRPr="006A6867">
                              <w:rPr>
                                <w:sz w:val="14"/>
                                <w:szCs w:val="16"/>
                              </w:rPr>
                              <w:t>Peaje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89C0" id="Cuadro de texto 55" o:spid="_x0000_s1047" type="#_x0000_t202" style="position:absolute;left:0;text-align:left;margin-left:343.95pt;margin-top:8.15pt;width:61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" fillcolor="#ccecff" strokeweight=".5pt">
                <v:path arrowok="t"/>
                <v:textbox inset="0,0,0,0">
                  <w:txbxContent>
                    <w:p w:rsidR="00B37638" w:rsidRPr="006A6867" w:rsidRDefault="00B37638" w:rsidP="00F61BC5">
                      <w:pPr>
                        <w:rPr>
                          <w:sz w:val="8"/>
                          <w:szCs w:val="10"/>
                        </w:rPr>
                      </w:pPr>
                    </w:p>
                    <w:p w:rsidR="00B37638" w:rsidRPr="006A6867" w:rsidRDefault="00B37638" w:rsidP="00F61BC5">
                      <w:pPr>
                        <w:ind w:left="142"/>
                        <w:jc w:val="center"/>
                        <w:rPr>
                          <w:sz w:val="10"/>
                          <w:szCs w:val="12"/>
                        </w:rPr>
                      </w:pPr>
                      <w:r w:rsidRPr="006A6867">
                        <w:rPr>
                          <w:sz w:val="14"/>
                          <w:szCs w:val="16"/>
                        </w:rPr>
                        <w:t>Peaje</w:t>
                      </w:r>
                    </w:p>
                  </w:txbxContent>
                </v:textbox>
              </v:shape>
            </w:pict>
          </mc:Fallback>
        </mc:AlternateContent>
      </w:r>
    </w:p>
    <w:p w:rsidR="00F61BC5" w:rsidRDefault="00F61BC5" w:rsidP="00F61BC5">
      <w:pPr>
        <w:pStyle w:val="Puesto"/>
        <w:ind w:hanging="1077"/>
        <w:jc w:val="both"/>
        <w:rPr>
          <w:b w:val="0"/>
        </w:rPr>
      </w:pP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710976" behindDoc="0" locked="0" layoutInCell="1" allowOverlap="1" wp14:anchorId="2E556F65" wp14:editId="1E9F4CFC">
                <wp:simplePos x="0" y="0"/>
                <wp:positionH relativeFrom="column">
                  <wp:posOffset>2660015</wp:posOffset>
                </wp:positionH>
                <wp:positionV relativeFrom="paragraph">
                  <wp:posOffset>61996</wp:posOffset>
                </wp:positionV>
                <wp:extent cx="774700" cy="279400"/>
                <wp:effectExtent l="0" t="0" r="25400" b="25400"/>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79400"/>
                        </a:xfrm>
                        <a:prstGeom prst="rect">
                          <a:avLst/>
                        </a:prstGeom>
                        <a:solidFill>
                          <a:srgbClr val="CCECFF"/>
                        </a:solidFill>
                        <a:ln w="6350">
                          <a:solidFill>
                            <a:prstClr val="black"/>
                          </a:solidFill>
                        </a:ln>
                        <a:effectLst/>
                      </wps:spPr>
                      <wps:txbx>
                        <w:txbxContent>
                          <w:p w:rsidR="00B37638" w:rsidRPr="008657BD" w:rsidRDefault="00B37638" w:rsidP="00F61BC5">
                            <w:pPr>
                              <w:rPr>
                                <w:sz w:val="10"/>
                                <w:szCs w:val="10"/>
                              </w:rPr>
                            </w:pPr>
                          </w:p>
                          <w:p w:rsidR="00B37638" w:rsidRPr="00984241" w:rsidRDefault="00B37638" w:rsidP="00F61BC5">
                            <w:pPr>
                              <w:ind w:left="56"/>
                              <w:rPr>
                                <w:sz w:val="16"/>
                                <w:szCs w:val="16"/>
                              </w:rPr>
                            </w:pPr>
                            <w:r>
                              <w:rPr>
                                <w:sz w:val="16"/>
                                <w:szCs w:val="16"/>
                              </w:rPr>
                              <w:t>Base de Datos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6F65" id="Cuadro de texto 95" o:spid="_x0000_s1048" type="#_x0000_t202" style="position:absolute;left:0;text-align:left;margin-left:209.45pt;margin-top:4.9pt;width:61pt;height:2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" fillcolor="#ccecff" strokeweight=".5pt">
                <v:path arrowok="t"/>
                <v:textbox inset="0,0,0,0">
                  <w:txbxContent>
                    <w:p w:rsidR="00B37638" w:rsidRPr="008657BD" w:rsidRDefault="00B37638" w:rsidP="00F61BC5">
                      <w:pPr>
                        <w:rPr>
                          <w:sz w:val="10"/>
                          <w:szCs w:val="10"/>
                        </w:rPr>
                      </w:pPr>
                    </w:p>
                    <w:p w:rsidR="00B37638" w:rsidRPr="00984241" w:rsidRDefault="00B37638" w:rsidP="00F61BC5">
                      <w:pPr>
                        <w:ind w:left="56"/>
                        <w:rPr>
                          <w:sz w:val="16"/>
                          <w:szCs w:val="16"/>
                        </w:rPr>
                      </w:pPr>
                      <w:r>
                        <w:rPr>
                          <w:sz w:val="16"/>
                          <w:szCs w:val="16"/>
                        </w:rPr>
                        <w:t>Base de Datos 1</w:t>
                      </w:r>
                    </w:p>
                  </w:txbxContent>
                </v:textbox>
              </v:shape>
            </w:pict>
          </mc:Fallback>
        </mc:AlternateContent>
      </w:r>
      <w:r w:rsidR="00F61BC5">
        <w:rPr>
          <w:b w:val="0"/>
          <w:noProof/>
          <w:szCs w:val="24"/>
          <w:lang w:val="es-PE" w:eastAsia="es-PE"/>
        </w:rPr>
        <mc:AlternateContent>
          <mc:Choice Requires="wps">
            <w:drawing>
              <wp:anchor distT="0" distB="0" distL="114300" distR="114300" simplePos="0" relativeHeight="251762176" behindDoc="0" locked="0" layoutInCell="1" allowOverlap="1" wp14:anchorId="60592A79" wp14:editId="57BF565F">
                <wp:simplePos x="0" y="0"/>
                <wp:positionH relativeFrom="column">
                  <wp:posOffset>1536065</wp:posOffset>
                </wp:positionH>
                <wp:positionV relativeFrom="paragraph">
                  <wp:posOffset>97790</wp:posOffset>
                </wp:positionV>
                <wp:extent cx="571500" cy="210820"/>
                <wp:effectExtent l="0" t="0" r="0" b="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10820"/>
                        </a:xfrm>
                        <a:prstGeom prst="rect">
                          <a:avLst/>
                        </a:prstGeom>
                        <a:noFill/>
                        <a:ln w="6350">
                          <a:noFill/>
                        </a:ln>
                        <a:effectLst/>
                      </wps:spPr>
                      <wps:txbx>
                        <w:txbxContent>
                          <w:p w:rsidR="00B37638" w:rsidRPr="001247C3" w:rsidRDefault="00B37638" w:rsidP="00F61BC5">
                            <w:pPr>
                              <w:rPr>
                                <w:color w:val="333333"/>
                                <w:sz w:val="12"/>
                                <w:szCs w:val="12"/>
                              </w:rPr>
                            </w:pPr>
                            <w:r w:rsidRPr="001247C3">
                              <w:rPr>
                                <w:color w:val="333333"/>
                                <w:sz w:val="12"/>
                                <w:szCs w:val="12"/>
                              </w:rPr>
                              <w:t>Lámpara</w:t>
                            </w:r>
                          </w:p>
                          <w:p w:rsidR="00B37638" w:rsidRPr="001247C3" w:rsidRDefault="00B37638" w:rsidP="00F61BC5">
                            <w:pPr>
                              <w:rPr>
                                <w:sz w:val="14"/>
                                <w:szCs w:val="14"/>
                                <w:lang w:val="es-MX"/>
                              </w:rPr>
                            </w:pPr>
                            <w:r w:rsidRPr="001247C3">
                              <w:rPr>
                                <w:color w:val="333333"/>
                                <w:sz w:val="12"/>
                                <w:szCs w:val="12"/>
                              </w:rPr>
                              <w:t>Advertencia</w:t>
                            </w:r>
                          </w:p>
                          <w:p w:rsidR="00B37638" w:rsidRPr="0076698E" w:rsidRDefault="00B37638" w:rsidP="00F61BC5">
                            <w:pPr>
                              <w:rPr>
                                <w:rStyle w:val="hps"/>
                                <w:sz w:val="12"/>
                                <w:szCs w:val="12"/>
                              </w:rPr>
                            </w:pPr>
                          </w:p>
                          <w:p w:rsidR="00B37638" w:rsidRPr="001247C3" w:rsidRDefault="00B3763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2A79" id="Cuadro de texto 97" o:spid="_x0000_s1049" type="#_x0000_t202" style="position:absolute;left:0;text-align:left;margin-left:120.95pt;margin-top:7.7pt;width:45pt;height:1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" filled="f" stroked="f" strokeweight=".5pt">
                <v:path arrowok="t"/>
                <v:textbox inset="0,0,0,0">
                  <w:txbxContent>
                    <w:p w:rsidR="00B37638" w:rsidRPr="001247C3" w:rsidRDefault="00B37638" w:rsidP="00F61BC5">
                      <w:pPr>
                        <w:rPr>
                          <w:color w:val="333333"/>
                          <w:sz w:val="12"/>
                          <w:szCs w:val="12"/>
                        </w:rPr>
                      </w:pPr>
                      <w:r w:rsidRPr="001247C3">
                        <w:rPr>
                          <w:color w:val="333333"/>
                          <w:sz w:val="12"/>
                          <w:szCs w:val="12"/>
                        </w:rPr>
                        <w:t>Lámpara</w:t>
                      </w:r>
                    </w:p>
                    <w:p w:rsidR="00B37638" w:rsidRPr="001247C3" w:rsidRDefault="00B37638" w:rsidP="00F61BC5">
                      <w:pPr>
                        <w:rPr>
                          <w:sz w:val="14"/>
                          <w:szCs w:val="14"/>
                          <w:lang w:val="es-MX"/>
                        </w:rPr>
                      </w:pPr>
                      <w:r w:rsidRPr="001247C3">
                        <w:rPr>
                          <w:color w:val="333333"/>
                          <w:sz w:val="12"/>
                          <w:szCs w:val="12"/>
                        </w:rPr>
                        <w:t>Advertencia</w:t>
                      </w:r>
                    </w:p>
                    <w:p w:rsidR="00B37638" w:rsidRPr="0076698E" w:rsidRDefault="00B37638" w:rsidP="00F61BC5">
                      <w:pPr>
                        <w:rPr>
                          <w:rStyle w:val="hps"/>
                          <w:sz w:val="12"/>
                          <w:szCs w:val="12"/>
                        </w:rPr>
                      </w:pPr>
                    </w:p>
                    <w:p w:rsidR="00B37638" w:rsidRPr="001247C3" w:rsidRDefault="00B37638" w:rsidP="00F61BC5">
                      <w:pPr>
                        <w:rPr>
                          <w:sz w:val="14"/>
                          <w:szCs w:val="14"/>
                          <w:lang w:val="es-MX"/>
                        </w:rPr>
                      </w:pPr>
                    </w:p>
                  </w:txbxContent>
                </v:textbox>
              </v:shape>
            </w:pict>
          </mc:Fallback>
        </mc:AlternateContent>
      </w:r>
    </w:p>
    <w:p w:rsidR="00F61BC5" w:rsidRDefault="006A6867" w:rsidP="00F61BC5">
      <w:pPr>
        <w:pStyle w:val="Puesto"/>
        <w:ind w:hanging="1077"/>
        <w:jc w:val="both"/>
        <w:rPr>
          <w:b w:val="0"/>
        </w:rPr>
      </w:pPr>
      <w:r>
        <w:rPr>
          <w:rFonts w:eastAsia="Malgun Gothic"/>
          <w:b w:val="0"/>
          <w:noProof/>
          <w:color w:val="262626"/>
          <w:kern w:val="24"/>
          <w:sz w:val="16"/>
          <w:szCs w:val="16"/>
          <w:lang w:val="es-PE" w:eastAsia="es-PE"/>
        </w:rPr>
        <mc:AlternateContent>
          <mc:Choice Requires="wpg">
            <w:drawing>
              <wp:anchor distT="0" distB="0" distL="114300" distR="114300" simplePos="0" relativeHeight="251798016" behindDoc="0" locked="0" layoutInCell="1" allowOverlap="1" wp14:anchorId="6261625C" wp14:editId="4D075A2F">
                <wp:simplePos x="0" y="0"/>
                <wp:positionH relativeFrom="column">
                  <wp:posOffset>3559175</wp:posOffset>
                </wp:positionH>
                <wp:positionV relativeFrom="paragraph">
                  <wp:posOffset>146451</wp:posOffset>
                </wp:positionV>
                <wp:extent cx="1346835" cy="1737360"/>
                <wp:effectExtent l="0" t="0" r="5715" b="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835" cy="1737360"/>
                          <a:chOff x="0" y="9525"/>
                          <a:chExt cx="1347788" cy="1738313"/>
                        </a:xfrm>
                      </wpg:grpSpPr>
                      <pic:pic xmlns:pic="http://schemas.openxmlformats.org/drawingml/2006/picture">
                        <pic:nvPicPr>
                          <pic:cNvPr id="73" name="Picture 5"/>
                          <pic:cNvPicPr>
                            <a:picLocks noChangeAspect="1"/>
                          </pic:cNvPicPr>
                        </pic:nvPicPr>
                        <pic:blipFill rotWithShape="1">
                          <a:blip r:embed="rId36">
                            <a:extLst>
                              <a:ext uri="{28A0092B-C50C-407E-A947-70E740481C1C}">
                                <a14:useLocalDpi xmlns:a14="http://schemas.microsoft.com/office/drawing/2010/main" val="0"/>
                              </a:ext>
                            </a:extLst>
                          </a:blip>
                          <a:srcRect r="23741"/>
                          <a:stretch/>
                        </pic:blipFill>
                        <pic:spPr bwMode="auto">
                          <a:xfrm>
                            <a:off x="0" y="19050"/>
                            <a:ext cx="1347788" cy="1728788"/>
                          </a:xfrm>
                          <a:prstGeom prst="rect">
                            <a:avLst/>
                          </a:prstGeom>
                          <a:noFill/>
                          <a:ln>
                            <a:noFill/>
                          </a:ln>
                          <a:extLst>
                            <a:ext uri="{53640926-AAD7-44D8-BBD7-CCE9431645EC}">
                              <a14:shadowObscured xmlns:a14="http://schemas.microsoft.com/office/drawing/2010/main"/>
                            </a:ext>
                          </a:extLst>
                        </pic:spPr>
                      </pic:pic>
                      <wps:wsp>
                        <wps:cNvPr id="76" name="76 Triángulo rectángulo"/>
                        <wps:cNvSpPr/>
                        <wps:spPr>
                          <a:xfrm flipV="1">
                            <a:off x="728663" y="9525"/>
                            <a:ext cx="76200" cy="69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Triángulo rectángulo"/>
                        <wps:cNvSpPr/>
                        <wps:spPr>
                          <a:xfrm flipH="1" flipV="1">
                            <a:off x="823913" y="14288"/>
                            <a:ext cx="76200" cy="698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4BBDF" id="Grupo 78" o:spid="_x0000_s1026" style="position:absolute;margin-left:280.25pt;margin-top:11.55pt;width:106.05pt;height:136.8pt;z-index:251798016;mso-width-relative:margin;mso-height-relative:margin" coordorigin=",95" coordsize="13477,1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">
                <v:shape id="Picture 5" o:spid="_x0000_s1027" type="#_x0000_t75" style="position:absolute;top:190;width:13477;height:17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GNrGAAAA2wAAAA8AAABkcnMvZG93bnJldi54bWxEj09rwkAUxO8Fv8PyhF5K3bTFP0TXYAst&#10;XgS1WujtkX1mg9m3Ibsx6bfvCoLHYWZ+wyyy3lbiQo0vHSt4GSUgiHOnSy4UHL4/n2cgfEDWWDkm&#10;BX/kIVsOHhaYatfxji77UIgIYZ+iAhNCnUrpc0MW/cjVxNE7ucZiiLIppG6wi3BbydckmUiLJccF&#10;gzV9GMrP+9YqONqgxwfju2m7fq9+dl/F7+Zpq9TjsF/NQQTqwz18a6+1gukbXL/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AY2sYAAADbAAAADwAAAAAAAAAAAAAA&#10;AACfAgAAZHJzL2Rvd25yZXYueG1sUEsFBgAAAAAEAAQA9wAAAJIDAAAAAA==&#10;">
                  <v:imagedata r:id="rId37" o:title="" cropright="15559f"/>
                  <v:path arrowok="t"/>
                </v:shape>
                <v:rect id="76 Triángulo rectángulo" o:spid="_x0000_s1028" style="position:absolute;left:7286;top:95;width:762;height:69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HMUA&#10;AADbAAAADwAAAGRycy9kb3ducmV2LnhtbESPQWvCQBSE70L/w/IKvemm0qpEV7GWQvFQMIrnZ/Y1&#10;G5p9G7LbJObXd4WCx2FmvmFWm95WoqXGl44VPE8SEMS50yUXCk7Hj/EChA/IGivHpOBKHjbrh9EK&#10;U+06PlCbhUJECPsUFZgQ6lRKnxuy6CeuJo7et2sshiibQuoGuwi3lZwmyUxaLDkuGKxpZyj/yX6t&#10;gtZ0+6HIzdvwsvXv1/PX8HqZD0o9PfbbJYhAfbiH/9ufWsF8Br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PscxQAAANsAAAAPAAAAAAAAAAAAAAAAAJgCAABkcnMv&#10;ZG93bnJldi54bWxQSwUGAAAAAAQABAD1AAAAigMAAAAA&#10;" fillcolor="window" strokecolor="window" strokeweight="2pt"/>
                <v:rect id="77 Triángulo rectángulo" o:spid="_x0000_s1029" style="position:absolute;left:8239;top:142;width:762;height:69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LMQA&#10;AADbAAAADwAAAGRycy9kb3ducmV2LnhtbESP0WrCQBRE34X+w3ILvohuVGgkdZVSUbQPFqMfcM3e&#10;JsHs3ZhdTfx7t1Do4zAzZ5j5sjOVuFPjSssKxqMIBHFmdcm5gtNxPZyBcB5ZY2WZFDzIwXLx0ptj&#10;om3LB7qnPhcBwi5BBYX3dSKlywoy6Ea2Jg7ej20M+iCbXOoG2wA3lZxE0Zs0WHJYKLCmz4KyS3oz&#10;CvYbGmyvY3P5is9tm8rd92o1lUr1X7uPdxCeOv8f/mtvtYI4ht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yzEAAAA2wAAAA8AAAAAAAAAAAAAAAAAmAIAAGRycy9k&#10;b3ducmV2LnhtbFBLBQYAAAAABAAEAPUAAACJAwAAAAA=&#10;" fillcolor="window" strokecolor="window" strokeweight="2pt"/>
              </v:group>
            </w:pict>
          </mc:Fallback>
        </mc:AlternateContent>
      </w:r>
    </w:p>
    <w:p w:rsidR="00F61BC5" w:rsidRDefault="006A6867" w:rsidP="00F61BC5">
      <w:pPr>
        <w:pStyle w:val="Puesto"/>
        <w:ind w:hanging="1077"/>
        <w:jc w:val="both"/>
        <w:rPr>
          <w:b w:val="0"/>
        </w:rPr>
      </w:pPr>
      <w:r>
        <w:rPr>
          <w:b w:val="0"/>
          <w:noProof/>
          <w:lang w:val="es-PE" w:eastAsia="es-PE"/>
        </w:rPr>
        <mc:AlternateContent>
          <mc:Choice Requires="wps">
            <w:drawing>
              <wp:anchor distT="0" distB="0" distL="114300" distR="114300" simplePos="0" relativeHeight="251803136" behindDoc="0" locked="0" layoutInCell="1" allowOverlap="1" wp14:anchorId="2E1B9318" wp14:editId="72E6C746">
                <wp:simplePos x="0" y="0"/>
                <wp:positionH relativeFrom="column">
                  <wp:posOffset>4566452</wp:posOffset>
                </wp:positionH>
                <wp:positionV relativeFrom="paragraph">
                  <wp:posOffset>52004</wp:posOffset>
                </wp:positionV>
                <wp:extent cx="971550" cy="336885"/>
                <wp:effectExtent l="0" t="0" r="0" b="63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6885"/>
                        </a:xfrm>
                        <a:prstGeom prst="rect">
                          <a:avLst/>
                        </a:prstGeom>
                        <a:solidFill>
                          <a:srgbClr val="FFFFFF"/>
                        </a:solidFill>
                        <a:ln w="9525">
                          <a:noFill/>
                          <a:miter lim="800000"/>
                          <a:headEnd/>
                          <a:tailEnd/>
                        </a:ln>
                      </wps:spPr>
                      <wps:txbx>
                        <w:txbxContent>
                          <w:p w:rsidR="00B37638" w:rsidRPr="006A6867" w:rsidRDefault="00B37638" w:rsidP="00F61BC5">
                            <w:pPr>
                              <w:rPr>
                                <w:b/>
                                <w:sz w:val="14"/>
                              </w:rPr>
                            </w:pPr>
                            <w:r w:rsidRPr="006A6867">
                              <w:rPr>
                                <w:b/>
                                <w:sz w:val="14"/>
                              </w:rPr>
                              <w:t>Equipamiento Oficina de peaje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B9318" id="Cuadro de texto 307" o:spid="_x0000_s1050" type="#_x0000_t202" style="position:absolute;left:0;text-align:left;margin-left:359.55pt;margin-top:4.1pt;width:76.5pt;height:26.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" stroked="f">
                <v:textbox>
                  <w:txbxContent>
                    <w:p w:rsidR="00B37638" w:rsidRPr="006A6867" w:rsidRDefault="00B37638" w:rsidP="00F61BC5">
                      <w:pPr>
                        <w:rPr>
                          <w:b/>
                          <w:sz w:val="14"/>
                        </w:rPr>
                      </w:pPr>
                      <w:r w:rsidRPr="006A6867">
                        <w:rPr>
                          <w:b/>
                          <w:sz w:val="14"/>
                        </w:rPr>
                        <w:t>Equipamiento Oficina de peaje</w:t>
                      </w:r>
                    </w:p>
                  </w:txbxContent>
                </v:textbox>
              </v:shape>
            </w:pict>
          </mc:Fallback>
        </mc:AlternateContent>
      </w:r>
      <w:r>
        <w:rPr>
          <w:b w:val="0"/>
          <w:noProof/>
          <w:szCs w:val="24"/>
          <w:lang w:val="es-PE" w:eastAsia="es-PE"/>
        </w:rPr>
        <mc:AlternateContent>
          <mc:Choice Requires="wps">
            <w:drawing>
              <wp:anchor distT="0" distB="0" distL="114300" distR="114300" simplePos="0" relativeHeight="251741696" behindDoc="0" locked="0" layoutInCell="1" allowOverlap="1" wp14:anchorId="1A77B42E" wp14:editId="7D4803FA">
                <wp:simplePos x="0" y="0"/>
                <wp:positionH relativeFrom="column">
                  <wp:posOffset>2662555</wp:posOffset>
                </wp:positionH>
                <wp:positionV relativeFrom="paragraph">
                  <wp:posOffset>70251</wp:posOffset>
                </wp:positionV>
                <wp:extent cx="774700" cy="266700"/>
                <wp:effectExtent l="0" t="0" r="25400" b="1905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66700"/>
                        </a:xfrm>
                        <a:prstGeom prst="rect">
                          <a:avLst/>
                        </a:prstGeom>
                        <a:solidFill>
                          <a:srgbClr val="CCECFF"/>
                        </a:solidFill>
                        <a:ln w="6350">
                          <a:solidFill>
                            <a:prstClr val="black"/>
                          </a:solidFill>
                        </a:ln>
                        <a:effectLst/>
                      </wps:spPr>
                      <wps:txbx>
                        <w:txbxContent>
                          <w:p w:rsidR="00B37638" w:rsidRPr="008657BD" w:rsidRDefault="00B37638" w:rsidP="00F61BC5">
                            <w:pPr>
                              <w:jc w:val="center"/>
                              <w:rPr>
                                <w:sz w:val="10"/>
                                <w:szCs w:val="10"/>
                              </w:rPr>
                            </w:pPr>
                          </w:p>
                          <w:p w:rsidR="00B37638" w:rsidRPr="00984241" w:rsidRDefault="00B37638" w:rsidP="00F61BC5">
                            <w:pPr>
                              <w:ind w:left="70"/>
                              <w:jc w:val="center"/>
                              <w:rPr>
                                <w:sz w:val="16"/>
                                <w:szCs w:val="16"/>
                              </w:rPr>
                            </w:pPr>
                            <w:r>
                              <w:rPr>
                                <w:sz w:val="16"/>
                                <w:szCs w:val="16"/>
                              </w:rPr>
                              <w:t>Administración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B42E" id="Cuadro de texto 96" o:spid="_x0000_s1051" type="#_x0000_t202" style="position:absolute;left:0;text-align:left;margin-left:209.65pt;margin-top:5.55pt;width:61pt;height:2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" fillcolor="#ccecff" strokeweight=".5pt">
                <v:path arrowok="t"/>
                <v:textbox inset="0,0,0,0">
                  <w:txbxContent>
                    <w:p w:rsidR="00B37638" w:rsidRPr="008657BD" w:rsidRDefault="00B37638" w:rsidP="00F61BC5">
                      <w:pPr>
                        <w:jc w:val="center"/>
                        <w:rPr>
                          <w:sz w:val="10"/>
                          <w:szCs w:val="10"/>
                        </w:rPr>
                      </w:pPr>
                    </w:p>
                    <w:p w:rsidR="00B37638" w:rsidRPr="00984241" w:rsidRDefault="00B37638" w:rsidP="00F61BC5">
                      <w:pPr>
                        <w:ind w:left="70"/>
                        <w:jc w:val="center"/>
                        <w:rPr>
                          <w:sz w:val="16"/>
                          <w:szCs w:val="16"/>
                        </w:rPr>
                      </w:pPr>
                      <w:r>
                        <w:rPr>
                          <w:sz w:val="16"/>
                          <w:szCs w:val="16"/>
                        </w:rPr>
                        <w:t>Administración</w:t>
                      </w:r>
                    </w:p>
                  </w:txbxContent>
                </v:textbox>
              </v:shape>
            </w:pict>
          </mc:Fallback>
        </mc:AlternateContent>
      </w:r>
      <w:r w:rsidR="00F61BC5">
        <w:rPr>
          <w:b w:val="0"/>
          <w:noProof/>
          <w:szCs w:val="24"/>
          <w:lang w:val="es-PE" w:eastAsia="es-PE"/>
        </w:rPr>
        <mc:AlternateContent>
          <mc:Choice Requires="wps">
            <w:drawing>
              <wp:anchor distT="0" distB="0" distL="114300" distR="114300" simplePos="0" relativeHeight="251577856" behindDoc="0" locked="0" layoutInCell="1" allowOverlap="1" wp14:anchorId="4ECD81A9" wp14:editId="3CF40357">
                <wp:simplePos x="0" y="0"/>
                <wp:positionH relativeFrom="column">
                  <wp:posOffset>1599565</wp:posOffset>
                </wp:positionH>
                <wp:positionV relativeFrom="paragraph">
                  <wp:posOffset>166370</wp:posOffset>
                </wp:positionV>
                <wp:extent cx="508000" cy="209550"/>
                <wp:effectExtent l="0" t="0" r="635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209550"/>
                        </a:xfrm>
                        <a:prstGeom prst="rect">
                          <a:avLst/>
                        </a:prstGeom>
                        <a:noFill/>
                        <a:ln w="6350">
                          <a:noFill/>
                        </a:ln>
                        <a:effectLst/>
                      </wps:spPr>
                      <wps:txbx>
                        <w:txbxContent>
                          <w:p w:rsidR="00B37638" w:rsidRPr="001247C3" w:rsidRDefault="00B37638" w:rsidP="00F61BC5">
                            <w:pPr>
                              <w:rPr>
                                <w:color w:val="333333"/>
                                <w:sz w:val="12"/>
                                <w:szCs w:val="12"/>
                              </w:rPr>
                            </w:pPr>
                            <w:r w:rsidRPr="001247C3">
                              <w:rPr>
                                <w:color w:val="333333"/>
                                <w:sz w:val="12"/>
                                <w:szCs w:val="12"/>
                              </w:rPr>
                              <w:t>Abierto</w:t>
                            </w:r>
                          </w:p>
                          <w:p w:rsidR="00B37638" w:rsidRPr="001247C3" w:rsidRDefault="00B37638" w:rsidP="00F61BC5">
                            <w:pPr>
                              <w:rPr>
                                <w:sz w:val="14"/>
                                <w:szCs w:val="14"/>
                                <w:lang w:val="es-MX"/>
                              </w:rPr>
                            </w:pPr>
                            <w:r w:rsidRPr="001247C3">
                              <w:rPr>
                                <w:color w:val="333333"/>
                                <w:sz w:val="12"/>
                                <w:szCs w:val="12"/>
                              </w:rPr>
                              <w:t>Cerrado</w:t>
                            </w:r>
                          </w:p>
                          <w:p w:rsidR="00B37638" w:rsidRPr="00DC2D85" w:rsidRDefault="00B37638" w:rsidP="00F61BC5">
                            <w:pPr>
                              <w:rPr>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81A9" id="Cuadro de texto 50" o:spid="_x0000_s1052" type="#_x0000_t202" style="position:absolute;left:0;text-align:left;margin-left:125.95pt;margin-top:13.1pt;width:40pt;height:1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" filled="f" stroked="f" strokeweight=".5pt">
                <v:path arrowok="t"/>
                <v:textbox inset="0,0,0,0">
                  <w:txbxContent>
                    <w:p w:rsidR="00B37638" w:rsidRPr="001247C3" w:rsidRDefault="00B37638" w:rsidP="00F61BC5">
                      <w:pPr>
                        <w:rPr>
                          <w:color w:val="333333"/>
                          <w:sz w:val="12"/>
                          <w:szCs w:val="12"/>
                        </w:rPr>
                      </w:pPr>
                      <w:r w:rsidRPr="001247C3">
                        <w:rPr>
                          <w:color w:val="333333"/>
                          <w:sz w:val="12"/>
                          <w:szCs w:val="12"/>
                        </w:rPr>
                        <w:t>Abierto</w:t>
                      </w:r>
                    </w:p>
                    <w:p w:rsidR="00B37638" w:rsidRPr="001247C3" w:rsidRDefault="00B37638" w:rsidP="00F61BC5">
                      <w:pPr>
                        <w:rPr>
                          <w:sz w:val="14"/>
                          <w:szCs w:val="14"/>
                          <w:lang w:val="es-MX"/>
                        </w:rPr>
                      </w:pPr>
                      <w:r w:rsidRPr="001247C3">
                        <w:rPr>
                          <w:color w:val="333333"/>
                          <w:sz w:val="12"/>
                          <w:szCs w:val="12"/>
                        </w:rPr>
                        <w:t>Cerrado</w:t>
                      </w:r>
                    </w:p>
                    <w:p w:rsidR="00B37638" w:rsidRPr="00DC2D85" w:rsidRDefault="00B37638" w:rsidP="00F61BC5">
                      <w:pPr>
                        <w:rPr>
                          <w:sz w:val="14"/>
                          <w:szCs w:val="14"/>
                          <w:lang w:val="es-MX"/>
                        </w:rPr>
                      </w:pPr>
                    </w:p>
                  </w:txbxContent>
                </v:textbox>
              </v:shape>
            </w:pict>
          </mc:Fallback>
        </mc:AlternateContent>
      </w:r>
    </w:p>
    <w:p w:rsidR="00F61BC5" w:rsidRDefault="00F61BC5" w:rsidP="00F61BC5">
      <w:pPr>
        <w:pStyle w:val="Puesto"/>
        <w:ind w:hanging="1077"/>
        <w:jc w:val="both"/>
        <w:rPr>
          <w:b w:val="0"/>
        </w:rPr>
      </w:pPr>
    </w:p>
    <w:p w:rsidR="00F61BC5" w:rsidRDefault="006A6867"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629056" behindDoc="0" locked="0" layoutInCell="1" allowOverlap="1" wp14:anchorId="7830FD5D" wp14:editId="0A74D40C">
                <wp:simplePos x="0" y="0"/>
                <wp:positionH relativeFrom="column">
                  <wp:posOffset>2552065</wp:posOffset>
                </wp:positionH>
                <wp:positionV relativeFrom="paragraph">
                  <wp:posOffset>96754</wp:posOffset>
                </wp:positionV>
                <wp:extent cx="984250" cy="165100"/>
                <wp:effectExtent l="0" t="0" r="6350" b="635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165100"/>
                        </a:xfrm>
                        <a:prstGeom prst="rect">
                          <a:avLst/>
                        </a:prstGeom>
                        <a:noFill/>
                        <a:ln w="6350">
                          <a:noFill/>
                        </a:ln>
                        <a:effectLst/>
                      </wps:spPr>
                      <wps:txbx>
                        <w:txbxContent>
                          <w:p w:rsidR="00B37638" w:rsidRPr="0062127E" w:rsidRDefault="00B37638" w:rsidP="00F61BC5">
                            <w:pPr>
                              <w:ind w:left="142"/>
                              <w:textAlignment w:val="top"/>
                              <w:rPr>
                                <w:color w:val="333333"/>
                                <w:sz w:val="14"/>
                                <w:szCs w:val="14"/>
                              </w:rPr>
                            </w:pPr>
                            <w:r w:rsidRPr="0062127E">
                              <w:rPr>
                                <w:sz w:val="14"/>
                                <w:szCs w:val="14"/>
                              </w:rPr>
                              <w:t>Controlador de Carril</w:t>
                            </w:r>
                          </w:p>
                          <w:p w:rsidR="00B37638" w:rsidRPr="0062127E" w:rsidRDefault="00B37638" w:rsidP="00F61BC5">
                            <w:pPr>
                              <w:rPr>
                                <w:b/>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FD5D" id="Cuadro de texto 57" o:spid="_x0000_s1053" type="#_x0000_t202" style="position:absolute;left:0;text-align:left;margin-left:200.95pt;margin-top:7.6pt;width:77.5pt;height:1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" filled="f" stroked="f" strokeweight=".5pt">
                <v:path arrowok="t"/>
                <v:textbox inset="0,0,0,0">
                  <w:txbxContent>
                    <w:p w:rsidR="00B37638" w:rsidRPr="0062127E" w:rsidRDefault="00B37638" w:rsidP="00F61BC5">
                      <w:pPr>
                        <w:ind w:left="142"/>
                        <w:textAlignment w:val="top"/>
                        <w:rPr>
                          <w:color w:val="333333"/>
                          <w:sz w:val="14"/>
                          <w:szCs w:val="14"/>
                        </w:rPr>
                      </w:pPr>
                      <w:r w:rsidRPr="0062127E">
                        <w:rPr>
                          <w:sz w:val="14"/>
                          <w:szCs w:val="14"/>
                        </w:rPr>
                        <w:t>Controlador de Carril</w:t>
                      </w:r>
                    </w:p>
                    <w:p w:rsidR="00B37638" w:rsidRPr="0062127E" w:rsidRDefault="00B37638" w:rsidP="00F61BC5">
                      <w:pPr>
                        <w:rPr>
                          <w:b/>
                          <w:sz w:val="14"/>
                          <w:szCs w:val="14"/>
                        </w:rPr>
                      </w:pPr>
                    </w:p>
                  </w:txbxContent>
                </v:textbox>
              </v:shape>
            </w:pict>
          </mc:Fallback>
        </mc:AlternateContent>
      </w:r>
    </w:p>
    <w:p w:rsidR="00F61BC5" w:rsidRDefault="00166A4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552256" behindDoc="0" locked="0" layoutInCell="1" allowOverlap="1" wp14:anchorId="3EF77C31" wp14:editId="3764479B">
                <wp:simplePos x="0" y="0"/>
                <wp:positionH relativeFrom="column">
                  <wp:posOffset>2561022</wp:posOffset>
                </wp:positionH>
                <wp:positionV relativeFrom="paragraph">
                  <wp:posOffset>146284</wp:posOffset>
                </wp:positionV>
                <wp:extent cx="1291389" cy="279400"/>
                <wp:effectExtent l="0" t="0" r="4445" b="635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1389" cy="279400"/>
                        </a:xfrm>
                        <a:prstGeom prst="rect">
                          <a:avLst/>
                        </a:prstGeom>
                        <a:noFill/>
                        <a:ln w="6350">
                          <a:noFill/>
                        </a:ln>
                        <a:effectLst/>
                      </wps:spPr>
                      <wps:txbx>
                        <w:txbxContent>
                          <w:p w:rsidR="00B37638" w:rsidRPr="00166A45" w:rsidRDefault="00B37638" w:rsidP="00F61BC5">
                            <w:pPr>
                              <w:ind w:left="142"/>
                              <w:rPr>
                                <w:b/>
                                <w:sz w:val="14"/>
                                <w:szCs w:val="16"/>
                              </w:rPr>
                            </w:pPr>
                            <w:r w:rsidRPr="00166A45">
                              <w:rPr>
                                <w:b/>
                                <w:sz w:val="14"/>
                                <w:szCs w:val="16"/>
                              </w:rPr>
                              <w:t>Equipamiento Local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7C31" id="Cuadro de texto 59" o:spid="_x0000_s1054" type="#_x0000_t202" style="position:absolute;left:0;text-align:left;margin-left:201.65pt;margin-top:11.5pt;width:101.7pt;height:2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" filled="f" stroked="f" strokeweight=".5pt">
                <v:path arrowok="t"/>
                <v:textbox inset="0,0,0,0">
                  <w:txbxContent>
                    <w:p w:rsidR="00B37638" w:rsidRPr="00166A45" w:rsidRDefault="00B37638" w:rsidP="00F61BC5">
                      <w:pPr>
                        <w:ind w:left="142"/>
                        <w:rPr>
                          <w:b/>
                          <w:sz w:val="14"/>
                          <w:szCs w:val="16"/>
                        </w:rPr>
                      </w:pPr>
                      <w:r w:rsidRPr="00166A45">
                        <w:rPr>
                          <w:b/>
                          <w:sz w:val="14"/>
                          <w:szCs w:val="16"/>
                        </w:rPr>
                        <w:t>Equipamiento Local</w:t>
                      </w:r>
                    </w:p>
                  </w:txbxContent>
                </v:textbox>
              </v:shape>
            </w:pict>
          </mc:Fallback>
        </mc:AlternateContent>
      </w:r>
    </w:p>
    <w:p w:rsidR="00F61BC5" w:rsidRDefault="00166A45" w:rsidP="00F61BC5">
      <w:pPr>
        <w:pStyle w:val="Puesto"/>
        <w:ind w:hanging="651"/>
        <w:jc w:val="both"/>
        <w:rPr>
          <w:b w:val="0"/>
        </w:rPr>
      </w:pPr>
      <w:r>
        <w:rPr>
          <w:b w:val="0"/>
          <w:noProof/>
          <w:szCs w:val="24"/>
          <w:lang w:val="es-PE" w:eastAsia="es-PE"/>
        </w:rPr>
        <mc:AlternateContent>
          <mc:Choice Requires="wps">
            <w:drawing>
              <wp:anchor distT="0" distB="0" distL="114300" distR="114300" simplePos="0" relativeHeight="251542016" behindDoc="0" locked="0" layoutInCell="1" allowOverlap="1" wp14:anchorId="1D1BDD0D" wp14:editId="50FC0A19">
                <wp:simplePos x="0" y="0"/>
                <wp:positionH relativeFrom="column">
                  <wp:posOffset>566922</wp:posOffset>
                </wp:positionH>
                <wp:positionV relativeFrom="paragraph">
                  <wp:posOffset>33020</wp:posOffset>
                </wp:positionV>
                <wp:extent cx="1018674" cy="168442"/>
                <wp:effectExtent l="0" t="0" r="10160" b="3175"/>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674" cy="168442"/>
                        </a:xfrm>
                        <a:prstGeom prst="rect">
                          <a:avLst/>
                        </a:prstGeom>
                        <a:noFill/>
                        <a:ln w="6350">
                          <a:noFill/>
                        </a:ln>
                        <a:effectLst/>
                      </wps:spPr>
                      <wps:txbx>
                        <w:txbxContent>
                          <w:p w:rsidR="00B37638" w:rsidRPr="00166A45" w:rsidRDefault="00B37638" w:rsidP="00F61BC5">
                            <w:pPr>
                              <w:ind w:left="142"/>
                              <w:rPr>
                                <w:b/>
                                <w:sz w:val="14"/>
                                <w:szCs w:val="16"/>
                              </w:rPr>
                            </w:pPr>
                            <w:r w:rsidRPr="00166A45">
                              <w:rPr>
                                <w:b/>
                                <w:sz w:val="14"/>
                                <w:szCs w:val="16"/>
                              </w:rPr>
                              <w:t>Línea de Equipos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DD0D" id="Cuadro de texto 58" o:spid="_x0000_s1055" type="#_x0000_t202" style="position:absolute;left:0;text-align:left;margin-left:44.65pt;margin-top:2.6pt;width:80.2pt;height:13.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" filled="f" stroked="f" strokeweight=".5pt">
                <v:path arrowok="t"/>
                <v:textbox inset="0,0,0,0">
                  <w:txbxContent>
                    <w:p w:rsidR="00B37638" w:rsidRPr="00166A45" w:rsidRDefault="00B37638" w:rsidP="00F61BC5">
                      <w:pPr>
                        <w:ind w:left="142"/>
                        <w:rPr>
                          <w:b/>
                          <w:sz w:val="14"/>
                          <w:szCs w:val="16"/>
                        </w:rPr>
                      </w:pPr>
                      <w:r w:rsidRPr="00166A45">
                        <w:rPr>
                          <w:b/>
                          <w:sz w:val="14"/>
                          <w:szCs w:val="16"/>
                        </w:rPr>
                        <w:t>Línea de Equipos</w:t>
                      </w:r>
                    </w:p>
                  </w:txbxContent>
                </v:textbox>
              </v:shape>
            </w:pict>
          </mc:Fallback>
        </mc:AlternateContent>
      </w:r>
    </w:p>
    <w:p w:rsidR="00F61BC5" w:rsidRPr="00465201" w:rsidRDefault="00F61BC5" w:rsidP="00F61BC5">
      <w:pPr>
        <w:pStyle w:val="Puesto"/>
        <w:ind w:hanging="651"/>
        <w:jc w:val="both"/>
        <w:rPr>
          <w:b w:val="0"/>
          <w:sz w:val="20"/>
        </w:rPr>
      </w:pPr>
      <w:r w:rsidRPr="00465201">
        <w:rPr>
          <w:b w:val="0"/>
          <w:sz w:val="20"/>
        </w:rPr>
        <w:t>----------------------------------------------------------------------</w:t>
      </w:r>
    </w:p>
    <w:p w:rsidR="00F61BC5" w:rsidRDefault="00F61BC5" w:rsidP="00F61BC5">
      <w:pPr>
        <w:pStyle w:val="Puesto"/>
        <w:ind w:hanging="1077"/>
        <w:jc w:val="both"/>
        <w:rPr>
          <w:b w:val="0"/>
        </w:rPr>
      </w:pPr>
      <w:r>
        <w:rPr>
          <w:noProof/>
          <w:szCs w:val="24"/>
          <w:lang w:val="es-PE" w:eastAsia="es-PE"/>
        </w:rPr>
        <mc:AlternateContent>
          <mc:Choice Requires="wps">
            <w:drawing>
              <wp:anchor distT="0" distB="0" distL="114300" distR="114300" simplePos="0" relativeHeight="251746816" behindDoc="0" locked="0" layoutInCell="1" allowOverlap="1" wp14:anchorId="701C3AC5" wp14:editId="060781AB">
                <wp:simplePos x="0" y="0"/>
                <wp:positionH relativeFrom="column">
                  <wp:posOffset>2774315</wp:posOffset>
                </wp:positionH>
                <wp:positionV relativeFrom="paragraph">
                  <wp:posOffset>712470</wp:posOffset>
                </wp:positionV>
                <wp:extent cx="850900" cy="266700"/>
                <wp:effectExtent l="0" t="0" r="25400" b="1905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66700"/>
                        </a:xfrm>
                        <a:prstGeom prst="rect">
                          <a:avLst/>
                        </a:prstGeom>
                        <a:solidFill>
                          <a:srgbClr val="CCECFF"/>
                        </a:solidFill>
                        <a:ln w="6350">
                          <a:solidFill>
                            <a:prstClr val="black"/>
                          </a:solidFill>
                        </a:ln>
                        <a:effectLst/>
                      </wps:spPr>
                      <wps:txbx>
                        <w:txbxContent>
                          <w:p w:rsidR="00B37638" w:rsidRPr="0062127E" w:rsidRDefault="00B37638" w:rsidP="00F61BC5">
                            <w:pPr>
                              <w:ind w:left="142"/>
                              <w:jc w:val="center"/>
                              <w:rPr>
                                <w:sz w:val="16"/>
                                <w:szCs w:val="16"/>
                              </w:rPr>
                            </w:pPr>
                            <w:r w:rsidRPr="0062127E">
                              <w:rPr>
                                <w:sz w:val="16"/>
                                <w:szCs w:val="16"/>
                              </w:rPr>
                              <w:t>Termino de Operación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C3AC5" id="Cuadro de texto 64" o:spid="_x0000_s1056" type="#_x0000_t202" style="position:absolute;left:0;text-align:left;margin-left:218.45pt;margin-top:56.1pt;width:67pt;height: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" fillcolor="#ccecff" strokeweight=".5pt">
                <v:path arrowok="t"/>
                <v:textbox inset="0,0,0,0">
                  <w:txbxContent>
                    <w:p w:rsidR="00B37638" w:rsidRPr="0062127E" w:rsidRDefault="00B37638" w:rsidP="00F61BC5">
                      <w:pPr>
                        <w:ind w:left="142"/>
                        <w:jc w:val="center"/>
                        <w:rPr>
                          <w:sz w:val="16"/>
                          <w:szCs w:val="16"/>
                        </w:rPr>
                      </w:pPr>
                      <w:r w:rsidRPr="0062127E">
                        <w:rPr>
                          <w:sz w:val="16"/>
                          <w:szCs w:val="16"/>
                        </w:rPr>
                        <w:t>Termino de Operación</w:t>
                      </w:r>
                    </w:p>
                  </w:txbxContent>
                </v:textbox>
              </v:shape>
            </w:pict>
          </mc:Fallback>
        </mc:AlternateContent>
      </w:r>
      <w:r>
        <w:rPr>
          <w:noProof/>
          <w:szCs w:val="24"/>
          <w:lang w:val="es-PE" w:eastAsia="es-PE"/>
        </w:rPr>
        <mc:AlternateContent>
          <mc:Choice Requires="wps">
            <w:drawing>
              <wp:anchor distT="0" distB="0" distL="114300" distR="114300" simplePos="0" relativeHeight="251731456" behindDoc="0" locked="0" layoutInCell="1" allowOverlap="1" wp14:anchorId="69063863" wp14:editId="2EAE21CE">
                <wp:simplePos x="0" y="0"/>
                <wp:positionH relativeFrom="column">
                  <wp:posOffset>2780665</wp:posOffset>
                </wp:positionH>
                <wp:positionV relativeFrom="paragraph">
                  <wp:posOffset>128270</wp:posOffset>
                </wp:positionV>
                <wp:extent cx="844550" cy="266700"/>
                <wp:effectExtent l="0" t="0" r="12700" b="1905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66700"/>
                        </a:xfrm>
                        <a:prstGeom prst="rect">
                          <a:avLst/>
                        </a:prstGeom>
                        <a:solidFill>
                          <a:srgbClr val="CCECFF"/>
                        </a:solidFill>
                        <a:ln w="6350">
                          <a:solidFill>
                            <a:prstClr val="black"/>
                          </a:solidFill>
                        </a:ln>
                        <a:effectLst/>
                      </wps:spPr>
                      <wps:txbx>
                        <w:txbxContent>
                          <w:p w:rsidR="00B37638" w:rsidRPr="0062127E" w:rsidRDefault="00B37638" w:rsidP="00F61BC5">
                            <w:pPr>
                              <w:ind w:left="142"/>
                              <w:jc w:val="center"/>
                              <w:rPr>
                                <w:sz w:val="16"/>
                                <w:szCs w:val="16"/>
                              </w:rPr>
                            </w:pPr>
                            <w:r w:rsidRPr="0062127E">
                              <w:rPr>
                                <w:sz w:val="16"/>
                                <w:szCs w:val="16"/>
                              </w:rPr>
                              <w:t>Servidor Central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3863" id="Cuadro de texto 62" o:spid="_x0000_s1057" type="#_x0000_t202" style="position:absolute;left:0;text-align:left;margin-left:218.95pt;margin-top:10.1pt;width:66.5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" fillcolor="#ccecff" strokeweight=".5pt">
                <v:path arrowok="t"/>
                <v:textbox inset="0,0,0,0">
                  <w:txbxContent>
                    <w:p w:rsidR="00B37638" w:rsidRPr="0062127E" w:rsidRDefault="00B37638" w:rsidP="00F61BC5">
                      <w:pPr>
                        <w:ind w:left="142"/>
                        <w:jc w:val="center"/>
                        <w:rPr>
                          <w:sz w:val="16"/>
                          <w:szCs w:val="16"/>
                        </w:rPr>
                      </w:pPr>
                      <w:r w:rsidRPr="0062127E">
                        <w:rPr>
                          <w:sz w:val="16"/>
                          <w:szCs w:val="16"/>
                        </w:rPr>
                        <w:t>Servidor Central</w:t>
                      </w:r>
                    </w:p>
                  </w:txbxContent>
                </v:textbox>
              </v:shape>
            </w:pict>
          </mc:Fallback>
        </mc:AlternateContent>
      </w:r>
      <w:r>
        <w:rPr>
          <w:noProof/>
          <w:szCs w:val="24"/>
          <w:lang w:val="es-PE" w:eastAsia="es-PE"/>
        </w:rPr>
        <mc:AlternateContent>
          <mc:Choice Requires="wps">
            <w:drawing>
              <wp:anchor distT="0" distB="0" distL="114300" distR="114300" simplePos="0" relativeHeight="251705856" behindDoc="0" locked="0" layoutInCell="1" allowOverlap="1" wp14:anchorId="6953AEA1" wp14:editId="4A5F4BAD">
                <wp:simplePos x="0" y="0"/>
                <wp:positionH relativeFrom="column">
                  <wp:posOffset>577215</wp:posOffset>
                </wp:positionH>
                <wp:positionV relativeFrom="paragraph">
                  <wp:posOffset>136525</wp:posOffset>
                </wp:positionV>
                <wp:extent cx="546100" cy="266700"/>
                <wp:effectExtent l="0" t="0" r="25400" b="1905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66700"/>
                        </a:xfrm>
                        <a:prstGeom prst="rect">
                          <a:avLst/>
                        </a:prstGeom>
                        <a:solidFill>
                          <a:srgbClr val="CCECFF"/>
                        </a:solidFill>
                        <a:ln w="6350">
                          <a:solidFill>
                            <a:prstClr val="black"/>
                          </a:solidFill>
                        </a:ln>
                        <a:effectLst/>
                      </wps:spPr>
                      <wps:txbx>
                        <w:txbxContent>
                          <w:p w:rsidR="00B37638" w:rsidRPr="001573C6" w:rsidRDefault="00B37638" w:rsidP="00F61BC5">
                            <w:pPr>
                              <w:jc w:val="center"/>
                              <w:rPr>
                                <w:sz w:val="10"/>
                                <w:szCs w:val="10"/>
                              </w:rPr>
                            </w:pPr>
                          </w:p>
                          <w:p w:rsidR="00B37638" w:rsidRPr="00DC2D85" w:rsidRDefault="00B37638" w:rsidP="00F61BC5">
                            <w:pPr>
                              <w:ind w:left="142"/>
                              <w:jc w:val="center"/>
                              <w:rPr>
                                <w:sz w:val="14"/>
                                <w:szCs w:val="14"/>
                              </w:rPr>
                            </w:pPr>
                            <w:r>
                              <w:rPr>
                                <w:sz w:val="16"/>
                                <w:szCs w:val="16"/>
                              </w:rPr>
                              <w:t>Banco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AEA1" id="Cuadro de texto 60" o:spid="_x0000_s1058" type="#_x0000_t202" style="position:absolute;left:0;text-align:left;margin-left:45.45pt;margin-top:10.75pt;width:43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" fillcolor="#ccecff" strokeweight=".5pt">
                <v:path arrowok="t"/>
                <v:textbox inset="0,0,0,0">
                  <w:txbxContent>
                    <w:p w:rsidR="00B37638" w:rsidRPr="001573C6" w:rsidRDefault="00B37638" w:rsidP="00F61BC5">
                      <w:pPr>
                        <w:jc w:val="center"/>
                        <w:rPr>
                          <w:sz w:val="10"/>
                          <w:szCs w:val="10"/>
                        </w:rPr>
                      </w:pPr>
                    </w:p>
                    <w:p w:rsidR="00B37638" w:rsidRPr="00DC2D85" w:rsidRDefault="00B37638" w:rsidP="00F61BC5">
                      <w:pPr>
                        <w:ind w:left="142"/>
                        <w:jc w:val="center"/>
                        <w:rPr>
                          <w:sz w:val="14"/>
                          <w:szCs w:val="14"/>
                        </w:rPr>
                      </w:pPr>
                      <w:r>
                        <w:rPr>
                          <w:sz w:val="16"/>
                          <w:szCs w:val="16"/>
                        </w:rPr>
                        <w:t>Banco</w:t>
                      </w:r>
                    </w:p>
                  </w:txbxContent>
                </v:textbox>
              </v:shape>
            </w:pict>
          </mc:Fallback>
        </mc:AlternateContent>
      </w:r>
      <w:r>
        <w:rPr>
          <w:noProof/>
          <w:szCs w:val="24"/>
          <w:lang w:val="es-PE" w:eastAsia="es-PE"/>
        </w:rPr>
        <mc:AlternateContent>
          <mc:Choice Requires="wps">
            <w:drawing>
              <wp:anchor distT="0" distB="0" distL="114300" distR="114300" simplePos="0" relativeHeight="251751936" behindDoc="0" locked="0" layoutInCell="1" allowOverlap="1" wp14:anchorId="44E708FC" wp14:editId="6E507CEB">
                <wp:simplePos x="0" y="0"/>
                <wp:positionH relativeFrom="column">
                  <wp:posOffset>2050415</wp:posOffset>
                </wp:positionH>
                <wp:positionV relativeFrom="paragraph">
                  <wp:posOffset>504190</wp:posOffset>
                </wp:positionV>
                <wp:extent cx="152400" cy="133350"/>
                <wp:effectExtent l="57150" t="57150" r="57150" b="57150"/>
                <wp:wrapNone/>
                <wp:docPr id="66" name="Cub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cube">
                          <a:avLst/>
                        </a:prstGeom>
                        <a:solidFill>
                          <a:sysClr val="window" lastClr="FFFFFF">
                            <a:lumMod val="85000"/>
                          </a:sysClr>
                        </a:solidFill>
                        <a:ln w="3175" cap="flat" cmpd="sng" algn="ctr">
                          <a:solidFill>
                            <a:sysClr val="windowText" lastClr="000000"/>
                          </a:solidFill>
                          <a:prstDash val="solid"/>
                        </a:ln>
                        <a:effectLst/>
                        <a:scene3d>
                          <a:camera prst="orthographicFront">
                            <a:rot lat="603117" lon="1278764" rev="21323921"/>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2F89B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66" o:spid="_x0000_s1026" type="#_x0000_t16" style="position:absolute;margin-left:161.45pt;margin-top:39.7pt;width:12pt;height: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" fillcolor="#d9d9d9" strokecolor="windowText" strokeweight=".25pt">
                <v:path arrowok="t"/>
              </v:shape>
            </w:pict>
          </mc:Fallback>
        </mc:AlternateContent>
      </w:r>
      <w:r>
        <w:rPr>
          <w:noProof/>
          <w:szCs w:val="24"/>
          <w:lang w:val="es-PE" w:eastAsia="es-PE"/>
        </w:rPr>
        <mc:AlternateContent>
          <mc:Choice Requires="wps">
            <w:drawing>
              <wp:anchor distT="0" distB="0" distL="114300" distR="114300" simplePos="0" relativeHeight="251767296" behindDoc="0" locked="0" layoutInCell="1" allowOverlap="1" wp14:anchorId="20D52741" wp14:editId="2C4FA109">
                <wp:simplePos x="0" y="0"/>
                <wp:positionH relativeFrom="column">
                  <wp:posOffset>1243965</wp:posOffset>
                </wp:positionH>
                <wp:positionV relativeFrom="paragraph">
                  <wp:posOffset>300990</wp:posOffset>
                </wp:positionV>
                <wp:extent cx="730250" cy="234950"/>
                <wp:effectExtent l="38100" t="76200" r="31750" b="107950"/>
                <wp:wrapNone/>
                <wp:docPr id="68" name="Conector angula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234950"/>
                        </a:xfrm>
                        <a:prstGeom prst="bentConnector3">
                          <a:avLst/>
                        </a:prstGeom>
                        <a:noFill/>
                        <a:ln w="31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A82901" id="Conector angular 68" o:spid="_x0000_s1026" type="#_x0000_t34" style="position:absolute;margin-left:97.95pt;margin-top:23.7pt;width:57.5pt;height:1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" strokecolor="#4a7ebb" strokeweight=".25pt">
                <v:stroke startarrow="open" endarrow="open"/>
                <o:lock v:ext="edit" shapetype="f"/>
              </v:shape>
            </w:pict>
          </mc:Fallback>
        </mc:AlternateContent>
      </w:r>
      <w:r>
        <w:rPr>
          <w:noProof/>
          <w:szCs w:val="24"/>
          <w:lang w:val="es-PE" w:eastAsia="es-PE"/>
        </w:rPr>
        <mc:AlternateContent>
          <mc:Choice Requires="wps">
            <w:drawing>
              <wp:anchor distT="0" distB="0" distL="114300" distR="114300" simplePos="0" relativeHeight="251772416" behindDoc="0" locked="0" layoutInCell="1" allowOverlap="1" wp14:anchorId="05E1A77F" wp14:editId="3CE362B7">
                <wp:simplePos x="0" y="0"/>
                <wp:positionH relativeFrom="column">
                  <wp:posOffset>1237615</wp:posOffset>
                </wp:positionH>
                <wp:positionV relativeFrom="paragraph">
                  <wp:posOffset>599440</wp:posOffset>
                </wp:positionV>
                <wp:extent cx="736600" cy="234950"/>
                <wp:effectExtent l="38100" t="0" r="25400" b="107950"/>
                <wp:wrapNone/>
                <wp:docPr id="69" name="Conector angula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36600" cy="234950"/>
                        </a:xfrm>
                        <a:prstGeom prst="bentConnector3">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7F35BA" id="Conector angular 69" o:spid="_x0000_s1026" type="#_x0000_t34" style="position:absolute;margin-left:97.45pt;margin-top:47.2pt;width:58pt;height:18.5pt;rotation:180;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" strokecolor="#4a7ebb" strokeweight=".25pt">
                <v:stroke endarrow="open"/>
                <o:lock v:ext="edit" shapetype="f"/>
              </v:shape>
            </w:pict>
          </mc:Fallback>
        </mc:AlternateContent>
      </w:r>
      <w:r>
        <w:rPr>
          <w:noProof/>
          <w:szCs w:val="24"/>
          <w:lang w:val="es-PE" w:eastAsia="es-PE"/>
        </w:rPr>
        <mc:AlternateContent>
          <mc:Choice Requires="wps">
            <w:drawing>
              <wp:anchor distT="0" distB="0" distL="114300" distR="114300" simplePos="0" relativeHeight="251782656" behindDoc="0" locked="0" layoutInCell="1" allowOverlap="1" wp14:anchorId="7A4EED6E" wp14:editId="40F784D4">
                <wp:simplePos x="0" y="0"/>
                <wp:positionH relativeFrom="column">
                  <wp:posOffset>1294765</wp:posOffset>
                </wp:positionH>
                <wp:positionV relativeFrom="paragraph">
                  <wp:posOffset>669290</wp:posOffset>
                </wp:positionV>
                <wp:extent cx="661035" cy="438150"/>
                <wp:effectExtent l="38100" t="0" r="24765" b="114300"/>
                <wp:wrapNone/>
                <wp:docPr id="70" name="Conector angula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661035" cy="438150"/>
                        </a:xfrm>
                        <a:prstGeom prst="bentConnector3">
                          <a:avLst>
                            <a:gd name="adj1" fmla="val 35591"/>
                          </a:avLst>
                        </a:prstGeom>
                        <a:noFill/>
                        <a:ln w="31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121B64" id="Conector angular 70" o:spid="_x0000_s1026" type="#_x0000_t34" style="position:absolute;margin-left:101.95pt;margin-top:52.7pt;width:52.05pt;height:34.5pt;rotation:180;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" adj="7688" strokecolor="#4a7ebb" strokeweight=".25pt">
                <v:stroke endarrow="open"/>
                <o:lock v:ext="edit" shapetype="f"/>
              </v:shape>
            </w:pict>
          </mc:Fallback>
        </mc:AlternateContent>
      </w:r>
      <w:r>
        <w:rPr>
          <w:noProof/>
          <w:szCs w:val="24"/>
          <w:lang w:val="es-PE" w:eastAsia="es-PE"/>
        </w:rPr>
        <mc:AlternateContent>
          <mc:Choice Requires="wps">
            <w:drawing>
              <wp:anchor distT="0" distB="0" distL="114300" distR="114300" simplePos="0" relativeHeight="251716096" behindDoc="0" locked="0" layoutInCell="1" allowOverlap="1" wp14:anchorId="72AF9A32" wp14:editId="55BB608E">
                <wp:simplePos x="0" y="0"/>
                <wp:positionH relativeFrom="column">
                  <wp:posOffset>577215</wp:posOffset>
                </wp:positionH>
                <wp:positionV relativeFrom="paragraph">
                  <wp:posOffset>661670</wp:posOffset>
                </wp:positionV>
                <wp:extent cx="622300" cy="222250"/>
                <wp:effectExtent l="0" t="0" r="25400" b="2540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2250"/>
                        </a:xfrm>
                        <a:prstGeom prst="rect">
                          <a:avLst/>
                        </a:prstGeom>
                        <a:solidFill>
                          <a:srgbClr val="CCECFF"/>
                        </a:solidFill>
                        <a:ln w="6350">
                          <a:solidFill>
                            <a:prstClr val="black"/>
                          </a:solidFill>
                        </a:ln>
                        <a:effectLst/>
                      </wps:spPr>
                      <wps:txbx>
                        <w:txbxContent>
                          <w:p w:rsidR="00B37638" w:rsidRPr="001573C6" w:rsidRDefault="00B37638" w:rsidP="00F61BC5">
                            <w:pPr>
                              <w:jc w:val="center"/>
                              <w:rPr>
                                <w:sz w:val="10"/>
                                <w:szCs w:val="10"/>
                              </w:rPr>
                            </w:pPr>
                          </w:p>
                          <w:p w:rsidR="00B37638" w:rsidRPr="00DC2D85" w:rsidRDefault="00B37638" w:rsidP="00F61BC5">
                            <w:pPr>
                              <w:ind w:left="142"/>
                              <w:rPr>
                                <w:sz w:val="14"/>
                                <w:szCs w:val="14"/>
                              </w:rPr>
                            </w:pPr>
                            <w:r>
                              <w:rPr>
                                <w:sz w:val="16"/>
                                <w:szCs w:val="16"/>
                              </w:rPr>
                              <w:t>SUNARP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9A32" id="Cuadro de texto 63" o:spid="_x0000_s1059" type="#_x0000_t202" style="position:absolute;left:0;text-align:left;margin-left:45.45pt;margin-top:52.1pt;width:49pt;height: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" fillcolor="#ccecff" strokeweight=".5pt">
                <v:path arrowok="t"/>
                <v:textbox inset="0,0,0,0">
                  <w:txbxContent>
                    <w:p w:rsidR="00B37638" w:rsidRPr="001573C6" w:rsidRDefault="00B37638" w:rsidP="00F61BC5">
                      <w:pPr>
                        <w:jc w:val="center"/>
                        <w:rPr>
                          <w:sz w:val="10"/>
                          <w:szCs w:val="10"/>
                        </w:rPr>
                      </w:pPr>
                    </w:p>
                    <w:p w:rsidR="00B37638" w:rsidRPr="00DC2D85" w:rsidRDefault="00B37638" w:rsidP="00F61BC5">
                      <w:pPr>
                        <w:ind w:left="142"/>
                        <w:rPr>
                          <w:sz w:val="14"/>
                          <w:szCs w:val="14"/>
                        </w:rPr>
                      </w:pPr>
                      <w:r>
                        <w:rPr>
                          <w:sz w:val="16"/>
                          <w:szCs w:val="16"/>
                        </w:rPr>
                        <w:t>SUNARP</w:t>
                      </w:r>
                    </w:p>
                  </w:txbxContent>
                </v:textbox>
              </v:shape>
            </w:pict>
          </mc:Fallback>
        </mc:AlternateContent>
      </w:r>
      <w:r>
        <w:rPr>
          <w:noProof/>
          <w:szCs w:val="24"/>
          <w:lang w:val="es-PE" w:eastAsia="es-PE"/>
        </w:rPr>
        <mc:AlternateContent>
          <mc:Choice Requires="wps">
            <w:drawing>
              <wp:anchor distT="0" distB="0" distL="114300" distR="114300" simplePos="0" relativeHeight="251736576" behindDoc="0" locked="0" layoutInCell="1" allowOverlap="1" wp14:anchorId="1074131C" wp14:editId="500DE5BF">
                <wp:simplePos x="0" y="0"/>
                <wp:positionH relativeFrom="column">
                  <wp:posOffset>2774315</wp:posOffset>
                </wp:positionH>
                <wp:positionV relativeFrom="paragraph">
                  <wp:posOffset>433070</wp:posOffset>
                </wp:positionV>
                <wp:extent cx="850900" cy="266700"/>
                <wp:effectExtent l="0" t="0" r="25400" b="1905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266700"/>
                        </a:xfrm>
                        <a:prstGeom prst="rect">
                          <a:avLst/>
                        </a:prstGeom>
                        <a:solidFill>
                          <a:srgbClr val="CCECFF"/>
                        </a:solidFill>
                        <a:ln w="6350">
                          <a:solidFill>
                            <a:prstClr val="black"/>
                          </a:solidFill>
                        </a:ln>
                        <a:effectLst/>
                      </wps:spPr>
                      <wps:txbx>
                        <w:txbxContent>
                          <w:p w:rsidR="00B37638" w:rsidRPr="008657BD" w:rsidRDefault="00B37638" w:rsidP="00F61BC5">
                            <w:pPr>
                              <w:rPr>
                                <w:sz w:val="10"/>
                                <w:szCs w:val="10"/>
                              </w:rPr>
                            </w:pPr>
                          </w:p>
                          <w:p w:rsidR="00B37638" w:rsidRPr="00984241" w:rsidRDefault="00B37638" w:rsidP="00F61BC5">
                            <w:pPr>
                              <w:ind w:left="56"/>
                              <w:rPr>
                                <w:sz w:val="16"/>
                                <w:szCs w:val="16"/>
                              </w:rPr>
                            </w:pPr>
                            <w:r>
                              <w:rPr>
                                <w:sz w:val="16"/>
                                <w:szCs w:val="16"/>
                              </w:rPr>
                              <w:t>Base de Datos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131C" id="Cuadro de texto 65" o:spid="_x0000_s1060" type="#_x0000_t202" style="position:absolute;left:0;text-align:left;margin-left:218.45pt;margin-top:34.1pt;width:67pt;height:2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" fillcolor="#ccecff" strokeweight=".5pt">
                <v:path arrowok="t"/>
                <v:textbox inset="0,0,0,0">
                  <w:txbxContent>
                    <w:p w:rsidR="00B37638" w:rsidRPr="008657BD" w:rsidRDefault="00B37638" w:rsidP="00F61BC5">
                      <w:pPr>
                        <w:rPr>
                          <w:sz w:val="10"/>
                          <w:szCs w:val="10"/>
                        </w:rPr>
                      </w:pPr>
                    </w:p>
                    <w:p w:rsidR="00B37638" w:rsidRPr="00984241" w:rsidRDefault="00B37638" w:rsidP="00F61BC5">
                      <w:pPr>
                        <w:ind w:left="56"/>
                        <w:rPr>
                          <w:sz w:val="16"/>
                          <w:szCs w:val="16"/>
                        </w:rPr>
                      </w:pPr>
                      <w:r>
                        <w:rPr>
                          <w:sz w:val="16"/>
                          <w:szCs w:val="16"/>
                        </w:rPr>
                        <w:t>Base de Datos 1</w:t>
                      </w:r>
                    </w:p>
                  </w:txbxContent>
                </v:textbox>
              </v:shape>
            </w:pict>
          </mc:Fallback>
        </mc:AlternateContent>
      </w:r>
      <w:r>
        <w:rPr>
          <w:noProof/>
          <w:szCs w:val="24"/>
          <w:lang w:val="es-PE" w:eastAsia="es-PE"/>
        </w:rPr>
        <mc:AlternateContent>
          <mc:Choice Requires="wps">
            <w:drawing>
              <wp:anchor distT="0" distB="0" distL="114300" distR="114300" simplePos="0" relativeHeight="251721216" behindDoc="0" locked="0" layoutInCell="1" allowOverlap="1" wp14:anchorId="4033C2A7" wp14:editId="1CBF5A96">
                <wp:simplePos x="0" y="0"/>
                <wp:positionH relativeFrom="column">
                  <wp:posOffset>570865</wp:posOffset>
                </wp:positionH>
                <wp:positionV relativeFrom="paragraph">
                  <wp:posOffset>960120</wp:posOffset>
                </wp:positionV>
                <wp:extent cx="628650" cy="266700"/>
                <wp:effectExtent l="0" t="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66700"/>
                        </a:xfrm>
                        <a:prstGeom prst="rect">
                          <a:avLst/>
                        </a:prstGeom>
                        <a:solidFill>
                          <a:srgbClr val="CCECFF"/>
                        </a:solidFill>
                        <a:ln w="6350">
                          <a:solidFill>
                            <a:prstClr val="black"/>
                          </a:solidFill>
                        </a:ln>
                        <a:effectLst/>
                      </wps:spPr>
                      <wps:txbx>
                        <w:txbxContent>
                          <w:p w:rsidR="00B37638" w:rsidRPr="001573C6" w:rsidRDefault="00B37638" w:rsidP="00F61BC5">
                            <w:pPr>
                              <w:jc w:val="center"/>
                              <w:rPr>
                                <w:sz w:val="10"/>
                                <w:szCs w:val="10"/>
                              </w:rPr>
                            </w:pPr>
                          </w:p>
                          <w:p w:rsidR="00B37638" w:rsidRPr="00DC2D85" w:rsidRDefault="00B37638" w:rsidP="00F61BC5">
                            <w:pPr>
                              <w:ind w:hanging="935"/>
                              <w:rPr>
                                <w:sz w:val="14"/>
                                <w:szCs w:val="14"/>
                              </w:rPr>
                            </w:pPr>
                            <w:r>
                              <w:rPr>
                                <w:sz w:val="16"/>
                                <w:szCs w:val="16"/>
                              </w:rPr>
                              <w:t>SUNAT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C2A7" id="Cuadro de texto 67" o:spid="_x0000_s1061" type="#_x0000_t202" style="position:absolute;left:0;text-align:left;margin-left:44.95pt;margin-top:75.6pt;width:49.5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" fillcolor="#ccecff" strokeweight=".5pt">
                <v:path arrowok="t"/>
                <v:textbox inset="0,0,0,0">
                  <w:txbxContent>
                    <w:p w:rsidR="00B37638" w:rsidRPr="001573C6" w:rsidRDefault="00B37638" w:rsidP="00F61BC5">
                      <w:pPr>
                        <w:jc w:val="center"/>
                        <w:rPr>
                          <w:sz w:val="10"/>
                          <w:szCs w:val="10"/>
                        </w:rPr>
                      </w:pPr>
                    </w:p>
                    <w:p w:rsidR="00B37638" w:rsidRPr="00DC2D85" w:rsidRDefault="00B37638" w:rsidP="00F61BC5">
                      <w:pPr>
                        <w:ind w:hanging="935"/>
                        <w:rPr>
                          <w:sz w:val="14"/>
                          <w:szCs w:val="14"/>
                        </w:rPr>
                      </w:pPr>
                      <w:r>
                        <w:rPr>
                          <w:sz w:val="16"/>
                          <w:szCs w:val="16"/>
                        </w:rPr>
                        <w:t>SUNAT</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Pr="008935BF" w:rsidRDefault="00F61BC5" w:rsidP="00F61BC5">
      <w:pPr>
        <w:textAlignment w:val="top"/>
        <w:rPr>
          <w:rFonts w:eastAsia="Malgun Gothic"/>
          <w:color w:val="262626"/>
          <w:kern w:val="24"/>
          <w:sz w:val="16"/>
          <w:szCs w:val="16"/>
        </w:rPr>
      </w:pPr>
      <w:r>
        <w:rPr>
          <w:noProof/>
          <w:szCs w:val="24"/>
          <w:lang w:val="es-PE" w:eastAsia="es-PE"/>
        </w:rPr>
        <mc:AlternateContent>
          <mc:Choice Requires="wps">
            <w:drawing>
              <wp:anchor distT="0" distB="0" distL="114300" distR="114300" simplePos="0" relativeHeight="251700736" behindDoc="0" locked="0" layoutInCell="1" allowOverlap="1" wp14:anchorId="7402DEC4" wp14:editId="2D2900D6">
                <wp:simplePos x="0" y="0"/>
                <wp:positionH relativeFrom="column">
                  <wp:posOffset>4431665</wp:posOffset>
                </wp:positionH>
                <wp:positionV relativeFrom="paragraph">
                  <wp:posOffset>104140</wp:posOffset>
                </wp:positionV>
                <wp:extent cx="133350" cy="704850"/>
                <wp:effectExtent l="0" t="0" r="19050" b="19050"/>
                <wp:wrapNone/>
                <wp:docPr id="7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704850"/>
                        </a:xfrm>
                        <a:prstGeom prst="line">
                          <a:avLst/>
                        </a:prstGeom>
                        <a:noFill/>
                        <a:ln w="3175" cap="flat" cmpd="sng" algn="ctr">
                          <a:solidFill>
                            <a:srgbClr val="4F81BD">
                              <a:shade val="95000"/>
                              <a:satMod val="105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7EB264E" id="Conector recto 7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5pt,8.2pt" to="359.4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" strokecolor="#4a7ebb" strokeweight=".25pt">
                <o:lock v:ext="edit" shapetype="f"/>
              </v:line>
            </w:pict>
          </mc:Fallback>
        </mc:AlternateContent>
      </w:r>
      <w:r>
        <w:rPr>
          <w:noProof/>
          <w:szCs w:val="24"/>
          <w:lang w:val="es-PE" w:eastAsia="es-PE"/>
        </w:rPr>
        <mc:AlternateContent>
          <mc:Choice Requires="wps">
            <w:drawing>
              <wp:anchor distT="0" distB="0" distL="114300" distR="114300" simplePos="0" relativeHeight="251726336" behindDoc="0" locked="0" layoutInCell="1" allowOverlap="1" wp14:anchorId="1911E07F" wp14:editId="5DDE17F1">
                <wp:simplePos x="0" y="0"/>
                <wp:positionH relativeFrom="column">
                  <wp:posOffset>488315</wp:posOffset>
                </wp:positionH>
                <wp:positionV relativeFrom="paragraph">
                  <wp:posOffset>2540</wp:posOffset>
                </wp:positionV>
                <wp:extent cx="977900" cy="260350"/>
                <wp:effectExtent l="0" t="0" r="12700" b="635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60350"/>
                        </a:xfrm>
                        <a:prstGeom prst="rect">
                          <a:avLst/>
                        </a:prstGeom>
                        <a:noFill/>
                        <a:ln w="6350">
                          <a:noFill/>
                        </a:ln>
                        <a:effectLst/>
                      </wps:spPr>
                      <wps:txbx>
                        <w:txbxContent>
                          <w:p w:rsidR="00B37638" w:rsidRPr="001573C6" w:rsidRDefault="00B37638" w:rsidP="00F61BC5">
                            <w:pPr>
                              <w:ind w:left="142"/>
                              <w:rPr>
                                <w:b/>
                                <w:sz w:val="16"/>
                                <w:szCs w:val="16"/>
                              </w:rPr>
                            </w:pPr>
                            <w:r w:rsidRPr="001573C6">
                              <w:rPr>
                                <w:rFonts w:eastAsia="Malgun Gothic"/>
                                <w:b/>
                                <w:color w:val="262626"/>
                                <w:kern w:val="24"/>
                                <w:sz w:val="16"/>
                                <w:szCs w:val="16"/>
                              </w:rPr>
                              <w:t>Autoridad Externa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E07F" id="Cuadro de texto 74" o:spid="_x0000_s1062" type="#_x0000_t202" style="position:absolute;margin-left:38.45pt;margin-top:.2pt;width:77pt;height:2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" filled="f" stroked="f" strokeweight=".5pt">
                <v:path arrowok="t"/>
                <v:textbox inset="0,0,0,0">
                  <w:txbxContent>
                    <w:p w:rsidR="00B37638" w:rsidRPr="001573C6" w:rsidRDefault="00B37638" w:rsidP="00F61BC5">
                      <w:pPr>
                        <w:ind w:left="142"/>
                        <w:rPr>
                          <w:b/>
                          <w:sz w:val="16"/>
                          <w:szCs w:val="16"/>
                        </w:rPr>
                      </w:pPr>
                      <w:r w:rsidRPr="001573C6">
                        <w:rPr>
                          <w:rFonts w:eastAsia="Malgun Gothic"/>
                          <w:b/>
                          <w:color w:val="262626"/>
                          <w:kern w:val="24"/>
                          <w:sz w:val="16"/>
                          <w:szCs w:val="16"/>
                        </w:rPr>
                        <w:t>Autoridad Externa</w:t>
                      </w:r>
                    </w:p>
                  </w:txbxContent>
                </v:textbox>
              </v:shape>
            </w:pict>
          </mc:Fallback>
        </mc:AlternateContent>
      </w:r>
      <w:r>
        <w:rPr>
          <w:noProof/>
          <w:szCs w:val="24"/>
          <w:lang w:val="es-PE" w:eastAsia="es-PE"/>
        </w:rPr>
        <mc:AlternateContent>
          <mc:Choice Requires="wps">
            <w:drawing>
              <wp:anchor distT="0" distB="0" distL="114300" distR="114300" simplePos="0" relativeHeight="251757056" behindDoc="0" locked="0" layoutInCell="1" allowOverlap="1" wp14:anchorId="2C494E0C" wp14:editId="1343DF81">
                <wp:simplePos x="0" y="0"/>
                <wp:positionH relativeFrom="column">
                  <wp:posOffset>1923415</wp:posOffset>
                </wp:positionH>
                <wp:positionV relativeFrom="paragraph">
                  <wp:posOffset>87630</wp:posOffset>
                </wp:positionV>
                <wp:extent cx="342900" cy="139700"/>
                <wp:effectExtent l="0" t="0" r="0" b="12700"/>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39700"/>
                        </a:xfrm>
                        <a:prstGeom prst="rect">
                          <a:avLst/>
                        </a:prstGeom>
                        <a:noFill/>
                        <a:ln w="6350">
                          <a:noFill/>
                        </a:ln>
                        <a:effectLst/>
                      </wps:spPr>
                      <wps:txbx>
                        <w:txbxContent>
                          <w:p w:rsidR="00B37638" w:rsidRPr="00460002" w:rsidRDefault="00B37638" w:rsidP="00F61BC5">
                            <w:pPr>
                              <w:ind w:left="142"/>
                              <w:rPr>
                                <w:sz w:val="14"/>
                                <w:szCs w:val="14"/>
                              </w:rPr>
                            </w:pPr>
                            <w:r w:rsidRPr="0076698E">
                              <w:rPr>
                                <w:rStyle w:val="hps"/>
                                <w:sz w:val="12"/>
                                <w:szCs w:val="12"/>
                              </w:rPr>
                              <w:t>Router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4E0C" id="Cuadro de texto 75" o:spid="_x0000_s1063" type="#_x0000_t202" style="position:absolute;margin-left:151.45pt;margin-top:6.9pt;width:27pt;height:1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" filled="f" stroked="f" strokeweight=".5pt">
                <v:path arrowok="t"/>
                <v:textbox inset="0,0,0,0">
                  <w:txbxContent>
                    <w:p w:rsidR="00B37638" w:rsidRPr="00460002" w:rsidRDefault="00B37638" w:rsidP="00F61BC5">
                      <w:pPr>
                        <w:ind w:left="142"/>
                        <w:rPr>
                          <w:sz w:val="14"/>
                          <w:szCs w:val="14"/>
                        </w:rPr>
                      </w:pPr>
                      <w:r w:rsidRPr="0076698E">
                        <w:rPr>
                          <w:rStyle w:val="hps"/>
                          <w:sz w:val="12"/>
                          <w:szCs w:val="12"/>
                        </w:rPr>
                        <w:t>Router</w:t>
                      </w:r>
                    </w:p>
                  </w:txbxContent>
                </v:textbox>
              </v:shape>
            </w:pict>
          </mc:Fallback>
        </mc:AlternateContent>
      </w: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r>
        <w:rPr>
          <w:noProof/>
          <w:szCs w:val="24"/>
          <w:lang w:val="es-PE" w:eastAsia="es-PE"/>
        </w:rPr>
        <mc:AlternateContent>
          <mc:Choice Requires="wps">
            <w:drawing>
              <wp:anchor distT="0" distB="0" distL="114300" distR="114300" simplePos="0" relativeHeight="251557376" behindDoc="0" locked="0" layoutInCell="1" allowOverlap="1" wp14:anchorId="2DE213BB" wp14:editId="551BCBCB">
                <wp:simplePos x="0" y="0"/>
                <wp:positionH relativeFrom="column">
                  <wp:posOffset>3623310</wp:posOffset>
                </wp:positionH>
                <wp:positionV relativeFrom="paragraph">
                  <wp:posOffset>2540</wp:posOffset>
                </wp:positionV>
                <wp:extent cx="762000" cy="438150"/>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438150"/>
                        </a:xfrm>
                        <a:prstGeom prst="rect">
                          <a:avLst/>
                        </a:prstGeom>
                        <a:solidFill>
                          <a:sysClr val="window" lastClr="FFFFFF"/>
                        </a:solidFill>
                        <a:ln w="6350">
                          <a:noFill/>
                        </a:ln>
                        <a:effectLst/>
                      </wps:spPr>
                      <wps:txbx>
                        <w:txbxContent>
                          <w:p w:rsidR="00B37638" w:rsidRPr="009926BA" w:rsidRDefault="00B37638" w:rsidP="00F61BC5">
                            <w:pPr>
                              <w:ind w:hanging="935"/>
                              <w:rPr>
                                <w:b/>
                                <w:sz w:val="16"/>
                                <w:szCs w:val="16"/>
                              </w:rPr>
                            </w:pPr>
                            <w:r w:rsidRPr="009926BA">
                              <w:rPr>
                                <w:b/>
                                <w:sz w:val="16"/>
                                <w:szCs w:val="16"/>
                              </w:rPr>
                              <w:t xml:space="preserve">Equipamiento </w:t>
                            </w:r>
                          </w:p>
                          <w:p w:rsidR="00B37638" w:rsidRPr="009926BA" w:rsidRDefault="00B37638" w:rsidP="00F61BC5">
                            <w:pPr>
                              <w:ind w:hanging="935"/>
                              <w:rPr>
                                <w:b/>
                                <w:sz w:val="16"/>
                                <w:szCs w:val="16"/>
                              </w:rPr>
                            </w:pPr>
                            <w:r w:rsidRPr="009926BA">
                              <w:rPr>
                                <w:b/>
                                <w:sz w:val="16"/>
                                <w:szCs w:val="16"/>
                              </w:rPr>
                              <w:t>Central</w:t>
                            </w:r>
                          </w:p>
                          <w:p w:rsidR="00B37638" w:rsidRPr="009926BA" w:rsidRDefault="00B37638" w:rsidP="00F61BC5">
                            <w:pPr>
                              <w:ind w:hanging="935"/>
                              <w:rPr>
                                <w:b/>
                                <w:sz w:val="16"/>
                                <w:szCs w:val="16"/>
                              </w:rPr>
                            </w:pPr>
                            <w:r w:rsidRPr="009926BA">
                              <w:rPr>
                                <w:b/>
                                <w:sz w:val="16"/>
                                <w:szCs w:val="16"/>
                              </w:rPr>
                              <w:t>Concesión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E213BB" id="Cuadro de texto 79" o:spid="_x0000_s1064" type="#_x0000_t202" style="position:absolute;margin-left:285.3pt;margin-top:.2pt;width:60pt;height:34.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" fillcolor="window" stroked="f" strokeweight=".5pt">
                <v:path arrowok="t"/>
                <v:textbox inset="0,0,0,0">
                  <w:txbxContent>
                    <w:p w:rsidR="00B37638" w:rsidRPr="009926BA" w:rsidRDefault="00B37638" w:rsidP="00F61BC5">
                      <w:pPr>
                        <w:ind w:hanging="935"/>
                        <w:rPr>
                          <w:b/>
                          <w:sz w:val="16"/>
                          <w:szCs w:val="16"/>
                        </w:rPr>
                      </w:pPr>
                      <w:r w:rsidRPr="009926BA">
                        <w:rPr>
                          <w:b/>
                          <w:sz w:val="16"/>
                          <w:szCs w:val="16"/>
                        </w:rPr>
                        <w:t xml:space="preserve">Equipamiento </w:t>
                      </w:r>
                    </w:p>
                    <w:p w:rsidR="00B37638" w:rsidRPr="009926BA" w:rsidRDefault="00B37638" w:rsidP="00F61BC5">
                      <w:pPr>
                        <w:ind w:hanging="935"/>
                        <w:rPr>
                          <w:b/>
                          <w:sz w:val="16"/>
                          <w:szCs w:val="16"/>
                        </w:rPr>
                      </w:pPr>
                      <w:r w:rsidRPr="009926BA">
                        <w:rPr>
                          <w:b/>
                          <w:sz w:val="16"/>
                          <w:szCs w:val="16"/>
                        </w:rPr>
                        <w:t>Central</w:t>
                      </w:r>
                    </w:p>
                    <w:p w:rsidR="00B37638" w:rsidRPr="009926BA" w:rsidRDefault="00B37638" w:rsidP="00F61BC5">
                      <w:pPr>
                        <w:ind w:hanging="935"/>
                        <w:rPr>
                          <w:b/>
                          <w:sz w:val="16"/>
                          <w:szCs w:val="16"/>
                        </w:rPr>
                      </w:pPr>
                      <w:r w:rsidRPr="009926BA">
                        <w:rPr>
                          <w:b/>
                          <w:sz w:val="16"/>
                          <w:szCs w:val="16"/>
                        </w:rPr>
                        <w:t>Concesión</w:t>
                      </w:r>
                    </w:p>
                  </w:txbxContent>
                </v:textbox>
              </v:shape>
            </w:pict>
          </mc:Fallback>
        </mc:AlternateContent>
      </w: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8935BF" w:rsidRDefault="00F61BC5" w:rsidP="00F61BC5">
      <w:pPr>
        <w:textAlignment w:val="top"/>
        <w:rPr>
          <w:rFonts w:eastAsia="Malgun Gothic"/>
          <w:color w:val="262626"/>
          <w:kern w:val="24"/>
          <w:sz w:val="16"/>
          <w:szCs w:val="16"/>
        </w:rPr>
      </w:pPr>
    </w:p>
    <w:p w:rsidR="00F61BC5" w:rsidRPr="00465201" w:rsidRDefault="00F61BC5" w:rsidP="00F61BC5">
      <w:pPr>
        <w:ind w:firstLine="426"/>
        <w:textAlignment w:val="top"/>
        <w:rPr>
          <w:rFonts w:eastAsia="Malgun Gothic"/>
          <w:color w:val="262626"/>
          <w:kern w:val="24"/>
          <w:sz w:val="20"/>
          <w:szCs w:val="16"/>
        </w:rPr>
      </w:pPr>
      <w:r w:rsidRPr="00465201">
        <w:rPr>
          <w:rFonts w:eastAsia="Malgun Gothic"/>
          <w:color w:val="262626"/>
          <w:kern w:val="24"/>
          <w:sz w:val="20"/>
          <w:szCs w:val="16"/>
        </w:rPr>
        <w:t>-------</w:t>
      </w:r>
      <w:r>
        <w:rPr>
          <w:rFonts w:eastAsia="Malgun Gothic"/>
          <w:color w:val="262626"/>
          <w:kern w:val="24"/>
          <w:sz w:val="20"/>
          <w:szCs w:val="16"/>
        </w:rPr>
        <w:t>--------------------------------------------------------------------------------------------------------------------</w:t>
      </w:r>
      <w:r w:rsidRPr="00465201">
        <w:rPr>
          <w:rFonts w:eastAsia="Malgun Gothic"/>
          <w:color w:val="262626"/>
          <w:kern w:val="24"/>
          <w:sz w:val="20"/>
          <w:szCs w:val="16"/>
        </w:rPr>
        <w:t>-</w:t>
      </w:r>
    </w:p>
    <w:p w:rsidR="00F61BC5" w:rsidRDefault="00F61BC5" w:rsidP="00F61BC5">
      <w:pPr>
        <w:pStyle w:val="Puesto"/>
        <w:ind w:hanging="1077"/>
        <w:jc w:val="both"/>
        <w:rPr>
          <w:b w:val="0"/>
        </w:rPr>
      </w:pPr>
      <w:r>
        <w:rPr>
          <w:b w:val="0"/>
          <w:noProof/>
          <w:szCs w:val="24"/>
          <w:lang w:val="es-PE" w:eastAsia="es-PE"/>
        </w:rPr>
        <mc:AlternateContent>
          <mc:Choice Requires="wps">
            <w:drawing>
              <wp:anchor distT="0" distB="0" distL="114300" distR="114300" simplePos="0" relativeHeight="251787776" behindDoc="0" locked="0" layoutInCell="1" allowOverlap="1" wp14:anchorId="266602F0" wp14:editId="328B8303">
                <wp:simplePos x="0" y="0"/>
                <wp:positionH relativeFrom="column">
                  <wp:posOffset>4190365</wp:posOffset>
                </wp:positionH>
                <wp:positionV relativeFrom="paragraph">
                  <wp:posOffset>29845</wp:posOffset>
                </wp:positionV>
                <wp:extent cx="876300" cy="292100"/>
                <wp:effectExtent l="0" t="0" r="19050" b="1270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2100"/>
                        </a:xfrm>
                        <a:prstGeom prst="rect">
                          <a:avLst/>
                        </a:prstGeom>
                        <a:solidFill>
                          <a:srgbClr val="CCECFF"/>
                        </a:solidFill>
                        <a:ln w="6350">
                          <a:solidFill>
                            <a:prstClr val="black"/>
                          </a:solidFill>
                        </a:ln>
                        <a:effectLst/>
                      </wps:spPr>
                      <wps:txbx>
                        <w:txbxContent>
                          <w:p w:rsidR="00B37638" w:rsidRPr="00264495" w:rsidRDefault="00B37638" w:rsidP="00F61BC5">
                            <w:pPr>
                              <w:ind w:left="142"/>
                              <w:jc w:val="center"/>
                              <w:rPr>
                                <w:sz w:val="14"/>
                                <w:szCs w:val="16"/>
                              </w:rPr>
                            </w:pPr>
                            <w:r w:rsidRPr="00264495">
                              <w:rPr>
                                <w:sz w:val="14"/>
                                <w:szCs w:val="16"/>
                              </w:rPr>
                              <w:t>Servidor Central</w:t>
                            </w:r>
                          </w:p>
                          <w:p w:rsidR="00B37638" w:rsidRPr="00264495" w:rsidRDefault="00B37638" w:rsidP="00F61BC5">
                            <w:pPr>
                              <w:ind w:hanging="935"/>
                              <w:jc w:val="center"/>
                              <w:rPr>
                                <w:sz w:val="14"/>
                                <w:szCs w:val="16"/>
                              </w:rPr>
                            </w:pPr>
                            <w:r w:rsidRPr="00264495">
                              <w:rPr>
                                <w:sz w:val="14"/>
                                <w:szCs w:val="16"/>
                              </w:rPr>
                              <w:t>PROVIAS NAC.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02F0" id="Cuadro de texto 80" o:spid="_x0000_s1065" type="#_x0000_t202" style="position:absolute;left:0;text-align:left;margin-left:329.95pt;margin-top:2.35pt;width:69pt;height:2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" fillcolor="#ccecff" strokeweight=".5pt">
                <v:path arrowok="t"/>
                <v:textbox inset="0,0,0,0">
                  <w:txbxContent>
                    <w:p w:rsidR="00B37638" w:rsidRPr="00264495" w:rsidRDefault="00B37638" w:rsidP="00F61BC5">
                      <w:pPr>
                        <w:ind w:left="142"/>
                        <w:jc w:val="center"/>
                        <w:rPr>
                          <w:sz w:val="14"/>
                          <w:szCs w:val="16"/>
                        </w:rPr>
                      </w:pPr>
                      <w:r w:rsidRPr="00264495">
                        <w:rPr>
                          <w:sz w:val="14"/>
                          <w:szCs w:val="16"/>
                        </w:rPr>
                        <w:t>Servidor Central</w:t>
                      </w:r>
                    </w:p>
                    <w:p w:rsidR="00B37638" w:rsidRPr="00264495" w:rsidRDefault="00B37638" w:rsidP="00F61BC5">
                      <w:pPr>
                        <w:ind w:hanging="935"/>
                        <w:jc w:val="center"/>
                        <w:rPr>
                          <w:sz w:val="14"/>
                          <w:szCs w:val="16"/>
                        </w:rPr>
                      </w:pPr>
                      <w:r w:rsidRPr="00264495">
                        <w:rPr>
                          <w:sz w:val="14"/>
                          <w:szCs w:val="16"/>
                        </w:rPr>
                        <w:t>PROVIAS NAC.</w:t>
                      </w:r>
                    </w:p>
                  </w:txbxContent>
                </v:textbox>
              </v:shape>
            </w:pict>
          </mc:Fallback>
        </mc:AlternateContent>
      </w: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ind w:hanging="1077"/>
        <w:jc w:val="both"/>
        <w:rPr>
          <w:b w:val="0"/>
        </w:rPr>
      </w:pPr>
    </w:p>
    <w:p w:rsidR="00F61BC5" w:rsidRDefault="00F61BC5" w:rsidP="00F61BC5">
      <w:pPr>
        <w:pStyle w:val="Puesto"/>
        <w:numPr>
          <w:ilvl w:val="0"/>
          <w:numId w:val="152"/>
        </w:numPr>
        <w:ind w:left="426" w:hanging="426"/>
        <w:jc w:val="both"/>
        <w:rPr>
          <w:b w:val="0"/>
        </w:rPr>
      </w:pPr>
      <w:r w:rsidRPr="007D0D2D">
        <w:rPr>
          <w:b w:val="0"/>
        </w:rPr>
        <w:t>Sistema de peaje carril</w:t>
      </w:r>
    </w:p>
    <w:p w:rsidR="00F61BC5" w:rsidRDefault="00F61BC5" w:rsidP="00F61BC5">
      <w:pPr>
        <w:pStyle w:val="Puesto"/>
        <w:jc w:val="both"/>
        <w:rPr>
          <w:b w:val="0"/>
        </w:rPr>
      </w:pPr>
    </w:p>
    <w:p w:rsidR="00F61BC5" w:rsidRDefault="00F61BC5" w:rsidP="00F61BC5">
      <w:pPr>
        <w:pStyle w:val="Puesto"/>
        <w:tabs>
          <w:tab w:val="left" w:pos="993"/>
        </w:tabs>
        <w:ind w:firstLine="426"/>
        <w:jc w:val="both"/>
        <w:rPr>
          <w:b w:val="0"/>
        </w:rPr>
      </w:pPr>
      <w:r w:rsidRPr="007D0D2D">
        <w:rPr>
          <w:b w:val="0"/>
        </w:rPr>
        <w:t>2.1</w:t>
      </w:r>
      <w:r>
        <w:rPr>
          <w:b w:val="0"/>
        </w:rPr>
        <w:tab/>
      </w:r>
      <w:r w:rsidRPr="007D0D2D">
        <w:rPr>
          <w:b w:val="0"/>
        </w:rPr>
        <w:t>Sistema de peaje la isla</w:t>
      </w:r>
    </w:p>
    <w:p w:rsidR="00F61BC5" w:rsidRPr="007D0D2D" w:rsidRDefault="00F61BC5" w:rsidP="00F61BC5">
      <w:pPr>
        <w:pStyle w:val="Puesto"/>
        <w:ind w:left="993"/>
        <w:jc w:val="both"/>
        <w:rPr>
          <w:b w:val="0"/>
        </w:rPr>
      </w:pPr>
      <w:r w:rsidRPr="007D0D2D">
        <w:rPr>
          <w:b w:val="0"/>
        </w:rPr>
        <w:t>La característica esencial de la instalación del carril es para detectar con precisión los elementos siguientes:</w:t>
      </w:r>
    </w:p>
    <w:p w:rsidR="00F61BC5" w:rsidRDefault="00F61BC5" w:rsidP="00F61BC5">
      <w:pPr>
        <w:pStyle w:val="Puesto"/>
        <w:ind w:hanging="1077"/>
        <w:jc w:val="both"/>
        <w:rPr>
          <w:b w:val="0"/>
        </w:rPr>
      </w:pPr>
    </w:p>
    <w:p w:rsidR="00F61BC5" w:rsidRPr="005B2DBB" w:rsidRDefault="00F61BC5" w:rsidP="00F61BC5">
      <w:pPr>
        <w:ind w:left="993"/>
        <w:textAlignment w:val="top"/>
        <w:rPr>
          <w:color w:val="333333"/>
          <w:u w:val="single"/>
        </w:rPr>
      </w:pPr>
      <w:r w:rsidRPr="005B2DBB">
        <w:rPr>
          <w:color w:val="333333"/>
          <w:u w:val="single"/>
        </w:rPr>
        <w:t>Detección de vehículos</w:t>
      </w:r>
    </w:p>
    <w:p w:rsidR="00F61BC5" w:rsidRPr="005B2DBB" w:rsidRDefault="00F61BC5" w:rsidP="00F61BC5">
      <w:pPr>
        <w:ind w:left="993"/>
        <w:textAlignment w:val="top"/>
        <w:rPr>
          <w:color w:val="333333"/>
        </w:rPr>
      </w:pPr>
      <w:r w:rsidRPr="005B2DBB">
        <w:rPr>
          <w:color w:val="333333"/>
        </w:rPr>
        <w:t>El conteo del número de vehículos se hace con la detección de ancho del neumático y el número de ejes (incluyendo eje levantado), diferenciando las ruedas individuales y dobles para identificar a los vehículos livianos y de carga.</w:t>
      </w:r>
    </w:p>
    <w:p w:rsidR="00F61BC5" w:rsidRDefault="00F61BC5" w:rsidP="00F61BC5">
      <w:pPr>
        <w:pStyle w:val="Puesto"/>
        <w:ind w:left="993" w:hanging="1077"/>
        <w:jc w:val="both"/>
        <w:rPr>
          <w:b w:val="0"/>
          <w:sz w:val="28"/>
          <w:lang w:val="es-ES"/>
        </w:rPr>
      </w:pPr>
    </w:p>
    <w:p w:rsidR="00F61BC5" w:rsidRPr="005B2DBB" w:rsidRDefault="00F61BC5" w:rsidP="00F61BC5">
      <w:pPr>
        <w:ind w:left="993"/>
        <w:textAlignment w:val="top"/>
        <w:rPr>
          <w:color w:val="333333"/>
          <w:u w:val="single"/>
        </w:rPr>
      </w:pPr>
      <w:r w:rsidRPr="005B2DBB">
        <w:rPr>
          <w:color w:val="333333"/>
          <w:u w:val="single"/>
        </w:rPr>
        <w:t>Las medidas preventivas contra la corrupción</w:t>
      </w:r>
    </w:p>
    <w:p w:rsidR="00F61BC5" w:rsidRPr="005B2DBB" w:rsidRDefault="00F61BC5" w:rsidP="00F61BC5">
      <w:pPr>
        <w:ind w:left="993"/>
        <w:textAlignment w:val="top"/>
        <w:rPr>
          <w:color w:val="333333"/>
        </w:rPr>
      </w:pPr>
      <w:r w:rsidRPr="005B2DBB">
        <w:rPr>
          <w:color w:val="333333"/>
        </w:rPr>
        <w:t>El sistema de detección de Número de ejes, etc. deja constancia de la discrepancia del tipo de vehículo y el cambio arbitrario del tipo de vehículo realizado por los trabajadores. (Reporte el número de ejes del vehículo y la imagen del vehículo y la matrícula). Se realizan los siguientes equipos:</w:t>
      </w:r>
    </w:p>
    <w:p w:rsidR="00F61BC5" w:rsidRPr="005B2DBB" w:rsidRDefault="00F61BC5" w:rsidP="00F61BC5">
      <w:pPr>
        <w:ind w:left="993"/>
        <w:textAlignment w:val="top"/>
        <w:rPr>
          <w:color w:val="333333"/>
        </w:rPr>
      </w:pPr>
    </w:p>
    <w:p w:rsidR="00F61BC5" w:rsidRPr="005B2DBB" w:rsidRDefault="00F61BC5" w:rsidP="00F61BC5">
      <w:pPr>
        <w:ind w:left="993"/>
        <w:textAlignment w:val="top"/>
        <w:rPr>
          <w:color w:val="333333"/>
        </w:rPr>
      </w:pPr>
      <w:r w:rsidRPr="005B2DBB">
        <w:rPr>
          <w:b/>
          <w:color w:val="333333"/>
        </w:rPr>
        <w:t xml:space="preserve">Sensor de Pedal Numérico </w:t>
      </w:r>
      <w:r w:rsidRPr="005B2DBB">
        <w:rPr>
          <w:color w:val="333333"/>
        </w:rPr>
        <w:t>(Numerical Treadle Sensor),</w:t>
      </w:r>
      <w:r w:rsidRPr="005B2DBB">
        <w:rPr>
          <w:b/>
          <w:color w:val="333333"/>
        </w:rPr>
        <w:t xml:space="preserve"> </w:t>
      </w:r>
      <w:r w:rsidRPr="005B2DBB">
        <w:rPr>
          <w:color w:val="333333"/>
        </w:rPr>
        <w:t>clasifica los vehículos mediante la medición de la anchura del neumático y la anchura de pedal.</w:t>
      </w:r>
    </w:p>
    <w:p w:rsidR="00F61BC5" w:rsidRPr="005B2DBB" w:rsidRDefault="00F61BC5" w:rsidP="00F61BC5">
      <w:pPr>
        <w:ind w:left="993"/>
        <w:textAlignment w:val="top"/>
        <w:rPr>
          <w:color w:val="333333"/>
        </w:rPr>
      </w:pPr>
    </w:p>
    <w:p w:rsidR="00F61BC5" w:rsidRPr="005B2DBB" w:rsidRDefault="00F61BC5" w:rsidP="00F61BC5">
      <w:pPr>
        <w:ind w:left="993"/>
        <w:textAlignment w:val="top"/>
        <w:rPr>
          <w:color w:val="333333"/>
        </w:rPr>
      </w:pPr>
      <w:r w:rsidRPr="005B2DBB">
        <w:rPr>
          <w:b/>
          <w:color w:val="333333"/>
        </w:rPr>
        <w:t xml:space="preserve">Detector óptico del vehículo </w:t>
      </w:r>
      <w:r w:rsidRPr="005B2DBB">
        <w:rPr>
          <w:color w:val="333333"/>
        </w:rPr>
        <w:t>(Optical Vehicle Detector), detecta la conexión del remolque y se crió eje por la interconexión con el sensor del pedal. Las siguientes imágenes muestran los remolques y camiones de carga con el eje planteado que pasan a través de la oficina</w:t>
      </w:r>
    </w:p>
    <w:p w:rsidR="00F61BC5" w:rsidRDefault="00F61BC5" w:rsidP="00F61BC5">
      <w:pPr>
        <w:pStyle w:val="Puesto"/>
        <w:ind w:left="426" w:hanging="1077"/>
        <w:jc w:val="both"/>
        <w:rPr>
          <w:b w:val="0"/>
          <w:sz w:val="28"/>
          <w:lang w:val="es-ES"/>
        </w:rPr>
      </w:pPr>
    </w:p>
    <w:p w:rsidR="00F61BC5" w:rsidRPr="005B2DBB" w:rsidRDefault="00F61BC5" w:rsidP="00F61BC5">
      <w:pPr>
        <w:ind w:left="993"/>
        <w:textAlignment w:val="top"/>
        <w:rPr>
          <w:b/>
        </w:rPr>
      </w:pPr>
      <w:r w:rsidRPr="005B2DBB">
        <w:rPr>
          <w:b/>
        </w:rPr>
        <w:t>Barreras de control</w:t>
      </w:r>
    </w:p>
    <w:p w:rsidR="00F61BC5" w:rsidRPr="005B2DBB" w:rsidRDefault="00F61BC5" w:rsidP="00F61BC5">
      <w:pPr>
        <w:ind w:left="993"/>
        <w:textAlignment w:val="top"/>
        <w:rPr>
          <w:b/>
        </w:rPr>
      </w:pPr>
    </w:p>
    <w:p w:rsidR="00F61BC5" w:rsidRPr="005B2DBB" w:rsidRDefault="00F61BC5" w:rsidP="00F61BC5">
      <w:pPr>
        <w:tabs>
          <w:tab w:val="left" w:pos="2798"/>
        </w:tabs>
        <w:ind w:left="993"/>
        <w:textAlignment w:val="top"/>
        <w:rPr>
          <w:b/>
        </w:rPr>
      </w:pPr>
      <w:r w:rsidRPr="005B2DBB">
        <w:rPr>
          <w:b/>
        </w:rPr>
        <w:t>Semáforos de Carril</w:t>
      </w:r>
    </w:p>
    <w:p w:rsidR="00F61BC5" w:rsidRPr="005B2DBB" w:rsidRDefault="00F61BC5" w:rsidP="00F61BC5">
      <w:pPr>
        <w:tabs>
          <w:tab w:val="left" w:pos="2798"/>
        </w:tabs>
        <w:ind w:left="993"/>
        <w:textAlignment w:val="top"/>
        <w:rPr>
          <w:b/>
        </w:rPr>
      </w:pPr>
    </w:p>
    <w:p w:rsidR="00F61BC5" w:rsidRPr="005B2DBB" w:rsidRDefault="00F61BC5" w:rsidP="00F61BC5">
      <w:pPr>
        <w:ind w:left="993"/>
        <w:textAlignment w:val="top"/>
        <w:rPr>
          <w:b/>
        </w:rPr>
      </w:pPr>
      <w:r w:rsidRPr="005B2DBB">
        <w:rPr>
          <w:b/>
        </w:rPr>
        <w:t>Semáforos de Marquesina</w:t>
      </w:r>
    </w:p>
    <w:p w:rsidR="00F61BC5" w:rsidRPr="005B2DBB" w:rsidRDefault="00F61BC5" w:rsidP="00F61BC5">
      <w:pPr>
        <w:ind w:left="993"/>
        <w:textAlignment w:val="top"/>
        <w:rPr>
          <w:b/>
        </w:rPr>
      </w:pPr>
    </w:p>
    <w:p w:rsidR="00F61BC5" w:rsidRPr="005B2DBB" w:rsidRDefault="00F61BC5" w:rsidP="00F61BC5">
      <w:pPr>
        <w:spacing w:after="200" w:line="276" w:lineRule="auto"/>
        <w:ind w:left="993"/>
        <w:rPr>
          <w:color w:val="333333"/>
        </w:rPr>
      </w:pPr>
      <w:r w:rsidRPr="005B2DBB">
        <w:rPr>
          <w:b/>
        </w:rPr>
        <w:t xml:space="preserve">CCTV </w:t>
      </w:r>
      <w:r w:rsidRPr="005B2DBB">
        <w:t>(</w:t>
      </w:r>
      <w:r w:rsidRPr="005B2DBB">
        <w:rPr>
          <w:color w:val="333333"/>
        </w:rPr>
        <w:t>circuito cerrado de televisión</w:t>
      </w:r>
      <w:r w:rsidRPr="005B2DBB">
        <w:t xml:space="preserve">), </w:t>
      </w:r>
      <w:r w:rsidRPr="005B2DBB">
        <w:rPr>
          <w:color w:val="333333"/>
        </w:rPr>
        <w:t>donde se pueden ver las matriculas vehiculares de las transacciones realizadas, y estas imágenes son grabados en el DVR en la oficina del peaje.</w:t>
      </w:r>
    </w:p>
    <w:p w:rsidR="00F61BC5" w:rsidRPr="005B2DBB" w:rsidRDefault="00F61BC5" w:rsidP="00F61BC5">
      <w:pPr>
        <w:ind w:left="993"/>
        <w:textAlignment w:val="top"/>
        <w:rPr>
          <w:color w:val="333333"/>
        </w:rPr>
      </w:pPr>
      <w:r w:rsidRPr="005B2DBB">
        <w:rPr>
          <w:b/>
          <w:color w:val="333333"/>
        </w:rPr>
        <w:t xml:space="preserve">Lámparas LED de carril </w:t>
      </w:r>
      <w:r w:rsidRPr="005B2DBB">
        <w:rPr>
          <w:color w:val="333333"/>
        </w:rPr>
        <w:t>(</w:t>
      </w:r>
      <w:r w:rsidRPr="005B2DBB">
        <w:rPr>
          <w:rFonts w:eastAsia="Malgun Gothic"/>
          <w:color w:val="333333"/>
        </w:rPr>
        <w:t>LED Line Lamp</w:t>
      </w:r>
      <w:r w:rsidRPr="005B2DBB">
        <w:rPr>
          <w:color w:val="333333"/>
        </w:rPr>
        <w:t>), colocadas en el carril de cobro, la lámpara cuenta con una fuente de alimentación integrada de celdas solares, para que trabaje automáticamente de sol a sol.</w:t>
      </w:r>
    </w:p>
    <w:p w:rsidR="00F61BC5" w:rsidRPr="005B2DBB" w:rsidRDefault="00F61BC5" w:rsidP="00F61BC5">
      <w:pPr>
        <w:ind w:left="993"/>
        <w:textAlignment w:val="top"/>
        <w:rPr>
          <w:color w:val="333333"/>
        </w:rPr>
      </w:pPr>
    </w:p>
    <w:p w:rsidR="00F61BC5" w:rsidRPr="005B2DBB" w:rsidRDefault="00F61BC5" w:rsidP="00F61BC5">
      <w:pPr>
        <w:ind w:left="993"/>
        <w:rPr>
          <w:bCs w:val="0"/>
        </w:rPr>
      </w:pPr>
      <w:r w:rsidRPr="005B2DBB">
        <w:rPr>
          <w:b/>
        </w:rPr>
        <w:t xml:space="preserve">Cámaras OCR </w:t>
      </w:r>
      <w:r w:rsidRPr="005B2DBB">
        <w:rPr>
          <w:rFonts w:eastAsia="Malgun Gothic"/>
        </w:rPr>
        <w:t>(Optical Character Recognition)</w:t>
      </w:r>
      <w:r w:rsidRPr="005B2DBB">
        <w:t>, cámaras para capturar las matriculas de circulación de los vehículos y digitalizarlas.</w:t>
      </w:r>
    </w:p>
    <w:p w:rsidR="00F61BC5" w:rsidRPr="005B2DBB" w:rsidRDefault="00F61BC5" w:rsidP="00F61BC5">
      <w:pPr>
        <w:ind w:left="993"/>
        <w:textAlignment w:val="top"/>
        <w:rPr>
          <w:b/>
          <w:color w:val="333333"/>
        </w:rPr>
      </w:pPr>
    </w:p>
    <w:p w:rsidR="00F61BC5" w:rsidRPr="005B2DBB" w:rsidRDefault="00F61BC5" w:rsidP="00F61BC5">
      <w:pPr>
        <w:ind w:left="993"/>
        <w:textAlignment w:val="top"/>
        <w:rPr>
          <w:color w:val="333333"/>
        </w:rPr>
      </w:pPr>
      <w:r w:rsidRPr="005B2DBB">
        <w:rPr>
          <w:b/>
          <w:color w:val="333333"/>
        </w:rPr>
        <w:t>Pantalla de</w:t>
      </w:r>
      <w:r w:rsidRPr="005B2DBB">
        <w:rPr>
          <w:b/>
        </w:rPr>
        <w:t xml:space="preserve"> </w:t>
      </w:r>
      <w:r w:rsidRPr="005B2DBB">
        <w:rPr>
          <w:b/>
          <w:color w:val="333333"/>
        </w:rPr>
        <w:t>Información de Peaje</w:t>
      </w:r>
      <w:r w:rsidRPr="005B2DBB">
        <w:rPr>
          <w:color w:val="333333"/>
        </w:rPr>
        <w:t xml:space="preserve"> (TID</w:t>
      </w:r>
      <w:r w:rsidRPr="005B2DBB">
        <w:t xml:space="preserve">), </w:t>
      </w:r>
      <w:r w:rsidRPr="005B2DBB">
        <w:rPr>
          <w:color w:val="333333"/>
        </w:rPr>
        <w:t>pantalla LED para mostrar el número de la placa del vehículo, la cantidad pagada, y otra información para que el conductor pueda ver el estado de la transacción del cobro del peaje.</w:t>
      </w:r>
    </w:p>
    <w:p w:rsidR="00F61BC5" w:rsidRPr="005B2DBB" w:rsidRDefault="00F61BC5" w:rsidP="00F61BC5">
      <w:pPr>
        <w:ind w:left="426"/>
        <w:rPr>
          <w:b/>
          <w:color w:val="333333"/>
        </w:rPr>
      </w:pPr>
    </w:p>
    <w:p w:rsidR="00F61BC5" w:rsidRPr="005B2DBB" w:rsidRDefault="00F61BC5" w:rsidP="00F61BC5">
      <w:pPr>
        <w:ind w:left="993"/>
        <w:rPr>
          <w:color w:val="333333"/>
        </w:rPr>
      </w:pPr>
      <w:r w:rsidRPr="005B2DBB">
        <w:rPr>
          <w:b/>
          <w:color w:val="333333"/>
        </w:rPr>
        <w:t xml:space="preserve">Lámpara de advertencia </w:t>
      </w:r>
      <w:r w:rsidRPr="005B2DBB">
        <w:rPr>
          <w:color w:val="333333"/>
        </w:rPr>
        <w:t>(WL), se activa la Lámpara giratoria y el zumbador en situaciones anormales al modificar el tipo de vehículo o números de placa, y cambios en la cantidad descontada.</w:t>
      </w:r>
    </w:p>
    <w:p w:rsidR="00F61BC5" w:rsidRDefault="00F61BC5" w:rsidP="00F61BC5">
      <w:pPr>
        <w:pStyle w:val="Puesto"/>
        <w:ind w:left="426" w:hanging="1077"/>
        <w:jc w:val="both"/>
        <w:rPr>
          <w:b w:val="0"/>
          <w:sz w:val="28"/>
          <w:lang w:val="es-ES"/>
        </w:rPr>
      </w:pPr>
    </w:p>
    <w:p w:rsidR="00F61BC5" w:rsidRPr="005B2DBB" w:rsidRDefault="00F61BC5" w:rsidP="00F61BC5">
      <w:pPr>
        <w:tabs>
          <w:tab w:val="left" w:pos="993"/>
        </w:tabs>
        <w:ind w:left="426"/>
        <w:textAlignment w:val="top"/>
        <w:rPr>
          <w:b/>
          <w:color w:val="333333"/>
        </w:rPr>
      </w:pPr>
      <w:r w:rsidRPr="005B2DBB">
        <w:rPr>
          <w:b/>
          <w:color w:val="333333"/>
        </w:rPr>
        <w:t>2.2</w:t>
      </w:r>
      <w:r>
        <w:rPr>
          <w:b/>
          <w:color w:val="333333"/>
        </w:rPr>
        <w:tab/>
      </w:r>
      <w:r w:rsidRPr="005B2DBB">
        <w:rPr>
          <w:b/>
          <w:color w:val="333333"/>
        </w:rPr>
        <w:t>Sistema de Peaje de Cabina</w:t>
      </w:r>
    </w:p>
    <w:p w:rsidR="00F61BC5" w:rsidRPr="005B2DBB" w:rsidRDefault="00F61BC5" w:rsidP="00F61BC5">
      <w:pPr>
        <w:ind w:left="426"/>
        <w:textAlignment w:val="top"/>
        <w:rPr>
          <w:b/>
          <w:color w:val="888888"/>
        </w:rPr>
      </w:pPr>
    </w:p>
    <w:p w:rsidR="00F61BC5" w:rsidRPr="005B2DBB" w:rsidRDefault="00F61BC5" w:rsidP="00F61BC5">
      <w:pPr>
        <w:ind w:left="993"/>
        <w:rPr>
          <w:color w:val="333333"/>
        </w:rPr>
      </w:pPr>
      <w:r w:rsidRPr="005B2DBB">
        <w:rPr>
          <w:color w:val="333333"/>
        </w:rPr>
        <w:t xml:space="preserve">El sistema de peaje de carril controla los periféricos instalados en la isla de cobro, y mantiene la base de datos con la información generada. </w:t>
      </w:r>
    </w:p>
    <w:p w:rsidR="00F61BC5" w:rsidRPr="005B2DBB" w:rsidRDefault="00F61BC5" w:rsidP="00F61BC5">
      <w:pPr>
        <w:ind w:left="993"/>
        <w:rPr>
          <w:color w:val="333333"/>
        </w:rPr>
      </w:pPr>
    </w:p>
    <w:p w:rsidR="00F61BC5" w:rsidRPr="005B2DBB" w:rsidRDefault="00F61BC5" w:rsidP="00F61BC5">
      <w:pPr>
        <w:ind w:left="993"/>
        <w:rPr>
          <w:bCs w:val="0"/>
        </w:rPr>
      </w:pPr>
      <w:r w:rsidRPr="005B2DBB">
        <w:rPr>
          <w:b/>
        </w:rPr>
        <w:t xml:space="preserve">Terminal de Peaje </w:t>
      </w:r>
      <w:r w:rsidRPr="005B2DBB">
        <w:rPr>
          <w:rFonts w:eastAsia="Malgun Gothic"/>
        </w:rPr>
        <w:t>(PC con Monitor de tacto)</w:t>
      </w:r>
      <w:r w:rsidRPr="005B2DBB">
        <w:t>, para el registro manual de las placas de los vehículos por cada transacción.</w:t>
      </w:r>
    </w:p>
    <w:p w:rsidR="00F61BC5" w:rsidRPr="005B2DBB" w:rsidRDefault="00F61BC5" w:rsidP="00F61BC5">
      <w:pPr>
        <w:ind w:left="993"/>
        <w:rPr>
          <w:bCs w:val="0"/>
        </w:rPr>
      </w:pPr>
      <w:r w:rsidRPr="005B2DBB">
        <w:rPr>
          <w:b/>
        </w:rPr>
        <w:t xml:space="preserve">Impresora de Ticket </w:t>
      </w:r>
      <w:r w:rsidRPr="005B2DBB">
        <w:rPr>
          <w:rFonts w:eastAsia="Malgun Gothic"/>
        </w:rPr>
        <w:t>(Impresora térmica de impresión de ticket)</w:t>
      </w:r>
      <w:r w:rsidRPr="005B2DBB">
        <w:t xml:space="preserve"> para cada transacción, para el pago con efectivo.</w:t>
      </w:r>
    </w:p>
    <w:p w:rsidR="00F61BC5" w:rsidRPr="005B2DBB" w:rsidRDefault="00F61BC5" w:rsidP="00F61BC5">
      <w:pPr>
        <w:ind w:left="993"/>
        <w:rPr>
          <w:bCs w:val="0"/>
        </w:rPr>
      </w:pPr>
      <w:r w:rsidRPr="005B2DBB">
        <w:rPr>
          <w:b/>
        </w:rPr>
        <w:t>Lectora de Tarjetas Electrónicas</w:t>
      </w:r>
      <w:r w:rsidRPr="005B2DBB">
        <w:t xml:space="preserve"> (e Card)</w:t>
      </w:r>
      <w:r w:rsidRPr="005B2DBB">
        <w:rPr>
          <w:b/>
        </w:rPr>
        <w:t xml:space="preserve"> </w:t>
      </w:r>
      <w:r w:rsidRPr="005B2DBB">
        <w:t>captura la información a la aproximación de la tarjeta al lector.</w:t>
      </w:r>
    </w:p>
    <w:p w:rsidR="00F61BC5" w:rsidRPr="005B2DBB" w:rsidRDefault="00F61BC5" w:rsidP="00F61BC5">
      <w:pPr>
        <w:ind w:left="993"/>
        <w:textAlignment w:val="top"/>
        <w:rPr>
          <w:b/>
          <w:color w:val="333333"/>
        </w:rPr>
      </w:pPr>
      <w:r w:rsidRPr="005B2DBB">
        <w:rPr>
          <w:b/>
        </w:rPr>
        <w:t>Lectora de Tag</w:t>
      </w:r>
      <w:r w:rsidRPr="005B2DBB">
        <w:t xml:space="preserve"> (Tag) captura los dispositivos tag</w:t>
      </w:r>
      <w:r w:rsidRPr="005B2DBB">
        <w:rPr>
          <w:rFonts w:eastAsia="Malgun Gothic"/>
        </w:rPr>
        <w:t>.</w:t>
      </w:r>
    </w:p>
    <w:p w:rsidR="00F61BC5" w:rsidRDefault="00F61BC5" w:rsidP="00F61BC5">
      <w:pPr>
        <w:textAlignment w:val="top"/>
        <w:rPr>
          <w:rFonts w:ascii="Arial Narrow" w:hAnsi="Arial Narrow"/>
          <w:b/>
          <w:color w:val="333333"/>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Sistema de Oficina de Peaje</w:t>
      </w:r>
    </w:p>
    <w:p w:rsidR="00F61BC5" w:rsidRPr="007D0D2D" w:rsidRDefault="00F61BC5" w:rsidP="00F61BC5">
      <w:pPr>
        <w:ind w:left="426"/>
        <w:rPr>
          <w:rFonts w:eastAsia="Malgun Gothic"/>
          <w:bCs w:val="0"/>
        </w:rPr>
      </w:pPr>
      <w:r w:rsidRPr="007D0D2D">
        <w:rPr>
          <w:b/>
        </w:rPr>
        <w:t xml:space="preserve">Terminal Administrativo </w:t>
      </w:r>
      <w:r w:rsidRPr="007D0D2D">
        <w:rPr>
          <w:rFonts w:eastAsia="Malgun Gothic"/>
        </w:rPr>
        <w:t>(PC con Monitor mínimo 02)</w:t>
      </w:r>
    </w:p>
    <w:p w:rsidR="00F61BC5" w:rsidRPr="007D0D2D" w:rsidRDefault="00F61BC5" w:rsidP="00F61BC5">
      <w:pPr>
        <w:ind w:left="426"/>
        <w:rPr>
          <w:rFonts w:eastAsia="Malgun Gothic"/>
          <w:b/>
          <w:bCs w:val="0"/>
        </w:rPr>
      </w:pPr>
      <w:r w:rsidRPr="007D0D2D">
        <w:rPr>
          <w:rFonts w:eastAsia="Malgun Gothic"/>
          <w:b/>
        </w:rPr>
        <w:t>Monitor para video</w:t>
      </w:r>
    </w:p>
    <w:p w:rsidR="00F61BC5" w:rsidRPr="007D0D2D" w:rsidRDefault="00F61BC5" w:rsidP="00F61BC5">
      <w:pPr>
        <w:ind w:left="426"/>
        <w:rPr>
          <w:rFonts w:eastAsia="Malgun Gothic"/>
          <w:bCs w:val="0"/>
        </w:rPr>
      </w:pPr>
      <w:r w:rsidRPr="007D0D2D">
        <w:rPr>
          <w:rFonts w:eastAsia="Malgun Gothic"/>
          <w:b/>
        </w:rPr>
        <w:t>DVR</w:t>
      </w:r>
      <w:r w:rsidRPr="007D0D2D">
        <w:rPr>
          <w:rFonts w:eastAsia="Malgun Gothic"/>
        </w:rPr>
        <w:t xml:space="preserve"> (Grabador de Video) circuito cerrado de televisión</w:t>
      </w:r>
    </w:p>
    <w:p w:rsidR="00F61BC5" w:rsidRPr="007D0D2D" w:rsidRDefault="00F61BC5" w:rsidP="00F61BC5">
      <w:pPr>
        <w:ind w:left="426"/>
        <w:rPr>
          <w:rFonts w:eastAsia="Malgun Gothic"/>
          <w:b/>
          <w:bCs w:val="0"/>
        </w:rPr>
      </w:pPr>
      <w:r w:rsidRPr="007D0D2D">
        <w:rPr>
          <w:rFonts w:eastAsia="Malgun Gothic"/>
          <w:b/>
        </w:rPr>
        <w:t>Servidor</w:t>
      </w:r>
    </w:p>
    <w:p w:rsidR="00F61BC5" w:rsidRPr="007D0D2D" w:rsidRDefault="00F61BC5" w:rsidP="00F61BC5">
      <w:pPr>
        <w:ind w:left="426"/>
        <w:rPr>
          <w:rFonts w:eastAsia="Malgun Gothic"/>
          <w:b/>
          <w:bCs w:val="0"/>
        </w:rPr>
      </w:pPr>
      <w:r w:rsidRPr="007D0D2D">
        <w:rPr>
          <w:rFonts w:eastAsia="Malgun Gothic"/>
          <w:b/>
        </w:rPr>
        <w:t>UPS</w:t>
      </w:r>
    </w:p>
    <w:p w:rsidR="00F61BC5" w:rsidRPr="007D0D2D" w:rsidRDefault="00F61BC5" w:rsidP="00F61BC5">
      <w:pPr>
        <w:ind w:left="426"/>
        <w:rPr>
          <w:rFonts w:eastAsia="Malgun Gothic"/>
          <w:bCs w:val="0"/>
        </w:rPr>
      </w:pPr>
      <w:r w:rsidRPr="007D0D2D">
        <w:rPr>
          <w:rFonts w:eastAsia="Malgun Gothic"/>
          <w:b/>
        </w:rPr>
        <w:t>MLBS</w:t>
      </w:r>
      <w:r w:rsidRPr="007D0D2D">
        <w:rPr>
          <w:rFonts w:eastAsia="Malgun Gothic"/>
        </w:rPr>
        <w:t xml:space="preserve"> Sistema de Transmisión de movimientos en vivo</w:t>
      </w:r>
    </w:p>
    <w:p w:rsidR="00F61BC5" w:rsidRPr="005B2DBB" w:rsidRDefault="00F61BC5" w:rsidP="00F61BC5">
      <w:pPr>
        <w:pStyle w:val="Puesto"/>
        <w:ind w:left="426"/>
        <w:jc w:val="both"/>
        <w:rPr>
          <w:b w:val="0"/>
          <w:sz w:val="36"/>
        </w:rPr>
      </w:pPr>
      <w:r w:rsidRPr="007D0D2D">
        <w:rPr>
          <w:rFonts w:eastAsia="Malgun Gothic"/>
          <w:szCs w:val="22"/>
        </w:rPr>
        <w:t>DVR</w:t>
      </w:r>
      <w:r w:rsidRPr="007D0D2D">
        <w:rPr>
          <w:rFonts w:eastAsia="Malgun Gothic"/>
          <w:b w:val="0"/>
          <w:szCs w:val="22"/>
        </w:rPr>
        <w:t xml:space="preserve"> circuito cerrado de televisión</w:t>
      </w:r>
    </w:p>
    <w:p w:rsidR="00F61BC5" w:rsidRDefault="00F61BC5" w:rsidP="00F61BC5">
      <w:pPr>
        <w:textAlignment w:val="top"/>
        <w:rPr>
          <w:rFonts w:ascii="Arial Narrow" w:hAnsi="Arial Narrow"/>
          <w:b/>
          <w:color w:val="333333"/>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Sistema de Sede Central de Peajes</w:t>
      </w:r>
    </w:p>
    <w:p w:rsidR="00F61BC5" w:rsidRPr="007D0D2D" w:rsidRDefault="00F61BC5" w:rsidP="00F61BC5">
      <w:pPr>
        <w:ind w:left="426"/>
        <w:rPr>
          <w:rFonts w:eastAsia="Malgun Gothic"/>
          <w:bCs w:val="0"/>
        </w:rPr>
      </w:pPr>
      <w:r w:rsidRPr="007D0D2D">
        <w:rPr>
          <w:b/>
        </w:rPr>
        <w:t xml:space="preserve">Terminal de Monitoreo </w:t>
      </w:r>
      <w:r w:rsidRPr="007D0D2D">
        <w:rPr>
          <w:rFonts w:eastAsia="Malgun Gothic"/>
        </w:rPr>
        <w:t>(PC con Monitor mínimo 02)</w:t>
      </w:r>
    </w:p>
    <w:p w:rsidR="00F61BC5" w:rsidRPr="007D0D2D" w:rsidRDefault="00F61BC5" w:rsidP="00F61BC5">
      <w:pPr>
        <w:ind w:left="426"/>
        <w:rPr>
          <w:rFonts w:eastAsia="Malgun Gothic"/>
          <w:bCs w:val="0"/>
        </w:rPr>
      </w:pPr>
      <w:r w:rsidRPr="007D0D2D">
        <w:rPr>
          <w:rFonts w:eastAsia="Malgun Gothic"/>
          <w:b/>
        </w:rPr>
        <w:t xml:space="preserve">Monitor para video </w:t>
      </w:r>
      <w:r w:rsidRPr="007D0D2D">
        <w:rPr>
          <w:rFonts w:eastAsia="Malgun Gothic"/>
        </w:rPr>
        <w:t xml:space="preserve">(Pantalla plana de 52”) </w:t>
      </w:r>
    </w:p>
    <w:p w:rsidR="00F61BC5" w:rsidRPr="007D0D2D" w:rsidRDefault="00F61BC5" w:rsidP="00F61BC5">
      <w:pPr>
        <w:ind w:left="426"/>
        <w:rPr>
          <w:b/>
          <w:iCs/>
        </w:rPr>
      </w:pPr>
      <w:r w:rsidRPr="007D0D2D">
        <w:rPr>
          <w:b/>
          <w:iCs/>
        </w:rPr>
        <w:t>Servidor Central</w:t>
      </w:r>
    </w:p>
    <w:p w:rsidR="00F61BC5" w:rsidRPr="007D0D2D" w:rsidRDefault="00F61BC5" w:rsidP="00F61BC5">
      <w:pPr>
        <w:ind w:left="426"/>
        <w:rPr>
          <w:b/>
          <w:bCs w:val="0"/>
        </w:rPr>
      </w:pPr>
      <w:r w:rsidRPr="007D0D2D">
        <w:rPr>
          <w:rFonts w:eastAsia="Malgun Gothic"/>
          <w:b/>
        </w:rPr>
        <w:t>UPS</w:t>
      </w:r>
    </w:p>
    <w:p w:rsidR="00F61BC5" w:rsidRPr="0001368D" w:rsidRDefault="00F61BC5" w:rsidP="00F61BC5">
      <w:pPr>
        <w:rPr>
          <w:rFonts w:ascii="Arial Narrow" w:hAnsi="Arial Narrow" w:cs="Microsoft Sans Serif"/>
          <w:iCs/>
        </w:rPr>
      </w:pPr>
    </w:p>
    <w:p w:rsidR="00F61BC5" w:rsidRPr="007D0D2D" w:rsidRDefault="00F61BC5" w:rsidP="00F61BC5">
      <w:pPr>
        <w:pStyle w:val="Puesto"/>
        <w:numPr>
          <w:ilvl w:val="0"/>
          <w:numId w:val="152"/>
        </w:numPr>
        <w:ind w:left="426" w:hanging="426"/>
        <w:jc w:val="both"/>
        <w:rPr>
          <w:color w:val="333333"/>
          <w:lang w:val="es-ES"/>
        </w:rPr>
      </w:pPr>
      <w:r w:rsidRPr="007D0D2D">
        <w:rPr>
          <w:color w:val="333333"/>
          <w:lang w:val="es-ES"/>
        </w:rPr>
        <w:t>Configuración del software</w:t>
      </w:r>
    </w:p>
    <w:p w:rsidR="00F61BC5" w:rsidRPr="007D0D2D" w:rsidRDefault="00F61BC5" w:rsidP="00F61BC5">
      <w:pPr>
        <w:ind w:left="426"/>
        <w:contextualSpacing/>
        <w:textAlignment w:val="top"/>
        <w:rPr>
          <w:color w:val="333333"/>
        </w:rPr>
      </w:pPr>
      <w:r w:rsidRPr="007D0D2D">
        <w:rPr>
          <w:color w:val="333333"/>
        </w:rPr>
        <w:t>El Software estará formado por el Software del Carril de Cobro, Software de Oficina de Peaje y Software del Centro de Gestión, por el cual se pagaran la</w:t>
      </w:r>
      <w:r>
        <w:rPr>
          <w:color w:val="333333"/>
        </w:rPr>
        <w:t>s</w:t>
      </w:r>
      <w:r w:rsidRPr="007D0D2D">
        <w:rPr>
          <w:color w:val="333333"/>
        </w:rPr>
        <w:t xml:space="preserve"> licencias correspondientes.</w:t>
      </w:r>
    </w:p>
    <w:p w:rsidR="00F61BC5" w:rsidRDefault="00F61BC5" w:rsidP="00F61BC5">
      <w:pPr>
        <w:tabs>
          <w:tab w:val="left" w:pos="3750"/>
        </w:tabs>
        <w:rPr>
          <w:rFonts w:ascii="Arial Narrow" w:hAnsi="Arial Narrow"/>
        </w:rPr>
      </w:pPr>
    </w:p>
    <w:p w:rsidR="00F61BC5" w:rsidRDefault="00F61BC5" w:rsidP="00F61BC5">
      <w:pPr>
        <w:pStyle w:val="Puesto"/>
        <w:numPr>
          <w:ilvl w:val="0"/>
          <w:numId w:val="152"/>
        </w:numPr>
        <w:ind w:left="426" w:hanging="426"/>
        <w:jc w:val="both"/>
        <w:rPr>
          <w:color w:val="333333"/>
          <w:lang w:val="es-ES"/>
        </w:rPr>
      </w:pPr>
      <w:r>
        <w:rPr>
          <w:color w:val="333333"/>
          <w:lang w:val="es-ES"/>
        </w:rPr>
        <w:t>Responsabilidades</w:t>
      </w:r>
    </w:p>
    <w:p w:rsidR="00F61BC5" w:rsidRPr="005B2DBB" w:rsidRDefault="00F61BC5" w:rsidP="00F61BC5">
      <w:pPr>
        <w:pStyle w:val="Puesto"/>
        <w:numPr>
          <w:ilvl w:val="0"/>
          <w:numId w:val="153"/>
        </w:numPr>
        <w:ind w:hanging="720"/>
        <w:jc w:val="both"/>
        <w:rPr>
          <w:b w:val="0"/>
          <w:color w:val="333333"/>
          <w:lang w:val="es-ES"/>
        </w:rPr>
      </w:pPr>
      <w:r w:rsidRPr="005B2DBB">
        <w:rPr>
          <w:b w:val="0"/>
          <w:color w:val="333333"/>
          <w:lang w:val="es-ES"/>
        </w:rPr>
        <w:t>Las Unidades de peaje existentes cuentan con Sistema de Peaje – Detracción y equipamiento, el CONCESIONARIO pagará el licenciamiento y evaluarán la renovación de los equipos.</w:t>
      </w:r>
    </w:p>
    <w:p w:rsidR="00F61BC5" w:rsidRPr="00372F3B" w:rsidRDefault="00F61BC5" w:rsidP="00F61BC5">
      <w:pPr>
        <w:pStyle w:val="Puesto"/>
        <w:ind w:left="426" w:hanging="1077"/>
        <w:jc w:val="both"/>
        <w:rPr>
          <w:b w:val="0"/>
          <w:color w:val="333333"/>
          <w:szCs w:val="22"/>
          <w:lang w:val="es-ES"/>
        </w:rPr>
      </w:pPr>
    </w:p>
    <w:p w:rsidR="00F61BC5" w:rsidRPr="0076698E" w:rsidRDefault="00F61BC5" w:rsidP="00F61BC5">
      <w:pPr>
        <w:pStyle w:val="Puesto"/>
        <w:numPr>
          <w:ilvl w:val="0"/>
          <w:numId w:val="153"/>
        </w:numPr>
        <w:ind w:hanging="720"/>
        <w:jc w:val="both"/>
        <w:rPr>
          <w:b w:val="0"/>
          <w:color w:val="333333"/>
          <w:szCs w:val="22"/>
          <w:lang w:val="es-ES"/>
        </w:rPr>
      </w:pPr>
      <w:r w:rsidRPr="005B2DBB">
        <w:rPr>
          <w:b w:val="0"/>
          <w:color w:val="333333"/>
          <w:szCs w:val="22"/>
          <w:lang w:val="es-ES"/>
        </w:rPr>
        <w:t xml:space="preserve">Para las unidades de Peaje proyectadas el </w:t>
      </w:r>
      <w:r w:rsidRPr="00372F3B">
        <w:rPr>
          <w:b w:val="0"/>
          <w:color w:val="333333"/>
          <w:szCs w:val="22"/>
          <w:lang w:val="es-ES"/>
        </w:rPr>
        <w:t>CONCESIONARIO</w:t>
      </w:r>
      <w:r w:rsidRPr="005B2DBB">
        <w:rPr>
          <w:b w:val="0"/>
          <w:color w:val="333333"/>
          <w:szCs w:val="22"/>
          <w:lang w:val="es-ES"/>
        </w:rPr>
        <w:t xml:space="preserve"> pagar</w:t>
      </w:r>
      <w:r>
        <w:rPr>
          <w:b w:val="0"/>
          <w:color w:val="333333"/>
          <w:szCs w:val="22"/>
          <w:lang w:val="es-ES"/>
        </w:rPr>
        <w:t>á</w:t>
      </w:r>
      <w:r w:rsidRPr="005B2DBB">
        <w:rPr>
          <w:b w:val="0"/>
          <w:color w:val="333333"/>
          <w:szCs w:val="22"/>
          <w:lang w:val="es-ES"/>
        </w:rPr>
        <w:t xml:space="preserve"> el licenciamiento del Software, y considerar</w:t>
      </w:r>
      <w:r>
        <w:rPr>
          <w:b w:val="0"/>
          <w:color w:val="333333"/>
          <w:szCs w:val="22"/>
          <w:lang w:val="es-ES"/>
        </w:rPr>
        <w:t>á</w:t>
      </w:r>
      <w:r w:rsidRPr="005B2DBB">
        <w:rPr>
          <w:b w:val="0"/>
          <w:color w:val="333333"/>
          <w:szCs w:val="22"/>
          <w:lang w:val="es-ES"/>
        </w:rPr>
        <w:t xml:space="preserve"> los equipos para su funcionamiento, cuya relación y especificaciones técnicas</w:t>
      </w:r>
      <w:r>
        <w:rPr>
          <w:b w:val="0"/>
          <w:color w:val="333333"/>
          <w:szCs w:val="22"/>
          <w:lang w:val="es-ES"/>
        </w:rPr>
        <w:t xml:space="preserve"> son las contenidas en el presente Apéndice. </w:t>
      </w:r>
    </w:p>
    <w:p w:rsidR="00F61BC5" w:rsidRPr="001A4421" w:rsidRDefault="00F61BC5" w:rsidP="002A5F71">
      <w:pPr>
        <w:suppressLineNumbers/>
        <w:suppressAutoHyphens/>
        <w:jc w:val="center"/>
        <w:rPr>
          <w:b/>
          <w:szCs w:val="20"/>
        </w:rPr>
      </w:pPr>
    </w:p>
    <w:p w:rsidR="00C97E0D" w:rsidRPr="001A4421" w:rsidRDefault="00C97E0D" w:rsidP="002A5F71">
      <w:pPr>
        <w:suppressLineNumbers/>
        <w:suppressAutoHyphens/>
        <w:jc w:val="center"/>
        <w:rPr>
          <w:b/>
          <w:szCs w:val="22"/>
        </w:rPr>
      </w:pPr>
    </w:p>
    <w:p w:rsidR="00C97E0D" w:rsidRPr="001A4421" w:rsidRDefault="00F61BC5" w:rsidP="002A5F71">
      <w:pPr>
        <w:suppressLineNumbers/>
        <w:suppressAutoHyphens/>
        <w:jc w:val="center"/>
        <w:rPr>
          <w:b/>
          <w:szCs w:val="22"/>
        </w:rPr>
      </w:pPr>
      <w:r w:rsidRPr="006475EC">
        <w:rPr>
          <w:noProof/>
          <w:lang w:val="es-PE" w:eastAsia="es-PE"/>
        </w:rPr>
        <w:drawing>
          <wp:inline distT="0" distB="0" distL="0" distR="0" wp14:anchorId="2D2DCB0E" wp14:editId="50D39E11">
            <wp:extent cx="4965700" cy="5269875"/>
            <wp:effectExtent l="0" t="0" r="635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67445" cy="5271727"/>
                    </a:xfrm>
                    <a:prstGeom prst="rect">
                      <a:avLst/>
                    </a:prstGeom>
                    <a:noFill/>
                    <a:ln>
                      <a:noFill/>
                    </a:ln>
                  </pic:spPr>
                </pic:pic>
              </a:graphicData>
            </a:graphic>
          </wp:inline>
        </w:drawing>
      </w:r>
    </w:p>
    <w:p w:rsidR="006228D9" w:rsidRPr="001A4421" w:rsidRDefault="006228D9" w:rsidP="002A5F71">
      <w:pPr>
        <w:suppressLineNumbers/>
        <w:suppressAutoHyphens/>
        <w:jc w:val="center"/>
        <w:rPr>
          <w:b/>
          <w:szCs w:val="22"/>
        </w:rPr>
      </w:pPr>
    </w:p>
    <w:p w:rsidR="00580768" w:rsidRDefault="00580768"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4E17FB" w:rsidRDefault="004E17FB" w:rsidP="004E17FB">
      <w:pPr>
        <w:jc w:val="center"/>
        <w:rPr>
          <w:b/>
        </w:rPr>
      </w:pPr>
    </w:p>
    <w:p w:rsidR="004E17FB" w:rsidRDefault="004E17FB" w:rsidP="004E17FB">
      <w:pPr>
        <w:jc w:val="center"/>
        <w:rPr>
          <w:b/>
        </w:rPr>
      </w:pPr>
    </w:p>
    <w:p w:rsidR="004E17FB" w:rsidRDefault="004E17FB" w:rsidP="004E17FB">
      <w:pPr>
        <w:jc w:val="center"/>
        <w:rPr>
          <w:b/>
        </w:rPr>
      </w:pPr>
    </w:p>
    <w:p w:rsidR="004E17FB" w:rsidRPr="00000F31" w:rsidRDefault="004E17FB" w:rsidP="00A56470">
      <w:pPr>
        <w:pStyle w:val="Ttulo2"/>
        <w:ind w:hanging="964"/>
        <w:jc w:val="center"/>
        <w:rPr>
          <w:b/>
        </w:rPr>
      </w:pPr>
      <w:bookmarkStart w:id="2174" w:name="_Toc468837747"/>
      <w:r w:rsidRPr="00000F31">
        <w:rPr>
          <w:b/>
        </w:rPr>
        <w:t>Apéndice 12</w:t>
      </w:r>
      <w:bookmarkEnd w:id="2174"/>
    </w:p>
    <w:p w:rsidR="004E17FB" w:rsidRPr="00000F31" w:rsidRDefault="004E17FB" w:rsidP="004E17FB">
      <w:pPr>
        <w:jc w:val="center"/>
        <w:rPr>
          <w:b/>
        </w:rPr>
      </w:pPr>
    </w:p>
    <w:p w:rsidR="004E17FB" w:rsidRPr="00767F08" w:rsidRDefault="004E17FB" w:rsidP="00A56470">
      <w:pPr>
        <w:pStyle w:val="Ttulo2"/>
        <w:jc w:val="center"/>
        <w:rPr>
          <w:b/>
          <w:u w:val="none"/>
        </w:rPr>
      </w:pPr>
      <w:bookmarkStart w:id="2175" w:name="_Toc468837748"/>
      <w:r w:rsidRPr="00767F08">
        <w:rPr>
          <w:b/>
          <w:u w:val="none"/>
        </w:rPr>
        <w:t>Entrega de puentes comprendidos en el Sub Tramo San Clemente – Ayacucho</w:t>
      </w:r>
      <w:bookmarkEnd w:id="2175"/>
    </w:p>
    <w:p w:rsidR="004E17FB" w:rsidRPr="00000F31" w:rsidRDefault="004E17FB" w:rsidP="004E17FB">
      <w:pPr>
        <w:jc w:val="center"/>
        <w:rPr>
          <w:b/>
        </w:rPr>
      </w:pPr>
      <w:r w:rsidRPr="00000F31">
        <w:rPr>
          <w:b/>
        </w:rPr>
        <w:t>(Referencia: Clausula 6.4)</w:t>
      </w:r>
    </w:p>
    <w:p w:rsidR="004E17FB" w:rsidRPr="008B2215" w:rsidRDefault="004E17FB" w:rsidP="004E17FB">
      <w:pPr>
        <w:jc w:val="both"/>
      </w:pPr>
    </w:p>
    <w:p w:rsidR="004E17FB" w:rsidRPr="008B2215" w:rsidRDefault="004E17FB" w:rsidP="004E17FB">
      <w:pPr>
        <w:jc w:val="both"/>
      </w:pPr>
    </w:p>
    <w:p w:rsidR="004E17FB" w:rsidRPr="008B2215" w:rsidRDefault="004E17FB" w:rsidP="004E17FB">
      <w:pPr>
        <w:ind w:left="567" w:hanging="567"/>
        <w:jc w:val="both"/>
      </w:pPr>
      <w:r w:rsidRPr="008B2215">
        <w:t>a)</w:t>
      </w:r>
      <w:r w:rsidRPr="008B2215">
        <w:tab/>
        <w:t>El CONCESIONARIO recibirá los 12 puentes que serán remplazados por el CONCEDENTE en el Sub Tramo San Clemente – Ayacucho.</w:t>
      </w:r>
    </w:p>
    <w:p w:rsidR="004E17FB" w:rsidRPr="008B2215" w:rsidRDefault="004E17FB" w:rsidP="004E17FB">
      <w:pPr>
        <w:jc w:val="both"/>
      </w:pPr>
    </w:p>
    <w:p w:rsidR="004E17FB" w:rsidRPr="008B2215" w:rsidRDefault="004E17FB" w:rsidP="004E17FB">
      <w:pPr>
        <w:ind w:left="567" w:hanging="567"/>
        <w:jc w:val="both"/>
      </w:pPr>
      <w:r w:rsidRPr="008B2215">
        <w:t>b)</w:t>
      </w:r>
      <w:r w:rsidRPr="008B2215">
        <w:tab/>
        <w:t>Los puentes considerados de acuerdo al Numeral 1.5 del Anexo 9 de las Bases son los siguientes:</w:t>
      </w:r>
    </w:p>
    <w:p w:rsidR="004E17FB" w:rsidRPr="008B2215" w:rsidRDefault="004E17FB" w:rsidP="004E17FB">
      <w:pPr>
        <w:ind w:left="993" w:hanging="426"/>
        <w:jc w:val="both"/>
      </w:pPr>
      <w:r w:rsidRPr="008B2215">
        <w:t>•</w:t>
      </w:r>
      <w:r w:rsidRPr="008B2215">
        <w:tab/>
        <w:t>Puente Huancano (31 m)</w:t>
      </w:r>
    </w:p>
    <w:p w:rsidR="004E17FB" w:rsidRPr="008B2215" w:rsidRDefault="004E17FB" w:rsidP="004E17FB">
      <w:pPr>
        <w:ind w:left="993" w:hanging="426"/>
        <w:jc w:val="both"/>
      </w:pPr>
      <w:r w:rsidRPr="008B2215">
        <w:t>•</w:t>
      </w:r>
      <w:r w:rsidRPr="008B2215">
        <w:tab/>
        <w:t>Puente Rumicahaca I (60 m)</w:t>
      </w:r>
    </w:p>
    <w:p w:rsidR="004E17FB" w:rsidRPr="008B2215" w:rsidRDefault="004E17FB" w:rsidP="004E17FB">
      <w:pPr>
        <w:ind w:left="993" w:hanging="426"/>
        <w:jc w:val="both"/>
      </w:pPr>
      <w:r w:rsidRPr="008B2215">
        <w:t>•</w:t>
      </w:r>
      <w:r w:rsidRPr="008B2215">
        <w:tab/>
        <w:t>Puente Niñacha (15 m)</w:t>
      </w:r>
    </w:p>
    <w:p w:rsidR="004E17FB" w:rsidRPr="008B2215" w:rsidRDefault="004E17FB" w:rsidP="004E17FB">
      <w:pPr>
        <w:ind w:left="993" w:hanging="426"/>
        <w:jc w:val="both"/>
      </w:pPr>
      <w:r w:rsidRPr="008B2215">
        <w:t>•</w:t>
      </w:r>
      <w:r w:rsidRPr="008B2215">
        <w:tab/>
        <w:t>Puente Supaymayo (15 m)</w:t>
      </w:r>
    </w:p>
    <w:p w:rsidR="004E17FB" w:rsidRPr="008B2215" w:rsidRDefault="004E17FB" w:rsidP="004E17FB">
      <w:pPr>
        <w:ind w:left="993" w:hanging="426"/>
        <w:jc w:val="both"/>
      </w:pPr>
      <w:r w:rsidRPr="008B2215">
        <w:t>•</w:t>
      </w:r>
      <w:r w:rsidRPr="008B2215">
        <w:tab/>
        <w:t>Puente Suchuna (15 m)</w:t>
      </w:r>
    </w:p>
    <w:p w:rsidR="004E17FB" w:rsidRPr="008B2215" w:rsidRDefault="004E17FB" w:rsidP="004E17FB">
      <w:pPr>
        <w:ind w:left="993" w:hanging="426"/>
        <w:jc w:val="both"/>
      </w:pPr>
      <w:r w:rsidRPr="008B2215">
        <w:t>•</w:t>
      </w:r>
      <w:r w:rsidRPr="008B2215">
        <w:tab/>
        <w:t>Puente Niñobamba (15 m)</w:t>
      </w:r>
    </w:p>
    <w:p w:rsidR="004E17FB" w:rsidRPr="008B2215" w:rsidRDefault="004E17FB" w:rsidP="004E17FB">
      <w:pPr>
        <w:ind w:left="993" w:hanging="426"/>
        <w:jc w:val="both"/>
      </w:pPr>
      <w:r w:rsidRPr="008B2215">
        <w:t>•</w:t>
      </w:r>
      <w:r w:rsidRPr="008B2215">
        <w:tab/>
        <w:t>Puente Rumichaca II (21 m)</w:t>
      </w:r>
    </w:p>
    <w:p w:rsidR="004E17FB" w:rsidRPr="008B2215" w:rsidRDefault="004E17FB" w:rsidP="004E17FB">
      <w:pPr>
        <w:ind w:left="993" w:hanging="426"/>
        <w:jc w:val="both"/>
      </w:pPr>
      <w:r w:rsidRPr="008B2215">
        <w:t>•</w:t>
      </w:r>
      <w:r w:rsidRPr="008B2215">
        <w:tab/>
        <w:t>Puente S-N/Km. 266+284 (15 m)</w:t>
      </w:r>
    </w:p>
    <w:p w:rsidR="004E17FB" w:rsidRPr="008B2215" w:rsidRDefault="004E17FB" w:rsidP="004E17FB">
      <w:pPr>
        <w:ind w:left="993" w:hanging="426"/>
        <w:jc w:val="both"/>
      </w:pPr>
      <w:r w:rsidRPr="008B2215">
        <w:t>•</w:t>
      </w:r>
      <w:r w:rsidRPr="008B2215">
        <w:tab/>
        <w:t>Puente Ccatumpampa (21 m)</w:t>
      </w:r>
    </w:p>
    <w:p w:rsidR="004E17FB" w:rsidRPr="008B2215" w:rsidRDefault="004E17FB" w:rsidP="004E17FB">
      <w:pPr>
        <w:ind w:left="993" w:hanging="426"/>
        <w:jc w:val="both"/>
      </w:pPr>
      <w:r w:rsidRPr="008B2215">
        <w:t>•</w:t>
      </w:r>
      <w:r w:rsidRPr="008B2215">
        <w:tab/>
        <w:t>Puente Angasmayo (31 m)</w:t>
      </w:r>
    </w:p>
    <w:p w:rsidR="004E17FB" w:rsidRPr="008B2215" w:rsidRDefault="004E17FB" w:rsidP="004E17FB">
      <w:pPr>
        <w:ind w:left="993" w:hanging="426"/>
        <w:jc w:val="both"/>
      </w:pPr>
      <w:r w:rsidRPr="008B2215">
        <w:t>•</w:t>
      </w:r>
      <w:r w:rsidRPr="008B2215">
        <w:tab/>
        <w:t>Puente Casacancha (31 m)</w:t>
      </w:r>
    </w:p>
    <w:p w:rsidR="004E17FB" w:rsidRPr="008B2215" w:rsidRDefault="004E17FB" w:rsidP="004E17FB">
      <w:pPr>
        <w:ind w:left="993" w:hanging="426"/>
        <w:jc w:val="both"/>
      </w:pPr>
      <w:r w:rsidRPr="008B2215">
        <w:t>•</w:t>
      </w:r>
      <w:r w:rsidRPr="008B2215">
        <w:tab/>
        <w:t>Puente S-N/Km. 327+733 (15 m)</w:t>
      </w:r>
    </w:p>
    <w:p w:rsidR="004E17FB" w:rsidRPr="008B2215" w:rsidRDefault="004E17FB" w:rsidP="004E17FB">
      <w:pPr>
        <w:jc w:val="both"/>
      </w:pPr>
    </w:p>
    <w:p w:rsidR="004E17FB" w:rsidRPr="008B2215" w:rsidRDefault="004E17FB" w:rsidP="004E17FB">
      <w:pPr>
        <w:ind w:left="567" w:hanging="567"/>
        <w:jc w:val="both"/>
      </w:pPr>
      <w:r w:rsidRPr="008B2215">
        <w:t>c)</w:t>
      </w:r>
      <w:r w:rsidRPr="008B2215">
        <w:tab/>
        <w:t>Para la recepción por el CONCESIONARIO, los puentes indicados en el literal anterior, estos deberán cumplir como mínimo con los Niveles de Servicio considerados para la recepción de puentes en donde no se ejecutaran intervenciones de Rehabilitación y Mejoramiento ni Mantenimiento Periódico Inicial.</w:t>
      </w:r>
    </w:p>
    <w:p w:rsidR="004E17FB" w:rsidRPr="008B2215" w:rsidRDefault="004E17FB" w:rsidP="004E17FB">
      <w:pPr>
        <w:jc w:val="both"/>
      </w:pPr>
    </w:p>
    <w:p w:rsidR="004E17FB" w:rsidRPr="008B2215" w:rsidRDefault="004E17FB" w:rsidP="004E17FB">
      <w:pPr>
        <w:ind w:left="567" w:hanging="567"/>
        <w:jc w:val="both"/>
      </w:pPr>
      <w:r w:rsidRPr="008B2215">
        <w:t>d)</w:t>
      </w:r>
      <w:r w:rsidRPr="008B2215">
        <w:tab/>
        <w:t xml:space="preserve">La no recepción de los puentes que no cumplan con los Niveles de Servicio no impedirá el cobro en las unidades de peaje ubicadas en el sub tramo ya que afectaría el cofinanciamiento, asimismo, no será motivo para que el Concesionario no recepcione los demás puentes. </w:t>
      </w:r>
    </w:p>
    <w:p w:rsidR="004E17FB" w:rsidRPr="008B2215" w:rsidRDefault="004E17FB" w:rsidP="004E17FB">
      <w:pPr>
        <w:jc w:val="both"/>
      </w:pPr>
    </w:p>
    <w:p w:rsidR="004E17FB" w:rsidRPr="008B2215" w:rsidRDefault="004E17FB" w:rsidP="004E17FB">
      <w:pPr>
        <w:ind w:left="567" w:hanging="567"/>
        <w:jc w:val="both"/>
      </w:pPr>
      <w:r w:rsidRPr="008B2215">
        <w:t>e)</w:t>
      </w:r>
      <w:r w:rsidRPr="008B2215">
        <w:tab/>
        <w:t>En caso se generen discrepancias sobre los Niveles de Servicio, cualquiera de las Partes podrá solicitar que la controversia sea dirimida por un peritaje técnico a cargo de un ingeniero civil elegido de común acuerdo entre el CONCEDENTE y el CONCESIONARIO.</w:t>
      </w:r>
    </w:p>
    <w:p w:rsidR="004E17FB" w:rsidRPr="008B2215" w:rsidRDefault="004E17FB" w:rsidP="004E17FB">
      <w:pPr>
        <w:jc w:val="both"/>
      </w:pPr>
    </w:p>
    <w:p w:rsidR="004E17FB" w:rsidRPr="008B2215" w:rsidRDefault="004E17FB" w:rsidP="004E17FB">
      <w:pPr>
        <w:ind w:left="567" w:hanging="567"/>
        <w:jc w:val="both"/>
      </w:pPr>
      <w:r w:rsidRPr="008B2215">
        <w:t>f)</w:t>
      </w:r>
      <w:r w:rsidRPr="008B2215">
        <w:tab/>
        <w:t>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4E17FB" w:rsidRPr="008B2215" w:rsidRDefault="004E17FB" w:rsidP="004E17FB">
      <w:pPr>
        <w:jc w:val="both"/>
      </w:pPr>
    </w:p>
    <w:p w:rsidR="004E17FB" w:rsidRPr="008B2215" w:rsidRDefault="004E17FB" w:rsidP="004E17FB">
      <w:pPr>
        <w:ind w:left="567" w:hanging="567"/>
        <w:jc w:val="both"/>
      </w:pPr>
      <w:r w:rsidRPr="008B2215">
        <w:t>g)</w:t>
      </w:r>
      <w:r w:rsidRPr="008B2215">
        <w:tab/>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w:t>
      </w:r>
    </w:p>
    <w:p w:rsidR="004E17FB" w:rsidRPr="00EC08F3" w:rsidRDefault="004E17FB" w:rsidP="004E17FB">
      <w:pPr>
        <w:jc w:val="both"/>
        <w:rPr>
          <w:rFonts w:asciiTheme="majorHAnsi" w:hAnsiTheme="majorHAnsi"/>
          <w:b/>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F61BC5" w:rsidRDefault="00F61BC5" w:rsidP="002A5F71">
      <w:pPr>
        <w:suppressLineNumbers/>
        <w:suppressAutoHyphens/>
        <w:jc w:val="center"/>
        <w:rPr>
          <w:rFonts w:asciiTheme="minorHAnsi" w:hAnsiTheme="minorHAnsi" w:cstheme="minorHAnsi"/>
          <w:b/>
          <w:sz w:val="20"/>
          <w:szCs w:val="20"/>
        </w:rPr>
      </w:pPr>
    </w:p>
    <w:p w:rsidR="00854817" w:rsidRPr="00E22BA0" w:rsidRDefault="005642CB" w:rsidP="00E22BA0">
      <w:pPr>
        <w:pStyle w:val="Ttulo2"/>
        <w:ind w:left="0"/>
        <w:jc w:val="center"/>
        <w:rPr>
          <w:rFonts w:ascii="Arial" w:hAnsi="Arial"/>
          <w:b/>
          <w:bCs w:val="0"/>
          <w:color w:val="000000"/>
          <w:u w:val="none"/>
          <w:lang w:val="pt-BR"/>
        </w:rPr>
      </w:pPr>
      <w:bookmarkStart w:id="2176" w:name="_Toc468837749"/>
      <w:r>
        <w:rPr>
          <w:rFonts w:ascii="Arial" w:hAnsi="Arial"/>
          <w:b/>
          <w:bCs w:val="0"/>
          <w:color w:val="000000"/>
          <w:u w:val="none"/>
          <w:lang w:val="pt-BR"/>
        </w:rPr>
        <w:t>ANEXO</w:t>
      </w:r>
      <w:r w:rsidR="00854817" w:rsidRPr="00E22BA0">
        <w:rPr>
          <w:rFonts w:ascii="Arial" w:hAnsi="Arial"/>
          <w:b/>
          <w:bCs w:val="0"/>
          <w:color w:val="000000"/>
          <w:u w:val="none"/>
          <w:lang w:val="pt-BR"/>
        </w:rPr>
        <w:t xml:space="preserve"> II</w:t>
      </w:r>
      <w:bookmarkEnd w:id="2176"/>
    </w:p>
    <w:p w:rsidR="00E22BA0" w:rsidRPr="00E22BA0" w:rsidRDefault="00E22BA0" w:rsidP="00E22BA0">
      <w:pPr>
        <w:rPr>
          <w:lang w:val="es-ES_tradnl"/>
        </w:rPr>
      </w:pPr>
    </w:p>
    <w:p w:rsidR="00854817" w:rsidRPr="00E22BA0" w:rsidRDefault="00854817" w:rsidP="00E22BA0">
      <w:pPr>
        <w:pStyle w:val="Ttulo2"/>
        <w:ind w:left="0"/>
        <w:jc w:val="both"/>
        <w:rPr>
          <w:rFonts w:ascii="Arial" w:hAnsi="Arial"/>
          <w:b/>
          <w:bCs w:val="0"/>
          <w:u w:val="none"/>
        </w:rPr>
      </w:pPr>
      <w:bookmarkStart w:id="2177" w:name="_Toc468837750"/>
      <w:r w:rsidRPr="00E22BA0">
        <w:rPr>
          <w:rFonts w:ascii="Arial" w:hAnsi="Arial"/>
          <w:b/>
          <w:bCs w:val="0"/>
          <w:u w:val="none"/>
        </w:rPr>
        <w:t>MODELO REFERENCIAL DE DECLARACIÓN DEL ACREEDOR PERMITIDO</w:t>
      </w:r>
      <w:bookmarkEnd w:id="2177"/>
    </w:p>
    <w:p w:rsidR="0067604E" w:rsidRPr="00854817" w:rsidRDefault="0067604E" w:rsidP="0067604E">
      <w:pPr>
        <w:rPr>
          <w:lang w:val="es-MX"/>
        </w:rPr>
      </w:pPr>
    </w:p>
    <w:p w:rsidR="0067604E" w:rsidRPr="009939B3" w:rsidRDefault="0067604E" w:rsidP="0067604E">
      <w:pPr>
        <w:rPr>
          <w:bCs w:val="0"/>
          <w:szCs w:val="22"/>
        </w:rPr>
      </w:pPr>
      <w:r w:rsidRPr="009939B3">
        <w:rPr>
          <w:bCs w:val="0"/>
          <w:szCs w:val="22"/>
        </w:rPr>
        <w:t>Lima, ……. de ……….. de  20</w:t>
      </w:r>
      <w:r w:rsidR="00874F72">
        <w:rPr>
          <w:bCs w:val="0"/>
          <w:szCs w:val="22"/>
        </w:rPr>
        <w:t>1</w:t>
      </w:r>
      <w:r w:rsidRPr="009939B3">
        <w:rPr>
          <w:bCs w:val="0"/>
          <w:szCs w:val="22"/>
        </w:rPr>
        <w:t>…..</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Señores</w:t>
      </w:r>
    </w:p>
    <w:p w:rsidR="0067604E" w:rsidRPr="009939B3" w:rsidRDefault="0067604E" w:rsidP="0067604E">
      <w:pPr>
        <w:jc w:val="both"/>
        <w:rPr>
          <w:bCs w:val="0"/>
          <w:szCs w:val="22"/>
        </w:rPr>
      </w:pPr>
      <w:r w:rsidRPr="009939B3">
        <w:rPr>
          <w:bCs w:val="0"/>
          <w:szCs w:val="22"/>
        </w:rPr>
        <w:t>Ministerio de Transportes y Comunicaciones</w:t>
      </w:r>
    </w:p>
    <w:p w:rsidR="0067604E" w:rsidRPr="0042721F" w:rsidRDefault="0067604E" w:rsidP="0067604E">
      <w:pPr>
        <w:jc w:val="both"/>
        <w:rPr>
          <w:szCs w:val="22"/>
          <w:lang w:val="pt-BR"/>
        </w:rPr>
      </w:pPr>
      <w:r w:rsidRPr="0042721F">
        <w:rPr>
          <w:szCs w:val="22"/>
          <w:lang w:val="pt-BR"/>
        </w:rPr>
        <w:t>Jirón</w:t>
      </w:r>
      <w:r w:rsidR="003A48C3">
        <w:rPr>
          <w:szCs w:val="22"/>
          <w:lang w:val="pt-BR"/>
        </w:rPr>
        <w:t xml:space="preserve"> </w:t>
      </w:r>
      <w:r w:rsidRPr="0042721F">
        <w:rPr>
          <w:szCs w:val="22"/>
          <w:lang w:val="pt-BR"/>
        </w:rPr>
        <w:t>Zorritos N° 1203</w:t>
      </w:r>
    </w:p>
    <w:p w:rsidR="0067604E" w:rsidRPr="0042721F" w:rsidRDefault="0067604E" w:rsidP="0067604E">
      <w:pPr>
        <w:jc w:val="both"/>
        <w:rPr>
          <w:bCs w:val="0"/>
          <w:szCs w:val="22"/>
          <w:lang w:val="pt-BR"/>
        </w:rPr>
      </w:pPr>
      <w:r w:rsidRPr="0042721F">
        <w:rPr>
          <w:bCs w:val="0"/>
          <w:szCs w:val="22"/>
          <w:lang w:val="pt-BR"/>
        </w:rPr>
        <w:t>Lima – Perú</w:t>
      </w:r>
    </w:p>
    <w:p w:rsidR="0067604E" w:rsidRPr="0042721F" w:rsidRDefault="0067604E" w:rsidP="0067604E">
      <w:pPr>
        <w:jc w:val="both"/>
        <w:rPr>
          <w:bCs w:val="0"/>
          <w:szCs w:val="22"/>
          <w:lang w:val="pt-BR"/>
        </w:rPr>
      </w:pPr>
      <w:r w:rsidRPr="0042721F">
        <w:rPr>
          <w:bCs w:val="0"/>
          <w:szCs w:val="22"/>
          <w:lang w:val="pt-BR"/>
        </w:rPr>
        <w:t>Presente.-</w:t>
      </w:r>
    </w:p>
    <w:p w:rsidR="0067604E" w:rsidRPr="0042721F" w:rsidRDefault="0067604E" w:rsidP="0067604E">
      <w:pPr>
        <w:jc w:val="both"/>
        <w:rPr>
          <w:bCs w:val="0"/>
          <w:szCs w:val="22"/>
          <w:lang w:val="pt-BR"/>
        </w:rPr>
      </w:pPr>
    </w:p>
    <w:p w:rsidR="0067604E" w:rsidRPr="0042721F" w:rsidRDefault="0067604E" w:rsidP="0067604E">
      <w:pPr>
        <w:jc w:val="both"/>
        <w:rPr>
          <w:bCs w:val="0"/>
          <w:szCs w:val="22"/>
          <w:lang w:val="pt-BR"/>
        </w:rPr>
      </w:pPr>
    </w:p>
    <w:p w:rsidR="0067604E" w:rsidRPr="0080394D" w:rsidRDefault="0067604E" w:rsidP="0067604E">
      <w:pPr>
        <w:pStyle w:val="Textoindependiente"/>
        <w:rPr>
          <w:bCs w:val="0"/>
          <w:szCs w:val="22"/>
          <w:lang w:val="es-ES"/>
        </w:rPr>
      </w:pPr>
      <w:r w:rsidRPr="0080394D">
        <w:rPr>
          <w:bCs w:val="0"/>
          <w:szCs w:val="22"/>
          <w:lang w:val="es-ES"/>
        </w:rPr>
        <w:t>Acreedor Permitido: ..............................................</w:t>
      </w:r>
    </w:p>
    <w:p w:rsidR="0067604E" w:rsidRPr="0080394D" w:rsidRDefault="0067604E" w:rsidP="0067604E">
      <w:pPr>
        <w:jc w:val="both"/>
        <w:rPr>
          <w:bCs w:val="0"/>
          <w:szCs w:val="22"/>
        </w:rPr>
      </w:pP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De acuerdo con lo previsto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Huancayo-Izcuchaca-Mayocc-Ayacucho</w:t>
      </w:r>
      <w:r w:rsidR="0099129A">
        <w:t>/</w:t>
      </w:r>
      <w:r w:rsidR="009D0364" w:rsidRPr="00F90233">
        <w:t>Ayacucho-Andahuaylas-Pte Sahuinto</w:t>
      </w:r>
      <w:r w:rsidR="00A04240" w:rsidRPr="00603798">
        <w:t>/Dv. Pisco – Huaytará - Ayacucho</w:t>
      </w:r>
      <w:r w:rsidR="00874F72" w:rsidRPr="009939B3">
        <w:rPr>
          <w:bCs w:val="0"/>
          <w:szCs w:val="22"/>
        </w:rPr>
        <w:t>, declaramos</w:t>
      </w:r>
      <w:r w:rsidRPr="009939B3">
        <w:rPr>
          <w:bCs w:val="0"/>
          <w:szCs w:val="22"/>
        </w:rPr>
        <w:t>:</w:t>
      </w:r>
    </w:p>
    <w:p w:rsidR="0067604E" w:rsidRPr="009939B3" w:rsidRDefault="0067604E" w:rsidP="0067604E">
      <w:pPr>
        <w:jc w:val="both"/>
        <w:rPr>
          <w:bCs w:val="0"/>
          <w:szCs w:val="22"/>
        </w:rPr>
      </w:pP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 xml:space="preserve">Que no nos encontramos sujetos a impedimentos ni restricciones (por vía contractual, judicial, arbitral, administrativa, legislativa u otra), para asumir y cumplir con el compromiso de financiar a ___________________ (CONCESIONARIO) [actuando / participando en calidad de Representante de Obligacionistas en la emisión de valores mobiliarios / instrumentos de deuda] hasta por el monto de ____________, a efectos de que este (o aquel) esté en óptimas condiciones para cumplir con las obligaciones que le correspondan conforme al Contrato de Concesión Carretera Longitudinal de la Sierra Tramo 4: Huancayo-Izcuchaca-Mayocc-Ayacucho/Ayacucho-Andahuaylas-Puente Sahuinto/Dv. Pisco – Huaytará – Ayacucho.  </w:t>
      </w:r>
    </w:p>
    <w:p w:rsidR="0002171B" w:rsidRPr="0002171B" w:rsidRDefault="0002171B" w:rsidP="002D00DB">
      <w:pPr>
        <w:jc w:val="both"/>
        <w:rPr>
          <w:bCs w:val="0"/>
          <w:szCs w:val="22"/>
        </w:rPr>
      </w:pPr>
      <w:r w:rsidRPr="0002171B">
        <w:rPr>
          <w:bCs w:val="0"/>
          <w:szCs w:val="22"/>
        </w:rPr>
        <w:tab/>
      </w:r>
    </w:p>
    <w:p w:rsidR="0002171B" w:rsidRPr="0002171B" w:rsidRDefault="0002171B" w:rsidP="0002171B">
      <w:pPr>
        <w:numPr>
          <w:ilvl w:val="0"/>
          <w:numId w:val="10"/>
        </w:numPr>
        <w:jc w:val="both"/>
        <w:rPr>
          <w:bCs w:val="0"/>
          <w:szCs w:val="22"/>
        </w:rPr>
      </w:pPr>
      <w:r w:rsidRPr="0002171B">
        <w:rPr>
          <w:bCs w:val="0"/>
          <w:szCs w:val="22"/>
        </w:rPr>
        <w:t xml:space="preserve">Por medio de la presente confirmamos que nuestros órganos internos competentes han aprobado [una línea de crédito / nuestra participación en calidad de Representante de Obligacionistas en la emisión de valores mobiliarios / instrumentos de deuda] hasta por el monto de ____________ a favor de _________ (CONCESIONARIO), la misma que está destinada a cumplir las obligaciones derivadas del Contrato de Concesión Carretera Longitudinal de la Sierra Tramo 4: Huancayo-Izcuchaca-Mayocc-Ayacucho/Ayacucho-Andahuaylas-Puente Sahuinto/Dv. Pisco – Huaytará – Ayacucho.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 xml:space="preserve">Que [actuando en representación de los adquirientes de los valores mobiliarios / instrumentos de deuda que emita en calidad de Emisor, ___________ (CONCESIONARIO)] cumplimos con los requisitos establecidos en el Contrato de Concesión Carretera Longitudinal de la Sierra Tramo 4: Huancayo-Izcuchaca-Mayocc-Ayacucho/Ayacucho-Andahuaylas-Puente Sahuinto/Dv. Pisco – Huaytará – Ayacucho, así como todos aquellos exigidos por las Leyes Aplicables, para clasificar como Acreedor Permitido, de conformidad con los términos que el Contrato de Concesión asigna a esta definición.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manifestamos que el financiamiento señalado en el literal c) anterior se llevará a cabo, entre otros, de acuerdo con las disposiciones del contrato denominado _________ que se suscribirá entre _______ (CONCESIONARIO) y _________ [Entidad Financiera / Representante de Obligacionistas].</w:t>
      </w:r>
    </w:p>
    <w:p w:rsidR="0002171B" w:rsidRDefault="0002171B" w:rsidP="002D00DB">
      <w:pPr>
        <w:jc w:val="both"/>
        <w:rPr>
          <w:bCs w:val="0"/>
          <w:szCs w:val="22"/>
        </w:rPr>
      </w:pPr>
    </w:p>
    <w:p w:rsidR="00485AC0" w:rsidRDefault="00485AC0" w:rsidP="002D00DB">
      <w:pPr>
        <w:jc w:val="both"/>
        <w:rPr>
          <w:bCs w:val="0"/>
          <w:szCs w:val="22"/>
        </w:rPr>
      </w:pPr>
    </w:p>
    <w:p w:rsidR="00485AC0" w:rsidRPr="0002171B" w:rsidRDefault="00485AC0" w:rsidP="002D00DB">
      <w:pPr>
        <w:jc w:val="both"/>
        <w:rPr>
          <w:bCs w:val="0"/>
          <w:szCs w:val="22"/>
        </w:rPr>
      </w:pPr>
    </w:p>
    <w:p w:rsidR="0002171B" w:rsidRPr="0002171B" w:rsidRDefault="0002171B" w:rsidP="002D00DB">
      <w:pPr>
        <w:jc w:val="both"/>
        <w:rPr>
          <w:bCs w:val="0"/>
          <w:szCs w:val="22"/>
        </w:rPr>
      </w:pPr>
      <w:r w:rsidRPr="0002171B">
        <w:rPr>
          <w:bCs w:val="0"/>
          <w:szCs w:val="22"/>
        </w:rPr>
        <w:t>Atentamente,</w:t>
      </w:r>
    </w:p>
    <w:p w:rsidR="0002171B" w:rsidRPr="0002171B" w:rsidRDefault="0002171B" w:rsidP="007901E5">
      <w:pPr>
        <w:jc w:val="both"/>
        <w:rPr>
          <w:bCs w:val="0"/>
          <w:szCs w:val="22"/>
        </w:rPr>
      </w:pPr>
    </w:p>
    <w:p w:rsidR="0002171B" w:rsidRPr="0002171B" w:rsidRDefault="0002171B" w:rsidP="007901E5">
      <w:pPr>
        <w:jc w:val="both"/>
        <w:rPr>
          <w:bCs w:val="0"/>
          <w:szCs w:val="22"/>
        </w:rPr>
      </w:pPr>
      <w:r w:rsidRPr="0002171B">
        <w:rPr>
          <w:bCs w:val="0"/>
          <w:szCs w:val="22"/>
        </w:rPr>
        <w:t xml:space="preserve">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Firma: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Nombre: ..................................</w:t>
      </w:r>
    </w:p>
    <w:p w:rsidR="0067604E" w:rsidRPr="009939B3" w:rsidRDefault="0067604E" w:rsidP="0067604E">
      <w:pPr>
        <w:ind w:firstLine="708"/>
        <w:jc w:val="both"/>
        <w:rPr>
          <w:bCs w:val="0"/>
          <w:szCs w:val="22"/>
        </w:rPr>
      </w:pPr>
      <w:r w:rsidRPr="009939B3">
        <w:rPr>
          <w:bCs w:val="0"/>
          <w:szCs w:val="22"/>
        </w:rPr>
        <w:t>Representante del Acreedor Permitido.</w:t>
      </w:r>
    </w:p>
    <w:p w:rsidR="0067604E" w:rsidRPr="009939B3" w:rsidRDefault="0067604E" w:rsidP="0067604E">
      <w:pPr>
        <w:jc w:val="both"/>
        <w:rPr>
          <w:bCs w:val="0"/>
          <w:szCs w:val="22"/>
        </w:rPr>
      </w:pPr>
      <w:r w:rsidRPr="009939B3">
        <w:rPr>
          <w:bCs w:val="0"/>
          <w:szCs w:val="22"/>
        </w:rPr>
        <w:t>Entidad: ...................................</w:t>
      </w:r>
    </w:p>
    <w:p w:rsidR="0067604E" w:rsidRPr="009939B3" w:rsidRDefault="0067604E" w:rsidP="0067604E">
      <w:pPr>
        <w:ind w:firstLine="708"/>
        <w:jc w:val="both"/>
        <w:rPr>
          <w:bCs w:val="0"/>
          <w:szCs w:val="22"/>
        </w:rPr>
      </w:pPr>
      <w:r w:rsidRPr="009939B3">
        <w:rPr>
          <w:bCs w:val="0"/>
          <w:szCs w:val="22"/>
        </w:rPr>
        <w:t>Acreedor Permitido.</w:t>
      </w:r>
    </w:p>
    <w:p w:rsidR="0067604E" w:rsidRPr="009939B3" w:rsidRDefault="0067604E" w:rsidP="0067604E">
      <w:pPr>
        <w:pStyle w:val="Ttulo2"/>
        <w:ind w:left="0"/>
        <w:jc w:val="center"/>
        <w:rPr>
          <w:rFonts w:ascii="Arial" w:hAnsi="Arial"/>
          <w:b/>
          <w:bCs w:val="0"/>
          <w:color w:val="000000"/>
          <w:szCs w:val="22"/>
          <w:u w:val="none"/>
          <w:lang w:val="es-MX"/>
        </w:rPr>
      </w:pPr>
      <w:bookmarkStart w:id="2178" w:name="_ANEXO_III"/>
      <w:bookmarkEnd w:id="2178"/>
      <w:r w:rsidRPr="009939B3">
        <w:rPr>
          <w:bCs w:val="0"/>
          <w:szCs w:val="22"/>
        </w:rPr>
        <w:br w:type="page"/>
      </w:r>
      <w:bookmarkStart w:id="2179" w:name="_Ref272157321"/>
      <w:bookmarkStart w:id="2180" w:name="_Toc468837751"/>
      <w:r w:rsidR="005642CB">
        <w:rPr>
          <w:rFonts w:ascii="Arial" w:hAnsi="Arial"/>
          <w:b/>
          <w:bCs w:val="0"/>
          <w:color w:val="000000"/>
          <w:szCs w:val="22"/>
          <w:u w:val="none"/>
          <w:lang w:val="es-MX"/>
        </w:rPr>
        <w:t>ANEXO</w:t>
      </w:r>
      <w:r w:rsidRPr="009939B3">
        <w:rPr>
          <w:rFonts w:ascii="Arial" w:hAnsi="Arial"/>
          <w:b/>
          <w:bCs w:val="0"/>
          <w:color w:val="000000"/>
          <w:szCs w:val="22"/>
          <w:u w:val="none"/>
          <w:lang w:val="es-MX"/>
        </w:rPr>
        <w:t xml:space="preserve"> III</w:t>
      </w:r>
      <w:bookmarkEnd w:id="2179"/>
      <w:bookmarkEnd w:id="2180"/>
    </w:p>
    <w:p w:rsidR="0067604E" w:rsidRPr="009939B3" w:rsidRDefault="0067604E" w:rsidP="0067604E">
      <w:pPr>
        <w:pStyle w:val="Ttulo2"/>
        <w:ind w:left="0"/>
        <w:jc w:val="center"/>
        <w:rPr>
          <w:rFonts w:ascii="Arial" w:hAnsi="Arial"/>
          <w:b/>
          <w:bCs w:val="0"/>
          <w:color w:val="000000"/>
          <w:szCs w:val="22"/>
          <w:u w:val="none"/>
          <w:lang w:val="es-MX"/>
        </w:rPr>
      </w:pPr>
      <w:bookmarkStart w:id="2181" w:name="_Toc468837752"/>
      <w:r w:rsidRPr="009939B3">
        <w:rPr>
          <w:rFonts w:ascii="Arial" w:hAnsi="Arial"/>
          <w:b/>
          <w:bCs w:val="0"/>
          <w:color w:val="000000"/>
          <w:szCs w:val="22"/>
          <w:u w:val="none"/>
          <w:lang w:val="es-MX"/>
        </w:rPr>
        <w:t>GARANTÍA DE FIEL CUMPLIMIENTO DE CONTRATO DE CONCESIÓN</w:t>
      </w:r>
      <w:bookmarkEnd w:id="2181"/>
    </w:p>
    <w:p w:rsidR="0067604E" w:rsidRPr="009939B3" w:rsidRDefault="0067604E" w:rsidP="0067604E"/>
    <w:p w:rsidR="0067604E" w:rsidRPr="009939B3" w:rsidRDefault="0067604E" w:rsidP="0067604E">
      <w:pPr>
        <w:pStyle w:val="Textosinformato"/>
        <w:jc w:val="right"/>
        <w:rPr>
          <w:rFonts w:ascii="Arial" w:hAnsi="Arial"/>
          <w:szCs w:val="22"/>
        </w:rPr>
      </w:pPr>
      <w:r w:rsidRPr="009939B3">
        <w:rPr>
          <w:rFonts w:ascii="Arial" w:hAnsi="Arial"/>
          <w:szCs w:val="22"/>
        </w:rPr>
        <w:t>Lima, …… de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054F34" w:rsidRDefault="0067604E" w:rsidP="0067604E">
      <w:pPr>
        <w:pStyle w:val="Textosinformato"/>
        <w:jc w:val="both"/>
        <w:rPr>
          <w:rFonts w:ascii="Arial" w:hAnsi="Arial"/>
          <w:sz w:val="18"/>
          <w:szCs w:val="22"/>
        </w:rPr>
      </w:pPr>
    </w:p>
    <w:p w:rsidR="0067604E" w:rsidRPr="00FB3C16" w:rsidRDefault="0067604E" w:rsidP="0067604E">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xml:space="preserve">) (en adelante “el CONCESIONARIO”) constituimos esta fianza solidaria, irrevocable, incondicional y de realización automática, sin beneficio de excusión, ni división, hasta por la suma de </w:t>
      </w:r>
      <w:r w:rsidR="00ED420B" w:rsidRPr="002D00DB">
        <w:rPr>
          <w:rFonts w:ascii="Arial" w:hAnsi="Arial"/>
          <w:szCs w:val="22"/>
          <w:highlight w:val="lightGray"/>
        </w:rPr>
        <w:t>US$</w:t>
      </w:r>
      <w:r w:rsidR="00ED420B" w:rsidRPr="00ED420B">
        <w:rPr>
          <w:rFonts w:ascii="Arial" w:hAnsi="Arial"/>
          <w:szCs w:val="22"/>
        </w:rPr>
        <w:t xml:space="preserve"> .............................................. (      y 00/100 Dólares Americanos)</w:t>
      </w:r>
      <w:r w:rsidRPr="009939B3">
        <w:rPr>
          <w:rFonts w:ascii="Arial" w:hAnsi="Arial"/>
          <w:szCs w:val="22"/>
        </w:rPr>
        <w:t xml:space="preserve"> a favor del Ministerio de Transportes y Comunicaciones para garantizar el correcto y oportuno cumplimiento de todas y cada una de las obligaciones a cargo del CONCESIONARIO, derivadas de la celebración del Contrato de Concesión </w:t>
      </w:r>
      <w:r w:rsidR="00091635" w:rsidRPr="00091635">
        <w:rPr>
          <w:rFonts w:ascii="Arial" w:hAnsi="Arial"/>
          <w:szCs w:val="22"/>
        </w:rPr>
        <w:t>de</w:t>
      </w:r>
      <w:r w:rsidR="00695C1F">
        <w:rPr>
          <w:rFonts w:ascii="Arial" w:hAnsi="Arial"/>
          <w:szCs w:val="22"/>
        </w:rPr>
        <w:t xml:space="preserve"> </w:t>
      </w:r>
      <w:r w:rsidR="00695C1F" w:rsidRPr="00695C1F">
        <w:rPr>
          <w:rFonts w:ascii="Arial" w:hAnsi="Arial"/>
          <w:szCs w:val="22"/>
        </w:rPr>
        <w:t xml:space="preserve">la Carretera Longitudinal de la Sierra 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Huancayo-Izcuchaca-</w:t>
      </w:r>
      <w:r w:rsidR="009D0364" w:rsidRPr="00FB3C16">
        <w:rPr>
          <w:rFonts w:ascii="Arial" w:hAnsi="Arial"/>
          <w:szCs w:val="22"/>
        </w:rPr>
        <w:t>Mayocc-Ayacucho</w:t>
      </w:r>
      <w:r w:rsidR="0099129A" w:rsidRPr="00FB3C16">
        <w:rPr>
          <w:rFonts w:ascii="Arial" w:hAnsi="Arial"/>
          <w:szCs w:val="22"/>
        </w:rPr>
        <w:t>/</w:t>
      </w:r>
      <w:r w:rsidR="009D0364" w:rsidRPr="00FB3C16">
        <w:rPr>
          <w:rFonts w:ascii="Arial" w:hAnsi="Arial"/>
          <w:szCs w:val="22"/>
        </w:rPr>
        <w:t>Ayacucho-Andahuaylas-Pte Sahuinto</w:t>
      </w:r>
      <w:r w:rsidR="00A04240" w:rsidRPr="00FB3C16">
        <w:rPr>
          <w:rFonts w:ascii="Arial" w:hAnsi="Arial"/>
          <w:szCs w:val="22"/>
        </w:rPr>
        <w:t>/Dv. Pisco – Huaytará - Ayacucho</w:t>
      </w:r>
      <w:r w:rsidR="00C504DD" w:rsidRPr="00FB3C16">
        <w:rPr>
          <w:rFonts w:ascii="Arial" w:hAnsi="Arial"/>
          <w:szCs w:val="22"/>
        </w:rPr>
        <w:t xml:space="preserve"> </w:t>
      </w:r>
      <w:r w:rsidRPr="00FB3C16">
        <w:rPr>
          <w:rFonts w:ascii="Arial" w:hAnsi="Arial"/>
          <w:szCs w:val="22"/>
        </w:rPr>
        <w:t>(en adelante “el Contrato”).</w:t>
      </w:r>
    </w:p>
    <w:p w:rsidR="0067604E" w:rsidRPr="00FB3C16"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FB3C16">
        <w:rPr>
          <w:rFonts w:ascii="Arial" w:hAnsi="Arial"/>
          <w:szCs w:val="22"/>
        </w:rPr>
        <w:t xml:space="preserve">La presente </w:t>
      </w:r>
      <w:r w:rsidR="008F7B66" w:rsidRPr="00FB3C16">
        <w:rPr>
          <w:rFonts w:ascii="Arial" w:hAnsi="Arial"/>
          <w:szCs w:val="22"/>
        </w:rPr>
        <w:t>f</w:t>
      </w:r>
      <w:r w:rsidRPr="00FB3C16">
        <w:rPr>
          <w:rFonts w:ascii="Arial" w:hAnsi="Arial"/>
          <w:szCs w:val="22"/>
        </w:rPr>
        <w:t xml:space="preserve">ianza también garantizará el correcto y oportuno cumplimiento de las obligaciones a cargo del CONCESIONARIO establecidas en virtud de las disposiciones contenidas en el </w:t>
      </w:r>
      <w:r w:rsidR="008D11F6" w:rsidRPr="00FB3C16">
        <w:rPr>
          <w:rFonts w:ascii="Arial" w:hAnsi="Arial"/>
          <w:szCs w:val="22"/>
        </w:rPr>
        <w:t>Decreto</w:t>
      </w:r>
      <w:r w:rsidR="008D11F6" w:rsidRPr="008D11F6">
        <w:rPr>
          <w:rFonts w:ascii="Arial" w:hAnsi="Arial"/>
          <w:szCs w:val="22"/>
        </w:rPr>
        <w:t xml:space="preserve"> Legislativo del Marco de Promoción de la Inversión Privada mediante Asociaciones Público Privadas y Proyectos en Activos aprobado mediante Decreto Legislativo N° 1224</w:t>
      </w:r>
      <w:r w:rsidRPr="009939B3">
        <w:rPr>
          <w:rFonts w:ascii="Arial" w:hAnsi="Arial"/>
          <w:szCs w:val="22"/>
        </w:rPr>
        <w:t xml:space="preserve">.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00A100C6" w:rsidRPr="00A100C6">
        <w:rPr>
          <w:rFonts w:ascii="Arial" w:hAnsi="Arial"/>
          <w:szCs w:val="22"/>
        </w:rPr>
        <w:t>a un año</w:t>
      </w:r>
      <w:r w:rsidR="00A100C6" w:rsidRPr="009939B3">
        <w:rPr>
          <w:rFonts w:ascii="Arial" w:hAnsi="Arial"/>
          <w:szCs w:val="22"/>
        </w:rPr>
        <w:t xml:space="preserve"> </w:t>
      </w:r>
      <w:r w:rsidRPr="009939B3">
        <w:rPr>
          <w:rFonts w:ascii="Arial" w:hAnsi="Arial"/>
          <w:szCs w:val="22"/>
        </w:rPr>
        <w:t xml:space="preserve">más un margen (spread) de </w:t>
      </w:r>
      <w:r w:rsidR="00695C1F">
        <w:rPr>
          <w:rFonts w:ascii="Arial" w:hAnsi="Arial"/>
          <w:szCs w:val="22"/>
        </w:rPr>
        <w:t>3</w:t>
      </w:r>
      <w:r w:rsidRPr="009939B3">
        <w:rPr>
          <w:rFonts w:ascii="Arial" w:hAnsi="Arial"/>
          <w:szCs w:val="22"/>
        </w:rPr>
        <w:t xml:space="preserve">%. La tasa LIBOR será la establecida por el </w:t>
      </w:r>
      <w:r w:rsidR="00A100C6" w:rsidRPr="00A100C6">
        <w:rPr>
          <w:rFonts w:ascii="Arial" w:hAnsi="Arial"/>
          <w:szCs w:val="22"/>
        </w:rPr>
        <w:t>Cable Reuter diario que se recibe en Lima a las 11:00 a.m</w:t>
      </w:r>
      <w:r w:rsidR="0085313B">
        <w:rPr>
          <w:rFonts w:ascii="Arial" w:hAnsi="Arial"/>
          <w:szCs w:val="22"/>
        </w:rPr>
        <w:t>.</w:t>
      </w:r>
      <w:r w:rsidR="00F216E4" w:rsidRPr="009939B3">
        <w:rPr>
          <w:rFonts w:ascii="Arial" w:hAnsi="Arial"/>
          <w:szCs w:val="22"/>
        </w:rPr>
        <w:t xml:space="preserve">, </w:t>
      </w:r>
      <w:r w:rsidRPr="009939B3">
        <w:rPr>
          <w:rFonts w:ascii="Arial" w:hAnsi="Arial"/>
          <w:szCs w:val="22"/>
        </w:rPr>
        <w:t xml:space="preserve">debiendo devengarse los intereses a partir de la fecha en que se ha exigido su cumplimiento y hasta la fecha efectiva de pago.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.....de .................. de 20..., hasta el ..... de .................... de 20...,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 </w:t>
      </w:r>
    </w:p>
    <w:p w:rsidR="0067604E" w:rsidRPr="009939B3" w:rsidRDefault="0067604E" w:rsidP="007901E5">
      <w:r w:rsidRPr="009939B3">
        <w:t>Entidad Bancaria</w:t>
      </w:r>
      <w:r w:rsidR="007901E5">
        <w:t xml:space="preserve"> </w:t>
      </w:r>
      <w:r w:rsidR="007901E5" w:rsidRPr="007901E5">
        <w:t>o Empresa de Seguros</w:t>
      </w:r>
    </w:p>
    <w:p w:rsidR="0067604E" w:rsidRPr="000805BA" w:rsidRDefault="0067604E" w:rsidP="002C0046">
      <w:pPr>
        <w:pStyle w:val="Ttulo2"/>
        <w:ind w:left="0"/>
        <w:jc w:val="center"/>
        <w:rPr>
          <w:b/>
          <w:lang w:val="es-MX"/>
        </w:rPr>
      </w:pPr>
      <w:r w:rsidRPr="009939B3">
        <w:br w:type="page"/>
      </w:r>
      <w:bookmarkStart w:id="2182" w:name="_Ref272766979"/>
      <w:bookmarkStart w:id="2183" w:name="_Ref362345554"/>
      <w:bookmarkStart w:id="2184" w:name="_Toc468837753"/>
      <w:r w:rsidR="005642CB">
        <w:rPr>
          <w:rFonts w:ascii="Arial" w:hAnsi="Arial"/>
          <w:b/>
          <w:bCs w:val="0"/>
          <w:color w:val="000000"/>
          <w:szCs w:val="22"/>
          <w:u w:val="none"/>
          <w:lang w:val="es-MX"/>
        </w:rPr>
        <w:t>ANEXO</w:t>
      </w:r>
      <w:r w:rsidRPr="002C0046">
        <w:rPr>
          <w:rFonts w:ascii="Arial" w:hAnsi="Arial"/>
          <w:b/>
          <w:bCs w:val="0"/>
          <w:color w:val="000000"/>
          <w:szCs w:val="22"/>
          <w:u w:val="none"/>
          <w:lang w:val="es-MX"/>
        </w:rPr>
        <w:t xml:space="preserve"> IV</w:t>
      </w:r>
      <w:bookmarkEnd w:id="2182"/>
      <w:r w:rsidR="00E070C9">
        <w:rPr>
          <w:rFonts w:ascii="Arial" w:hAnsi="Arial"/>
          <w:b/>
          <w:bCs w:val="0"/>
          <w:color w:val="000000"/>
          <w:szCs w:val="22"/>
          <w:u w:val="none"/>
          <w:lang w:val="es-MX"/>
        </w:rPr>
        <w:t>-A</w:t>
      </w:r>
      <w:bookmarkEnd w:id="2183"/>
      <w:bookmarkEnd w:id="2184"/>
    </w:p>
    <w:p w:rsidR="0067604E" w:rsidRPr="001B6DB5" w:rsidRDefault="0067604E" w:rsidP="001B6DB5">
      <w:pPr>
        <w:pStyle w:val="Ttulo2"/>
        <w:ind w:left="0"/>
        <w:jc w:val="center"/>
        <w:rPr>
          <w:rFonts w:ascii="Arial" w:hAnsi="Arial"/>
          <w:b/>
          <w:bCs w:val="0"/>
          <w:color w:val="000000"/>
          <w:szCs w:val="22"/>
          <w:u w:val="none"/>
          <w:lang w:val="es-MX"/>
        </w:rPr>
      </w:pPr>
      <w:bookmarkStart w:id="2185" w:name="_Toc468837754"/>
      <w:r w:rsidRPr="001B6DB5">
        <w:rPr>
          <w:rFonts w:ascii="Arial" w:hAnsi="Arial"/>
          <w:b/>
          <w:bCs w:val="0"/>
          <w:color w:val="000000"/>
          <w:szCs w:val="22"/>
          <w:u w:val="none"/>
          <w:lang w:val="es-MX"/>
        </w:rPr>
        <w:t xml:space="preserve">GARANTÍA DE FIEL CUMPLIMIENTO DE </w:t>
      </w:r>
      <w:r w:rsidR="00E61511" w:rsidRPr="001B6DB5">
        <w:rPr>
          <w:rFonts w:ascii="Arial" w:hAnsi="Arial"/>
          <w:b/>
          <w:bCs w:val="0"/>
          <w:color w:val="000000"/>
          <w:szCs w:val="22"/>
          <w:u w:val="none"/>
          <w:lang w:val="es-MX"/>
        </w:rPr>
        <w:t>EJECUCI</w:t>
      </w:r>
      <w:r w:rsidR="00ED420B">
        <w:rPr>
          <w:rFonts w:ascii="Arial" w:hAnsi="Arial"/>
          <w:b/>
          <w:bCs w:val="0"/>
          <w:color w:val="000000"/>
          <w:szCs w:val="22"/>
          <w:u w:val="none"/>
          <w:lang w:val="es-MX"/>
        </w:rPr>
        <w:t>Ó</w:t>
      </w:r>
      <w:r w:rsidR="00E61511" w:rsidRPr="001B6DB5">
        <w:rPr>
          <w:rFonts w:ascii="Arial" w:hAnsi="Arial"/>
          <w:b/>
          <w:bCs w:val="0"/>
          <w:color w:val="000000"/>
          <w:szCs w:val="22"/>
          <w:u w:val="none"/>
          <w:lang w:val="es-MX"/>
        </w:rPr>
        <w:t>N</w:t>
      </w:r>
      <w:r w:rsidR="00F95BD2">
        <w:rPr>
          <w:rFonts w:ascii="Arial" w:hAnsi="Arial"/>
          <w:b/>
          <w:bCs w:val="0"/>
          <w:color w:val="000000"/>
          <w:szCs w:val="22"/>
          <w:u w:val="none"/>
          <w:lang w:val="es-MX"/>
        </w:rPr>
        <w:t xml:space="preserve"> </w:t>
      </w:r>
      <w:r w:rsidR="00874F72" w:rsidRPr="001B6DB5">
        <w:rPr>
          <w:rFonts w:ascii="Arial" w:hAnsi="Arial"/>
          <w:b/>
          <w:bCs w:val="0"/>
          <w:color w:val="000000"/>
          <w:szCs w:val="22"/>
          <w:u w:val="none"/>
          <w:lang w:val="es-MX"/>
        </w:rPr>
        <w:t xml:space="preserve">DE </w:t>
      </w:r>
      <w:r w:rsidR="00292287">
        <w:rPr>
          <w:rFonts w:ascii="Arial" w:hAnsi="Arial"/>
          <w:b/>
          <w:bCs w:val="0"/>
          <w:color w:val="000000"/>
          <w:szCs w:val="22"/>
          <w:u w:val="none"/>
          <w:lang w:val="es-MX"/>
        </w:rPr>
        <w:t>REHABILITACI</w:t>
      </w:r>
      <w:r w:rsidR="00ED420B">
        <w:rPr>
          <w:rFonts w:ascii="Arial" w:hAnsi="Arial"/>
          <w:b/>
          <w:bCs w:val="0"/>
          <w:color w:val="000000"/>
          <w:szCs w:val="22"/>
          <w:u w:val="none"/>
          <w:lang w:val="es-MX"/>
        </w:rPr>
        <w:t>Ó</w:t>
      </w:r>
      <w:r w:rsidR="00292287">
        <w:rPr>
          <w:rFonts w:ascii="Arial" w:hAnsi="Arial"/>
          <w:b/>
          <w:bCs w:val="0"/>
          <w:color w:val="000000"/>
          <w:szCs w:val="22"/>
          <w:u w:val="none"/>
          <w:lang w:val="es-MX"/>
        </w:rPr>
        <w:t>N Y MEJORAMIENTO</w:t>
      </w:r>
      <w:bookmarkEnd w:id="2185"/>
      <w:r w:rsidR="00292287">
        <w:rPr>
          <w:rFonts w:ascii="Arial" w:hAnsi="Arial"/>
          <w:b/>
          <w:bCs w:val="0"/>
          <w:color w:val="000000"/>
          <w:szCs w:val="22"/>
          <w:u w:val="none"/>
          <w:lang w:val="es-MX"/>
        </w:rPr>
        <w:t xml:space="preserve"> </w:t>
      </w:r>
    </w:p>
    <w:p w:rsidR="0067604E" w:rsidRPr="00075B80" w:rsidRDefault="0067604E" w:rsidP="0067604E">
      <w:pPr>
        <w:pStyle w:val="Textonotapie"/>
        <w:rPr>
          <w:b/>
          <w:bCs w:val="0"/>
          <w:szCs w:val="22"/>
          <w:lang w:val="es-MX"/>
        </w:rPr>
      </w:pPr>
    </w:p>
    <w:p w:rsidR="0067604E" w:rsidRPr="009939B3" w:rsidRDefault="0067604E" w:rsidP="0067604E">
      <w:pPr>
        <w:pStyle w:val="Textosinformato"/>
        <w:jc w:val="right"/>
        <w:rPr>
          <w:rFonts w:ascii="Arial" w:hAnsi="Arial"/>
          <w:szCs w:val="22"/>
        </w:rPr>
      </w:pPr>
      <w:r w:rsidRPr="00075B80">
        <w:rPr>
          <w:rFonts w:ascii="Arial" w:hAnsi="Arial"/>
          <w:szCs w:val="22"/>
        </w:rPr>
        <w:t>Lima, …… de</w:t>
      </w:r>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Ref.: Carta Fianza No…………..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Vencimiento:......................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9939B3" w:rsidRDefault="0067604E" w:rsidP="0067604E">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w:t>
      </w:r>
      <w:r w:rsidR="00DE0883">
        <w:rPr>
          <w:rFonts w:ascii="Arial" w:hAnsi="Arial"/>
          <w:szCs w:val="22"/>
        </w:rPr>
        <w:t xml:space="preserve"> </w:t>
      </w:r>
      <w:r w:rsidR="00DE0883" w:rsidRPr="00DE0883">
        <w:rPr>
          <w:rFonts w:ascii="Arial" w:hAnsi="Arial"/>
          <w:szCs w:val="22"/>
        </w:rPr>
        <w:t xml:space="preserve">Rehabilitación y Mejoramiento </w:t>
      </w:r>
      <w:r w:rsidR="00383F66" w:rsidRPr="00383F66">
        <w:rPr>
          <w:rFonts w:ascii="Arial" w:hAnsi="Arial"/>
          <w:szCs w:val="22"/>
        </w:rPr>
        <w:t xml:space="preserve"> </w:t>
      </w:r>
      <w:r w:rsidRPr="009939B3">
        <w:rPr>
          <w:rFonts w:ascii="Arial" w:hAnsi="Arial"/>
          <w:szCs w:val="22"/>
        </w:rPr>
        <w:t xml:space="preserve">de conformidad con lo establecido en el </w:t>
      </w:r>
      <w:r w:rsidR="005642CB">
        <w:rPr>
          <w:rFonts w:ascii="Arial" w:hAnsi="Arial"/>
          <w:szCs w:val="22"/>
        </w:rPr>
        <w:t>ANEXO</w:t>
      </w:r>
      <w:r w:rsidRPr="009939B3">
        <w:rPr>
          <w:rFonts w:ascii="Arial" w:hAnsi="Arial"/>
          <w:szCs w:val="22"/>
        </w:rPr>
        <w:t xml:space="preserve"> 9 de las Bases, </w:t>
      </w:r>
      <w:r w:rsidR="00292287">
        <w:rPr>
          <w:rFonts w:ascii="Arial" w:hAnsi="Arial"/>
          <w:szCs w:val="22"/>
        </w:rPr>
        <w:t xml:space="preserve">de </w:t>
      </w:r>
      <w:r w:rsidR="008F7B66">
        <w:rPr>
          <w:rFonts w:ascii="Arial" w:hAnsi="Arial"/>
          <w:szCs w:val="22"/>
        </w:rPr>
        <w:t>los</w:t>
      </w:r>
      <w:r w:rsidRPr="009939B3">
        <w:rPr>
          <w:rFonts w:ascii="Arial" w:hAnsi="Arial"/>
          <w:szCs w:val="22"/>
        </w:rPr>
        <w:t xml:space="preserve"> Estudio</w:t>
      </w:r>
      <w:r w:rsidR="008F7B66">
        <w:rPr>
          <w:rFonts w:ascii="Arial" w:hAnsi="Arial"/>
          <w:szCs w:val="22"/>
        </w:rPr>
        <w:t>s</w:t>
      </w:r>
      <w:r w:rsidRPr="009939B3">
        <w:rPr>
          <w:rFonts w:ascii="Arial" w:hAnsi="Arial"/>
          <w:szCs w:val="22"/>
        </w:rPr>
        <w:t xml:space="preserve"> Definitivo</w:t>
      </w:r>
      <w:r w:rsidR="008F7B66">
        <w:rPr>
          <w:rFonts w:ascii="Arial" w:hAnsi="Arial"/>
          <w:szCs w:val="22"/>
        </w:rPr>
        <w:t>s</w:t>
      </w:r>
      <w:r w:rsidRPr="009939B3">
        <w:rPr>
          <w:rFonts w:ascii="Arial" w:hAnsi="Arial"/>
          <w:szCs w:val="22"/>
        </w:rPr>
        <w:t xml:space="preserve"> de Ingeniería e </w:t>
      </w:r>
      <w:r w:rsidR="00D0460E" w:rsidRPr="00D0460E">
        <w:rPr>
          <w:rFonts w:ascii="Arial" w:hAnsi="Arial"/>
          <w:szCs w:val="22"/>
        </w:rPr>
        <w:t>Instrumento de Gestión</w:t>
      </w:r>
      <w:r w:rsidRPr="009939B3">
        <w:rPr>
          <w:rFonts w:ascii="Arial" w:hAnsi="Arial"/>
          <w:szCs w:val="22"/>
        </w:rPr>
        <w:t xml:space="preserve"> Ambiental y el Contrato de Concesión </w:t>
      </w:r>
      <w:r w:rsidR="00091635" w:rsidRPr="00091635">
        <w:rPr>
          <w:rFonts w:ascii="Arial" w:hAnsi="Arial"/>
          <w:szCs w:val="22"/>
        </w:rPr>
        <w:t>de</w:t>
      </w:r>
      <w:r w:rsidR="00347A57">
        <w:rPr>
          <w:rFonts w:ascii="Arial" w:hAnsi="Arial"/>
          <w:szCs w:val="22"/>
        </w:rPr>
        <w:t xml:space="preserve"> </w:t>
      </w:r>
      <w:r w:rsidR="00091635" w:rsidRPr="00091635">
        <w:rPr>
          <w:rFonts w:ascii="Arial" w:hAnsi="Arial"/>
          <w:szCs w:val="22"/>
        </w:rPr>
        <w:t>l</w:t>
      </w:r>
      <w:r w:rsidR="00347A57">
        <w:rPr>
          <w:rFonts w:ascii="Arial" w:hAnsi="Arial"/>
          <w:szCs w:val="22"/>
        </w:rPr>
        <w:t>a Carretera</w:t>
      </w:r>
      <w:r w:rsidR="00091635" w:rsidRPr="00091635">
        <w:rPr>
          <w:rFonts w:ascii="Arial" w:hAnsi="Arial"/>
          <w:szCs w:val="22"/>
        </w:rPr>
        <w:t xml:space="preserve"> </w:t>
      </w:r>
      <w:r w:rsidR="00C504DD" w:rsidRPr="00C504DD">
        <w:rPr>
          <w:rFonts w:ascii="Arial" w:hAnsi="Arial"/>
          <w:szCs w:val="22"/>
        </w:rPr>
        <w:t>Longitudinal de la Sierra</w:t>
      </w:r>
      <w:r w:rsidR="00347A57" w:rsidRPr="00347A57">
        <w:rPr>
          <w:rFonts w:ascii="Arial" w:hAnsi="Arial"/>
          <w:szCs w:val="22"/>
        </w:rPr>
        <w:t xml:space="preserve"> </w:t>
      </w:r>
      <w:r w:rsidR="00347A57" w:rsidRPr="00C504DD">
        <w:rPr>
          <w:rFonts w:ascii="Arial" w:hAnsi="Arial"/>
          <w:szCs w:val="22"/>
        </w:rPr>
        <w:t xml:space="preserve">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Huancayo-Izcuchaca-Mayocc-Ayacucho</w:t>
      </w:r>
      <w:r w:rsidR="0099129A">
        <w:rPr>
          <w:rFonts w:ascii="Arial" w:hAnsi="Arial"/>
          <w:szCs w:val="22"/>
        </w:rPr>
        <w:t>/</w:t>
      </w:r>
      <w:r w:rsidR="009D0364" w:rsidRPr="009D0364">
        <w:rPr>
          <w:rFonts w:ascii="Arial" w:hAnsi="Arial"/>
          <w:szCs w:val="22"/>
        </w:rPr>
        <w:t>Ayacucho-Andahuaylas-Pte Sahuinto</w:t>
      </w:r>
      <w:r w:rsidR="00A04240" w:rsidRPr="00A04240">
        <w:rPr>
          <w:rFonts w:ascii="Arial" w:hAnsi="Arial"/>
          <w:szCs w:val="22"/>
        </w:rPr>
        <w:t>/Dv. Pisco – Huaytará - Ayacucho</w:t>
      </w:r>
      <w:r w:rsidR="007B4AD5">
        <w:rPr>
          <w:rFonts w:ascii="Arial" w:hAnsi="Arial"/>
          <w:szCs w:val="22"/>
        </w:rPr>
        <w:t xml:space="preserve"> </w:t>
      </w:r>
      <w:r w:rsidRPr="009939B3">
        <w:rPr>
          <w:rFonts w:ascii="Arial" w:hAnsi="Arial"/>
          <w:szCs w:val="22"/>
        </w:rPr>
        <w:t xml:space="preserve">suscrito entre el Estado de la República del Perú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67604E" w:rsidRPr="009939B3" w:rsidRDefault="0067604E" w:rsidP="0067604E">
      <w:pPr>
        <w:pStyle w:val="Textosinformato"/>
        <w:jc w:val="both"/>
        <w:rPr>
          <w:rFonts w:ascii="Arial" w:hAnsi="Arial"/>
          <w:szCs w:val="22"/>
        </w:rPr>
      </w:pPr>
    </w:p>
    <w:p w:rsidR="0067604E" w:rsidRPr="009939B3" w:rsidRDefault="00A100C6"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67604E"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ianza estará vigente desde el .....de .................. de 20</w:t>
      </w:r>
      <w:r w:rsidR="00874F72">
        <w:rPr>
          <w:rFonts w:ascii="Arial" w:hAnsi="Arial"/>
          <w:szCs w:val="22"/>
        </w:rPr>
        <w:t>1</w:t>
      </w:r>
      <w:r w:rsidRPr="009939B3">
        <w:rPr>
          <w:rFonts w:ascii="Arial" w:hAnsi="Arial"/>
          <w:szCs w:val="22"/>
        </w:rPr>
        <w:t>..., hasta el ..... de .................... de 20</w:t>
      </w:r>
      <w:r w:rsidR="00874F72">
        <w:rPr>
          <w:rFonts w:ascii="Arial" w:hAnsi="Arial"/>
          <w:szCs w:val="22"/>
        </w:rPr>
        <w:t>1</w:t>
      </w:r>
      <w:r w:rsidRPr="009939B3">
        <w:rPr>
          <w:rFonts w:ascii="Arial" w:hAnsi="Arial"/>
          <w:szCs w:val="22"/>
        </w:rPr>
        <w:t xml:space="preserve">...,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 </w:t>
      </w:r>
    </w:p>
    <w:p w:rsidR="0067604E" w:rsidRPr="009939B3" w:rsidRDefault="0067604E" w:rsidP="0067604E">
      <w:pPr>
        <w:pStyle w:val="Textosinformato"/>
        <w:spacing w:line="360" w:lineRule="auto"/>
        <w:jc w:val="both"/>
        <w:rPr>
          <w:rFonts w:ascii="Arial" w:hAnsi="Arial"/>
          <w:b/>
          <w:bCs w:val="0"/>
          <w:szCs w:val="22"/>
        </w:rPr>
      </w:pPr>
    </w:p>
    <w:p w:rsidR="0067604E" w:rsidRPr="009939B3" w:rsidRDefault="0067604E" w:rsidP="0067604E">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67604E" w:rsidRPr="009939B3" w:rsidRDefault="0067604E" w:rsidP="0067604E">
      <w:pPr>
        <w:rPr>
          <w:lang w:val="es-MX"/>
        </w:rPr>
      </w:pPr>
      <w:r w:rsidRPr="009939B3">
        <w:rPr>
          <w:b/>
          <w:bCs w:val="0"/>
          <w:szCs w:val="22"/>
        </w:rPr>
        <w:br w:type="page"/>
      </w:r>
    </w:p>
    <w:p w:rsidR="00E070C9" w:rsidRPr="000805BA" w:rsidRDefault="005642CB" w:rsidP="00E070C9">
      <w:pPr>
        <w:pStyle w:val="Ttulo2"/>
        <w:ind w:left="0"/>
        <w:jc w:val="center"/>
        <w:rPr>
          <w:b/>
          <w:lang w:val="es-MX"/>
        </w:rPr>
      </w:pPr>
      <w:bookmarkStart w:id="2186" w:name="_ANEXO_V"/>
      <w:bookmarkStart w:id="2187" w:name="_Ref362345562"/>
      <w:bookmarkStart w:id="2188" w:name="_Toc468837755"/>
      <w:bookmarkEnd w:id="2186"/>
      <w:r>
        <w:rPr>
          <w:rFonts w:ascii="Arial" w:hAnsi="Arial"/>
          <w:b/>
          <w:bCs w:val="0"/>
          <w:color w:val="000000"/>
          <w:szCs w:val="22"/>
          <w:u w:val="none"/>
          <w:lang w:val="es-MX"/>
        </w:rPr>
        <w:t>ANEXO</w:t>
      </w:r>
      <w:r w:rsidR="00E070C9" w:rsidRPr="002C0046">
        <w:rPr>
          <w:rFonts w:ascii="Arial" w:hAnsi="Arial"/>
          <w:b/>
          <w:bCs w:val="0"/>
          <w:color w:val="000000"/>
          <w:szCs w:val="22"/>
          <w:u w:val="none"/>
          <w:lang w:val="es-MX"/>
        </w:rPr>
        <w:t xml:space="preserve"> IV</w:t>
      </w:r>
      <w:r w:rsidR="00E070C9">
        <w:rPr>
          <w:rFonts w:ascii="Arial" w:hAnsi="Arial"/>
          <w:b/>
          <w:bCs w:val="0"/>
          <w:color w:val="000000"/>
          <w:szCs w:val="22"/>
          <w:u w:val="none"/>
          <w:lang w:val="es-MX"/>
        </w:rPr>
        <w:t>-B</w:t>
      </w:r>
      <w:bookmarkEnd w:id="2187"/>
      <w:bookmarkEnd w:id="2188"/>
    </w:p>
    <w:p w:rsidR="00E070C9" w:rsidRPr="001B6DB5" w:rsidRDefault="00E070C9" w:rsidP="00E070C9">
      <w:pPr>
        <w:pStyle w:val="Ttulo2"/>
        <w:ind w:left="0"/>
        <w:jc w:val="center"/>
        <w:rPr>
          <w:rFonts w:ascii="Arial" w:hAnsi="Arial"/>
          <w:b/>
          <w:bCs w:val="0"/>
          <w:color w:val="000000"/>
          <w:szCs w:val="22"/>
          <w:u w:val="none"/>
          <w:lang w:val="es-MX"/>
        </w:rPr>
      </w:pPr>
      <w:bookmarkStart w:id="2189" w:name="_Toc468837756"/>
      <w:r w:rsidRPr="001B6DB5">
        <w:rPr>
          <w:rFonts w:ascii="Arial" w:hAnsi="Arial"/>
          <w:b/>
          <w:bCs w:val="0"/>
          <w:color w:val="000000"/>
          <w:szCs w:val="22"/>
          <w:u w:val="none"/>
          <w:lang w:val="es-MX"/>
        </w:rPr>
        <w:t xml:space="preserve">GARANTÍA </w:t>
      </w:r>
      <w:r>
        <w:rPr>
          <w:rFonts w:ascii="Arial" w:hAnsi="Arial"/>
          <w:b/>
          <w:bCs w:val="0"/>
          <w:color w:val="000000"/>
          <w:szCs w:val="22"/>
          <w:u w:val="none"/>
          <w:lang w:val="es-MX"/>
        </w:rPr>
        <w:t xml:space="preserve">DE </w:t>
      </w:r>
      <w:r w:rsidR="0050430D" w:rsidRPr="001B6DB5">
        <w:rPr>
          <w:rFonts w:ascii="Arial" w:hAnsi="Arial"/>
          <w:b/>
          <w:bCs w:val="0"/>
          <w:color w:val="000000"/>
          <w:szCs w:val="22"/>
          <w:u w:val="none"/>
          <w:lang w:val="es-MX"/>
        </w:rPr>
        <w:t>FIEL CUMPLIMIENTO DE EJECUCI</w:t>
      </w:r>
      <w:r w:rsidR="00ED420B">
        <w:rPr>
          <w:rFonts w:ascii="Arial" w:hAnsi="Arial"/>
          <w:b/>
          <w:bCs w:val="0"/>
          <w:color w:val="000000"/>
          <w:szCs w:val="22"/>
          <w:u w:val="none"/>
          <w:lang w:val="es-MX"/>
        </w:rPr>
        <w:t>Ó</w:t>
      </w:r>
      <w:r w:rsidR="0050430D" w:rsidRPr="001B6DB5">
        <w:rPr>
          <w:rFonts w:ascii="Arial" w:hAnsi="Arial"/>
          <w:b/>
          <w:bCs w:val="0"/>
          <w:color w:val="000000"/>
          <w:szCs w:val="22"/>
          <w:u w:val="none"/>
          <w:lang w:val="es-MX"/>
        </w:rPr>
        <w:t>N</w:t>
      </w:r>
      <w:r w:rsidR="0050430D">
        <w:rPr>
          <w:rFonts w:ascii="Arial" w:hAnsi="Arial"/>
          <w:b/>
          <w:bCs w:val="0"/>
          <w:color w:val="000000"/>
          <w:szCs w:val="22"/>
          <w:u w:val="none"/>
          <w:lang w:val="es-MX"/>
        </w:rPr>
        <w:t xml:space="preserve"> DE </w:t>
      </w:r>
      <w:r w:rsidRPr="001B6DB5">
        <w:rPr>
          <w:rFonts w:ascii="Arial" w:hAnsi="Arial"/>
          <w:b/>
          <w:bCs w:val="0"/>
          <w:color w:val="000000"/>
          <w:szCs w:val="22"/>
          <w:u w:val="none"/>
          <w:lang w:val="es-MX"/>
        </w:rPr>
        <w:t>MANTENIMIENTO PERIÓDICO INICIAL</w:t>
      </w:r>
      <w:bookmarkEnd w:id="2189"/>
    </w:p>
    <w:p w:rsidR="00E070C9" w:rsidRPr="00075B80" w:rsidRDefault="00E070C9" w:rsidP="00E070C9">
      <w:pPr>
        <w:pStyle w:val="Textonotapie"/>
        <w:rPr>
          <w:b/>
          <w:bCs w:val="0"/>
          <w:szCs w:val="22"/>
          <w:lang w:val="es-MX"/>
        </w:rPr>
      </w:pPr>
    </w:p>
    <w:p w:rsidR="00E070C9" w:rsidRPr="009939B3" w:rsidRDefault="00E070C9" w:rsidP="00E070C9">
      <w:pPr>
        <w:pStyle w:val="Textosinformato"/>
        <w:jc w:val="right"/>
        <w:rPr>
          <w:rFonts w:ascii="Arial" w:hAnsi="Arial"/>
          <w:szCs w:val="22"/>
        </w:rPr>
      </w:pPr>
      <w:r w:rsidRPr="00075B80">
        <w:rPr>
          <w:rFonts w:ascii="Arial" w:hAnsi="Arial"/>
          <w:szCs w:val="22"/>
        </w:rPr>
        <w:t>Lima, …… de</w:t>
      </w:r>
      <w:r w:rsidRPr="009939B3">
        <w:rPr>
          <w:rFonts w:ascii="Arial" w:hAnsi="Arial"/>
          <w:szCs w:val="22"/>
        </w:rPr>
        <w:t xml:space="preserve"> ................... de 20</w:t>
      </w:r>
      <w:r>
        <w:rPr>
          <w:rFonts w:ascii="Arial" w:hAnsi="Arial"/>
          <w:szCs w:val="22"/>
        </w:rPr>
        <w:t>1</w:t>
      </w:r>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Señores </w:t>
      </w:r>
    </w:p>
    <w:p w:rsidR="00E070C9" w:rsidRPr="002C0046" w:rsidRDefault="00E070C9" w:rsidP="00E070C9">
      <w:pPr>
        <w:rPr>
          <w:b/>
        </w:rPr>
      </w:pPr>
      <w:r w:rsidRPr="002C0046">
        <w:rPr>
          <w:b/>
        </w:rPr>
        <w:t>Ministerio de Transportes y Comunicaciones</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Presente.-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Ref.: Carta Fianza No…………..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Vencimiento:......................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De nuestra consideración: </w:t>
      </w:r>
    </w:p>
    <w:p w:rsidR="00E070C9" w:rsidRPr="009939B3" w:rsidRDefault="00E070C9" w:rsidP="00E070C9">
      <w:pPr>
        <w:pStyle w:val="Textosinformato"/>
        <w:jc w:val="both"/>
        <w:rPr>
          <w:rFonts w:ascii="Arial" w:hAnsi="Arial"/>
          <w:szCs w:val="22"/>
        </w:rPr>
      </w:pPr>
      <w:r w:rsidRPr="009939B3">
        <w:rPr>
          <w:rFonts w:ascii="Arial" w:hAnsi="Arial"/>
          <w:szCs w:val="22"/>
        </w:rPr>
        <w:t>Por la presente y a la solicitud de nuestros clientes, señores  ................................................. (</w:t>
      </w:r>
      <w:r w:rsidRPr="009939B3">
        <w:rPr>
          <w:rFonts w:ascii="Arial" w:hAnsi="Arial"/>
          <w:i/>
          <w:szCs w:val="22"/>
        </w:rPr>
        <w:t>nombre de la persona jurídica</w:t>
      </w:r>
      <w:r w:rsidRPr="009939B3">
        <w:rPr>
          <w:rFonts w:ascii="Arial" w:hAnsi="Arial"/>
          <w:szCs w:val="22"/>
        </w:rPr>
        <w:t xml:space="preserve">) (en adelante “el Concesionario”) constituimos esta fianza solidaria, irrevocable, incondicional y de realización automática, sin beneficio de excusión, ni división, hasta por la suma de </w:t>
      </w:r>
      <w:r w:rsidR="00ED420B" w:rsidRPr="00ED420B">
        <w:rPr>
          <w:rFonts w:ascii="Arial" w:hAnsi="Arial"/>
          <w:szCs w:val="22"/>
        </w:rPr>
        <w:t xml:space="preserve">US$ ........................................... (       y 00/100 Dólares Americanos) </w:t>
      </w:r>
      <w:r w:rsidRPr="009939B3">
        <w:rPr>
          <w:rFonts w:ascii="Arial" w:hAnsi="Arial"/>
          <w:szCs w:val="22"/>
        </w:rPr>
        <w:t xml:space="preserve"> a favor del Ministerio de Transportes y Comunicaciones para garantizar el correcto y oportuno cumplimiento </w:t>
      </w:r>
      <w:r w:rsidR="00B34BAA" w:rsidRPr="009939B3">
        <w:rPr>
          <w:rFonts w:ascii="Arial" w:hAnsi="Arial"/>
          <w:szCs w:val="22"/>
        </w:rPr>
        <w:t xml:space="preserve">de la ejecución </w:t>
      </w:r>
      <w:r w:rsidRPr="009939B3">
        <w:rPr>
          <w:rFonts w:ascii="Arial" w:hAnsi="Arial"/>
          <w:szCs w:val="22"/>
        </w:rPr>
        <w:t>del</w:t>
      </w:r>
      <w:r w:rsidRPr="00383F66">
        <w:rPr>
          <w:rFonts w:ascii="Arial" w:hAnsi="Arial"/>
          <w:szCs w:val="22"/>
        </w:rPr>
        <w:t xml:space="preserve"> Mantenimiento Periódico Inicial</w:t>
      </w:r>
      <w:r>
        <w:rPr>
          <w:rFonts w:ascii="Arial" w:hAnsi="Arial"/>
          <w:szCs w:val="22"/>
        </w:rPr>
        <w:t xml:space="preserve"> </w:t>
      </w:r>
      <w:r w:rsidRPr="009939B3">
        <w:rPr>
          <w:rFonts w:ascii="Arial" w:hAnsi="Arial"/>
          <w:szCs w:val="22"/>
        </w:rPr>
        <w:t xml:space="preserve">de conformidad con lo establecido en el </w:t>
      </w:r>
      <w:r w:rsidR="005642CB">
        <w:rPr>
          <w:rFonts w:ascii="Arial" w:hAnsi="Arial"/>
          <w:szCs w:val="22"/>
        </w:rPr>
        <w:t>ANEXO</w:t>
      </w:r>
      <w:r w:rsidRPr="009939B3">
        <w:rPr>
          <w:rFonts w:ascii="Arial" w:hAnsi="Arial"/>
          <w:szCs w:val="22"/>
        </w:rPr>
        <w:t xml:space="preserve"> 9 de las Bases, </w:t>
      </w:r>
      <w:r>
        <w:rPr>
          <w:rFonts w:ascii="Arial" w:hAnsi="Arial"/>
          <w:szCs w:val="22"/>
        </w:rPr>
        <w:t xml:space="preserve">de los Expedientes Técnicos </w:t>
      </w:r>
      <w:r w:rsidRPr="009939B3">
        <w:rPr>
          <w:rFonts w:ascii="Arial" w:hAnsi="Arial"/>
          <w:szCs w:val="22"/>
        </w:rPr>
        <w:t xml:space="preserve">y el Contrato de Concesión </w:t>
      </w:r>
      <w:r w:rsidRPr="00091635">
        <w:rPr>
          <w:rFonts w:ascii="Arial" w:hAnsi="Arial"/>
          <w:szCs w:val="22"/>
        </w:rPr>
        <w:t>de</w:t>
      </w:r>
      <w:r>
        <w:rPr>
          <w:rFonts w:ascii="Arial" w:hAnsi="Arial"/>
          <w:szCs w:val="22"/>
        </w:rPr>
        <w:t xml:space="preserve"> </w:t>
      </w:r>
      <w:r w:rsidRPr="00091635">
        <w:rPr>
          <w:rFonts w:ascii="Arial" w:hAnsi="Arial"/>
          <w:szCs w:val="22"/>
        </w:rPr>
        <w:t>l</w:t>
      </w:r>
      <w:r>
        <w:rPr>
          <w:rFonts w:ascii="Arial" w:hAnsi="Arial"/>
          <w:szCs w:val="22"/>
        </w:rPr>
        <w:t>a Carretera</w:t>
      </w:r>
      <w:r w:rsidRPr="00091635">
        <w:rPr>
          <w:rFonts w:ascii="Arial" w:hAnsi="Arial"/>
          <w:szCs w:val="22"/>
        </w:rPr>
        <w:t xml:space="preserve"> </w:t>
      </w:r>
      <w:r w:rsidRPr="00C504DD">
        <w:rPr>
          <w:rFonts w:ascii="Arial" w:hAnsi="Arial"/>
          <w:szCs w:val="22"/>
        </w:rPr>
        <w:t>Longitudinal de la Sierra</w:t>
      </w:r>
      <w:r w:rsidRPr="00347A57">
        <w:rPr>
          <w:rFonts w:ascii="Arial" w:hAnsi="Arial"/>
          <w:szCs w:val="22"/>
        </w:rPr>
        <w:t xml:space="preserve"> </w:t>
      </w:r>
      <w:r w:rsidRPr="00C504DD">
        <w:rPr>
          <w:rFonts w:ascii="Arial" w:hAnsi="Arial"/>
          <w:szCs w:val="22"/>
        </w:rPr>
        <w:t xml:space="preserve">Tramo </w:t>
      </w:r>
      <w:r w:rsidR="009D0364">
        <w:rPr>
          <w:rFonts w:ascii="Arial" w:hAnsi="Arial"/>
          <w:szCs w:val="22"/>
        </w:rPr>
        <w:t>4</w:t>
      </w:r>
      <w:r w:rsidRPr="00C504DD">
        <w:rPr>
          <w:rFonts w:ascii="Arial" w:hAnsi="Arial"/>
          <w:szCs w:val="22"/>
        </w:rPr>
        <w:t xml:space="preserve">: </w:t>
      </w:r>
      <w:r w:rsidR="009D0364" w:rsidRPr="009D0364">
        <w:rPr>
          <w:rFonts w:ascii="Arial" w:hAnsi="Arial"/>
        </w:rPr>
        <w:t>Huancayo-Izcuchaca-Mayocc-Ayacucho</w:t>
      </w:r>
      <w:r w:rsidR="0099129A">
        <w:rPr>
          <w:rFonts w:ascii="Arial" w:hAnsi="Arial"/>
        </w:rPr>
        <w:t>/</w:t>
      </w:r>
      <w:r w:rsidR="009D0364" w:rsidRPr="009D0364">
        <w:rPr>
          <w:rFonts w:ascii="Arial" w:hAnsi="Arial"/>
        </w:rPr>
        <w:t>Ayacucho-Andahuaylas-Pte Sahuinto</w:t>
      </w:r>
      <w:r w:rsidR="00A04240" w:rsidRPr="00A04240">
        <w:rPr>
          <w:rFonts w:ascii="Arial" w:hAnsi="Arial"/>
        </w:rPr>
        <w:t>/Dv. Pisco – Huaytará - Ayacucho</w:t>
      </w:r>
      <w:r w:rsidR="00D92EA7">
        <w:rPr>
          <w:rFonts w:ascii="Arial" w:hAnsi="Arial"/>
          <w:szCs w:val="22"/>
        </w:rPr>
        <w:t>,</w:t>
      </w:r>
      <w:r>
        <w:rPr>
          <w:rFonts w:ascii="Arial" w:hAnsi="Arial"/>
          <w:szCs w:val="22"/>
        </w:rPr>
        <w:t xml:space="preserve"> </w:t>
      </w:r>
      <w:r w:rsidRPr="009939B3">
        <w:rPr>
          <w:rFonts w:ascii="Arial" w:hAnsi="Arial"/>
          <w:szCs w:val="22"/>
        </w:rPr>
        <w:t xml:space="preserve">suscrito entre el Estado de la República del Perú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Para honrar la presente </w:t>
      </w:r>
      <w:r>
        <w:rPr>
          <w:rFonts w:ascii="Arial" w:hAnsi="Arial"/>
          <w:szCs w:val="22"/>
        </w:rPr>
        <w:t>f</w:t>
      </w:r>
      <w:r w:rsidRPr="009939B3">
        <w:rPr>
          <w:rFonts w:ascii="Arial" w:hAnsi="Arial"/>
          <w:szCs w:val="22"/>
        </w:rPr>
        <w:t>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rsidR="00E070C9" w:rsidRPr="009939B3" w:rsidRDefault="00E070C9" w:rsidP="00E070C9">
      <w:pPr>
        <w:pStyle w:val="Textosinformato"/>
        <w:jc w:val="both"/>
        <w:rPr>
          <w:rFonts w:ascii="Arial" w:hAnsi="Arial"/>
          <w:szCs w:val="22"/>
        </w:rPr>
      </w:pPr>
    </w:p>
    <w:p w:rsidR="00E070C9" w:rsidRPr="009939B3" w:rsidRDefault="00A100C6" w:rsidP="00E070C9">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E070C9"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Nuestras obligaciones bajo la presente </w:t>
      </w:r>
      <w:r>
        <w:rPr>
          <w:rFonts w:ascii="Arial" w:hAnsi="Arial"/>
          <w:szCs w:val="22"/>
        </w:rPr>
        <w:t>f</w:t>
      </w:r>
      <w:r w:rsidRPr="009939B3">
        <w:rPr>
          <w:rFonts w:ascii="Arial" w:hAnsi="Arial"/>
          <w:szCs w:val="22"/>
        </w:rPr>
        <w:t xml:space="preserve">ianza, no se verán afectadas por cualquier disputa entre ustedes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Esta </w:t>
      </w:r>
      <w:r>
        <w:rPr>
          <w:rFonts w:ascii="Arial" w:hAnsi="Arial"/>
          <w:szCs w:val="22"/>
        </w:rPr>
        <w:t>f</w:t>
      </w:r>
      <w:r w:rsidRPr="009939B3">
        <w:rPr>
          <w:rFonts w:ascii="Arial" w:hAnsi="Arial"/>
          <w:szCs w:val="22"/>
        </w:rPr>
        <w:t>ianza estará vigente desde el .....de .................. de 20</w:t>
      </w:r>
      <w:r>
        <w:rPr>
          <w:rFonts w:ascii="Arial" w:hAnsi="Arial"/>
          <w:szCs w:val="22"/>
        </w:rPr>
        <w:t>1</w:t>
      </w:r>
      <w:r w:rsidRPr="009939B3">
        <w:rPr>
          <w:rFonts w:ascii="Arial" w:hAnsi="Arial"/>
          <w:szCs w:val="22"/>
        </w:rPr>
        <w:t>..., hasta el ..... de .................... de 20</w:t>
      </w:r>
      <w:r>
        <w:rPr>
          <w:rFonts w:ascii="Arial" w:hAnsi="Arial"/>
          <w:szCs w:val="22"/>
        </w:rPr>
        <w:t>1</w:t>
      </w:r>
      <w:r w:rsidRPr="009939B3">
        <w:rPr>
          <w:rFonts w:ascii="Arial" w:hAnsi="Arial"/>
          <w:szCs w:val="22"/>
        </w:rPr>
        <w:t xml:space="preserve">..., inclusive. </w:t>
      </w:r>
    </w:p>
    <w:p w:rsidR="00E070C9"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Atentamente,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Firma ………………………..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Nombre ………………………. </w:t>
      </w:r>
    </w:p>
    <w:p w:rsidR="00E070C9" w:rsidRPr="009939B3" w:rsidRDefault="00E070C9" w:rsidP="00E070C9">
      <w:pPr>
        <w:pStyle w:val="Textosinformato"/>
        <w:spacing w:line="360" w:lineRule="auto"/>
        <w:jc w:val="both"/>
        <w:rPr>
          <w:rFonts w:ascii="Arial" w:hAnsi="Arial"/>
          <w:b/>
          <w:bCs w:val="0"/>
          <w:szCs w:val="22"/>
        </w:rPr>
      </w:pPr>
    </w:p>
    <w:p w:rsidR="00E070C9" w:rsidRPr="009939B3" w:rsidRDefault="00E070C9" w:rsidP="00E070C9">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67604E" w:rsidRPr="009939B3" w:rsidRDefault="005642CB" w:rsidP="0067604E">
      <w:pPr>
        <w:pStyle w:val="Ttulo2"/>
        <w:ind w:left="0"/>
        <w:jc w:val="center"/>
        <w:rPr>
          <w:rFonts w:ascii="Arial" w:hAnsi="Arial"/>
          <w:b/>
          <w:bCs w:val="0"/>
          <w:color w:val="000000"/>
          <w:szCs w:val="22"/>
          <w:u w:val="none"/>
          <w:lang w:val="es-MX"/>
        </w:rPr>
      </w:pPr>
      <w:bookmarkStart w:id="2190" w:name="_Toc468837757"/>
      <w:r>
        <w:rPr>
          <w:rFonts w:ascii="Arial" w:hAnsi="Arial"/>
          <w:b/>
          <w:bCs w:val="0"/>
          <w:color w:val="000000"/>
          <w:szCs w:val="22"/>
          <w:u w:val="none"/>
          <w:lang w:val="es-MX"/>
        </w:rPr>
        <w:t>ANEXO</w:t>
      </w:r>
      <w:r w:rsidR="0067604E" w:rsidRPr="009939B3">
        <w:rPr>
          <w:rFonts w:ascii="Arial" w:hAnsi="Arial"/>
          <w:b/>
          <w:bCs w:val="0"/>
          <w:color w:val="000000"/>
          <w:szCs w:val="22"/>
          <w:u w:val="none"/>
          <w:lang w:val="es-MX"/>
        </w:rPr>
        <w:t xml:space="preserve"> V</w:t>
      </w:r>
      <w:bookmarkEnd w:id="2190"/>
    </w:p>
    <w:p w:rsidR="0067604E" w:rsidRPr="001B6DB5" w:rsidRDefault="0067604E" w:rsidP="001B6DB5">
      <w:pPr>
        <w:pStyle w:val="Ttulo2"/>
        <w:ind w:left="0"/>
        <w:jc w:val="center"/>
        <w:rPr>
          <w:rFonts w:ascii="Arial" w:hAnsi="Arial"/>
          <w:b/>
          <w:bCs w:val="0"/>
          <w:color w:val="000000"/>
          <w:szCs w:val="22"/>
          <w:u w:val="none"/>
          <w:lang w:val="es-MX"/>
        </w:rPr>
      </w:pPr>
      <w:bookmarkStart w:id="2191" w:name="_Toc468837758"/>
      <w:r w:rsidRPr="001B6DB5">
        <w:rPr>
          <w:rFonts w:ascii="Arial" w:hAnsi="Arial"/>
          <w:b/>
          <w:bCs w:val="0"/>
          <w:color w:val="000000"/>
          <w:szCs w:val="22"/>
          <w:u w:val="none"/>
          <w:lang w:val="es-MX"/>
        </w:rPr>
        <w:t>TESTIMONIO DE LA ESCRITURA PÚBLICA DE CONSTITUCIÓN SOCIAL Y ESTATUTO DEL CONCESIONARIO</w:t>
      </w:r>
      <w:bookmarkEnd w:id="2191"/>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rPr>
      </w:pPr>
    </w:p>
    <w:p w:rsidR="0067604E" w:rsidRPr="00EC4C73" w:rsidRDefault="0067604E" w:rsidP="0067604E">
      <w:pPr>
        <w:pStyle w:val="Ttulo2"/>
        <w:ind w:left="0"/>
        <w:jc w:val="center"/>
        <w:rPr>
          <w:rFonts w:ascii="Arial" w:hAnsi="Arial"/>
          <w:b/>
          <w:bCs w:val="0"/>
          <w:color w:val="000000"/>
          <w:u w:val="none"/>
        </w:rPr>
      </w:pPr>
      <w:r w:rsidRPr="009939B3">
        <w:rPr>
          <w:rFonts w:ascii="Arial" w:hAnsi="Arial"/>
          <w:color w:val="000000"/>
          <w:szCs w:val="22"/>
          <w:u w:val="none"/>
          <w:lang w:val="es-MX"/>
        </w:rPr>
        <w:br w:type="page"/>
      </w:r>
      <w:bookmarkStart w:id="2192" w:name="_Toc468837759"/>
      <w:r w:rsidR="005642CB">
        <w:rPr>
          <w:rFonts w:ascii="Arial" w:hAnsi="Arial"/>
          <w:b/>
          <w:bCs w:val="0"/>
          <w:color w:val="000000"/>
          <w:u w:val="none"/>
        </w:rPr>
        <w:t>ANEXO</w:t>
      </w:r>
      <w:r w:rsidRPr="00EC4C73">
        <w:rPr>
          <w:rFonts w:ascii="Arial" w:hAnsi="Arial"/>
          <w:b/>
          <w:bCs w:val="0"/>
          <w:color w:val="000000"/>
          <w:u w:val="none"/>
        </w:rPr>
        <w:t xml:space="preserve"> VI</w:t>
      </w:r>
      <w:bookmarkEnd w:id="2192"/>
    </w:p>
    <w:p w:rsidR="0067604E" w:rsidRPr="00EC4C73" w:rsidRDefault="0067604E" w:rsidP="0067604E">
      <w:pPr>
        <w:pStyle w:val="Ttulo2"/>
        <w:ind w:left="0"/>
        <w:jc w:val="center"/>
        <w:rPr>
          <w:rFonts w:ascii="Arial" w:hAnsi="Arial"/>
          <w:b/>
          <w:bCs w:val="0"/>
          <w:color w:val="000000"/>
          <w:u w:val="none"/>
        </w:rPr>
      </w:pPr>
      <w:bookmarkStart w:id="2193" w:name="_Toc468837760"/>
      <w:r w:rsidRPr="00EC4C73">
        <w:rPr>
          <w:rFonts w:ascii="Arial" w:hAnsi="Arial"/>
          <w:b/>
          <w:szCs w:val="22"/>
          <w:u w:val="none"/>
        </w:rPr>
        <w:t>PODER DEL REPRESENTANTE LEGAL DEL CONCESIONARIO</w:t>
      </w:r>
      <w:bookmarkEnd w:id="2193"/>
    </w:p>
    <w:p w:rsidR="0067604E" w:rsidRPr="009939B3" w:rsidRDefault="0067604E" w:rsidP="0067604E">
      <w:pPr>
        <w:rPr>
          <w:lang w:val="es-ES_tradnl"/>
        </w:rPr>
      </w:pPr>
      <w:r w:rsidRPr="009939B3">
        <w:rPr>
          <w:lang w:val="es-ES_tradnl"/>
        </w:rPr>
        <w:br w:type="page"/>
      </w:r>
    </w:p>
    <w:p w:rsidR="0067604E" w:rsidRPr="009939B3" w:rsidRDefault="005642CB" w:rsidP="0067604E">
      <w:pPr>
        <w:pStyle w:val="Ttulo2"/>
        <w:ind w:left="0"/>
        <w:jc w:val="center"/>
        <w:rPr>
          <w:rFonts w:ascii="Arial" w:hAnsi="Arial"/>
          <w:b/>
          <w:bCs w:val="0"/>
          <w:color w:val="000000"/>
          <w:u w:val="none"/>
        </w:rPr>
      </w:pPr>
      <w:bookmarkStart w:id="2194" w:name="_Toc468837761"/>
      <w:r>
        <w:rPr>
          <w:rFonts w:ascii="Arial" w:hAnsi="Arial"/>
          <w:b/>
          <w:bCs w:val="0"/>
          <w:color w:val="000000"/>
          <w:u w:val="none"/>
        </w:rPr>
        <w:t>ANEXO</w:t>
      </w:r>
      <w:r w:rsidR="0067604E" w:rsidRPr="009939B3">
        <w:rPr>
          <w:rFonts w:ascii="Arial" w:hAnsi="Arial"/>
          <w:b/>
          <w:bCs w:val="0"/>
          <w:color w:val="000000"/>
          <w:u w:val="none"/>
        </w:rPr>
        <w:t xml:space="preserve"> VII</w:t>
      </w:r>
      <w:bookmarkEnd w:id="2194"/>
    </w:p>
    <w:p w:rsidR="0067604E" w:rsidRPr="009939B3" w:rsidRDefault="0067604E" w:rsidP="0067604E">
      <w:pPr>
        <w:pStyle w:val="Ttulo2"/>
        <w:ind w:left="0"/>
        <w:jc w:val="center"/>
        <w:rPr>
          <w:rFonts w:ascii="Arial" w:hAnsi="Arial"/>
          <w:b/>
          <w:bCs w:val="0"/>
          <w:color w:val="000000"/>
          <w:u w:val="none"/>
        </w:rPr>
      </w:pPr>
      <w:bookmarkStart w:id="2195" w:name="_Toc468837762"/>
      <w:r w:rsidRPr="009939B3">
        <w:rPr>
          <w:rFonts w:ascii="Arial" w:hAnsi="Arial"/>
          <w:b/>
          <w:bCs w:val="0"/>
          <w:color w:val="000000"/>
          <w:u w:val="none"/>
        </w:rPr>
        <w:t>PROPUESTA ECONÓMICA</w:t>
      </w:r>
      <w:bookmarkEnd w:id="2195"/>
    </w:p>
    <w:p w:rsidR="0067604E" w:rsidRPr="009939B3" w:rsidRDefault="0067604E" w:rsidP="0067604E">
      <w:pPr>
        <w:pStyle w:val="Textosinformato"/>
        <w:jc w:val="center"/>
        <w:rPr>
          <w:rFonts w:ascii="Arial" w:hAnsi="Arial"/>
          <w:color w:val="000000"/>
          <w:szCs w:val="22"/>
          <w:lang w:val="es-MX"/>
        </w:rPr>
      </w:pPr>
    </w:p>
    <w:p w:rsidR="0067604E" w:rsidRPr="009939B3" w:rsidRDefault="0067604E" w:rsidP="0067604E">
      <w:pPr>
        <w:pStyle w:val="Ttulo2"/>
        <w:ind w:left="0"/>
        <w:jc w:val="center"/>
        <w:rPr>
          <w:rFonts w:ascii="Arial" w:hAnsi="Arial"/>
          <w:b/>
          <w:bCs w:val="0"/>
          <w:szCs w:val="22"/>
          <w:u w:val="none"/>
          <w:lang w:val="es-PE"/>
        </w:rPr>
      </w:pPr>
      <w:r w:rsidRPr="009939B3">
        <w:rPr>
          <w:u w:val="none"/>
          <w:lang w:val="es-MX"/>
        </w:rPr>
        <w:br w:type="page"/>
      </w:r>
      <w:bookmarkStart w:id="2196" w:name="_Ref272156974"/>
      <w:bookmarkStart w:id="2197" w:name="_Ref272156984"/>
      <w:bookmarkStart w:id="2198" w:name="_Toc468837763"/>
      <w:r w:rsidR="005642CB">
        <w:rPr>
          <w:rFonts w:ascii="Arial" w:hAnsi="Arial"/>
          <w:b/>
          <w:bCs w:val="0"/>
          <w:szCs w:val="22"/>
          <w:u w:val="none"/>
          <w:lang w:val="es-PE"/>
        </w:rPr>
        <w:t>ANEXO</w:t>
      </w:r>
      <w:r w:rsidRPr="009939B3">
        <w:rPr>
          <w:rFonts w:ascii="Arial" w:hAnsi="Arial"/>
          <w:b/>
          <w:bCs w:val="0"/>
          <w:szCs w:val="22"/>
          <w:u w:val="none"/>
          <w:lang w:val="es-PE"/>
        </w:rPr>
        <w:t xml:space="preserve"> VIII</w:t>
      </w:r>
      <w:bookmarkEnd w:id="2196"/>
      <w:bookmarkEnd w:id="2197"/>
      <w:bookmarkEnd w:id="2198"/>
    </w:p>
    <w:p w:rsidR="0067604E" w:rsidRPr="00A0720F" w:rsidRDefault="0067604E" w:rsidP="0067604E">
      <w:pPr>
        <w:pStyle w:val="Ttulo2"/>
        <w:ind w:left="0"/>
        <w:jc w:val="center"/>
        <w:rPr>
          <w:rFonts w:ascii="Arial" w:hAnsi="Arial"/>
          <w:b/>
          <w:bCs w:val="0"/>
          <w:szCs w:val="22"/>
          <w:u w:val="none"/>
          <w:lang w:val="es-PE"/>
        </w:rPr>
      </w:pPr>
      <w:bookmarkStart w:id="2199" w:name="_Toc468837764"/>
      <w:r w:rsidRPr="00A0720F">
        <w:rPr>
          <w:rFonts w:ascii="Arial" w:hAnsi="Arial"/>
          <w:b/>
          <w:bCs w:val="0"/>
          <w:szCs w:val="22"/>
          <w:u w:val="none"/>
          <w:lang w:val="es-PE"/>
        </w:rPr>
        <w:t>MEDICIÓN DE FLUJOS VEHICULARES</w:t>
      </w:r>
      <w:bookmarkEnd w:id="2199"/>
    </w:p>
    <w:p w:rsidR="0067604E" w:rsidRPr="00A0720F" w:rsidRDefault="0067604E" w:rsidP="0067604E">
      <w:pPr>
        <w:rPr>
          <w:lang w:val="es-PE"/>
        </w:rPr>
      </w:pPr>
    </w:p>
    <w:p w:rsidR="0067604E" w:rsidRPr="00A0720F" w:rsidRDefault="0067604E" w:rsidP="00C37CBE">
      <w:pPr>
        <w:pStyle w:val="Textosinformato"/>
        <w:numPr>
          <w:ilvl w:val="6"/>
          <w:numId w:val="13"/>
        </w:numPr>
        <w:tabs>
          <w:tab w:val="clear" w:pos="2520"/>
          <w:tab w:val="num" w:pos="567"/>
        </w:tabs>
        <w:ind w:left="567" w:hanging="567"/>
        <w:jc w:val="both"/>
        <w:rPr>
          <w:rFonts w:ascii="Arial" w:hAnsi="Arial"/>
          <w:bCs w:val="0"/>
          <w:szCs w:val="22"/>
          <w:lang w:val="es-PE"/>
        </w:rPr>
      </w:pPr>
      <w:r w:rsidRPr="00A0720F">
        <w:rPr>
          <w:rFonts w:ascii="Arial" w:hAnsi="Arial"/>
          <w:bCs w:val="0"/>
          <w:szCs w:val="22"/>
          <w:lang w:val="es-PE"/>
        </w:rPr>
        <w:t>Corresponde al CONCESIONARIO proporcionar al REGULADOR</w:t>
      </w:r>
      <w:r w:rsidR="00F52579">
        <w:rPr>
          <w:rFonts w:ascii="Arial" w:hAnsi="Arial"/>
          <w:bCs w:val="0"/>
          <w:szCs w:val="22"/>
          <w:lang w:val="es-PE"/>
        </w:rPr>
        <w:t>, con copia al CONCEDENTE,</w:t>
      </w:r>
      <w:r w:rsidRPr="00A0720F">
        <w:rPr>
          <w:rFonts w:ascii="Arial" w:hAnsi="Arial"/>
          <w:bCs w:val="0"/>
          <w:szCs w:val="22"/>
          <w:lang w:val="es-PE"/>
        </w:rPr>
        <w:t xml:space="preserve"> informes de las mediciones de flujo vehicular, respecto de las unidades de peaje previstas en el presente contrato, cuya información y periodicidad se deberá ceñir al Reglamento General de Supervisión, aprobado mediante Resolución de Consejo Directivo Nº 0</w:t>
      </w:r>
      <w:r w:rsidR="00EC51E4" w:rsidRPr="00A0720F">
        <w:rPr>
          <w:rFonts w:ascii="Arial" w:hAnsi="Arial"/>
          <w:bCs w:val="0"/>
          <w:szCs w:val="22"/>
          <w:lang w:val="es-PE"/>
        </w:rPr>
        <w:t>24</w:t>
      </w:r>
      <w:r w:rsidRPr="00A0720F">
        <w:rPr>
          <w:rFonts w:ascii="Arial" w:hAnsi="Arial"/>
          <w:bCs w:val="0"/>
          <w:szCs w:val="22"/>
          <w:lang w:val="es-PE"/>
        </w:rPr>
        <w:t>-20</w:t>
      </w:r>
      <w:r w:rsidR="00EC51E4" w:rsidRPr="00A0720F">
        <w:rPr>
          <w:rFonts w:ascii="Arial" w:hAnsi="Arial"/>
          <w:bCs w:val="0"/>
          <w:szCs w:val="22"/>
          <w:lang w:val="es-PE"/>
        </w:rPr>
        <w:t>11</w:t>
      </w:r>
      <w:r w:rsidRPr="00A0720F">
        <w:rPr>
          <w:rFonts w:ascii="Arial" w:hAnsi="Arial"/>
          <w:bCs w:val="0"/>
          <w:szCs w:val="22"/>
          <w:lang w:val="es-PE"/>
        </w:rPr>
        <w:t>-CD-OSITRAN, o norma que lo sustituya.</w:t>
      </w:r>
    </w:p>
    <w:p w:rsidR="0067604E" w:rsidRPr="00A0720F" w:rsidRDefault="0067604E" w:rsidP="0067604E">
      <w:pPr>
        <w:pStyle w:val="Textosinformato"/>
        <w:ind w:left="567"/>
        <w:jc w:val="both"/>
        <w:rPr>
          <w:rFonts w:ascii="Arial" w:hAnsi="Arial"/>
          <w:bCs w:val="0"/>
          <w:szCs w:val="22"/>
          <w:lang w:val="es-PE"/>
        </w:rPr>
      </w:pPr>
    </w:p>
    <w:p w:rsidR="0067604E" w:rsidRPr="00782A17" w:rsidRDefault="0067604E" w:rsidP="0067604E">
      <w:pPr>
        <w:pStyle w:val="Textosinformato"/>
        <w:numPr>
          <w:ilvl w:val="6"/>
          <w:numId w:val="13"/>
        </w:numPr>
        <w:tabs>
          <w:tab w:val="clear" w:pos="2520"/>
          <w:tab w:val="num" w:pos="567"/>
        </w:tabs>
        <w:ind w:left="567" w:hanging="567"/>
        <w:jc w:val="both"/>
        <w:rPr>
          <w:rFonts w:ascii="Arial" w:hAnsi="Arial"/>
          <w:lang w:val="es-PE"/>
        </w:rPr>
      </w:pPr>
      <w:r w:rsidRPr="00782A17">
        <w:rPr>
          <w:rFonts w:ascii="Arial" w:hAnsi="Arial"/>
          <w:lang w:val="es-PE"/>
        </w:rPr>
        <w:t>Corresponde al CONCESIONARIO proporcionar al REGULADOR</w:t>
      </w:r>
      <w:r w:rsidR="00F52579" w:rsidRPr="00782A17">
        <w:rPr>
          <w:rFonts w:ascii="Arial" w:hAnsi="Arial"/>
          <w:lang w:val="es-PE"/>
        </w:rPr>
        <w:t>, con copia al CONCEDENTE,</w:t>
      </w:r>
      <w:r w:rsidRPr="00782A17">
        <w:rPr>
          <w:rFonts w:ascii="Arial" w:hAnsi="Arial"/>
          <w:lang w:val="es-PE"/>
        </w:rPr>
        <w:t xml:space="preserve"> un informe de los flujos vehiculares auditados, </w:t>
      </w:r>
      <w:r w:rsidRPr="00782A17">
        <w:rPr>
          <w:rFonts w:ascii="Arial" w:hAnsi="Arial"/>
          <w:bCs w:val="0"/>
          <w:szCs w:val="22"/>
          <w:lang w:val="es-PE"/>
        </w:rPr>
        <w:t>cuya información y periodicidad se deberá ceñir al Reglamento General de Supervisión, aprobado mediante Resolución de Consejo Directivo Nº 036-2004-CD-OSITRAN, o norma que lo sustituya.</w:t>
      </w:r>
      <w:r w:rsidR="00F52579" w:rsidRPr="00782A17">
        <w:rPr>
          <w:rFonts w:ascii="Arial" w:hAnsi="Arial"/>
          <w:bCs w:val="0"/>
          <w:szCs w:val="22"/>
          <w:lang w:val="es-PE"/>
        </w:rPr>
        <w:t xml:space="preserve"> </w:t>
      </w:r>
    </w:p>
    <w:p w:rsidR="00782A17" w:rsidRDefault="00782A17" w:rsidP="00782A17">
      <w:pPr>
        <w:pStyle w:val="Prrafodelista"/>
        <w:rPr>
          <w:lang w:val="es-PE"/>
        </w:rPr>
      </w:pPr>
    </w:p>
    <w:p w:rsidR="0067604E" w:rsidRPr="009939B3" w:rsidRDefault="0067604E" w:rsidP="0067604E">
      <w:pPr>
        <w:pStyle w:val="Textosinformato"/>
        <w:ind w:left="567"/>
        <w:jc w:val="both"/>
        <w:rPr>
          <w:rFonts w:ascii="Arial" w:hAnsi="Arial"/>
          <w:lang w:val="es-PE"/>
        </w:rPr>
      </w:pPr>
      <w:r w:rsidRPr="00A0720F">
        <w:rPr>
          <w:rFonts w:ascii="Arial" w:hAnsi="Arial"/>
          <w:lang w:val="es-PE"/>
        </w:rPr>
        <w:t xml:space="preserve">A tal efecto, corresponderá al REGULADOR establecer los </w:t>
      </w:r>
      <w:r w:rsidR="005D7506" w:rsidRPr="00A0720F">
        <w:rPr>
          <w:rFonts w:ascii="Arial" w:hAnsi="Arial"/>
          <w:lang w:val="es-PE"/>
        </w:rPr>
        <w:t>t</w:t>
      </w:r>
      <w:r w:rsidR="00F246DB" w:rsidRPr="00A0720F">
        <w:rPr>
          <w:rFonts w:ascii="Arial" w:hAnsi="Arial"/>
          <w:lang w:val="es-PE"/>
        </w:rPr>
        <w:t xml:space="preserve">érminos de referencia para la </w:t>
      </w:r>
      <w:r w:rsidRPr="00A0720F">
        <w:rPr>
          <w:rFonts w:ascii="Arial" w:hAnsi="Arial"/>
          <w:lang w:val="es-PE"/>
        </w:rPr>
        <w:t xml:space="preserve">selección de la empresa auditora a ser contratada, siendo </w:t>
      </w:r>
      <w:r w:rsidR="00F246DB" w:rsidRPr="00A0720F">
        <w:rPr>
          <w:rFonts w:ascii="Arial" w:hAnsi="Arial"/>
          <w:lang w:val="es-PE"/>
        </w:rPr>
        <w:t xml:space="preserve">su </w:t>
      </w:r>
      <w:r w:rsidRPr="00A0720F">
        <w:rPr>
          <w:rFonts w:ascii="Arial" w:hAnsi="Arial"/>
          <w:lang w:val="es-PE"/>
        </w:rPr>
        <w:t xml:space="preserve">responsabilidad </w:t>
      </w:r>
      <w:r w:rsidR="00F246DB" w:rsidRPr="00A0720F">
        <w:rPr>
          <w:rFonts w:ascii="Arial" w:hAnsi="Arial"/>
          <w:lang w:val="es-PE"/>
        </w:rPr>
        <w:t xml:space="preserve">y a costo </w:t>
      </w:r>
      <w:r w:rsidRPr="00A0720F">
        <w:rPr>
          <w:rFonts w:ascii="Arial" w:hAnsi="Arial"/>
          <w:lang w:val="es-PE"/>
        </w:rPr>
        <w:t>del CONCESIONARIO llevar a cabo el procedimiento de selección, que se realizará cada año, dentro de los dos (2) primeros meses del año a ser auditado.</w:t>
      </w:r>
    </w:p>
    <w:p w:rsidR="0067604E" w:rsidRPr="009939B3" w:rsidRDefault="0067604E" w:rsidP="0067604E">
      <w:pPr>
        <w:pStyle w:val="Textosinformato"/>
        <w:ind w:left="429"/>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 xml:space="preserve">La </w:t>
      </w:r>
      <w:r w:rsidR="00530E7A" w:rsidRPr="009939B3">
        <w:rPr>
          <w:rFonts w:ascii="Arial" w:hAnsi="Arial"/>
          <w:lang w:val="es-PE"/>
        </w:rPr>
        <w:t>auditoría</w:t>
      </w:r>
      <w:r w:rsidRPr="009939B3">
        <w:rPr>
          <w:rFonts w:ascii="Arial" w:hAnsi="Arial"/>
          <w:lang w:val="es-PE"/>
        </w:rPr>
        <w:t xml:space="preserve"> del flujo vehicular se realizará con el objeto, entre otros, de verificar el ingreso efectivo recaudado por el CONCESIONARIO.</w:t>
      </w:r>
    </w:p>
    <w:p w:rsidR="0067604E" w:rsidRPr="009939B3" w:rsidRDefault="0067604E" w:rsidP="0067604E">
      <w:pPr>
        <w:pStyle w:val="Textoindependiente"/>
        <w:rPr>
          <w:lang w:val="es-PE"/>
        </w:rPr>
      </w:pPr>
    </w:p>
    <w:p w:rsidR="0067604E" w:rsidRPr="009939B3" w:rsidRDefault="0067604E" w:rsidP="00C37CBE">
      <w:pPr>
        <w:pStyle w:val="Textosinformato"/>
        <w:numPr>
          <w:ilvl w:val="6"/>
          <w:numId w:val="13"/>
        </w:numPr>
        <w:tabs>
          <w:tab w:val="clear" w:pos="2520"/>
          <w:tab w:val="num" w:pos="567"/>
        </w:tabs>
        <w:ind w:left="567" w:hanging="567"/>
        <w:jc w:val="both"/>
        <w:rPr>
          <w:bCs w:val="0"/>
          <w:lang w:val="es-PE"/>
        </w:rPr>
      </w:pPr>
      <w:r w:rsidRPr="009939B3">
        <w:rPr>
          <w:rFonts w:ascii="Arial" w:hAnsi="Arial"/>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rsidR="0067604E" w:rsidRPr="009939B3" w:rsidRDefault="0067604E" w:rsidP="0067604E">
      <w:pPr>
        <w:pStyle w:val="Textoindependiente"/>
        <w:rPr>
          <w:bCs w:val="0"/>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El CONCESIONARIO realizará sus mejores esfuerzos para la vigilancia de dichos equipos pero en ningún caso será responsable por la custodia, conservación, pérdida o deterioro de los mismos, salvo que se demuestre que los daños ocasionados son responsabilidad de su personal.</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CONTROL DE PESOS Y DIMENSIONES VEHICULARES</w:t>
      </w:r>
    </w:p>
    <w:p w:rsidR="0067604E" w:rsidRPr="009939B3" w:rsidRDefault="0067604E" w:rsidP="0067604E">
      <w:pPr>
        <w:pStyle w:val="Textosinformato"/>
        <w:jc w:val="both"/>
        <w:rPr>
          <w:rFonts w:ascii="Arial" w:hAnsi="Arial"/>
          <w:lang w:val="es-PE"/>
        </w:rPr>
      </w:pPr>
    </w:p>
    <w:p w:rsidR="0067604E" w:rsidRPr="009939B3"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9939B3">
        <w:rPr>
          <w:rFonts w:ascii="Arial" w:hAnsi="Arial"/>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rsidR="0067604E" w:rsidRPr="009939B3" w:rsidRDefault="0067604E" w:rsidP="0067604E">
      <w:pPr>
        <w:pStyle w:val="Textosinformato"/>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rsidR="0067604E" w:rsidRPr="00EA1E30" w:rsidRDefault="0067604E" w:rsidP="0067604E">
      <w:pPr>
        <w:pStyle w:val="Textoindependiente"/>
        <w:rPr>
          <w:lang w:val="es-PE"/>
        </w:rPr>
      </w:pPr>
    </w:p>
    <w:p w:rsidR="00824BD5" w:rsidRPr="00D57A70" w:rsidRDefault="0067604E" w:rsidP="002071FA">
      <w:pPr>
        <w:pStyle w:val="Textoindependiente"/>
        <w:numPr>
          <w:ilvl w:val="0"/>
          <w:numId w:val="74"/>
        </w:numPr>
        <w:ind w:left="993" w:hanging="426"/>
        <w:rPr>
          <w:lang w:val="es-PE"/>
        </w:rPr>
      </w:pPr>
      <w:r w:rsidRPr="00EA1E30">
        <w:rPr>
          <w:lang w:val="es-PE"/>
        </w:rPr>
        <w:t xml:space="preserve">El </w:t>
      </w:r>
      <w:r w:rsidRPr="00EA1E30">
        <w:rPr>
          <w:bCs w:val="0"/>
          <w:szCs w:val="22"/>
          <w:lang w:val="es-ES"/>
        </w:rPr>
        <w:t>CONCESIONARIO</w:t>
      </w:r>
      <w:r w:rsidRPr="00EA1E30">
        <w:rPr>
          <w:lang w:val="es-PE"/>
        </w:rPr>
        <w:t xml:space="preserve"> deberá efectuar las verificaciones necesarias de peso y dimensiones vehiculares, evitando en la medida de lo posible retrasos e inconvenientes a los Usuarios y de conformidad con las Leyes y Disposiciones Aplicables. A tales efectos, </w:t>
      </w:r>
      <w:r w:rsidR="005B3B86" w:rsidRPr="00EA1E30">
        <w:rPr>
          <w:lang w:val="es-PE"/>
        </w:rPr>
        <w:t>el CONCESIONARIO, podrá complementar el Sistema de Pesaje con unidades de pesaje móviles</w:t>
      </w:r>
      <w:r w:rsidRPr="00EA1E30">
        <w:rPr>
          <w:lang w:val="es-PE"/>
        </w:rPr>
        <w:t xml:space="preserve">, efectuando los controles aleatorios en ruta </w:t>
      </w:r>
      <w:r w:rsidRPr="00D57A70">
        <w:rPr>
          <w:lang w:val="es-PE"/>
        </w:rPr>
        <w:t xml:space="preserve">que entienda necesarios. </w:t>
      </w:r>
    </w:p>
    <w:p w:rsidR="0067604E" w:rsidRPr="00D57A70" w:rsidRDefault="0067604E" w:rsidP="0067604E">
      <w:pPr>
        <w:pStyle w:val="Textoindependiente"/>
        <w:ind w:left="1134"/>
        <w:rPr>
          <w:lang w:val="es-PE"/>
        </w:rPr>
      </w:pPr>
    </w:p>
    <w:p w:rsidR="00824BD5" w:rsidRPr="00FB3C16" w:rsidRDefault="006F5503" w:rsidP="006F5503">
      <w:pPr>
        <w:pStyle w:val="Textoindependiente"/>
        <w:numPr>
          <w:ilvl w:val="0"/>
          <w:numId w:val="74"/>
        </w:numPr>
        <w:ind w:left="993" w:hanging="426"/>
        <w:rPr>
          <w:lang w:val="es-PE"/>
        </w:rPr>
      </w:pPr>
      <w:r w:rsidRPr="00D57A70">
        <w:rPr>
          <w:lang w:val="es-PE"/>
        </w:rPr>
        <w:t>El CONCESIONARIO podrá requerir directamente el auxilio de la fuerza pública, a fin de facilitar el cumplimiento de sus obligaciones contractuales con relación a la gestión de las</w:t>
      </w:r>
      <w:r w:rsidRPr="00FB3C16">
        <w:rPr>
          <w:lang w:val="es-PE"/>
        </w:rPr>
        <w:t xml:space="preserve"> estaciones de pesaje. En caso que el CONCESIONARIO detectara algún posible incumplimiento, deberá notificar a la Superintendencia de Transporte Terrestre de Personas Carga y Mercancías (SUTRAN) y al CONCEDENTE. La notificación deberá, en lo posible, indicar la identificación del Usuario y los datos básicos de vehículos a fin que SUTRAN adopte las medidas para hacer cumplir los reglamentos y normas vigentes. SUTRAN, en el ejercicio de sus funciones, determinará los incumplimientos o infracciones de la normatividad vigente.</w:t>
      </w:r>
    </w:p>
    <w:p w:rsidR="0067604E" w:rsidRPr="00FB3C16" w:rsidRDefault="0067604E" w:rsidP="001961D3">
      <w:pPr>
        <w:pStyle w:val="Textosinformato"/>
        <w:ind w:left="993" w:hanging="426"/>
        <w:jc w:val="both"/>
        <w:rPr>
          <w:rFonts w:ascii="Arial" w:hAnsi="Arial"/>
          <w:lang w:val="es-PE"/>
        </w:rPr>
      </w:pPr>
    </w:p>
    <w:p w:rsidR="00824BD5" w:rsidRPr="00EA1E30" w:rsidRDefault="008D11F6" w:rsidP="001A4421">
      <w:pPr>
        <w:pStyle w:val="Textoindependiente"/>
        <w:numPr>
          <w:ilvl w:val="0"/>
          <w:numId w:val="74"/>
        </w:numPr>
        <w:ind w:left="993" w:hanging="426"/>
        <w:rPr>
          <w:lang w:val="es-PE"/>
        </w:rPr>
      </w:pPr>
      <w:r w:rsidRPr="00FB3C16">
        <w:rPr>
          <w:lang w:val="es-PE"/>
        </w:rPr>
        <w:t>C</w:t>
      </w:r>
      <w:r w:rsidR="0067604E" w:rsidRPr="00FB3C16">
        <w:rPr>
          <w:lang w:val="es-PE"/>
        </w:rPr>
        <w:t xml:space="preserve">orresponde al CONCESIONARIO entregar semanalmente al </w:t>
      </w:r>
      <w:r w:rsidR="002957CA" w:rsidRPr="00FB3C16">
        <w:rPr>
          <w:lang w:val="es-PE"/>
        </w:rPr>
        <w:t xml:space="preserve">REGULADOR y al </w:t>
      </w:r>
      <w:r w:rsidR="0067604E" w:rsidRPr="00FB3C16">
        <w:rPr>
          <w:lang w:val="es-PE"/>
        </w:rPr>
        <w:t>CONCEDENTE, la base</w:t>
      </w:r>
      <w:r w:rsidR="0067604E" w:rsidRPr="00EA1E30">
        <w:rPr>
          <w:lang w:val="es-PE"/>
        </w:rPr>
        <w:t xml:space="preserve"> de datos generada por el sistema de pesaje, sobre las ocurrencias relacionadas a su funcionamiento.</w:t>
      </w:r>
      <w:r>
        <w:rPr>
          <w:lang w:val="es-PE"/>
        </w:rPr>
        <w:t xml:space="preserve"> </w:t>
      </w:r>
      <w:r w:rsidRPr="008D11F6">
        <w:rPr>
          <w:lang w:val="es-PE"/>
        </w:rPr>
        <w:t>SUTRAN en el ejercicio de sus funciones, determinará los incumplimientos o infracciones de la normatividad vigente por parte de los Usuarios con relación a las estaciones de pesaje.</w:t>
      </w:r>
    </w:p>
    <w:p w:rsidR="0067604E" w:rsidRPr="00EA1E30" w:rsidRDefault="0067604E" w:rsidP="0067604E">
      <w:pPr>
        <w:pStyle w:val="Textosinformato"/>
        <w:jc w:val="both"/>
        <w:rPr>
          <w:rFonts w:ascii="Arial" w:hAnsi="Arial"/>
          <w:lang w:val="es-PE"/>
        </w:rPr>
      </w:pPr>
    </w:p>
    <w:p w:rsidR="00824BD5" w:rsidRPr="006C2A04" w:rsidRDefault="0067604E" w:rsidP="002071FA">
      <w:pPr>
        <w:pStyle w:val="Textoindependiente"/>
        <w:numPr>
          <w:ilvl w:val="0"/>
          <w:numId w:val="74"/>
        </w:numPr>
        <w:ind w:left="993" w:hanging="426"/>
        <w:rPr>
          <w:lang w:val="es-PE"/>
        </w:rPr>
      </w:pPr>
      <w:r w:rsidRPr="00EA1E30">
        <w:rPr>
          <w:lang w:val="es-PE"/>
        </w:rPr>
        <w:t xml:space="preserve">La imposición y cobro de las multas y sanciones </w:t>
      </w:r>
      <w:r w:rsidRPr="006C2A04">
        <w:rPr>
          <w:lang w:val="es-PE"/>
        </w:rPr>
        <w:t xml:space="preserve">correspondientes a los infractores de pesos y dimensiones corresponde únicamente </w:t>
      </w:r>
      <w:r w:rsidRPr="004E3434">
        <w:rPr>
          <w:lang w:val="es-PE"/>
        </w:rPr>
        <w:t xml:space="preserve">al CONCEDENTE y a </w:t>
      </w:r>
      <w:r w:rsidR="002957CA" w:rsidRPr="004E3434">
        <w:rPr>
          <w:lang w:val="es-PE"/>
        </w:rPr>
        <w:t>SUTRAN</w:t>
      </w:r>
      <w:r w:rsidRPr="006C2A04">
        <w:rPr>
          <w:lang w:val="es-PE"/>
        </w:rPr>
        <w:t>, en cumplimiento de las disposiciones aplicables vigentes.</w:t>
      </w:r>
    </w:p>
    <w:p w:rsidR="0067604E" w:rsidRPr="00A0720F" w:rsidRDefault="0067604E" w:rsidP="001961D3">
      <w:pPr>
        <w:pStyle w:val="Textosinformato"/>
        <w:ind w:left="993" w:hanging="426"/>
        <w:jc w:val="both"/>
        <w:rPr>
          <w:rFonts w:ascii="Arial" w:hAnsi="Arial"/>
          <w:lang w:val="es-PE"/>
        </w:rPr>
      </w:pPr>
    </w:p>
    <w:p w:rsidR="0067604E" w:rsidRPr="00A0720F" w:rsidRDefault="0067604E" w:rsidP="001961D3">
      <w:pPr>
        <w:pStyle w:val="Textosinformato"/>
        <w:ind w:left="993"/>
        <w:jc w:val="both"/>
        <w:rPr>
          <w:rFonts w:ascii="Arial" w:hAnsi="Arial"/>
          <w:lang w:val="es-PE"/>
        </w:rPr>
      </w:pPr>
      <w:r w:rsidRPr="00A0720F">
        <w:rPr>
          <w:rFonts w:ascii="Arial" w:hAnsi="Arial"/>
          <w:lang w:val="es-PE"/>
        </w:rPr>
        <w:t xml:space="preserve">Se efectuará el registro de las características del tráfico que circula por el </w:t>
      </w:r>
      <w:r w:rsidR="00ED27F5" w:rsidRPr="00A0720F">
        <w:rPr>
          <w:rFonts w:ascii="Arial" w:hAnsi="Arial"/>
          <w:lang w:val="es-PE"/>
        </w:rPr>
        <w:t>Sub</w:t>
      </w:r>
      <w:r w:rsidR="005E431E">
        <w:rPr>
          <w:rFonts w:ascii="Arial" w:hAnsi="Arial"/>
          <w:lang w:val="es-PE"/>
        </w:rPr>
        <w:t xml:space="preserve"> </w:t>
      </w:r>
      <w:r w:rsidRPr="00A0720F">
        <w:rPr>
          <w:rFonts w:ascii="Arial" w:hAnsi="Arial"/>
          <w:lang w:val="es-PE"/>
        </w:rPr>
        <w:t xml:space="preserve">Tramo. </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 xml:space="preserve">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w:t>
      </w:r>
      <w:r w:rsidR="00874F72" w:rsidRPr="009939B3">
        <w:rPr>
          <w:rFonts w:ascii="Arial" w:hAnsi="Arial"/>
          <w:lang w:val="es-PE"/>
        </w:rPr>
        <w:t>del Servicio</w:t>
      </w:r>
      <w:r w:rsidRPr="009939B3">
        <w:rPr>
          <w:rFonts w:ascii="Arial" w:hAnsi="Arial"/>
          <w:lang w:val="es-PE"/>
        </w:rPr>
        <w:t>.</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rsidR="0067604E" w:rsidRPr="009939B3" w:rsidRDefault="0067604E" w:rsidP="0067604E">
      <w:pPr>
        <w:pStyle w:val="Textosinformato"/>
        <w:jc w:val="both"/>
        <w:rPr>
          <w:rFonts w:ascii="Arial" w:hAnsi="Arial"/>
          <w:b/>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AUTORIZACIONES ESPECIALES</w:t>
      </w:r>
    </w:p>
    <w:p w:rsidR="0067604E" w:rsidRPr="009939B3" w:rsidRDefault="0067604E" w:rsidP="0067604E">
      <w:pPr>
        <w:pStyle w:val="Textosinformato"/>
        <w:jc w:val="both"/>
        <w:rPr>
          <w:rFonts w:ascii="Arial" w:hAnsi="Arial"/>
          <w:lang w:val="es-PE"/>
        </w:rPr>
      </w:pPr>
    </w:p>
    <w:p w:rsidR="0067604E" w:rsidRPr="009C1E4C"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8767CA">
        <w:rPr>
          <w:rFonts w:ascii="Arial" w:hAnsi="Arial"/>
          <w:lang w:val="es-PE"/>
        </w:rPr>
        <w:t xml:space="preserve">Las autorizaciones especiales para el tránsito de cargas cuyo peso, altura o ancho exceda al máximo permitido por el Reglamento de Pesos y Dimensiones Vehiculares </w:t>
      </w:r>
      <w:r w:rsidRPr="009C1E4C">
        <w:rPr>
          <w:rFonts w:ascii="Arial" w:hAnsi="Arial"/>
          <w:lang w:val="es-PE"/>
        </w:rPr>
        <w:t>vigente o norma que la sustituya, son otorgadas por el CONCEDENTE o la entidad que éste designe.</w:t>
      </w:r>
    </w:p>
    <w:p w:rsidR="0067604E" w:rsidRPr="009C1E4C" w:rsidRDefault="0067604E" w:rsidP="0067604E">
      <w:pPr>
        <w:pStyle w:val="Textosinformato"/>
        <w:jc w:val="both"/>
        <w:rPr>
          <w:rFonts w:ascii="Arial" w:hAnsi="Arial"/>
          <w:lang w:val="es-PE"/>
        </w:rPr>
      </w:pPr>
    </w:p>
    <w:p w:rsidR="0067604E" w:rsidRPr="009C1E4C" w:rsidRDefault="0067604E" w:rsidP="0067604E">
      <w:pPr>
        <w:pStyle w:val="Textosinformato"/>
        <w:ind w:left="567"/>
        <w:jc w:val="both"/>
        <w:rPr>
          <w:rFonts w:ascii="Arial" w:hAnsi="Arial"/>
          <w:lang w:val="es-PE"/>
        </w:rPr>
      </w:pPr>
      <w:r w:rsidRPr="009C1E4C">
        <w:rPr>
          <w:rFonts w:ascii="Arial" w:hAnsi="Arial"/>
          <w:lang w:val="es-PE"/>
        </w:rPr>
        <w:t>Dicha entidad emitirá las autorizaciones tomando previamente conocimiento del estado de la infraestructura, de</w:t>
      </w:r>
      <w:r w:rsidR="0011725D" w:rsidRPr="009C1E4C">
        <w:rPr>
          <w:rFonts w:ascii="Arial" w:hAnsi="Arial"/>
          <w:lang w:val="es-PE"/>
        </w:rPr>
        <w:t>l P</w:t>
      </w:r>
      <w:r w:rsidR="005E431E" w:rsidRPr="009C1E4C">
        <w:rPr>
          <w:rFonts w:ascii="Arial" w:hAnsi="Arial"/>
          <w:lang w:val="es-PE"/>
        </w:rPr>
        <w:t xml:space="preserve">rograma de Ejecución </w:t>
      </w:r>
      <w:r w:rsidRPr="009C1E4C">
        <w:rPr>
          <w:rFonts w:ascii="Arial" w:hAnsi="Arial"/>
          <w:lang w:val="es-PE"/>
        </w:rPr>
        <w:t xml:space="preserve"> y del estado del tránsito, estableciendo las condiciones para permitir el tránsito de la carga especial.</w:t>
      </w:r>
    </w:p>
    <w:p w:rsidR="0067604E" w:rsidRPr="009C1E4C" w:rsidRDefault="0067604E" w:rsidP="0067604E">
      <w:pPr>
        <w:pStyle w:val="Textosinformato"/>
        <w:ind w:left="567"/>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C1E4C">
        <w:rPr>
          <w:rFonts w:ascii="Arial" w:hAnsi="Arial"/>
          <w:lang w:val="es-PE"/>
        </w:rPr>
        <w:t>Se informará al CONCESIONARIO de la autorización concedida, de manera que</w:t>
      </w:r>
      <w:r w:rsidRPr="009939B3">
        <w:rPr>
          <w:rFonts w:ascii="Arial" w:hAnsi="Arial"/>
          <w:lang w:val="es-PE"/>
        </w:rPr>
        <w:t xml:space="preserv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w:t>
      </w:r>
      <w:r w:rsidR="00062B28" w:rsidRPr="00062B28">
        <w:rPr>
          <w:rFonts w:ascii="Arial" w:hAnsi="Arial"/>
          <w:lang w:val="es-PE"/>
        </w:rPr>
        <w:t>El costo de la verificación del cumplimiento de lo establecido en la autorización será fijada por el CONCEDENTE de acuerdo a sus competencias.</w:t>
      </w:r>
    </w:p>
    <w:p w:rsidR="0067604E" w:rsidRDefault="0067604E" w:rsidP="0067604E">
      <w:pPr>
        <w:pStyle w:val="Textosinformato"/>
        <w:ind w:left="567"/>
        <w:jc w:val="both"/>
        <w:rPr>
          <w:rFonts w:ascii="Arial" w:hAnsi="Arial"/>
          <w:lang w:val="es-PE"/>
        </w:rPr>
      </w:pPr>
      <w:r w:rsidRPr="009939B3">
        <w:rPr>
          <w:rFonts w:ascii="Arial" w:hAnsi="Arial"/>
          <w:lang w:val="es-PE"/>
        </w:rPr>
        <w:t>En caso de incumplimientos, el CONCESIONARIO informará a la entidad competente para la aplicación de las sanciones que correspondan, teniendo el derecho a reclamar la reparación de los daños y realizar las acciones legales que correspondan.</w:t>
      </w:r>
    </w:p>
    <w:p w:rsidR="006E4931" w:rsidRDefault="006E4931" w:rsidP="0067604E">
      <w:pPr>
        <w:pStyle w:val="Textosinformato"/>
        <w:ind w:left="567"/>
        <w:jc w:val="both"/>
        <w:rPr>
          <w:rFonts w:ascii="Arial" w:hAnsi="Arial"/>
          <w:lang w:val="es-PE"/>
        </w:rPr>
      </w:pPr>
    </w:p>
    <w:p w:rsidR="006E4931" w:rsidRDefault="006E4931" w:rsidP="0067604E">
      <w:pPr>
        <w:pStyle w:val="Textosinformato"/>
        <w:ind w:left="567"/>
        <w:jc w:val="both"/>
        <w:rPr>
          <w:rFonts w:ascii="Arial" w:hAnsi="Arial"/>
          <w:lang w:val="es-PE"/>
        </w:rPr>
      </w:pPr>
    </w:p>
    <w:p w:rsidR="00F86A9B" w:rsidRPr="00FB3C16" w:rsidRDefault="00F86A9B" w:rsidP="0067604E">
      <w:pPr>
        <w:pStyle w:val="Textosinformato"/>
        <w:ind w:left="567"/>
        <w:jc w:val="both"/>
        <w:rPr>
          <w:rFonts w:ascii="Arial" w:hAnsi="Arial"/>
          <w:b/>
          <w:lang w:val="es-PE"/>
        </w:rPr>
      </w:pPr>
      <w:r w:rsidRPr="00FB3C16">
        <w:rPr>
          <w:rFonts w:ascii="Arial" w:hAnsi="Arial"/>
          <w:b/>
          <w:lang w:val="es-PE"/>
        </w:rPr>
        <w:t>ESTACIONES DE PESAJE</w:t>
      </w:r>
    </w:p>
    <w:p w:rsidR="00F86A9B" w:rsidRPr="00FB3C16" w:rsidRDefault="00F86A9B" w:rsidP="0067604E">
      <w:pPr>
        <w:pStyle w:val="Textosinformato"/>
        <w:ind w:left="567"/>
        <w:jc w:val="both"/>
        <w:rPr>
          <w:rFonts w:ascii="Arial" w:hAnsi="Arial"/>
          <w:lang w:val="es-PE"/>
        </w:rPr>
      </w:pPr>
    </w:p>
    <w:p w:rsidR="00F86A9B" w:rsidRDefault="00F86A9B" w:rsidP="00A56470">
      <w:pPr>
        <w:pStyle w:val="Textosinformato"/>
        <w:numPr>
          <w:ilvl w:val="6"/>
          <w:numId w:val="13"/>
        </w:numPr>
        <w:tabs>
          <w:tab w:val="clear" w:pos="2520"/>
          <w:tab w:val="num" w:pos="567"/>
        </w:tabs>
        <w:ind w:left="567" w:hanging="567"/>
        <w:jc w:val="both"/>
        <w:rPr>
          <w:rFonts w:ascii="Arial" w:hAnsi="Arial"/>
          <w:lang w:val="es-PE"/>
        </w:rPr>
      </w:pPr>
      <w:r w:rsidRPr="00FB3C16">
        <w:rPr>
          <w:rFonts w:ascii="Arial" w:hAnsi="Arial"/>
          <w:lang w:val="es-PE"/>
        </w:rPr>
        <w:t xml:space="preserve">Para el caso de las estaciones de pesaje, </w:t>
      </w:r>
      <w:r w:rsidR="00574968" w:rsidRPr="00FB3C16">
        <w:rPr>
          <w:rFonts w:ascii="Arial" w:hAnsi="Arial"/>
          <w:lang w:val="es-PE"/>
        </w:rPr>
        <w:t xml:space="preserve">el CONCESIONARIO se obliga </w:t>
      </w:r>
      <w:r w:rsidR="007D2A06" w:rsidRPr="00FB3C16">
        <w:rPr>
          <w:rFonts w:ascii="Arial" w:hAnsi="Arial"/>
          <w:lang w:val="es-PE"/>
        </w:rPr>
        <w:t>a construir</w:t>
      </w:r>
      <w:r w:rsidR="008D11F6" w:rsidRPr="00FB3C16">
        <w:rPr>
          <w:rFonts w:ascii="Arial" w:hAnsi="Arial"/>
          <w:lang w:val="es-PE"/>
        </w:rPr>
        <w:t xml:space="preserve"> y/o </w:t>
      </w:r>
      <w:r w:rsidRPr="00FB3C16">
        <w:rPr>
          <w:rFonts w:ascii="Arial" w:hAnsi="Arial"/>
          <w:lang w:val="es-PE"/>
        </w:rPr>
        <w:t>implementar</w:t>
      </w:r>
      <w:r w:rsidR="008D11F6" w:rsidRPr="00FB3C16">
        <w:rPr>
          <w:rFonts w:ascii="Arial" w:hAnsi="Arial"/>
          <w:lang w:val="es-PE"/>
        </w:rPr>
        <w:t xml:space="preserve">, según corresponda, </w:t>
      </w:r>
      <w:r w:rsidRPr="00FB3C16">
        <w:rPr>
          <w:rFonts w:ascii="Arial" w:hAnsi="Arial"/>
          <w:lang w:val="es-PE"/>
        </w:rPr>
        <w:t xml:space="preserve"> las nuevas estaciones de pesaje siendo: dos (2) de tipo fija doble, tr</w:t>
      </w:r>
      <w:r w:rsidR="008D11F6" w:rsidRPr="00FB3C16">
        <w:rPr>
          <w:rFonts w:ascii="Arial" w:hAnsi="Arial"/>
          <w:lang w:val="es-PE"/>
        </w:rPr>
        <w:t>e</w:t>
      </w:r>
      <w:r w:rsidRPr="00FB3C16">
        <w:rPr>
          <w:rFonts w:ascii="Arial" w:hAnsi="Arial"/>
          <w:lang w:val="es-PE"/>
        </w:rPr>
        <w:t>s (3) de tipo semifija y dos (2) de tipo itinerante (móvil).</w:t>
      </w:r>
      <w:r w:rsidR="008D11F6" w:rsidRPr="00FB3C16">
        <w:rPr>
          <w:rFonts w:ascii="Arial" w:hAnsi="Arial"/>
          <w:lang w:val="es-PE"/>
        </w:rPr>
        <w:t xml:space="preserve"> El CONCESIONARIO</w:t>
      </w:r>
      <w:r w:rsidR="008D11F6" w:rsidRPr="008D11F6">
        <w:rPr>
          <w:rFonts w:ascii="Arial" w:hAnsi="Arial"/>
          <w:lang w:val="es-PE"/>
        </w:rPr>
        <w:t xml:space="preserve"> deberá tomar las previsiones del caso para la construcción y/o implementación de las estaciones de pesaje, de manera que a la puesta en servicio de cualquier Sub Tramo esté construida la estación de pesaje asociada.</w:t>
      </w:r>
      <w:r w:rsidR="00BC198F" w:rsidRPr="00BC198F">
        <w:t xml:space="preserve"> </w:t>
      </w:r>
      <w:r w:rsidR="00BC198F" w:rsidRPr="00BC198F">
        <w:rPr>
          <w:rFonts w:ascii="Arial" w:hAnsi="Arial"/>
          <w:lang w:val="es-PE"/>
        </w:rPr>
        <w:t>Sin perjuicio de ello, a la finalización del Mantenimiento Periódico Inicial todas las Unidades de Pesaje deberán estar implementadas, con excepción de la asociada al sub tramo donde se ejecutará Rehabilitación y Mejoramiento.</w:t>
      </w:r>
    </w:p>
    <w:p w:rsidR="00F86A9B" w:rsidRDefault="00F86A9B" w:rsidP="0067604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r>
        <w:rPr>
          <w:rFonts w:ascii="Arial" w:hAnsi="Arial"/>
          <w:lang w:val="es-PE"/>
        </w:rPr>
        <w:t xml:space="preserve">Estas nuevas estaciones de pesaje servirán para una adecuada supervisión de la carga transportada para reducir el deterioro de la carretera. </w:t>
      </w:r>
    </w:p>
    <w:p w:rsidR="00F86A9B" w:rsidRDefault="00F86A9B" w:rsidP="00F252D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p>
    <w:tbl>
      <w:tblPr>
        <w:tblStyle w:val="Tablaconcuadrcula"/>
        <w:tblpPr w:leftFromText="141" w:rightFromText="141" w:vertAnchor="text" w:horzAnchor="margin" w:tblpXSpec="right" w:tblpY="29"/>
        <w:tblW w:w="8567" w:type="dxa"/>
        <w:tblLook w:val="04A0" w:firstRow="1" w:lastRow="0" w:firstColumn="1" w:lastColumn="0" w:noHBand="0" w:noVBand="1"/>
      </w:tblPr>
      <w:tblGrid>
        <w:gridCol w:w="414"/>
        <w:gridCol w:w="1157"/>
        <w:gridCol w:w="1316"/>
        <w:gridCol w:w="646"/>
        <w:gridCol w:w="1632"/>
        <w:gridCol w:w="1559"/>
        <w:gridCol w:w="1843"/>
      </w:tblGrid>
      <w:tr w:rsidR="000F1BE0" w:rsidTr="001A4421">
        <w:trPr>
          <w:tblHeader/>
        </w:trPr>
        <w:tc>
          <w:tcPr>
            <w:tcW w:w="414" w:type="dxa"/>
          </w:tcPr>
          <w:p w:rsidR="000F1BE0" w:rsidRDefault="000F1BE0" w:rsidP="000949C8">
            <w:pPr>
              <w:rPr>
                <w:vertAlign w:val="subscript"/>
              </w:rPr>
            </w:pPr>
            <w:r>
              <w:rPr>
                <w:vertAlign w:val="subscript"/>
              </w:rPr>
              <w:t>N°</w:t>
            </w:r>
          </w:p>
        </w:tc>
        <w:tc>
          <w:tcPr>
            <w:tcW w:w="1157" w:type="dxa"/>
          </w:tcPr>
          <w:p w:rsidR="000F1BE0" w:rsidRDefault="000F1BE0" w:rsidP="000949C8">
            <w:pPr>
              <w:rPr>
                <w:vertAlign w:val="subscript"/>
              </w:rPr>
            </w:pPr>
            <w:r>
              <w:rPr>
                <w:vertAlign w:val="subscript"/>
              </w:rPr>
              <w:t>Tipo de pesaje</w:t>
            </w:r>
          </w:p>
        </w:tc>
        <w:tc>
          <w:tcPr>
            <w:tcW w:w="1316" w:type="dxa"/>
          </w:tcPr>
          <w:p w:rsidR="000F1BE0" w:rsidRDefault="000F1BE0" w:rsidP="000949C8">
            <w:pPr>
              <w:rPr>
                <w:vertAlign w:val="subscript"/>
              </w:rPr>
            </w:pPr>
            <w:r>
              <w:rPr>
                <w:vertAlign w:val="subscript"/>
              </w:rPr>
              <w:t>Denominación</w:t>
            </w:r>
          </w:p>
        </w:tc>
        <w:tc>
          <w:tcPr>
            <w:tcW w:w="646" w:type="dxa"/>
          </w:tcPr>
          <w:p w:rsidR="000F1BE0" w:rsidRDefault="000F1BE0" w:rsidP="000949C8">
            <w:pPr>
              <w:rPr>
                <w:vertAlign w:val="subscript"/>
              </w:rPr>
            </w:pPr>
            <w:r>
              <w:rPr>
                <w:vertAlign w:val="subscript"/>
              </w:rPr>
              <w:t>Ruta</w:t>
            </w:r>
          </w:p>
        </w:tc>
        <w:tc>
          <w:tcPr>
            <w:tcW w:w="1632" w:type="dxa"/>
          </w:tcPr>
          <w:p w:rsidR="000F1BE0" w:rsidRDefault="000F1BE0" w:rsidP="000949C8">
            <w:pPr>
              <w:rPr>
                <w:vertAlign w:val="subscript"/>
              </w:rPr>
            </w:pPr>
            <w:r>
              <w:rPr>
                <w:vertAlign w:val="subscript"/>
              </w:rPr>
              <w:t>Carretera</w:t>
            </w:r>
          </w:p>
        </w:tc>
        <w:tc>
          <w:tcPr>
            <w:tcW w:w="1559" w:type="dxa"/>
          </w:tcPr>
          <w:p w:rsidR="000F1BE0" w:rsidRDefault="000F1BE0" w:rsidP="000949C8">
            <w:pPr>
              <w:rPr>
                <w:vertAlign w:val="subscript"/>
              </w:rPr>
            </w:pPr>
            <w:r>
              <w:rPr>
                <w:vertAlign w:val="subscript"/>
              </w:rPr>
              <w:t>Progresiva/Carretera</w:t>
            </w:r>
          </w:p>
        </w:tc>
        <w:tc>
          <w:tcPr>
            <w:tcW w:w="1843" w:type="dxa"/>
          </w:tcPr>
          <w:p w:rsidR="000F1BE0" w:rsidRDefault="000F1BE0" w:rsidP="000949C8">
            <w:pPr>
              <w:rPr>
                <w:vertAlign w:val="subscript"/>
              </w:rPr>
            </w:pPr>
            <w:r>
              <w:rPr>
                <w:vertAlign w:val="subscript"/>
              </w:rPr>
              <w:t>Sentido de control</w:t>
            </w:r>
          </w:p>
        </w:tc>
      </w:tr>
      <w:tr w:rsidR="000F1BE0" w:rsidTr="00D12A1E">
        <w:tc>
          <w:tcPr>
            <w:tcW w:w="414" w:type="dxa"/>
          </w:tcPr>
          <w:p w:rsidR="000F1BE0" w:rsidRDefault="000F1BE0" w:rsidP="000949C8">
            <w:pPr>
              <w:rPr>
                <w:vertAlign w:val="subscript"/>
              </w:rPr>
            </w:pPr>
            <w:r>
              <w:rPr>
                <w:vertAlign w:val="subscript"/>
              </w:rPr>
              <w:t>1</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r>
              <w:rPr>
                <w:vertAlign w:val="subscript"/>
              </w:rPr>
              <w:t>Huacrapuquio</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Imperial-Izcuchaca-Ayacucho</w:t>
            </w:r>
          </w:p>
        </w:tc>
        <w:tc>
          <w:tcPr>
            <w:tcW w:w="1559" w:type="dxa"/>
          </w:tcPr>
          <w:p w:rsidR="000F1BE0" w:rsidRDefault="000F1BE0" w:rsidP="000949C8">
            <w:pPr>
              <w:rPr>
                <w:vertAlign w:val="subscript"/>
              </w:rPr>
            </w:pPr>
            <w:r>
              <w:rPr>
                <w:vertAlign w:val="subscript"/>
              </w:rPr>
              <w:t>Km 136+52 y 137+100/La Oroya – Huancayo - Ayacucho</w:t>
            </w:r>
          </w:p>
        </w:tc>
        <w:tc>
          <w:tcPr>
            <w:tcW w:w="1843" w:type="dxa"/>
          </w:tcPr>
          <w:p w:rsidR="000F1BE0" w:rsidRDefault="000F1BE0" w:rsidP="000949C8">
            <w:pPr>
              <w:rPr>
                <w:vertAlign w:val="subscript"/>
              </w:rPr>
            </w:pPr>
            <w:r>
              <w:rPr>
                <w:vertAlign w:val="subscript"/>
              </w:rPr>
              <w:t xml:space="preserve">Ambos sentidos (km 136+52 sentido Ayacucho-Huancayo y km 137+100 sentido de Huancayo-Ayacucho </w:t>
            </w:r>
          </w:p>
        </w:tc>
      </w:tr>
      <w:tr w:rsidR="000F1BE0" w:rsidTr="00D12A1E">
        <w:tc>
          <w:tcPr>
            <w:tcW w:w="414" w:type="dxa"/>
          </w:tcPr>
          <w:p w:rsidR="000F1BE0" w:rsidRDefault="000F1BE0" w:rsidP="000949C8">
            <w:pPr>
              <w:rPr>
                <w:vertAlign w:val="subscript"/>
              </w:rPr>
            </w:pPr>
            <w:r>
              <w:rPr>
                <w:vertAlign w:val="subscript"/>
              </w:rPr>
              <w:t>2</w:t>
            </w:r>
          </w:p>
        </w:tc>
        <w:tc>
          <w:tcPr>
            <w:tcW w:w="1157" w:type="dxa"/>
          </w:tcPr>
          <w:p w:rsidR="000F1BE0" w:rsidRDefault="000F1BE0" w:rsidP="000949C8">
            <w:pPr>
              <w:rPr>
                <w:vertAlign w:val="subscript"/>
              </w:rPr>
            </w:pPr>
            <w:r>
              <w:rPr>
                <w:vertAlign w:val="subscript"/>
              </w:rPr>
              <w:t>Estación de pesaje semi fija</w:t>
            </w:r>
          </w:p>
        </w:tc>
        <w:tc>
          <w:tcPr>
            <w:tcW w:w="1316" w:type="dxa"/>
          </w:tcPr>
          <w:p w:rsidR="000F1BE0" w:rsidRDefault="000F1BE0" w:rsidP="000949C8">
            <w:pPr>
              <w:rPr>
                <w:vertAlign w:val="subscript"/>
              </w:rPr>
            </w:pPr>
            <w:r>
              <w:rPr>
                <w:vertAlign w:val="subscript"/>
              </w:rPr>
              <w:t>La Mejorada</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Imperial-Izcuchaca-Ayacucho</w:t>
            </w:r>
          </w:p>
        </w:tc>
        <w:tc>
          <w:tcPr>
            <w:tcW w:w="1559" w:type="dxa"/>
          </w:tcPr>
          <w:p w:rsidR="000F1BE0" w:rsidRDefault="000F1BE0" w:rsidP="000949C8">
            <w:pPr>
              <w:rPr>
                <w:vertAlign w:val="subscript"/>
              </w:rPr>
            </w:pPr>
            <w:r>
              <w:rPr>
                <w:vertAlign w:val="subscript"/>
              </w:rPr>
              <w:t>Km 205+100/Huancayo - Ayacucho</w:t>
            </w:r>
          </w:p>
        </w:tc>
        <w:tc>
          <w:tcPr>
            <w:tcW w:w="1843" w:type="dxa"/>
          </w:tcPr>
          <w:p w:rsidR="000F1BE0" w:rsidRDefault="000F1BE0" w:rsidP="000949C8">
            <w:pPr>
              <w:rPr>
                <w:vertAlign w:val="subscript"/>
              </w:rPr>
            </w:pPr>
            <w:r>
              <w:rPr>
                <w:vertAlign w:val="subscript"/>
              </w:rPr>
              <w:t>De Huancayo hacia Ayacucho</w:t>
            </w:r>
          </w:p>
        </w:tc>
      </w:tr>
      <w:tr w:rsidR="000F1BE0" w:rsidTr="00D12A1E">
        <w:tc>
          <w:tcPr>
            <w:tcW w:w="414" w:type="dxa"/>
          </w:tcPr>
          <w:p w:rsidR="000F1BE0" w:rsidRDefault="000F1BE0" w:rsidP="000949C8">
            <w:pPr>
              <w:rPr>
                <w:vertAlign w:val="subscript"/>
              </w:rPr>
            </w:pPr>
            <w:r>
              <w:rPr>
                <w:vertAlign w:val="subscript"/>
              </w:rPr>
              <w:t>3</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Ayacucho 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Huanta – Huancavelica - Huancayo</w:t>
            </w:r>
          </w:p>
        </w:tc>
        <w:tc>
          <w:tcPr>
            <w:tcW w:w="1559" w:type="dxa"/>
          </w:tcPr>
          <w:p w:rsidR="000F1BE0" w:rsidRDefault="000F1BE0" w:rsidP="000949C8">
            <w:pPr>
              <w:rPr>
                <w:vertAlign w:val="subscript"/>
              </w:rPr>
            </w:pPr>
            <w:r>
              <w:rPr>
                <w:vertAlign w:val="subscript"/>
              </w:rPr>
              <w:t>Km 14+100/Ayacucho – Huanta -Dv. Ayacucho – La Quinua - Huancavelica</w:t>
            </w:r>
          </w:p>
        </w:tc>
        <w:tc>
          <w:tcPr>
            <w:tcW w:w="1843" w:type="dxa"/>
          </w:tcPr>
          <w:p w:rsidR="000F1BE0" w:rsidRDefault="000F1BE0" w:rsidP="000949C8">
            <w:pPr>
              <w:rPr>
                <w:vertAlign w:val="subscript"/>
              </w:rPr>
            </w:pPr>
            <w:r>
              <w:rPr>
                <w:vertAlign w:val="subscript"/>
              </w:rPr>
              <w:t>De Huanta hacia Ayacucho</w:t>
            </w:r>
          </w:p>
        </w:tc>
      </w:tr>
      <w:tr w:rsidR="000F1BE0" w:rsidTr="00D12A1E">
        <w:tc>
          <w:tcPr>
            <w:tcW w:w="414" w:type="dxa"/>
          </w:tcPr>
          <w:p w:rsidR="000F1BE0" w:rsidRDefault="000F1BE0" w:rsidP="000949C8">
            <w:pPr>
              <w:rPr>
                <w:vertAlign w:val="subscript"/>
              </w:rPr>
            </w:pPr>
            <w:r>
              <w:rPr>
                <w:vertAlign w:val="subscript"/>
              </w:rPr>
              <w:t>4</w:t>
            </w:r>
          </w:p>
        </w:tc>
        <w:tc>
          <w:tcPr>
            <w:tcW w:w="1157" w:type="dxa"/>
          </w:tcPr>
          <w:p w:rsidR="000F1BE0" w:rsidRDefault="000F1BE0" w:rsidP="000949C8">
            <w:pPr>
              <w:rPr>
                <w:vertAlign w:val="subscript"/>
              </w:rPr>
            </w:pPr>
            <w:r>
              <w:rPr>
                <w:vertAlign w:val="subscript"/>
              </w:rPr>
              <w:t>Estación de pesaje semi fija</w:t>
            </w:r>
          </w:p>
        </w:tc>
        <w:tc>
          <w:tcPr>
            <w:tcW w:w="1316" w:type="dxa"/>
          </w:tcPr>
          <w:p w:rsidR="000F1BE0" w:rsidRDefault="000F1BE0" w:rsidP="000949C8">
            <w:pPr>
              <w:rPr>
                <w:vertAlign w:val="subscript"/>
              </w:rPr>
            </w:pPr>
            <w:r>
              <w:rPr>
                <w:vertAlign w:val="subscript"/>
              </w:rPr>
              <w:t>Ayacucho II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20+200 – Ayacucho – Dv. Vilcashuaman</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5</w:t>
            </w:r>
          </w:p>
        </w:tc>
        <w:tc>
          <w:tcPr>
            <w:tcW w:w="1157" w:type="dxa"/>
          </w:tcPr>
          <w:p w:rsidR="000F1BE0" w:rsidRDefault="000F1BE0" w:rsidP="000949C8">
            <w:pPr>
              <w:rPr>
                <w:vertAlign w:val="subscript"/>
              </w:rPr>
            </w:pPr>
            <w:r>
              <w:rPr>
                <w:vertAlign w:val="subscript"/>
              </w:rPr>
              <w:t>Estación de pesaje semi fija</w:t>
            </w:r>
          </w:p>
        </w:tc>
        <w:tc>
          <w:tcPr>
            <w:tcW w:w="1316" w:type="dxa"/>
          </w:tcPr>
          <w:p w:rsidR="000F1BE0" w:rsidRDefault="000F1BE0" w:rsidP="000949C8">
            <w:pPr>
              <w:rPr>
                <w:vertAlign w:val="subscript"/>
              </w:rPr>
            </w:pPr>
            <w:r>
              <w:rPr>
                <w:vertAlign w:val="subscript"/>
              </w:rPr>
              <w:t>Chincheros</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197+100/Ayacucho - Abancay</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6</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Socos</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316+700/Vía Los Libertadores – Localidad de Socos</w:t>
            </w:r>
          </w:p>
        </w:tc>
        <w:tc>
          <w:tcPr>
            <w:tcW w:w="1843" w:type="dxa"/>
          </w:tcPr>
          <w:p w:rsidR="000F1BE0" w:rsidRDefault="000F1BE0" w:rsidP="000949C8">
            <w:pPr>
              <w:rPr>
                <w:vertAlign w:val="subscript"/>
              </w:rPr>
            </w:pPr>
            <w:r>
              <w:rPr>
                <w:vertAlign w:val="subscript"/>
              </w:rPr>
              <w:t>De Ayacucho hacia Punta Pejerrey</w:t>
            </w:r>
          </w:p>
        </w:tc>
      </w:tr>
      <w:tr w:rsidR="000F1BE0" w:rsidTr="00D12A1E">
        <w:tc>
          <w:tcPr>
            <w:tcW w:w="414" w:type="dxa"/>
          </w:tcPr>
          <w:p w:rsidR="000F1BE0" w:rsidRDefault="000F1BE0" w:rsidP="000949C8">
            <w:pPr>
              <w:rPr>
                <w:vertAlign w:val="subscript"/>
              </w:rPr>
            </w:pPr>
            <w:r>
              <w:rPr>
                <w:vertAlign w:val="subscript"/>
              </w:rPr>
              <w:t>7</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55341C" w:rsidP="000949C8">
            <w:pPr>
              <w:rPr>
                <w:vertAlign w:val="subscript"/>
              </w:rPr>
            </w:pPr>
            <w:r w:rsidRPr="00D57A70">
              <w:rPr>
                <w:vertAlign w:val="subscript"/>
                <w:lang w:val="es-MX" w:eastAsia="es-MX"/>
              </w:rPr>
              <w:t>Designación de Nuevo Nombre</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55341C">
            <w:pPr>
              <w:rPr>
                <w:vertAlign w:val="subscript"/>
              </w:rPr>
            </w:pPr>
            <w:r>
              <w:rPr>
                <w:vertAlign w:val="subscript"/>
              </w:rPr>
              <w:t>San Clemente - Ayacucho</w:t>
            </w:r>
          </w:p>
        </w:tc>
        <w:tc>
          <w:tcPr>
            <w:tcW w:w="1559" w:type="dxa"/>
          </w:tcPr>
          <w:p w:rsidR="000F1BE0" w:rsidRDefault="000F1BE0" w:rsidP="0055341C">
            <w:pPr>
              <w:rPr>
                <w:vertAlign w:val="subscript"/>
              </w:rPr>
            </w:pPr>
            <w:r>
              <w:rPr>
                <w:vertAlign w:val="subscript"/>
              </w:rPr>
              <w:t xml:space="preserve">Km 31+300/San Clemente - </w:t>
            </w:r>
            <w:r w:rsidR="0055341C">
              <w:rPr>
                <w:vertAlign w:val="subscript"/>
              </w:rPr>
              <w:t>Ayacucho</w:t>
            </w:r>
          </w:p>
        </w:tc>
        <w:tc>
          <w:tcPr>
            <w:tcW w:w="1843" w:type="dxa"/>
          </w:tcPr>
          <w:p w:rsidR="000F1BE0" w:rsidRDefault="000F1BE0" w:rsidP="000949C8">
            <w:pPr>
              <w:rPr>
                <w:vertAlign w:val="subscript"/>
              </w:rPr>
            </w:pPr>
            <w:r>
              <w:rPr>
                <w:vertAlign w:val="subscript"/>
              </w:rPr>
              <w:t>Ambos sentidos</w:t>
            </w:r>
          </w:p>
        </w:tc>
      </w:tr>
    </w:tbl>
    <w:p w:rsidR="00F86A9B" w:rsidRPr="009939B3" w:rsidRDefault="00F86A9B" w:rsidP="00F252DE">
      <w:pPr>
        <w:pStyle w:val="Textosinformato"/>
        <w:ind w:left="567"/>
        <w:jc w:val="both"/>
        <w:rPr>
          <w:rFonts w:ascii="Arial" w:hAnsi="Arial"/>
          <w:lang w:val="es-PE"/>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B42E4A" w:rsidRPr="0091739E" w:rsidRDefault="0067604E" w:rsidP="00F252DE">
      <w:pPr>
        <w:pStyle w:val="Ttulo2"/>
        <w:ind w:left="0"/>
        <w:jc w:val="center"/>
        <w:rPr>
          <w:rFonts w:ascii="Arial" w:hAnsi="Arial"/>
          <w:b/>
          <w:bCs w:val="0"/>
          <w:u w:val="none"/>
        </w:rPr>
      </w:pPr>
      <w:r w:rsidRPr="00B42E4A">
        <w:rPr>
          <w:vertAlign w:val="subscript"/>
        </w:rPr>
        <w:br w:type="page"/>
      </w:r>
      <w:bookmarkStart w:id="2200" w:name="_ANEXO_IX"/>
      <w:bookmarkStart w:id="2201" w:name="_Ref272156503"/>
      <w:bookmarkStart w:id="2202" w:name="_Ref272503985"/>
      <w:bookmarkStart w:id="2203" w:name="_Toc468837765"/>
      <w:bookmarkEnd w:id="2200"/>
      <w:r w:rsidR="005642CB">
        <w:rPr>
          <w:rFonts w:ascii="Arial" w:hAnsi="Arial"/>
          <w:b/>
          <w:bCs w:val="0"/>
          <w:u w:val="none"/>
        </w:rPr>
        <w:t>ANEXO</w:t>
      </w:r>
      <w:r w:rsidR="00B42E4A" w:rsidRPr="0091739E">
        <w:rPr>
          <w:rFonts w:ascii="Arial" w:hAnsi="Arial"/>
          <w:b/>
          <w:bCs w:val="0"/>
          <w:u w:val="none"/>
        </w:rPr>
        <w:t xml:space="preserve"> IX</w:t>
      </w:r>
      <w:bookmarkEnd w:id="2201"/>
      <w:bookmarkEnd w:id="2202"/>
      <w:bookmarkEnd w:id="2203"/>
    </w:p>
    <w:p w:rsidR="008C7A71" w:rsidRPr="009939B3" w:rsidRDefault="008C7A71" w:rsidP="008C7A71">
      <w:pPr>
        <w:pStyle w:val="Ttulo2"/>
        <w:ind w:left="0"/>
        <w:jc w:val="center"/>
        <w:rPr>
          <w:rFonts w:ascii="Arial" w:hAnsi="Arial"/>
          <w:b/>
          <w:bCs w:val="0"/>
          <w:szCs w:val="22"/>
          <w:u w:val="none"/>
          <w:lang w:val="es-PE"/>
        </w:rPr>
      </w:pPr>
      <w:bookmarkStart w:id="2204" w:name="_PENALIDADES_APLICABLES_AL"/>
      <w:bookmarkStart w:id="2205" w:name="_Toc468837766"/>
      <w:bookmarkEnd w:id="2204"/>
      <w:r w:rsidRPr="009939B3">
        <w:rPr>
          <w:rFonts w:ascii="Arial" w:hAnsi="Arial"/>
          <w:b/>
          <w:bCs w:val="0"/>
          <w:szCs w:val="22"/>
          <w:u w:val="none"/>
          <w:lang w:val="es-PE"/>
        </w:rPr>
        <w:t>PENALIDADES APLICABLES AL CONTRATO</w:t>
      </w:r>
      <w:bookmarkEnd w:id="2205"/>
    </w:p>
    <w:p w:rsidR="009817DE" w:rsidRPr="00EA1E30" w:rsidRDefault="008C7A71" w:rsidP="00530F24">
      <w:pPr>
        <w:rPr>
          <w:rStyle w:val="TOC12"/>
          <w:b/>
          <w:bCs w:val="0"/>
        </w:rPr>
      </w:pPr>
      <w:bookmarkStart w:id="2206" w:name="_Ref273982837"/>
      <w:r w:rsidRPr="00EA1E30">
        <w:rPr>
          <w:rStyle w:val="TOC12"/>
          <w:b/>
          <w:bCs w:val="0"/>
        </w:rPr>
        <w:t>Tabla Nº 1</w:t>
      </w:r>
      <w:bookmarkEnd w:id="2206"/>
    </w:p>
    <w:p w:rsidR="008C7A71" w:rsidRPr="009939B3" w:rsidRDefault="008C7A71" w:rsidP="008C7A71">
      <w:pPr>
        <w:pStyle w:val="Textonotapie"/>
        <w:jc w:val="both"/>
        <w:rPr>
          <w:lang w:val="es-ES_tradnl"/>
        </w:rPr>
      </w:pPr>
      <w:r w:rsidRPr="009939B3">
        <w:rPr>
          <w:lang w:val="es-ES_tradnl"/>
        </w:rPr>
        <w:t xml:space="preserve">Penalidades referidas al </w:t>
      </w:r>
      <w:r w:rsidR="005642CB">
        <w:rPr>
          <w:lang w:val="es-ES_tradnl"/>
        </w:rPr>
        <w:t>CAPÍTULO</w:t>
      </w:r>
      <w:r w:rsidRPr="009939B3">
        <w:rPr>
          <w:lang w:val="es-ES_tradnl"/>
        </w:rPr>
        <w:t xml:space="preserve"> III del Contrato: Eventos a la fecha de suscripción del Contrato </w:t>
      </w:r>
    </w:p>
    <w:p w:rsidR="008C7A71" w:rsidRPr="00BA0134" w:rsidRDefault="008C7A71" w:rsidP="008C7A71">
      <w:pPr>
        <w:rPr>
          <w:b/>
          <w:sz w:val="16"/>
          <w:lang w:val="es-ES_tradnl"/>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92"/>
        <w:gridCol w:w="4855"/>
        <w:gridCol w:w="1796"/>
      </w:tblGrid>
      <w:tr w:rsidR="008C7A71" w:rsidRPr="009939B3" w:rsidTr="002C0179">
        <w:trPr>
          <w:jc w:val="center"/>
        </w:trPr>
        <w:tc>
          <w:tcPr>
            <w:tcW w:w="1176" w:type="dxa"/>
          </w:tcPr>
          <w:p w:rsidR="008C7A71" w:rsidRPr="002C0046" w:rsidRDefault="008C7A71" w:rsidP="002C0046">
            <w:pPr>
              <w:rPr>
                <w:b/>
              </w:rPr>
            </w:pPr>
            <w:r w:rsidRPr="002C0046">
              <w:rPr>
                <w:b/>
              </w:rPr>
              <w:t>Cláusula Contrato</w:t>
            </w:r>
          </w:p>
        </w:tc>
        <w:tc>
          <w:tcPr>
            <w:tcW w:w="992" w:type="dxa"/>
            <w:vAlign w:val="center"/>
          </w:tcPr>
          <w:p w:rsidR="00385AD7" w:rsidRDefault="00024428" w:rsidP="00A96C4E">
            <w:pPr>
              <w:jc w:val="center"/>
              <w:rPr>
                <w:b/>
              </w:rPr>
            </w:pPr>
            <w:r>
              <w:rPr>
                <w:b/>
              </w:rPr>
              <w:t>UIT</w:t>
            </w:r>
          </w:p>
        </w:tc>
        <w:tc>
          <w:tcPr>
            <w:tcW w:w="4855" w:type="dxa"/>
            <w:vAlign w:val="center"/>
          </w:tcPr>
          <w:p w:rsidR="008C7A71" w:rsidRPr="009939B3" w:rsidRDefault="008C7A71" w:rsidP="00A96C4E">
            <w:pPr>
              <w:jc w:val="center"/>
              <w:rPr>
                <w:b/>
              </w:rPr>
            </w:pPr>
            <w:r w:rsidRPr="009939B3">
              <w:rPr>
                <w:b/>
              </w:rPr>
              <w:t>Descripción de penalidad</w:t>
            </w:r>
          </w:p>
        </w:tc>
        <w:tc>
          <w:tcPr>
            <w:tcW w:w="1796" w:type="dxa"/>
          </w:tcPr>
          <w:p w:rsidR="008C7A71" w:rsidRPr="009939B3" w:rsidRDefault="008C7A71" w:rsidP="00335689">
            <w:pPr>
              <w:jc w:val="center"/>
              <w:rPr>
                <w:b/>
              </w:rPr>
            </w:pPr>
            <w:r w:rsidRPr="009939B3">
              <w:rPr>
                <w:b/>
              </w:rPr>
              <w:t>Criterio de Aplicación</w:t>
            </w:r>
          </w:p>
        </w:tc>
      </w:tr>
      <w:tr w:rsidR="008C7A71" w:rsidRPr="009939B3" w:rsidTr="002C0179">
        <w:trPr>
          <w:jc w:val="center"/>
        </w:trPr>
        <w:tc>
          <w:tcPr>
            <w:tcW w:w="1176" w:type="dxa"/>
            <w:vAlign w:val="center"/>
          </w:tcPr>
          <w:p w:rsidR="008C7A71" w:rsidRPr="009939B3" w:rsidRDefault="005A096C" w:rsidP="00C45DB8">
            <w:pPr>
              <w:jc w:val="center"/>
              <w:rPr>
                <w:bCs w:val="0"/>
              </w:rPr>
            </w:pPr>
            <w:r>
              <w:rPr>
                <w:bCs w:val="0"/>
              </w:rPr>
              <w:fldChar w:fldCharType="begin"/>
            </w:r>
            <w:r w:rsidR="00C45DB8">
              <w:rPr>
                <w:bCs w:val="0"/>
              </w:rPr>
              <w:instrText xml:space="preserve"> REF _Ref295467693 \r \h </w:instrText>
            </w:r>
            <w:r w:rsidR="00A935B2">
              <w:rPr>
                <w:bCs w:val="0"/>
              </w:rPr>
              <w:instrText xml:space="preserve"> \* MERGEFORMAT </w:instrText>
            </w:r>
            <w:r>
              <w:rPr>
                <w:bCs w:val="0"/>
              </w:rPr>
            </w:r>
            <w:r>
              <w:rPr>
                <w:bCs w:val="0"/>
              </w:rPr>
              <w:fldChar w:fldCharType="separate"/>
            </w:r>
            <w:r w:rsidR="00D536AD">
              <w:rPr>
                <w:bCs w:val="0"/>
              </w:rPr>
              <w:t>3.5</w:t>
            </w:r>
            <w:r>
              <w:rPr>
                <w:bCs w:val="0"/>
              </w:rPr>
              <w:fldChar w:fldCharType="end"/>
            </w:r>
            <w:r w:rsidR="00153B6A">
              <w:rPr>
                <w:bCs w:val="0"/>
              </w:rPr>
              <w:t xml:space="preserve"> </w:t>
            </w:r>
            <w:r>
              <w:rPr>
                <w:bCs w:val="0"/>
              </w:rPr>
              <w:fldChar w:fldCharType="begin"/>
            </w:r>
            <w:r w:rsidR="00C45DB8">
              <w:rPr>
                <w:bCs w:val="0"/>
              </w:rPr>
              <w:instrText xml:space="preserve"> REF _Ref275932735 \r \h </w:instrText>
            </w:r>
            <w:r w:rsidR="00A935B2">
              <w:rPr>
                <w:bCs w:val="0"/>
              </w:rPr>
              <w:instrText xml:space="preserve"> \* MERGEFORMAT </w:instrText>
            </w:r>
            <w:r>
              <w:rPr>
                <w:bCs w:val="0"/>
              </w:rPr>
            </w:r>
            <w:r>
              <w:rPr>
                <w:bCs w:val="0"/>
              </w:rPr>
              <w:fldChar w:fldCharType="separate"/>
            </w:r>
            <w:r w:rsidR="00D536AD">
              <w:rPr>
                <w:bCs w:val="0"/>
              </w:rPr>
              <w:t>i)</w:t>
            </w:r>
            <w:r>
              <w:rPr>
                <w:bCs w:val="0"/>
              </w:rPr>
              <w:fldChar w:fldCharType="end"/>
            </w:r>
            <w:r w:rsidR="00153B6A">
              <w:rPr>
                <w:bCs w:val="0"/>
              </w:rPr>
              <w:t xml:space="preserve">  </w:t>
            </w:r>
          </w:p>
        </w:tc>
        <w:tc>
          <w:tcPr>
            <w:tcW w:w="992" w:type="dxa"/>
          </w:tcPr>
          <w:p w:rsidR="008C7A71" w:rsidRPr="009939B3" w:rsidRDefault="008C7A71" w:rsidP="00335689">
            <w:pPr>
              <w:jc w:val="center"/>
              <w:rPr>
                <w:bCs w:val="0"/>
              </w:rPr>
            </w:pPr>
          </w:p>
          <w:p w:rsidR="000542B8" w:rsidRPr="009939B3" w:rsidRDefault="00024428" w:rsidP="00335689">
            <w:pPr>
              <w:jc w:val="center"/>
              <w:rPr>
                <w:bCs w:val="0"/>
              </w:rPr>
            </w:pPr>
            <w:r>
              <w:rPr>
                <w:bCs w:val="0"/>
              </w:rPr>
              <w:t>0.8</w:t>
            </w:r>
            <w:r w:rsidR="00922F1D">
              <w:rPr>
                <w:bCs w:val="0"/>
              </w:rPr>
              <w:t>0</w:t>
            </w:r>
          </w:p>
        </w:tc>
        <w:tc>
          <w:tcPr>
            <w:tcW w:w="4855" w:type="dxa"/>
          </w:tcPr>
          <w:p w:rsidR="008C7A71" w:rsidRPr="009939B3" w:rsidRDefault="008C7A71" w:rsidP="00335689">
            <w:pPr>
              <w:jc w:val="both"/>
            </w:pPr>
            <w:r w:rsidRPr="009939B3">
              <w:t>Atraso en el pago a</w:t>
            </w:r>
            <w:r w:rsidRPr="009939B3">
              <w:rPr>
                <w:bCs w:val="0"/>
              </w:rPr>
              <w:t xml:space="preserve"> PROINVERSION, por concepto </w:t>
            </w:r>
            <w:r w:rsidRPr="009939B3">
              <w:rPr>
                <w:rStyle w:val="nfasis"/>
                <w:bCs w:val="0"/>
                <w:i w:val="0"/>
                <w:iCs w:val="0"/>
              </w:rPr>
              <w:t xml:space="preserve">de actos preparatorios </w:t>
            </w:r>
            <w:r w:rsidRPr="009939B3">
              <w:rPr>
                <w:bCs w:val="0"/>
              </w:rPr>
              <w:t>para el proceso de entrega de la Concesión.</w:t>
            </w:r>
          </w:p>
        </w:tc>
        <w:tc>
          <w:tcPr>
            <w:tcW w:w="1796"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Pr="009939B3">
              <w:rPr>
                <w:bCs w:val="0"/>
              </w:rPr>
              <w:t>ía de atraso</w:t>
            </w:r>
          </w:p>
        </w:tc>
      </w:tr>
    </w:tbl>
    <w:p w:rsidR="008C7A71" w:rsidRPr="009939B3" w:rsidRDefault="008C7A71" w:rsidP="008C7A71"/>
    <w:p w:rsidR="009817DE" w:rsidRPr="00EA1E30" w:rsidRDefault="008C7A71" w:rsidP="00530F24">
      <w:pPr>
        <w:rPr>
          <w:rStyle w:val="TOC12"/>
          <w:b/>
          <w:bCs w:val="0"/>
        </w:rPr>
      </w:pPr>
      <w:r w:rsidRPr="00EA1E30">
        <w:rPr>
          <w:rStyle w:val="TOC12"/>
          <w:b/>
          <w:bCs w:val="0"/>
        </w:rPr>
        <w:t>Tabla Nº 2</w:t>
      </w:r>
    </w:p>
    <w:p w:rsidR="008C7A71" w:rsidRPr="009939B3" w:rsidRDefault="008C7A71" w:rsidP="008C7A71">
      <w:pPr>
        <w:pStyle w:val="Textosinformato"/>
        <w:jc w:val="both"/>
        <w:rPr>
          <w:rFonts w:ascii="Arial" w:hAnsi="Arial"/>
          <w:lang w:val="es-MX"/>
        </w:rPr>
      </w:pPr>
      <w:r w:rsidRPr="009939B3">
        <w:rPr>
          <w:rFonts w:ascii="Arial" w:hAnsi="Arial"/>
          <w:lang w:val="es-MX"/>
        </w:rPr>
        <w:t xml:space="preserve">Penalidades referidas al </w:t>
      </w:r>
      <w:r w:rsidR="005642CB">
        <w:rPr>
          <w:rFonts w:ascii="Arial" w:hAnsi="Arial"/>
          <w:lang w:val="es-MX"/>
        </w:rPr>
        <w:t>CAPÍTULO</w:t>
      </w:r>
      <w:r w:rsidRPr="009939B3">
        <w:rPr>
          <w:rFonts w:ascii="Arial" w:hAnsi="Arial"/>
          <w:lang w:val="es-MX"/>
        </w:rPr>
        <w:t xml:space="preserve"> V del Contrato: Régimen de Bienes </w:t>
      </w:r>
    </w:p>
    <w:p w:rsidR="008C7A71" w:rsidRPr="00BA0134" w:rsidRDefault="008C7A71" w:rsidP="008C7A71">
      <w:pPr>
        <w:rPr>
          <w:b/>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992"/>
        <w:gridCol w:w="4820"/>
        <w:gridCol w:w="1984"/>
      </w:tblGrid>
      <w:tr w:rsidR="008C7A71" w:rsidRPr="009939B3" w:rsidTr="002C0179">
        <w:tc>
          <w:tcPr>
            <w:tcW w:w="1134" w:type="dxa"/>
          </w:tcPr>
          <w:p w:rsidR="008C7A71" w:rsidRPr="002C0046" w:rsidRDefault="008C7A71" w:rsidP="002C0046">
            <w:pPr>
              <w:rPr>
                <w:b/>
              </w:rPr>
            </w:pPr>
            <w:r w:rsidRPr="002C0046">
              <w:rPr>
                <w:b/>
              </w:rPr>
              <w:t>Cláusula Contrato</w:t>
            </w:r>
          </w:p>
        </w:tc>
        <w:tc>
          <w:tcPr>
            <w:tcW w:w="992" w:type="dxa"/>
            <w:vAlign w:val="center"/>
          </w:tcPr>
          <w:p w:rsidR="00385AD7" w:rsidRDefault="00020E95" w:rsidP="00A96C4E">
            <w:pPr>
              <w:jc w:val="center"/>
              <w:rPr>
                <w:b/>
              </w:rPr>
            </w:pPr>
            <w:r>
              <w:rPr>
                <w:b/>
              </w:rPr>
              <w:t>UIT</w:t>
            </w:r>
          </w:p>
        </w:tc>
        <w:tc>
          <w:tcPr>
            <w:tcW w:w="4820" w:type="dxa"/>
            <w:vAlign w:val="center"/>
          </w:tcPr>
          <w:p w:rsidR="008C7A71" w:rsidRPr="009939B3" w:rsidRDefault="008C7A71" w:rsidP="00A96C4E">
            <w:pPr>
              <w:jc w:val="center"/>
              <w:rPr>
                <w:b/>
              </w:rPr>
            </w:pPr>
            <w:r w:rsidRPr="009939B3">
              <w:rPr>
                <w:b/>
              </w:rPr>
              <w:t>Descripción de penalidad</w:t>
            </w:r>
          </w:p>
        </w:tc>
        <w:tc>
          <w:tcPr>
            <w:tcW w:w="1984" w:type="dxa"/>
          </w:tcPr>
          <w:p w:rsidR="008C7A71" w:rsidRPr="009939B3" w:rsidRDefault="008C7A71" w:rsidP="00335689">
            <w:pPr>
              <w:jc w:val="center"/>
              <w:rPr>
                <w:b/>
              </w:rPr>
            </w:pPr>
            <w:r w:rsidRPr="009939B3">
              <w:rPr>
                <w:b/>
              </w:rPr>
              <w:t>Criterio de Aplicación</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07241B">
              <w:rPr>
                <w:bCs w:val="0"/>
              </w:rPr>
              <w:instrText xml:space="preserve"> REF _Ref271728091 \r \h </w:instrText>
            </w:r>
            <w:r w:rsidR="002C0179">
              <w:rPr>
                <w:bCs w:val="0"/>
              </w:rPr>
              <w:instrText xml:space="preserve"> \* MERGEFORMAT </w:instrText>
            </w:r>
            <w:r>
              <w:rPr>
                <w:bCs w:val="0"/>
              </w:rPr>
            </w:r>
            <w:r>
              <w:rPr>
                <w:bCs w:val="0"/>
              </w:rPr>
              <w:fldChar w:fldCharType="separate"/>
            </w:r>
            <w:r w:rsidR="00D536AD">
              <w:rPr>
                <w:bCs w:val="0"/>
              </w:rPr>
              <w:t>5.20</w:t>
            </w:r>
            <w:r>
              <w:rPr>
                <w:bCs w:val="0"/>
              </w:rPr>
              <w:fldChar w:fldCharType="end"/>
            </w:r>
          </w:p>
        </w:tc>
        <w:tc>
          <w:tcPr>
            <w:tcW w:w="992" w:type="dxa"/>
          </w:tcPr>
          <w:p w:rsidR="000542B8" w:rsidRPr="009939B3" w:rsidRDefault="00020E95" w:rsidP="00335689">
            <w:pPr>
              <w:jc w:val="center"/>
              <w:rPr>
                <w:bCs w:val="0"/>
              </w:rPr>
            </w:pPr>
            <w:r>
              <w:rPr>
                <w:bCs w:val="0"/>
              </w:rPr>
              <w:t>0.80</w:t>
            </w:r>
          </w:p>
        </w:tc>
        <w:tc>
          <w:tcPr>
            <w:tcW w:w="4820" w:type="dxa"/>
          </w:tcPr>
          <w:p w:rsidR="008C7A71" w:rsidRPr="009939B3" w:rsidRDefault="008C7A71" w:rsidP="00335689">
            <w:pPr>
              <w:jc w:val="both"/>
              <w:rPr>
                <w:bCs w:val="0"/>
                <w:lang w:val="es-ES_tradnl"/>
              </w:rPr>
            </w:pPr>
            <w:r w:rsidRPr="009939B3">
              <w:t xml:space="preserve">Atraso en la reposición de los Bienes </w:t>
            </w:r>
            <w:r w:rsidR="007C6058" w:rsidRPr="00782A17">
              <w:t>de la Concesión</w:t>
            </w:r>
            <w:r w:rsidRPr="009939B3">
              <w:t xml:space="preserve"> sobre el plazo máximo indicado.</w:t>
            </w:r>
          </w:p>
        </w:tc>
        <w:tc>
          <w:tcPr>
            <w:tcW w:w="1984" w:type="dxa"/>
          </w:tcPr>
          <w:p w:rsidR="008C7A71" w:rsidRPr="009939B3" w:rsidRDefault="008C7A71" w:rsidP="00335689">
            <w:pPr>
              <w:jc w:val="both"/>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F12C33">
              <w:rPr>
                <w:bCs w:val="0"/>
              </w:rPr>
              <w:instrText xml:space="preserve"> REF _Ref273550304 \r \h </w:instrText>
            </w:r>
            <w:r>
              <w:rPr>
                <w:bCs w:val="0"/>
              </w:rPr>
            </w:r>
            <w:r>
              <w:rPr>
                <w:bCs w:val="0"/>
              </w:rPr>
              <w:fldChar w:fldCharType="separate"/>
            </w:r>
            <w:r w:rsidR="00D536AD">
              <w:rPr>
                <w:bCs w:val="0"/>
              </w:rPr>
              <w:t>5.43</w:t>
            </w:r>
            <w:r>
              <w:rPr>
                <w:bCs w:val="0"/>
              </w:rPr>
              <w:fldChar w:fldCharType="end"/>
            </w:r>
          </w:p>
        </w:tc>
        <w:tc>
          <w:tcPr>
            <w:tcW w:w="992" w:type="dxa"/>
          </w:tcPr>
          <w:p w:rsidR="000542B8" w:rsidRPr="009939B3" w:rsidRDefault="00020E95" w:rsidP="00335689">
            <w:pPr>
              <w:jc w:val="center"/>
              <w:rPr>
                <w:bCs w:val="0"/>
              </w:rPr>
            </w:pPr>
            <w:r>
              <w:rPr>
                <w:bCs w:val="0"/>
              </w:rPr>
              <w:t>3.</w:t>
            </w:r>
            <w:r w:rsidR="00922F1D">
              <w:rPr>
                <w:bCs w:val="0"/>
              </w:rPr>
              <w:t>20</w:t>
            </w:r>
          </w:p>
        </w:tc>
        <w:tc>
          <w:tcPr>
            <w:tcW w:w="4820" w:type="dxa"/>
          </w:tcPr>
          <w:p w:rsidR="008C7A71" w:rsidRPr="009939B3" w:rsidRDefault="008C7A71"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ejercer la defensa posesoria  </w:t>
            </w:r>
          </w:p>
        </w:tc>
        <w:tc>
          <w:tcPr>
            <w:tcW w:w="1984" w:type="dxa"/>
          </w:tcPr>
          <w:p w:rsidR="008C7A71" w:rsidRPr="009939B3" w:rsidRDefault="008C7A71" w:rsidP="00335689">
            <w:pPr>
              <w:jc w:val="both"/>
              <w:rPr>
                <w:bCs w:val="0"/>
              </w:rPr>
            </w:pPr>
            <w:r w:rsidRPr="009939B3">
              <w:rPr>
                <w:bCs w:val="0"/>
                <w:lang w:val="es-ES_tradnl"/>
              </w:rPr>
              <w:t>Cada vez</w:t>
            </w:r>
          </w:p>
        </w:tc>
      </w:tr>
    </w:tbl>
    <w:p w:rsidR="008221AE" w:rsidRPr="00782A17" w:rsidRDefault="008221AE" w:rsidP="008C7A71">
      <w:pPr>
        <w:pStyle w:val="Textosinformato"/>
        <w:jc w:val="both"/>
        <w:rPr>
          <w:rFonts w:ascii="Arial" w:hAnsi="Arial"/>
          <w:sz w:val="16"/>
          <w:szCs w:val="16"/>
          <w:lang w:val="es-MX"/>
        </w:rPr>
      </w:pPr>
    </w:p>
    <w:p w:rsidR="009817DE" w:rsidRPr="00EA1E30" w:rsidRDefault="008C7A71" w:rsidP="00530F24">
      <w:pPr>
        <w:rPr>
          <w:rStyle w:val="TOC12"/>
          <w:b/>
          <w:bCs w:val="0"/>
        </w:rPr>
      </w:pPr>
      <w:bookmarkStart w:id="2207" w:name="_Ref295466197"/>
      <w:r w:rsidRPr="00EA1E30">
        <w:rPr>
          <w:rStyle w:val="TOC12"/>
          <w:b/>
          <w:bCs w:val="0"/>
        </w:rPr>
        <w:t>Tabla Nº 3</w:t>
      </w:r>
      <w:bookmarkEnd w:id="2207"/>
    </w:p>
    <w:p w:rsidR="008C7A71" w:rsidRDefault="008C7A71" w:rsidP="008C7A71">
      <w:pPr>
        <w:pStyle w:val="Textosinformato"/>
        <w:jc w:val="both"/>
        <w:rPr>
          <w:rFonts w:ascii="Arial" w:hAnsi="Arial"/>
          <w:lang w:val="es-MX"/>
        </w:rPr>
      </w:pPr>
      <w:r w:rsidRPr="009939B3">
        <w:rPr>
          <w:rFonts w:ascii="Arial" w:hAnsi="Arial"/>
          <w:lang w:val="es-MX"/>
        </w:rPr>
        <w:t xml:space="preserve">Penalidades referidas al </w:t>
      </w:r>
      <w:r w:rsidR="005642CB">
        <w:rPr>
          <w:rFonts w:ascii="Arial" w:hAnsi="Arial"/>
          <w:lang w:val="es-MX"/>
        </w:rPr>
        <w:t>CAPÍTULO</w:t>
      </w:r>
      <w:r w:rsidRPr="009939B3">
        <w:rPr>
          <w:rFonts w:ascii="Arial" w:hAnsi="Arial"/>
          <w:lang w:val="es-MX"/>
        </w:rPr>
        <w:t xml:space="preserve"> VI del Contrato: Ejecución de </w:t>
      </w:r>
      <w:r w:rsidR="00DE0883">
        <w:rPr>
          <w:rFonts w:ascii="Arial" w:hAnsi="Arial"/>
          <w:lang w:val="es-MX"/>
        </w:rPr>
        <w:t xml:space="preserve">la </w:t>
      </w:r>
      <w:r w:rsidR="00DE0883" w:rsidRPr="00DE0883">
        <w:rPr>
          <w:rFonts w:ascii="Arial" w:hAnsi="Arial"/>
          <w:lang w:val="es-MX"/>
        </w:rPr>
        <w:t>Rehabilitación y Mejoramiento</w:t>
      </w:r>
      <w:r w:rsidRPr="009939B3">
        <w:rPr>
          <w:rFonts w:ascii="Arial" w:hAnsi="Arial"/>
          <w:lang w:val="es-MX"/>
        </w:rPr>
        <w:t xml:space="preserve"> </w:t>
      </w:r>
      <w:r w:rsidR="00383F66" w:rsidRPr="00383F66">
        <w:rPr>
          <w:rFonts w:ascii="Arial" w:hAnsi="Arial"/>
          <w:lang w:val="es-MX"/>
        </w:rPr>
        <w:t>y Mantenimiento Periódico Inicial</w:t>
      </w:r>
    </w:p>
    <w:p w:rsidR="003A5B54" w:rsidRPr="00BA0134" w:rsidRDefault="003A5B54" w:rsidP="008C7A71">
      <w:pPr>
        <w:pStyle w:val="Textosinformato"/>
        <w:jc w:val="both"/>
        <w:rPr>
          <w:rFonts w:ascii="Arial" w:hAnsi="Arial"/>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1510"/>
        <w:gridCol w:w="4602"/>
        <w:gridCol w:w="1761"/>
      </w:tblGrid>
      <w:tr w:rsidR="003A5B54" w:rsidRPr="009939B3" w:rsidTr="00CC520A">
        <w:tc>
          <w:tcPr>
            <w:tcW w:w="1057" w:type="dxa"/>
          </w:tcPr>
          <w:p w:rsidR="003A5B54" w:rsidRPr="002C0046" w:rsidRDefault="003A5B54" w:rsidP="003A0A58">
            <w:pPr>
              <w:rPr>
                <w:b/>
              </w:rPr>
            </w:pPr>
            <w:r w:rsidRPr="002C0046">
              <w:rPr>
                <w:b/>
              </w:rPr>
              <w:t>Cláusula Contrato</w:t>
            </w:r>
          </w:p>
        </w:tc>
        <w:tc>
          <w:tcPr>
            <w:tcW w:w="1510" w:type="dxa"/>
            <w:vAlign w:val="center"/>
          </w:tcPr>
          <w:p w:rsidR="00A32710" w:rsidRDefault="003A5B54" w:rsidP="00A96C4E">
            <w:pPr>
              <w:jc w:val="center"/>
              <w:rPr>
                <w:b/>
              </w:rPr>
            </w:pPr>
            <w:r>
              <w:rPr>
                <w:b/>
              </w:rPr>
              <w:t>Monto</w:t>
            </w:r>
          </w:p>
        </w:tc>
        <w:tc>
          <w:tcPr>
            <w:tcW w:w="4602" w:type="dxa"/>
            <w:vAlign w:val="center"/>
          </w:tcPr>
          <w:p w:rsidR="003A5B54" w:rsidRPr="009939B3" w:rsidRDefault="003A5B54" w:rsidP="00A96C4E">
            <w:pPr>
              <w:jc w:val="center"/>
              <w:rPr>
                <w:b/>
              </w:rPr>
            </w:pPr>
            <w:r w:rsidRPr="009939B3">
              <w:rPr>
                <w:b/>
              </w:rPr>
              <w:t>Descripción de penalidad</w:t>
            </w:r>
          </w:p>
        </w:tc>
        <w:tc>
          <w:tcPr>
            <w:tcW w:w="1761" w:type="dxa"/>
          </w:tcPr>
          <w:p w:rsidR="003A5B54" w:rsidRPr="009939B3" w:rsidRDefault="003A5B54" w:rsidP="003A0A58">
            <w:pPr>
              <w:jc w:val="center"/>
              <w:rPr>
                <w:b/>
              </w:rPr>
            </w:pPr>
            <w:r w:rsidRPr="009939B3">
              <w:rPr>
                <w:b/>
              </w:rPr>
              <w:t>Criterio de Aplicación</w:t>
            </w:r>
          </w:p>
        </w:tc>
      </w:tr>
      <w:tr w:rsidR="003A5B54" w:rsidRPr="009939B3" w:rsidTr="00CC520A">
        <w:trPr>
          <w:trHeight w:val="1529"/>
        </w:trPr>
        <w:tc>
          <w:tcPr>
            <w:tcW w:w="1057" w:type="dxa"/>
            <w:vAlign w:val="center"/>
          </w:tcPr>
          <w:p w:rsidR="003A5B54" w:rsidRPr="009939B3" w:rsidRDefault="005A096C" w:rsidP="003A0A58">
            <w:pPr>
              <w:jc w:val="center"/>
              <w:rPr>
                <w:rFonts w:ascii="Arial (W1)" w:hAnsi="Arial (W1)"/>
                <w:bCs w:val="0"/>
              </w:rPr>
            </w:pPr>
            <w:r>
              <w:fldChar w:fldCharType="begin"/>
            </w:r>
            <w:r w:rsidR="00C45DB8">
              <w:instrText xml:space="preserve"> REF _Ref271728216 \r \h </w:instrText>
            </w:r>
            <w:r w:rsidR="00A935B2">
              <w:instrText xml:space="preserve"> \* MERGEFORMAT </w:instrText>
            </w:r>
            <w:r>
              <w:fldChar w:fldCharType="separate"/>
            </w:r>
            <w:r w:rsidR="00D536AD">
              <w:t>6.10</w:t>
            </w:r>
            <w:r>
              <w:fldChar w:fldCharType="end"/>
            </w:r>
          </w:p>
        </w:tc>
        <w:tc>
          <w:tcPr>
            <w:tcW w:w="1510" w:type="dxa"/>
            <w:vAlign w:val="center"/>
          </w:tcPr>
          <w:p w:rsidR="00124FE1" w:rsidRPr="006C421F" w:rsidRDefault="00C45DB8" w:rsidP="003A6C2F">
            <w:pPr>
              <w:spacing w:after="100" w:afterAutospacing="1"/>
              <w:jc w:val="center"/>
              <w:rPr>
                <w:bCs w:val="0"/>
              </w:rPr>
            </w:pPr>
            <w:r w:rsidRPr="006C421F">
              <w:rPr>
                <w:bCs w:val="0"/>
                <w:sz w:val="18"/>
                <w:szCs w:val="22"/>
              </w:rPr>
              <w:t>0.0</w:t>
            </w:r>
            <w:r w:rsidR="006852E3" w:rsidRPr="006C421F">
              <w:rPr>
                <w:bCs w:val="0"/>
                <w:sz w:val="18"/>
                <w:szCs w:val="22"/>
              </w:rPr>
              <w:t xml:space="preserve">3 </w:t>
            </w:r>
            <w:r w:rsidR="006852E3" w:rsidRPr="006C421F">
              <w:rPr>
                <w:bCs w:val="0"/>
                <w:sz w:val="18"/>
                <w:szCs w:val="22"/>
                <w:vertAlign w:val="superscript"/>
              </w:rPr>
              <w:t>0</w:t>
            </w:r>
            <w:r w:rsidR="006852E3" w:rsidRPr="006C421F">
              <w:rPr>
                <w:bCs w:val="0"/>
                <w:sz w:val="18"/>
                <w:szCs w:val="22"/>
              </w:rPr>
              <w:t>/</w:t>
            </w:r>
            <w:r w:rsidR="006852E3" w:rsidRPr="006C421F">
              <w:rPr>
                <w:bCs w:val="0"/>
                <w:sz w:val="18"/>
                <w:szCs w:val="22"/>
                <w:vertAlign w:val="subscript"/>
              </w:rPr>
              <w:t>0</w:t>
            </w:r>
            <w:r w:rsidRPr="006C421F">
              <w:rPr>
                <w:bCs w:val="0"/>
                <w:sz w:val="18"/>
                <w:szCs w:val="22"/>
                <w:vertAlign w:val="subscript"/>
              </w:rPr>
              <w:t xml:space="preserve"> </w:t>
            </w:r>
            <w:r w:rsidR="003A5B54" w:rsidRPr="006C421F">
              <w:rPr>
                <w:sz w:val="18"/>
              </w:rPr>
              <w:t>de</w:t>
            </w:r>
            <w:r w:rsidRPr="006C421F">
              <w:rPr>
                <w:sz w:val="18"/>
              </w:rPr>
              <w:t xml:space="preserve"> </w:t>
            </w:r>
            <w:r w:rsidR="003A5B54" w:rsidRPr="006C421F">
              <w:rPr>
                <w:sz w:val="18"/>
              </w:rPr>
              <w:t>l</w:t>
            </w:r>
            <w:r w:rsidR="00383F66" w:rsidRPr="006C421F">
              <w:rPr>
                <w:sz w:val="18"/>
              </w:rPr>
              <w:t xml:space="preserve">a suma de los </w:t>
            </w:r>
            <w:r w:rsidR="003A5B54" w:rsidRPr="006C421F">
              <w:rPr>
                <w:sz w:val="18"/>
              </w:rPr>
              <w:t>presupuesto</w:t>
            </w:r>
            <w:r w:rsidR="00383F66" w:rsidRPr="006C421F">
              <w:rPr>
                <w:sz w:val="18"/>
              </w:rPr>
              <w:t>s</w:t>
            </w:r>
            <w:r w:rsidR="003A48C3" w:rsidRPr="006C421F">
              <w:rPr>
                <w:sz w:val="18"/>
              </w:rPr>
              <w:t xml:space="preserve"> </w:t>
            </w:r>
            <w:r w:rsidR="00383F66" w:rsidRPr="006C421F">
              <w:rPr>
                <w:sz w:val="18"/>
              </w:rPr>
              <w:t>contenidos</w:t>
            </w:r>
            <w:r w:rsidR="003A5B54" w:rsidRPr="006C421F">
              <w:rPr>
                <w:sz w:val="18"/>
              </w:rPr>
              <w:t xml:space="preserve"> en </w:t>
            </w:r>
            <w:r w:rsidR="002443E3" w:rsidRPr="006C421F">
              <w:rPr>
                <w:sz w:val="18"/>
              </w:rPr>
              <w:t>los</w:t>
            </w:r>
            <w:r w:rsidR="003A5B54" w:rsidRPr="006C421F">
              <w:rPr>
                <w:sz w:val="18"/>
              </w:rPr>
              <w:t xml:space="preserve"> Estudio</w:t>
            </w:r>
            <w:r w:rsidR="002443E3" w:rsidRPr="006C421F">
              <w:rPr>
                <w:sz w:val="18"/>
              </w:rPr>
              <w:t>s</w:t>
            </w:r>
            <w:r w:rsidR="003A5B54" w:rsidRPr="006C421F">
              <w:rPr>
                <w:sz w:val="18"/>
              </w:rPr>
              <w:t xml:space="preserve"> Definitivo</w:t>
            </w:r>
            <w:r w:rsidR="002443E3" w:rsidRPr="006C421F">
              <w:rPr>
                <w:sz w:val="18"/>
              </w:rPr>
              <w:t>s</w:t>
            </w:r>
            <w:r w:rsidR="003A5B54" w:rsidRPr="006C421F">
              <w:rPr>
                <w:sz w:val="18"/>
              </w:rPr>
              <w:t xml:space="preserve"> de Ingeniería</w:t>
            </w:r>
            <w:r w:rsidR="002443E3" w:rsidRPr="006C421F">
              <w:rPr>
                <w:sz w:val="18"/>
              </w:rPr>
              <w:t xml:space="preserve"> e </w:t>
            </w:r>
            <w:r w:rsidR="00D0460E" w:rsidRPr="00D0460E">
              <w:rPr>
                <w:sz w:val="18"/>
              </w:rPr>
              <w:t>Instrumento de Gestión</w:t>
            </w:r>
            <w:r w:rsidR="002443E3" w:rsidRPr="006C421F">
              <w:rPr>
                <w:sz w:val="18"/>
              </w:rPr>
              <w:t xml:space="preserve"> </w:t>
            </w:r>
            <w:r w:rsidR="00782A17" w:rsidRPr="006C421F">
              <w:rPr>
                <w:sz w:val="18"/>
              </w:rPr>
              <w:t>Ambiental para</w:t>
            </w:r>
            <w:r w:rsidR="002443E3" w:rsidRPr="006C421F">
              <w:rPr>
                <w:sz w:val="18"/>
              </w:rPr>
              <w:t xml:space="preserve"> la</w:t>
            </w:r>
            <w:r w:rsidR="00F057C7" w:rsidRPr="006C421F">
              <w:rPr>
                <w:sz w:val="18"/>
              </w:rPr>
              <w:t xml:space="preserve"> Rehabilitación y Mejoramiento</w:t>
            </w:r>
            <w:r w:rsidR="00383F66" w:rsidRPr="006C421F">
              <w:rPr>
                <w:sz w:val="18"/>
              </w:rPr>
              <w:t>.</w:t>
            </w:r>
          </w:p>
        </w:tc>
        <w:tc>
          <w:tcPr>
            <w:tcW w:w="4602" w:type="dxa"/>
          </w:tcPr>
          <w:p w:rsidR="003A5B54" w:rsidRPr="006C421F" w:rsidRDefault="003A5B54" w:rsidP="00F54A6A">
            <w:pPr>
              <w:jc w:val="both"/>
              <w:rPr>
                <w:bCs w:val="0"/>
              </w:rPr>
            </w:pPr>
            <w:r w:rsidRPr="006C421F">
              <w:t>Atraso en el inicio y</w:t>
            </w:r>
            <w:r w:rsidR="003A6C2F" w:rsidRPr="006C421F">
              <w:t>/o</w:t>
            </w:r>
            <w:r w:rsidRPr="006C421F">
              <w:t xml:space="preserve"> en el término de ejecución de la</w:t>
            </w:r>
            <w:r w:rsidR="00F057C7" w:rsidRPr="006C421F">
              <w:t xml:space="preserve"> Rehabilitación Y Mejoramiento</w:t>
            </w:r>
            <w:r w:rsidRPr="006C421F">
              <w:t>.</w:t>
            </w:r>
          </w:p>
        </w:tc>
        <w:tc>
          <w:tcPr>
            <w:tcW w:w="1761" w:type="dxa"/>
            <w:vAlign w:val="center"/>
          </w:tcPr>
          <w:p w:rsidR="003A5B54" w:rsidRPr="009939B3" w:rsidRDefault="003A5B54" w:rsidP="003A0A58">
            <w:pPr>
              <w:rPr>
                <w:bCs w:val="0"/>
              </w:rPr>
            </w:pPr>
            <w:r w:rsidRPr="009939B3">
              <w:rPr>
                <w:bCs w:val="0"/>
              </w:rPr>
              <w:t>Cada Día</w:t>
            </w:r>
          </w:p>
        </w:tc>
      </w:tr>
      <w:tr w:rsidR="003A6C2F" w:rsidRPr="009939B3" w:rsidTr="00CC520A">
        <w:trPr>
          <w:trHeight w:val="1529"/>
        </w:trPr>
        <w:tc>
          <w:tcPr>
            <w:tcW w:w="1057" w:type="dxa"/>
            <w:vAlign w:val="center"/>
          </w:tcPr>
          <w:p w:rsidR="003A6C2F" w:rsidRDefault="003A6C2F" w:rsidP="003A0A58">
            <w:pPr>
              <w:jc w:val="center"/>
            </w:pPr>
            <w:r>
              <w:fldChar w:fldCharType="begin"/>
            </w:r>
            <w:r>
              <w:instrText xml:space="preserve"> REF _Ref271728216 \r \h </w:instrText>
            </w:r>
            <w:r>
              <w:fldChar w:fldCharType="separate"/>
            </w:r>
            <w:r w:rsidR="00D536AD">
              <w:t>6.10</w:t>
            </w:r>
            <w:r>
              <w:fldChar w:fldCharType="end"/>
            </w:r>
          </w:p>
        </w:tc>
        <w:tc>
          <w:tcPr>
            <w:tcW w:w="1510" w:type="dxa"/>
            <w:vAlign w:val="center"/>
          </w:tcPr>
          <w:p w:rsidR="003A6C2F" w:rsidRPr="006C421F" w:rsidRDefault="003A6C2F" w:rsidP="00F54A6A">
            <w:pPr>
              <w:spacing w:after="100" w:afterAutospacing="1"/>
              <w:jc w:val="center"/>
              <w:rPr>
                <w:bCs w:val="0"/>
                <w:szCs w:val="22"/>
              </w:rPr>
            </w:pPr>
            <w:r w:rsidRPr="006C421F">
              <w:rPr>
                <w:bCs w:val="0"/>
                <w:sz w:val="18"/>
                <w:szCs w:val="22"/>
              </w:rPr>
              <w:t xml:space="preserve">0.03 </w:t>
            </w:r>
            <w:r w:rsidRPr="006C421F">
              <w:rPr>
                <w:bCs w:val="0"/>
                <w:sz w:val="18"/>
                <w:szCs w:val="22"/>
                <w:vertAlign w:val="superscript"/>
              </w:rPr>
              <w:t>0</w:t>
            </w:r>
            <w:r w:rsidRPr="006C421F">
              <w:rPr>
                <w:bCs w:val="0"/>
                <w:sz w:val="18"/>
                <w:szCs w:val="22"/>
              </w:rPr>
              <w:t>/</w:t>
            </w:r>
            <w:r w:rsidRPr="006C421F">
              <w:rPr>
                <w:bCs w:val="0"/>
                <w:sz w:val="18"/>
                <w:szCs w:val="22"/>
                <w:vertAlign w:val="subscript"/>
              </w:rPr>
              <w:t xml:space="preserve">0 </w:t>
            </w:r>
            <w:r w:rsidRPr="006C421F">
              <w:rPr>
                <w:sz w:val="18"/>
              </w:rPr>
              <w:t xml:space="preserve">de la suma de los presupuestos contenidos en los Expedientes </w:t>
            </w:r>
            <w:r w:rsidR="00782A17" w:rsidRPr="006C421F">
              <w:rPr>
                <w:sz w:val="18"/>
              </w:rPr>
              <w:t>Técnicos para</w:t>
            </w:r>
            <w:r w:rsidRPr="006C421F">
              <w:rPr>
                <w:sz w:val="18"/>
              </w:rPr>
              <w:t xml:space="preserve"> el Mantenimiento Periódico Inicial.</w:t>
            </w:r>
          </w:p>
        </w:tc>
        <w:tc>
          <w:tcPr>
            <w:tcW w:w="4602" w:type="dxa"/>
          </w:tcPr>
          <w:p w:rsidR="003A6C2F" w:rsidRPr="006C421F" w:rsidRDefault="003A6C2F" w:rsidP="00F54A6A">
            <w:pPr>
              <w:jc w:val="both"/>
              <w:rPr>
                <w:bCs w:val="0"/>
              </w:rPr>
            </w:pPr>
            <w:r w:rsidRPr="006C421F">
              <w:t>Atraso en el inicio y/o en el término de ejecución del Mantenimiento Periódico Inicial.</w:t>
            </w:r>
          </w:p>
        </w:tc>
        <w:tc>
          <w:tcPr>
            <w:tcW w:w="1761" w:type="dxa"/>
            <w:vAlign w:val="center"/>
          </w:tcPr>
          <w:p w:rsidR="003A6C2F" w:rsidRPr="009939B3" w:rsidRDefault="003A6C2F" w:rsidP="003A0A58">
            <w:pPr>
              <w:rPr>
                <w:bCs w:val="0"/>
              </w:rPr>
            </w:pPr>
            <w:r w:rsidRPr="009939B3">
              <w:rPr>
                <w:bCs w:val="0"/>
              </w:rPr>
              <w:t>Cada Día</w:t>
            </w:r>
          </w:p>
        </w:tc>
      </w:tr>
      <w:tr w:rsidR="00A96C4E" w:rsidRPr="009939B3" w:rsidTr="00CC520A">
        <w:tc>
          <w:tcPr>
            <w:tcW w:w="1057" w:type="dxa"/>
          </w:tcPr>
          <w:p w:rsidR="00A96C4E" w:rsidRDefault="00A96C4E" w:rsidP="00335689">
            <w:pPr>
              <w:jc w:val="center"/>
            </w:pPr>
            <w:r w:rsidRPr="002C0046">
              <w:rPr>
                <w:b/>
              </w:rPr>
              <w:t>Cláusula Contrato</w:t>
            </w:r>
          </w:p>
        </w:tc>
        <w:tc>
          <w:tcPr>
            <w:tcW w:w="1510" w:type="dxa"/>
          </w:tcPr>
          <w:p w:rsidR="00A96C4E" w:rsidRPr="006C421F" w:rsidRDefault="00A96C4E" w:rsidP="00335689">
            <w:pPr>
              <w:jc w:val="center"/>
              <w:rPr>
                <w:bCs w:val="0"/>
              </w:rPr>
            </w:pPr>
            <w:r w:rsidRPr="006C421F">
              <w:rPr>
                <w:b/>
              </w:rPr>
              <w:t>UIT</w:t>
            </w:r>
          </w:p>
        </w:tc>
        <w:tc>
          <w:tcPr>
            <w:tcW w:w="4602" w:type="dxa"/>
            <w:vAlign w:val="center"/>
          </w:tcPr>
          <w:p w:rsidR="00A96C4E" w:rsidRPr="006C421F" w:rsidRDefault="00A96C4E" w:rsidP="00137458">
            <w:r w:rsidRPr="006C421F">
              <w:rPr>
                <w:b/>
              </w:rPr>
              <w:t>Descripción de penalidad</w:t>
            </w:r>
          </w:p>
        </w:tc>
        <w:tc>
          <w:tcPr>
            <w:tcW w:w="1761" w:type="dxa"/>
            <w:vAlign w:val="center"/>
          </w:tcPr>
          <w:p w:rsidR="00A96C4E" w:rsidRPr="009939B3" w:rsidRDefault="00A96C4E" w:rsidP="00335689">
            <w:pPr>
              <w:jc w:val="both"/>
              <w:rPr>
                <w:bCs w:val="0"/>
              </w:rPr>
            </w:pPr>
            <w:r w:rsidRPr="009939B3">
              <w:rPr>
                <w:b/>
              </w:rPr>
              <w:t>Criterio de Aplicación</w:t>
            </w:r>
          </w:p>
        </w:tc>
      </w:tr>
      <w:tr w:rsidR="00A96C4E" w:rsidRPr="009939B3" w:rsidTr="00CC520A">
        <w:tc>
          <w:tcPr>
            <w:tcW w:w="1057" w:type="dxa"/>
            <w:vAlign w:val="center"/>
          </w:tcPr>
          <w:p w:rsidR="00A96C4E" w:rsidRPr="009939B3" w:rsidRDefault="00A96C4E" w:rsidP="00335689">
            <w:pPr>
              <w:jc w:val="center"/>
              <w:rPr>
                <w:bCs w:val="0"/>
              </w:rPr>
            </w:pPr>
            <w:r>
              <w:fldChar w:fldCharType="begin"/>
            </w:r>
            <w:r>
              <w:instrText xml:space="preserve"> REF _Ref352603626 \r \h </w:instrText>
            </w:r>
            <w:r>
              <w:fldChar w:fldCharType="separate"/>
            </w:r>
            <w:r w:rsidR="00D536AD">
              <w:t>6.3</w:t>
            </w:r>
            <w:r>
              <w:fldChar w:fldCharType="end"/>
            </w:r>
          </w:p>
        </w:tc>
        <w:tc>
          <w:tcPr>
            <w:tcW w:w="1510" w:type="dxa"/>
            <w:vAlign w:val="center"/>
          </w:tcPr>
          <w:p w:rsidR="00A96C4E" w:rsidRPr="006C421F" w:rsidRDefault="00A96C4E" w:rsidP="00335689">
            <w:pPr>
              <w:jc w:val="center"/>
              <w:rPr>
                <w:bCs w:val="0"/>
              </w:rPr>
            </w:pPr>
            <w:r w:rsidRPr="006C421F">
              <w:rPr>
                <w:bCs w:val="0"/>
              </w:rPr>
              <w:t>2.00</w:t>
            </w:r>
          </w:p>
        </w:tc>
        <w:tc>
          <w:tcPr>
            <w:tcW w:w="4602" w:type="dxa"/>
          </w:tcPr>
          <w:p w:rsidR="00A96C4E" w:rsidRPr="006C421F" w:rsidRDefault="00A96C4E" w:rsidP="00137458">
            <w:pPr>
              <w:rPr>
                <w:bCs w:val="0"/>
              </w:rPr>
            </w:pPr>
            <w:r w:rsidRPr="006C421F">
              <w:t xml:space="preserve">No dar al REGULADOR, supervisor de Rehabilitación y Mejoramiento y Mantenimiento Periódico Inicial y al equipo que éste disponga, de ser el caso, libre acceso a las áreas de trabajo para realizar su labor. </w:t>
            </w:r>
          </w:p>
        </w:tc>
        <w:tc>
          <w:tcPr>
            <w:tcW w:w="1761"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A96C4E" w:rsidRPr="00117B1A" w:rsidTr="00CC520A">
        <w:tc>
          <w:tcPr>
            <w:tcW w:w="1057" w:type="dxa"/>
            <w:vAlign w:val="center"/>
          </w:tcPr>
          <w:p w:rsidR="00A96C4E" w:rsidRPr="00117B1A" w:rsidRDefault="00392992" w:rsidP="00335689">
            <w:pPr>
              <w:jc w:val="center"/>
            </w:pPr>
            <w:r>
              <w:fldChar w:fldCharType="begin"/>
            </w:r>
            <w:r>
              <w:instrText xml:space="preserve"> REF _Ref415664908 \r \h </w:instrText>
            </w:r>
            <w:r>
              <w:fldChar w:fldCharType="separate"/>
            </w:r>
            <w:r w:rsidR="00D536AD">
              <w:t>6.4</w:t>
            </w:r>
            <w:r>
              <w:fldChar w:fldCharType="end"/>
            </w:r>
          </w:p>
        </w:tc>
        <w:tc>
          <w:tcPr>
            <w:tcW w:w="1510" w:type="dxa"/>
            <w:vAlign w:val="center"/>
          </w:tcPr>
          <w:p w:rsidR="00A96C4E" w:rsidRPr="006C421F" w:rsidRDefault="00A96C4E" w:rsidP="00335689">
            <w:pPr>
              <w:jc w:val="center"/>
              <w:rPr>
                <w:bCs w:val="0"/>
              </w:rPr>
            </w:pPr>
            <w:r w:rsidRPr="006C421F">
              <w:rPr>
                <w:bCs w:val="0"/>
              </w:rPr>
              <w:t>3.00</w:t>
            </w:r>
          </w:p>
        </w:tc>
        <w:tc>
          <w:tcPr>
            <w:tcW w:w="4602" w:type="dxa"/>
          </w:tcPr>
          <w:p w:rsidR="00A96C4E" w:rsidRPr="006C421F" w:rsidRDefault="00A96C4E" w:rsidP="00117B1A">
            <w:pPr>
              <w:rPr>
                <w:bCs w:val="0"/>
              </w:rPr>
            </w:pPr>
            <w:r w:rsidRPr="006C421F">
              <w:t>Atraso en la presentación y en el levantamiento de observaciones del Expediente Técnico de Mantenimiento Periódico Inicial por parte del Concesionario</w:t>
            </w:r>
          </w:p>
        </w:tc>
        <w:tc>
          <w:tcPr>
            <w:tcW w:w="1761" w:type="dxa"/>
          </w:tcPr>
          <w:p w:rsidR="00A96C4E" w:rsidRPr="00117B1A" w:rsidRDefault="00A96C4E" w:rsidP="00335689">
            <w:pPr>
              <w:jc w:val="both"/>
              <w:rPr>
                <w:bCs w:val="0"/>
              </w:rPr>
            </w:pPr>
            <w:r w:rsidRPr="00117B1A">
              <w:rPr>
                <w:bCs w:val="0"/>
              </w:rPr>
              <w:t>Cada Día de atraso</w:t>
            </w:r>
          </w:p>
        </w:tc>
      </w:tr>
      <w:tr w:rsidR="00392992" w:rsidRPr="00A0720F" w:rsidTr="002B6235">
        <w:tc>
          <w:tcPr>
            <w:tcW w:w="1057" w:type="dxa"/>
            <w:vAlign w:val="center"/>
          </w:tcPr>
          <w:p w:rsidR="00392992" w:rsidRPr="00A0720F" w:rsidRDefault="00392992" w:rsidP="00392992">
            <w:pPr>
              <w:jc w:val="center"/>
              <w:rPr>
                <w:bCs w:val="0"/>
              </w:rPr>
            </w:pPr>
            <w:r>
              <w:fldChar w:fldCharType="begin"/>
            </w:r>
            <w:r>
              <w:instrText xml:space="preserve"> REF _Ref412564212 \r \h </w:instrText>
            </w:r>
            <w:r>
              <w:fldChar w:fldCharType="separate"/>
            </w:r>
            <w:r w:rsidR="00D536AD">
              <w:t>6.5</w:t>
            </w:r>
            <w:r>
              <w:fldChar w:fldCharType="end"/>
            </w:r>
          </w:p>
        </w:tc>
        <w:tc>
          <w:tcPr>
            <w:tcW w:w="1510" w:type="dxa"/>
            <w:vAlign w:val="center"/>
          </w:tcPr>
          <w:p w:rsidR="00392992" w:rsidRPr="006C421F" w:rsidRDefault="00392992" w:rsidP="00392992">
            <w:pPr>
              <w:jc w:val="center"/>
              <w:rPr>
                <w:bCs w:val="0"/>
              </w:rPr>
            </w:pPr>
            <w:r w:rsidRPr="006C421F">
              <w:rPr>
                <w:bCs w:val="0"/>
              </w:rPr>
              <w:t>3.00</w:t>
            </w:r>
          </w:p>
        </w:tc>
        <w:tc>
          <w:tcPr>
            <w:tcW w:w="4602" w:type="dxa"/>
          </w:tcPr>
          <w:p w:rsidR="00392992" w:rsidRPr="006C421F" w:rsidRDefault="00392992" w:rsidP="00392992">
            <w:pPr>
              <w:rPr>
                <w:bCs w:val="0"/>
              </w:rPr>
            </w:pPr>
            <w:r w:rsidRPr="006C421F">
              <w:t xml:space="preserve">Atraso en la presentación y en el levantamiento de observaciones del </w:t>
            </w:r>
            <w:r>
              <w:t>Estudio Definitivo de Ingeniería</w:t>
            </w:r>
            <w:r w:rsidRPr="006C421F">
              <w:t xml:space="preserve"> </w:t>
            </w:r>
            <w:r>
              <w:t xml:space="preserve">e </w:t>
            </w:r>
            <w:r w:rsidR="00D0460E" w:rsidRPr="00D0460E">
              <w:t>Instrumento de Gestión</w:t>
            </w:r>
            <w:r>
              <w:t xml:space="preserve"> Ambiental </w:t>
            </w:r>
            <w:r w:rsidRPr="006C421F">
              <w:t>por parte del Concesionario</w:t>
            </w:r>
          </w:p>
        </w:tc>
        <w:tc>
          <w:tcPr>
            <w:tcW w:w="1761" w:type="dxa"/>
          </w:tcPr>
          <w:p w:rsidR="00392992" w:rsidRPr="00A0720F" w:rsidRDefault="00392992" w:rsidP="00392992">
            <w:pPr>
              <w:rPr>
                <w:bCs w:val="0"/>
              </w:rPr>
            </w:pPr>
            <w:r w:rsidRPr="00117B1A">
              <w:rPr>
                <w:bCs w:val="0"/>
              </w:rPr>
              <w:t>Cada Día de atraso</w:t>
            </w:r>
          </w:p>
        </w:tc>
      </w:tr>
      <w:tr w:rsidR="00392992" w:rsidRPr="00A0720F" w:rsidTr="00CC520A">
        <w:tc>
          <w:tcPr>
            <w:tcW w:w="1057" w:type="dxa"/>
            <w:vAlign w:val="center"/>
          </w:tcPr>
          <w:p w:rsidR="00392992" w:rsidRPr="00A0720F" w:rsidRDefault="00392992" w:rsidP="00392992">
            <w:pPr>
              <w:jc w:val="center"/>
              <w:rPr>
                <w:bCs w:val="0"/>
              </w:rPr>
            </w:pPr>
            <w:r>
              <w:rPr>
                <w:bCs w:val="0"/>
              </w:rPr>
              <w:fldChar w:fldCharType="begin"/>
            </w:r>
            <w:r>
              <w:rPr>
                <w:bCs w:val="0"/>
              </w:rPr>
              <w:instrText xml:space="preserve"> REF _Ref273550373 \r \h </w:instrText>
            </w:r>
            <w:r>
              <w:rPr>
                <w:bCs w:val="0"/>
              </w:rPr>
            </w:r>
            <w:r>
              <w:rPr>
                <w:bCs w:val="0"/>
              </w:rPr>
              <w:fldChar w:fldCharType="separate"/>
            </w:r>
            <w:r w:rsidR="00D536AD">
              <w:rPr>
                <w:bCs w:val="0"/>
              </w:rPr>
              <w:t>6.8</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sz w:val="22"/>
                <w:lang w:val="es-ES"/>
              </w:rPr>
              <w:t>No permitir tanto al CONCEDENTE como al REGULADOR el libre acceso al Libro de Obra durante la ejecución de la Rehabilitación y Mejoramiento y Mantenimiento Periódico Inicial.</w:t>
            </w:r>
          </w:p>
        </w:tc>
        <w:tc>
          <w:tcPr>
            <w:tcW w:w="1761" w:type="dxa"/>
          </w:tcPr>
          <w:p w:rsidR="00392992" w:rsidRPr="00A0720F" w:rsidRDefault="00392992" w:rsidP="00392992">
            <w:pPr>
              <w:jc w:val="both"/>
              <w:rPr>
                <w:bCs w:val="0"/>
              </w:rPr>
            </w:pPr>
          </w:p>
          <w:p w:rsidR="00392992" w:rsidRPr="00A0720F" w:rsidRDefault="00392992" w:rsidP="00392992">
            <w:pPr>
              <w:jc w:val="both"/>
              <w:rPr>
                <w:bCs w:val="0"/>
              </w:rPr>
            </w:pPr>
            <w:r w:rsidRPr="00A0720F">
              <w:rPr>
                <w:bCs w:val="0"/>
              </w:rPr>
              <w:t>Cada vez</w:t>
            </w:r>
          </w:p>
        </w:tc>
      </w:tr>
      <w:tr w:rsidR="00392992" w:rsidRPr="00A0720F"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_Ref412646753 \r \h </w:instrText>
            </w:r>
            <w:r>
              <w:rPr>
                <w:bCs w:val="0"/>
              </w:rPr>
            </w:r>
            <w:r>
              <w:rPr>
                <w:bCs w:val="0"/>
              </w:rPr>
              <w:fldChar w:fldCharType="separate"/>
            </w:r>
            <w:r w:rsidR="00D536AD">
              <w:rPr>
                <w:bCs w:val="0"/>
              </w:rPr>
              <w:t>6.9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sz w:val="22"/>
                <w:lang w:val="es-ES"/>
              </w:rPr>
            </w:pPr>
            <w:r w:rsidRPr="008525F4">
              <w:rPr>
                <w:rFonts w:ascii="Arial" w:hAnsi="Arial"/>
                <w:sz w:val="22"/>
                <w:lang w:val="es-ES"/>
              </w:rPr>
              <w:t xml:space="preserve">No mantener un  Libro de Sugerencias y Reclamos durante todo el plazo de la </w:t>
            </w:r>
            <w:r w:rsidR="00574968" w:rsidRPr="00574968">
              <w:rPr>
                <w:rFonts w:ascii="Arial" w:hAnsi="Arial"/>
                <w:sz w:val="22"/>
                <w:lang w:val="es-ES"/>
              </w:rPr>
              <w:t>Explotación</w:t>
            </w:r>
            <w:r>
              <w:rPr>
                <w:rFonts w:ascii="Arial" w:hAnsi="Arial"/>
                <w:sz w:val="22"/>
                <w:lang w:val="es-ES"/>
              </w:rPr>
              <w:t>.</w:t>
            </w:r>
          </w:p>
        </w:tc>
        <w:tc>
          <w:tcPr>
            <w:tcW w:w="1761" w:type="dxa"/>
          </w:tcPr>
          <w:p w:rsidR="00392992" w:rsidRPr="00A0720F" w:rsidRDefault="00574968" w:rsidP="00392992">
            <w:pPr>
              <w:jc w:val="both"/>
              <w:rPr>
                <w:bCs w:val="0"/>
              </w:rPr>
            </w:pPr>
            <w:r w:rsidRPr="00574968">
              <w:rPr>
                <w:bCs w:val="0"/>
              </w:rPr>
              <w:t>Cada Día de atraso</w:t>
            </w:r>
          </w:p>
        </w:tc>
      </w:tr>
      <w:tr w:rsidR="00392992" w:rsidRPr="009939B3" w:rsidTr="00CC520A">
        <w:tc>
          <w:tcPr>
            <w:tcW w:w="1057" w:type="dxa"/>
            <w:vAlign w:val="center"/>
          </w:tcPr>
          <w:p w:rsidR="00392992" w:rsidRPr="009939B3" w:rsidRDefault="00392992" w:rsidP="00392992">
            <w:pPr>
              <w:jc w:val="center"/>
              <w:rPr>
                <w:bCs w:val="0"/>
              </w:rPr>
            </w:pPr>
            <w:r>
              <w:fldChar w:fldCharType="begin"/>
            </w:r>
            <w:r>
              <w:instrText xml:space="preserve"> REF _Ref271728216 \r \h  \* MERGEFORMAT </w:instrText>
            </w:r>
            <w:r>
              <w:fldChar w:fldCharType="separate"/>
            </w:r>
            <w:r w:rsidR="00D536AD" w:rsidRPr="00D536AD">
              <w:rPr>
                <w:bCs w:val="0"/>
              </w:rPr>
              <w:t>6.10</w:t>
            </w:r>
            <w:r>
              <w:fldChar w:fldCharType="end"/>
            </w:r>
          </w:p>
        </w:tc>
        <w:tc>
          <w:tcPr>
            <w:tcW w:w="1510" w:type="dxa"/>
            <w:vAlign w:val="center"/>
          </w:tcPr>
          <w:p w:rsidR="00392992" w:rsidRPr="006C421F" w:rsidRDefault="00392992" w:rsidP="00392992">
            <w:pPr>
              <w:jc w:val="center"/>
              <w:rPr>
                <w:bCs w:val="0"/>
              </w:rPr>
            </w:pPr>
            <w:r w:rsidRPr="006C421F">
              <w:rPr>
                <w:bCs w:val="0"/>
              </w:rPr>
              <w:t>2.40</w:t>
            </w:r>
          </w:p>
        </w:tc>
        <w:tc>
          <w:tcPr>
            <w:tcW w:w="4602" w:type="dxa"/>
          </w:tcPr>
          <w:p w:rsidR="00392992" w:rsidRPr="006C421F" w:rsidRDefault="00392992" w:rsidP="00392992">
            <w:pPr>
              <w:rPr>
                <w:bCs w:val="0"/>
              </w:rPr>
            </w:pPr>
            <w:r w:rsidRPr="006C421F">
              <w:t xml:space="preserve">Atraso en la presentación al REGULADOR del Programa de Ejecución de la Rehabilitación y Mejoramiento y del Mantenimiento Periódico Inicial. </w:t>
            </w:r>
          </w:p>
        </w:tc>
        <w:tc>
          <w:tcPr>
            <w:tcW w:w="1761" w:type="dxa"/>
            <w:vAlign w:val="center"/>
          </w:tcPr>
          <w:p w:rsidR="00392992" w:rsidRPr="009939B3" w:rsidRDefault="00392992" w:rsidP="00392992">
            <w:pPr>
              <w:rPr>
                <w:bCs w:val="0"/>
              </w:rPr>
            </w:pPr>
            <w:r w:rsidRPr="009939B3">
              <w:rPr>
                <w:bCs w:val="0"/>
              </w:rPr>
              <w:t>Cada Día</w:t>
            </w:r>
          </w:p>
        </w:tc>
      </w:tr>
      <w:tr w:rsidR="00392992" w:rsidRPr="009939B3"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_Ref355011171 \r \h </w:instrText>
            </w:r>
            <w:r>
              <w:rPr>
                <w:bCs w:val="0"/>
              </w:rPr>
            </w:r>
            <w:r>
              <w:rPr>
                <w:bCs w:val="0"/>
              </w:rPr>
              <w:fldChar w:fldCharType="separate"/>
            </w:r>
            <w:r w:rsidR="00D536AD">
              <w:rPr>
                <w:bCs w:val="0"/>
              </w:rPr>
              <w:t>6.12</w:t>
            </w:r>
            <w:r>
              <w:rPr>
                <w:bCs w:val="0"/>
              </w:rPr>
              <w:fldChar w:fldCharType="end"/>
            </w:r>
            <w:r>
              <w:rPr>
                <w:bCs w:val="0"/>
              </w:rPr>
              <w:t xml:space="preserve"> </w:t>
            </w:r>
            <w:r>
              <w:rPr>
                <w:bCs w:val="0"/>
              </w:rPr>
              <w:fldChar w:fldCharType="begin"/>
            </w:r>
            <w:r>
              <w:rPr>
                <w:bCs w:val="0"/>
              </w:rPr>
              <w:instrText xml:space="preserve"> REF _Ref412616071 \r \h </w:instrText>
            </w:r>
            <w:r>
              <w:rPr>
                <w:bCs w:val="0"/>
              </w:rPr>
            </w:r>
            <w:r>
              <w:rPr>
                <w:bCs w:val="0"/>
              </w:rPr>
              <w:fldChar w:fldCharType="separate"/>
            </w:r>
            <w:r w:rsidR="00D536AD">
              <w:rPr>
                <w:bCs w:val="0"/>
              </w:rPr>
              <w:t>h)</w:t>
            </w:r>
            <w:r>
              <w:rPr>
                <w:bCs w:val="0"/>
              </w:rPr>
              <w:fldChar w:fldCharType="end"/>
            </w:r>
            <w:r>
              <w:rPr>
                <w:bCs w:val="0"/>
              </w:rPr>
              <w:t xml:space="preserve">, </w:t>
            </w:r>
            <w:r>
              <w:rPr>
                <w:bCs w:val="0"/>
              </w:rPr>
              <w:fldChar w:fldCharType="begin"/>
            </w:r>
            <w:r>
              <w:rPr>
                <w:bCs w:val="0"/>
              </w:rPr>
              <w:instrText xml:space="preserve"> REF _Ref271820794 \r \h </w:instrText>
            </w:r>
            <w:r>
              <w:rPr>
                <w:bCs w:val="0"/>
              </w:rPr>
            </w:r>
            <w:r>
              <w:rPr>
                <w:bCs w:val="0"/>
              </w:rPr>
              <w:fldChar w:fldCharType="separate"/>
            </w:r>
            <w:r w:rsidR="00D536AD">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D536AD">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jc w:val="both"/>
            </w:pPr>
            <w:r w:rsidRPr="006C421F">
              <w:t xml:space="preserve">Atraso en la presentación </w:t>
            </w:r>
            <w:r>
              <w:t>o</w:t>
            </w:r>
            <w:r w:rsidRPr="006C421F">
              <w:t xml:space="preserve"> renovación de Garantía de Fiel Cumplimiento de Mantenimiento Periódico Inicial.</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_Ref271823069 \r \h </w:instrText>
            </w:r>
            <w:r>
              <w:rPr>
                <w:bCs w:val="0"/>
              </w:rPr>
            </w:r>
            <w:r>
              <w:rPr>
                <w:bCs w:val="0"/>
              </w:rPr>
              <w:fldChar w:fldCharType="separate"/>
            </w:r>
            <w:r w:rsidR="00D536AD">
              <w:rPr>
                <w:bCs w:val="0"/>
              </w:rPr>
              <w:t>6.13</w:t>
            </w:r>
            <w:r>
              <w:rPr>
                <w:bCs w:val="0"/>
              </w:rPr>
              <w:fldChar w:fldCharType="end"/>
            </w:r>
            <w:r>
              <w:rPr>
                <w:bCs w:val="0"/>
              </w:rPr>
              <w:t xml:space="preserve"> </w:t>
            </w:r>
            <w:r>
              <w:rPr>
                <w:bCs w:val="0"/>
              </w:rPr>
              <w:fldChar w:fldCharType="begin"/>
            </w:r>
            <w:r>
              <w:rPr>
                <w:bCs w:val="0"/>
              </w:rPr>
              <w:instrText xml:space="preserve"> REF _Ref274043060 \r \h </w:instrText>
            </w:r>
            <w:r>
              <w:rPr>
                <w:bCs w:val="0"/>
              </w:rPr>
            </w:r>
            <w:r>
              <w:rPr>
                <w:bCs w:val="0"/>
              </w:rPr>
              <w:fldChar w:fldCharType="separate"/>
            </w:r>
            <w:r w:rsidR="00D536AD">
              <w:rPr>
                <w:bCs w:val="0"/>
              </w:rPr>
              <w:t>h)</w:t>
            </w:r>
            <w:r>
              <w:rPr>
                <w:bCs w:val="0"/>
              </w:rPr>
              <w:fldChar w:fldCharType="end"/>
            </w:r>
            <w:r>
              <w:rPr>
                <w:bCs w:val="0"/>
              </w:rPr>
              <w:t xml:space="preserve">y </w:t>
            </w:r>
            <w:r>
              <w:rPr>
                <w:bCs w:val="0"/>
              </w:rPr>
              <w:fldChar w:fldCharType="begin"/>
            </w:r>
            <w:r>
              <w:rPr>
                <w:bCs w:val="0"/>
              </w:rPr>
              <w:instrText xml:space="preserve"> REF _Ref271820794 \r \h </w:instrText>
            </w:r>
            <w:r>
              <w:rPr>
                <w:bCs w:val="0"/>
              </w:rPr>
            </w:r>
            <w:r>
              <w:rPr>
                <w:bCs w:val="0"/>
              </w:rPr>
              <w:fldChar w:fldCharType="separate"/>
            </w:r>
            <w:r w:rsidR="00D536AD">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D536AD">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052A59">
              <w:rPr>
                <w:rFonts w:ascii="Arial" w:hAnsi="Arial"/>
                <w:sz w:val="22"/>
                <w:lang w:val="es-ES"/>
              </w:rPr>
              <w:t>Atraso en la presentación o renovación de Garantía de Fiel Cumplimiento de Ejecución de Rehabilitación y Mejoramiento</w:t>
            </w:r>
            <w:r w:rsidRPr="006C421F">
              <w:t xml:space="preserve"> </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D536AD">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12.00</w:t>
            </w:r>
          </w:p>
        </w:tc>
        <w:tc>
          <w:tcPr>
            <w:tcW w:w="4602" w:type="dxa"/>
          </w:tcPr>
          <w:p w:rsidR="00392992" w:rsidRPr="006C421F" w:rsidRDefault="00392992" w:rsidP="00392992">
            <w:pPr>
              <w:jc w:val="both"/>
              <w:rPr>
                <w:bCs w:val="0"/>
              </w:rPr>
            </w:pPr>
            <w:r w:rsidRPr="006C421F">
              <w:t xml:space="preserve">Incumplimiento de las Leyes y Disposiciones aplicables en materia de gestión de tráfico, durante la Rehabilitación y Mejoramiento y/o el Mantenimiento Periódico Inicial e incumplimiento de las indicaciones que al respecto determine el REGULADOR. </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vez</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D536AD">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3.20</w:t>
            </w:r>
          </w:p>
        </w:tc>
        <w:tc>
          <w:tcPr>
            <w:tcW w:w="4602" w:type="dxa"/>
          </w:tcPr>
          <w:p w:rsidR="00392992" w:rsidRPr="006C421F" w:rsidRDefault="00392992" w:rsidP="00392992">
            <w:pPr>
              <w:jc w:val="both"/>
              <w:rPr>
                <w:bCs w:val="0"/>
              </w:rPr>
            </w:pPr>
            <w:r w:rsidRPr="006C421F">
              <w:t>Atraso en la presentación al REGULADOR de un plan de tránsito provisorio que asegure el tránsito fluido en todo el sector afectado por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_Ref272155553 \r \h </w:instrText>
            </w:r>
            <w:r>
              <w:rPr>
                <w:bCs w:val="0"/>
              </w:rPr>
            </w:r>
            <w:r>
              <w:rPr>
                <w:bCs w:val="0"/>
              </w:rPr>
              <w:fldChar w:fldCharType="separate"/>
            </w:r>
            <w:r w:rsidR="00D536AD">
              <w:rPr>
                <w:bCs w:val="0"/>
              </w:rPr>
              <w:t>6.27</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1.60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bCs w:val="0"/>
                <w:sz w:val="22"/>
                <w:lang w:val="es-ES"/>
              </w:rPr>
              <w:t>Atraso en el plazo estipulado para subsanar las observaciones para defectos menores de la puesta en servicio de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bl>
    <w:p w:rsidR="008C7A71" w:rsidRPr="009939B3" w:rsidRDefault="008C7A71" w:rsidP="008C7A71">
      <w:pPr>
        <w:pStyle w:val="Textosinformato"/>
        <w:jc w:val="both"/>
        <w:rPr>
          <w:rFonts w:ascii="Arial" w:hAnsi="Arial"/>
          <w:b/>
          <w:bCs w:val="0"/>
          <w:szCs w:val="22"/>
          <w:lang w:val="es-CL"/>
        </w:rPr>
      </w:pPr>
    </w:p>
    <w:p w:rsidR="007E4CDF" w:rsidRDefault="007E4CDF" w:rsidP="00530F24">
      <w:pPr>
        <w:rPr>
          <w:b/>
          <w:bCs w:val="0"/>
        </w:rPr>
      </w:pPr>
      <w:bookmarkStart w:id="2208" w:name="_Ref274054225"/>
      <w:bookmarkStart w:id="2209" w:name="_Ref274058175"/>
    </w:p>
    <w:p w:rsidR="009817DE" w:rsidRPr="00FB3C16" w:rsidRDefault="008C7A71" w:rsidP="00530F24">
      <w:pPr>
        <w:rPr>
          <w:b/>
          <w:bCs w:val="0"/>
        </w:rPr>
      </w:pPr>
      <w:r w:rsidRPr="00FB3C16">
        <w:rPr>
          <w:b/>
          <w:bCs w:val="0"/>
        </w:rPr>
        <w:t>Tabla Nº 4</w:t>
      </w:r>
      <w:bookmarkEnd w:id="2208"/>
      <w:bookmarkEnd w:id="2209"/>
    </w:p>
    <w:p w:rsidR="008C7A71" w:rsidRPr="009939B3" w:rsidRDefault="008C7A71" w:rsidP="008C7A71">
      <w:pPr>
        <w:pStyle w:val="Pelota"/>
        <w:rPr>
          <w:szCs w:val="22"/>
          <w:lang w:val="es-ES"/>
        </w:rPr>
      </w:pPr>
      <w:r w:rsidRPr="00FB3C16">
        <w:rPr>
          <w:szCs w:val="22"/>
          <w:lang w:val="es-ES"/>
        </w:rPr>
        <w:t xml:space="preserve">Penalidades referidas al </w:t>
      </w:r>
      <w:r w:rsidR="005642CB">
        <w:rPr>
          <w:szCs w:val="22"/>
          <w:lang w:val="es-ES"/>
        </w:rPr>
        <w:t>CAPÍTULO</w:t>
      </w:r>
      <w:r w:rsidRPr="00FB3C16">
        <w:rPr>
          <w:szCs w:val="22"/>
          <w:lang w:val="es-ES"/>
        </w:rPr>
        <w:t xml:space="preserve"> VII del Contrato: De la Conservación</w:t>
      </w:r>
      <w:r w:rsidRPr="009939B3">
        <w:rPr>
          <w:szCs w:val="22"/>
          <w:lang w:val="es-ES"/>
        </w:rPr>
        <w:t xml:space="preserve">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
        <w:gridCol w:w="4536"/>
        <w:gridCol w:w="2126"/>
      </w:tblGrid>
      <w:tr w:rsidR="008C7A71" w:rsidRPr="009939B3" w:rsidTr="002C0179">
        <w:trPr>
          <w:trHeight w:val="413"/>
        </w:trPr>
        <w:tc>
          <w:tcPr>
            <w:tcW w:w="1418" w:type="dxa"/>
          </w:tcPr>
          <w:p w:rsidR="008C7A71" w:rsidRPr="002C0046" w:rsidRDefault="008C7A71" w:rsidP="002C0046">
            <w:pPr>
              <w:rPr>
                <w:b/>
              </w:rPr>
            </w:pPr>
            <w:r w:rsidRPr="002C0046">
              <w:rPr>
                <w:b/>
              </w:rPr>
              <w:t>Cláusula Contrato</w:t>
            </w:r>
          </w:p>
        </w:tc>
        <w:tc>
          <w:tcPr>
            <w:tcW w:w="850" w:type="dxa"/>
          </w:tcPr>
          <w:p w:rsidR="00385AD7" w:rsidRDefault="00002FB4" w:rsidP="008A2CD4">
            <w:pPr>
              <w:jc w:val="center"/>
              <w:rPr>
                <w:b/>
              </w:rPr>
            </w:pPr>
            <w:r>
              <w:rPr>
                <w:b/>
              </w:rPr>
              <w:t>UIT</w:t>
            </w:r>
          </w:p>
        </w:tc>
        <w:tc>
          <w:tcPr>
            <w:tcW w:w="4536" w:type="dxa"/>
            <w:vAlign w:val="center"/>
          </w:tcPr>
          <w:p w:rsidR="008C7A71" w:rsidRPr="009939B3" w:rsidRDefault="008C7A71" w:rsidP="00335689">
            <w:pPr>
              <w:jc w:val="center"/>
              <w:rPr>
                <w:b/>
              </w:rPr>
            </w:pPr>
            <w:r w:rsidRPr="009939B3">
              <w:rPr>
                <w:b/>
              </w:rPr>
              <w:t>Descripción de penalidad</w:t>
            </w:r>
          </w:p>
        </w:tc>
        <w:tc>
          <w:tcPr>
            <w:tcW w:w="2126"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450"/>
        </w:trPr>
        <w:tc>
          <w:tcPr>
            <w:tcW w:w="1418" w:type="dxa"/>
            <w:vAlign w:val="center"/>
          </w:tcPr>
          <w:p w:rsidR="008C7A71" w:rsidRPr="009939B3" w:rsidRDefault="00B74D6C" w:rsidP="00335689">
            <w:pPr>
              <w:jc w:val="center"/>
            </w:pPr>
            <w:r>
              <w:fldChar w:fldCharType="begin"/>
            </w:r>
            <w:r>
              <w:instrText xml:space="preserve"> REF _Ref273550496 \r \h  \* MERGEFORMAT </w:instrText>
            </w:r>
            <w:r>
              <w:fldChar w:fldCharType="separate"/>
            </w:r>
            <w:r w:rsidR="00D536AD">
              <w:t>7.6</w:t>
            </w:r>
            <w:r>
              <w:fldChar w:fldCharType="end"/>
            </w:r>
          </w:p>
        </w:tc>
        <w:tc>
          <w:tcPr>
            <w:tcW w:w="850" w:type="dxa"/>
            <w:vAlign w:val="center"/>
          </w:tcPr>
          <w:p w:rsidR="00D910C1" w:rsidRPr="009939B3" w:rsidRDefault="00922F1D" w:rsidP="00335689">
            <w:pPr>
              <w:jc w:val="center"/>
            </w:pPr>
            <w:r>
              <w:t>0.3</w:t>
            </w:r>
          </w:p>
        </w:tc>
        <w:tc>
          <w:tcPr>
            <w:tcW w:w="4536" w:type="dxa"/>
          </w:tcPr>
          <w:p w:rsidR="008C7A71" w:rsidRPr="009939B3" w:rsidRDefault="008C7A71" w:rsidP="00091635">
            <w:pPr>
              <w:jc w:val="both"/>
            </w:pPr>
            <w:r w:rsidRPr="009939B3">
              <w:t>Atraso en la presentación del P</w:t>
            </w:r>
            <w:r w:rsidR="00F12C33">
              <w:t xml:space="preserve">rograma </w:t>
            </w:r>
            <w:r w:rsidR="00C438C6">
              <w:t>R</w:t>
            </w:r>
            <w:r w:rsidR="00F12C33">
              <w:t xml:space="preserve">eferencial </w:t>
            </w:r>
            <w:r w:rsidRPr="009939B3">
              <w:t xml:space="preserve">de Conservación de la Concesión. </w:t>
            </w:r>
          </w:p>
        </w:tc>
        <w:tc>
          <w:tcPr>
            <w:tcW w:w="2126" w:type="dxa"/>
            <w:vAlign w:val="center"/>
          </w:tcPr>
          <w:p w:rsidR="008C7A71" w:rsidRPr="009939B3" w:rsidRDefault="008C7A71" w:rsidP="00450A2B">
            <w:r w:rsidRPr="009939B3">
              <w:t xml:space="preserve">Cada </w:t>
            </w:r>
            <w:r w:rsidR="00E32C19" w:rsidRPr="009939B3">
              <w:t>D</w:t>
            </w:r>
            <w:r w:rsidR="00AE12F7" w:rsidRPr="009939B3">
              <w:rPr>
                <w:bCs w:val="0"/>
              </w:rPr>
              <w:t>ía</w:t>
            </w:r>
            <w:r w:rsidRPr="009939B3">
              <w:t xml:space="preserve"> de atraso</w:t>
            </w:r>
          </w:p>
        </w:tc>
      </w:tr>
      <w:tr w:rsidR="006512F9" w:rsidRPr="009939B3" w:rsidTr="002C0179">
        <w:trPr>
          <w:trHeight w:val="450"/>
        </w:trPr>
        <w:tc>
          <w:tcPr>
            <w:tcW w:w="1418" w:type="dxa"/>
            <w:vAlign w:val="center"/>
          </w:tcPr>
          <w:p w:rsidR="006512F9" w:rsidRPr="009939B3" w:rsidRDefault="00B74D6C" w:rsidP="00335689">
            <w:pPr>
              <w:jc w:val="center"/>
            </w:pPr>
            <w:r>
              <w:fldChar w:fldCharType="begin"/>
            </w:r>
            <w:r>
              <w:instrText xml:space="preserve"> REF _Ref274058108 \r \h  \* MERGEFORMAT </w:instrText>
            </w:r>
            <w:r>
              <w:fldChar w:fldCharType="separate"/>
            </w:r>
            <w:r w:rsidR="00D536AD">
              <w:t>7.9</w:t>
            </w:r>
            <w:r>
              <w:fldChar w:fldCharType="end"/>
            </w:r>
          </w:p>
        </w:tc>
        <w:tc>
          <w:tcPr>
            <w:tcW w:w="850" w:type="dxa"/>
            <w:vAlign w:val="center"/>
          </w:tcPr>
          <w:p w:rsidR="00D910C1" w:rsidRDefault="00922F1D" w:rsidP="00335689">
            <w:pPr>
              <w:jc w:val="center"/>
            </w:pPr>
            <w:r>
              <w:t>0.20</w:t>
            </w:r>
          </w:p>
        </w:tc>
        <w:tc>
          <w:tcPr>
            <w:tcW w:w="4536" w:type="dxa"/>
          </w:tcPr>
          <w:p w:rsidR="006512F9" w:rsidRPr="009939B3" w:rsidRDefault="006512F9" w:rsidP="00C92477">
            <w:pPr>
              <w:jc w:val="both"/>
              <w:rPr>
                <w:bCs w:val="0"/>
              </w:rPr>
            </w:pPr>
            <w:r w:rsidRPr="009939B3">
              <w:t>Atraso en la presentación de</w:t>
            </w:r>
            <w:r w:rsidR="00A44901">
              <w:t xml:space="preserve"> </w:t>
            </w:r>
            <w:r w:rsidRPr="009939B3">
              <w:t>l</w:t>
            </w:r>
            <w:r>
              <w:t>os</w:t>
            </w:r>
            <w:r w:rsidRPr="009939B3">
              <w:t xml:space="preserve"> Informes relativos al desarrollo de la Conservación   de la Concesión.</w:t>
            </w:r>
          </w:p>
        </w:tc>
        <w:tc>
          <w:tcPr>
            <w:tcW w:w="2126" w:type="dxa"/>
            <w:vAlign w:val="center"/>
          </w:tcPr>
          <w:p w:rsidR="006512F9" w:rsidRPr="009939B3" w:rsidRDefault="006512F9" w:rsidP="00450A2B">
            <w:r w:rsidRPr="009939B3">
              <w:t>Cada D</w:t>
            </w:r>
            <w:r w:rsidRPr="009939B3">
              <w:rPr>
                <w:bCs w:val="0"/>
              </w:rPr>
              <w:t>ía</w:t>
            </w:r>
            <w:r w:rsidRPr="009939B3">
              <w:t xml:space="preserve"> de atraso</w:t>
            </w:r>
          </w:p>
        </w:tc>
      </w:tr>
      <w:tr w:rsidR="00BE238C" w:rsidRPr="009939B3" w:rsidTr="002C0179">
        <w:trPr>
          <w:trHeight w:val="450"/>
        </w:trPr>
        <w:tc>
          <w:tcPr>
            <w:tcW w:w="1418" w:type="dxa"/>
            <w:vAlign w:val="center"/>
          </w:tcPr>
          <w:p w:rsidR="00BE238C" w:rsidRPr="009939B3" w:rsidRDefault="00B74D6C" w:rsidP="00335689">
            <w:pPr>
              <w:jc w:val="center"/>
            </w:pPr>
            <w:r>
              <w:fldChar w:fldCharType="begin"/>
            </w:r>
            <w:r>
              <w:instrText xml:space="preserve"> REF _Ref273551374 \r \h  \* MERGEFORMAT </w:instrText>
            </w:r>
            <w:r>
              <w:fldChar w:fldCharType="separate"/>
            </w:r>
            <w:r w:rsidR="00D536AD">
              <w:t>3.14</w:t>
            </w:r>
            <w:r>
              <w:fldChar w:fldCharType="end"/>
            </w:r>
            <w:r w:rsidR="00BE238C">
              <w:t xml:space="preserve">,  </w:t>
            </w:r>
            <w:r>
              <w:fldChar w:fldCharType="begin"/>
            </w:r>
            <w:r>
              <w:instrText xml:space="preserve"> REF _Ref273551421 \r \h  \* MERGEFORMAT </w:instrText>
            </w:r>
            <w:r>
              <w:fldChar w:fldCharType="separate"/>
            </w:r>
            <w:r w:rsidR="00D536AD">
              <w:t>3.15</w:t>
            </w:r>
            <w:r>
              <w:fldChar w:fldCharType="end"/>
            </w:r>
            <w:r w:rsidR="00AF23BF">
              <w:t>, 4.11</w:t>
            </w:r>
            <w:r w:rsidR="00BE238C">
              <w:t xml:space="preserve"> y </w:t>
            </w:r>
            <w:r>
              <w:fldChar w:fldCharType="begin"/>
            </w:r>
            <w:r>
              <w:instrText xml:space="preserve"> REF _Ref273551445 \r \h  \* MERGEFORMAT </w:instrText>
            </w:r>
            <w:r>
              <w:fldChar w:fldCharType="separate"/>
            </w:r>
            <w:r w:rsidR="00D536AD">
              <w:t>6.9</w:t>
            </w:r>
            <w:r>
              <w:fldChar w:fldCharType="end"/>
            </w:r>
            <w:r w:rsidR="00AF23BF">
              <w:t xml:space="preserve"> de la Sección 1 </w:t>
            </w:r>
            <w:r w:rsidR="00BE238C">
              <w:t xml:space="preserve"> del </w:t>
            </w:r>
            <w:r w:rsidR="005642CB">
              <w:t>ANEXO</w:t>
            </w:r>
            <w:r w:rsidR="00BE238C">
              <w:t xml:space="preserve"> I</w:t>
            </w:r>
          </w:p>
        </w:tc>
        <w:tc>
          <w:tcPr>
            <w:tcW w:w="850" w:type="dxa"/>
            <w:vAlign w:val="center"/>
          </w:tcPr>
          <w:p w:rsidR="00D910C1" w:rsidRDefault="00D910C1" w:rsidP="00335689">
            <w:pPr>
              <w:jc w:val="center"/>
            </w:pPr>
            <w:r>
              <w:rPr>
                <w:bCs w:val="0"/>
              </w:rPr>
              <w:t>1</w:t>
            </w:r>
            <w:r w:rsidR="00922F1D">
              <w:rPr>
                <w:bCs w:val="0"/>
              </w:rPr>
              <w:t>.60</w:t>
            </w:r>
          </w:p>
        </w:tc>
        <w:tc>
          <w:tcPr>
            <w:tcW w:w="4536" w:type="dxa"/>
          </w:tcPr>
          <w:p w:rsidR="00BE238C" w:rsidRPr="000805BA" w:rsidRDefault="00BE238C" w:rsidP="002E513B">
            <w:r w:rsidRPr="000805BA">
              <w:t>Detección de Parámetros de Condición Insuficiente</w:t>
            </w:r>
          </w:p>
        </w:tc>
        <w:tc>
          <w:tcPr>
            <w:tcW w:w="2126" w:type="dxa"/>
            <w:vAlign w:val="center"/>
          </w:tcPr>
          <w:p w:rsidR="00BE238C" w:rsidRPr="009939B3" w:rsidRDefault="00BE238C" w:rsidP="00335689">
            <w:pPr>
              <w:jc w:val="center"/>
            </w:pPr>
            <w:r>
              <w:t xml:space="preserve">Por cada Notificación de </w:t>
            </w:r>
            <w:r w:rsidR="00AF23BF">
              <w:t xml:space="preserve">incumplimiento </w:t>
            </w:r>
            <w:r>
              <w:t>detección de parámetro de condición insuficiente  emitida por el Regulador</w:t>
            </w:r>
          </w:p>
        </w:tc>
      </w:tr>
      <w:tr w:rsidR="00BE238C" w:rsidRPr="009939B3" w:rsidTr="002C0179">
        <w:trPr>
          <w:trHeight w:val="450"/>
        </w:trPr>
        <w:tc>
          <w:tcPr>
            <w:tcW w:w="1418" w:type="dxa"/>
            <w:vAlign w:val="center"/>
          </w:tcPr>
          <w:p w:rsidR="00BE238C" w:rsidRPr="009939B3" w:rsidRDefault="00B74D6C">
            <w:r>
              <w:fldChar w:fldCharType="begin"/>
            </w:r>
            <w:r>
              <w:instrText xml:space="preserve"> REF _Ref273551494 \r \h  \* MERGEFORMAT </w:instrText>
            </w:r>
            <w:r>
              <w:fldChar w:fldCharType="separate"/>
            </w:r>
            <w:r w:rsidR="00D536AD">
              <w:t>4.11</w:t>
            </w:r>
            <w:r>
              <w:fldChar w:fldCharType="end"/>
            </w:r>
            <w:r w:rsidR="00BE238C">
              <w:t xml:space="preserve"> </w:t>
            </w:r>
            <w:r w:rsidR="00AF23BF">
              <w:t xml:space="preserve">de la Sección 1 </w:t>
            </w:r>
            <w:r w:rsidR="00BE238C">
              <w:t xml:space="preserve"> del </w:t>
            </w:r>
            <w:r w:rsidR="005642CB">
              <w:t>ANEXO</w:t>
            </w:r>
            <w:r w:rsidR="00BE238C">
              <w:t xml:space="preserve"> I</w:t>
            </w:r>
          </w:p>
        </w:tc>
        <w:tc>
          <w:tcPr>
            <w:tcW w:w="850" w:type="dxa"/>
            <w:vAlign w:val="center"/>
          </w:tcPr>
          <w:p w:rsidR="0067133C" w:rsidRDefault="007E780C" w:rsidP="00FB2BBE">
            <w:pPr>
              <w:jc w:val="center"/>
              <w:rPr>
                <w:u w:val="single"/>
              </w:rPr>
            </w:pPr>
            <w:r>
              <w:t>2.40</w:t>
            </w:r>
          </w:p>
        </w:tc>
        <w:tc>
          <w:tcPr>
            <w:tcW w:w="4536" w:type="dxa"/>
            <w:vAlign w:val="center"/>
          </w:tcPr>
          <w:p w:rsidR="00BE238C" w:rsidRPr="000805BA" w:rsidRDefault="00BE238C" w:rsidP="002E513B">
            <w:r w:rsidRPr="000805BA">
              <w:t xml:space="preserve">Por </w:t>
            </w:r>
            <w:r w:rsidR="006207E1" w:rsidRPr="000805BA">
              <w:t>exceder el plazo establecido para la correc</w:t>
            </w:r>
            <w:r w:rsidR="003A48C3">
              <w:t>c</w:t>
            </w:r>
            <w:r w:rsidR="006207E1" w:rsidRPr="000805BA">
              <w:t>ión de defectos.</w:t>
            </w:r>
          </w:p>
        </w:tc>
        <w:tc>
          <w:tcPr>
            <w:tcW w:w="2126" w:type="dxa"/>
            <w:vAlign w:val="center"/>
          </w:tcPr>
          <w:p w:rsidR="00BE238C" w:rsidRPr="009939B3" w:rsidRDefault="006207E1" w:rsidP="000F7EDD">
            <w:r>
              <w:t>P</w:t>
            </w:r>
            <w:r w:rsidR="00BE238C">
              <w:t xml:space="preserve">or </w:t>
            </w:r>
            <w:r>
              <w:t>día de atraso</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D536AD">
              <w:t>4.19</w:t>
            </w:r>
            <w:r>
              <w:fldChar w:fldCharType="end"/>
            </w:r>
            <w:r w:rsidR="00BE238C">
              <w:t xml:space="preserve"> del </w:t>
            </w:r>
            <w:r w:rsidR="005642CB">
              <w:t>ANEXO</w:t>
            </w:r>
            <w:r w:rsidR="00BE238C">
              <w:t xml:space="preserve"> I</w:t>
            </w:r>
          </w:p>
        </w:tc>
        <w:tc>
          <w:tcPr>
            <w:tcW w:w="850" w:type="dxa"/>
            <w:vAlign w:val="center"/>
          </w:tcPr>
          <w:p w:rsidR="00D910C1" w:rsidRDefault="00D910C1" w:rsidP="00335689">
            <w:pPr>
              <w:jc w:val="center"/>
            </w:pPr>
            <w:r>
              <w:t>2</w:t>
            </w:r>
            <w:r w:rsidR="00922F1D">
              <w:t>.40</w:t>
            </w:r>
          </w:p>
        </w:tc>
        <w:tc>
          <w:tcPr>
            <w:tcW w:w="4536" w:type="dxa"/>
          </w:tcPr>
          <w:p w:rsidR="00BE238C" w:rsidRPr="000805BA" w:rsidRDefault="00BE238C" w:rsidP="00A956C7">
            <w:pPr>
              <w:jc w:val="both"/>
              <w:rPr>
                <w:bCs w:val="0"/>
              </w:rPr>
            </w:pPr>
            <w:r w:rsidRPr="000805BA">
              <w:t>Incumplimiento en mantener el nivel de servicio global de un Sub</w:t>
            </w:r>
            <w:r w:rsidR="0007241B">
              <w:t xml:space="preserve"> </w:t>
            </w:r>
            <w:r w:rsidRPr="000805BA">
              <w:t>Tramo</w:t>
            </w:r>
          </w:p>
        </w:tc>
        <w:tc>
          <w:tcPr>
            <w:tcW w:w="2126" w:type="dxa"/>
            <w:vAlign w:val="center"/>
          </w:tcPr>
          <w:p w:rsidR="00BE238C" w:rsidRPr="009939B3" w:rsidRDefault="00BE238C" w:rsidP="000F7EDD">
            <w:r>
              <w:t>Por vez</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D536AD">
              <w:t>4.19</w:t>
            </w:r>
            <w:r>
              <w:fldChar w:fldCharType="end"/>
            </w:r>
            <w:r w:rsidR="00BE238C">
              <w:t xml:space="preserve"> del </w:t>
            </w:r>
            <w:r w:rsidR="005642CB">
              <w:t>ANEXO</w:t>
            </w:r>
            <w:r w:rsidR="00BE238C">
              <w:t xml:space="preserve"> I</w:t>
            </w:r>
          </w:p>
        </w:tc>
        <w:tc>
          <w:tcPr>
            <w:tcW w:w="850" w:type="dxa"/>
            <w:vAlign w:val="center"/>
          </w:tcPr>
          <w:p w:rsidR="00D910C1" w:rsidRDefault="00D910C1" w:rsidP="00335689">
            <w:pPr>
              <w:jc w:val="center"/>
            </w:pPr>
            <w:r>
              <w:t>6</w:t>
            </w:r>
            <w:r w:rsidR="00922F1D">
              <w:t>.40</w:t>
            </w:r>
          </w:p>
        </w:tc>
        <w:tc>
          <w:tcPr>
            <w:tcW w:w="4536" w:type="dxa"/>
          </w:tcPr>
          <w:p w:rsidR="00BE238C" w:rsidRPr="000805BA" w:rsidRDefault="00BE238C" w:rsidP="009C2A26">
            <w:pPr>
              <w:jc w:val="both"/>
            </w:pPr>
            <w:r w:rsidRPr="000805BA">
              <w:t xml:space="preserve">Incumplimiento en el nivel de servicio global de la Concesión </w:t>
            </w:r>
          </w:p>
        </w:tc>
        <w:tc>
          <w:tcPr>
            <w:tcW w:w="2126" w:type="dxa"/>
            <w:vAlign w:val="center"/>
          </w:tcPr>
          <w:p w:rsidR="00BE238C" w:rsidRPr="009939B3" w:rsidRDefault="00BE238C" w:rsidP="000F7EDD">
            <w:r>
              <w:t>Por vez</w:t>
            </w:r>
          </w:p>
        </w:tc>
      </w:tr>
    </w:tbl>
    <w:p w:rsidR="007E4CDF" w:rsidRPr="007E4CDF" w:rsidRDefault="007E4CDF" w:rsidP="00530F24">
      <w:pPr>
        <w:rPr>
          <w:b/>
          <w:bCs w:val="0"/>
          <w:sz w:val="12"/>
        </w:rPr>
      </w:pPr>
      <w:bookmarkStart w:id="2210" w:name="_Ref274031435"/>
      <w:bookmarkStart w:id="2211" w:name="_Ref274058338"/>
      <w:bookmarkStart w:id="2212" w:name="_Ref274058393"/>
      <w:bookmarkStart w:id="2213" w:name="_Ref274058464"/>
      <w:bookmarkStart w:id="2214" w:name="_Ref306304240"/>
      <w:bookmarkStart w:id="2215" w:name="_Ref306304334"/>
      <w:bookmarkStart w:id="2216" w:name="_Ref306304390"/>
    </w:p>
    <w:p w:rsidR="00117B1A" w:rsidRDefault="00117B1A" w:rsidP="00530F24">
      <w:pPr>
        <w:rPr>
          <w:b/>
          <w:bCs w:val="0"/>
        </w:rPr>
      </w:pPr>
    </w:p>
    <w:p w:rsidR="009817DE" w:rsidRPr="00FB3C16" w:rsidRDefault="008C7A71" w:rsidP="00530F24">
      <w:pPr>
        <w:rPr>
          <w:b/>
          <w:bCs w:val="0"/>
        </w:rPr>
      </w:pPr>
      <w:r w:rsidRPr="00FB3C16">
        <w:rPr>
          <w:b/>
          <w:bCs w:val="0"/>
        </w:rPr>
        <w:t>Tabla Nº 5</w:t>
      </w:r>
      <w:bookmarkEnd w:id="2210"/>
      <w:bookmarkEnd w:id="2211"/>
      <w:bookmarkEnd w:id="2212"/>
      <w:bookmarkEnd w:id="2213"/>
      <w:bookmarkEnd w:id="2214"/>
      <w:bookmarkEnd w:id="2215"/>
      <w:bookmarkEnd w:id="2216"/>
    </w:p>
    <w:p w:rsidR="008C7A71" w:rsidRPr="009939B3" w:rsidRDefault="008C7A71" w:rsidP="008C7A71">
      <w:pPr>
        <w:pStyle w:val="Pelota"/>
        <w:rPr>
          <w:szCs w:val="22"/>
          <w:lang w:val="es-ES"/>
        </w:rPr>
      </w:pPr>
      <w:r w:rsidRPr="00FB3C16">
        <w:rPr>
          <w:szCs w:val="22"/>
          <w:lang w:val="es-ES"/>
        </w:rPr>
        <w:t xml:space="preserve">Penalidades referidas al </w:t>
      </w:r>
      <w:r w:rsidR="005642CB">
        <w:rPr>
          <w:szCs w:val="22"/>
          <w:lang w:val="es-ES"/>
        </w:rPr>
        <w:t>CAPÍTULO</w:t>
      </w:r>
      <w:r w:rsidRPr="00FB3C16">
        <w:rPr>
          <w:szCs w:val="22"/>
          <w:lang w:val="es-ES"/>
        </w:rPr>
        <w:t xml:space="preserve"> VIII del Contrato: Explotación de la Concesión</w:t>
      </w:r>
      <w:r w:rsidRPr="009939B3">
        <w:rPr>
          <w:szCs w:val="22"/>
          <w:lang w:val="es-ES"/>
        </w:rPr>
        <w:t xml:space="preserve">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134"/>
        <w:gridCol w:w="4111"/>
        <w:gridCol w:w="2409"/>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1134" w:type="dxa"/>
          </w:tcPr>
          <w:p w:rsidR="00385AD7" w:rsidRDefault="00002FB4">
            <w:pPr>
              <w:jc w:val="center"/>
              <w:rPr>
                <w:b/>
              </w:rPr>
            </w:pPr>
            <w:r>
              <w:rPr>
                <w:b/>
              </w:rPr>
              <w:t>UIT</w:t>
            </w:r>
          </w:p>
        </w:tc>
        <w:tc>
          <w:tcPr>
            <w:tcW w:w="4111" w:type="dxa"/>
            <w:vAlign w:val="center"/>
          </w:tcPr>
          <w:p w:rsidR="008C7A71" w:rsidRPr="009939B3" w:rsidRDefault="008C7A71" w:rsidP="00335689">
            <w:pPr>
              <w:jc w:val="center"/>
              <w:rPr>
                <w:b/>
              </w:rPr>
            </w:pPr>
            <w:r w:rsidRPr="009939B3">
              <w:rPr>
                <w:b/>
              </w:rPr>
              <w:t>Descripción de penalidad</w:t>
            </w:r>
          </w:p>
        </w:tc>
        <w:tc>
          <w:tcPr>
            <w:tcW w:w="2409"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618"/>
        </w:trPr>
        <w:tc>
          <w:tcPr>
            <w:tcW w:w="1276" w:type="dxa"/>
            <w:vAlign w:val="center"/>
          </w:tcPr>
          <w:p w:rsidR="008C7A71" w:rsidRPr="009939B3" w:rsidRDefault="005A096C">
            <w:pPr>
              <w:jc w:val="center"/>
            </w:pPr>
            <w:r>
              <w:fldChar w:fldCharType="begin"/>
            </w:r>
            <w:r w:rsidR="00F12C33">
              <w:instrText xml:space="preserve"> REF _Ref273550813 \r \h </w:instrText>
            </w:r>
            <w:r w:rsidR="000119AE">
              <w:instrText xml:space="preserve"> \* MERGEFORMAT </w:instrText>
            </w:r>
            <w:r>
              <w:fldChar w:fldCharType="separate"/>
            </w:r>
            <w:r w:rsidR="00D536AD">
              <w:t>8.5</w:t>
            </w:r>
            <w:r>
              <w:fldChar w:fldCharType="end"/>
            </w:r>
            <w:r w:rsidR="00A44901">
              <w:t xml:space="preserve"> </w:t>
            </w:r>
            <w:r>
              <w:fldChar w:fldCharType="begin"/>
            </w:r>
            <w:r w:rsidR="00A44901">
              <w:instrText xml:space="preserve"> REF _Ref275934556 \r \h </w:instrText>
            </w:r>
            <w:r w:rsidR="000119AE">
              <w:instrText xml:space="preserve"> \* MERGEFORMAT </w:instrText>
            </w:r>
            <w:r>
              <w:fldChar w:fldCharType="separate"/>
            </w:r>
            <w:r w:rsidR="00D536AD">
              <w:t>a)</w:t>
            </w:r>
            <w:r>
              <w:fldChar w:fldCharType="end"/>
            </w:r>
          </w:p>
        </w:tc>
        <w:tc>
          <w:tcPr>
            <w:tcW w:w="1134" w:type="dxa"/>
            <w:vAlign w:val="center"/>
          </w:tcPr>
          <w:p w:rsidR="00D910C1" w:rsidRPr="009939B3" w:rsidRDefault="00291D85" w:rsidP="00335689">
            <w:pPr>
              <w:jc w:val="center"/>
            </w:pPr>
            <w:r>
              <w:t>0.16</w:t>
            </w:r>
          </w:p>
        </w:tc>
        <w:tc>
          <w:tcPr>
            <w:tcW w:w="4111" w:type="dxa"/>
          </w:tcPr>
          <w:p w:rsidR="008C7A71" w:rsidRPr="009939B3" w:rsidRDefault="008C7A71" w:rsidP="00335689">
            <w:r w:rsidRPr="009939B3">
              <w:t xml:space="preserve">Atraso en la entrega de Informes </w:t>
            </w:r>
            <w:r w:rsidR="00A31B03" w:rsidRPr="009939B3">
              <w:t>relativos al</w:t>
            </w:r>
            <w:r w:rsidRPr="009939B3">
              <w:t xml:space="preserve"> desarrollo de la Explotación de la Concesión. </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F12C33">
              <w:instrText xml:space="preserve"> REF _Ref273550828 \r \h </w:instrText>
            </w:r>
            <w:r>
              <w:fldChar w:fldCharType="separate"/>
            </w:r>
            <w:r w:rsidR="00D536AD">
              <w:t>8.9</w:t>
            </w:r>
            <w:r>
              <w:fldChar w:fldCharType="end"/>
            </w:r>
          </w:p>
        </w:tc>
        <w:tc>
          <w:tcPr>
            <w:tcW w:w="1134" w:type="dxa"/>
            <w:vAlign w:val="center"/>
          </w:tcPr>
          <w:p w:rsidR="00D910C1" w:rsidRPr="009939B3" w:rsidRDefault="00922F1D" w:rsidP="00335689">
            <w:pPr>
              <w:jc w:val="center"/>
            </w:pPr>
            <w:r>
              <w:t>0.16</w:t>
            </w:r>
          </w:p>
        </w:tc>
        <w:tc>
          <w:tcPr>
            <w:tcW w:w="4111" w:type="dxa"/>
          </w:tcPr>
          <w:p w:rsidR="008C7A71" w:rsidRPr="009939B3" w:rsidRDefault="008C7A71" w:rsidP="00091635">
            <w:pPr>
              <w:jc w:val="both"/>
            </w:pPr>
            <w:r w:rsidRPr="009939B3">
              <w:t>Atraso en la presentación al REGULADOR de los reglamentos internos.</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BC7A29">
              <w:instrText xml:space="preserve"> REF _Ref273550838 \r \h </w:instrText>
            </w:r>
            <w:r>
              <w:fldChar w:fldCharType="separate"/>
            </w:r>
            <w:r w:rsidR="00D536AD">
              <w:t>8.11</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Incumplimiento en el Inicio de Explotación en el plazo previsto</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22"/>
        </w:trPr>
        <w:tc>
          <w:tcPr>
            <w:tcW w:w="1276" w:type="dxa"/>
            <w:vAlign w:val="center"/>
          </w:tcPr>
          <w:p w:rsidR="008C7A71" w:rsidRPr="009939B3" w:rsidRDefault="005A096C" w:rsidP="00335689">
            <w:pPr>
              <w:jc w:val="center"/>
            </w:pPr>
            <w:r>
              <w:fldChar w:fldCharType="begin"/>
            </w:r>
            <w:r w:rsidR="00F12C33">
              <w:instrText xml:space="preserve"> REF _Ref271728323 \r \h </w:instrText>
            </w:r>
            <w:r>
              <w:fldChar w:fldCharType="separate"/>
            </w:r>
            <w:r w:rsidR="00D536AD">
              <w:t>8.12</w:t>
            </w:r>
            <w:r>
              <w:fldChar w:fldCharType="end"/>
            </w:r>
          </w:p>
        </w:tc>
        <w:tc>
          <w:tcPr>
            <w:tcW w:w="1134" w:type="dxa"/>
            <w:vAlign w:val="center"/>
          </w:tcPr>
          <w:p w:rsidR="00D910C1" w:rsidRPr="009939B3" w:rsidRDefault="00922F1D" w:rsidP="00335689">
            <w:pPr>
              <w:jc w:val="center"/>
            </w:pPr>
            <w:r>
              <w:t>0.40</w:t>
            </w:r>
          </w:p>
        </w:tc>
        <w:tc>
          <w:tcPr>
            <w:tcW w:w="4111" w:type="dxa"/>
          </w:tcPr>
          <w:p w:rsidR="006C421F" w:rsidRPr="009939B3" w:rsidRDefault="008C7A71" w:rsidP="00091635">
            <w:pPr>
              <w:jc w:val="both"/>
            </w:pPr>
            <w:r w:rsidRPr="009939B3">
              <w:t xml:space="preserve">Incumplimiento de la implementación de los servicios obligatorios. </w:t>
            </w:r>
          </w:p>
        </w:tc>
        <w:tc>
          <w:tcPr>
            <w:tcW w:w="2409" w:type="dxa"/>
            <w:vAlign w:val="center"/>
          </w:tcPr>
          <w:p w:rsidR="00990172" w:rsidRPr="009939B3" w:rsidRDefault="00990172" w:rsidP="000F7EDD">
            <w:r w:rsidRPr="009939B3">
              <w:t>Cada D</w:t>
            </w:r>
            <w:r w:rsidRPr="009939B3">
              <w:rPr>
                <w:bCs w:val="0"/>
              </w:rPr>
              <w:t>ía</w:t>
            </w:r>
            <w:r w:rsidRPr="009939B3">
              <w:t xml:space="preserve"> de atraso</w:t>
            </w:r>
          </w:p>
        </w:tc>
      </w:tr>
      <w:tr w:rsidR="00990172" w:rsidRPr="009939B3" w:rsidTr="002C0179">
        <w:trPr>
          <w:trHeight w:val="522"/>
        </w:trPr>
        <w:tc>
          <w:tcPr>
            <w:tcW w:w="1276" w:type="dxa"/>
            <w:vAlign w:val="center"/>
          </w:tcPr>
          <w:p w:rsidR="00990172" w:rsidRDefault="00990172" w:rsidP="00335689">
            <w:pPr>
              <w:jc w:val="center"/>
            </w:pPr>
            <w:r>
              <w:fldChar w:fldCharType="begin"/>
            </w:r>
            <w:r>
              <w:instrText xml:space="preserve"> REF _Ref271728323 \r \h </w:instrText>
            </w:r>
            <w:r>
              <w:fldChar w:fldCharType="separate"/>
            </w:r>
            <w:r w:rsidR="00D536AD">
              <w:t>8.12</w:t>
            </w:r>
            <w:r>
              <w:fldChar w:fldCharType="end"/>
            </w:r>
          </w:p>
        </w:tc>
        <w:tc>
          <w:tcPr>
            <w:tcW w:w="1134" w:type="dxa"/>
            <w:vAlign w:val="center"/>
          </w:tcPr>
          <w:p w:rsidR="00990172" w:rsidRDefault="00990172" w:rsidP="009C2A26">
            <w:pPr>
              <w:jc w:val="center"/>
            </w:pPr>
            <w:r>
              <w:t>0.20</w:t>
            </w:r>
          </w:p>
        </w:tc>
        <w:tc>
          <w:tcPr>
            <w:tcW w:w="4111" w:type="dxa"/>
          </w:tcPr>
          <w:p w:rsidR="00990172" w:rsidRPr="009939B3" w:rsidRDefault="00990172" w:rsidP="00091635">
            <w:pPr>
              <w:jc w:val="both"/>
            </w:pPr>
            <w:r>
              <w:t>Deficiencia en el funcionamiento</w:t>
            </w:r>
            <w:r w:rsidRPr="009939B3">
              <w:t xml:space="preserve"> de los servicios obligatorios.</w:t>
            </w:r>
          </w:p>
        </w:tc>
        <w:tc>
          <w:tcPr>
            <w:tcW w:w="2409" w:type="dxa"/>
            <w:vAlign w:val="center"/>
          </w:tcPr>
          <w:p w:rsidR="00990172" w:rsidRPr="009939B3" w:rsidRDefault="00990172" w:rsidP="000F7EDD">
            <w:r>
              <w:t>Cada vez</w:t>
            </w:r>
          </w:p>
        </w:tc>
      </w:tr>
      <w:tr w:rsidR="00433C36" w:rsidRPr="009939B3" w:rsidTr="002C0179">
        <w:trPr>
          <w:trHeight w:val="522"/>
        </w:trPr>
        <w:tc>
          <w:tcPr>
            <w:tcW w:w="1276" w:type="dxa"/>
            <w:vAlign w:val="center"/>
          </w:tcPr>
          <w:p w:rsidR="009F317E" w:rsidRDefault="005A096C" w:rsidP="009F317E">
            <w:pPr>
              <w:jc w:val="center"/>
            </w:pPr>
            <w:r>
              <w:fldChar w:fldCharType="begin"/>
            </w:r>
            <w:r w:rsidR="00433C36">
              <w:instrText xml:space="preserve"> REF _Ref272503824 \r \h </w:instrText>
            </w:r>
            <w:r>
              <w:fldChar w:fldCharType="separate"/>
            </w:r>
            <w:r w:rsidR="00D536AD">
              <w:t>16.4</w:t>
            </w:r>
            <w:r>
              <w:fldChar w:fldCharType="end"/>
            </w:r>
            <w:r>
              <w:fldChar w:fldCharType="begin"/>
            </w:r>
            <w:r w:rsidR="00433C36">
              <w:instrText xml:space="preserve"> REF _Ref304447933 \r \h </w:instrText>
            </w:r>
            <w:r>
              <w:fldChar w:fldCharType="separate"/>
            </w:r>
            <w:r w:rsidR="00D536AD">
              <w:t>o)</w:t>
            </w:r>
            <w:r>
              <w:fldChar w:fldCharType="end"/>
            </w:r>
            <w:r w:rsidR="009F317E">
              <w:t xml:space="preserve"> </w:t>
            </w:r>
          </w:p>
          <w:p w:rsidR="009F317E" w:rsidRDefault="009F317E" w:rsidP="009F317E">
            <w:pPr>
              <w:jc w:val="center"/>
            </w:pPr>
            <w:r>
              <w:t>9.1</w:t>
            </w:r>
          </w:p>
        </w:tc>
        <w:tc>
          <w:tcPr>
            <w:tcW w:w="1134" w:type="dxa"/>
            <w:vAlign w:val="center"/>
          </w:tcPr>
          <w:p w:rsidR="00433C36" w:rsidRDefault="00F413B6" w:rsidP="00F413B6">
            <w:pPr>
              <w:jc w:val="center"/>
            </w:pPr>
            <w:r>
              <w:t>5</w:t>
            </w:r>
            <w:r w:rsidR="00433C36">
              <w:t>.0</w:t>
            </w:r>
          </w:p>
        </w:tc>
        <w:tc>
          <w:tcPr>
            <w:tcW w:w="4111" w:type="dxa"/>
          </w:tcPr>
          <w:p w:rsidR="00021164" w:rsidRDefault="00433C36">
            <w:pPr>
              <w:jc w:val="both"/>
            </w:pPr>
            <w:r>
              <w:t>Cobranza de Tarifa por montos superiores a los autorizados</w:t>
            </w:r>
            <w:r w:rsidR="000407F2">
              <w:t>.</w:t>
            </w:r>
          </w:p>
        </w:tc>
        <w:tc>
          <w:tcPr>
            <w:tcW w:w="2409" w:type="dxa"/>
            <w:vAlign w:val="center"/>
          </w:tcPr>
          <w:p w:rsidR="00433C36" w:rsidRPr="009939B3" w:rsidRDefault="00433C36" w:rsidP="00816A39">
            <w:r>
              <w:t xml:space="preserve">Primera </w:t>
            </w:r>
            <w:r w:rsidR="000407F2">
              <w:t>verificación</w:t>
            </w:r>
            <w:r w:rsidR="003A48C3">
              <w:t xml:space="preserve"> </w:t>
            </w:r>
            <w:r w:rsidR="00F413B6">
              <w:t>durante el plazo de la Concesión</w:t>
            </w:r>
          </w:p>
        </w:tc>
      </w:tr>
      <w:tr w:rsidR="00433C36" w:rsidRPr="009939B3" w:rsidTr="002C0179">
        <w:trPr>
          <w:trHeight w:val="522"/>
        </w:trPr>
        <w:tc>
          <w:tcPr>
            <w:tcW w:w="1276" w:type="dxa"/>
            <w:vAlign w:val="center"/>
          </w:tcPr>
          <w:p w:rsidR="00433C36" w:rsidRDefault="005A096C" w:rsidP="00335689">
            <w:pPr>
              <w:jc w:val="center"/>
            </w:pPr>
            <w:r w:rsidRPr="009C2A26">
              <w:fldChar w:fldCharType="begin"/>
            </w:r>
            <w:r w:rsidR="000407F2" w:rsidRPr="009C2A26">
              <w:instrText xml:space="preserve"> REF _Ref272503824 \r \h </w:instrText>
            </w:r>
            <w:r w:rsidR="009F317E" w:rsidRPr="00245EE5">
              <w:instrText xml:space="preserve"> \* MERGEFORMAT </w:instrText>
            </w:r>
            <w:r w:rsidRPr="009C2A26">
              <w:fldChar w:fldCharType="separate"/>
            </w:r>
            <w:r w:rsidR="00D536AD">
              <w:t>16.4</w:t>
            </w:r>
            <w:r w:rsidRPr="009C2A26">
              <w:fldChar w:fldCharType="end"/>
            </w:r>
            <w:r w:rsidRPr="009C2A26">
              <w:fldChar w:fldCharType="begin"/>
            </w:r>
            <w:r w:rsidR="000407F2" w:rsidRPr="009C2A26">
              <w:instrText xml:space="preserve"> REF _Ref304447933 \r \h </w:instrText>
            </w:r>
            <w:r w:rsidR="009F317E" w:rsidRPr="00245EE5">
              <w:instrText xml:space="preserve"> \* MERGEFORMAT </w:instrText>
            </w:r>
            <w:r w:rsidRPr="009C2A26">
              <w:fldChar w:fldCharType="separate"/>
            </w:r>
            <w:r w:rsidR="00D536AD">
              <w:t>o)</w:t>
            </w:r>
            <w:r w:rsidRPr="009C2A26">
              <w:fldChar w:fldCharType="end"/>
            </w:r>
          </w:p>
          <w:p w:rsidR="00331BA2" w:rsidRDefault="00331BA2" w:rsidP="00E95440">
            <w:pPr>
              <w:jc w:val="center"/>
            </w:pPr>
            <w:r>
              <w:t xml:space="preserve">9.1 </w:t>
            </w:r>
          </w:p>
        </w:tc>
        <w:tc>
          <w:tcPr>
            <w:tcW w:w="1134" w:type="dxa"/>
            <w:vAlign w:val="center"/>
          </w:tcPr>
          <w:p w:rsidR="00433C36" w:rsidRDefault="00F413B6" w:rsidP="00F413B6">
            <w:pPr>
              <w:jc w:val="center"/>
            </w:pPr>
            <w:r>
              <w:t>10.</w:t>
            </w:r>
            <w:r w:rsidR="00433C36">
              <w:t>0</w:t>
            </w:r>
          </w:p>
        </w:tc>
        <w:tc>
          <w:tcPr>
            <w:tcW w:w="4111" w:type="dxa"/>
            <w:vAlign w:val="center"/>
          </w:tcPr>
          <w:p w:rsidR="002C2375" w:rsidRDefault="000407F2">
            <w:pPr>
              <w:pStyle w:val="Textocomentario"/>
            </w:pPr>
            <w:r>
              <w:t>Cobranza de Tarifa por montos superiores a los autorizados.</w:t>
            </w:r>
          </w:p>
        </w:tc>
        <w:tc>
          <w:tcPr>
            <w:tcW w:w="2409" w:type="dxa"/>
            <w:vAlign w:val="center"/>
          </w:tcPr>
          <w:p w:rsidR="00F126E4" w:rsidRDefault="00433C36" w:rsidP="00090DD8">
            <w:pPr>
              <w:jc w:val="both"/>
            </w:pPr>
            <w:r>
              <w:t xml:space="preserve">Segunda </w:t>
            </w:r>
            <w:r w:rsidR="000407F2">
              <w:t>verificaci</w:t>
            </w:r>
            <w:r w:rsidR="00F413B6">
              <w:t>ón durante el plazo de la Concesión</w:t>
            </w:r>
            <w:r w:rsidR="00AA5CE3">
              <w:t>.</w:t>
            </w:r>
          </w:p>
          <w:p w:rsidR="00F126E4" w:rsidRDefault="00F413B6" w:rsidP="00090DD8">
            <w:pPr>
              <w:jc w:val="both"/>
            </w:pPr>
            <w:r>
              <w:t>A partir de la tercera verificación en adelante, la penalidad tendrá un incremento de 3% sobre la última penalidad aplicada</w:t>
            </w:r>
          </w:p>
        </w:tc>
      </w:tr>
      <w:tr w:rsidR="005F4C6C" w:rsidRPr="009939B3" w:rsidTr="002C0179">
        <w:trPr>
          <w:trHeight w:val="522"/>
        </w:trPr>
        <w:tc>
          <w:tcPr>
            <w:tcW w:w="1276" w:type="dxa"/>
            <w:vAlign w:val="center"/>
          </w:tcPr>
          <w:p w:rsidR="005F4C6C" w:rsidRPr="009C2A26" w:rsidRDefault="005F4C6C" w:rsidP="00335689">
            <w:pPr>
              <w:jc w:val="center"/>
            </w:pPr>
            <w:r w:rsidRPr="005F4C6C">
              <w:t>9.1 b)</w:t>
            </w:r>
          </w:p>
        </w:tc>
        <w:tc>
          <w:tcPr>
            <w:tcW w:w="1134" w:type="dxa"/>
            <w:vAlign w:val="center"/>
          </w:tcPr>
          <w:p w:rsidR="005F4C6C" w:rsidRDefault="005F4C6C" w:rsidP="00F413B6">
            <w:pPr>
              <w:jc w:val="center"/>
            </w:pPr>
            <w:r>
              <w:t>1.0</w:t>
            </w:r>
          </w:p>
        </w:tc>
        <w:tc>
          <w:tcPr>
            <w:tcW w:w="4111" w:type="dxa"/>
            <w:vAlign w:val="center"/>
          </w:tcPr>
          <w:p w:rsidR="005F4C6C" w:rsidRDefault="005F4C6C">
            <w:pPr>
              <w:pStyle w:val="Textocomentario"/>
            </w:pPr>
            <w:r w:rsidRPr="005F4C6C">
              <w:t>Atraso en la puesta en servicio de las unidades de peaje nuevas</w:t>
            </w:r>
          </w:p>
        </w:tc>
        <w:tc>
          <w:tcPr>
            <w:tcW w:w="2409" w:type="dxa"/>
            <w:vAlign w:val="center"/>
          </w:tcPr>
          <w:p w:rsidR="005F4C6C" w:rsidRDefault="005F4C6C" w:rsidP="00090DD8">
            <w:pPr>
              <w:jc w:val="both"/>
            </w:pPr>
            <w:r w:rsidRPr="005F4C6C">
              <w:t>Cada Día de atraso (por cada unidad de peaje nueva)</w:t>
            </w:r>
          </w:p>
        </w:tc>
      </w:tr>
      <w:tr w:rsidR="00BE238C" w:rsidRPr="009939B3" w:rsidTr="002C0179">
        <w:trPr>
          <w:trHeight w:val="522"/>
        </w:trPr>
        <w:tc>
          <w:tcPr>
            <w:tcW w:w="1276" w:type="dxa"/>
            <w:vAlign w:val="center"/>
          </w:tcPr>
          <w:p w:rsidR="00BE238C" w:rsidRPr="009939B3" w:rsidRDefault="005A096C" w:rsidP="00BC7A29">
            <w:pPr>
              <w:jc w:val="center"/>
            </w:pPr>
            <w:r>
              <w:fldChar w:fldCharType="begin"/>
            </w:r>
            <w:r w:rsidR="00A44901">
              <w:instrText xml:space="preserve"> REF _Ref273551308 \r \h </w:instrText>
            </w:r>
            <w:r w:rsidR="00090DD8">
              <w:instrText xml:space="preserve"> \* MERGEFORMAT </w:instrText>
            </w:r>
            <w:r>
              <w:fldChar w:fldCharType="separate"/>
            </w:r>
            <w:r w:rsidR="00D536AD">
              <w:t>7.11</w:t>
            </w:r>
            <w:r>
              <w:fldChar w:fldCharType="end"/>
            </w:r>
            <w:r w:rsidR="00BE238C">
              <w:t xml:space="preserve">del </w:t>
            </w:r>
            <w:r w:rsidR="005642CB">
              <w:t>ANEXO</w:t>
            </w:r>
            <w:r w:rsidR="00BE238C">
              <w:t xml:space="preserve"> I</w:t>
            </w:r>
          </w:p>
        </w:tc>
        <w:tc>
          <w:tcPr>
            <w:tcW w:w="1134" w:type="dxa"/>
            <w:vAlign w:val="center"/>
          </w:tcPr>
          <w:p w:rsidR="00D910C1" w:rsidRPr="009939B3" w:rsidRDefault="00D910C1" w:rsidP="00335689">
            <w:pPr>
              <w:jc w:val="center"/>
            </w:pPr>
            <w:r>
              <w:t>1</w:t>
            </w:r>
            <w:r w:rsidR="00922F1D">
              <w:t>.60</w:t>
            </w:r>
          </w:p>
        </w:tc>
        <w:tc>
          <w:tcPr>
            <w:tcW w:w="4111" w:type="dxa"/>
            <w:vAlign w:val="center"/>
          </w:tcPr>
          <w:p w:rsidR="00BE238C" w:rsidRPr="000805BA" w:rsidRDefault="00BE238C" w:rsidP="002E513B">
            <w:r w:rsidRPr="000805BA">
              <w:t>Medición de congestión aislada de un TEC superior a 5 (cinco) minutos.</w:t>
            </w:r>
          </w:p>
        </w:tc>
        <w:tc>
          <w:tcPr>
            <w:tcW w:w="2409" w:type="dxa"/>
            <w:vAlign w:val="center"/>
          </w:tcPr>
          <w:p w:rsidR="00BE238C" w:rsidRPr="009939B3" w:rsidRDefault="00BE238C" w:rsidP="00090DD8">
            <w:pPr>
              <w:jc w:val="both"/>
            </w:pPr>
            <w:r>
              <w:t>Por Notificación de detección de parámetro de condición insuficiente  emitida por el Regulador</w:t>
            </w:r>
          </w:p>
        </w:tc>
      </w:tr>
      <w:tr w:rsidR="00BE238C" w:rsidRPr="009939B3" w:rsidTr="002C0179">
        <w:trPr>
          <w:trHeight w:val="522"/>
        </w:trPr>
        <w:tc>
          <w:tcPr>
            <w:tcW w:w="1276" w:type="dxa"/>
            <w:vAlign w:val="center"/>
          </w:tcPr>
          <w:p w:rsidR="00BE238C" w:rsidRPr="009939B3" w:rsidRDefault="005A096C" w:rsidP="00B83045">
            <w:pPr>
              <w:jc w:val="center"/>
            </w:pPr>
            <w:r>
              <w:fldChar w:fldCharType="begin"/>
            </w:r>
            <w:r w:rsidR="00391646">
              <w:instrText xml:space="preserve"> REF _Ref273551326 \r \h </w:instrText>
            </w:r>
            <w:r>
              <w:fldChar w:fldCharType="separate"/>
            </w:r>
            <w:r w:rsidR="00D536AD">
              <w:t>7.13</w:t>
            </w:r>
            <w:r>
              <w:fldChar w:fldCharType="end"/>
            </w:r>
            <w:r w:rsidR="00BE238C">
              <w:t xml:space="preserve"> del </w:t>
            </w:r>
            <w:r w:rsidR="005642CB">
              <w:t>ANEXO</w:t>
            </w:r>
            <w:r w:rsidR="00BE238C">
              <w:t xml:space="preserve"> I</w:t>
            </w:r>
          </w:p>
        </w:tc>
        <w:tc>
          <w:tcPr>
            <w:tcW w:w="1134" w:type="dxa"/>
            <w:vAlign w:val="center"/>
          </w:tcPr>
          <w:p w:rsidR="00D910C1" w:rsidRPr="009939B3" w:rsidRDefault="00D910C1" w:rsidP="00335689">
            <w:pPr>
              <w:jc w:val="center"/>
            </w:pPr>
            <w:r>
              <w:t>3</w:t>
            </w:r>
            <w:r w:rsidR="00922F1D">
              <w:t>.20</w:t>
            </w:r>
          </w:p>
        </w:tc>
        <w:tc>
          <w:tcPr>
            <w:tcW w:w="4111" w:type="dxa"/>
          </w:tcPr>
          <w:p w:rsidR="00BE238C" w:rsidRPr="000805BA" w:rsidRDefault="00BE238C" w:rsidP="00091635">
            <w:pPr>
              <w:jc w:val="both"/>
            </w:pPr>
            <w:r w:rsidRPr="000805BA">
              <w:t>Por incumplimiento en la modificación del Sistema de Atención o de la Construcción o instalación de nuevos carriles en los plazos otorgados</w:t>
            </w:r>
          </w:p>
        </w:tc>
        <w:tc>
          <w:tcPr>
            <w:tcW w:w="2409" w:type="dxa"/>
            <w:vAlign w:val="center"/>
          </w:tcPr>
          <w:p w:rsidR="00BE238C" w:rsidRPr="009939B3" w:rsidRDefault="00BE238C" w:rsidP="000F7EDD">
            <w:r>
              <w:t>Por cada Notificación de incumplimiento</w:t>
            </w:r>
          </w:p>
        </w:tc>
      </w:tr>
    </w:tbl>
    <w:p w:rsidR="008C7A71" w:rsidRPr="007E4CDF" w:rsidRDefault="008C7A71" w:rsidP="008C7A71">
      <w:pPr>
        <w:pStyle w:val="Textosinformato"/>
        <w:jc w:val="both"/>
        <w:rPr>
          <w:rFonts w:ascii="Arial" w:hAnsi="Arial"/>
          <w:b/>
          <w:bCs w:val="0"/>
          <w:sz w:val="12"/>
          <w:szCs w:val="22"/>
          <w:lang w:val="es-CL"/>
        </w:rPr>
      </w:pPr>
    </w:p>
    <w:p w:rsidR="009817DE" w:rsidRPr="00EA1E30" w:rsidRDefault="008C7A71" w:rsidP="00530F24">
      <w:pPr>
        <w:rPr>
          <w:b/>
          <w:bCs w:val="0"/>
        </w:rPr>
      </w:pPr>
      <w:r w:rsidRPr="00EA1E30">
        <w:rPr>
          <w:b/>
          <w:bCs w:val="0"/>
        </w:rPr>
        <w:t>Tabla Nº 6</w:t>
      </w:r>
    </w:p>
    <w:p w:rsidR="008C7A71" w:rsidRPr="009939B3" w:rsidRDefault="008C7A71" w:rsidP="008C7A71">
      <w:pPr>
        <w:pStyle w:val="Pelota"/>
        <w:rPr>
          <w:szCs w:val="22"/>
          <w:lang w:val="es-ES"/>
        </w:rPr>
      </w:pPr>
      <w:r w:rsidRPr="009939B3">
        <w:rPr>
          <w:szCs w:val="22"/>
          <w:lang w:val="es-ES"/>
        </w:rPr>
        <w:t xml:space="preserve">Penalidades referidas al </w:t>
      </w:r>
      <w:r w:rsidR="005642CB">
        <w:rPr>
          <w:szCs w:val="22"/>
          <w:lang w:val="es-ES"/>
        </w:rPr>
        <w:t>CAPÍTULO</w:t>
      </w:r>
      <w:r w:rsidRPr="009939B3">
        <w:rPr>
          <w:szCs w:val="22"/>
          <w:lang w:val="es-ES"/>
        </w:rPr>
        <w:t xml:space="preserve"> XII del Contrato: Régimen de Seguros y Responsabilidad del Concesionario</w:t>
      </w:r>
    </w:p>
    <w:p w:rsidR="008C7A71" w:rsidRPr="009939B3" w:rsidRDefault="008C7A71" w:rsidP="008C7A71">
      <w:pPr>
        <w:pStyle w:val="Pelota"/>
        <w:rPr>
          <w:szCs w:val="22"/>
          <w:lang w:val="es-E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4819"/>
        <w:gridCol w:w="1701"/>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992" w:type="dxa"/>
          </w:tcPr>
          <w:p w:rsidR="00385AD7" w:rsidRDefault="00002FB4" w:rsidP="008A2CD4">
            <w:pPr>
              <w:jc w:val="center"/>
              <w:rPr>
                <w:b/>
              </w:rPr>
            </w:pPr>
            <w:r>
              <w:rPr>
                <w:b/>
              </w:rPr>
              <w:t>UIT</w:t>
            </w:r>
          </w:p>
        </w:tc>
        <w:tc>
          <w:tcPr>
            <w:tcW w:w="4819" w:type="dxa"/>
            <w:vAlign w:val="center"/>
          </w:tcPr>
          <w:p w:rsidR="008C7A71" w:rsidRPr="009939B3" w:rsidRDefault="008C7A71" w:rsidP="00335689">
            <w:pPr>
              <w:jc w:val="center"/>
              <w:rPr>
                <w:b/>
              </w:rPr>
            </w:pPr>
            <w:r w:rsidRPr="009939B3">
              <w:rPr>
                <w:b/>
              </w:rPr>
              <w:t>Descripción de penalidad</w:t>
            </w:r>
          </w:p>
        </w:tc>
        <w:tc>
          <w:tcPr>
            <w:tcW w:w="1701" w:type="dxa"/>
            <w:vAlign w:val="center"/>
          </w:tcPr>
          <w:p w:rsidR="008C7A71" w:rsidRPr="009939B3" w:rsidRDefault="008C7A71" w:rsidP="00335689">
            <w:pPr>
              <w:jc w:val="center"/>
              <w:rPr>
                <w:b/>
              </w:rPr>
            </w:pPr>
            <w:r w:rsidRPr="009939B3">
              <w:rPr>
                <w:b/>
              </w:rPr>
              <w:t>Criterio de Aplicación</w:t>
            </w:r>
          </w:p>
        </w:tc>
      </w:tr>
      <w:tr w:rsidR="002C5701" w:rsidRPr="009939B3" w:rsidTr="002C0179">
        <w:trPr>
          <w:trHeight w:val="841"/>
        </w:trPr>
        <w:tc>
          <w:tcPr>
            <w:tcW w:w="1276" w:type="dxa"/>
            <w:vAlign w:val="center"/>
          </w:tcPr>
          <w:p w:rsidR="002C5701" w:rsidRDefault="002C5701" w:rsidP="00335689">
            <w:pPr>
              <w:jc w:val="center"/>
            </w:pPr>
            <w:r>
              <w:t>12.1</w:t>
            </w:r>
          </w:p>
        </w:tc>
        <w:tc>
          <w:tcPr>
            <w:tcW w:w="992" w:type="dxa"/>
            <w:vAlign w:val="center"/>
          </w:tcPr>
          <w:p w:rsidR="002C5701" w:rsidRDefault="002C5701" w:rsidP="00335689">
            <w:pPr>
              <w:jc w:val="center"/>
            </w:pPr>
            <w:r>
              <w:t>3.20</w:t>
            </w:r>
          </w:p>
        </w:tc>
        <w:tc>
          <w:tcPr>
            <w:tcW w:w="4819" w:type="dxa"/>
          </w:tcPr>
          <w:p w:rsidR="002C5701" w:rsidRPr="009939B3" w:rsidRDefault="002C5701" w:rsidP="00137458">
            <w:pPr>
              <w:jc w:val="both"/>
            </w:pPr>
            <w:r w:rsidRPr="002C5701">
              <w:t xml:space="preserve">Incumplimiento de la obligación de presentar las pólizas de seguro referidas en el presente </w:t>
            </w:r>
            <w:r w:rsidR="005642CB">
              <w:t>CAPÍTULO</w:t>
            </w:r>
            <w:r w:rsidRPr="002C5701">
              <w:t>.</w:t>
            </w:r>
          </w:p>
        </w:tc>
        <w:tc>
          <w:tcPr>
            <w:tcW w:w="1701" w:type="dxa"/>
            <w:vAlign w:val="center"/>
          </w:tcPr>
          <w:p w:rsidR="002C5701" w:rsidRPr="009939B3" w:rsidRDefault="002C5701" w:rsidP="000F7EDD">
            <w:r w:rsidRPr="002C5701">
              <w:t>Cada Día de atraso</w:t>
            </w:r>
          </w:p>
        </w:tc>
      </w:tr>
      <w:tr w:rsidR="008C7A71" w:rsidRPr="009939B3" w:rsidTr="002C0179">
        <w:trPr>
          <w:trHeight w:val="841"/>
        </w:trPr>
        <w:tc>
          <w:tcPr>
            <w:tcW w:w="1276" w:type="dxa"/>
            <w:vAlign w:val="center"/>
          </w:tcPr>
          <w:p w:rsidR="008C7A71" w:rsidRPr="009939B3" w:rsidRDefault="002C5701" w:rsidP="00335689">
            <w:pPr>
              <w:jc w:val="center"/>
            </w:pPr>
            <w:r>
              <w:t>12.5</w:t>
            </w:r>
          </w:p>
        </w:tc>
        <w:tc>
          <w:tcPr>
            <w:tcW w:w="992" w:type="dxa"/>
            <w:vAlign w:val="center"/>
          </w:tcPr>
          <w:p w:rsidR="009F3F7C" w:rsidRPr="009939B3" w:rsidRDefault="00922F1D" w:rsidP="00335689">
            <w:pPr>
              <w:jc w:val="center"/>
            </w:pPr>
            <w:r>
              <w:t>0.80</w:t>
            </w:r>
          </w:p>
        </w:tc>
        <w:tc>
          <w:tcPr>
            <w:tcW w:w="4819" w:type="dxa"/>
          </w:tcPr>
          <w:p w:rsidR="008C7A71" w:rsidRPr="009939B3" w:rsidRDefault="008C7A71" w:rsidP="00C83681">
            <w:pPr>
              <w:jc w:val="both"/>
              <w:rPr>
                <w:bCs w:val="0"/>
              </w:rPr>
            </w:pPr>
            <w:r w:rsidRPr="009939B3">
              <w:t xml:space="preserve">Incumplimiento de la obligación de </w:t>
            </w:r>
            <w:r w:rsidR="002C5701" w:rsidRPr="002C5701">
              <w:rPr>
                <w:szCs w:val="22"/>
              </w:rPr>
              <w:t>contratar y/o renovar</w:t>
            </w:r>
            <w:r w:rsidRPr="009939B3">
              <w:t xml:space="preserve"> las pólizas de seguro referidas a la responsabilidad civil, </w:t>
            </w:r>
            <w:r w:rsidR="002C5701" w:rsidRPr="002C5701">
              <w:t>a los bienes en Construcción, a los bienes en operación y</w:t>
            </w:r>
            <w:r w:rsidRPr="009939B3">
              <w:t xml:space="preserve"> de riesgos laborales </w:t>
            </w:r>
            <w:r w:rsidR="002C5701" w:rsidRPr="002C5701">
              <w:t xml:space="preserve">de acuerdo a lo indicado en el </w:t>
            </w:r>
            <w:r w:rsidR="005642CB">
              <w:t>CAPÍTULO</w:t>
            </w:r>
            <w:r w:rsidR="002C5701" w:rsidRPr="002C5701">
              <w:t xml:space="preserve"> XII del</w:t>
            </w:r>
            <w:r w:rsidR="002C5701">
              <w:t xml:space="preserve"> Contrato</w:t>
            </w:r>
            <w:r w:rsidRPr="009939B3">
              <w:t>.</w:t>
            </w:r>
          </w:p>
        </w:tc>
        <w:tc>
          <w:tcPr>
            <w:tcW w:w="1701" w:type="dxa"/>
            <w:vAlign w:val="center"/>
          </w:tcPr>
          <w:p w:rsidR="008C7A71" w:rsidRPr="009939B3" w:rsidRDefault="008C7A71" w:rsidP="000F7EDD">
            <w:r w:rsidRPr="009939B3">
              <w:t>Cada vez</w:t>
            </w:r>
          </w:p>
        </w:tc>
      </w:tr>
    </w:tbl>
    <w:p w:rsidR="00117B1A" w:rsidRDefault="00117B1A" w:rsidP="00530F24">
      <w:pPr>
        <w:rPr>
          <w:b/>
          <w:bCs w:val="0"/>
        </w:rPr>
      </w:pPr>
      <w:bookmarkStart w:id="2217" w:name="_Ref274045255"/>
      <w:bookmarkStart w:id="2218" w:name="_Ref274045294"/>
      <w:bookmarkStart w:id="2219" w:name="_Ref274045326"/>
      <w:bookmarkStart w:id="2220" w:name="_Ref274045372"/>
    </w:p>
    <w:p w:rsidR="000C62E8" w:rsidRDefault="000C62E8" w:rsidP="00530F24">
      <w:pPr>
        <w:rPr>
          <w:b/>
          <w:bCs w:val="0"/>
        </w:rPr>
      </w:pPr>
    </w:p>
    <w:p w:rsidR="009817DE" w:rsidRPr="00EA1E30" w:rsidRDefault="008C7A71" w:rsidP="00530F24">
      <w:pPr>
        <w:rPr>
          <w:b/>
          <w:bCs w:val="0"/>
        </w:rPr>
      </w:pPr>
      <w:r w:rsidRPr="00EA1E30">
        <w:rPr>
          <w:b/>
          <w:bCs w:val="0"/>
        </w:rPr>
        <w:t>Tabla Nº 7</w:t>
      </w:r>
      <w:bookmarkEnd w:id="2217"/>
      <w:bookmarkEnd w:id="2218"/>
      <w:bookmarkEnd w:id="2219"/>
      <w:bookmarkEnd w:id="2220"/>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w:t>
      </w:r>
      <w:r w:rsidR="005642CB">
        <w:rPr>
          <w:rFonts w:ascii="Arial" w:hAnsi="Arial"/>
          <w:szCs w:val="22"/>
          <w:lang w:val="es-MX"/>
        </w:rPr>
        <w:t>CAPÍTULO</w:t>
      </w:r>
      <w:r w:rsidRPr="009939B3">
        <w:rPr>
          <w:rFonts w:ascii="Arial" w:hAnsi="Arial"/>
          <w:szCs w:val="22"/>
          <w:lang w:val="es-MX"/>
        </w:rPr>
        <w:t xml:space="preserve"> XIII del Contrato: Consideraciones Socio Ambientales </w:t>
      </w:r>
    </w:p>
    <w:p w:rsidR="008C7A71" w:rsidRPr="009939B3" w:rsidRDefault="008C7A71" w:rsidP="008C7A71">
      <w:pPr>
        <w:pStyle w:val="Sangradetextonormal"/>
        <w:tabs>
          <w:tab w:val="left" w:pos="0"/>
        </w:tabs>
        <w:rPr>
          <w:sz w:val="22"/>
          <w:szCs w:val="22"/>
          <w:lang w:val="es-CL"/>
        </w:rPr>
      </w:pPr>
    </w:p>
    <w:p w:rsidR="008C7A71" w:rsidRPr="009939B3" w:rsidRDefault="008C7A71" w:rsidP="00081713">
      <w:pPr>
        <w:numPr>
          <w:ilvl w:val="0"/>
          <w:numId w:val="9"/>
        </w:numPr>
        <w:rPr>
          <w:szCs w:val="22"/>
          <w:lang w:val="es-CL"/>
        </w:rPr>
      </w:pPr>
      <w:r w:rsidRPr="009939B3">
        <w:rPr>
          <w:szCs w:val="22"/>
          <w:lang w:val="es-CL"/>
        </w:rPr>
        <w:t xml:space="preserve">Durante la </w:t>
      </w:r>
      <w:r w:rsidR="00750E6E">
        <w:rPr>
          <w:szCs w:val="22"/>
          <w:lang w:val="es-CL"/>
        </w:rPr>
        <w:t>ejecución</w:t>
      </w:r>
      <w:r w:rsidRPr="009939B3">
        <w:rPr>
          <w:szCs w:val="22"/>
          <w:lang w:val="es-CL"/>
        </w:rPr>
        <w:t xml:space="preserve"> de la</w:t>
      </w:r>
      <w:r w:rsidR="00852EA3">
        <w:rPr>
          <w:szCs w:val="22"/>
          <w:lang w:val="es-CL"/>
        </w:rPr>
        <w:t xml:space="preserve"> </w:t>
      </w:r>
      <w:r w:rsidR="00852EA3">
        <w:t>Rehabilitación y Mejoramiento</w:t>
      </w:r>
      <w:r w:rsidR="00081713">
        <w:rPr>
          <w:szCs w:val="22"/>
          <w:lang w:val="es-CL"/>
        </w:rPr>
        <w:t xml:space="preserve">, </w:t>
      </w:r>
      <w:r w:rsidR="00081713" w:rsidRPr="00081713">
        <w:rPr>
          <w:szCs w:val="22"/>
          <w:lang w:val="es-CL"/>
        </w:rPr>
        <w:t>Mantenimiento Periódico Inicial</w:t>
      </w:r>
      <w:r w:rsidRPr="009939B3">
        <w:rPr>
          <w:szCs w:val="22"/>
          <w:lang w:val="es-CL"/>
        </w:rPr>
        <w:t xml:space="preserve"> y Explotación de la Concesión</w:t>
      </w:r>
    </w:p>
    <w:p w:rsidR="008C7A71" w:rsidRPr="009939B3" w:rsidRDefault="008C7A71" w:rsidP="008C7A71">
      <w:pPr>
        <w:rPr>
          <w:szCs w:val="22"/>
          <w:lang w:val="es-CL"/>
        </w:rPr>
      </w:pPr>
    </w:p>
    <w:tbl>
      <w:tblPr>
        <w:tblW w:w="8710" w:type="dxa"/>
        <w:jc w:val="right"/>
        <w:tblLayout w:type="fixed"/>
        <w:tblCellMar>
          <w:left w:w="70" w:type="dxa"/>
          <w:right w:w="70" w:type="dxa"/>
        </w:tblCellMar>
        <w:tblLook w:val="00A0" w:firstRow="1" w:lastRow="0" w:firstColumn="1" w:lastColumn="0" w:noHBand="0" w:noVBand="0"/>
      </w:tblPr>
      <w:tblGrid>
        <w:gridCol w:w="1134"/>
        <w:gridCol w:w="936"/>
        <w:gridCol w:w="5244"/>
        <w:gridCol w:w="1396"/>
      </w:tblGrid>
      <w:tr w:rsidR="008C7A71" w:rsidRPr="009939B3" w:rsidTr="002C0179">
        <w:trPr>
          <w:tblHeader/>
          <w:jc w:val="right"/>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002FB4" w:rsidP="008A2CD4">
            <w:pPr>
              <w:tabs>
                <w:tab w:val="left" w:pos="-720"/>
              </w:tabs>
              <w:suppressAutoHyphens/>
              <w:jc w:val="center"/>
              <w:rPr>
                <w:b/>
                <w:spacing w:val="-2"/>
                <w:szCs w:val="22"/>
                <w:lang w:val="es-CL"/>
              </w:rPr>
            </w:pPr>
            <w:r>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Criterio de</w:t>
            </w:r>
          </w:p>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Aplicación</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C4210">
            <w:pPr>
              <w:shd w:val="solid" w:color="FFFFFF" w:fill="auto"/>
              <w:jc w:val="center"/>
              <w:rPr>
                <w:szCs w:val="22"/>
                <w:lang w:val="es-CL"/>
              </w:rPr>
            </w:pPr>
            <w:r>
              <w:t xml:space="preserve">    </w:t>
            </w:r>
            <w:r w:rsidR="005A096C">
              <w:fldChar w:fldCharType="begin"/>
            </w:r>
            <w:r w:rsidR="0007241B">
              <w:instrText xml:space="preserve"> REF _Ref272504163 \r \h </w:instrText>
            </w:r>
            <w:r w:rsidR="005A096C">
              <w:fldChar w:fldCharType="separate"/>
            </w:r>
            <w:r w:rsidR="00D536AD">
              <w:t>13.6</w:t>
            </w:r>
            <w:r w:rsidR="005A096C">
              <w:fldChar w:fldCharType="end"/>
            </w:r>
            <w:r w:rsidR="00803A7B">
              <w:t xml:space="preserve"> – 13.7</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BF3872">
            <w:pPr>
              <w:tabs>
                <w:tab w:val="left" w:pos="-720"/>
              </w:tabs>
              <w:suppressAutoHyphens/>
              <w:jc w:val="center"/>
              <w:rPr>
                <w:spacing w:val="-2"/>
                <w:szCs w:val="22"/>
                <w:lang w:val="es-CL"/>
              </w:rPr>
            </w:pPr>
            <w:r>
              <w:rPr>
                <w:szCs w:val="22"/>
                <w:lang w:val="es-CL"/>
              </w:rPr>
              <w:t>4.00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both"/>
              <w:rPr>
                <w:spacing w:val="-2"/>
                <w:szCs w:val="22"/>
                <w:lang w:val="es-CL"/>
              </w:rPr>
            </w:pPr>
            <w:r w:rsidRPr="009939B3">
              <w:rPr>
                <w:spacing w:val="-2"/>
                <w:szCs w:val="22"/>
                <w:lang w:val="es-CL"/>
              </w:rPr>
              <w:t xml:space="preserve">Incumplimiento de los procedimientos y acciones contenidas en el </w:t>
            </w:r>
            <w:r w:rsidR="00D0460E" w:rsidRPr="00D0460E">
              <w:rPr>
                <w:spacing w:val="-2"/>
                <w:szCs w:val="22"/>
                <w:lang w:val="es-CL"/>
              </w:rPr>
              <w:t>Instrumento de Gestión</w:t>
            </w:r>
            <w:r w:rsidRPr="009939B3">
              <w:rPr>
                <w:spacing w:val="-2"/>
                <w:szCs w:val="22"/>
                <w:lang w:val="es-CL"/>
              </w:rPr>
              <w:t xml:space="preserve"> Ambiental.</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0F7EDD">
            <w:pPr>
              <w:shd w:val="solid" w:color="FFFFFF" w:fill="auto"/>
              <w:spacing w:after="120"/>
              <w:rPr>
                <w:szCs w:val="22"/>
                <w:lang w:val="es-CL"/>
              </w:rPr>
            </w:pPr>
            <w:r w:rsidRPr="009939B3">
              <w:rPr>
                <w:szCs w:val="22"/>
                <w:lang w:val="es-CL"/>
              </w:rPr>
              <w:t>Cada vez</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BF3872">
            <w:pPr>
              <w:tabs>
                <w:tab w:val="left" w:pos="-720"/>
              </w:tabs>
              <w:suppressAutoHyphens/>
              <w:jc w:val="center"/>
              <w:rPr>
                <w:spacing w:val="-2"/>
                <w:szCs w:val="22"/>
                <w:lang w:val="es-CL"/>
              </w:rPr>
            </w:pPr>
            <w:r>
              <w:t>13.11</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137458">
            <w:pPr>
              <w:tabs>
                <w:tab w:val="left" w:pos="-720"/>
              </w:tabs>
              <w:suppressAutoHyphens/>
              <w:jc w:val="both"/>
              <w:rPr>
                <w:bCs w:val="0"/>
                <w:spacing w:val="-2"/>
                <w:szCs w:val="22"/>
                <w:lang w:val="es-CL"/>
              </w:rPr>
            </w:pPr>
            <w:r w:rsidRPr="009939B3">
              <w:rPr>
                <w:spacing w:val="-2"/>
                <w:szCs w:val="22"/>
                <w:lang w:val="es-CL"/>
              </w:rPr>
              <w:t xml:space="preserve">Atraso en el cumplimiento de las medidas de mitigación, compensación y seguimiento, señaladas en las Especificaciones Socio Ambientales durante la </w:t>
            </w:r>
            <w:r w:rsidR="00750E6E">
              <w:rPr>
                <w:spacing w:val="-2"/>
                <w:szCs w:val="22"/>
                <w:lang w:val="es-CL"/>
              </w:rPr>
              <w:t>ejecución</w:t>
            </w:r>
            <w:r w:rsidRPr="009939B3">
              <w:rPr>
                <w:spacing w:val="-2"/>
                <w:szCs w:val="22"/>
                <w:lang w:val="es-CL"/>
              </w:rPr>
              <w:t xml:space="preserve"> de </w:t>
            </w:r>
            <w:r w:rsidR="00F057C7">
              <w:rPr>
                <w:spacing w:val="-2"/>
                <w:szCs w:val="22"/>
                <w:lang w:val="es-CL"/>
              </w:rPr>
              <w:t xml:space="preserve">la </w:t>
            </w:r>
            <w:r w:rsidR="00F057C7" w:rsidRPr="00F057C7">
              <w:rPr>
                <w:spacing w:val="-2"/>
                <w:szCs w:val="22"/>
                <w:lang w:val="es-CL"/>
              </w:rPr>
              <w:t>Rehabilitación y Mejoramiento</w:t>
            </w:r>
            <w:r w:rsidR="00081713">
              <w:rPr>
                <w:spacing w:val="-2"/>
                <w:szCs w:val="22"/>
                <w:lang w:val="es-CL"/>
              </w:rPr>
              <w:t xml:space="preserve">, </w:t>
            </w:r>
            <w:r w:rsidR="00081713" w:rsidRPr="00081713">
              <w:rPr>
                <w:spacing w:val="-2"/>
                <w:szCs w:val="22"/>
                <w:lang w:val="es-CL"/>
              </w:rPr>
              <w:t>Mantenimiento Periódico Inicial</w:t>
            </w:r>
            <w:r w:rsidRPr="009939B3">
              <w:rPr>
                <w:spacing w:val="-2"/>
                <w:szCs w:val="22"/>
                <w:lang w:val="es-CL"/>
              </w:rPr>
              <w:t xml:space="preserve">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spacing w:after="120"/>
              <w:rPr>
                <w:szCs w:val="22"/>
                <w:lang w:val="es-CL"/>
              </w:rPr>
            </w:pPr>
          </w:p>
          <w:p w:rsidR="008C7A71" w:rsidRPr="009939B3" w:rsidRDefault="008C7A71" w:rsidP="004C2224">
            <w:pPr>
              <w:shd w:val="solid" w:color="FFFFFF" w:fill="auto"/>
              <w:spacing w:after="120"/>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BF3872">
            <w:pPr>
              <w:tabs>
                <w:tab w:val="left" w:pos="-720"/>
              </w:tabs>
              <w:suppressAutoHyphens/>
              <w:jc w:val="center"/>
              <w:rPr>
                <w:spacing w:val="-2"/>
                <w:szCs w:val="22"/>
                <w:lang w:val="es-CL"/>
              </w:rPr>
            </w:pPr>
            <w:r>
              <w:t>13.12</w:t>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rPr>
                <w:szCs w:val="22"/>
                <w:lang w:val="es-CL"/>
              </w:rPr>
            </w:pPr>
          </w:p>
          <w:p w:rsidR="008C7A71" w:rsidRPr="009939B3" w:rsidRDefault="008C7A71" w:rsidP="000F7EDD">
            <w:pPr>
              <w:shd w:val="solid" w:color="FFFFFF" w:fill="auto"/>
              <w:rPr>
                <w:szCs w:val="22"/>
                <w:lang w:val="es-CL"/>
              </w:rPr>
            </w:pPr>
          </w:p>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291D85">
            <w:pPr>
              <w:tabs>
                <w:tab w:val="left" w:pos="-720"/>
              </w:tabs>
              <w:suppressAutoHyphens/>
              <w:jc w:val="center"/>
              <w:rPr>
                <w:spacing w:val="-2"/>
                <w:szCs w:val="22"/>
                <w:lang w:val="es-CL"/>
              </w:rPr>
            </w:pPr>
            <w:r>
              <w:t>13.19</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4F6440" w:rsidP="00335689">
            <w:pPr>
              <w:tabs>
                <w:tab w:val="left" w:pos="-720"/>
              </w:tabs>
              <w:suppressAutoHyphens/>
              <w:jc w:val="center"/>
              <w:rPr>
                <w:spacing w:val="-2"/>
                <w:szCs w:val="22"/>
                <w:lang w:val="es-CL"/>
              </w:rPr>
            </w:pPr>
            <w:r>
              <w:t>13.14</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E6210"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6210" w:rsidRDefault="004F6440" w:rsidP="004F6440">
            <w:pPr>
              <w:tabs>
                <w:tab w:val="left" w:pos="-720"/>
              </w:tabs>
              <w:suppressAutoHyphens/>
              <w:jc w:val="center"/>
              <w:rPr>
                <w:bCs w:val="0"/>
              </w:rPr>
            </w:pPr>
            <w:r>
              <w:t xml:space="preserve">13.17 </w:t>
            </w:r>
            <w:r w:rsidR="00762210">
              <w:t xml:space="preserve">al </w:t>
            </w:r>
            <w:r w:rsidR="008E6210">
              <w:t xml:space="preserve"> 13.</w:t>
            </w:r>
            <w:r>
              <w:t>20</w:t>
            </w:r>
            <w:r w:rsidR="008E6210">
              <w:t xml:space="preserve"> </w:t>
            </w:r>
          </w:p>
        </w:tc>
        <w:tc>
          <w:tcPr>
            <w:tcW w:w="936" w:type="dxa"/>
            <w:tcBorders>
              <w:top w:val="single" w:sz="4" w:space="0" w:color="auto"/>
              <w:left w:val="single" w:sz="4" w:space="0" w:color="auto"/>
              <w:bottom w:val="single" w:sz="4" w:space="0" w:color="auto"/>
              <w:right w:val="single" w:sz="4" w:space="0" w:color="auto"/>
            </w:tcBorders>
            <w:vAlign w:val="center"/>
          </w:tcPr>
          <w:p w:rsidR="008E6210" w:rsidRDefault="008E6210" w:rsidP="00291D85">
            <w:pPr>
              <w:shd w:val="solid" w:color="FFFFFF" w:fill="auto"/>
              <w:jc w:val="center"/>
              <w:rPr>
                <w:szCs w:val="22"/>
                <w:lang w:val="es-CL"/>
              </w:rPr>
            </w:pPr>
            <w:r w:rsidRPr="008E6210">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1C4210" w:rsidRDefault="001C4210">
            <w:pPr>
              <w:shd w:val="solid" w:color="FFFFFF" w:fill="auto"/>
              <w:jc w:val="both"/>
              <w:rPr>
                <w:szCs w:val="22"/>
                <w:lang w:val="es-CL"/>
              </w:rPr>
            </w:pPr>
          </w:p>
          <w:p w:rsidR="008E6210" w:rsidRPr="009939B3" w:rsidRDefault="008E6210">
            <w:pPr>
              <w:shd w:val="solid" w:color="FFFFFF" w:fill="auto"/>
              <w:jc w:val="both"/>
              <w:rPr>
                <w:bCs w:val="0"/>
                <w:szCs w:val="22"/>
                <w:lang w:val="es-CL"/>
              </w:rPr>
            </w:pPr>
            <w:r w:rsidRPr="008E6210">
              <w:rPr>
                <w:szCs w:val="22"/>
                <w:lang w:val="es-CL"/>
              </w:rPr>
              <w:t>Incumplimiento de plazo</w:t>
            </w:r>
            <w:r>
              <w:rPr>
                <w:szCs w:val="22"/>
                <w:lang w:val="es-CL"/>
              </w:rPr>
              <w:t>s</w:t>
            </w:r>
            <w:r w:rsidRPr="008E6210">
              <w:rPr>
                <w:szCs w:val="22"/>
                <w:lang w:val="es-CL"/>
              </w:rPr>
              <w:t xml:space="preserve"> de entrega</w:t>
            </w:r>
            <w:r>
              <w:rPr>
                <w:szCs w:val="22"/>
                <w:lang w:val="es-CL"/>
              </w:rPr>
              <w:t xml:space="preserve"> de informes</w:t>
            </w:r>
          </w:p>
        </w:tc>
        <w:tc>
          <w:tcPr>
            <w:tcW w:w="1396" w:type="dxa"/>
            <w:tcBorders>
              <w:top w:val="single" w:sz="4" w:space="0" w:color="auto"/>
              <w:left w:val="single" w:sz="4" w:space="0" w:color="auto"/>
              <w:bottom w:val="single" w:sz="4" w:space="0" w:color="auto"/>
              <w:right w:val="single" w:sz="4" w:space="0" w:color="auto"/>
            </w:tcBorders>
            <w:vAlign w:val="center"/>
          </w:tcPr>
          <w:p w:rsidR="008E6210" w:rsidRPr="009939B3" w:rsidRDefault="008E6210" w:rsidP="004C2224">
            <w:pPr>
              <w:shd w:val="solid" w:color="FFFFFF" w:fill="auto"/>
              <w:rPr>
                <w:szCs w:val="22"/>
                <w:lang w:val="es-CL"/>
              </w:rPr>
            </w:pPr>
            <w:r w:rsidRPr="008E6210">
              <w:rPr>
                <w:szCs w:val="22"/>
                <w:lang w:val="es-CL"/>
              </w:rPr>
              <w:t>Cada Día</w:t>
            </w:r>
          </w:p>
        </w:tc>
      </w:tr>
    </w:tbl>
    <w:p w:rsidR="00706907" w:rsidRDefault="00706907"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9817DE" w:rsidRPr="00EA1E30" w:rsidRDefault="008C7A71" w:rsidP="00637C80">
      <w:pPr>
        <w:rPr>
          <w:b/>
          <w:bCs w:val="0"/>
        </w:rPr>
      </w:pPr>
      <w:r w:rsidRPr="00EA1E30">
        <w:rPr>
          <w:b/>
          <w:bCs w:val="0"/>
        </w:rPr>
        <w:t>Tabla Nº 8</w:t>
      </w:r>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w:t>
      </w:r>
      <w:r w:rsidR="005642CB">
        <w:rPr>
          <w:rFonts w:ascii="Arial" w:hAnsi="Arial"/>
          <w:szCs w:val="22"/>
          <w:lang w:val="es-MX"/>
        </w:rPr>
        <w:t>ANEXO</w:t>
      </w:r>
      <w:r w:rsidRPr="009939B3">
        <w:rPr>
          <w:rFonts w:ascii="Arial" w:hAnsi="Arial"/>
          <w:szCs w:val="22"/>
          <w:lang w:val="es-MX"/>
        </w:rPr>
        <w:t xml:space="preserve"> XI: Fideicomiso de </w:t>
      </w:r>
      <w:r w:rsidR="00B10CC2">
        <w:rPr>
          <w:rFonts w:ascii="Arial" w:hAnsi="Arial"/>
          <w:szCs w:val="22"/>
          <w:lang w:val="es-MX"/>
        </w:rPr>
        <w:t>Administración</w:t>
      </w:r>
    </w:p>
    <w:p w:rsidR="008C7A71" w:rsidRPr="009939B3" w:rsidRDefault="008C7A71" w:rsidP="008C7A71">
      <w:pPr>
        <w:pStyle w:val="Textosinformato"/>
        <w:jc w:val="both"/>
        <w:rPr>
          <w:rFonts w:ascii="Arial" w:hAnsi="Arial"/>
          <w:szCs w:val="22"/>
          <w:lang w:val="es-MX"/>
        </w:rPr>
      </w:pPr>
    </w:p>
    <w:tbl>
      <w:tblPr>
        <w:tblW w:w="8676" w:type="dxa"/>
        <w:tblInd w:w="354" w:type="dxa"/>
        <w:tblLayout w:type="fixed"/>
        <w:tblCellMar>
          <w:left w:w="70" w:type="dxa"/>
          <w:right w:w="70" w:type="dxa"/>
        </w:tblCellMar>
        <w:tblLook w:val="00A0" w:firstRow="1" w:lastRow="0" w:firstColumn="1" w:lastColumn="0" w:noHBand="0" w:noVBand="0"/>
      </w:tblPr>
      <w:tblGrid>
        <w:gridCol w:w="1417"/>
        <w:gridCol w:w="993"/>
        <w:gridCol w:w="4961"/>
        <w:gridCol w:w="1305"/>
      </w:tblGrid>
      <w:tr w:rsidR="00AF7B65" w:rsidRPr="009939B3" w:rsidTr="002C0179">
        <w:trPr>
          <w:tblHead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AF7B65">
            <w:pPr>
              <w:tabs>
                <w:tab w:val="left" w:pos="0"/>
              </w:tabs>
              <w:suppressAutoHyphens/>
              <w:jc w:val="center"/>
              <w:rPr>
                <w:b/>
                <w:spacing w:val="-2"/>
                <w:szCs w:val="22"/>
                <w:lang w:val="es-CL"/>
              </w:rPr>
            </w:pPr>
            <w:r w:rsidRPr="00AF7B65">
              <w:rPr>
                <w:b/>
                <w:spacing w:val="-2"/>
                <w:szCs w:val="22"/>
                <w:lang w:val="es-CL"/>
              </w:rPr>
              <w:t>Cláusula Contrato</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C2375" w:rsidRDefault="00AF7B65">
            <w:pPr>
              <w:tabs>
                <w:tab w:val="left" w:pos="-720"/>
              </w:tabs>
              <w:suppressAutoHyphens/>
              <w:ind w:left="-720" w:firstLine="720"/>
              <w:jc w:val="center"/>
              <w:rPr>
                <w:b/>
                <w:spacing w:val="-2"/>
                <w:szCs w:val="22"/>
                <w:lang w:val="es-CL"/>
              </w:rPr>
            </w:pPr>
            <w:r>
              <w:rPr>
                <w:b/>
                <w:spacing w:val="-2"/>
                <w:szCs w:val="2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Criterio de</w:t>
            </w:r>
          </w:p>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Aplicación</w:t>
            </w:r>
          </w:p>
        </w:tc>
      </w:tr>
      <w:tr w:rsidR="00AF7B65" w:rsidRPr="009939B3" w:rsidTr="002C0179">
        <w:trPr>
          <w:trHeight w:val="885"/>
        </w:trPr>
        <w:tc>
          <w:tcPr>
            <w:tcW w:w="1417" w:type="dxa"/>
            <w:tcBorders>
              <w:top w:val="single" w:sz="4" w:space="0" w:color="auto"/>
              <w:left w:val="single" w:sz="4" w:space="0" w:color="auto"/>
              <w:bottom w:val="single" w:sz="4" w:space="0" w:color="auto"/>
              <w:right w:val="single" w:sz="4" w:space="0" w:color="auto"/>
            </w:tcBorders>
            <w:vAlign w:val="center"/>
          </w:tcPr>
          <w:p w:rsidR="00AF7B65" w:rsidRDefault="00AF7B65"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r>
              <w:rPr>
                <w:spacing w:val="-2"/>
                <w:szCs w:val="22"/>
                <w:lang w:val="es-CL"/>
              </w:rPr>
              <w:t>Apéndice 2</w:t>
            </w: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Default="00E95826" w:rsidP="0000671A">
            <w:pPr>
              <w:tabs>
                <w:tab w:val="left" w:pos="-720"/>
              </w:tabs>
              <w:suppressAutoHyphens/>
              <w:rPr>
                <w:spacing w:val="-2"/>
                <w:szCs w:val="22"/>
                <w:lang w:val="es-CL"/>
              </w:rPr>
            </w:pPr>
          </w:p>
          <w:p w:rsidR="00E95826" w:rsidRPr="00CF57A6" w:rsidRDefault="00E95826" w:rsidP="0000671A">
            <w:pPr>
              <w:tabs>
                <w:tab w:val="left" w:pos="-720"/>
              </w:tabs>
              <w:suppressAutoHyphens/>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pacing w:val="-2"/>
                <w:szCs w:val="22"/>
                <w:lang w:val="es-CL"/>
              </w:rPr>
            </w:pPr>
            <w:r>
              <w:rPr>
                <w:szCs w:val="22"/>
                <w:lang w:val="es-CL"/>
              </w:rPr>
              <w:t>4.00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constitución del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r w:rsidRPr="009939B3">
              <w:rPr>
                <w:bCs w:val="0"/>
              </w:rPr>
              <w:t>ía</w:t>
            </w:r>
          </w:p>
        </w:tc>
      </w:tr>
      <w:tr w:rsidR="00AF7B65" w:rsidRPr="009939B3" w:rsidTr="002C0179">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E95826" w:rsidP="0000671A">
            <w:pPr>
              <w:tabs>
                <w:tab w:val="left" w:pos="-720"/>
              </w:tabs>
              <w:suppressAutoHyphens/>
              <w:jc w:val="center"/>
              <w:rPr>
                <w:spacing w:val="-2"/>
                <w:szCs w:val="22"/>
                <w:lang w:val="es-CL"/>
              </w:rPr>
            </w:pPr>
            <w:r>
              <w:rPr>
                <w:spacing w:val="-2"/>
                <w:szCs w:val="22"/>
                <w:lang w:val="es-CL"/>
              </w:rPr>
              <w:t>Apéndice 2</w:t>
            </w: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zCs w:val="22"/>
                <w:lang w:val="es-CL"/>
              </w:rPr>
            </w:pPr>
            <w:r>
              <w:rPr>
                <w:szCs w:val="22"/>
                <w:lang w:val="es-CL"/>
              </w:rPr>
              <w:t>2.00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no transferencia de recursos al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r w:rsidRPr="009939B3">
              <w:rPr>
                <w:bCs w:val="0"/>
              </w:rPr>
              <w:t>ía</w:t>
            </w:r>
          </w:p>
        </w:tc>
      </w:tr>
    </w:tbl>
    <w:p w:rsidR="000C62E8" w:rsidRDefault="000C62E8" w:rsidP="00C953F1">
      <w:pPr>
        <w:jc w:val="both"/>
      </w:pPr>
      <w:bookmarkStart w:id="2221" w:name="_Toc230142940"/>
    </w:p>
    <w:p w:rsidR="000C62E8" w:rsidRDefault="000C62E8" w:rsidP="00C953F1">
      <w:pPr>
        <w:jc w:val="both"/>
      </w:pPr>
    </w:p>
    <w:p w:rsidR="000F1161" w:rsidRDefault="008C7A71" w:rsidP="00C953F1">
      <w:pPr>
        <w:jc w:val="both"/>
        <w:rPr>
          <w:lang w:val="es-MX"/>
        </w:rPr>
      </w:pPr>
      <w:r w:rsidRPr="009939B3">
        <w:t xml:space="preserve">Nota: En los casos de incumplimientos no previstos en el presente </w:t>
      </w:r>
      <w:r w:rsidR="005642CB">
        <w:t>ANEXO</w:t>
      </w:r>
      <w:r w:rsidRPr="009939B3">
        <w:t>, resultarán de aplicación las sanciones establecidas por el REGULADOR, de acuerdo a sus Normas Regulatorias</w:t>
      </w:r>
      <w:r w:rsidR="00AE12F7" w:rsidRPr="009939B3">
        <w:t>.</w:t>
      </w:r>
      <w:bookmarkEnd w:id="2221"/>
      <w:r w:rsidR="00C953F1">
        <w:rPr>
          <w:lang w:val="es-MX"/>
        </w:rPr>
        <w:t xml:space="preserve"> </w:t>
      </w:r>
    </w:p>
    <w:p w:rsidR="0067604E" w:rsidRPr="00351023" w:rsidRDefault="008C7A71" w:rsidP="009A7E9A">
      <w:pPr>
        <w:pStyle w:val="Ttulo2"/>
        <w:ind w:hanging="964"/>
        <w:jc w:val="center"/>
        <w:rPr>
          <w:rFonts w:ascii="Arial" w:hAnsi="Arial"/>
          <w:b/>
          <w:color w:val="000000"/>
          <w:u w:val="none"/>
        </w:rPr>
      </w:pPr>
      <w:r w:rsidRPr="009939B3">
        <w:rPr>
          <w:lang w:val="es-MX"/>
        </w:rPr>
        <w:br w:type="page"/>
      </w:r>
      <w:bookmarkStart w:id="2222" w:name="_ANEXO_X"/>
      <w:bookmarkStart w:id="2223" w:name="_Toc468837767"/>
      <w:bookmarkEnd w:id="2222"/>
      <w:r w:rsidR="005642CB">
        <w:rPr>
          <w:rFonts w:ascii="Arial" w:hAnsi="Arial"/>
          <w:b/>
          <w:color w:val="000000"/>
          <w:u w:val="none"/>
        </w:rPr>
        <w:t>ANEXO</w:t>
      </w:r>
      <w:r w:rsidR="0067604E" w:rsidRPr="00351023">
        <w:rPr>
          <w:rFonts w:ascii="Arial" w:hAnsi="Arial"/>
          <w:b/>
          <w:color w:val="000000"/>
          <w:u w:val="none"/>
        </w:rPr>
        <w:t xml:space="preserve"> X</w:t>
      </w:r>
      <w:bookmarkEnd w:id="2223"/>
    </w:p>
    <w:p w:rsidR="00A77342" w:rsidRDefault="00A77342" w:rsidP="00351023">
      <w:pPr>
        <w:pStyle w:val="Ttulo2"/>
        <w:ind w:left="0"/>
        <w:jc w:val="center"/>
        <w:rPr>
          <w:rFonts w:ascii="Arial" w:hAnsi="Arial"/>
          <w:b/>
          <w:bCs w:val="0"/>
          <w:szCs w:val="22"/>
          <w:u w:val="none"/>
          <w:lang w:val="es-PE"/>
        </w:rPr>
      </w:pPr>
    </w:p>
    <w:p w:rsidR="0067604E" w:rsidRPr="00351023" w:rsidRDefault="009A7E9A" w:rsidP="00351023">
      <w:pPr>
        <w:pStyle w:val="Ttulo2"/>
        <w:ind w:left="0"/>
        <w:jc w:val="center"/>
        <w:rPr>
          <w:rFonts w:ascii="Arial" w:hAnsi="Arial"/>
          <w:b/>
          <w:bCs w:val="0"/>
          <w:szCs w:val="22"/>
          <w:u w:val="none"/>
          <w:lang w:val="es-PE"/>
        </w:rPr>
      </w:pPr>
      <w:bookmarkStart w:id="2224" w:name="_Toc468837768"/>
      <w:r>
        <w:rPr>
          <w:rFonts w:ascii="Arial" w:hAnsi="Arial"/>
          <w:b/>
          <w:bCs w:val="0"/>
          <w:szCs w:val="22"/>
          <w:u w:val="none"/>
          <w:lang w:val="es-PE"/>
        </w:rPr>
        <w:t>DE LOS ESTUDIOS</w:t>
      </w:r>
      <w:bookmarkEnd w:id="2224"/>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lang w:val="es-MX"/>
        </w:rPr>
      </w:pPr>
    </w:p>
    <w:p w:rsidR="0067604E" w:rsidRPr="009939B3" w:rsidRDefault="0067604E" w:rsidP="00B5677C">
      <w:pPr>
        <w:pStyle w:val="Textosinformato"/>
        <w:ind w:firstLine="360"/>
        <w:jc w:val="both"/>
        <w:rPr>
          <w:rFonts w:ascii="Arial" w:hAnsi="Arial"/>
          <w:i/>
          <w:iCs/>
        </w:rPr>
      </w:pPr>
      <w:r w:rsidRPr="009939B3">
        <w:rPr>
          <w:rFonts w:ascii="Arial" w:hAnsi="Arial"/>
        </w:rPr>
        <w:tab/>
      </w:r>
      <w:r w:rsidRPr="009939B3">
        <w:rPr>
          <w:rFonts w:ascii="Arial" w:hAnsi="Arial"/>
        </w:rPr>
        <w:tab/>
      </w:r>
      <w:r w:rsidRPr="009939B3">
        <w:rPr>
          <w:rFonts w:ascii="Arial" w:hAnsi="Arial"/>
        </w:rPr>
        <w:tab/>
      </w: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MANTENIMIENTO PERIÓDICO INICIAL</w:t>
      </w:r>
    </w:p>
    <w:p w:rsidR="0067604E" w:rsidRPr="009939B3" w:rsidRDefault="0067604E" w:rsidP="0067604E">
      <w:pPr>
        <w:pStyle w:val="Textosinformato"/>
        <w:jc w:val="both"/>
        <w:rPr>
          <w:rFonts w:ascii="Arial" w:hAnsi="Arial"/>
        </w:rPr>
      </w:pPr>
    </w:p>
    <w:p w:rsidR="009A7E9A" w:rsidRPr="009A7E9A" w:rsidRDefault="009A7E9A" w:rsidP="009A7E9A">
      <w:pPr>
        <w:pStyle w:val="Textosinformato"/>
        <w:ind w:left="426"/>
        <w:jc w:val="both"/>
        <w:rPr>
          <w:rFonts w:ascii="Arial" w:hAnsi="Arial"/>
        </w:rPr>
      </w:pPr>
      <w:bookmarkStart w:id="2225" w:name="_Acreedor_Permitido."/>
      <w:bookmarkEnd w:id="2083"/>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225"/>
      <w:r>
        <w:rPr>
          <w:rFonts w:ascii="Arial" w:hAnsi="Arial"/>
        </w:rPr>
        <w:t xml:space="preserve">El </w:t>
      </w:r>
      <w:r w:rsidRPr="009A7E9A">
        <w:rPr>
          <w:rFonts w:ascii="Arial" w:hAnsi="Arial"/>
        </w:rPr>
        <w:t xml:space="preserve">Mantenimiento Periódico Inicial </w:t>
      </w:r>
      <w:r>
        <w:rPr>
          <w:rFonts w:ascii="Arial" w:hAnsi="Arial"/>
        </w:rPr>
        <w:t xml:space="preserve">será ejecutado </w:t>
      </w:r>
      <w:r w:rsidRPr="009A7E9A">
        <w:rPr>
          <w:rFonts w:ascii="Arial" w:hAnsi="Arial"/>
        </w:rPr>
        <w:t>de acuerdo a los Expedientes Técnicos</w:t>
      </w:r>
      <w:r>
        <w:rPr>
          <w:rFonts w:ascii="Arial" w:hAnsi="Arial"/>
        </w:rPr>
        <w:t xml:space="preserve"> </w:t>
      </w:r>
      <w:bookmarkStart w:id="2226" w:name="_ANEXO_XI"/>
      <w:bookmarkEnd w:id="2226"/>
      <w:r>
        <w:rPr>
          <w:rFonts w:ascii="Arial" w:hAnsi="Arial"/>
        </w:rPr>
        <w:t xml:space="preserve">que deberá formular el CONCESIONARIO  y en base a los Términos de referencia contenidos en </w:t>
      </w:r>
      <w:r w:rsidR="006B6C1C">
        <w:rPr>
          <w:rFonts w:ascii="Arial" w:hAnsi="Arial"/>
        </w:rPr>
        <w:t>l</w:t>
      </w:r>
      <w:r>
        <w:rPr>
          <w:rFonts w:ascii="Arial" w:hAnsi="Arial"/>
        </w:rPr>
        <w:t>as Bases del concurso</w:t>
      </w:r>
      <w:r w:rsidR="006B6C1C">
        <w:rPr>
          <w:rFonts w:ascii="Arial" w:hAnsi="Arial"/>
        </w:rPr>
        <w:t>.</w:t>
      </w:r>
    </w:p>
    <w:p w:rsidR="006B6C1C" w:rsidRPr="009A7E9A" w:rsidRDefault="006B6C1C" w:rsidP="006B6C1C">
      <w:pPr>
        <w:pStyle w:val="Textosinformato"/>
        <w:ind w:left="426"/>
        <w:jc w:val="both"/>
        <w:rPr>
          <w:rFonts w:ascii="Arial" w:hAnsi="Arial"/>
        </w:rPr>
      </w:pPr>
      <w:r>
        <w:rPr>
          <w:rFonts w:ascii="Arial" w:hAnsi="Arial"/>
        </w:rPr>
        <w:t xml:space="preserve">Los </w:t>
      </w:r>
      <w:r w:rsidRPr="009A7E9A">
        <w:rPr>
          <w:rFonts w:ascii="Arial" w:hAnsi="Arial"/>
        </w:rPr>
        <w:t xml:space="preserve">Sub Tramos </w:t>
      </w:r>
      <w:r>
        <w:rPr>
          <w:rFonts w:ascii="Arial" w:hAnsi="Arial"/>
        </w:rPr>
        <w:t xml:space="preserve">son los </w:t>
      </w:r>
      <w:r w:rsidRPr="009A7E9A">
        <w:rPr>
          <w:rFonts w:ascii="Arial" w:hAnsi="Arial"/>
        </w:rPr>
        <w:t>siguiente</w:t>
      </w:r>
      <w:r>
        <w:rPr>
          <w:rFonts w:ascii="Arial" w:hAnsi="Arial"/>
        </w:rPr>
        <w:t>s</w:t>
      </w:r>
      <w:r w:rsidRPr="009A7E9A">
        <w:rPr>
          <w:rFonts w:ascii="Arial" w:hAnsi="Arial"/>
        </w:rPr>
        <w:t>:</w:t>
      </w:r>
    </w:p>
    <w:p w:rsidR="009A7E9A" w:rsidRPr="009A7E9A" w:rsidRDefault="009A7E9A" w:rsidP="009A7E9A">
      <w:pPr>
        <w:pStyle w:val="Textosinformato"/>
        <w:ind w:left="426"/>
        <w:jc w:val="both"/>
        <w:rPr>
          <w:rFonts w:ascii="Arial" w:hAnsi="Arial"/>
        </w:rPr>
      </w:pPr>
    </w:p>
    <w:p w:rsidR="00B5677C" w:rsidRDefault="00B5677C" w:rsidP="00C02E86">
      <w:pPr>
        <w:pStyle w:val="Prrafodelista"/>
        <w:numPr>
          <w:ilvl w:val="0"/>
          <w:numId w:val="122"/>
        </w:numPr>
        <w:ind w:left="993" w:hanging="567"/>
        <w:jc w:val="both"/>
        <w:rPr>
          <w:lang w:val="es-ES_tradnl"/>
        </w:rPr>
      </w:pPr>
      <w:r>
        <w:rPr>
          <w:lang w:val="es-ES_tradnl"/>
        </w:rPr>
        <w:t>Huanta – Ayacucho</w:t>
      </w:r>
      <w:r w:rsidR="00E6356B">
        <w:rPr>
          <w:lang w:val="es-ES_tradnl"/>
        </w:rPr>
        <w:t xml:space="preserve"> (Emp PE-28A)</w:t>
      </w:r>
    </w:p>
    <w:p w:rsidR="0044536A" w:rsidRPr="00245EE5" w:rsidRDefault="0044536A" w:rsidP="00C02E86">
      <w:pPr>
        <w:pStyle w:val="Prrafodelista"/>
        <w:numPr>
          <w:ilvl w:val="0"/>
          <w:numId w:val="122"/>
        </w:numPr>
        <w:ind w:left="993" w:hanging="567"/>
        <w:jc w:val="both"/>
        <w:rPr>
          <w:lang w:val="es-ES_tradnl"/>
        </w:rPr>
      </w:pPr>
      <w:r w:rsidRPr="005A0C9B">
        <w:t>Km. O+000 (Ayacucho) - Abra Tocto</w:t>
      </w:r>
    </w:p>
    <w:p w:rsidR="0044536A" w:rsidRPr="002E2CD7" w:rsidRDefault="0044536A" w:rsidP="00C02E86">
      <w:pPr>
        <w:pStyle w:val="Prrafodelista"/>
        <w:numPr>
          <w:ilvl w:val="0"/>
          <w:numId w:val="122"/>
        </w:numPr>
        <w:ind w:left="993" w:hanging="567"/>
        <w:jc w:val="both"/>
        <w:rPr>
          <w:lang w:val="es-ES_tradnl"/>
        </w:rPr>
      </w:pPr>
      <w:r w:rsidRPr="00112DCC">
        <w:t>Santa María de Chicmo - Andahuaylas (Emp PE-30B)</w:t>
      </w:r>
    </w:p>
    <w:p w:rsidR="002C5701" w:rsidRDefault="002C5701" w:rsidP="00C83681">
      <w:pPr>
        <w:pStyle w:val="Prrafodelista"/>
        <w:numPr>
          <w:ilvl w:val="0"/>
          <w:numId w:val="122"/>
        </w:numPr>
        <w:ind w:left="993" w:hanging="567"/>
        <w:jc w:val="both"/>
      </w:pPr>
      <w:r>
        <w:t>Andahuaylas (Emp PE-30B) – Dv Kishuara (Emp PE-3SE)</w:t>
      </w:r>
    </w:p>
    <w:p w:rsidR="002C5701" w:rsidRDefault="002C5701" w:rsidP="00C83681">
      <w:pPr>
        <w:pStyle w:val="Prrafodelista"/>
        <w:numPr>
          <w:ilvl w:val="0"/>
          <w:numId w:val="122"/>
        </w:numPr>
        <w:ind w:left="993" w:hanging="567"/>
        <w:jc w:val="both"/>
      </w:pPr>
      <w:r>
        <w:t>San Clemente (Emp PE-1S) – Puente Choclococha</w:t>
      </w:r>
    </w:p>
    <w:p w:rsidR="00A77342" w:rsidRDefault="0044536A" w:rsidP="00C83681">
      <w:pPr>
        <w:pStyle w:val="Prrafodelista"/>
        <w:numPr>
          <w:ilvl w:val="0"/>
          <w:numId w:val="122"/>
        </w:numPr>
        <w:ind w:left="993" w:hanging="567"/>
        <w:jc w:val="both"/>
      </w:pPr>
      <w:r w:rsidRPr="00245EE5">
        <w:t>Puente Choclococha - Ayacucho (Emp. PE-28A)</w:t>
      </w:r>
    </w:p>
    <w:p w:rsidR="0044536A" w:rsidRPr="00245EE5" w:rsidRDefault="0044536A" w:rsidP="009A7E9A">
      <w:pPr>
        <w:pStyle w:val="Textosinformato"/>
        <w:tabs>
          <w:tab w:val="left" w:pos="993"/>
        </w:tabs>
        <w:ind w:firstLine="426"/>
        <w:jc w:val="both"/>
        <w:rPr>
          <w:rFonts w:ascii="Arial" w:hAnsi="Arial"/>
          <w:lang w:val="es-ES"/>
        </w:rPr>
      </w:pPr>
    </w:p>
    <w:p w:rsidR="00A77342" w:rsidRPr="009939B3" w:rsidRDefault="00030D59" w:rsidP="00A77342">
      <w:pPr>
        <w:pStyle w:val="Textosinformato"/>
        <w:tabs>
          <w:tab w:val="left" w:pos="993"/>
        </w:tabs>
        <w:ind w:left="426"/>
        <w:jc w:val="both"/>
        <w:rPr>
          <w:rFonts w:ascii="Arial" w:hAnsi="Arial"/>
        </w:rPr>
      </w:pPr>
      <w:r>
        <w:rPr>
          <w:rFonts w:ascii="Arial" w:hAnsi="Arial"/>
        </w:rPr>
        <w:t>El</w:t>
      </w:r>
      <w:r w:rsidR="00A77342" w:rsidRPr="00A662E1">
        <w:rPr>
          <w:rFonts w:ascii="Arial" w:hAnsi="Arial"/>
        </w:rPr>
        <w:t xml:space="preserve"> plazo de presentación de los </w:t>
      </w:r>
      <w:r>
        <w:rPr>
          <w:rFonts w:ascii="Arial" w:hAnsi="Arial"/>
        </w:rPr>
        <w:t>E</w:t>
      </w:r>
      <w:r w:rsidR="00A77342" w:rsidRPr="00A662E1">
        <w:rPr>
          <w:rFonts w:ascii="Arial" w:hAnsi="Arial"/>
        </w:rPr>
        <w:t xml:space="preserve">xpedientes Técnicos </w:t>
      </w:r>
      <w:r w:rsidR="00A06A0A">
        <w:rPr>
          <w:rFonts w:ascii="Arial" w:hAnsi="Arial"/>
        </w:rPr>
        <w:t>es el</w:t>
      </w:r>
      <w:r w:rsidR="00A77342" w:rsidRPr="00A662E1">
        <w:rPr>
          <w:rFonts w:ascii="Arial" w:hAnsi="Arial"/>
        </w:rPr>
        <w:t xml:space="preserve"> considerado en la Cláusula </w:t>
      </w:r>
      <w:r w:rsidR="00392992">
        <w:rPr>
          <w:rFonts w:ascii="Arial" w:hAnsi="Arial"/>
        </w:rPr>
        <w:fldChar w:fldCharType="begin"/>
      </w:r>
      <w:r w:rsidR="00392992">
        <w:rPr>
          <w:rFonts w:ascii="Arial" w:hAnsi="Arial"/>
        </w:rPr>
        <w:instrText xml:space="preserve"> REF _Ref415664908 \r \h </w:instrText>
      </w:r>
      <w:r w:rsidR="00392992">
        <w:rPr>
          <w:rFonts w:ascii="Arial" w:hAnsi="Arial"/>
        </w:rPr>
      </w:r>
      <w:r w:rsidR="00392992">
        <w:rPr>
          <w:rFonts w:ascii="Arial" w:hAnsi="Arial"/>
        </w:rPr>
        <w:fldChar w:fldCharType="separate"/>
      </w:r>
      <w:r w:rsidR="00D536AD">
        <w:rPr>
          <w:rFonts w:ascii="Arial" w:hAnsi="Arial"/>
        </w:rPr>
        <w:t>6.4</w:t>
      </w:r>
      <w:r w:rsidR="00392992">
        <w:rPr>
          <w:rFonts w:ascii="Arial" w:hAnsi="Arial"/>
        </w:rPr>
        <w:fldChar w:fldCharType="end"/>
      </w:r>
      <w:r w:rsidR="00392992">
        <w:rPr>
          <w:rFonts w:ascii="Arial" w:hAnsi="Arial"/>
        </w:rPr>
        <w:t xml:space="preserve"> </w:t>
      </w:r>
      <w:r w:rsidR="00A77342" w:rsidRPr="00A662E1">
        <w:rPr>
          <w:rFonts w:ascii="Arial" w:hAnsi="Arial"/>
        </w:rPr>
        <w:t>del Contrato.</w:t>
      </w:r>
    </w:p>
    <w:p w:rsidR="00392992" w:rsidRDefault="00392992" w:rsidP="00351023">
      <w:pPr>
        <w:pStyle w:val="Ttulo2"/>
        <w:ind w:hanging="964"/>
        <w:jc w:val="center"/>
        <w:rPr>
          <w:rFonts w:ascii="Arial" w:hAnsi="Arial"/>
          <w:b/>
          <w:color w:val="000000"/>
          <w:u w:val="none"/>
          <w:vertAlign w:val="subscript"/>
          <w:lang w:val="es-MX"/>
        </w:rPr>
      </w:pPr>
    </w:p>
    <w:p w:rsidR="00392992" w:rsidRPr="009939B3" w:rsidRDefault="00392992" w:rsidP="00392992">
      <w:pPr>
        <w:pStyle w:val="Textosinformato"/>
        <w:numPr>
          <w:ilvl w:val="0"/>
          <w:numId w:val="75"/>
        </w:numPr>
        <w:jc w:val="both"/>
        <w:rPr>
          <w:rFonts w:ascii="Arial" w:hAnsi="Arial"/>
        </w:rPr>
      </w:pPr>
      <w:r>
        <w:rPr>
          <w:rFonts w:ascii="Arial" w:hAnsi="Arial"/>
          <w:b/>
          <w:bCs w:val="0"/>
          <w:u w:val="single"/>
          <w:lang w:val="es-MX"/>
        </w:rPr>
        <w:t>REHABILITACIÓN Y MEJORAMIENTO</w:t>
      </w:r>
      <w:r w:rsidRPr="009939B3">
        <w:rPr>
          <w:rFonts w:ascii="Arial" w:hAnsi="Arial"/>
          <w:b/>
          <w:bCs w:val="0"/>
          <w:u w:val="single"/>
          <w:lang w:val="es-MX"/>
        </w:rPr>
        <w:t xml:space="preserve"> </w:t>
      </w:r>
    </w:p>
    <w:p w:rsidR="00392992" w:rsidRDefault="00392992" w:rsidP="00392992">
      <w:pPr>
        <w:pStyle w:val="Textosinformato"/>
        <w:ind w:firstLine="426"/>
        <w:jc w:val="both"/>
        <w:rPr>
          <w:rFonts w:ascii="Arial" w:hAnsi="Arial"/>
        </w:rPr>
      </w:pPr>
    </w:p>
    <w:p w:rsidR="00392992" w:rsidRDefault="00392992" w:rsidP="00392992">
      <w:pPr>
        <w:pStyle w:val="Textosinformato"/>
        <w:ind w:left="426"/>
        <w:jc w:val="both"/>
        <w:rPr>
          <w:rFonts w:ascii="Arial" w:hAnsi="Arial"/>
        </w:rPr>
      </w:pPr>
      <w:r w:rsidRPr="009A7E9A">
        <w:rPr>
          <w:rFonts w:ascii="Arial" w:hAnsi="Arial"/>
        </w:rPr>
        <w:t xml:space="preserve">La Rehabilitación y Mejoramiento será ejecutada de acuerdo a los Estudios Definitivos de Ingeniería e </w:t>
      </w:r>
      <w:r w:rsidR="00485943" w:rsidRPr="00485943">
        <w:rPr>
          <w:rFonts w:ascii="Arial" w:hAnsi="Arial"/>
        </w:rPr>
        <w:t>Instrumento de Gestión</w:t>
      </w:r>
      <w:r w:rsidRPr="009A7E9A">
        <w:rPr>
          <w:rFonts w:ascii="Arial" w:hAnsi="Arial"/>
        </w:rPr>
        <w:t xml:space="preserve"> Ambiental </w:t>
      </w:r>
      <w:r>
        <w:rPr>
          <w:rFonts w:ascii="Arial" w:hAnsi="Arial"/>
        </w:rPr>
        <w:t>que deberá formular el CONCESIONARIO y en base a los Términos de referencia contenidos en las Bases del concurso</w:t>
      </w:r>
      <w:r w:rsidRPr="009A7E9A">
        <w:rPr>
          <w:rFonts w:ascii="Arial" w:hAnsi="Arial"/>
        </w:rPr>
        <w:t>.</w:t>
      </w:r>
    </w:p>
    <w:p w:rsidR="00392992" w:rsidRPr="009A7E9A" w:rsidRDefault="00392992" w:rsidP="00392992">
      <w:pPr>
        <w:pStyle w:val="Textosinformato"/>
        <w:ind w:left="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 xml:space="preserve">EL </w:t>
      </w:r>
      <w:r w:rsidRPr="009A7E9A">
        <w:rPr>
          <w:rFonts w:ascii="Arial" w:hAnsi="Arial"/>
        </w:rPr>
        <w:t xml:space="preserve">Sub Tramo </w:t>
      </w:r>
      <w:r>
        <w:rPr>
          <w:rFonts w:ascii="Arial" w:hAnsi="Arial"/>
        </w:rPr>
        <w:t xml:space="preserve">que será intervenido es </w:t>
      </w:r>
      <w:r w:rsidRPr="00B5677C">
        <w:rPr>
          <w:rFonts w:ascii="Arial" w:hAnsi="Arial"/>
        </w:rPr>
        <w:t>Izcuchaca – Mayoc</w:t>
      </w:r>
    </w:p>
    <w:p w:rsidR="00392992" w:rsidRDefault="00392992" w:rsidP="00392992">
      <w:pPr>
        <w:pStyle w:val="Textosinformato"/>
        <w:ind w:firstLine="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El</w:t>
      </w:r>
      <w:r w:rsidRPr="004500FB">
        <w:rPr>
          <w:rFonts w:ascii="Arial" w:hAnsi="Arial"/>
        </w:rPr>
        <w:t xml:space="preserve"> plazo de presentación de</w:t>
      </w:r>
      <w:r>
        <w:rPr>
          <w:rFonts w:ascii="Arial" w:hAnsi="Arial"/>
        </w:rPr>
        <w:t>l</w:t>
      </w:r>
      <w:r w:rsidRPr="00A662E1">
        <w:rPr>
          <w:rFonts w:ascii="Arial" w:hAnsi="Arial"/>
        </w:rPr>
        <w:t xml:space="preserve"> Estudio Definitivo de Ingeniería e </w:t>
      </w:r>
      <w:r w:rsidR="00485943" w:rsidRPr="00485943">
        <w:rPr>
          <w:rFonts w:ascii="Arial" w:hAnsi="Arial"/>
        </w:rPr>
        <w:t>Instrumento de Gestión</w:t>
      </w:r>
      <w:r w:rsidRPr="00A662E1">
        <w:rPr>
          <w:rFonts w:ascii="Arial" w:hAnsi="Arial"/>
        </w:rPr>
        <w:t xml:space="preserve"> Ambiental </w:t>
      </w:r>
      <w:r>
        <w:rPr>
          <w:rFonts w:ascii="Arial" w:hAnsi="Arial"/>
        </w:rPr>
        <w:t xml:space="preserve">es el </w:t>
      </w:r>
      <w:r w:rsidRPr="00A662E1">
        <w:rPr>
          <w:rFonts w:ascii="Arial" w:hAnsi="Arial"/>
        </w:rPr>
        <w:t xml:space="preserve"> considerado en la Cláusula </w:t>
      </w:r>
      <w:r w:rsidRPr="00A662E1">
        <w:rPr>
          <w:rFonts w:ascii="Arial" w:hAnsi="Arial"/>
        </w:rPr>
        <w:fldChar w:fldCharType="begin"/>
      </w:r>
      <w:r w:rsidRPr="00A662E1">
        <w:rPr>
          <w:rFonts w:ascii="Arial" w:hAnsi="Arial"/>
        </w:rPr>
        <w:instrText xml:space="preserve"> REF _Ref412564212 \r \h </w:instrText>
      </w:r>
      <w:r>
        <w:rPr>
          <w:rFonts w:ascii="Arial" w:hAnsi="Arial"/>
        </w:rPr>
        <w:instrText xml:space="preserve"> \* MERGEFORMAT </w:instrText>
      </w:r>
      <w:r w:rsidRPr="00A662E1">
        <w:rPr>
          <w:rFonts w:ascii="Arial" w:hAnsi="Arial"/>
        </w:rPr>
      </w:r>
      <w:r w:rsidRPr="00A662E1">
        <w:rPr>
          <w:rFonts w:ascii="Arial" w:hAnsi="Arial"/>
        </w:rPr>
        <w:fldChar w:fldCharType="separate"/>
      </w:r>
      <w:r w:rsidR="00D536AD">
        <w:rPr>
          <w:rFonts w:ascii="Arial" w:hAnsi="Arial"/>
        </w:rPr>
        <w:t>6.5</w:t>
      </w:r>
      <w:r w:rsidRPr="00A662E1">
        <w:rPr>
          <w:rFonts w:ascii="Arial" w:hAnsi="Arial"/>
        </w:rPr>
        <w:fldChar w:fldCharType="end"/>
      </w:r>
      <w:r w:rsidRPr="00A662E1">
        <w:rPr>
          <w:rFonts w:ascii="Arial" w:hAnsi="Arial"/>
        </w:rPr>
        <w:t xml:space="preserve"> del Contrato.</w:t>
      </w:r>
    </w:p>
    <w:p w:rsidR="00EA2F2A" w:rsidRDefault="00E13185" w:rsidP="00351023">
      <w:pPr>
        <w:pStyle w:val="Ttulo2"/>
        <w:ind w:hanging="964"/>
        <w:jc w:val="center"/>
        <w:rPr>
          <w:rFonts w:ascii="Arial" w:hAnsi="Arial"/>
          <w:b/>
          <w:color w:val="000000"/>
          <w:u w:val="none"/>
          <w:vertAlign w:val="subscript"/>
          <w:lang w:val="es-MX"/>
        </w:rPr>
      </w:pPr>
      <w:r w:rsidRPr="00351023">
        <w:rPr>
          <w:rFonts w:ascii="Arial" w:hAnsi="Arial"/>
          <w:b/>
          <w:color w:val="000000"/>
          <w:u w:val="none"/>
          <w:vertAlign w:val="subscript"/>
          <w:lang w:val="es-MX"/>
        </w:rPr>
        <w:br w:type="page"/>
      </w:r>
      <w:bookmarkStart w:id="2227" w:name="_Ref272156437"/>
      <w:bookmarkStart w:id="2228" w:name="_Ref272156468"/>
      <w:bookmarkStart w:id="2229" w:name="_Ref272157090"/>
    </w:p>
    <w:p w:rsidR="001C2285" w:rsidRDefault="001C2285" w:rsidP="00351023">
      <w:pPr>
        <w:pStyle w:val="Ttulo2"/>
        <w:ind w:hanging="964"/>
        <w:jc w:val="center"/>
        <w:rPr>
          <w:rFonts w:ascii="Arial" w:hAnsi="Arial"/>
          <w:b/>
          <w:color w:val="000000"/>
          <w:u w:val="none"/>
        </w:rPr>
      </w:pPr>
      <w:bookmarkStart w:id="2230" w:name="_Ref349835128"/>
    </w:p>
    <w:p w:rsidR="00E13185" w:rsidRPr="00351023" w:rsidRDefault="005642CB" w:rsidP="00351023">
      <w:pPr>
        <w:pStyle w:val="Ttulo2"/>
        <w:ind w:hanging="964"/>
        <w:jc w:val="center"/>
        <w:rPr>
          <w:rFonts w:ascii="Arial" w:hAnsi="Arial"/>
          <w:b/>
          <w:color w:val="000000"/>
          <w:u w:val="none"/>
        </w:rPr>
      </w:pPr>
      <w:bookmarkStart w:id="2231" w:name="_Toc468837769"/>
      <w:r>
        <w:rPr>
          <w:rFonts w:ascii="Arial" w:hAnsi="Arial"/>
          <w:b/>
          <w:color w:val="000000"/>
          <w:u w:val="none"/>
        </w:rPr>
        <w:t>ANEXO</w:t>
      </w:r>
      <w:r w:rsidR="00E13185" w:rsidRPr="00351023">
        <w:rPr>
          <w:rFonts w:ascii="Arial" w:hAnsi="Arial"/>
          <w:b/>
          <w:color w:val="000000"/>
          <w:u w:val="none"/>
        </w:rPr>
        <w:t xml:space="preserve"> XI</w:t>
      </w:r>
      <w:bookmarkEnd w:id="2227"/>
      <w:bookmarkEnd w:id="2228"/>
      <w:bookmarkEnd w:id="2229"/>
      <w:bookmarkEnd w:id="2230"/>
      <w:bookmarkEnd w:id="2231"/>
    </w:p>
    <w:p w:rsidR="00E808C3" w:rsidRPr="00467288" w:rsidRDefault="005642CB" w:rsidP="00DD6C1F">
      <w:pPr>
        <w:pStyle w:val="Ttulo2"/>
        <w:ind w:hanging="964"/>
        <w:jc w:val="center"/>
        <w:rPr>
          <w:rFonts w:ascii="Arial" w:hAnsi="Arial"/>
          <w:b/>
          <w:u w:val="none"/>
        </w:rPr>
      </w:pPr>
      <w:bookmarkStart w:id="2232" w:name="_Toc468837770"/>
      <w:r>
        <w:rPr>
          <w:rFonts w:ascii="Arial" w:hAnsi="Arial"/>
          <w:b/>
          <w:u w:val="none"/>
        </w:rPr>
        <w:t>ANEXO</w:t>
      </w:r>
      <w:r w:rsidR="00DD6C1F" w:rsidRPr="00467288">
        <w:rPr>
          <w:rFonts w:ascii="Arial" w:hAnsi="Arial"/>
          <w:b/>
          <w:u w:val="none"/>
        </w:rPr>
        <w:t xml:space="preserve"> FINANCIERO</w:t>
      </w:r>
      <w:bookmarkEnd w:id="2232"/>
    </w:p>
    <w:p w:rsidR="00E808C3" w:rsidRPr="00D6605D" w:rsidRDefault="00E808C3" w:rsidP="00E808C3">
      <w:pPr>
        <w:tabs>
          <w:tab w:val="left" w:pos="1276"/>
        </w:tabs>
        <w:ind w:left="1276" w:hanging="568"/>
        <w:jc w:val="both"/>
      </w:pPr>
    </w:p>
    <w:p w:rsidR="00E808C3" w:rsidRPr="00D6605D" w:rsidRDefault="00E808C3" w:rsidP="00E808C3">
      <w:pPr>
        <w:ind w:left="2836" w:firstLine="709"/>
        <w:rPr>
          <w:b/>
          <w:bCs w:val="0"/>
        </w:rPr>
      </w:pPr>
    </w:p>
    <w:p w:rsidR="006D1C30" w:rsidRDefault="006D1C30" w:rsidP="006D1C30">
      <w:pPr>
        <w:pStyle w:val="Ttulo2"/>
        <w:ind w:left="0"/>
        <w:jc w:val="center"/>
        <w:rPr>
          <w:rStyle w:val="TOC12"/>
          <w:rFonts w:ascii="Arial" w:hAnsi="Arial"/>
          <w:b/>
          <w:color w:val="000000"/>
          <w:sz w:val="24"/>
          <w:u w:val="none"/>
        </w:rPr>
      </w:pPr>
      <w:bookmarkStart w:id="2233" w:name="_Ref351535501"/>
      <w:bookmarkStart w:id="2234" w:name="_Toc370737480"/>
      <w:bookmarkStart w:id="2235" w:name="_Toc468837771"/>
      <w:r w:rsidRPr="00EA2F2A">
        <w:rPr>
          <w:rStyle w:val="TOC12"/>
          <w:rFonts w:ascii="Arial" w:hAnsi="Arial"/>
          <w:b/>
          <w:color w:val="000000"/>
          <w:sz w:val="24"/>
          <w:u w:val="none"/>
        </w:rPr>
        <w:t>Apéndice 1</w:t>
      </w:r>
      <w:bookmarkEnd w:id="2233"/>
      <w:bookmarkEnd w:id="2234"/>
      <w:bookmarkEnd w:id="2235"/>
    </w:p>
    <w:p w:rsidR="006D1C30" w:rsidRPr="00EA2F2A" w:rsidRDefault="006D1C30" w:rsidP="006D1C30">
      <w:pPr>
        <w:rPr>
          <w:lang w:val="es-ES_tradnl"/>
        </w:rPr>
      </w:pPr>
    </w:p>
    <w:p w:rsidR="006D1C30" w:rsidRPr="00FB3C16" w:rsidRDefault="006D1C30" w:rsidP="006D1C30">
      <w:pPr>
        <w:pStyle w:val="Ttulo2"/>
        <w:ind w:left="-142" w:firstLine="142"/>
        <w:jc w:val="center"/>
        <w:rPr>
          <w:rFonts w:ascii="Arial" w:hAnsi="Arial"/>
          <w:b/>
          <w:u w:val="none"/>
        </w:rPr>
      </w:pPr>
      <w:bookmarkStart w:id="2236" w:name="_Toc370737481"/>
      <w:bookmarkStart w:id="2237" w:name="_Toc468837772"/>
      <w:r w:rsidRPr="00FB3C16">
        <w:rPr>
          <w:rFonts w:ascii="Arial" w:hAnsi="Arial"/>
          <w:b/>
          <w:u w:val="none"/>
        </w:rPr>
        <w:t>Cierre financiero</w:t>
      </w:r>
      <w:bookmarkEnd w:id="2236"/>
      <w:bookmarkEnd w:id="2237"/>
    </w:p>
    <w:p w:rsidR="006D1C30" w:rsidRPr="00FB3C16" w:rsidRDefault="006D1C30" w:rsidP="006D1C30"/>
    <w:p w:rsidR="000C5C45" w:rsidRPr="00FB3C16" w:rsidRDefault="003A0A0E" w:rsidP="00BC198F">
      <w:pPr>
        <w:pStyle w:val="Prrafodelista"/>
        <w:numPr>
          <w:ilvl w:val="0"/>
          <w:numId w:val="97"/>
        </w:numPr>
        <w:jc w:val="both"/>
        <w:rPr>
          <w:lang w:val="es-ES_tradnl"/>
        </w:rPr>
      </w:pPr>
      <w:r w:rsidRPr="00FB3C16">
        <w:rPr>
          <w:lang w:val="es-ES_tradnl"/>
        </w:rPr>
        <w:t>Para asegurar  la ejecución del Mantenimiento Periódico Inicial y Rehabilitación y Mejoramiento</w:t>
      </w:r>
      <w:r w:rsidR="007730B2" w:rsidRPr="00FB3C16">
        <w:rPr>
          <w:lang w:val="es-ES_tradnl"/>
        </w:rPr>
        <w:t>,</w:t>
      </w:r>
      <w:r w:rsidRPr="00FB3C16">
        <w:rPr>
          <w:lang w:val="es-ES_tradnl"/>
        </w:rPr>
        <w:t xml:space="preserve"> a</w:t>
      </w:r>
      <w:r w:rsidR="000C5C45" w:rsidRPr="00FB3C16">
        <w:rPr>
          <w:lang w:val="es-ES_tradnl"/>
        </w:rPr>
        <w:t>ntes del inicio del Mantenimiento Periódico Inicial  en el plazo indicado en la</w:t>
      </w:r>
      <w:r w:rsidR="000C5C45" w:rsidRPr="00FE7C0B">
        <w:rPr>
          <w:lang w:val="es-ES_tradnl"/>
        </w:rPr>
        <w:t xml:space="preserve"> Cláusula</w:t>
      </w:r>
      <w:r w:rsidR="000C5C45">
        <w:rPr>
          <w:lang w:val="es-ES_tradnl"/>
        </w:rPr>
        <w:t xml:space="preserve"> </w:t>
      </w:r>
      <w:r w:rsidR="000C5C45">
        <w:rPr>
          <w:lang w:val="es-ES_tradnl"/>
        </w:rPr>
        <w:fldChar w:fldCharType="begin"/>
      </w:r>
      <w:r w:rsidR="000C5C45">
        <w:rPr>
          <w:lang w:val="es-ES_tradnl"/>
        </w:rPr>
        <w:instrText xml:space="preserve"> REF _Ref355011171 \r \h </w:instrText>
      </w:r>
      <w:r w:rsidR="000C5C45">
        <w:rPr>
          <w:lang w:val="es-ES_tradnl"/>
        </w:rPr>
      </w:r>
      <w:r w:rsidR="000C5C45">
        <w:rPr>
          <w:lang w:val="es-ES_tradnl"/>
        </w:rPr>
        <w:fldChar w:fldCharType="separate"/>
      </w:r>
      <w:r w:rsidR="00D536AD">
        <w:rPr>
          <w:lang w:val="es-ES_tradnl"/>
        </w:rPr>
        <w:t>6.12</w:t>
      </w:r>
      <w:r w:rsidR="000C5C45">
        <w:rPr>
          <w:lang w:val="es-ES_tradnl"/>
        </w:rPr>
        <w:fldChar w:fldCharType="end"/>
      </w:r>
      <w:r w:rsidR="000C5C45">
        <w:rPr>
          <w:lang w:val="es-ES_tradnl"/>
        </w:rPr>
        <w:t xml:space="preserve">, </w:t>
      </w:r>
      <w:r w:rsidR="000C5C45" w:rsidRPr="00FE7C0B">
        <w:rPr>
          <w:lang w:val="es-ES_tradnl"/>
        </w:rPr>
        <w:t>el CONCESIONARIO deberá presentar para aprobación del CONCEDENTE</w:t>
      </w:r>
      <w:r w:rsidR="002C5701">
        <w:rPr>
          <w:lang w:val="es-ES_tradnl"/>
        </w:rPr>
        <w:t>: (i)</w:t>
      </w:r>
      <w:r w:rsidR="000C5C45" w:rsidRPr="00FE7C0B">
        <w:rPr>
          <w:lang w:val="es-ES_tradnl"/>
        </w:rPr>
        <w:t xml:space="preserve"> copia legalizada notarial de los contratos de financiamiento, garantías, fideicomisos</w:t>
      </w:r>
      <w:r w:rsidR="000C5C45" w:rsidRPr="002E48B6">
        <w:rPr>
          <w:lang w:val="es-ES_tradnl"/>
        </w:rPr>
        <w:t xml:space="preserve">, </w:t>
      </w:r>
      <w:r w:rsidR="000C5C45" w:rsidRPr="00C644DC">
        <w:rPr>
          <w:lang w:val="es-ES_tradnl"/>
        </w:rPr>
        <w:t>la Tasa de Costo de Deuda</w:t>
      </w:r>
      <w:r w:rsidR="000C5C45" w:rsidRPr="002E48B6">
        <w:rPr>
          <w:lang w:val="es-ES_tradnl"/>
        </w:rPr>
        <w:t>, y</w:t>
      </w:r>
      <w:r w:rsidR="000C5C45" w:rsidRPr="00FE7C0B">
        <w:rPr>
          <w:lang w:val="es-ES_tradnl"/>
        </w:rPr>
        <w:t xml:space="preserve"> en general cualquier texto contractual relevante que el CONCESIONARIO haya acordado con el (los) Acreedor(es) Permitido(s) que participará(n) en la financiación de esta Concesión</w:t>
      </w:r>
      <w:r w:rsidR="002C5701">
        <w:rPr>
          <w:lang w:val="es-ES_tradnl"/>
        </w:rPr>
        <w:t xml:space="preserve">, </w:t>
      </w:r>
      <w:r w:rsidR="002C5701" w:rsidRPr="002C5701">
        <w:rPr>
          <w:lang w:val="es-ES_tradnl"/>
        </w:rPr>
        <w:t>o (ii) copia legalizada notarial de los contratos de financiamiento, garantías, fideicomisos, la Tasa de Costo de Deuda y en general cualquier texto contractual relevante con Empresas Vinculadas al CONCESIONARIO</w:t>
      </w:r>
      <w:r w:rsidR="000C5C45" w:rsidRPr="00FE7C0B">
        <w:rPr>
          <w:lang w:val="es-ES_tradnl"/>
        </w:rPr>
        <w:t xml:space="preserve">. Los contratos indicados </w:t>
      </w:r>
      <w:r w:rsidR="002C5701" w:rsidRPr="002C5701">
        <w:rPr>
          <w:lang w:val="es-ES_tradnl"/>
        </w:rPr>
        <w:t xml:space="preserve">en el ítem (i) </w:t>
      </w:r>
      <w:r w:rsidR="000C5C45" w:rsidRPr="00FE7C0B">
        <w:rPr>
          <w:lang w:val="es-ES_tradnl"/>
        </w:rPr>
        <w:t xml:space="preserve">deberán contener expresamente una disposición referida a que en caso el financiamiento quede sin efecto o el CONCESIONARIO incurra en alguna causal </w:t>
      </w:r>
      <w:r w:rsidR="000C5C45">
        <w:rPr>
          <w:lang w:val="es-ES_tradnl"/>
        </w:rPr>
        <w:t>de</w:t>
      </w:r>
      <w:r w:rsidR="000C5C45" w:rsidRPr="00FE7C0B">
        <w:rPr>
          <w:lang w:val="es-ES_tradnl"/>
        </w:rPr>
        <w:t xml:space="preserve"> resolución, el Acreedor Permitido comunicará inmediatamente dicha situación al CONCEDENTE.</w:t>
      </w:r>
      <w:r w:rsidR="002C5701">
        <w:rPr>
          <w:lang w:val="es-ES_tradnl"/>
        </w:rPr>
        <w:t xml:space="preserve"> </w:t>
      </w:r>
      <w:r w:rsidR="002C5701" w:rsidRPr="002C5701">
        <w:rPr>
          <w:lang w:val="es-ES_tradnl"/>
        </w:rPr>
        <w:t xml:space="preserve">Los </w:t>
      </w:r>
      <w:r w:rsidR="002C5701" w:rsidRPr="00FB3C16">
        <w:rPr>
          <w:lang w:val="es-ES_tradnl"/>
        </w:rPr>
        <w:t>contratos indicados en el ítem (ii) no constituirán Endeudamiento Garantizado Permitido.</w:t>
      </w:r>
      <w:r w:rsidR="00AF23BF" w:rsidRPr="00FB3C16">
        <w:rPr>
          <w:lang w:val="es-ES_tradnl"/>
        </w:rPr>
        <w:t xml:space="preserve"> </w:t>
      </w:r>
      <w:r w:rsidR="00AF23BF" w:rsidRPr="00FB3C16">
        <w:t>Antes del vencimiento del plazo indicado, el CONCESIONARIO podrá solicitar, con la debida fundamentación, al CONCEDENTE con copia al REGULADOR, la ampliación de dicho plazo por un período no mayor de seis (6) meses.</w:t>
      </w:r>
      <w:r w:rsidR="00BC198F" w:rsidRPr="00BC198F">
        <w:t xml:space="preserve"> Para tal efecto, y al menos treinta (30) Días Calendario antes del vencimiento del plazo establecido en la Cláusula 6.12, el CONCESIONARIO remitirá al CONCEDENTE con copia al REGULADOR, por escrito y con la sustentación correspondiente, su solicitud para la ampliación del referido plazo. La opinión del REGULADOR deberá ser remitida al CONCEDENTE dentro de los diez (10) Días contados de recibida la solicitud. El pronunciamiento del CONCEDENTE será remitido al CONCESIONARIO dentro de los diez (10) Días contados desde que reciba la opinión del REGULADOR.</w:t>
      </w:r>
    </w:p>
    <w:p w:rsidR="000C5C45" w:rsidRPr="00FE7C0B" w:rsidRDefault="000C5C45" w:rsidP="000C5C45">
      <w:pPr>
        <w:rPr>
          <w:lang w:val="es-ES_tradnl"/>
        </w:rPr>
      </w:pPr>
    </w:p>
    <w:p w:rsidR="000C5C45" w:rsidRPr="00FE7C0B" w:rsidRDefault="000C5C45" w:rsidP="00C02E86">
      <w:pPr>
        <w:pStyle w:val="Prrafodelista"/>
        <w:numPr>
          <w:ilvl w:val="0"/>
          <w:numId w:val="97"/>
        </w:numPr>
        <w:ind w:left="426" w:hanging="426"/>
        <w:jc w:val="both"/>
      </w:pPr>
      <w:r w:rsidRPr="00FE7C0B">
        <w:rPr>
          <w:lang w:val="es-ES_tradnl"/>
        </w:rPr>
        <w:t xml:space="preserve">En el caso que el financiamiento de las actividades </w:t>
      </w:r>
      <w:r>
        <w:rPr>
          <w:lang w:val="es-ES_tradnl"/>
        </w:rPr>
        <w:t xml:space="preserve">del </w:t>
      </w:r>
      <w:r w:rsidRPr="00FE7C0B">
        <w:rPr>
          <w:lang w:val="es-ES_tradnl"/>
        </w:rPr>
        <w:t xml:space="preserve">Mantenimiento Periódico Inicial </w:t>
      </w:r>
      <w:r>
        <w:rPr>
          <w:lang w:val="es-ES_tradnl"/>
        </w:rPr>
        <w:t xml:space="preserve">y/o </w:t>
      </w:r>
      <w:r w:rsidRPr="00FE7C0B">
        <w:rPr>
          <w:lang w:val="es-ES_tradnl"/>
        </w:rPr>
        <w:t>de l</w:t>
      </w:r>
      <w:r>
        <w:rPr>
          <w:lang w:val="es-ES_tradnl"/>
        </w:rPr>
        <w:t xml:space="preserve">a Rehabilitación y Mejoramiento </w:t>
      </w:r>
      <w:r w:rsidRPr="00FE7C0B">
        <w:rPr>
          <w:lang w:val="es-ES_tradnl"/>
        </w:rPr>
        <w:t xml:space="preserve">se realice con recursos propios del CONCESIONARIO, éste deberá presentar el testimonio de la escritura pública donde conste el aumento de capital social correspondiente, debidamente </w:t>
      </w:r>
      <w:r>
        <w:rPr>
          <w:lang w:val="es-ES_tradnl"/>
        </w:rPr>
        <w:t xml:space="preserve">suscrito, </w:t>
      </w:r>
      <w:r w:rsidRPr="00FE7C0B">
        <w:rPr>
          <w:lang w:val="es-ES_tradnl"/>
        </w:rPr>
        <w:t xml:space="preserve">pagado e inscrito en los </w:t>
      </w:r>
      <w:r>
        <w:rPr>
          <w:lang w:val="es-ES_tradnl"/>
        </w:rPr>
        <w:t>R</w:t>
      </w:r>
      <w:r w:rsidRPr="00FE7C0B">
        <w:rPr>
          <w:lang w:val="es-ES_tradnl"/>
        </w:rPr>
        <w:t xml:space="preserve">egistros </w:t>
      </w:r>
      <w:r>
        <w:rPr>
          <w:lang w:val="es-ES_tradnl"/>
        </w:rPr>
        <w:t>P</w:t>
      </w:r>
      <w:r w:rsidRPr="00FE7C0B">
        <w:rPr>
          <w:lang w:val="es-ES_tradnl"/>
        </w:rPr>
        <w:t>úblicos.</w:t>
      </w:r>
    </w:p>
    <w:p w:rsidR="000C5C45" w:rsidRPr="00FE7C0B" w:rsidRDefault="000C5C45" w:rsidP="000C5C45"/>
    <w:p w:rsidR="000C5C45" w:rsidRDefault="000C5C45" w:rsidP="00C83681">
      <w:pPr>
        <w:pStyle w:val="Prrafodelista"/>
        <w:numPr>
          <w:ilvl w:val="0"/>
          <w:numId w:val="97"/>
        </w:numPr>
        <w:ind w:left="426" w:hanging="426"/>
        <w:jc w:val="both"/>
      </w:pPr>
      <w:r w:rsidRPr="00FE7C0B">
        <w:rPr>
          <w:lang w:val="es-ES_tradnl"/>
        </w:rPr>
        <w:t xml:space="preserve">De no acreditar el cierre financiero al vencimiento del plazo establecido en el numeral 1 del presente Apéndice, se producirá la Caducidad de la Concesión por </w:t>
      </w:r>
      <w:r>
        <w:rPr>
          <w:lang w:val="es-ES_tradnl"/>
        </w:rPr>
        <w:t>incumplimiento</w:t>
      </w:r>
      <w:r w:rsidRPr="00FE7C0B">
        <w:rPr>
          <w:lang w:val="es-ES_tradnl"/>
        </w:rPr>
        <w:t xml:space="preserve"> del CONCESIONARIO, y el CONCEDENTE ejecutará </w:t>
      </w:r>
      <w:r w:rsidR="007234F3" w:rsidRPr="007234F3">
        <w:rPr>
          <w:lang w:val="es-ES_tradnl"/>
        </w:rPr>
        <w:t xml:space="preserve">de manera inmediata </w:t>
      </w:r>
      <w:r w:rsidRPr="00FE7C0B">
        <w:rPr>
          <w:lang w:val="es-ES_tradnl"/>
        </w:rPr>
        <w:t>en compensación por daños y perjuicios al Estado la Garantía de Fiel Cumplimiento de Contrato de Concesión por un monto equivalente al cien por ciento (100%) de la misma.</w:t>
      </w:r>
      <w:r>
        <w:rPr>
          <w:lang w:val="es-ES_tradnl"/>
        </w:rPr>
        <w:t xml:space="preserve"> </w:t>
      </w:r>
    </w:p>
    <w:p w:rsidR="006D1C30" w:rsidRDefault="006D1C30" w:rsidP="006D1C30"/>
    <w:p w:rsidR="006D1C30" w:rsidRDefault="006D1C30" w:rsidP="006D1C30"/>
    <w:p w:rsidR="006D1C30" w:rsidRDefault="006D1C30" w:rsidP="006D1C30"/>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Pr="00EA2F2A" w:rsidRDefault="006D1C30" w:rsidP="006D1C30">
      <w:pPr>
        <w:pStyle w:val="Ttulo2"/>
        <w:ind w:hanging="964"/>
        <w:jc w:val="center"/>
        <w:rPr>
          <w:rStyle w:val="TOC12"/>
          <w:rFonts w:ascii="Arial" w:hAnsi="Arial"/>
          <w:b/>
          <w:color w:val="000000"/>
          <w:sz w:val="24"/>
          <w:u w:val="none"/>
        </w:rPr>
      </w:pPr>
      <w:bookmarkStart w:id="2238" w:name="_Ref352605440"/>
      <w:bookmarkStart w:id="2239" w:name="_Ref352609216"/>
      <w:bookmarkStart w:id="2240" w:name="_Ref352610639"/>
      <w:bookmarkStart w:id="2241" w:name="_Toc370737482"/>
      <w:bookmarkStart w:id="2242" w:name="_Toc468837773"/>
      <w:r w:rsidRPr="00EA2F2A">
        <w:rPr>
          <w:rStyle w:val="TOC12"/>
          <w:rFonts w:ascii="Arial" w:hAnsi="Arial"/>
          <w:b/>
          <w:color w:val="000000"/>
          <w:sz w:val="24"/>
          <w:u w:val="none"/>
        </w:rPr>
        <w:t>Apéndice 2</w:t>
      </w:r>
      <w:bookmarkEnd w:id="2238"/>
      <w:bookmarkEnd w:id="2239"/>
      <w:bookmarkEnd w:id="2240"/>
      <w:bookmarkEnd w:id="2241"/>
      <w:bookmarkEnd w:id="2242"/>
    </w:p>
    <w:p w:rsidR="006D1C30" w:rsidRPr="00D6605D" w:rsidRDefault="006D1C30" w:rsidP="006D1C30">
      <w:pPr>
        <w:rPr>
          <w:lang w:val="es-ES_tradnl"/>
        </w:rPr>
      </w:pPr>
    </w:p>
    <w:p w:rsidR="006D1C30" w:rsidRPr="001B6DB5" w:rsidRDefault="006D1C30" w:rsidP="006D1C30">
      <w:pPr>
        <w:pStyle w:val="Ttulo2"/>
        <w:ind w:left="-142" w:firstLine="142"/>
        <w:jc w:val="center"/>
        <w:rPr>
          <w:rFonts w:ascii="Arial" w:hAnsi="Arial"/>
          <w:b/>
          <w:u w:val="none"/>
        </w:rPr>
      </w:pPr>
      <w:bookmarkStart w:id="2243" w:name="_Toc370737483"/>
      <w:bookmarkStart w:id="2244" w:name="_Toc468837774"/>
      <w:r w:rsidRPr="001B6DB5">
        <w:rPr>
          <w:rFonts w:ascii="Arial" w:hAnsi="Arial"/>
          <w:b/>
          <w:u w:val="none"/>
        </w:rPr>
        <w:t>Fideicomiso de Administración</w:t>
      </w:r>
      <w:bookmarkEnd w:id="2243"/>
      <w:bookmarkEnd w:id="2244"/>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C02E86">
      <w:pPr>
        <w:pStyle w:val="Prrafodelista"/>
        <w:numPr>
          <w:ilvl w:val="0"/>
          <w:numId w:val="95"/>
        </w:numPr>
        <w:ind w:left="426" w:hanging="426"/>
        <w:jc w:val="both"/>
        <w:rPr>
          <w:b/>
          <w:lang w:val="es-CL"/>
        </w:rPr>
      </w:pPr>
      <w:r w:rsidRPr="00DC371B">
        <w:rPr>
          <w:b/>
          <w:lang w:val="es-CL"/>
        </w:rPr>
        <w:t>Generalidades</w:t>
      </w:r>
    </w:p>
    <w:p w:rsidR="006D1C30" w:rsidRPr="00DC371B" w:rsidRDefault="006D1C30" w:rsidP="006D1C30">
      <w:pPr>
        <w:tabs>
          <w:tab w:val="left" w:pos="426"/>
        </w:tabs>
        <w:jc w:val="both"/>
        <w:rPr>
          <w:b/>
          <w:lang w:val="es-CL"/>
        </w:rPr>
      </w:pPr>
    </w:p>
    <w:p w:rsidR="008F443B" w:rsidRPr="00117B1A" w:rsidRDefault="008F443B" w:rsidP="008F443B">
      <w:pPr>
        <w:ind w:left="426"/>
        <w:jc w:val="both"/>
        <w:rPr>
          <w:lang w:val="es-CL"/>
        </w:rPr>
      </w:pPr>
      <w:r w:rsidRPr="00DC371B">
        <w:rPr>
          <w:lang w:val="es-CL"/>
        </w:rPr>
        <w:t xml:space="preserve">Con el objetivo de administrar el adecuado y oportuno cumplimiento de las obligaciones </w:t>
      </w:r>
      <w:r w:rsidRPr="00117B1A">
        <w:rPr>
          <w:lang w:val="es-CL"/>
        </w:rPr>
        <w:t xml:space="preserve">derivadas del presente Contrato, el CONCESIONARIO se obliga a constituir y mantener, a su costo, en calidad de fideicomitente, un Fideicomiso de Administración, irrevocable, el cual se regirá por lo dispuesto en el respectivo contrato de </w:t>
      </w:r>
      <w:r>
        <w:rPr>
          <w:lang w:val="es-CL"/>
        </w:rPr>
        <w:t>F</w:t>
      </w:r>
      <w:r w:rsidRPr="00117B1A">
        <w:rPr>
          <w:lang w:val="es-CL"/>
        </w:rPr>
        <w:t>ideicomiso</w:t>
      </w:r>
      <w:r>
        <w:rPr>
          <w:lang w:val="es-CL"/>
        </w:rPr>
        <w:t xml:space="preserve"> de Administración</w:t>
      </w:r>
      <w:r w:rsidRPr="00117B1A">
        <w:rPr>
          <w:lang w:val="es-CL"/>
        </w:rPr>
        <w:t xml:space="preserve">, que será formulado conforme a los términos y condiciones que se indican a continuación: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El </w:t>
      </w:r>
      <w:r>
        <w:rPr>
          <w:lang w:val="es-CL"/>
        </w:rPr>
        <w:t>F</w:t>
      </w:r>
      <w:r w:rsidRPr="00117B1A">
        <w:rPr>
          <w:lang w:val="es-CL"/>
        </w:rPr>
        <w:t xml:space="preserve">ideicomiso </w:t>
      </w:r>
      <w:r>
        <w:rPr>
          <w:lang w:val="es-CL"/>
        </w:rPr>
        <w:t xml:space="preserve">de Administración </w:t>
      </w:r>
      <w:r w:rsidRPr="00117B1A">
        <w:rPr>
          <w:lang w:val="es-CL"/>
        </w:rPr>
        <w:t xml:space="preserve">será celebrado con un banco u otra entidad financiera de primera línea, nacional o internacional, quien actuará en calidad de entidad fiduciaria de conformidad con las Leyes y Disposiciones Aplicables, calificada y autorizada por el CONCEDENTE a propuesta del CONCESIONARIO. </w:t>
      </w:r>
    </w:p>
    <w:p w:rsidR="008F443B" w:rsidRPr="00117B1A" w:rsidRDefault="008F443B" w:rsidP="008F443B">
      <w:pPr>
        <w:ind w:left="426"/>
        <w:jc w:val="both"/>
        <w:rPr>
          <w:lang w:val="es-CL"/>
        </w:rPr>
      </w:pPr>
    </w:p>
    <w:p w:rsidR="008F443B" w:rsidRDefault="008F443B" w:rsidP="00C02E86">
      <w:pPr>
        <w:pStyle w:val="Prrafodelista"/>
        <w:numPr>
          <w:ilvl w:val="0"/>
          <w:numId w:val="98"/>
        </w:numPr>
        <w:ind w:left="993" w:hanging="567"/>
        <w:jc w:val="both"/>
        <w:rPr>
          <w:lang w:val="es-CL"/>
        </w:rPr>
      </w:pPr>
      <w:r w:rsidRPr="00117B1A">
        <w:rPr>
          <w:lang w:val="es-CL"/>
        </w:rPr>
        <w:t xml:space="preserve">El Fideicomiso de Administración, así como las cuentas que lo conforman, tendrá vigencia desde su constitución hasta </w:t>
      </w:r>
      <w:r w:rsidRPr="00261520">
        <w:rPr>
          <w:lang w:val="es-CL"/>
        </w:rPr>
        <w:t xml:space="preserve">la liquidación del </w:t>
      </w:r>
      <w:r>
        <w:rPr>
          <w:lang w:val="es-CL"/>
        </w:rPr>
        <w:t>F</w:t>
      </w:r>
      <w:r w:rsidRPr="00261520">
        <w:rPr>
          <w:lang w:val="es-CL"/>
        </w:rPr>
        <w:t>ideicomiso producida la caducidad de la concesión por vencimiento del plazo</w:t>
      </w:r>
      <w:r>
        <w:rPr>
          <w:lang w:val="es-CL"/>
        </w:rPr>
        <w:t>.</w:t>
      </w:r>
    </w:p>
    <w:p w:rsidR="008F443B" w:rsidRPr="00261520" w:rsidRDefault="008F443B" w:rsidP="008F443B">
      <w:pPr>
        <w:ind w:left="993"/>
        <w:jc w:val="both"/>
        <w:rPr>
          <w:lang w:val="es-CL"/>
        </w:rPr>
      </w:pPr>
      <w:r>
        <w:rPr>
          <w:lang w:val="es-CL"/>
        </w:rPr>
        <w:t>E</w:t>
      </w:r>
      <w:r w:rsidRPr="00261520">
        <w:rPr>
          <w:lang w:val="es-CL"/>
        </w:rPr>
        <w:t>n caso de caducidad antes del cumplimiento del Plazo de la Concesión, se procederá conforme a lo establecido en la Cláusula</w:t>
      </w:r>
      <w:r>
        <w:rPr>
          <w:lang w:val="es-CL"/>
        </w:rPr>
        <w:t xml:space="preserve"> </w:t>
      </w:r>
      <w:r w:rsidR="00C65313">
        <w:rPr>
          <w:lang w:val="es-CL"/>
        </w:rPr>
        <w:fldChar w:fldCharType="begin"/>
      </w:r>
      <w:r w:rsidR="00C65313">
        <w:rPr>
          <w:lang w:val="es-CL"/>
        </w:rPr>
        <w:instrText xml:space="preserve"> REF _Ref417890482 \r \h </w:instrText>
      </w:r>
      <w:r w:rsidR="00C65313">
        <w:rPr>
          <w:lang w:val="es-CL"/>
        </w:rPr>
      </w:r>
      <w:r w:rsidR="00C65313">
        <w:rPr>
          <w:lang w:val="es-CL"/>
        </w:rPr>
        <w:fldChar w:fldCharType="separate"/>
      </w:r>
      <w:r w:rsidR="00D536AD">
        <w:rPr>
          <w:lang w:val="es-CL"/>
        </w:rPr>
        <w:t>16.21</w:t>
      </w:r>
      <w:r w:rsidR="00C65313">
        <w:rPr>
          <w:lang w:val="es-CL"/>
        </w:rPr>
        <w:fldChar w:fldCharType="end"/>
      </w:r>
      <w:r w:rsidR="00C65313">
        <w:rPr>
          <w:lang w:val="es-CL"/>
        </w:rPr>
        <w:t xml:space="preserve"> </w:t>
      </w:r>
      <w:r w:rsidRPr="00261520">
        <w:rPr>
          <w:lang w:val="es-CL"/>
        </w:rPr>
        <w:t>del Contrato.</w:t>
      </w:r>
    </w:p>
    <w:p w:rsidR="008F443B" w:rsidRPr="00117B1A" w:rsidRDefault="008F443B" w:rsidP="008F443B">
      <w:pPr>
        <w:ind w:left="426"/>
        <w:jc w:val="both"/>
        <w:rPr>
          <w:lang w:val="es-CL"/>
        </w:rPr>
      </w:pPr>
    </w:p>
    <w:p w:rsidR="008F443B" w:rsidRPr="00117B1A" w:rsidRDefault="008F443B" w:rsidP="00C83681">
      <w:pPr>
        <w:pStyle w:val="Prrafodelista"/>
        <w:numPr>
          <w:ilvl w:val="0"/>
          <w:numId w:val="98"/>
        </w:numPr>
        <w:ind w:left="993" w:hanging="567"/>
        <w:jc w:val="both"/>
        <w:rPr>
          <w:bCs w:val="0"/>
          <w:szCs w:val="22"/>
        </w:rPr>
      </w:pPr>
      <w:r w:rsidRPr="00117B1A">
        <w:rPr>
          <w:bCs w:val="0"/>
          <w:szCs w:val="22"/>
        </w:rPr>
        <w:t xml:space="preserve">No obstante lo indicado, el CONCESIONARIO podrá proponer al CONCEDENTE en el proyecto de Contrato de Fideicomiso </w:t>
      </w:r>
      <w:r>
        <w:rPr>
          <w:bCs w:val="0"/>
          <w:szCs w:val="22"/>
        </w:rPr>
        <w:t xml:space="preserve">de Administración </w:t>
      </w:r>
      <w:r w:rsidRPr="00117B1A">
        <w:rPr>
          <w:bCs w:val="0"/>
          <w:szCs w:val="22"/>
        </w:rPr>
        <w:t>otras disposiciones que considere adecuadas para la bancabilidad y correcta ejecución del Contrato</w:t>
      </w:r>
      <w:r w:rsidR="007234F3">
        <w:rPr>
          <w:bCs w:val="0"/>
          <w:szCs w:val="22"/>
        </w:rPr>
        <w:t xml:space="preserve">, </w:t>
      </w:r>
      <w:r w:rsidR="007234F3" w:rsidRPr="007234F3">
        <w:rPr>
          <w:bCs w:val="0"/>
          <w:szCs w:val="22"/>
        </w:rPr>
        <w:t>siempre y cuando estas no alteren las condiciones establecidas en el Contrato de Concesión.</w:t>
      </w:r>
      <w:r w:rsidR="007234F3">
        <w:rPr>
          <w:bCs w:val="0"/>
          <w:szCs w:val="22"/>
        </w:rPr>
        <w:t xml:space="preserve"> </w:t>
      </w:r>
      <w:r w:rsidRPr="00117B1A">
        <w:rPr>
          <w:bCs w:val="0"/>
          <w:szCs w:val="22"/>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Los fondos que ingresan al Fideicomiso de Admi</w:t>
      </w:r>
      <w:r w:rsidRPr="00582A9B">
        <w:rPr>
          <w:lang w:val="es-CL"/>
        </w:rPr>
        <w:t>nist</w:t>
      </w:r>
      <w:r w:rsidRPr="00117B1A">
        <w:rPr>
          <w:lang w:val="es-CL"/>
        </w:rPr>
        <w:t xml:space="preserve">ración </w:t>
      </w:r>
      <w:r w:rsidRPr="00582A9B">
        <w:rPr>
          <w:lang w:val="es-CL"/>
        </w:rPr>
        <w:t>provienen de la</w:t>
      </w:r>
      <w:r w:rsidRPr="00117B1A">
        <w:rPr>
          <w:lang w:val="es-CL"/>
        </w:rPr>
        <w:t xml:space="preserve"> </w:t>
      </w:r>
      <w:r w:rsidRPr="007730B2">
        <w:rPr>
          <w:lang w:val="es-CL"/>
        </w:rPr>
        <w:t>recaudación por Tarifa,</w:t>
      </w:r>
      <w:r w:rsidRPr="00117B1A">
        <w:rPr>
          <w:lang w:val="es-CL"/>
        </w:rPr>
        <w:t xml:space="preserve"> el Cofinanciamiento y las penalidades establecidas en el  </w:t>
      </w:r>
      <w:r w:rsidR="005642CB">
        <w:rPr>
          <w:lang w:val="es-CL"/>
        </w:rPr>
        <w:t>ANEXO</w:t>
      </w:r>
      <w:r w:rsidRPr="00117B1A">
        <w:rPr>
          <w:lang w:val="es-CL"/>
        </w:rPr>
        <w:t xml:space="preserve"> IX.</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El CONCESIONARIO en su calidad de fideicomitente deberá delegar en forma expresa e irrevocable en el CONCEDENTE la facultad de emitir instrucciones al fiduciario, a fin de administrar los fondos del Fideicomiso</w:t>
      </w:r>
      <w:r>
        <w:rPr>
          <w:lang w:val="es-CL"/>
        </w:rPr>
        <w:t xml:space="preserve"> de Administración, </w:t>
      </w:r>
      <w:r w:rsidRPr="004F2E05">
        <w:rPr>
          <w:lang w:val="es-CL"/>
        </w:rPr>
        <w:t xml:space="preserve">instrucciones que no pueden contemplar cambios en el destino de los fondos recibidos por cofinanciamiento, penalidades y/o </w:t>
      </w:r>
      <w:r>
        <w:rPr>
          <w:lang w:val="es-CL"/>
        </w:rPr>
        <w:t>tarifa</w:t>
      </w:r>
      <w:r w:rsidRPr="00117B1A">
        <w:rPr>
          <w:lang w:val="es-CL"/>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Para tal efecto, a la Fecha de Suscripción del Contrato, el CONCESIONARIO deberá presentar al CONCEDENTE, con copia al REGULADOR un proyecto de contrato de </w:t>
      </w:r>
      <w:r>
        <w:rPr>
          <w:lang w:val="es-CL"/>
        </w:rPr>
        <w:t>F</w:t>
      </w:r>
      <w:r w:rsidRPr="00117B1A">
        <w:rPr>
          <w:lang w:val="es-CL"/>
        </w:rPr>
        <w:t>ideicomiso</w:t>
      </w:r>
      <w:r>
        <w:rPr>
          <w:lang w:val="es-CL"/>
        </w:rPr>
        <w:t xml:space="preserve"> de Administración</w:t>
      </w:r>
      <w:r w:rsidRPr="00117B1A">
        <w:rPr>
          <w:lang w:val="es-CL"/>
        </w:rPr>
        <w:t xml:space="preserve">, para su aprobación.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9"/>
        </w:numPr>
        <w:ind w:left="1418" w:hanging="425"/>
        <w:jc w:val="both"/>
        <w:rPr>
          <w:lang w:val="es-CL"/>
        </w:rPr>
      </w:pPr>
      <w:r w:rsidRPr="00117B1A">
        <w:rPr>
          <w:lang w:val="es-CL"/>
        </w:rPr>
        <w:t xml:space="preserve">El REGULADOR dispondrá de un plazo máximo de siete (07) Días Calendario luego de recibido el proyecto de </w:t>
      </w:r>
      <w:r>
        <w:rPr>
          <w:lang w:val="es-CL"/>
        </w:rPr>
        <w:t>F</w:t>
      </w:r>
      <w:r w:rsidRPr="00117B1A">
        <w:rPr>
          <w:lang w:val="es-CL"/>
        </w:rPr>
        <w:t>ideicomiso</w:t>
      </w:r>
      <w:r>
        <w:rPr>
          <w:lang w:val="es-CL"/>
        </w:rPr>
        <w:t xml:space="preserve"> de Administración</w:t>
      </w:r>
      <w:r w:rsidRPr="00117B1A">
        <w:rPr>
          <w:lang w:val="es-CL"/>
        </w:rPr>
        <w:t xml:space="preserve"> para emitir su opinión al CONCEDENTE.</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9"/>
        </w:numPr>
        <w:ind w:left="1418" w:hanging="425"/>
        <w:jc w:val="both"/>
        <w:rPr>
          <w:lang w:val="es-CL"/>
        </w:rPr>
      </w:pPr>
      <w:r w:rsidRPr="00DC371B">
        <w:rPr>
          <w:lang w:val="es-CL"/>
        </w:rPr>
        <w:t>El CONCEDENTE deberá emitir su pronunciamiento en un plazo máximo de cinco (05) Días Calendario, luego de recibida la opinión del REGULADOR.</w:t>
      </w:r>
    </w:p>
    <w:p w:rsidR="008F443B" w:rsidRPr="00DC371B" w:rsidRDefault="008F443B" w:rsidP="008F443B">
      <w:pPr>
        <w:tabs>
          <w:tab w:val="left" w:pos="1418"/>
        </w:tabs>
        <w:ind w:left="851"/>
        <w:jc w:val="both"/>
        <w:rPr>
          <w:lang w:val="es-CL"/>
        </w:rPr>
      </w:pPr>
    </w:p>
    <w:p w:rsidR="008F443B" w:rsidRPr="00FB3C16" w:rsidRDefault="008F443B" w:rsidP="00C02E86">
      <w:pPr>
        <w:pStyle w:val="Prrafodelista"/>
        <w:numPr>
          <w:ilvl w:val="0"/>
          <w:numId w:val="99"/>
        </w:numPr>
        <w:ind w:left="1418" w:hanging="425"/>
        <w:jc w:val="both"/>
        <w:rPr>
          <w:lang w:val="es-CL"/>
        </w:rPr>
      </w:pPr>
      <w:r w:rsidRPr="00DC371B">
        <w:rPr>
          <w:lang w:val="es-CL"/>
        </w:rPr>
        <w:t xml:space="preserve">En caso que en dicho plazo el CONCEDENTE formule observaciones al proyecto de contrato de Fideicomiso de Administración, el CONCESIONARIO deberá subsanarlas en un plazo no mayor de siete (07) Días Calendario desde que es notificado, debiendo remitir las subsanaciones al CONCEDENTE con copia al REGULADOR para conocimiento. En este caso el CONCEDENTE dispondrá de un plazo de cinco (05) Días Calendario para su </w:t>
      </w:r>
      <w:r w:rsidRPr="00FB3C16">
        <w:rPr>
          <w:lang w:val="es-CL"/>
        </w:rPr>
        <w:t>pronunciamiento.</w:t>
      </w:r>
    </w:p>
    <w:p w:rsidR="008F443B" w:rsidRPr="00FB3C16" w:rsidRDefault="008F443B" w:rsidP="008F443B">
      <w:pPr>
        <w:ind w:left="993"/>
        <w:jc w:val="both"/>
        <w:rPr>
          <w:lang w:val="es-CL"/>
        </w:rPr>
      </w:pPr>
    </w:p>
    <w:p w:rsidR="008F443B" w:rsidRPr="00FB3C16" w:rsidRDefault="008F443B" w:rsidP="001A4421">
      <w:pPr>
        <w:pStyle w:val="Prrafodelista"/>
        <w:numPr>
          <w:ilvl w:val="0"/>
          <w:numId w:val="99"/>
        </w:numPr>
        <w:ind w:left="1418" w:hanging="425"/>
        <w:jc w:val="both"/>
        <w:rPr>
          <w:lang w:val="es-CL"/>
        </w:rPr>
      </w:pPr>
      <w:r w:rsidRPr="00FB3C16">
        <w:rPr>
          <w:lang w:val="es-CL"/>
        </w:rPr>
        <w:t xml:space="preserve">Transcurridos los plazos a que se refieren los párrafos anteriores, según sea el caso, y el CONCEDENTE no se hubiere pronunciado, </w:t>
      </w:r>
      <w:r w:rsidR="00AF23BF" w:rsidRPr="00FB3C16">
        <w:rPr>
          <w:lang w:val="es-CL"/>
        </w:rPr>
        <w:t>éste obligatoriamente deberá remitir dicho proyecto de contrato de Fideicomiso al Ministerio de Economía y Finanzas conforme al siguiente acápite.</w:t>
      </w:r>
    </w:p>
    <w:p w:rsidR="005F4C6C" w:rsidRPr="00FB3C16" w:rsidRDefault="005F4C6C" w:rsidP="005F4C6C">
      <w:pPr>
        <w:ind w:left="993"/>
        <w:jc w:val="both"/>
        <w:rPr>
          <w:lang w:val="es-CL"/>
        </w:rPr>
      </w:pPr>
    </w:p>
    <w:p w:rsidR="005F4C6C" w:rsidRPr="00FB3C16" w:rsidRDefault="0005440D" w:rsidP="005F4C6C">
      <w:pPr>
        <w:pStyle w:val="Prrafodelista"/>
        <w:numPr>
          <w:ilvl w:val="0"/>
          <w:numId w:val="99"/>
        </w:numPr>
        <w:ind w:left="1418" w:hanging="425"/>
        <w:jc w:val="both"/>
        <w:rPr>
          <w:lang w:val="es-CL"/>
        </w:rPr>
      </w:pPr>
      <w:r w:rsidRPr="00FB3C16">
        <w:rPr>
          <w:lang w:val="es-CL"/>
        </w:rPr>
        <w:t xml:space="preserve">El CONCEDENTE </w:t>
      </w:r>
      <w:r w:rsidRPr="00FB3C16">
        <w:t>deberá solicitar opinión favorable al Ministerio de Economía y Finanzas del proyecto de contrato de Fideicomiso de Administración siguiendo el procedimiento establecido en el artículo 66° del Reglamento del Decreto Legislativo N° 1224, aprobado por Decreto Supremo N° 410-2015-EF así como por las Leyes y Disposiciones Aplicables que lo sustituyan.</w:t>
      </w:r>
    </w:p>
    <w:p w:rsidR="0005440D" w:rsidRPr="00FB3C16" w:rsidRDefault="0005440D" w:rsidP="0005440D">
      <w:pPr>
        <w:ind w:left="993"/>
        <w:jc w:val="both"/>
        <w:rPr>
          <w:lang w:val="es-CL"/>
        </w:rPr>
      </w:pPr>
    </w:p>
    <w:p w:rsidR="008F443B" w:rsidRPr="00FB3C16" w:rsidRDefault="0005440D" w:rsidP="001A4421">
      <w:pPr>
        <w:pStyle w:val="Prrafodelista"/>
        <w:numPr>
          <w:ilvl w:val="0"/>
          <w:numId w:val="99"/>
        </w:numPr>
        <w:ind w:left="1418" w:hanging="425"/>
        <w:jc w:val="both"/>
        <w:rPr>
          <w:lang w:val="es-CL"/>
        </w:rPr>
      </w:pPr>
      <w:r w:rsidRPr="00FB3C16">
        <w:t xml:space="preserve">Luego de obtener la opinión favorable del Ministerio de Economía y Finanzas, </w:t>
      </w:r>
      <w:r w:rsidR="00090DD8" w:rsidRPr="00FB3C16">
        <w:t>el CONCEDENTE</w:t>
      </w:r>
      <w:r w:rsidRPr="00FB3C16">
        <w:t xml:space="preserve"> suscribirá el contrato de Fideicomiso de Administración y lo remitirá  al CONCESIONARIO para su correspondiente suscripción y posterior legalización notarial e inscripción en los registros públicos. El CONCEDENTE también remitirá una copia del contrato de Fideicomiso de Administración al REGULADOR.</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5"/>
        </w:numPr>
        <w:tabs>
          <w:tab w:val="left" w:pos="426"/>
        </w:tabs>
        <w:ind w:hanging="1429"/>
        <w:jc w:val="both"/>
        <w:rPr>
          <w:b/>
          <w:lang w:val="es-CL"/>
        </w:rPr>
      </w:pPr>
      <w:r w:rsidRPr="00DC371B">
        <w:rPr>
          <w:b/>
          <w:lang w:val="es-CL"/>
        </w:rPr>
        <w:t>Cuentas del Fideicomiso</w:t>
      </w:r>
      <w:r>
        <w:rPr>
          <w:b/>
          <w:lang w:val="es-CL"/>
        </w:rPr>
        <w:t xml:space="preserve"> de Administración</w:t>
      </w:r>
    </w:p>
    <w:p w:rsidR="008F443B" w:rsidRDefault="008F443B" w:rsidP="008F443B">
      <w:pPr>
        <w:ind w:firstLine="426"/>
        <w:jc w:val="both"/>
        <w:rPr>
          <w:lang w:val="es-CL"/>
        </w:rPr>
      </w:pPr>
      <w:r w:rsidRPr="00DC371B">
        <w:rPr>
          <w:lang w:val="es-CL"/>
        </w:rPr>
        <w:t>El Fideicomiso de Administración</w:t>
      </w:r>
      <w:r w:rsidRPr="008B723A">
        <w:rPr>
          <w:lang w:val="es-CL"/>
        </w:rPr>
        <w:t xml:space="preserve"> tendrá</w:t>
      </w:r>
      <w:r>
        <w:rPr>
          <w:lang w:val="es-CL"/>
        </w:rPr>
        <w:t xml:space="preserve"> por lo menos</w:t>
      </w:r>
      <w:r w:rsidRPr="008B723A">
        <w:rPr>
          <w:lang w:val="es-CL"/>
        </w:rPr>
        <w:t xml:space="preserve"> </w:t>
      </w:r>
      <w:r>
        <w:rPr>
          <w:lang w:val="es-CL"/>
        </w:rPr>
        <w:t>las siguientes cuentas separadas:</w:t>
      </w:r>
    </w:p>
    <w:p w:rsidR="008F443B" w:rsidRDefault="008F443B" w:rsidP="008F443B">
      <w:pPr>
        <w:jc w:val="both"/>
        <w:rPr>
          <w:lang w:val="es-CL"/>
        </w:rPr>
      </w:pPr>
    </w:p>
    <w:p w:rsidR="008F443B" w:rsidRPr="000256D3" w:rsidRDefault="008F443B" w:rsidP="00C02E86">
      <w:pPr>
        <w:pStyle w:val="Prrafodelista"/>
        <w:numPr>
          <w:ilvl w:val="0"/>
          <w:numId w:val="106"/>
        </w:numPr>
        <w:ind w:left="851" w:hanging="425"/>
        <w:jc w:val="both"/>
        <w:rPr>
          <w:lang w:val="es-CL"/>
        </w:rPr>
      </w:pPr>
      <w:r w:rsidRPr="000256D3">
        <w:rPr>
          <w:lang w:val="es-CL"/>
        </w:rPr>
        <w:t>Cuenta Recaudadora</w:t>
      </w:r>
    </w:p>
    <w:p w:rsidR="008F443B" w:rsidRPr="00DC371B" w:rsidRDefault="008F443B" w:rsidP="00C02E86">
      <w:pPr>
        <w:pStyle w:val="Prrafodelista"/>
        <w:numPr>
          <w:ilvl w:val="0"/>
          <w:numId w:val="106"/>
        </w:numPr>
        <w:ind w:left="851" w:hanging="425"/>
        <w:jc w:val="both"/>
        <w:rPr>
          <w:lang w:val="es-CL"/>
        </w:rPr>
      </w:pPr>
      <w:r w:rsidRPr="00DC371B">
        <w:rPr>
          <w:lang w:val="es-CL"/>
        </w:rPr>
        <w:t>Cuenta de Mantenimiento Periódico</w:t>
      </w:r>
    </w:p>
    <w:p w:rsidR="008F443B" w:rsidRPr="00DC371B" w:rsidRDefault="008F443B" w:rsidP="00C02E86">
      <w:pPr>
        <w:pStyle w:val="Prrafodelista"/>
        <w:numPr>
          <w:ilvl w:val="0"/>
          <w:numId w:val="106"/>
        </w:numPr>
        <w:ind w:left="851" w:hanging="425"/>
        <w:jc w:val="both"/>
        <w:rPr>
          <w:lang w:val="es-CL"/>
        </w:rPr>
      </w:pPr>
      <w:r w:rsidRPr="00DC371B">
        <w:rPr>
          <w:lang w:val="es-CL"/>
        </w:rPr>
        <w:t>Cuenta de Emergencias Viales</w:t>
      </w:r>
    </w:p>
    <w:p w:rsidR="008F443B" w:rsidRPr="00FB3C16" w:rsidRDefault="008F443B" w:rsidP="008F443B">
      <w:pPr>
        <w:tabs>
          <w:tab w:val="left" w:pos="1418"/>
        </w:tabs>
        <w:ind w:left="709"/>
        <w:jc w:val="both"/>
        <w:rPr>
          <w:lang w:val="es-CL"/>
        </w:rPr>
      </w:pPr>
    </w:p>
    <w:p w:rsidR="008F443B" w:rsidRPr="00FB3C16" w:rsidRDefault="008F443B" w:rsidP="00C02E86">
      <w:pPr>
        <w:pStyle w:val="Prrafodelista"/>
        <w:numPr>
          <w:ilvl w:val="0"/>
          <w:numId w:val="100"/>
        </w:numPr>
        <w:ind w:left="851" w:hanging="425"/>
        <w:jc w:val="both"/>
        <w:rPr>
          <w:b/>
          <w:lang w:val="es-CL"/>
        </w:rPr>
      </w:pPr>
      <w:r w:rsidRPr="00FB3C16">
        <w:rPr>
          <w:b/>
          <w:lang w:val="es-CL"/>
        </w:rPr>
        <w:t>Cuenta Recaudadora</w:t>
      </w:r>
    </w:p>
    <w:p w:rsidR="008F443B" w:rsidRPr="00EA787E" w:rsidRDefault="008F443B" w:rsidP="00C02E86">
      <w:pPr>
        <w:pStyle w:val="Prrafodelista"/>
        <w:numPr>
          <w:ilvl w:val="0"/>
          <w:numId w:val="101"/>
        </w:numPr>
        <w:ind w:left="1276" w:hanging="425"/>
        <w:jc w:val="both"/>
        <w:rPr>
          <w:lang w:val="es-CL"/>
        </w:rPr>
      </w:pPr>
      <w:r w:rsidRPr="00FB3C16">
        <w:rPr>
          <w:lang w:val="es-CL"/>
        </w:rPr>
        <w:t>En esta cuenta el CONCESIONARIO depositará en moneda nacional el íntegro de la recaudación diaria por concepto de Peaje, dentro de los primeros tres (3) Días siguientes de realizada la recaudación</w:t>
      </w:r>
      <w:r w:rsidR="0005440D" w:rsidRPr="00FB3C16">
        <w:rPr>
          <w:lang w:val="es-CL"/>
        </w:rPr>
        <w:t xml:space="preserve">, así como también </w:t>
      </w:r>
      <w:r w:rsidR="0005440D" w:rsidRPr="00FB3C16">
        <w:rPr>
          <w:snapToGrid w:val="0"/>
        </w:rPr>
        <w:t>los montos provenientes de las penalidades</w:t>
      </w:r>
      <w:r w:rsidRPr="00FB3C16">
        <w:rPr>
          <w:lang w:val="es-CL"/>
        </w:rPr>
        <w:t xml:space="preserve">. Asimismo en dicha cuenta el CONCEDENTE depositará los recursos provenientes del Cofinanciamiento, de acuerdo a lo señalado en el </w:t>
      </w:r>
      <w:r w:rsidR="00C65313" w:rsidRPr="00FB3C16">
        <w:rPr>
          <w:lang w:val="es-CL"/>
        </w:rPr>
        <w:fldChar w:fldCharType="begin"/>
      </w:r>
      <w:r w:rsidR="00C65313" w:rsidRPr="00FB3C16">
        <w:rPr>
          <w:lang w:val="es-CL"/>
        </w:rPr>
        <w:instrText xml:space="preserve"> REF _Ref351535877 \h  \* MERGEFORMAT </w:instrText>
      </w:r>
      <w:r w:rsidR="00C65313" w:rsidRPr="00FB3C16">
        <w:rPr>
          <w:lang w:val="es-CL"/>
        </w:rPr>
      </w:r>
      <w:r w:rsidR="00C65313" w:rsidRPr="00FB3C16">
        <w:rPr>
          <w:lang w:val="es-CL"/>
        </w:rPr>
        <w:fldChar w:fldCharType="separate"/>
      </w:r>
      <w:r w:rsidR="00D536AD" w:rsidRPr="00D536AD">
        <w:rPr>
          <w:bCs w:val="0"/>
          <w:szCs w:val="22"/>
        </w:rPr>
        <w:t>Apéndice 3</w:t>
      </w:r>
      <w:r w:rsidR="00C65313" w:rsidRPr="00FB3C16">
        <w:rPr>
          <w:lang w:val="es-CL"/>
        </w:rPr>
        <w:fldChar w:fldCharType="end"/>
      </w:r>
      <w:r w:rsidRPr="00FB3C16">
        <w:rPr>
          <w:lang w:val="es-CL"/>
        </w:rPr>
        <w:t xml:space="preserve"> del presente </w:t>
      </w:r>
      <w:r w:rsidR="005642CB">
        <w:rPr>
          <w:lang w:val="es-CL"/>
        </w:rPr>
        <w:t>ANEXO</w:t>
      </w:r>
      <w:r w:rsidRPr="00EA787E">
        <w:rPr>
          <w:lang w:val="es-CL"/>
        </w:rPr>
        <w:t xml:space="preserv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De esta Cuenta Recaudadora se desembolsarán los pagos según las instrucciones establecidas en el numeral 3 del presente Apéndice.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En caso de </w:t>
      </w:r>
      <w:r>
        <w:rPr>
          <w:lang w:val="es-CL"/>
        </w:rPr>
        <w:t>culminar la vigencia del Fideicomiso de Administración</w:t>
      </w:r>
      <w:r w:rsidRPr="00DC371B">
        <w:rPr>
          <w:lang w:val="es-CL"/>
        </w:rPr>
        <w:t>, de existir saldo remanente en la cuenta recaudadora, los recursos serán liberados a favor del CONCEDENTE</w:t>
      </w:r>
      <w:r>
        <w:rPr>
          <w:lang w:val="es-CL"/>
        </w:rPr>
        <w:t>.</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45" w:name="_Ref351386341"/>
      <w:r w:rsidRPr="00DC371B">
        <w:rPr>
          <w:b/>
          <w:lang w:val="es-CL"/>
        </w:rPr>
        <w:t>Cuenta de Mantenimiento Periódico</w:t>
      </w:r>
      <w:bookmarkEnd w:id="2245"/>
    </w:p>
    <w:p w:rsidR="008F443B" w:rsidRPr="00EA787E" w:rsidRDefault="008F443B" w:rsidP="00C02E86">
      <w:pPr>
        <w:pStyle w:val="Prrafodelista"/>
        <w:numPr>
          <w:ilvl w:val="0"/>
          <w:numId w:val="102"/>
        </w:numPr>
        <w:ind w:left="1276" w:hanging="425"/>
        <w:jc w:val="both"/>
        <w:rPr>
          <w:lang w:val="es-CL"/>
        </w:rPr>
      </w:pPr>
      <w:r w:rsidRPr="00EA787E">
        <w:rPr>
          <w:lang w:val="es-CL"/>
        </w:rPr>
        <w:t>Esta cuenta tendrá por finalidad garantizar que parte de los recursos de la Cuenta Recaudadora sean destinados a la ejecución del Mantenimiento Periódico por parte del CONCESIONARIO.</w:t>
      </w:r>
    </w:p>
    <w:p w:rsidR="008F443B" w:rsidRPr="00DC371B" w:rsidRDefault="008F443B" w:rsidP="008F443B">
      <w:pPr>
        <w:tabs>
          <w:tab w:val="left" w:pos="1418"/>
        </w:tabs>
        <w:ind w:left="709"/>
        <w:jc w:val="both"/>
        <w:rPr>
          <w:lang w:val="es-CL"/>
        </w:rPr>
      </w:pPr>
    </w:p>
    <w:p w:rsidR="008F443B" w:rsidRPr="00FB3C16" w:rsidRDefault="008F443B" w:rsidP="00C02E86">
      <w:pPr>
        <w:pStyle w:val="Prrafodelista"/>
        <w:numPr>
          <w:ilvl w:val="0"/>
          <w:numId w:val="102"/>
        </w:numPr>
        <w:ind w:left="1276" w:hanging="425"/>
        <w:jc w:val="both"/>
        <w:rPr>
          <w:lang w:val="es-CL"/>
        </w:rPr>
      </w:pPr>
      <w:r w:rsidRPr="00DC371B">
        <w:rPr>
          <w:lang w:val="es-CL"/>
        </w:rPr>
        <w:t xml:space="preserve">En </w:t>
      </w:r>
      <w:r>
        <w:rPr>
          <w:lang w:val="es-CL"/>
        </w:rPr>
        <w:t xml:space="preserve">esta </w:t>
      </w:r>
      <w:r w:rsidRPr="00DC371B">
        <w:rPr>
          <w:lang w:val="es-CL"/>
        </w:rPr>
        <w:t xml:space="preserve">cuenta se abonará </w:t>
      </w:r>
      <w:r>
        <w:rPr>
          <w:lang w:val="es-CL"/>
        </w:rPr>
        <w:t xml:space="preserve">lo correspondiente </w:t>
      </w:r>
      <w:r w:rsidRPr="0018555E">
        <w:rPr>
          <w:lang w:val="es-CL"/>
        </w:rPr>
        <w:t xml:space="preserve">según las instrucciones </w:t>
      </w:r>
      <w:r w:rsidRPr="00FB3C16">
        <w:rPr>
          <w:lang w:val="es-CL"/>
        </w:rPr>
        <w:t xml:space="preserve">establecidas en </w:t>
      </w:r>
      <w:r w:rsidRPr="00FB3C16">
        <w:rPr>
          <w:szCs w:val="22"/>
          <w:lang w:val="es-CL"/>
        </w:rPr>
        <w:t xml:space="preserve">el </w:t>
      </w:r>
      <w:r w:rsidR="009E71C3" w:rsidRPr="00FB3C16">
        <w:rPr>
          <w:szCs w:val="22"/>
          <w:lang w:val="es-CL"/>
        </w:rPr>
        <w:fldChar w:fldCharType="begin"/>
      </w:r>
      <w:r w:rsidR="009E71C3" w:rsidRPr="00FB3C16">
        <w:rPr>
          <w:szCs w:val="22"/>
          <w:lang w:val="es-CL"/>
        </w:rPr>
        <w:instrText xml:space="preserve"> REF _Ref351537346 \h  \* MERGEFORMAT </w:instrText>
      </w:r>
      <w:r w:rsidR="009E71C3" w:rsidRPr="00FB3C16">
        <w:rPr>
          <w:szCs w:val="22"/>
          <w:lang w:val="es-CL"/>
        </w:rPr>
      </w:r>
      <w:r w:rsidR="009E71C3" w:rsidRPr="00FB3C16">
        <w:rPr>
          <w:szCs w:val="22"/>
          <w:lang w:val="es-CL"/>
        </w:rPr>
        <w:fldChar w:fldCharType="separate"/>
      </w:r>
      <w:r w:rsidR="00D536AD" w:rsidRPr="00D536AD">
        <w:rPr>
          <w:rStyle w:val="TOC12"/>
          <w:szCs w:val="22"/>
        </w:rPr>
        <w:t>Apéndice 4</w:t>
      </w:r>
      <w:r w:rsidR="009E71C3" w:rsidRPr="00FB3C16">
        <w:rPr>
          <w:szCs w:val="22"/>
          <w:lang w:val="es-CL"/>
        </w:rPr>
        <w:fldChar w:fldCharType="end"/>
      </w:r>
      <w:r w:rsidRPr="00FB3C16">
        <w:rPr>
          <w:lang w:val="es-CL"/>
        </w:rPr>
        <w:t xml:space="preserve"> del presente </w:t>
      </w:r>
      <w:r w:rsidR="005642CB">
        <w:rPr>
          <w:lang w:val="es-CL"/>
        </w:rPr>
        <w:t>ANEXO</w:t>
      </w:r>
      <w:r w:rsidRPr="00FB3C16">
        <w:rPr>
          <w:lang w:val="es-CL"/>
        </w:rPr>
        <w:t>.</w:t>
      </w:r>
    </w:p>
    <w:p w:rsidR="00B706E0" w:rsidRPr="00FB3C16" w:rsidRDefault="00B706E0" w:rsidP="00B706E0">
      <w:pPr>
        <w:ind w:left="851"/>
        <w:jc w:val="both"/>
        <w:rPr>
          <w:lang w:val="es-CL"/>
        </w:rPr>
      </w:pPr>
    </w:p>
    <w:p w:rsidR="00F14517" w:rsidRPr="00FB3C16" w:rsidRDefault="00F14517" w:rsidP="00FB3C16">
      <w:pPr>
        <w:tabs>
          <w:tab w:val="left" w:pos="1418"/>
        </w:tabs>
        <w:ind w:left="1276" w:hanging="425"/>
        <w:jc w:val="both"/>
        <w:rPr>
          <w:lang w:val="es-CL"/>
        </w:rPr>
      </w:pPr>
      <w:r w:rsidRPr="00FB3C16">
        <w:rPr>
          <w:lang w:val="es-CL"/>
        </w:rPr>
        <w:t>iii.</w:t>
      </w:r>
      <w:r w:rsidR="00B706E0" w:rsidRPr="00FB3C16">
        <w:rPr>
          <w:lang w:val="es-CL"/>
        </w:rPr>
        <w:tab/>
      </w:r>
      <w:r w:rsidR="008F443B" w:rsidRPr="00FB3C16">
        <w:rPr>
          <w:lang w:val="es-CL"/>
        </w:rPr>
        <w:t xml:space="preserve">En caso de culminar la vigencia del </w:t>
      </w:r>
      <w:r w:rsidR="00E84FD5" w:rsidRPr="00FB3C16">
        <w:rPr>
          <w:lang w:eastAsia="es-PE"/>
        </w:rPr>
        <w:t>Contrato en el Plazo indicado en la Cláusula 4.1.</w:t>
      </w:r>
      <w:r w:rsidR="008F443B" w:rsidRPr="00FB3C16">
        <w:rPr>
          <w:lang w:val="es-CL"/>
        </w:rPr>
        <w:t>, de existir un saldo remanente, en la cuenta de Mantenimiento Periódico, los recursos serán liberados a favor del CONCESIONARIO</w:t>
      </w:r>
    </w:p>
    <w:p w:rsidR="00DC0405" w:rsidRDefault="00F14517" w:rsidP="00DC0405">
      <w:pPr>
        <w:tabs>
          <w:tab w:val="left" w:pos="1418"/>
        </w:tabs>
        <w:ind w:left="1276"/>
        <w:jc w:val="both"/>
        <w:rPr>
          <w:lang w:val="es-CL"/>
        </w:rPr>
      </w:pPr>
      <w:r w:rsidRPr="00FB3C16">
        <w:rPr>
          <w:lang w:val="es-CL"/>
        </w:rPr>
        <w:t>En caso se produzca la caducidad de la Concesión, antes del Plazo señalado en la Cláusula 4.1., el monto acumulado en la cuenta de Mantenimiento Periódico será liberado a favor del CONCEDENTE</w:t>
      </w:r>
      <w:r w:rsidRPr="00F14517">
        <w:rPr>
          <w:lang w:val="es-CL"/>
        </w:rPr>
        <w:t>.</w:t>
      </w:r>
    </w:p>
    <w:p w:rsidR="00F14517" w:rsidRPr="00DC371B" w:rsidRDefault="00F14517" w:rsidP="00DC0405">
      <w:pPr>
        <w:tabs>
          <w:tab w:val="left" w:pos="1418"/>
        </w:tabs>
        <w:ind w:left="1276"/>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46" w:name="_Ref351386290"/>
      <w:r w:rsidRPr="00DC371B">
        <w:rPr>
          <w:b/>
          <w:lang w:val="es-CL"/>
        </w:rPr>
        <w:t>Cuenta de Emergencias Viales</w:t>
      </w:r>
      <w:bookmarkEnd w:id="2246"/>
    </w:p>
    <w:p w:rsidR="008F443B" w:rsidRPr="00EA787E" w:rsidRDefault="008F443B" w:rsidP="00C02E86">
      <w:pPr>
        <w:pStyle w:val="Prrafodelista"/>
        <w:numPr>
          <w:ilvl w:val="0"/>
          <w:numId w:val="103"/>
        </w:numPr>
        <w:ind w:left="1276" w:hanging="425"/>
        <w:jc w:val="both"/>
        <w:rPr>
          <w:lang w:val="es-CL"/>
        </w:rPr>
      </w:pPr>
      <w:r w:rsidRPr="00EA787E">
        <w:rPr>
          <w:lang w:val="es-CL"/>
        </w:rPr>
        <w:t xml:space="preserve">Esta cuenta tendrá por finalidad garantizar de manera oportuna la disponibilidad de fondos necesarios para que se realicen los pagos que correspondan a este tipo de eventualidades. </w:t>
      </w:r>
    </w:p>
    <w:p w:rsidR="008F443B" w:rsidRPr="00DC371B" w:rsidRDefault="008F443B" w:rsidP="008F443B">
      <w:pPr>
        <w:tabs>
          <w:tab w:val="left" w:pos="1418"/>
        </w:tabs>
        <w:ind w:left="709"/>
        <w:jc w:val="both"/>
        <w:rPr>
          <w:lang w:val="es-CL"/>
        </w:rPr>
      </w:pPr>
    </w:p>
    <w:p w:rsidR="008F443B" w:rsidRPr="003959FF" w:rsidRDefault="008F443B" w:rsidP="008F443B">
      <w:pPr>
        <w:pStyle w:val="Textocomentario"/>
        <w:ind w:left="1276"/>
        <w:jc w:val="both"/>
        <w:rPr>
          <w:lang w:val="es-CL"/>
        </w:rPr>
      </w:pPr>
      <w:bookmarkStart w:id="2247" w:name="_Ref351386049"/>
      <w:r w:rsidRPr="00FB3C16">
        <w:rPr>
          <w:lang w:val="es-CL"/>
        </w:rPr>
        <w:t>En dicha cuenta se abonará una cantidad equivalente al</w:t>
      </w:r>
      <w:r w:rsidR="007234F3" w:rsidRPr="00FB3C16">
        <w:rPr>
          <w:lang w:val="es-CL"/>
        </w:rPr>
        <w:t xml:space="preserve">: </w:t>
      </w:r>
      <w:r w:rsidR="00237A80" w:rsidRPr="00FB3C16">
        <w:rPr>
          <w:lang w:val="es-CL"/>
        </w:rPr>
        <w:t>i</w:t>
      </w:r>
      <w:r w:rsidR="007234F3" w:rsidRPr="00FB3C16">
        <w:rPr>
          <w:lang w:val="es-CL"/>
        </w:rPr>
        <w:t>) del año 1 al año 5 de la concesión</w:t>
      </w:r>
      <w:r w:rsidR="007234F3" w:rsidRPr="007234F3">
        <w:rPr>
          <w:lang w:val="es-CL"/>
        </w:rPr>
        <w:t xml:space="preserve">: </w:t>
      </w:r>
      <w:r w:rsidR="00F14517">
        <w:rPr>
          <w:lang w:val="es-CL"/>
        </w:rPr>
        <w:t>15</w:t>
      </w:r>
      <w:r w:rsidRPr="007730B2">
        <w:rPr>
          <w:lang w:val="es-CL"/>
        </w:rPr>
        <w:t xml:space="preserve"> % de la recaudación de Peaje </w:t>
      </w:r>
      <w:r w:rsidR="007234F3" w:rsidRPr="007234F3">
        <w:rPr>
          <w:lang w:val="es-CL"/>
        </w:rPr>
        <w:t xml:space="preserve">y ii) del año 6 hasta la caducidad: 4% de la recaudación de Peaje, </w:t>
      </w:r>
      <w:r w:rsidRPr="007730B2">
        <w:rPr>
          <w:lang w:val="es-CL"/>
        </w:rPr>
        <w:t>en las</w:t>
      </w:r>
      <w:r w:rsidRPr="003959FF">
        <w:rPr>
          <w:lang w:val="es-CL"/>
        </w:rPr>
        <w:t xml:space="preserve"> mismas oportunidades indicadas en el numeral 2. literal a) i. de este Apéndice hasta completar el monto total de </w:t>
      </w:r>
      <w:r w:rsidR="00AC5F41">
        <w:rPr>
          <w:lang w:val="es-CL"/>
        </w:rPr>
        <w:t>dos</w:t>
      </w:r>
      <w:r w:rsidR="00AC5F41" w:rsidRPr="003959FF">
        <w:rPr>
          <w:lang w:val="es-CL"/>
        </w:rPr>
        <w:t xml:space="preserve"> </w:t>
      </w:r>
      <w:r w:rsidRPr="003959FF">
        <w:rPr>
          <w:lang w:val="es-CL"/>
        </w:rPr>
        <w:t xml:space="preserve">millones </w:t>
      </w:r>
      <w:r w:rsidR="00AC5F41" w:rsidRPr="00AC5F41">
        <w:rPr>
          <w:lang w:val="es-CL"/>
        </w:rPr>
        <w:t xml:space="preserve">quinientos mil </w:t>
      </w:r>
      <w:r w:rsidRPr="003959FF">
        <w:rPr>
          <w:lang w:val="es-CL"/>
        </w:rPr>
        <w:t xml:space="preserve">y 00/100 de Dólares Americanos (US$ </w:t>
      </w:r>
      <w:r w:rsidR="00AC5F41" w:rsidRPr="00AC5F41">
        <w:rPr>
          <w:lang w:val="es-CL"/>
        </w:rPr>
        <w:t>2’500,000.00</w:t>
      </w:r>
      <w:r w:rsidRPr="003959FF">
        <w:rPr>
          <w:lang w:val="es-CL"/>
        </w:rPr>
        <w:t>), el cual deberá mantenerse durante la vigencia de la Concesión.</w:t>
      </w:r>
      <w:bookmarkEnd w:id="2247"/>
    </w:p>
    <w:p w:rsidR="008F443B" w:rsidRPr="003959FF" w:rsidRDefault="008F443B" w:rsidP="008F443B">
      <w:pPr>
        <w:pStyle w:val="Textocomentario"/>
        <w:ind w:left="1276"/>
      </w:pPr>
    </w:p>
    <w:p w:rsidR="008F443B" w:rsidRPr="003959FF" w:rsidRDefault="008F443B" w:rsidP="00C02E86">
      <w:pPr>
        <w:pStyle w:val="Prrafodelista"/>
        <w:numPr>
          <w:ilvl w:val="0"/>
          <w:numId w:val="103"/>
        </w:numPr>
        <w:ind w:left="1276" w:hanging="425"/>
        <w:jc w:val="both"/>
        <w:rPr>
          <w:lang w:val="es-CL"/>
        </w:rPr>
      </w:pPr>
      <w:r w:rsidRPr="003959FF">
        <w:rPr>
          <w:lang w:val="es-CL"/>
        </w:rPr>
        <w:t>Una vez completado el monto indicado en el párrafo anterior, no se abonará en esta cuenta monto alguno, procedente de los ingresos por recaudación.</w:t>
      </w:r>
    </w:p>
    <w:p w:rsidR="008F443B" w:rsidRPr="003959FF" w:rsidRDefault="008F443B" w:rsidP="008F443B">
      <w:pPr>
        <w:ind w:left="851"/>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En caso se utilice parte o la totalidad de los fondos de esta cuenta, se procederá nuevamente a efectuar la provisión establecida hasta completar el monto indicado en el numeral 2. literal c) i.</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3"/>
        </w:numPr>
        <w:ind w:left="1276" w:hanging="425"/>
        <w:jc w:val="both"/>
        <w:rPr>
          <w:lang w:val="es-CL"/>
        </w:rPr>
      </w:pPr>
      <w:r w:rsidRPr="00DC371B">
        <w:rPr>
          <w:lang w:val="es-CL"/>
        </w:rPr>
        <w:t xml:space="preserve">De </w:t>
      </w:r>
      <w:r w:rsidRPr="008553DA">
        <w:rPr>
          <w:lang w:val="es-CL"/>
        </w:rPr>
        <w:t xml:space="preserve">culminar la vigencia del Fideicomiso de Administración </w:t>
      </w:r>
      <w:r w:rsidRPr="00DC371B">
        <w:rPr>
          <w:lang w:val="es-CL"/>
        </w:rPr>
        <w:t>los reman</w:t>
      </w:r>
      <w:r>
        <w:rPr>
          <w:lang w:val="es-CL"/>
        </w:rPr>
        <w:t>en</w:t>
      </w:r>
      <w:r w:rsidRPr="00DC371B">
        <w:rPr>
          <w:lang w:val="es-CL"/>
        </w:rPr>
        <w:t>tes de la Cuenta Emergencias Viales corresponderán al CONCEDENTE.</w:t>
      </w:r>
    </w:p>
    <w:p w:rsidR="008F443B" w:rsidRPr="00DC371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F76F06" w:rsidRDefault="008F443B" w:rsidP="00C02E86">
      <w:pPr>
        <w:pStyle w:val="Prrafodelista"/>
        <w:numPr>
          <w:ilvl w:val="0"/>
          <w:numId w:val="95"/>
        </w:numPr>
        <w:tabs>
          <w:tab w:val="left" w:pos="426"/>
        </w:tabs>
        <w:ind w:hanging="1429"/>
        <w:jc w:val="both"/>
        <w:rPr>
          <w:b/>
          <w:lang w:val="es-CL"/>
        </w:rPr>
      </w:pPr>
      <w:bookmarkStart w:id="2248" w:name="_Ref351536046"/>
      <w:r w:rsidRPr="00F76F06">
        <w:rPr>
          <w:b/>
          <w:lang w:val="es-CL"/>
        </w:rPr>
        <w:t>Mecanismo de administración de fondos</w:t>
      </w:r>
      <w:bookmarkEnd w:id="2248"/>
    </w:p>
    <w:p w:rsidR="008F443B" w:rsidRPr="007A4C94" w:rsidRDefault="008F443B" w:rsidP="008F443B">
      <w:pPr>
        <w:ind w:left="426"/>
        <w:jc w:val="both"/>
        <w:rPr>
          <w:lang w:val="es-CL"/>
        </w:rPr>
      </w:pPr>
      <w:r w:rsidRPr="007A4C94">
        <w:rPr>
          <w:lang w:val="es-CL"/>
        </w:rPr>
        <w:t xml:space="preserve">El CONCEDENTE instruirá al fiduciario en virtud a lo previsto en el Contrato de Fideicomiso de Administración para que realice las siguientes acciones con los recursos de la Cuenta Recaudadora: </w:t>
      </w:r>
    </w:p>
    <w:p w:rsidR="008F443B" w:rsidRPr="000D528A" w:rsidRDefault="008F443B" w:rsidP="008F443B">
      <w:pPr>
        <w:tabs>
          <w:tab w:val="left" w:pos="1418"/>
        </w:tabs>
        <w:ind w:left="709"/>
        <w:jc w:val="both"/>
        <w:rPr>
          <w:lang w:val="es-CL"/>
        </w:rPr>
      </w:pPr>
    </w:p>
    <w:p w:rsidR="008F443B" w:rsidRPr="000D528A" w:rsidRDefault="008F443B" w:rsidP="00C02E86">
      <w:pPr>
        <w:pStyle w:val="Prrafodelista"/>
        <w:numPr>
          <w:ilvl w:val="0"/>
          <w:numId w:val="104"/>
        </w:numPr>
        <w:ind w:left="851" w:hanging="425"/>
        <w:jc w:val="both"/>
        <w:rPr>
          <w:lang w:val="es-CL"/>
        </w:rPr>
      </w:pPr>
      <w:r w:rsidRPr="000D528A">
        <w:rPr>
          <w:lang w:val="es-CL"/>
        </w:rPr>
        <w:t>Realizar los pagos al CONCESIONARIO o a quien éste designe, durante la vigencia de la Concesión, en las oportunidades y condiciones siguientes:</w:t>
      </w:r>
    </w:p>
    <w:p w:rsidR="008F443B" w:rsidRPr="00F76F06" w:rsidRDefault="008F443B" w:rsidP="008F443B">
      <w:pPr>
        <w:tabs>
          <w:tab w:val="left" w:pos="1418"/>
        </w:tabs>
        <w:ind w:left="709"/>
        <w:jc w:val="both"/>
        <w:rPr>
          <w:lang w:val="es-CL"/>
        </w:rPr>
      </w:pPr>
    </w:p>
    <w:p w:rsidR="008F443B" w:rsidRPr="003A0A0E" w:rsidRDefault="008F443B" w:rsidP="00C02E86">
      <w:pPr>
        <w:pStyle w:val="Prrafodelista"/>
        <w:numPr>
          <w:ilvl w:val="0"/>
          <w:numId w:val="130"/>
        </w:numPr>
        <w:ind w:left="1418" w:hanging="567"/>
        <w:jc w:val="both"/>
        <w:rPr>
          <w:lang w:val="es-CL"/>
        </w:rPr>
      </w:pPr>
      <w:r w:rsidRPr="003A0A0E">
        <w:rPr>
          <w:lang w:val="es-CL"/>
        </w:rPr>
        <w:t>Transferir de la Cuenta Recaudadora a la Cuenta de Emergencias Viales el monto equivalente a la provisión por Emergencias Viales indicado en el literal c) del numeral 2 de las cuentas del Fideicomiso de Administración del presente Apéndice.</w:t>
      </w:r>
    </w:p>
    <w:p w:rsidR="008F443B" w:rsidRPr="00FB3C16" w:rsidRDefault="008F443B" w:rsidP="00C02E86">
      <w:pPr>
        <w:pStyle w:val="Prrafodelista"/>
        <w:numPr>
          <w:ilvl w:val="0"/>
          <w:numId w:val="130"/>
        </w:numPr>
        <w:ind w:left="1418" w:hanging="567"/>
        <w:jc w:val="both"/>
        <w:rPr>
          <w:lang w:val="es-CL"/>
        </w:rPr>
      </w:pPr>
      <w:r w:rsidRPr="004351A9">
        <w:rPr>
          <w:lang w:val="es-CL"/>
        </w:rPr>
        <w:t xml:space="preserve">El Día en que reciba el Cofinanciamiento del CONCEDENTE, transferir de la Cuenta Recaudadora a la Cuenta de Mantenimiento Periódico, el monto correspondiente a la provisión de Mantenimiento Periódico indicado en el literal b) del numeral 2 de las cuentas del Fideicomiso de Administración del </w:t>
      </w:r>
      <w:r w:rsidRPr="00FB3C16">
        <w:rPr>
          <w:lang w:val="es-CL"/>
        </w:rPr>
        <w:t>presente Apéndice, de ser el caso.</w:t>
      </w:r>
    </w:p>
    <w:p w:rsidR="008F443B" w:rsidRPr="000D528A" w:rsidRDefault="008F443B" w:rsidP="001A4421">
      <w:pPr>
        <w:pStyle w:val="Prrafodelista"/>
        <w:numPr>
          <w:ilvl w:val="0"/>
          <w:numId w:val="130"/>
        </w:numPr>
        <w:ind w:left="1418" w:hanging="567"/>
        <w:jc w:val="both"/>
        <w:rPr>
          <w:lang w:val="es-CL"/>
        </w:rPr>
      </w:pPr>
      <w:r w:rsidRPr="00FB3C16">
        <w:rPr>
          <w:lang w:val="es-CL"/>
        </w:rPr>
        <w:t>Transferir</w:t>
      </w:r>
      <w:r w:rsidRPr="000D528A">
        <w:rPr>
          <w:lang w:val="es-CL"/>
        </w:rPr>
        <w:t xml:space="preserve"> de la Cuenta Recaudadora al</w:t>
      </w:r>
      <w:r w:rsidR="00237A80" w:rsidRPr="00237A80">
        <w:t xml:space="preserve"> </w:t>
      </w:r>
      <w:r w:rsidRPr="000D528A">
        <w:rPr>
          <w:lang w:val="es-CL"/>
        </w:rPr>
        <w:t>CONCESIONARIO</w:t>
      </w:r>
      <w:r w:rsidR="00237A80">
        <w:rPr>
          <w:lang w:val="es-CL"/>
        </w:rPr>
        <w:t xml:space="preserve">, </w:t>
      </w:r>
      <w:r w:rsidR="00237A80" w:rsidRPr="00237A80">
        <w:rPr>
          <w:lang w:val="es-CL"/>
        </w:rPr>
        <w:t>semestralmente,</w:t>
      </w:r>
      <w:r w:rsidRPr="000D528A">
        <w:rPr>
          <w:lang w:val="es-CL"/>
        </w:rPr>
        <w:t xml:space="preserve"> el monto correspondiente </w:t>
      </w:r>
      <w:r w:rsidR="001C5D21">
        <w:rPr>
          <w:lang w:val="es-CL"/>
        </w:rPr>
        <w:t xml:space="preserve">a </w:t>
      </w:r>
      <w:r w:rsidR="001C5D21" w:rsidRPr="00237A80">
        <w:rPr>
          <w:lang w:val="es-CL"/>
        </w:rPr>
        <w:t>la cuota semestral del</w:t>
      </w:r>
      <w:r w:rsidR="001C5D21" w:rsidRPr="000D528A">
        <w:rPr>
          <w:lang w:val="es-CL"/>
        </w:rPr>
        <w:t xml:space="preserve"> </w:t>
      </w:r>
      <w:r w:rsidRPr="000D528A">
        <w:rPr>
          <w:lang w:val="es-CL"/>
        </w:rPr>
        <w:t>PAMO en Dólares Americanos, previo descuento de la provisión por Mantenimiento Periódico antes mencionada.</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al CONCESIONARIO el monto correspondiente al PRM, en Dólares Americanos de acuerdo  al cumplimiento de la ejecución de los Hitos programados</w:t>
      </w:r>
      <w:r>
        <w:rPr>
          <w:lang w:val="es-CL"/>
        </w:rPr>
        <w:t>, de acuerdo a lo indicado en el numeral 4 literal d) del Apéndice 5.</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semestralmente, a favor del CONCESIONARIO el monto correspondiente al PAMPI en Dólares Americanos, según corresponda.</w:t>
      </w:r>
    </w:p>
    <w:p w:rsidR="008F443B" w:rsidRPr="000D528A" w:rsidRDefault="00BC198F" w:rsidP="00A56470">
      <w:pPr>
        <w:pStyle w:val="Prrafodelista"/>
        <w:numPr>
          <w:ilvl w:val="0"/>
          <w:numId w:val="130"/>
        </w:numPr>
        <w:ind w:left="1418" w:hanging="567"/>
        <w:jc w:val="both"/>
        <w:rPr>
          <w:lang w:val="es-CL"/>
        </w:rPr>
      </w:pPr>
      <w:r>
        <w:rPr>
          <w:lang w:val="es-CL"/>
        </w:rPr>
        <w:t xml:space="preserve">El </w:t>
      </w:r>
      <w:r w:rsidR="008F443B" w:rsidRPr="000D528A">
        <w:rPr>
          <w:lang w:val="es-CL"/>
        </w:rPr>
        <w:t xml:space="preserve">100% del PAMPI </w:t>
      </w:r>
      <w:r w:rsidRPr="00BC198F">
        <w:rPr>
          <w:lang w:val="es-CL"/>
        </w:rPr>
        <w:t xml:space="preserve">será pagado en las fechas establecidas en el último párrafo del presente literal </w:t>
      </w:r>
      <w:r w:rsidR="008F443B" w:rsidRPr="000D528A">
        <w:rPr>
          <w:lang w:val="es-CL"/>
        </w:rPr>
        <w:t xml:space="preserve">solo cuando el MPI haya sido culminado totalmente dentro del plazo </w:t>
      </w:r>
      <w:r>
        <w:rPr>
          <w:lang w:val="es-CL"/>
        </w:rPr>
        <w:t>previsto en la cláusula 6.1.</w:t>
      </w:r>
      <w:r w:rsidR="008F443B" w:rsidRPr="000D528A">
        <w:rPr>
          <w:lang w:val="es-CL"/>
        </w:rPr>
        <w:t xml:space="preserve"> En caso </w:t>
      </w:r>
      <w:r>
        <w:rPr>
          <w:lang w:val="es-CL"/>
        </w:rPr>
        <w:t xml:space="preserve">que </w:t>
      </w:r>
      <w:r w:rsidR="008F443B" w:rsidRPr="000D528A">
        <w:rPr>
          <w:lang w:val="es-CL"/>
        </w:rPr>
        <w:t>el MPI no haya sido culminado</w:t>
      </w:r>
      <w:r w:rsidRPr="00BC198F">
        <w:t xml:space="preserve"> </w:t>
      </w:r>
      <w:r w:rsidRPr="00BC198F">
        <w:rPr>
          <w:lang w:val="es-CL"/>
        </w:rPr>
        <w:t>en dicho plazo, las fechas de pago establecidas en el último párrafo del presente literal se aplicarán únicamente respecto a</w:t>
      </w:r>
      <w:r w:rsidR="008F443B" w:rsidRPr="000D528A">
        <w:rPr>
          <w:lang w:val="es-CL"/>
        </w:rPr>
        <w:t xml:space="preserve"> los FPAMPI asociados a los CAMPI emitidos hasta el plazo previsto para la culminación del MPI de acuerdo a la Cláusula 6.1. Los FPAMPI asociados a los CAMPI que se emitan posteriormente a dicho plazo serán cancelados a partir del siguiente PAMPI generado luego de los 90 Días posteriores a la culminación del MPI, y por un plazo de 15 años. </w:t>
      </w:r>
      <w:r w:rsidRPr="00BC198F">
        <w:rPr>
          <w:lang w:val="es-CL"/>
        </w:rPr>
        <w:t>En caso se hayan identificado sectores críticos y/o vulnerables, durante la ejecución del MPI, la proporción a pagar del PAMPI será la que se determine según lo regulado en el Apéndice 6 del presente Anexo.</w:t>
      </w:r>
    </w:p>
    <w:p w:rsidR="008F443B" w:rsidRPr="00FB3C16" w:rsidRDefault="008F443B" w:rsidP="00C02E86">
      <w:pPr>
        <w:pStyle w:val="Prrafodelista"/>
        <w:numPr>
          <w:ilvl w:val="0"/>
          <w:numId w:val="130"/>
        </w:numPr>
        <w:ind w:left="1418" w:hanging="567"/>
        <w:jc w:val="both"/>
        <w:rPr>
          <w:lang w:val="es-CL"/>
        </w:rPr>
      </w:pPr>
      <w:r w:rsidRPr="000D528A">
        <w:rPr>
          <w:lang w:val="es-CL"/>
        </w:rPr>
        <w:t xml:space="preserve">En caso hubiese existido una situación de Emergencia Vial, transferir de la Cuenta de Emergencias Viales al CONCESIONARIO el pago correspondiente relacionado a los gastos incurridos de acuerdo a lo indicado en la Cláusula </w:t>
      </w:r>
      <w:r w:rsidR="000F3242">
        <w:rPr>
          <w:lang w:val="es-CL"/>
        </w:rPr>
        <w:fldChar w:fldCharType="begin"/>
      </w:r>
      <w:r w:rsidR="000F3242">
        <w:rPr>
          <w:lang w:val="es-CL"/>
        </w:rPr>
        <w:instrText xml:space="preserve"> REF _Ref417889519 \r \h </w:instrText>
      </w:r>
      <w:r w:rsidR="000F3242">
        <w:rPr>
          <w:lang w:val="es-CL"/>
        </w:rPr>
      </w:r>
      <w:r w:rsidR="000F3242">
        <w:rPr>
          <w:lang w:val="es-CL"/>
        </w:rPr>
        <w:fldChar w:fldCharType="separate"/>
      </w:r>
      <w:r w:rsidR="00D536AD">
        <w:rPr>
          <w:lang w:val="es-CL"/>
        </w:rPr>
        <w:t>7.7</w:t>
      </w:r>
      <w:r w:rsidR="000F3242">
        <w:rPr>
          <w:lang w:val="es-CL"/>
        </w:rPr>
        <w:fldChar w:fldCharType="end"/>
      </w:r>
      <w:r w:rsidRPr="000D528A">
        <w:rPr>
          <w:lang w:val="es-CL"/>
        </w:rPr>
        <w:t xml:space="preserve">, del </w:t>
      </w:r>
      <w:r w:rsidRPr="00FB3C16">
        <w:rPr>
          <w:lang w:val="es-CL"/>
        </w:rPr>
        <w:t>contrato de concesión.</w:t>
      </w:r>
    </w:p>
    <w:p w:rsidR="008F443B" w:rsidRPr="00FB3C16" w:rsidRDefault="008F443B" w:rsidP="008F443B">
      <w:pPr>
        <w:jc w:val="both"/>
        <w:rPr>
          <w:lang w:val="es-CL"/>
        </w:rPr>
      </w:pPr>
    </w:p>
    <w:p w:rsidR="008F443B" w:rsidRPr="0016624B" w:rsidRDefault="00237A80" w:rsidP="00D12A1E">
      <w:pPr>
        <w:ind w:left="851"/>
        <w:jc w:val="both"/>
        <w:rPr>
          <w:lang w:val="es-CL"/>
        </w:rPr>
      </w:pPr>
      <w:r w:rsidRPr="00FB3C16">
        <w:rPr>
          <w:lang w:val="es-CL"/>
        </w:rPr>
        <w:t xml:space="preserve">El </w:t>
      </w:r>
      <w:r w:rsidR="008F443B" w:rsidRPr="00FB3C16">
        <w:rPr>
          <w:lang w:val="es-CL"/>
        </w:rPr>
        <w:t>pago de</w:t>
      </w:r>
      <w:r w:rsidRPr="00FB3C16">
        <w:rPr>
          <w:lang w:val="es-CL"/>
        </w:rPr>
        <w:t xml:space="preserve"> </w:t>
      </w:r>
      <w:r w:rsidR="008F443B" w:rsidRPr="00FB3C16">
        <w:rPr>
          <w:lang w:val="es-CL"/>
        </w:rPr>
        <w:t>l</w:t>
      </w:r>
      <w:r w:rsidRPr="00FB3C16">
        <w:rPr>
          <w:lang w:val="es-CL"/>
        </w:rPr>
        <w:t>a</w:t>
      </w:r>
      <w:r w:rsidR="008F443B" w:rsidRPr="00FB3C16">
        <w:rPr>
          <w:lang w:val="es-CL"/>
        </w:rPr>
        <w:t xml:space="preserve"> primer</w:t>
      </w:r>
      <w:r w:rsidRPr="00FB3C16">
        <w:rPr>
          <w:lang w:val="es-CL"/>
        </w:rPr>
        <w:t>a</w:t>
      </w:r>
      <w:r w:rsidR="008F443B" w:rsidRPr="0016624B">
        <w:rPr>
          <w:lang w:val="es-CL"/>
        </w:rPr>
        <w:t xml:space="preserve"> </w:t>
      </w:r>
      <w:r w:rsidRPr="00237A80">
        <w:rPr>
          <w:lang w:val="es-CL"/>
        </w:rPr>
        <w:t xml:space="preserve">cuota semestral del </w:t>
      </w:r>
      <w:r w:rsidR="008F443B" w:rsidRPr="0016624B">
        <w:rPr>
          <w:lang w:val="es-CL"/>
        </w:rPr>
        <w:t>PAMO</w:t>
      </w:r>
      <w:r>
        <w:rPr>
          <w:lang w:val="es-CL"/>
        </w:rPr>
        <w:t xml:space="preserve">, </w:t>
      </w:r>
      <w:r w:rsidRPr="00237A80">
        <w:rPr>
          <w:lang w:val="es-CL"/>
        </w:rPr>
        <w:t xml:space="preserve">equivalente al 50% del PAMO según lo previsto en el Apéndice 8 del presente </w:t>
      </w:r>
      <w:r w:rsidR="005642CB">
        <w:rPr>
          <w:lang w:val="es-CL"/>
        </w:rPr>
        <w:t>ANEXO</w:t>
      </w:r>
      <w:r w:rsidRPr="00237A80">
        <w:rPr>
          <w:lang w:val="es-CL"/>
        </w:rPr>
        <w:t xml:space="preserve">, </w:t>
      </w:r>
      <w:r w:rsidR="008F443B" w:rsidRPr="0016624B">
        <w:rPr>
          <w:lang w:val="es-CL"/>
        </w:rPr>
        <w:t xml:space="preserve"> se</w:t>
      </w:r>
      <w:r>
        <w:rPr>
          <w:lang w:val="es-CL"/>
        </w:rPr>
        <w:t xml:space="preserve"> realizará</w:t>
      </w:r>
      <w:r w:rsidR="008F443B" w:rsidRPr="0016624B">
        <w:rPr>
          <w:lang w:val="es-CL"/>
        </w:rPr>
        <w:t xml:space="preserve"> a</w:t>
      </w:r>
      <w:r w:rsidR="003A0A0E">
        <w:rPr>
          <w:lang w:val="es-CL"/>
        </w:rPr>
        <w:t xml:space="preserve"> </w:t>
      </w:r>
      <w:r w:rsidR="008F443B" w:rsidRPr="0016624B">
        <w:rPr>
          <w:lang w:val="es-CL"/>
        </w:rPr>
        <w:t>l</w:t>
      </w:r>
      <w:r w:rsidR="003A0A0E">
        <w:rPr>
          <w:lang w:val="es-CL"/>
        </w:rPr>
        <w:t>os seis meses</w:t>
      </w:r>
      <w:r w:rsidR="008F443B" w:rsidRPr="0016624B">
        <w:rPr>
          <w:lang w:val="es-CL"/>
        </w:rPr>
        <w:t xml:space="preserve"> de la Fecha de Suscripción del Contrato. Las fechas de los siguientes pagos, mientras persista la obligación, serán semestrales</w:t>
      </w:r>
      <w:r w:rsidR="008F443B" w:rsidRPr="0016624B" w:rsidDel="00695C1F">
        <w:rPr>
          <w:lang w:val="es-CL"/>
        </w:rPr>
        <w:t xml:space="preserve"> </w:t>
      </w:r>
      <w:r w:rsidR="008F443B" w:rsidRPr="0016624B">
        <w:rPr>
          <w:lang w:val="es-CL"/>
        </w:rPr>
        <w:t>contabilizadas desde l</w:t>
      </w:r>
      <w:r>
        <w:rPr>
          <w:lang w:val="es-CL"/>
        </w:rPr>
        <w:t>a</w:t>
      </w:r>
      <w:r w:rsidR="008F443B" w:rsidRPr="0016624B">
        <w:rPr>
          <w:lang w:val="es-CL"/>
        </w:rPr>
        <w:t xml:space="preserve"> </w:t>
      </w:r>
      <w:r>
        <w:rPr>
          <w:lang w:val="es-CL"/>
        </w:rPr>
        <w:t xml:space="preserve">primera cuota semestral del </w:t>
      </w:r>
      <w:r w:rsidR="008F443B" w:rsidRPr="0016624B">
        <w:rPr>
          <w:lang w:val="es-CL"/>
        </w:rPr>
        <w:t xml:space="preserve">PAMO. </w:t>
      </w:r>
    </w:p>
    <w:p w:rsidR="008F443B" w:rsidRPr="0016624B" w:rsidRDefault="008F443B" w:rsidP="008F443B">
      <w:pPr>
        <w:ind w:left="1418"/>
        <w:jc w:val="both"/>
        <w:rPr>
          <w:lang w:val="es-CL"/>
        </w:rPr>
      </w:pPr>
    </w:p>
    <w:p w:rsidR="008F443B" w:rsidRDefault="008F443B" w:rsidP="00D12A1E">
      <w:pPr>
        <w:ind w:left="851"/>
        <w:jc w:val="both"/>
        <w:rPr>
          <w:lang w:val="es-CL"/>
        </w:rPr>
      </w:pPr>
      <w:r w:rsidRPr="0016624B">
        <w:rPr>
          <w:lang w:val="es-CL"/>
        </w:rPr>
        <w:t xml:space="preserve">El pago de los PRM será en  el plazo indicado en el numeral </w:t>
      </w:r>
      <w:r>
        <w:rPr>
          <w:lang w:val="es-CL"/>
        </w:rPr>
        <w:t>4</w:t>
      </w:r>
      <w:r w:rsidRPr="0016624B">
        <w:rPr>
          <w:lang w:val="es-CL"/>
        </w:rPr>
        <w:t xml:space="preserve">. literal </w:t>
      </w:r>
      <w:r>
        <w:rPr>
          <w:lang w:val="es-CL"/>
        </w:rPr>
        <w:t>d</w:t>
      </w:r>
      <w:r w:rsidRPr="0016624B">
        <w:rPr>
          <w:lang w:val="es-CL"/>
        </w:rPr>
        <w:t xml:space="preserve">) del Apéndice 5 del </w:t>
      </w:r>
      <w:r w:rsidR="005642CB">
        <w:rPr>
          <w:lang w:val="es-CL"/>
        </w:rPr>
        <w:t>ANEXO</w:t>
      </w:r>
      <w:r w:rsidRPr="0016624B">
        <w:rPr>
          <w:lang w:val="es-CL"/>
        </w:rPr>
        <w:t xml:space="preserve"> XI.</w:t>
      </w:r>
      <w:r w:rsidRPr="003959FF">
        <w:rPr>
          <w:lang w:val="es-CL"/>
        </w:rPr>
        <w:t xml:space="preserve">  </w:t>
      </w:r>
    </w:p>
    <w:p w:rsidR="008F443B" w:rsidRDefault="008F443B" w:rsidP="008F443B">
      <w:pPr>
        <w:ind w:left="1276"/>
        <w:jc w:val="both"/>
        <w:rPr>
          <w:lang w:val="es-CL"/>
        </w:rPr>
      </w:pPr>
    </w:p>
    <w:p w:rsidR="008F443B" w:rsidRPr="0016624B" w:rsidRDefault="008F443B" w:rsidP="00D12A1E">
      <w:pPr>
        <w:ind w:left="851"/>
        <w:jc w:val="both"/>
        <w:rPr>
          <w:lang w:val="es-CL"/>
        </w:rPr>
      </w:pPr>
      <w:r w:rsidRPr="0016624B">
        <w:rPr>
          <w:lang w:val="es-CL"/>
        </w:rPr>
        <w:t xml:space="preserve">La fecha del primer pago semestral correspondiente al primer PAMPI será hasta los 30 Días Calendario posteriores al cumplimiento del plazo para la ejecución del Mantenimiento Periódico Inicial (indicados en la Cláusula </w:t>
      </w:r>
      <w:r w:rsidR="000F3242">
        <w:rPr>
          <w:lang w:val="es-CL"/>
        </w:rPr>
        <w:fldChar w:fldCharType="begin"/>
      </w:r>
      <w:r w:rsidR="000F3242">
        <w:rPr>
          <w:lang w:val="es-CL"/>
        </w:rPr>
        <w:instrText xml:space="preserve"> REF _Ref271729813 \r \h </w:instrText>
      </w:r>
      <w:r w:rsidR="000F3242">
        <w:rPr>
          <w:lang w:val="es-CL"/>
        </w:rPr>
      </w:r>
      <w:r w:rsidR="000F3242">
        <w:rPr>
          <w:lang w:val="es-CL"/>
        </w:rPr>
        <w:fldChar w:fldCharType="separate"/>
      </w:r>
      <w:r w:rsidR="00D536AD">
        <w:rPr>
          <w:lang w:val="es-CL"/>
        </w:rPr>
        <w:t>6.1</w:t>
      </w:r>
      <w:r w:rsidR="000F3242">
        <w:rPr>
          <w:lang w:val="es-CL"/>
        </w:rPr>
        <w:fldChar w:fldCharType="end"/>
      </w:r>
      <w:r w:rsidRPr="0016624B">
        <w:rPr>
          <w:lang w:val="es-CL"/>
        </w:rPr>
        <w:t xml:space="preserve"> del presente Contrato). Las fechas de los siguientes pagos, mientras persista la obligación, serán semestrales contabilizadas desde la fecha del primer pago semestral correspondiente al  primer PAMPI.</w:t>
      </w:r>
    </w:p>
    <w:p w:rsidR="008F443B" w:rsidRPr="0016624B" w:rsidRDefault="008F443B" w:rsidP="008F443B">
      <w:pPr>
        <w:ind w:left="1276"/>
        <w:jc w:val="both"/>
        <w:rPr>
          <w:lang w:val="es-CL"/>
        </w:rPr>
      </w:pPr>
    </w:p>
    <w:p w:rsidR="008F443B" w:rsidRPr="0016624B" w:rsidRDefault="008F443B" w:rsidP="00C02E86">
      <w:pPr>
        <w:pStyle w:val="Prrafodelista"/>
        <w:numPr>
          <w:ilvl w:val="0"/>
          <w:numId w:val="104"/>
        </w:numPr>
        <w:ind w:left="900" w:hanging="450"/>
        <w:jc w:val="both"/>
      </w:pPr>
      <w:r w:rsidRPr="0016624B">
        <w:rPr>
          <w:lang w:val="es-CL"/>
        </w:rPr>
        <w:t>Con la finalidad de realizar la administración financiera de corto plazo de los recursos disponibles en las cuentas que conforman el Fideicomiso de Administración, se permite que el Fiduciario realice la inversión de dichos recursos en Certificados de Depósitos del Banco Central de Reserva del Perú, u otros instrumentos financieros y/o depósitos de corto plazo que tengan la misma calidad crediticia. Para  realizar dichas inversiones sin afectar los compromisos asumidos por el CONCEDENTE a través del presente Contrato,</w:t>
      </w:r>
      <w:r w:rsidRPr="0016624B" w:rsidDel="00F00819">
        <w:rPr>
          <w:lang w:val="es-CL"/>
        </w:rPr>
        <w:t xml:space="preserve"> </w:t>
      </w:r>
      <w:r w:rsidRPr="0016624B">
        <w:rPr>
          <w:lang w:val="es-CL"/>
        </w:rPr>
        <w:t>el Fiduciario deberá coordinar con el CONCEDENTE la proyección de desembolsos.</w:t>
      </w:r>
    </w:p>
    <w:p w:rsidR="008F443B" w:rsidRPr="0016624B" w:rsidRDefault="008F443B" w:rsidP="008F443B">
      <w:pPr>
        <w:tabs>
          <w:tab w:val="left" w:pos="1418"/>
        </w:tabs>
        <w:ind w:left="709"/>
        <w:jc w:val="both"/>
        <w:rPr>
          <w:lang w:val="es-CL"/>
        </w:rPr>
      </w:pPr>
    </w:p>
    <w:p w:rsidR="008F443B" w:rsidRPr="0016624B" w:rsidRDefault="008F443B" w:rsidP="00C02E86">
      <w:pPr>
        <w:pStyle w:val="Prrafodelista"/>
        <w:numPr>
          <w:ilvl w:val="0"/>
          <w:numId w:val="104"/>
        </w:numPr>
        <w:ind w:left="900" w:hanging="450"/>
        <w:jc w:val="both"/>
        <w:rPr>
          <w:lang w:val="es-CL"/>
        </w:rPr>
      </w:pPr>
      <w:r w:rsidRPr="0016624B">
        <w:rPr>
          <w:lang w:val="es-CL"/>
        </w:rPr>
        <w:t xml:space="preserve">Para la liberación de recursos del Fideicomiso de Administración en Dólares Americanos, para el pago del PRM, PAMPI y PAMO, el fiduciario utilizará el tipo de cambio de la fecha de cálculo del equivalente en Dólares Americanos indicados en el presente fideicomiso.  </w:t>
      </w:r>
    </w:p>
    <w:p w:rsidR="006D1C30" w:rsidRPr="00DC371B"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Pr="00467288" w:rsidRDefault="005D2DFB" w:rsidP="00FB3C16">
      <w:pPr>
        <w:jc w:val="center"/>
        <w:rPr>
          <w:b/>
          <w:bCs w:val="0"/>
          <w:szCs w:val="22"/>
        </w:rPr>
      </w:pPr>
      <w:r>
        <w:rPr>
          <w:lang w:val="es-CL"/>
        </w:rPr>
        <w:br w:type="page"/>
      </w:r>
      <w:bookmarkStart w:id="2249" w:name="_Ref351535877"/>
      <w:bookmarkStart w:id="2250" w:name="_Toc370737484"/>
      <w:r w:rsidR="006D1C30" w:rsidRPr="00467288">
        <w:rPr>
          <w:b/>
          <w:bCs w:val="0"/>
          <w:szCs w:val="22"/>
        </w:rPr>
        <w:t>Apéndice 3</w:t>
      </w:r>
      <w:bookmarkEnd w:id="2249"/>
      <w:bookmarkEnd w:id="2250"/>
    </w:p>
    <w:p w:rsidR="006D1C30" w:rsidRDefault="006D1C30" w:rsidP="006D1C30">
      <w:pPr>
        <w:ind w:left="426"/>
        <w:jc w:val="center"/>
        <w:rPr>
          <w:bCs w:val="0"/>
          <w:szCs w:val="22"/>
        </w:rPr>
      </w:pPr>
    </w:p>
    <w:p w:rsidR="006D1C30" w:rsidRPr="001B6DB5" w:rsidRDefault="006D1C30" w:rsidP="006D1C30">
      <w:pPr>
        <w:pStyle w:val="Ttulo2"/>
        <w:ind w:left="-142" w:firstLine="142"/>
        <w:jc w:val="center"/>
        <w:rPr>
          <w:rFonts w:ascii="Arial" w:hAnsi="Arial"/>
          <w:b/>
          <w:u w:val="none"/>
        </w:rPr>
      </w:pPr>
      <w:bookmarkStart w:id="2251" w:name="_Toc370737485"/>
      <w:bookmarkStart w:id="2252" w:name="_Toc468837775"/>
      <w:r>
        <w:rPr>
          <w:rFonts w:ascii="Arial" w:hAnsi="Arial"/>
          <w:b/>
          <w:u w:val="none"/>
        </w:rPr>
        <w:t>Cofinanciamiento</w:t>
      </w:r>
      <w:bookmarkEnd w:id="2251"/>
      <w:bookmarkEnd w:id="2252"/>
    </w:p>
    <w:p w:rsidR="006D1C30" w:rsidRPr="00874574" w:rsidRDefault="006D1C30" w:rsidP="006D1C30">
      <w:pPr>
        <w:ind w:left="426"/>
        <w:jc w:val="both"/>
        <w:rPr>
          <w:bCs w:val="0"/>
          <w:szCs w:val="22"/>
        </w:rPr>
      </w:pPr>
    </w:p>
    <w:p w:rsidR="006D1C30" w:rsidRDefault="006D1C30" w:rsidP="006D1C30">
      <w:pPr>
        <w:jc w:val="both"/>
        <w:rPr>
          <w:bCs w:val="0"/>
          <w:szCs w:val="22"/>
        </w:rPr>
      </w:pPr>
    </w:p>
    <w:p w:rsidR="008F443B" w:rsidRPr="00FB3C16" w:rsidRDefault="008F443B" w:rsidP="00A56470">
      <w:pPr>
        <w:pStyle w:val="Prrafodelista"/>
        <w:numPr>
          <w:ilvl w:val="0"/>
          <w:numId w:val="107"/>
        </w:numPr>
        <w:ind w:left="426" w:hanging="426"/>
        <w:jc w:val="both"/>
        <w:rPr>
          <w:bCs w:val="0"/>
          <w:szCs w:val="22"/>
        </w:rPr>
      </w:pPr>
      <w:r w:rsidRPr="00FB3C16">
        <w:rPr>
          <w:bCs w:val="0"/>
          <w:szCs w:val="22"/>
        </w:rPr>
        <w:t>El pago de los conceptos de PRM, PAMPI y PAMO se financia con el Cofinanciamiento del CONCEDENTE y con la recaudación de peajes descontado la provisión de Emergencias Viales</w:t>
      </w:r>
      <w:r w:rsidR="009716C4" w:rsidRPr="00FB3C16">
        <w:rPr>
          <w:bCs w:val="0"/>
          <w:szCs w:val="22"/>
        </w:rPr>
        <w:t xml:space="preserve">, </w:t>
      </w:r>
      <w:r w:rsidR="009716C4" w:rsidRPr="00D57A70">
        <w:rPr>
          <w:lang w:eastAsia="es-PE"/>
        </w:rPr>
        <w:t>menos las penalidades</w:t>
      </w:r>
      <w:r w:rsidRPr="00D57A70">
        <w:rPr>
          <w:bCs w:val="0"/>
          <w:szCs w:val="22"/>
        </w:rPr>
        <w:t xml:space="preserve"> </w:t>
      </w:r>
      <w:r w:rsidR="00EB4758" w:rsidRPr="00EB4758">
        <w:rPr>
          <w:bCs w:val="0"/>
          <w:szCs w:val="22"/>
        </w:rPr>
        <w:t>(depositadas en la Cuenta Recaudadora)</w:t>
      </w:r>
      <w:r w:rsidRPr="00FB3C16">
        <w:rPr>
          <w:bCs w:val="0"/>
          <w:szCs w:val="22"/>
        </w:rPr>
        <w:t>y, la relación básica es la siguiente:</w:t>
      </w:r>
    </w:p>
    <w:p w:rsidR="008F443B" w:rsidRDefault="009716C4" w:rsidP="008F443B">
      <w:pPr>
        <w:ind w:left="426"/>
        <w:jc w:val="both"/>
        <w:rPr>
          <w:bCs w:val="0"/>
          <w:szCs w:val="22"/>
        </w:rPr>
      </w:pPr>
      <w:r>
        <w:rPr>
          <w:noProof/>
          <w:lang w:val="es-PE" w:eastAsia="es-PE"/>
        </w:rPr>
        <mc:AlternateContent>
          <mc:Choice Requires="wps">
            <w:drawing>
              <wp:anchor distT="0" distB="0" distL="114300" distR="114300" simplePos="0" relativeHeight="251547136" behindDoc="0" locked="0" layoutInCell="1" allowOverlap="1" wp14:anchorId="4946F95F" wp14:editId="42D98C66">
                <wp:simplePos x="0" y="0"/>
                <wp:positionH relativeFrom="column">
                  <wp:posOffset>-3283</wp:posOffset>
                </wp:positionH>
                <wp:positionV relativeFrom="paragraph">
                  <wp:posOffset>112203</wp:posOffset>
                </wp:positionV>
                <wp:extent cx="6254151" cy="500932"/>
                <wp:effectExtent l="0" t="0" r="0" b="0"/>
                <wp:wrapNone/>
                <wp:docPr id="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151" cy="500932"/>
                        </a:xfrm>
                        <a:prstGeom prst="rect">
                          <a:avLst/>
                        </a:prstGeom>
                        <a:noFill/>
                        <a:ln>
                          <a:noFill/>
                        </a:ln>
                        <a:effectLst/>
                      </wps:spPr>
                      <wps:txbx>
                        <w:txbxContent>
                          <w:p w:rsidR="00B37638" w:rsidRPr="00AF1878" w:rsidRDefault="00B37638"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EV)-Penalidades</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46F95F" id="2 CuadroTexto" o:spid="_x0000_s1066" type="#_x0000_t202" style="position:absolute;left:0;text-align:left;margin-left:-.25pt;margin-top:8.85pt;width:492.45pt;height:39.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" filled="f" stroked="f">
                <v:path arrowok="t"/>
                <v:textbox>
                  <w:txbxContent>
                    <w:p w:rsidR="00B37638" w:rsidRPr="00AF1878" w:rsidRDefault="00B37638"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EV)-Penalidades</m:t>
                        </m:r>
                      </m:oMath>
                    </w:p>
                  </w:txbxContent>
                </v:textbox>
              </v:shape>
            </w:pict>
          </mc:Fallback>
        </mc:AlternateContent>
      </w: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Pr="003959FF" w:rsidRDefault="008F443B" w:rsidP="00A56470">
      <w:pPr>
        <w:pStyle w:val="Prrafodelista"/>
        <w:numPr>
          <w:ilvl w:val="0"/>
          <w:numId w:val="107"/>
        </w:numPr>
        <w:ind w:left="426" w:hanging="426"/>
        <w:jc w:val="both"/>
        <w:rPr>
          <w:bCs w:val="0"/>
          <w:szCs w:val="22"/>
        </w:rPr>
      </w:pPr>
      <w:r w:rsidRPr="00FB3C16">
        <w:rPr>
          <w:bCs w:val="0"/>
          <w:szCs w:val="22"/>
        </w:rPr>
        <w:t>El CONCEDENTE abonará a la Cuenta Recaudadora del Fideicomiso de Administración</w:t>
      </w:r>
      <w:r w:rsidRPr="003959FF">
        <w:rPr>
          <w:bCs w:val="0"/>
          <w:szCs w:val="22"/>
        </w:rPr>
        <w:t>, la diferencia entre: i) el monto total de obligaciones anuales por cancelar, (PRM, PAMPI y/o PAMO), según corresponda a la obligación</w:t>
      </w:r>
      <w:r w:rsidR="0014459F">
        <w:rPr>
          <w:bCs w:val="0"/>
          <w:szCs w:val="22"/>
        </w:rPr>
        <w:t>,</w:t>
      </w:r>
      <w:r w:rsidRPr="003959FF">
        <w:rPr>
          <w:bCs w:val="0"/>
          <w:szCs w:val="22"/>
        </w:rPr>
        <w:t xml:space="preserve"> ii) el monto recaudado por peajes descontando la provisión por Emergencias Viales</w:t>
      </w:r>
      <w:r w:rsidR="009716C4">
        <w:rPr>
          <w:bCs w:val="0"/>
          <w:szCs w:val="22"/>
        </w:rPr>
        <w:t xml:space="preserve"> y </w:t>
      </w:r>
      <w:r w:rsidR="009716C4" w:rsidRPr="009716C4">
        <w:rPr>
          <w:bCs w:val="0"/>
          <w:szCs w:val="22"/>
        </w:rPr>
        <w:t>iii) el monto proveniente de las penalidades</w:t>
      </w:r>
      <w:r w:rsidR="00EB4758">
        <w:rPr>
          <w:bCs w:val="0"/>
          <w:szCs w:val="22"/>
        </w:rPr>
        <w:t xml:space="preserve"> </w:t>
      </w:r>
      <w:r w:rsidR="00EB4758" w:rsidRPr="00EB4758">
        <w:rPr>
          <w:bCs w:val="0"/>
          <w:szCs w:val="22"/>
        </w:rPr>
        <w:t>(depositadas en la Cuenta Recaudadora)</w:t>
      </w:r>
      <w:r w:rsidRPr="003959FF">
        <w:rPr>
          <w:bCs w:val="0"/>
          <w:szCs w:val="22"/>
        </w:rPr>
        <w:t xml:space="preserve">.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 xml:space="preserve">El procedimiento y oportunidades para la cancelación de las obligaciones está especificada en los respectivos Apéndices del presente </w:t>
      </w:r>
      <w:r w:rsidR="005642CB">
        <w:rPr>
          <w:bCs w:val="0"/>
          <w:szCs w:val="22"/>
        </w:rPr>
        <w:t>ANEXO</w:t>
      </w:r>
      <w:r w:rsidRPr="003959FF">
        <w:rPr>
          <w:bCs w:val="0"/>
          <w:szCs w:val="22"/>
        </w:rPr>
        <w:t>.</w:t>
      </w:r>
    </w:p>
    <w:p w:rsidR="008F443B" w:rsidRPr="003959FF" w:rsidRDefault="008F443B" w:rsidP="008F443B">
      <w:pPr>
        <w:ind w:left="426"/>
        <w:jc w:val="both"/>
        <w:rPr>
          <w:bCs w:val="0"/>
          <w:szCs w:val="22"/>
        </w:rPr>
      </w:pPr>
    </w:p>
    <w:p w:rsidR="008F443B" w:rsidRPr="00FB3C16" w:rsidRDefault="008F443B" w:rsidP="00C02E86">
      <w:pPr>
        <w:pStyle w:val="Prrafodelista"/>
        <w:numPr>
          <w:ilvl w:val="0"/>
          <w:numId w:val="107"/>
        </w:numPr>
        <w:ind w:left="426" w:hanging="426"/>
        <w:jc w:val="both"/>
        <w:rPr>
          <w:bCs w:val="0"/>
          <w:szCs w:val="22"/>
        </w:rPr>
      </w:pPr>
      <w:r w:rsidRPr="003959FF">
        <w:rPr>
          <w:bCs w:val="0"/>
          <w:szCs w:val="22"/>
        </w:rPr>
        <w:t>El plazo para los pagos del PAMPI será de 15 años</w:t>
      </w:r>
      <w:r>
        <w:rPr>
          <w:bCs w:val="0"/>
          <w:szCs w:val="22"/>
        </w:rPr>
        <w:t xml:space="preserve">, </w:t>
      </w:r>
      <w:r w:rsidR="003A0A0E" w:rsidRPr="003A0A0E">
        <w:rPr>
          <w:bCs w:val="0"/>
          <w:szCs w:val="22"/>
        </w:rPr>
        <w:t xml:space="preserve">conforme a lo establecido en el numeral 3 </w:t>
      </w:r>
      <w:r w:rsidR="003A0A0E" w:rsidRPr="00FB3C16">
        <w:rPr>
          <w:bCs w:val="0"/>
          <w:szCs w:val="22"/>
        </w:rPr>
        <w:t xml:space="preserve">a) del Apéndice 2 del </w:t>
      </w:r>
      <w:r w:rsidR="005642CB">
        <w:rPr>
          <w:bCs w:val="0"/>
          <w:szCs w:val="22"/>
        </w:rPr>
        <w:t>ANEXO</w:t>
      </w:r>
      <w:r w:rsidR="003A0A0E" w:rsidRPr="00FB3C16">
        <w:rPr>
          <w:bCs w:val="0"/>
          <w:szCs w:val="22"/>
        </w:rPr>
        <w:t xml:space="preserve"> XI.</w:t>
      </w:r>
      <w:r w:rsidRPr="00FB3C16">
        <w:rPr>
          <w:bCs w:val="0"/>
          <w:szCs w:val="22"/>
        </w:rPr>
        <w:t xml:space="preserve"> </w:t>
      </w:r>
    </w:p>
    <w:p w:rsidR="008F443B" w:rsidRPr="00FB3C16" w:rsidRDefault="008F443B" w:rsidP="008F443B">
      <w:pPr>
        <w:jc w:val="both"/>
        <w:rPr>
          <w:bCs w:val="0"/>
          <w:szCs w:val="22"/>
        </w:rPr>
      </w:pPr>
    </w:p>
    <w:p w:rsidR="008F443B" w:rsidRPr="003959FF" w:rsidRDefault="008F443B" w:rsidP="001A4421">
      <w:pPr>
        <w:pStyle w:val="Prrafodelista"/>
        <w:numPr>
          <w:ilvl w:val="0"/>
          <w:numId w:val="107"/>
        </w:numPr>
        <w:ind w:left="426" w:hanging="426"/>
        <w:jc w:val="both"/>
        <w:rPr>
          <w:bCs w:val="0"/>
          <w:szCs w:val="22"/>
        </w:rPr>
      </w:pPr>
      <w:r w:rsidRPr="00FB3C16">
        <w:rPr>
          <w:bCs w:val="0"/>
          <w:szCs w:val="22"/>
        </w:rPr>
        <w:t xml:space="preserve">El pago del PAMO será </w:t>
      </w:r>
      <w:r w:rsidR="00DC0405" w:rsidRPr="00FB3C16">
        <w:rPr>
          <w:bCs w:val="0"/>
          <w:szCs w:val="22"/>
        </w:rPr>
        <w:t xml:space="preserve">en cuotas semestrales, </w:t>
      </w:r>
      <w:r w:rsidRPr="00FB3C16">
        <w:rPr>
          <w:bCs w:val="0"/>
          <w:szCs w:val="22"/>
        </w:rPr>
        <w:t>durante la vigencia de la Concesión</w:t>
      </w:r>
      <w:r w:rsidR="00DC0405" w:rsidRPr="00FB3C16">
        <w:rPr>
          <w:bCs w:val="0"/>
          <w:szCs w:val="22"/>
        </w:rPr>
        <w:t xml:space="preserve"> mientras persista</w:t>
      </w:r>
      <w:r w:rsidR="00DC0405" w:rsidRPr="00DC0405">
        <w:rPr>
          <w:bCs w:val="0"/>
          <w:szCs w:val="22"/>
        </w:rPr>
        <w:t xml:space="preserve"> la obligación</w:t>
      </w:r>
      <w:r>
        <w:rPr>
          <w:bCs w:val="0"/>
          <w:szCs w:val="22"/>
        </w:rPr>
        <w:t>.</w:t>
      </w:r>
    </w:p>
    <w:p w:rsidR="008F443B" w:rsidRDefault="008F443B" w:rsidP="008F443B">
      <w:pPr>
        <w:jc w:val="both"/>
        <w:rPr>
          <w:bCs w:val="0"/>
          <w:szCs w:val="22"/>
        </w:rPr>
      </w:pPr>
    </w:p>
    <w:p w:rsidR="006D1C30" w:rsidRDefault="006D1C30" w:rsidP="006D1C30">
      <w:pPr>
        <w:jc w:val="both"/>
        <w:rPr>
          <w:bCs w:val="0"/>
          <w:szCs w:val="22"/>
        </w:rPr>
      </w:pPr>
    </w:p>
    <w:p w:rsidR="006D1C30" w:rsidRDefault="006D1C30" w:rsidP="006D1C30">
      <w:pPr>
        <w:jc w:val="both"/>
        <w:rPr>
          <w:bCs w:val="0"/>
          <w:szCs w:val="22"/>
        </w:rPr>
      </w:pPr>
    </w:p>
    <w:p w:rsidR="006D1C30" w:rsidRPr="00E028AC" w:rsidRDefault="006D1C30" w:rsidP="006D1C30">
      <w:pPr>
        <w:jc w:val="both"/>
        <w:rPr>
          <w:bCs w:val="0"/>
          <w:szCs w:val="22"/>
        </w:rPr>
      </w:pPr>
    </w:p>
    <w:p w:rsidR="006D1C30" w:rsidRDefault="006D1C30" w:rsidP="006D1C30">
      <w:pPr>
        <w:ind w:left="426"/>
        <w:jc w:val="both"/>
        <w:rPr>
          <w:bCs w:val="0"/>
          <w:szCs w:val="22"/>
        </w:rPr>
      </w:pPr>
    </w:p>
    <w:p w:rsidR="006D1C30" w:rsidRPr="00AF3DF2" w:rsidRDefault="006D1C30" w:rsidP="006D1C30">
      <w:pPr>
        <w:jc w:val="both"/>
        <w:rPr>
          <w:bCs w:val="0"/>
          <w:szCs w:val="22"/>
        </w:rPr>
      </w:pPr>
    </w:p>
    <w:p w:rsidR="006D1C30" w:rsidRPr="00BC373E"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3959FF" w:rsidRDefault="006D1C30" w:rsidP="006D1C30">
      <w:pPr>
        <w:pStyle w:val="Ttulo2"/>
        <w:ind w:hanging="964"/>
        <w:jc w:val="center"/>
        <w:rPr>
          <w:rStyle w:val="TOC12"/>
          <w:rFonts w:ascii="Arial" w:hAnsi="Arial"/>
          <w:b/>
          <w:color w:val="000000"/>
          <w:sz w:val="24"/>
          <w:u w:val="none"/>
        </w:rPr>
      </w:pPr>
      <w:bookmarkStart w:id="2253" w:name="_Ref351537346"/>
      <w:bookmarkStart w:id="2254" w:name="_Toc370737486"/>
      <w:bookmarkStart w:id="2255" w:name="_Toc468837776"/>
      <w:r w:rsidRPr="003959FF">
        <w:rPr>
          <w:rStyle w:val="TOC12"/>
          <w:rFonts w:ascii="Arial" w:hAnsi="Arial"/>
          <w:b/>
          <w:color w:val="000000"/>
          <w:sz w:val="24"/>
          <w:u w:val="none"/>
        </w:rPr>
        <w:t>Apéndice 4</w:t>
      </w:r>
      <w:bookmarkEnd w:id="2253"/>
      <w:bookmarkEnd w:id="2254"/>
      <w:bookmarkEnd w:id="2255"/>
    </w:p>
    <w:p w:rsidR="006D1C30" w:rsidRPr="003959FF" w:rsidRDefault="006D1C30" w:rsidP="006D1C30">
      <w:pPr>
        <w:rPr>
          <w:lang w:val="es-ES_tradnl"/>
        </w:rPr>
      </w:pPr>
    </w:p>
    <w:p w:rsidR="006D1C30" w:rsidRPr="003959FF" w:rsidRDefault="006D1C30" w:rsidP="006D1C30">
      <w:pPr>
        <w:pStyle w:val="Ttulo2"/>
        <w:ind w:left="-142" w:firstLine="142"/>
        <w:jc w:val="center"/>
        <w:rPr>
          <w:rFonts w:ascii="Arial" w:hAnsi="Arial"/>
          <w:b/>
          <w:u w:val="none"/>
        </w:rPr>
      </w:pPr>
      <w:bookmarkStart w:id="2256" w:name="_Toc370737487"/>
      <w:bookmarkStart w:id="2257" w:name="_Toc468837777"/>
      <w:r w:rsidRPr="003959FF">
        <w:rPr>
          <w:rFonts w:ascii="Arial" w:hAnsi="Arial"/>
          <w:b/>
          <w:u w:val="none"/>
        </w:rPr>
        <w:t>Mecanismo de provisión por Actividades de Mantenimiento Periódico</w:t>
      </w:r>
      <w:bookmarkEnd w:id="2256"/>
      <w:bookmarkEnd w:id="2257"/>
    </w:p>
    <w:p w:rsidR="006D1C30" w:rsidRPr="003959FF" w:rsidRDefault="006D1C30" w:rsidP="006D1C30">
      <w:pPr>
        <w:ind w:left="426"/>
        <w:jc w:val="both"/>
        <w:rPr>
          <w:bCs w:val="0"/>
          <w:szCs w:val="22"/>
        </w:rPr>
      </w:pPr>
    </w:p>
    <w:p w:rsidR="006D1C30" w:rsidRPr="00842F32" w:rsidRDefault="006D1C30" w:rsidP="006D1C30">
      <w:pPr>
        <w:ind w:left="426"/>
        <w:jc w:val="both"/>
        <w:rPr>
          <w:bCs w:val="0"/>
          <w:szCs w:val="22"/>
        </w:rPr>
      </w:pPr>
    </w:p>
    <w:p w:rsidR="00105DF9" w:rsidRPr="003959FF" w:rsidRDefault="00105DF9" w:rsidP="000F3242">
      <w:pPr>
        <w:jc w:val="both"/>
        <w:rPr>
          <w:bCs w:val="0"/>
          <w:szCs w:val="22"/>
        </w:rPr>
      </w:pPr>
      <w:r w:rsidRPr="003959FF">
        <w:rPr>
          <w:bCs w:val="0"/>
          <w:szCs w:val="22"/>
        </w:rPr>
        <w:t xml:space="preserve">Para la </w:t>
      </w:r>
      <w:r w:rsidRPr="003959FF">
        <w:t>provisión de fondos por</w:t>
      </w:r>
      <w:r w:rsidRPr="003959FF">
        <w:rPr>
          <w:bCs w:val="0"/>
          <w:szCs w:val="22"/>
        </w:rPr>
        <w:t xml:space="preserve"> actividades de Mantenimiento Periódico, se deberá observar el siguiente procedimiento: </w:t>
      </w:r>
    </w:p>
    <w:p w:rsidR="00105DF9" w:rsidRPr="003959FF" w:rsidRDefault="00105DF9" w:rsidP="00105DF9">
      <w:pPr>
        <w:ind w:left="426"/>
        <w:jc w:val="both"/>
        <w:rPr>
          <w:bCs w:val="0"/>
          <w:sz w:val="16"/>
          <w:szCs w:val="22"/>
        </w:rPr>
      </w:pPr>
    </w:p>
    <w:p w:rsidR="00105DF9" w:rsidRPr="00FB3C16" w:rsidRDefault="00105DF9" w:rsidP="00C02E86">
      <w:pPr>
        <w:pStyle w:val="Prrafodelista"/>
        <w:numPr>
          <w:ilvl w:val="0"/>
          <w:numId w:val="105"/>
        </w:numPr>
        <w:ind w:left="426" w:hanging="426"/>
        <w:jc w:val="both"/>
        <w:rPr>
          <w:bCs w:val="0"/>
          <w:szCs w:val="22"/>
        </w:rPr>
      </w:pPr>
      <w:r w:rsidRPr="003959FF">
        <w:rPr>
          <w:bCs w:val="0"/>
          <w:szCs w:val="22"/>
        </w:rPr>
        <w:t xml:space="preserve">Se iniciará la </w:t>
      </w:r>
      <w:r w:rsidRPr="00FB3C16">
        <w:t>provisión</w:t>
      </w:r>
      <w:r w:rsidRPr="00FB3C16">
        <w:rPr>
          <w:bCs w:val="0"/>
          <w:szCs w:val="22"/>
        </w:rPr>
        <w:t xml:space="preserve"> a partir de la aprobación de primer programa de Conservación indicado en el numeral 3.4 de la Sección 1 del </w:t>
      </w:r>
      <w:r w:rsidR="005642CB">
        <w:rPr>
          <w:szCs w:val="22"/>
        </w:rPr>
        <w:t>ANEXO</w:t>
      </w:r>
      <w:r w:rsidRPr="00FB3C16">
        <w:rPr>
          <w:szCs w:val="22"/>
        </w:rPr>
        <w:t xml:space="preserve"> I  </w:t>
      </w:r>
    </w:p>
    <w:p w:rsidR="00105DF9" w:rsidRPr="00FB3C16" w:rsidRDefault="00105DF9" w:rsidP="00105DF9">
      <w:pPr>
        <w:ind w:left="426"/>
        <w:jc w:val="both"/>
        <w:rPr>
          <w:bCs w:val="0"/>
          <w:sz w:val="16"/>
          <w:szCs w:val="22"/>
        </w:rPr>
      </w:pPr>
    </w:p>
    <w:p w:rsidR="00105DF9" w:rsidRDefault="00105DF9" w:rsidP="00A56470">
      <w:pPr>
        <w:pStyle w:val="Prrafodelista"/>
        <w:numPr>
          <w:ilvl w:val="0"/>
          <w:numId w:val="105"/>
        </w:numPr>
        <w:ind w:left="426" w:hanging="426"/>
        <w:jc w:val="both"/>
        <w:rPr>
          <w:bCs w:val="0"/>
          <w:szCs w:val="22"/>
        </w:rPr>
      </w:pPr>
      <w:r w:rsidRPr="00FB3C16">
        <w:rPr>
          <w:bCs w:val="0"/>
          <w:szCs w:val="22"/>
        </w:rPr>
        <w:t xml:space="preserve">A partir del pago de la primera cuota </w:t>
      </w:r>
      <w:r w:rsidR="00DC0405" w:rsidRPr="00FB3C16">
        <w:rPr>
          <w:bCs w:val="0"/>
          <w:szCs w:val="22"/>
        </w:rPr>
        <w:t xml:space="preserve">semestral </w:t>
      </w:r>
      <w:r w:rsidRPr="00FB3C16">
        <w:rPr>
          <w:bCs w:val="0"/>
          <w:szCs w:val="22"/>
        </w:rPr>
        <w:t>del PAMO, el fiduciario del Fideicomiso de Administración deberá transferir de la Cuenta Recaudadora a la Cuenta de Mantenimiento Periódico del Fideicomiso indicado</w:t>
      </w:r>
      <w:r w:rsidR="00D82CE1" w:rsidRPr="00FB3C16">
        <w:rPr>
          <w:bCs w:val="0"/>
          <w:szCs w:val="22"/>
        </w:rPr>
        <w:t xml:space="preserve"> en el Apéndice 2: i) </w:t>
      </w:r>
      <w:r w:rsidR="00EB4758" w:rsidRPr="00EB4758">
        <w:rPr>
          <w:bCs w:val="0"/>
          <w:szCs w:val="22"/>
        </w:rPr>
        <w:t>Desde el 1er hasta el 4to Año de la Concesión</w:t>
      </w:r>
      <w:r w:rsidR="00D82CE1" w:rsidRPr="00FB3C16">
        <w:rPr>
          <w:bCs w:val="0"/>
          <w:szCs w:val="22"/>
        </w:rPr>
        <w:t xml:space="preserve">: el </w:t>
      </w:r>
      <w:r w:rsidR="002579C4" w:rsidRPr="00FB3C16">
        <w:rPr>
          <w:bCs w:val="0"/>
          <w:szCs w:val="22"/>
        </w:rPr>
        <w:t>45</w:t>
      </w:r>
      <w:r w:rsidR="00D82CE1" w:rsidRPr="00FB3C16">
        <w:rPr>
          <w:bCs w:val="0"/>
          <w:szCs w:val="22"/>
        </w:rPr>
        <w:t>% de</w:t>
      </w:r>
      <w:r w:rsidR="00DC0405" w:rsidRPr="00FB3C16">
        <w:rPr>
          <w:bCs w:val="0"/>
          <w:szCs w:val="22"/>
        </w:rPr>
        <w:t xml:space="preserve"> </w:t>
      </w:r>
      <w:r w:rsidR="00D82CE1" w:rsidRPr="00FB3C16">
        <w:rPr>
          <w:bCs w:val="0"/>
          <w:szCs w:val="22"/>
        </w:rPr>
        <w:t>l</w:t>
      </w:r>
      <w:r w:rsidR="00DC0405" w:rsidRPr="00FB3C16">
        <w:rPr>
          <w:bCs w:val="0"/>
          <w:szCs w:val="22"/>
        </w:rPr>
        <w:t>a cuota semestral del</w:t>
      </w:r>
      <w:r w:rsidR="00D82CE1" w:rsidRPr="00FB3C16">
        <w:rPr>
          <w:bCs w:val="0"/>
          <w:szCs w:val="22"/>
        </w:rPr>
        <w:t xml:space="preserve"> PAMO </w:t>
      </w:r>
      <w:r w:rsidR="00DC0405" w:rsidRPr="00FB3C16">
        <w:rPr>
          <w:bCs w:val="0"/>
          <w:szCs w:val="22"/>
        </w:rPr>
        <w:t>correspondiente</w:t>
      </w:r>
      <w:r w:rsidR="00D82CE1" w:rsidRPr="00FB3C16">
        <w:rPr>
          <w:bCs w:val="0"/>
          <w:szCs w:val="22"/>
        </w:rPr>
        <w:t xml:space="preserve"> de acuerdo</w:t>
      </w:r>
      <w:r w:rsidR="00D82CE1" w:rsidRPr="00D82CE1">
        <w:rPr>
          <w:bCs w:val="0"/>
          <w:szCs w:val="22"/>
        </w:rPr>
        <w:t xml:space="preserve"> a lo indicado en el Apéndice 8, </w:t>
      </w:r>
      <w:r w:rsidR="002579C4" w:rsidRPr="002579C4">
        <w:rPr>
          <w:bCs w:val="0"/>
          <w:szCs w:val="22"/>
        </w:rPr>
        <w:t xml:space="preserve">ii) </w:t>
      </w:r>
      <w:r w:rsidR="00EB4758" w:rsidRPr="00EB4758">
        <w:rPr>
          <w:bCs w:val="0"/>
          <w:szCs w:val="22"/>
        </w:rPr>
        <w:t>Desde el 5to hasta el 9no Año de la Concesión</w:t>
      </w:r>
      <w:r w:rsidR="002579C4" w:rsidRPr="002579C4">
        <w:rPr>
          <w:bCs w:val="0"/>
          <w:szCs w:val="22"/>
        </w:rPr>
        <w:t>: el 3</w:t>
      </w:r>
      <w:r w:rsidR="00EB4758">
        <w:rPr>
          <w:bCs w:val="0"/>
          <w:szCs w:val="22"/>
        </w:rPr>
        <w:t>5</w:t>
      </w:r>
      <w:r w:rsidR="002579C4" w:rsidRPr="002579C4">
        <w:rPr>
          <w:bCs w:val="0"/>
          <w:szCs w:val="22"/>
        </w:rPr>
        <w:t>% de la cuota semestral del PAMO correspondiente de acuerdo a lo indicado en el Apéndice 8</w:t>
      </w:r>
      <w:r w:rsidR="002579C4">
        <w:rPr>
          <w:bCs w:val="0"/>
          <w:szCs w:val="22"/>
        </w:rPr>
        <w:t xml:space="preserve"> y iii) </w:t>
      </w:r>
      <w:r w:rsidR="00EB4758" w:rsidRPr="00EB4758">
        <w:rPr>
          <w:bCs w:val="0"/>
          <w:szCs w:val="22"/>
        </w:rPr>
        <w:t>Desde el 10mo Año de la Concesión y hasta el fin de la concesión</w:t>
      </w:r>
      <w:r w:rsidR="000067E8" w:rsidRPr="000067E8">
        <w:rPr>
          <w:bCs w:val="0"/>
          <w:szCs w:val="22"/>
        </w:rPr>
        <w:t>: el 20% de la cuota semestral del PAMO correspondiente de acuerdo a lo indicado en el Apéndice 8</w:t>
      </w:r>
      <w:r w:rsidR="000067E8">
        <w:rPr>
          <w:bCs w:val="0"/>
          <w:szCs w:val="22"/>
        </w:rPr>
        <w:t xml:space="preserve">, </w:t>
      </w:r>
      <w:r w:rsidRPr="00842F32">
        <w:rPr>
          <w:bCs w:val="0"/>
          <w:szCs w:val="22"/>
        </w:rPr>
        <w:t>como provisión para Mantenimiento Periódico, con el fin de acumular los recursos necesarios para atender los pagos por concepto de esta obligación a cargo del CONCESIONARIO. El monto acumulado de dichos depósitos, incluyendo los intereses que pudiera</w:t>
      </w:r>
      <w:r>
        <w:rPr>
          <w:bCs w:val="0"/>
          <w:szCs w:val="22"/>
        </w:rPr>
        <w:t>n</w:t>
      </w:r>
      <w:r w:rsidRPr="00842F32">
        <w:rPr>
          <w:bCs w:val="0"/>
          <w:szCs w:val="22"/>
        </w:rPr>
        <w:t xml:space="preserve"> generarse, serán utilizados para financiar las actividades de </w:t>
      </w:r>
      <w:r>
        <w:rPr>
          <w:bCs w:val="0"/>
          <w:szCs w:val="22"/>
        </w:rPr>
        <w:t>Mantenimiento</w:t>
      </w:r>
      <w:r w:rsidRPr="00842F32">
        <w:rPr>
          <w:bCs w:val="0"/>
          <w:szCs w:val="22"/>
        </w:rPr>
        <w:t xml:space="preserve"> Periódic</w:t>
      </w:r>
      <w:r>
        <w:rPr>
          <w:bCs w:val="0"/>
          <w:szCs w:val="22"/>
        </w:rPr>
        <w:t>o</w:t>
      </w:r>
      <w:r w:rsidRPr="00842F32">
        <w:rPr>
          <w:bCs w:val="0"/>
          <w:szCs w:val="22"/>
        </w:rPr>
        <w:t xml:space="preserve"> en el momento que se requieran. </w:t>
      </w:r>
      <w:r w:rsidR="00D82CE1" w:rsidRPr="00D82CE1">
        <w:rPr>
          <w:bCs w:val="0"/>
          <w:szCs w:val="22"/>
        </w:rPr>
        <w:t>La ejecución de las actividades de Mantenimiento Periódico es a cuenta y riesgo del CONCESIONARIO.</w:t>
      </w:r>
    </w:p>
    <w:p w:rsidR="00105DF9" w:rsidRPr="000175B7" w:rsidRDefault="00105DF9" w:rsidP="00105DF9">
      <w:pPr>
        <w:ind w:left="426"/>
        <w:jc w:val="both"/>
        <w:rPr>
          <w:bCs w:val="0"/>
          <w:sz w:val="16"/>
          <w:szCs w:val="22"/>
        </w:rPr>
      </w:pPr>
    </w:p>
    <w:p w:rsidR="00105DF9" w:rsidRPr="00842F32" w:rsidRDefault="00105DF9" w:rsidP="00C02E86">
      <w:pPr>
        <w:pStyle w:val="Prrafodelista"/>
        <w:numPr>
          <w:ilvl w:val="0"/>
          <w:numId w:val="105"/>
        </w:numPr>
        <w:ind w:left="426" w:hanging="426"/>
        <w:jc w:val="both"/>
        <w:rPr>
          <w:bCs w:val="0"/>
          <w:szCs w:val="22"/>
        </w:rPr>
      </w:pPr>
      <w:r w:rsidRPr="00842F32">
        <w:rPr>
          <w:bCs w:val="0"/>
          <w:szCs w:val="22"/>
        </w:rPr>
        <w:t xml:space="preserve">Para efectos de programación, ejecución y liquidación del Mantenimiento  Periódico, se establece el siguiente procedimiento: </w:t>
      </w:r>
    </w:p>
    <w:p w:rsidR="00105DF9" w:rsidRPr="000175B7" w:rsidRDefault="00105DF9" w:rsidP="00105DF9">
      <w:pPr>
        <w:ind w:left="426"/>
        <w:jc w:val="both"/>
        <w:rPr>
          <w:bCs w:val="0"/>
          <w:sz w:val="16"/>
          <w:szCs w:val="22"/>
        </w:rPr>
      </w:pPr>
    </w:p>
    <w:p w:rsidR="00105DF9" w:rsidRPr="003F634B" w:rsidRDefault="00105DF9" w:rsidP="00C02E86">
      <w:pPr>
        <w:pStyle w:val="Prrafodelista"/>
        <w:numPr>
          <w:ilvl w:val="0"/>
          <w:numId w:val="111"/>
        </w:numPr>
        <w:ind w:left="851" w:hanging="425"/>
        <w:jc w:val="both"/>
        <w:rPr>
          <w:bCs w:val="0"/>
          <w:szCs w:val="22"/>
        </w:rPr>
      </w:pPr>
      <w:r w:rsidRPr="003F634B">
        <w:rPr>
          <w:bCs w:val="0"/>
          <w:szCs w:val="22"/>
        </w:rPr>
        <w:t xml:space="preserve">El CONCESIONARIO solicitará autorización al CONCEDENTE, con copia al REGULADOR, para realizar las actividades correspondientes al Mantenimiento Periódico, adjuntando un Informe Técnico de Mantenimiento (ITM) a más tardar con tres (03) meses de anticipación </w:t>
      </w:r>
      <w:r w:rsidRPr="00E14A38">
        <w:rPr>
          <w:bCs w:val="0"/>
          <w:szCs w:val="22"/>
        </w:rPr>
        <w:t>a la fecha propuesta para la ejecución de</w:t>
      </w:r>
      <w:r>
        <w:rPr>
          <w:bCs w:val="0"/>
          <w:szCs w:val="22"/>
        </w:rPr>
        <w:t xml:space="preserve"> esta actividad</w:t>
      </w:r>
      <w:r w:rsidRPr="003F634B">
        <w:rPr>
          <w:bCs w:val="0"/>
          <w:szCs w:val="22"/>
        </w:rPr>
        <w:t xml:space="preserve">. Dicha solicitud deberá incluir un presupuesto detallado del Mantenimiento Periódico. </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Si el CONCEDENTE, previa opinión del REGULADOR, </w:t>
      </w:r>
      <w:r>
        <w:rPr>
          <w:bCs w:val="0"/>
          <w:szCs w:val="22"/>
        </w:rPr>
        <w:t xml:space="preserve">quien deberá emitir su opinión en un plazo de quince (15) Días, </w:t>
      </w:r>
      <w:r w:rsidRPr="00EB3AC3">
        <w:rPr>
          <w:bCs w:val="0"/>
          <w:szCs w:val="22"/>
        </w:rPr>
        <w:t xml:space="preserve">está de acuerdo con el  presupuesto presentado por el CONCESIONARIO, </w:t>
      </w:r>
      <w:r>
        <w:rPr>
          <w:bCs w:val="0"/>
          <w:szCs w:val="22"/>
        </w:rPr>
        <w:t xml:space="preserve">en un plazo de diez (10) Días luego de recibida la opinión del REGULADOR, </w:t>
      </w:r>
      <w:r w:rsidRPr="00EB3AC3">
        <w:rPr>
          <w:bCs w:val="0"/>
          <w:szCs w:val="22"/>
        </w:rPr>
        <w:t>autorizará por escrito al CONCESIONARIO a realizar las actividades de Mantenimiento Periódico, conforme al Informe Técnico de Mantenimiento y a los costos estimados por el CONCESIONARIO.</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de  Mantenimiento Periódico autorizado. </w:t>
      </w:r>
    </w:p>
    <w:p w:rsidR="00105DF9" w:rsidRPr="000175B7" w:rsidRDefault="00105DF9" w:rsidP="00105DF9">
      <w:pPr>
        <w:ind w:left="426"/>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En caso que el presupuesto aprobado por el CONCEDENTE sea superior al monto acumulado en la cuenta antes indicada, el CONCESIONARIO asumirá la diferencia con cargo a sus recursos. </w:t>
      </w:r>
    </w:p>
    <w:p w:rsidR="00105DF9" w:rsidRPr="000175B7" w:rsidRDefault="00105DF9" w:rsidP="00105DF9">
      <w:pPr>
        <w:ind w:left="851"/>
        <w:jc w:val="both"/>
        <w:rPr>
          <w:bCs w:val="0"/>
          <w:sz w:val="16"/>
          <w:szCs w:val="22"/>
        </w:rPr>
      </w:pPr>
    </w:p>
    <w:p w:rsidR="00105DF9" w:rsidRDefault="00105DF9" w:rsidP="00C02E86">
      <w:pPr>
        <w:pStyle w:val="Prrafodelista"/>
        <w:numPr>
          <w:ilvl w:val="0"/>
          <w:numId w:val="111"/>
        </w:numPr>
        <w:ind w:left="851" w:hanging="425"/>
        <w:jc w:val="both"/>
        <w:rPr>
          <w:bCs w:val="0"/>
          <w:szCs w:val="22"/>
        </w:rPr>
      </w:pPr>
      <w:r w:rsidRPr="007E4660">
        <w:rPr>
          <w:bCs w:val="0"/>
          <w:szCs w:val="22"/>
        </w:rPr>
        <w:t xml:space="preserve">Para </w:t>
      </w:r>
      <w:r w:rsidRPr="003F1420">
        <w:rPr>
          <w:bCs w:val="0"/>
          <w:szCs w:val="22"/>
        </w:rPr>
        <w:t>modificar las fechas consideradas en el Informe Técnico de Mantenimiento aprobado por el CONCEDENTE, se seguirá el mismo procedimiento que para la aprobación.</w:t>
      </w:r>
    </w:p>
    <w:p w:rsidR="00105DF9" w:rsidRPr="000175B7" w:rsidRDefault="00105DF9" w:rsidP="00105DF9">
      <w:pPr>
        <w:pStyle w:val="Prrafodelista"/>
        <w:rPr>
          <w:bCs w:val="0"/>
          <w:sz w:val="16"/>
          <w:szCs w:val="22"/>
        </w:rPr>
      </w:pPr>
    </w:p>
    <w:p w:rsidR="00105DF9" w:rsidRPr="00106782" w:rsidRDefault="00105DF9" w:rsidP="00C02E86">
      <w:pPr>
        <w:pStyle w:val="Prrafodelista"/>
        <w:numPr>
          <w:ilvl w:val="0"/>
          <w:numId w:val="111"/>
        </w:numPr>
        <w:ind w:left="851" w:hanging="425"/>
        <w:jc w:val="both"/>
        <w:rPr>
          <w:bCs w:val="0"/>
          <w:szCs w:val="22"/>
        </w:rPr>
      </w:pPr>
      <w:r w:rsidRPr="003F1420">
        <w:rPr>
          <w:bCs w:val="0"/>
          <w:szCs w:val="22"/>
        </w:rPr>
        <w:t xml:space="preserve">La oportunidad de la solicitud indicada deberá estar considerada en lo indicado en el numeral 3, Programas de </w:t>
      </w:r>
      <w:r w:rsidRPr="003F1420">
        <w:t>Conservación</w:t>
      </w:r>
      <w:r>
        <w:t xml:space="preserve"> </w:t>
      </w:r>
      <w:r w:rsidRPr="003F1420">
        <w:rPr>
          <w:bCs w:val="0"/>
          <w:szCs w:val="22"/>
        </w:rPr>
        <w:t>de</w:t>
      </w:r>
      <w:r>
        <w:rPr>
          <w:bCs w:val="0"/>
          <w:szCs w:val="22"/>
        </w:rPr>
        <w:t xml:space="preserve"> </w:t>
      </w:r>
      <w:r w:rsidRPr="003F1420">
        <w:rPr>
          <w:bCs w:val="0"/>
          <w:szCs w:val="22"/>
        </w:rPr>
        <w:t>l</w:t>
      </w:r>
      <w:r>
        <w:rPr>
          <w:bCs w:val="0"/>
          <w:szCs w:val="22"/>
        </w:rPr>
        <w:t>a Sección 1 del</w:t>
      </w:r>
      <w:r w:rsidRPr="003F1420">
        <w:rPr>
          <w:szCs w:val="22"/>
        </w:rPr>
        <w:t xml:space="preserve"> </w:t>
      </w:r>
      <w:r w:rsidR="005642CB">
        <w:rPr>
          <w:szCs w:val="22"/>
        </w:rPr>
        <w:t>ANEXO</w:t>
      </w:r>
      <w:r w:rsidRPr="003F1420">
        <w:rPr>
          <w:szCs w:val="22"/>
        </w:rPr>
        <w:t xml:space="preserve"> I.</w:t>
      </w:r>
      <w:r w:rsidRPr="00E72F26">
        <w:t xml:space="preserve"> </w:t>
      </w:r>
    </w:p>
    <w:p w:rsidR="00105DF9" w:rsidRDefault="00105DF9" w:rsidP="00105DF9">
      <w:pPr>
        <w:jc w:val="both"/>
        <w:rPr>
          <w:bCs w:val="0"/>
          <w:szCs w:val="22"/>
        </w:rPr>
      </w:pPr>
    </w:p>
    <w:p w:rsidR="00105DF9" w:rsidRPr="003F1420" w:rsidRDefault="00105DF9" w:rsidP="00C02E86">
      <w:pPr>
        <w:pStyle w:val="Prrafodelista"/>
        <w:numPr>
          <w:ilvl w:val="0"/>
          <w:numId w:val="111"/>
        </w:numPr>
        <w:ind w:left="851" w:hanging="425"/>
        <w:jc w:val="both"/>
        <w:rPr>
          <w:bCs w:val="0"/>
          <w:szCs w:val="22"/>
        </w:rPr>
      </w:pPr>
      <w:r w:rsidRPr="003F1420">
        <w:rPr>
          <w:bCs w:val="0"/>
          <w:szCs w:val="22"/>
        </w:rPr>
        <w:t>En caso sea en otra oportunidad, y si la solicitud ha sido aprobada se actualizar</w:t>
      </w:r>
      <w:r w:rsidRPr="003F1420">
        <w:rPr>
          <w:bCs w:val="0"/>
          <w:szCs w:val="22"/>
          <w:lang w:val="es-MX"/>
        </w:rPr>
        <w:t>á</w:t>
      </w:r>
      <w:r w:rsidRPr="003F1420">
        <w:rPr>
          <w:bCs w:val="0"/>
          <w:szCs w:val="22"/>
        </w:rPr>
        <w:t xml:space="preserve"> el </w:t>
      </w:r>
      <w:r w:rsidRPr="003F1420">
        <w:t xml:space="preserve">programa de Conservación de acuerdo a lo indicado en el numeral 3.7 </w:t>
      </w:r>
      <w:r w:rsidRPr="003F1420">
        <w:rPr>
          <w:bCs w:val="0"/>
          <w:szCs w:val="22"/>
        </w:rPr>
        <w:t>de</w:t>
      </w:r>
      <w:r>
        <w:rPr>
          <w:bCs w:val="0"/>
          <w:szCs w:val="22"/>
        </w:rPr>
        <w:t xml:space="preserve"> </w:t>
      </w:r>
      <w:r w:rsidRPr="003F1420">
        <w:rPr>
          <w:bCs w:val="0"/>
          <w:szCs w:val="22"/>
        </w:rPr>
        <w:t>l</w:t>
      </w:r>
      <w:r>
        <w:rPr>
          <w:bCs w:val="0"/>
          <w:szCs w:val="22"/>
        </w:rPr>
        <w:t xml:space="preserve">a Sección 1 </w:t>
      </w:r>
      <w:r w:rsidRPr="003F1420">
        <w:rPr>
          <w:szCs w:val="22"/>
        </w:rPr>
        <w:t xml:space="preserve">del </w:t>
      </w:r>
      <w:r w:rsidR="005642CB">
        <w:rPr>
          <w:szCs w:val="22"/>
        </w:rPr>
        <w:t>ANEXO</w:t>
      </w:r>
      <w:r w:rsidRPr="003F1420">
        <w:rPr>
          <w:szCs w:val="22"/>
        </w:rPr>
        <w:t xml:space="preserve"> I.</w:t>
      </w:r>
      <w:r>
        <w:rPr>
          <w:szCs w:val="22"/>
        </w:rPr>
        <w:t xml:space="preserve"> </w:t>
      </w:r>
    </w:p>
    <w:p w:rsidR="00105DF9" w:rsidRPr="00FE116F" w:rsidRDefault="00105DF9" w:rsidP="00105DF9">
      <w:pPr>
        <w:ind w:left="1276" w:hanging="425"/>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pStyle w:val="Ttulo2"/>
        <w:ind w:left="0"/>
        <w:jc w:val="center"/>
        <w:rPr>
          <w:rStyle w:val="TOC12"/>
          <w:rFonts w:ascii="Arial" w:hAnsi="Arial"/>
          <w:b/>
          <w:color w:val="000000"/>
          <w:sz w:val="24"/>
          <w:u w:val="none"/>
        </w:rPr>
      </w:pPr>
      <w:bookmarkStart w:id="2258" w:name="_Toc370737488"/>
      <w:bookmarkStart w:id="2259" w:name="_Toc468837778"/>
      <w:r w:rsidRPr="00EA2F2A">
        <w:rPr>
          <w:rStyle w:val="TOC12"/>
          <w:rFonts w:ascii="Arial" w:hAnsi="Arial"/>
          <w:b/>
          <w:color w:val="000000"/>
          <w:sz w:val="24"/>
          <w:u w:val="none"/>
        </w:rPr>
        <w:t>Apéndice 5</w:t>
      </w:r>
      <w:bookmarkEnd w:id="2258"/>
      <w:bookmarkEnd w:id="2259"/>
    </w:p>
    <w:p w:rsidR="006D1C30" w:rsidRPr="00997194" w:rsidRDefault="006D1C30" w:rsidP="006D1C30">
      <w:pPr>
        <w:rPr>
          <w:lang w:val="es-ES_tradnl"/>
        </w:rPr>
      </w:pPr>
    </w:p>
    <w:p w:rsidR="006D1C30" w:rsidRDefault="006D1C30" w:rsidP="006D1C30">
      <w:pPr>
        <w:pStyle w:val="Ttulo2"/>
        <w:ind w:left="0"/>
        <w:jc w:val="center"/>
        <w:rPr>
          <w:rFonts w:ascii="Arial" w:hAnsi="Arial"/>
          <w:b/>
          <w:u w:val="none"/>
        </w:rPr>
      </w:pPr>
      <w:bookmarkStart w:id="2260" w:name="_Toc370737489"/>
      <w:bookmarkStart w:id="2261" w:name="_Toc468837779"/>
      <w:r>
        <w:rPr>
          <w:rFonts w:ascii="Arial" w:hAnsi="Arial"/>
          <w:b/>
          <w:u w:val="none"/>
        </w:rPr>
        <w:t>Sobre la Rehabilitación y Mejoramiento</w:t>
      </w:r>
      <w:bookmarkEnd w:id="2260"/>
      <w:bookmarkEnd w:id="2261"/>
    </w:p>
    <w:p w:rsidR="006D1C30" w:rsidRPr="00BC30B1" w:rsidRDefault="006D1C30" w:rsidP="006D1C30">
      <w:pPr>
        <w:rPr>
          <w:szCs w:val="22"/>
          <w:lang w:val="es-ES_tradnl"/>
        </w:rPr>
      </w:pPr>
    </w:p>
    <w:p w:rsidR="006D1C30" w:rsidRPr="00BC30B1" w:rsidRDefault="006D1C30" w:rsidP="006D1C30">
      <w:pPr>
        <w:rPr>
          <w:szCs w:val="22"/>
          <w:lang w:val="es-ES_tradnl"/>
        </w:rPr>
      </w:pPr>
    </w:p>
    <w:p w:rsidR="006D1C30" w:rsidRPr="00BC30B1" w:rsidRDefault="006D1C30" w:rsidP="006D1C30">
      <w:pPr>
        <w:rPr>
          <w:szCs w:val="22"/>
          <w:lang w:val="es-ES_tradnl"/>
        </w:rPr>
      </w:pPr>
      <w:r w:rsidRPr="00BC30B1">
        <w:rPr>
          <w:szCs w:val="22"/>
          <w:lang w:val="es-ES_tradnl"/>
        </w:rPr>
        <w:t>1.</w:t>
      </w:r>
      <w:r w:rsidRPr="00BC30B1">
        <w:rPr>
          <w:szCs w:val="22"/>
          <w:lang w:val="es-ES_tradnl"/>
        </w:rPr>
        <w:tab/>
        <w:t>Generalidades</w:t>
      </w:r>
    </w:p>
    <w:p w:rsidR="006D1C30" w:rsidRDefault="006D1C30" w:rsidP="006D1C30">
      <w:pPr>
        <w:rPr>
          <w:sz w:val="24"/>
          <w:szCs w:val="24"/>
          <w:highlight w:val="cyan"/>
          <w:lang w:val="es-ES_tradnl"/>
        </w:rPr>
      </w:pPr>
    </w:p>
    <w:p w:rsidR="00041D4C" w:rsidRPr="00AB7D0F" w:rsidRDefault="00041D4C" w:rsidP="00C02E86">
      <w:pPr>
        <w:pStyle w:val="Prrafodelista"/>
        <w:numPr>
          <w:ilvl w:val="0"/>
          <w:numId w:val="125"/>
        </w:numPr>
        <w:ind w:left="1134" w:hanging="425"/>
        <w:jc w:val="both"/>
        <w:rPr>
          <w:szCs w:val="22"/>
          <w:lang w:val="es-ES_tradnl"/>
        </w:rPr>
      </w:pPr>
      <w:r w:rsidRPr="00AB7D0F">
        <w:rPr>
          <w:szCs w:val="22"/>
          <w:lang w:val="es-ES_tradnl"/>
        </w:rPr>
        <w:t xml:space="preserve">Hito </w:t>
      </w:r>
      <w:r w:rsidR="00D82CE1" w:rsidRPr="00D82CE1">
        <w:rPr>
          <w:szCs w:val="22"/>
          <w:lang w:val="es-ES_tradnl"/>
        </w:rPr>
        <w:t>Financiero</w:t>
      </w:r>
    </w:p>
    <w:p w:rsidR="00A76BAC" w:rsidRDefault="00041D4C" w:rsidP="00A76BAC">
      <w:pPr>
        <w:ind w:left="1134"/>
        <w:jc w:val="both"/>
        <w:rPr>
          <w:szCs w:val="22"/>
          <w:lang w:val="es-ES_tradnl"/>
        </w:rPr>
      </w:pPr>
      <w:r w:rsidRPr="00BC30B1">
        <w:rPr>
          <w:szCs w:val="22"/>
          <w:lang w:val="es-ES_tradnl"/>
        </w:rPr>
        <w:t xml:space="preserve">Es el porcentaje de avance en la Rehabilitación y Mejoramiento, </w:t>
      </w:r>
      <w:r>
        <w:rPr>
          <w:szCs w:val="22"/>
          <w:lang w:val="es-ES_tradnl"/>
        </w:rPr>
        <w:t>verificado</w:t>
      </w:r>
      <w:r w:rsidRPr="00BC30B1">
        <w:rPr>
          <w:szCs w:val="22"/>
          <w:lang w:val="es-ES_tradnl"/>
        </w:rPr>
        <w:t xml:space="preserve"> por el </w:t>
      </w:r>
      <w:r>
        <w:rPr>
          <w:szCs w:val="22"/>
          <w:lang w:val="es-ES_tradnl"/>
        </w:rPr>
        <w:t>REGULADOR</w:t>
      </w:r>
      <w:r w:rsidRPr="00BC30B1">
        <w:rPr>
          <w:szCs w:val="22"/>
          <w:lang w:val="es-ES_tradnl"/>
        </w:rPr>
        <w:t xml:space="preserve">, en función de la ejecución del presupuesto contemplado en los Estudios Definitivos de Ingeniería e </w:t>
      </w:r>
      <w:r w:rsidR="00485943" w:rsidRPr="00485943">
        <w:rPr>
          <w:szCs w:val="22"/>
          <w:lang w:val="es-ES_tradnl"/>
        </w:rPr>
        <w:t>Instrumento de Gestión</w:t>
      </w:r>
      <w:r w:rsidRPr="00BC30B1">
        <w:rPr>
          <w:szCs w:val="22"/>
          <w:lang w:val="es-ES_tradnl"/>
        </w:rPr>
        <w:t xml:space="preserve"> Ambiental (EDI e I</w:t>
      </w:r>
      <w:r w:rsidR="00485943">
        <w:rPr>
          <w:szCs w:val="22"/>
          <w:lang w:val="es-ES_tradnl"/>
        </w:rPr>
        <w:t>G</w:t>
      </w:r>
      <w:r w:rsidRPr="00BC30B1">
        <w:rPr>
          <w:szCs w:val="22"/>
          <w:lang w:val="es-ES_tradnl"/>
        </w:rPr>
        <w:t>A)</w:t>
      </w:r>
      <w:r>
        <w:rPr>
          <w:szCs w:val="22"/>
          <w:lang w:val="es-ES_tradnl"/>
        </w:rPr>
        <w:t xml:space="preserve"> aprobados</w:t>
      </w:r>
      <w:r w:rsidRPr="00BC30B1">
        <w:rPr>
          <w:szCs w:val="22"/>
          <w:lang w:val="es-ES_tradnl"/>
        </w:rPr>
        <w:t>.</w:t>
      </w:r>
    </w:p>
    <w:p w:rsidR="00A76BAC" w:rsidRDefault="00A76BAC" w:rsidP="00A76BAC">
      <w:pPr>
        <w:ind w:left="1134"/>
        <w:jc w:val="both"/>
        <w:rPr>
          <w:szCs w:val="22"/>
          <w:lang w:val="es-ES_tradnl"/>
        </w:rPr>
      </w:pPr>
    </w:p>
    <w:p w:rsidR="00A76BAC" w:rsidRDefault="00A76BAC" w:rsidP="00C02E86">
      <w:pPr>
        <w:pStyle w:val="Prrafodelista"/>
        <w:numPr>
          <w:ilvl w:val="0"/>
          <w:numId w:val="125"/>
        </w:numPr>
        <w:ind w:left="1134" w:hanging="425"/>
        <w:jc w:val="both"/>
        <w:rPr>
          <w:szCs w:val="22"/>
          <w:lang w:val="es-ES_tradnl"/>
        </w:rPr>
      </w:pPr>
      <w:r>
        <w:rPr>
          <w:szCs w:val="22"/>
          <w:lang w:val="es-ES_tradnl"/>
        </w:rPr>
        <w:t xml:space="preserve">Avance del Hito Financiero </w:t>
      </w:r>
    </w:p>
    <w:p w:rsidR="00041D4C" w:rsidRPr="00BC30B1" w:rsidRDefault="00041D4C" w:rsidP="00041D4C">
      <w:pPr>
        <w:ind w:left="1134"/>
        <w:jc w:val="both"/>
        <w:rPr>
          <w:szCs w:val="22"/>
          <w:lang w:val="es-ES_tradnl"/>
        </w:rPr>
      </w:pPr>
      <w:r w:rsidRPr="00BC30B1">
        <w:rPr>
          <w:szCs w:val="22"/>
          <w:lang w:val="es-ES_tradnl"/>
        </w:rPr>
        <w:t xml:space="preserve">Son los avances mensuales en la ejecución </w:t>
      </w:r>
      <w:r w:rsidR="00D82CE1" w:rsidRPr="00D82CE1">
        <w:rPr>
          <w:szCs w:val="22"/>
          <w:lang w:val="es-ES_tradnl"/>
        </w:rPr>
        <w:t>del presupuesto contemplado en los EDI e IA aprobados para</w:t>
      </w:r>
      <w:r w:rsidRPr="00BC30B1">
        <w:rPr>
          <w:szCs w:val="22"/>
          <w:lang w:val="es-ES_tradnl"/>
        </w:rPr>
        <w:t xml:space="preserve"> la Rehabilitación y Mejoramiento, que el CONCESIONARIO realiza en función a su Programa de Ejecución y que servirá para justificar la obtención de los Hitos.</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BC30B1">
        <w:rPr>
          <w:szCs w:val="22"/>
          <w:lang w:val="es-ES_tradnl"/>
        </w:rPr>
        <w:t xml:space="preserve">El CONCESIONARIO </w:t>
      </w:r>
      <w:r>
        <w:rPr>
          <w:szCs w:val="22"/>
          <w:lang w:val="es-ES_tradnl"/>
        </w:rPr>
        <w:t>formulará el</w:t>
      </w:r>
      <w:r w:rsidRPr="00BC30B1">
        <w:rPr>
          <w:szCs w:val="22"/>
          <w:lang w:val="es-ES_tradnl"/>
        </w:rPr>
        <w:t xml:space="preserve"> EDI e IA para la Rehabilitación y Mejoramiento de acuerdo </w:t>
      </w:r>
      <w:r>
        <w:rPr>
          <w:szCs w:val="22"/>
          <w:lang w:val="es-ES_tradnl"/>
        </w:rPr>
        <w:t xml:space="preserve">a los términos de referencia de las Bases del Concurso y en </w:t>
      </w:r>
      <w:r w:rsidRPr="00BC30B1">
        <w:rPr>
          <w:szCs w:val="22"/>
          <w:lang w:val="es-ES_tradnl"/>
        </w:rPr>
        <w:t>base al presupuesto contenido en l</w:t>
      </w:r>
      <w:r>
        <w:rPr>
          <w:szCs w:val="22"/>
          <w:lang w:val="es-ES_tradnl"/>
        </w:rPr>
        <w:t>os</w:t>
      </w:r>
      <w:r w:rsidRPr="00BC30B1">
        <w:rPr>
          <w:szCs w:val="22"/>
          <w:lang w:val="es-ES_tradnl"/>
        </w:rPr>
        <w:t xml:space="preserve"> mencionado</w:t>
      </w:r>
      <w:r>
        <w:rPr>
          <w:szCs w:val="22"/>
          <w:lang w:val="es-ES_tradnl"/>
        </w:rPr>
        <w:t>s</w:t>
      </w:r>
      <w:r w:rsidRPr="00BC30B1">
        <w:rPr>
          <w:szCs w:val="22"/>
          <w:lang w:val="es-ES_tradnl"/>
        </w:rPr>
        <w:t xml:space="preserve"> estudio</w:t>
      </w:r>
      <w:r>
        <w:rPr>
          <w:szCs w:val="22"/>
          <w:lang w:val="es-ES_tradnl"/>
        </w:rPr>
        <w:t>s</w:t>
      </w:r>
      <w:r w:rsidRPr="00BC30B1">
        <w:rPr>
          <w:szCs w:val="22"/>
          <w:lang w:val="es-ES_tradnl"/>
        </w:rPr>
        <w:t xml:space="preserve"> presentará su Programa de Ejecución, el mismo que deberá ser formulado en función de los Hitos </w:t>
      </w:r>
      <w:r w:rsidR="00D82CE1">
        <w:rPr>
          <w:szCs w:val="22"/>
          <w:lang w:val="es-ES_tradnl"/>
        </w:rPr>
        <w:t>Financieros</w:t>
      </w:r>
      <w:r w:rsidRPr="00BC30B1">
        <w:rPr>
          <w:szCs w:val="22"/>
          <w:lang w:val="es-ES_tradnl"/>
        </w:rPr>
        <w:t>.</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7C6598">
        <w:rPr>
          <w:szCs w:val="22"/>
          <w:lang w:val="es-ES_tradnl"/>
        </w:rPr>
        <w:t>Cada Hito</w:t>
      </w:r>
      <w:r w:rsidR="00834519">
        <w:rPr>
          <w:szCs w:val="22"/>
          <w:lang w:val="es-ES_tradnl"/>
        </w:rPr>
        <w:t xml:space="preserve"> </w:t>
      </w:r>
      <w:r w:rsidR="00834519" w:rsidRPr="00834519">
        <w:rPr>
          <w:szCs w:val="22"/>
          <w:lang w:val="es-ES_tradnl"/>
        </w:rPr>
        <w:t>Financiero</w:t>
      </w:r>
      <w:r w:rsidRPr="007C6598">
        <w:rPr>
          <w:szCs w:val="22"/>
          <w:lang w:val="es-ES_tradnl"/>
        </w:rPr>
        <w:t>, para efectos del presente contrato, se ha establecido en 10% del monto total de los presupuestos contenidos en los EDI e IA para la Rehabilitación y Mejoramiento</w:t>
      </w:r>
      <w:r>
        <w:rPr>
          <w:szCs w:val="22"/>
          <w:lang w:val="es-ES_tradnl"/>
        </w:rPr>
        <w:t>, aprobados</w:t>
      </w:r>
      <w:r w:rsidRPr="007C6598">
        <w:rPr>
          <w:szCs w:val="22"/>
          <w:lang w:val="es-ES_tradnl"/>
        </w:rPr>
        <w:t xml:space="preserve">. Se podrá aceptar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con una diferencia de más o menos 5% del valor del Hito</w:t>
      </w:r>
      <w:r w:rsidR="00834519" w:rsidRPr="00834519">
        <w:t xml:space="preserve"> </w:t>
      </w:r>
      <w:r w:rsidR="00834519" w:rsidRPr="00834519">
        <w:rPr>
          <w:szCs w:val="22"/>
          <w:lang w:val="es-ES_tradnl"/>
        </w:rPr>
        <w:t>Financiero</w:t>
      </w:r>
      <w:r w:rsidRPr="007C6598">
        <w:rPr>
          <w:szCs w:val="22"/>
          <w:lang w:val="es-ES_tradnl"/>
        </w:rPr>
        <w:t xml:space="preserve"> establecido, lo que significa que los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 xml:space="preserve">podrán oscilar entre el 9.5% y 10.5% del valor total de la Rehabilitación y Mejoramiento establecido en el presupuesto de los EDI e IA. El último Hito </w:t>
      </w:r>
      <w:r w:rsidR="00834519" w:rsidRPr="00834519">
        <w:rPr>
          <w:szCs w:val="22"/>
          <w:lang w:val="es-ES_tradnl"/>
        </w:rPr>
        <w:t xml:space="preserve">Financiero </w:t>
      </w:r>
      <w:r w:rsidRPr="007C6598">
        <w:rPr>
          <w:szCs w:val="22"/>
          <w:lang w:val="es-ES_tradnl"/>
        </w:rPr>
        <w:t xml:space="preserve">será equivalente a la diferencia para obtener el 100% de avance menos la suma de los porcentajes de los Hitos </w:t>
      </w:r>
      <w:r w:rsidR="00D82CE1">
        <w:rPr>
          <w:szCs w:val="22"/>
          <w:lang w:val="es-ES_tradnl"/>
        </w:rPr>
        <w:t xml:space="preserve">Financieros </w:t>
      </w:r>
      <w:r w:rsidRPr="007C6598">
        <w:rPr>
          <w:szCs w:val="22"/>
          <w:lang w:val="es-ES_tradnl"/>
        </w:rPr>
        <w:t>previamente ejecutados.</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2.</w:t>
      </w:r>
      <w:r w:rsidRPr="00BC30B1">
        <w:rPr>
          <w:szCs w:val="22"/>
          <w:lang w:val="es-ES_tradnl"/>
        </w:rPr>
        <w:tab/>
        <w:t xml:space="preserve">Cada Hito </w:t>
      </w:r>
      <w:r w:rsidR="0035664B">
        <w:rPr>
          <w:szCs w:val="22"/>
          <w:lang w:val="es-ES_tradnl"/>
        </w:rPr>
        <w:t>Financiero</w:t>
      </w:r>
      <w:r w:rsidR="00D82CE1">
        <w:rPr>
          <w:szCs w:val="22"/>
          <w:lang w:val="es-ES_tradnl"/>
        </w:rPr>
        <w:t xml:space="preserve"> </w:t>
      </w:r>
      <w:r w:rsidRPr="00BC30B1">
        <w:rPr>
          <w:szCs w:val="22"/>
          <w:lang w:val="es-ES_tradnl"/>
        </w:rPr>
        <w:t>deberá considerar como mínimo lo siguiente:</w:t>
      </w:r>
    </w:p>
    <w:p w:rsidR="00041D4C" w:rsidRDefault="00041D4C" w:rsidP="00C83681">
      <w:pPr>
        <w:pStyle w:val="Prrafodelista"/>
        <w:numPr>
          <w:ilvl w:val="0"/>
          <w:numId w:val="126"/>
        </w:numPr>
        <w:ind w:left="1134" w:hanging="425"/>
        <w:jc w:val="both"/>
        <w:rPr>
          <w:szCs w:val="22"/>
          <w:lang w:val="es-ES_tradnl"/>
        </w:rPr>
      </w:pPr>
      <w:r w:rsidRPr="00BC30B1">
        <w:rPr>
          <w:szCs w:val="22"/>
          <w:lang w:val="es-ES_tradnl"/>
        </w:rPr>
        <w:t xml:space="preserve">La definición y </w:t>
      </w:r>
      <w:r w:rsidRPr="007C6598">
        <w:rPr>
          <w:szCs w:val="22"/>
          <w:lang w:val="es-ES_tradnl"/>
        </w:rPr>
        <w:t xml:space="preserve">programación, indicando el monto y el porcentaje que representa éste, respecto del total del presupuesto de los EDI e IA </w:t>
      </w:r>
      <w:r>
        <w:rPr>
          <w:szCs w:val="22"/>
          <w:lang w:val="es-ES_tradnl"/>
        </w:rPr>
        <w:t xml:space="preserve">aprobados </w:t>
      </w:r>
      <w:r w:rsidRPr="007C6598">
        <w:rPr>
          <w:szCs w:val="22"/>
          <w:lang w:val="es-ES_tradnl"/>
        </w:rPr>
        <w:t>para la Rehabilitación y Mejoramiento</w:t>
      </w:r>
      <w:r>
        <w:rPr>
          <w:szCs w:val="22"/>
          <w:lang w:val="es-ES_tradnl"/>
        </w:rPr>
        <w:t>, los cuales deberán ser afectados</w:t>
      </w:r>
      <w:r w:rsidRPr="007F12E0">
        <w:rPr>
          <w:szCs w:val="22"/>
          <w:lang w:val="es-ES_tradnl"/>
        </w:rPr>
        <w:t xml:space="preserve"> por el factor resultante de dividir el monto ofertado en el concurso por el CONCESIONARIO como Pago por Rehabilitación y </w:t>
      </w:r>
      <w:r w:rsidR="00AC5F41" w:rsidRPr="00AC5F41">
        <w:rPr>
          <w:szCs w:val="22"/>
          <w:lang w:val="es-ES_tradnl"/>
        </w:rPr>
        <w:t>Mejoramiento</w:t>
      </w:r>
      <w:r w:rsidRPr="007F12E0">
        <w:rPr>
          <w:szCs w:val="22"/>
          <w:lang w:val="es-ES_tradnl"/>
        </w:rPr>
        <w:t xml:space="preserve"> entre el monto del Pago por Rehabilitación y </w:t>
      </w:r>
      <w:r w:rsidR="00AC5F41" w:rsidRPr="00AC5F41">
        <w:rPr>
          <w:szCs w:val="22"/>
          <w:lang w:val="es-ES_tradnl"/>
        </w:rPr>
        <w:t>Mejoramiento</w:t>
      </w:r>
      <w:r w:rsidRPr="007F12E0">
        <w:rPr>
          <w:szCs w:val="22"/>
          <w:lang w:val="es-ES_tradnl"/>
        </w:rPr>
        <w:t xml:space="preserve"> determinado en el EDI e IA</w:t>
      </w:r>
      <w:r>
        <w:rPr>
          <w:szCs w:val="22"/>
          <w:lang w:val="es-ES_tradnl"/>
        </w:rPr>
        <w:t>.</w:t>
      </w:r>
    </w:p>
    <w:p w:rsidR="00AC5F41" w:rsidRPr="00AC5F41" w:rsidRDefault="00AC5F41" w:rsidP="00AC5F41">
      <w:pPr>
        <w:ind w:left="709" w:firstLine="425"/>
        <w:jc w:val="both"/>
        <w:rPr>
          <w:szCs w:val="22"/>
          <w:lang w:val="es-ES_tradnl"/>
        </w:rPr>
      </w:pPr>
      <w:r w:rsidRPr="00AC5F41">
        <w:rPr>
          <w:szCs w:val="22"/>
          <w:lang w:val="es-ES_tradnl"/>
        </w:rPr>
        <w:t>El factor resultante deberá ser redondeado con dos (2) decimales.</w:t>
      </w:r>
    </w:p>
    <w:p w:rsidR="00041D4C" w:rsidRPr="00194116" w:rsidRDefault="00041D4C" w:rsidP="00C02E86">
      <w:pPr>
        <w:pStyle w:val="Prrafodelista"/>
        <w:numPr>
          <w:ilvl w:val="0"/>
          <w:numId w:val="126"/>
        </w:numPr>
        <w:ind w:left="1134" w:hanging="425"/>
        <w:jc w:val="both"/>
        <w:rPr>
          <w:bCs w:val="0"/>
          <w:szCs w:val="24"/>
        </w:rPr>
      </w:pPr>
      <w:r w:rsidRPr="00194116">
        <w:rPr>
          <w:bCs w:val="0"/>
          <w:szCs w:val="24"/>
        </w:rPr>
        <w:t>La composición de cada Hito</w:t>
      </w:r>
      <w:r w:rsidR="0035664B">
        <w:rPr>
          <w:bCs w:val="0"/>
          <w:szCs w:val="24"/>
        </w:rPr>
        <w:t xml:space="preserve"> </w:t>
      </w:r>
      <w:r w:rsidR="0035664B" w:rsidRPr="0035664B">
        <w:rPr>
          <w:bCs w:val="0"/>
          <w:szCs w:val="24"/>
        </w:rPr>
        <w:t>Financiero</w:t>
      </w:r>
      <w:r w:rsidRPr="00194116">
        <w:rPr>
          <w:bCs w:val="0"/>
          <w:szCs w:val="24"/>
        </w:rPr>
        <w:t xml:space="preserve">, indicando la cantidad por unidad de cada sub-partida, así como el porcentaje que representa cada Hito </w:t>
      </w:r>
      <w:r w:rsidR="0035664B" w:rsidRPr="0035664B">
        <w:rPr>
          <w:bCs w:val="0"/>
          <w:szCs w:val="24"/>
        </w:rPr>
        <w:t>Financiero</w:t>
      </w:r>
      <w:r w:rsidR="0035664B">
        <w:rPr>
          <w:bCs w:val="0"/>
          <w:szCs w:val="24"/>
        </w:rPr>
        <w:t xml:space="preserve"> </w:t>
      </w:r>
      <w:r w:rsidRPr="00194116">
        <w:rPr>
          <w:bCs w:val="0"/>
          <w:szCs w:val="24"/>
        </w:rPr>
        <w:t>respecto del total de</w:t>
      </w:r>
      <w:r>
        <w:rPr>
          <w:bCs w:val="0"/>
          <w:szCs w:val="24"/>
        </w:rPr>
        <w:t xml:space="preserve"> </w:t>
      </w:r>
      <w:r w:rsidRPr="00194116">
        <w:rPr>
          <w:bCs w:val="0"/>
          <w:szCs w:val="24"/>
        </w:rPr>
        <w:t>l</w:t>
      </w:r>
      <w:r>
        <w:rPr>
          <w:bCs w:val="0"/>
          <w:szCs w:val="24"/>
        </w:rPr>
        <w:t>a</w:t>
      </w:r>
      <w:r w:rsidRPr="00194116">
        <w:rPr>
          <w:bCs w:val="0"/>
          <w:szCs w:val="24"/>
        </w:rPr>
        <w:t xml:space="preserve"> </w:t>
      </w:r>
      <w:r w:rsidRPr="00437BD8">
        <w:rPr>
          <w:bCs w:val="0"/>
          <w:szCs w:val="24"/>
        </w:rPr>
        <w:t>Rehabilitación y Mejoramiento</w:t>
      </w:r>
      <w:r w:rsidRPr="00194116">
        <w:rPr>
          <w:bCs w:val="0"/>
          <w:szCs w:val="24"/>
        </w:rPr>
        <w:t>, en función a lo establecido en el P</w:t>
      </w:r>
      <w:r>
        <w:rPr>
          <w:bCs w:val="0"/>
          <w:szCs w:val="24"/>
        </w:rPr>
        <w:t xml:space="preserve">rograma </w:t>
      </w:r>
      <w:r w:rsidRPr="00194116">
        <w:rPr>
          <w:bCs w:val="0"/>
          <w:szCs w:val="24"/>
        </w:rPr>
        <w:t>de Ejecución.</w:t>
      </w:r>
    </w:p>
    <w:p w:rsidR="00041D4C" w:rsidRDefault="00041D4C" w:rsidP="00C02E86">
      <w:pPr>
        <w:pStyle w:val="Prrafodelista"/>
        <w:numPr>
          <w:ilvl w:val="0"/>
          <w:numId w:val="126"/>
        </w:numPr>
        <w:ind w:left="1134" w:hanging="425"/>
        <w:jc w:val="both"/>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35664B">
        <w:rPr>
          <w:szCs w:val="22"/>
          <w:lang w:val="es-ES_tradnl"/>
        </w:rPr>
        <w:t xml:space="preserve">Financiero </w:t>
      </w:r>
      <w:r w:rsidRPr="00194116">
        <w:rPr>
          <w:bCs w:val="0"/>
          <w:szCs w:val="24"/>
        </w:rPr>
        <w:t>se realizará de acuerdo a los precios unitarios del E</w:t>
      </w:r>
      <w:r>
        <w:rPr>
          <w:bCs w:val="0"/>
          <w:szCs w:val="24"/>
        </w:rPr>
        <w:t xml:space="preserve">DI e IA aprobado </w:t>
      </w:r>
      <w:r w:rsidRPr="00194116">
        <w:rPr>
          <w:bCs w:val="0"/>
          <w:szCs w:val="24"/>
        </w:rPr>
        <w:t>para l</w:t>
      </w:r>
      <w:r>
        <w:rPr>
          <w:bCs w:val="0"/>
          <w:szCs w:val="24"/>
        </w:rPr>
        <w:t xml:space="preserve">a </w:t>
      </w:r>
      <w:r w:rsidRPr="00194116">
        <w:rPr>
          <w:bCs w:val="0"/>
          <w:szCs w:val="24"/>
        </w:rPr>
        <w:t xml:space="preserve"> </w:t>
      </w:r>
      <w:r w:rsidRPr="00437BD8">
        <w:rPr>
          <w:bCs w:val="0"/>
          <w:szCs w:val="24"/>
        </w:rPr>
        <w:t>Rehabilitación y Mejoramiento</w:t>
      </w:r>
      <w:r w:rsidRPr="00194116">
        <w:rPr>
          <w:bCs w:val="0"/>
          <w:szCs w:val="24"/>
        </w:rPr>
        <w:t>.</w:t>
      </w:r>
    </w:p>
    <w:p w:rsidR="00041D4C" w:rsidRDefault="00041D4C" w:rsidP="00C02E86">
      <w:pPr>
        <w:pStyle w:val="Prrafodelista"/>
        <w:numPr>
          <w:ilvl w:val="0"/>
          <w:numId w:val="126"/>
        </w:numPr>
        <w:ind w:left="1134" w:hanging="425"/>
        <w:jc w:val="both"/>
        <w:rPr>
          <w:szCs w:val="22"/>
          <w:lang w:val="es-ES_tradnl"/>
        </w:rPr>
      </w:pPr>
      <w:r w:rsidRPr="00BC30B1">
        <w:rPr>
          <w:szCs w:val="22"/>
          <w:lang w:val="es-ES_tradnl"/>
        </w:rPr>
        <w:t xml:space="preserve">Para la programación de los Hitos </w:t>
      </w:r>
      <w:r w:rsidR="0035664B" w:rsidRPr="0035664B">
        <w:rPr>
          <w:szCs w:val="22"/>
          <w:lang w:val="es-ES_tradnl"/>
        </w:rPr>
        <w:t>Financiero</w:t>
      </w:r>
      <w:r w:rsidR="0035664B">
        <w:rPr>
          <w:szCs w:val="22"/>
          <w:lang w:val="es-ES_tradnl"/>
        </w:rPr>
        <w:t xml:space="preserve">s </w:t>
      </w:r>
      <w:r w:rsidRPr="00BC30B1">
        <w:rPr>
          <w:szCs w:val="22"/>
          <w:lang w:val="es-ES_tradnl"/>
        </w:rPr>
        <w:t>se deberá presentar un cronograma detallado, en el cual se definan los plazos para la ejecución de cada Hito.</w:t>
      </w:r>
    </w:p>
    <w:p w:rsidR="00AC5F41" w:rsidRPr="00BC30B1" w:rsidRDefault="00AC5F41" w:rsidP="00C83681">
      <w:pPr>
        <w:pStyle w:val="Prrafodelista"/>
        <w:numPr>
          <w:ilvl w:val="0"/>
          <w:numId w:val="126"/>
        </w:numPr>
        <w:ind w:left="1134" w:hanging="425"/>
        <w:jc w:val="both"/>
        <w:rPr>
          <w:szCs w:val="22"/>
          <w:lang w:val="es-ES_tradnl"/>
        </w:rPr>
      </w:pPr>
      <w:r w:rsidRPr="00AC5F41">
        <w:rPr>
          <w:szCs w:val="22"/>
          <w:lang w:val="es-ES_tradnl"/>
        </w:rPr>
        <w:t xml:space="preserve">En caso que el presupuesto del EDI aprobado esté considerado </w:t>
      </w:r>
      <w:r w:rsidRPr="009716C4">
        <w:rPr>
          <w:szCs w:val="22"/>
          <w:lang w:val="es-ES_tradnl"/>
        </w:rPr>
        <w:t xml:space="preserve">en </w:t>
      </w:r>
      <w:r w:rsidR="00CC7D49" w:rsidRPr="001A4421">
        <w:rPr>
          <w:szCs w:val="22"/>
          <w:lang w:val="es-ES_tradnl"/>
        </w:rPr>
        <w:t>S</w:t>
      </w:r>
      <w:r w:rsidRPr="001A4421">
        <w:rPr>
          <w:szCs w:val="22"/>
          <w:lang w:val="es-ES_tradnl"/>
        </w:rPr>
        <w:t>oles</w:t>
      </w:r>
      <w:r w:rsidRPr="009716C4">
        <w:rPr>
          <w:szCs w:val="22"/>
          <w:lang w:val="es-ES_tradnl"/>
        </w:rPr>
        <w:t>,</w:t>
      </w:r>
      <w:r w:rsidRPr="00AC5F41">
        <w:rPr>
          <w:szCs w:val="22"/>
          <w:lang w:val="es-ES_tradnl"/>
        </w:rPr>
        <w:t xml:space="preserve"> para efectos de aplicación de determinación del factor indicado en a), se considerará el Tipo de Cambio que corresponde al último día hábil previo a la aprobación del EDI.</w:t>
      </w:r>
    </w:p>
    <w:p w:rsidR="00041D4C" w:rsidRPr="00BC30B1" w:rsidRDefault="00041D4C" w:rsidP="00041D4C">
      <w:pPr>
        <w:jc w:val="both"/>
        <w:rPr>
          <w:szCs w:val="22"/>
          <w:lang w:val="es-ES_tradnl"/>
        </w:rPr>
      </w:pPr>
    </w:p>
    <w:p w:rsidR="00041D4C" w:rsidRPr="00674B6E" w:rsidRDefault="00041D4C" w:rsidP="00041D4C">
      <w:pPr>
        <w:jc w:val="both"/>
        <w:rPr>
          <w:szCs w:val="22"/>
          <w:lang w:val="es-ES_tradnl"/>
        </w:rPr>
      </w:pPr>
      <w:r w:rsidRPr="00674B6E">
        <w:rPr>
          <w:szCs w:val="22"/>
          <w:lang w:val="es-ES_tradnl"/>
        </w:rPr>
        <w:t>3.</w:t>
      </w:r>
      <w:r w:rsidRPr="00674B6E">
        <w:rPr>
          <w:szCs w:val="22"/>
          <w:lang w:val="es-ES_tradnl"/>
        </w:rPr>
        <w:tab/>
        <w:t xml:space="preserve">Procedimiento de valorización </w:t>
      </w:r>
      <w:r w:rsidR="00437F2E" w:rsidRPr="00674B6E">
        <w:rPr>
          <w:szCs w:val="22"/>
          <w:lang w:val="es-ES_tradnl"/>
        </w:rPr>
        <w:t>mensual de Avance del Hito Financiero</w:t>
      </w:r>
    </w:p>
    <w:p w:rsidR="00041D4C" w:rsidRPr="00E1652F" w:rsidRDefault="00041D4C" w:rsidP="00C02E86">
      <w:pPr>
        <w:pStyle w:val="Prrafodelista"/>
        <w:numPr>
          <w:ilvl w:val="0"/>
          <w:numId w:val="127"/>
        </w:numPr>
        <w:ind w:left="1134" w:hanging="425"/>
        <w:jc w:val="both"/>
        <w:rPr>
          <w:szCs w:val="22"/>
          <w:lang w:val="es-ES_tradnl"/>
        </w:rPr>
      </w:pPr>
      <w:r w:rsidRPr="00674B6E">
        <w:rPr>
          <w:szCs w:val="22"/>
          <w:lang w:val="es-ES_tradnl"/>
        </w:rPr>
        <w:t>El CONCESIONARIO</w:t>
      </w:r>
      <w:r w:rsidRPr="00E1652F">
        <w:rPr>
          <w:szCs w:val="22"/>
          <w:lang w:val="es-ES_tradnl"/>
        </w:rPr>
        <w:t xml:space="preserve"> presentará al REGULADOR un informe de avance mensual dentro de los cinco (05) primeros Días del mes siguiente respecto al cual se informa. Los informes mensuales deberán ser formulados con los avances de obras, con los costos establecido en el EDI e IA aprobados, hasta el último día del mes precedente a la presentación del Informe correspondiente, y en el caso de la presentación de la primera valorización, esta no deberá contener un plazo de ejecución menor a 30 Días, salvo la última valorización.</w:t>
      </w:r>
    </w:p>
    <w:p w:rsidR="00041D4C" w:rsidRPr="00E1652F" w:rsidRDefault="00041D4C" w:rsidP="00041D4C">
      <w:pPr>
        <w:jc w:val="both"/>
        <w:rPr>
          <w:szCs w:val="22"/>
          <w:lang w:val="es-ES_tradnl"/>
        </w:rPr>
      </w:pPr>
    </w:p>
    <w:p w:rsidR="00041D4C" w:rsidRPr="00BC30B1" w:rsidRDefault="00041D4C" w:rsidP="00041D4C">
      <w:pPr>
        <w:ind w:left="1134"/>
        <w:jc w:val="both"/>
        <w:rPr>
          <w:szCs w:val="22"/>
          <w:lang w:val="es-ES_tradnl"/>
        </w:rPr>
      </w:pPr>
      <w:r w:rsidRPr="00E1652F">
        <w:rPr>
          <w:szCs w:val="22"/>
          <w:lang w:val="es-ES_tradnl"/>
        </w:rPr>
        <w:t xml:space="preserve">En el informe mensual se deberá indicar, entre otros, el porcentaje de avance respecto al Hito </w:t>
      </w:r>
      <w:r w:rsidR="00437F2E" w:rsidRPr="00437F2E">
        <w:rPr>
          <w:szCs w:val="22"/>
          <w:lang w:val="es-ES_tradnl"/>
        </w:rPr>
        <w:t xml:space="preserve">Financiero </w:t>
      </w:r>
      <w:r w:rsidRPr="00E1652F">
        <w:rPr>
          <w:szCs w:val="22"/>
          <w:lang w:val="es-ES_tradnl"/>
        </w:rPr>
        <w:t>en ejecución con su valorización respectiva de acuerdo a las partidas ejecutadas en base a su programación.</w:t>
      </w:r>
      <w:r w:rsidRPr="00BC30B1">
        <w:rPr>
          <w:szCs w:val="22"/>
          <w:lang w:val="es-ES_tradnl"/>
        </w:rPr>
        <w:t xml:space="preserve">  </w:t>
      </w:r>
    </w:p>
    <w:p w:rsidR="00041D4C" w:rsidRPr="00BC30B1" w:rsidRDefault="00041D4C" w:rsidP="00041D4C">
      <w:pPr>
        <w:ind w:firstLine="1134"/>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El REGULADOR tendrá un plazo no mayor de diez (10) Días para revisar dicho documento y verificar la información contenida en el informe presentado. </w:t>
      </w:r>
    </w:p>
    <w:p w:rsidR="00041D4C" w:rsidRPr="00E1652F" w:rsidRDefault="00041D4C" w:rsidP="00041D4C">
      <w:pPr>
        <w:jc w:val="both"/>
        <w:rPr>
          <w:szCs w:val="22"/>
          <w:lang w:val="es-ES_tradnl"/>
        </w:rPr>
      </w:pPr>
    </w:p>
    <w:p w:rsidR="00041D4C" w:rsidRPr="00E1652F" w:rsidRDefault="00041D4C" w:rsidP="00041D4C">
      <w:pPr>
        <w:ind w:left="1134"/>
        <w:jc w:val="both"/>
        <w:rPr>
          <w:szCs w:val="22"/>
          <w:lang w:val="es-ES_tradnl"/>
        </w:rPr>
      </w:pPr>
      <w:r w:rsidRPr="00E1652F">
        <w:rPr>
          <w:szCs w:val="22"/>
          <w:lang w:val="es-ES_tradnl"/>
        </w:rPr>
        <w:t>Dentro de dicho plazo, el REGULADOR deberá proceder conforme a lo siguiente: (i) aprobar el informe o; (ii) solicitar al CONCESIONARIO la subsanación de observaciones.</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En caso que el REGULADOR remita observaciones al informe, el CONCESIONARIO deberá levantar las observaciones en el plazo que le otorgue el REGULADOR, plazo que tendrá relación con la magnitud de las observaciones.</w:t>
      </w:r>
      <w:r w:rsidRPr="00BC30B1">
        <w:rPr>
          <w:szCs w:val="22"/>
          <w:lang w:val="es-ES_tradnl"/>
        </w:rPr>
        <w:t xml:space="preserve"> </w:t>
      </w:r>
    </w:p>
    <w:p w:rsidR="00041D4C" w:rsidRPr="00BC30B1" w:rsidRDefault="00041D4C" w:rsidP="00041D4C">
      <w:pPr>
        <w:jc w:val="both"/>
        <w:rPr>
          <w:szCs w:val="22"/>
          <w:lang w:val="es-ES_tradnl"/>
        </w:rPr>
      </w:pP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Una vez levantadas las observaciones y remitidas al REGULADOR, éste contará con tres (3) Días para aprobar las subsanaciones a las observaciones efectuadas. No se podrán hacer nuevas observaciones a las efectuadas inicialmente. </w:t>
      </w:r>
    </w:p>
    <w:p w:rsidR="00041D4C" w:rsidRPr="00E1652F" w:rsidRDefault="00041D4C" w:rsidP="00041D4C">
      <w:pPr>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De darse el caso que el REGULADOR no apruebe 3 (tres) informes mensuales acumulados, por causas no atribuibles al CONCESIONARIO, éste podrá invocar la Caducidad del Contrato.</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4.</w:t>
      </w:r>
      <w:r w:rsidRPr="00BC30B1">
        <w:rPr>
          <w:szCs w:val="22"/>
          <w:lang w:val="es-ES_tradnl"/>
        </w:rPr>
        <w:tab/>
        <w:t>Procedimiento para la aprobación del informe a la culminación de un Hito</w:t>
      </w:r>
      <w:r w:rsidR="00437F2E">
        <w:rPr>
          <w:szCs w:val="22"/>
          <w:lang w:val="es-ES_tradnl"/>
        </w:rPr>
        <w:t xml:space="preserve"> </w:t>
      </w:r>
      <w:r w:rsidR="00437F2E" w:rsidRPr="00437F2E">
        <w:rPr>
          <w:szCs w:val="22"/>
          <w:lang w:val="es-ES_tradnl"/>
        </w:rPr>
        <w:t>Financiero</w:t>
      </w:r>
      <w:r w:rsidRPr="00BC30B1">
        <w:rPr>
          <w:szCs w:val="22"/>
          <w:lang w:val="es-ES_tradnl"/>
        </w:rPr>
        <w:t xml:space="preserve"> </w:t>
      </w:r>
    </w:p>
    <w:p w:rsidR="00041D4C" w:rsidRPr="00BC30B1" w:rsidRDefault="00041D4C" w:rsidP="00C02E86">
      <w:pPr>
        <w:pStyle w:val="Prrafodelista"/>
        <w:numPr>
          <w:ilvl w:val="0"/>
          <w:numId w:val="128"/>
        </w:numPr>
        <w:jc w:val="both"/>
        <w:rPr>
          <w:szCs w:val="22"/>
          <w:lang w:val="es-ES_tradnl"/>
        </w:rPr>
      </w:pPr>
      <w:r w:rsidRPr="00BC30B1">
        <w:rPr>
          <w:szCs w:val="22"/>
          <w:lang w:val="es-ES_tradnl"/>
        </w:rPr>
        <w:t xml:space="preserve">A la culminación de un Hito </w:t>
      </w:r>
      <w:r w:rsidR="00437F2E" w:rsidRPr="00437F2E">
        <w:rPr>
          <w:szCs w:val="22"/>
          <w:lang w:val="es-ES_tradnl"/>
        </w:rPr>
        <w:t xml:space="preserve">Financiero </w:t>
      </w:r>
      <w:r w:rsidRPr="00BC30B1">
        <w:rPr>
          <w:szCs w:val="22"/>
          <w:lang w:val="es-ES_tradnl"/>
        </w:rPr>
        <w:t xml:space="preserve">el CONCESIONARIO presentará al </w:t>
      </w:r>
      <w:r>
        <w:rPr>
          <w:szCs w:val="22"/>
          <w:lang w:val="es-ES_tradnl"/>
        </w:rPr>
        <w:t>REGULADOR</w:t>
      </w:r>
      <w:r w:rsidRPr="00BC30B1">
        <w:rPr>
          <w:szCs w:val="22"/>
          <w:lang w:val="es-ES_tradnl"/>
        </w:rPr>
        <w:t xml:space="preserve"> un informe para la aprobación correspondiente. Dicho informe deberá señalar y acreditar que se alcanzó </w:t>
      </w:r>
      <w:r w:rsidR="00437F2E" w:rsidRPr="00437F2E">
        <w:rPr>
          <w:szCs w:val="22"/>
          <w:lang w:val="es-ES_tradnl"/>
        </w:rPr>
        <w:t xml:space="preserve">la ejecución del Hito Financiero </w:t>
      </w:r>
      <w:r w:rsidRPr="00BC30B1">
        <w:rPr>
          <w:szCs w:val="22"/>
          <w:lang w:val="es-ES_tradnl"/>
        </w:rPr>
        <w:t>establecido, en función a las valorizaciones mensuales</w:t>
      </w:r>
      <w:r w:rsidR="00437F2E" w:rsidRPr="00437F2E">
        <w:t xml:space="preserve"> </w:t>
      </w:r>
      <w:r w:rsidR="00437F2E" w:rsidRPr="00437F2E">
        <w:rPr>
          <w:szCs w:val="22"/>
          <w:lang w:val="es-ES_tradnl"/>
        </w:rPr>
        <w:t>de Avance de Hito Financiero</w:t>
      </w:r>
      <w:r w:rsidRPr="00BC30B1">
        <w:rPr>
          <w:szCs w:val="22"/>
          <w:lang w:val="es-ES_tradnl"/>
        </w:rPr>
        <w:t xml:space="preserve">, las mismas que en su oportunidad fueron aprobadas por el REGULADOR de acuerdo a lo indicado en el numeral anterior y al que se le aplicarán las correcciones producto de la fórmula polinómica establecida en el EDI </w:t>
      </w:r>
      <w:r>
        <w:rPr>
          <w:szCs w:val="22"/>
          <w:lang w:val="es-ES_tradnl"/>
        </w:rPr>
        <w:t>y</w:t>
      </w:r>
      <w:r w:rsidRPr="00BC30B1">
        <w:rPr>
          <w:szCs w:val="22"/>
          <w:lang w:val="es-ES_tradnl"/>
        </w:rPr>
        <w:t xml:space="preserve"> </w:t>
      </w:r>
      <w:r>
        <w:rPr>
          <w:szCs w:val="22"/>
          <w:lang w:val="es-ES_tradnl"/>
        </w:rPr>
        <w:t>E</w:t>
      </w:r>
      <w:r w:rsidRPr="00BC30B1">
        <w:rPr>
          <w:szCs w:val="22"/>
          <w:lang w:val="es-ES_tradnl"/>
        </w:rPr>
        <w:t>IA.</w:t>
      </w:r>
      <w:r>
        <w:rPr>
          <w:szCs w:val="22"/>
          <w:lang w:val="es-ES_tradnl"/>
        </w:rPr>
        <w:t xml:space="preserve"> </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El </w:t>
      </w:r>
      <w:r>
        <w:rPr>
          <w:szCs w:val="22"/>
          <w:lang w:val="es-ES_tradnl"/>
        </w:rPr>
        <w:t>REGULADOR</w:t>
      </w:r>
      <w:r w:rsidRPr="00BC30B1">
        <w:rPr>
          <w:szCs w:val="22"/>
          <w:lang w:val="es-ES_tradnl"/>
        </w:rPr>
        <w:t xml:space="preserve"> tendrá 10 </w:t>
      </w:r>
      <w:r>
        <w:rPr>
          <w:szCs w:val="22"/>
          <w:lang w:val="es-ES_tradnl"/>
        </w:rPr>
        <w:t>D</w:t>
      </w:r>
      <w:r w:rsidRPr="00BC30B1">
        <w:rPr>
          <w:szCs w:val="22"/>
          <w:lang w:val="es-ES_tradnl"/>
        </w:rPr>
        <w:t>ías para realizar las observaciones correspondientes. El CONCESIONARIO tendrá 5 Días para levantar dichas observaciones.  Si no hubiera observaciones y/o estas hubieran sido levantadas, el CONCESIONARIO presentará su factura correspondiente, la que deberá ser cancelada de acuerdo a lo establecido en</w:t>
      </w:r>
      <w:r>
        <w:rPr>
          <w:szCs w:val="22"/>
          <w:lang w:val="es-ES_tradnl"/>
        </w:rPr>
        <w:t xml:space="preserve"> el numeral 4 literal</w:t>
      </w:r>
      <w:r w:rsidRPr="00BC30B1">
        <w:rPr>
          <w:szCs w:val="22"/>
          <w:lang w:val="es-ES_tradnl"/>
        </w:rPr>
        <w:t xml:space="preserve"> d). </w:t>
      </w:r>
    </w:p>
    <w:p w:rsidR="00041D4C" w:rsidRPr="00BC30B1" w:rsidRDefault="00041D4C" w:rsidP="00041D4C">
      <w:pPr>
        <w:jc w:val="both"/>
        <w:rPr>
          <w:szCs w:val="22"/>
          <w:lang w:val="es-ES_tradnl"/>
        </w:rPr>
      </w:pPr>
    </w:p>
    <w:p w:rsidR="00041D4C"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De darse el caso que el </w:t>
      </w:r>
      <w:r w:rsidRPr="00A871A8">
        <w:rPr>
          <w:szCs w:val="22"/>
          <w:lang w:val="es-ES_tradnl"/>
        </w:rPr>
        <w:t>REGULADOR</w:t>
      </w:r>
      <w:r w:rsidRPr="00BC30B1">
        <w:rPr>
          <w:szCs w:val="22"/>
          <w:lang w:val="es-ES_tradnl"/>
        </w:rPr>
        <w:t xml:space="preserve"> no apruebe 2 (dos) informes </w:t>
      </w:r>
      <w:r>
        <w:rPr>
          <w:szCs w:val="22"/>
          <w:lang w:val="es-ES_tradnl"/>
        </w:rPr>
        <w:t xml:space="preserve">de culminación de </w:t>
      </w:r>
      <w:r w:rsidR="00437F2E">
        <w:rPr>
          <w:szCs w:val="22"/>
          <w:lang w:val="es-ES_tradnl"/>
        </w:rPr>
        <w:t>H</w:t>
      </w:r>
      <w:r>
        <w:rPr>
          <w:szCs w:val="22"/>
          <w:lang w:val="es-ES_tradnl"/>
        </w:rPr>
        <w:t xml:space="preserve">ito </w:t>
      </w:r>
      <w:r w:rsidR="00437F2E">
        <w:rPr>
          <w:szCs w:val="22"/>
          <w:lang w:val="es-ES_tradnl"/>
        </w:rPr>
        <w:t xml:space="preserve">Financiero </w:t>
      </w:r>
      <w:r w:rsidRPr="00BC30B1">
        <w:rPr>
          <w:szCs w:val="22"/>
          <w:lang w:val="es-ES_tradnl"/>
        </w:rPr>
        <w:t>sucesivos, por causas no atribuibles al CONCESIONARIO, éste podrá invocar la Caducidad del Contrato.</w:t>
      </w:r>
      <w:r>
        <w:rPr>
          <w:szCs w:val="22"/>
          <w:lang w:val="es-ES_tradnl"/>
        </w:rPr>
        <w:t xml:space="preserve"> </w:t>
      </w:r>
    </w:p>
    <w:p w:rsidR="00041D4C" w:rsidRPr="00BC30B1" w:rsidRDefault="00041D4C" w:rsidP="00041D4C">
      <w:pPr>
        <w:jc w:val="both"/>
        <w:rPr>
          <w:szCs w:val="22"/>
          <w:lang w:val="es-ES_tradnl"/>
        </w:rPr>
      </w:pPr>
    </w:p>
    <w:p w:rsidR="00041D4C" w:rsidRPr="00120225" w:rsidRDefault="00041D4C" w:rsidP="001A4421">
      <w:pPr>
        <w:pStyle w:val="Prrafodelista"/>
        <w:numPr>
          <w:ilvl w:val="0"/>
          <w:numId w:val="128"/>
        </w:numPr>
        <w:ind w:left="1134" w:hanging="425"/>
        <w:jc w:val="both"/>
        <w:rPr>
          <w:szCs w:val="22"/>
          <w:lang w:val="es-ES_tradnl"/>
        </w:rPr>
      </w:pPr>
      <w:r w:rsidRPr="00C55B0F">
        <w:rPr>
          <w:szCs w:val="22"/>
          <w:lang w:val="es-ES_tradnl"/>
        </w:rPr>
        <w:t xml:space="preserve">Una vez que el REGULADOR emita su conformidad, deberá informar al CONCEDENTE dicha conformidad en un plazo de dos (2) Días, dentro de los diez (10) Días de recibida dicha conformidad, el CONCEDENTE  deberá abonar en la Cuenta Recaudadora </w:t>
      </w:r>
      <w:r w:rsidRPr="00120225">
        <w:rPr>
          <w:szCs w:val="22"/>
          <w:lang w:val="es-ES_tradnl"/>
        </w:rPr>
        <w:t xml:space="preserve">del Fideicomiso de Administración el monto correspondiente al valor de dicho </w:t>
      </w:r>
      <w:r w:rsidR="00437F2E">
        <w:rPr>
          <w:szCs w:val="22"/>
          <w:lang w:val="es-ES_tradnl"/>
        </w:rPr>
        <w:t>H</w:t>
      </w:r>
      <w:r w:rsidRPr="00120225">
        <w:rPr>
          <w:szCs w:val="22"/>
          <w:lang w:val="es-ES_tradnl"/>
        </w:rPr>
        <w:t xml:space="preserve">ito </w:t>
      </w:r>
      <w:r w:rsidR="00437F2E">
        <w:rPr>
          <w:szCs w:val="22"/>
          <w:lang w:val="es-ES_tradnl"/>
        </w:rPr>
        <w:t xml:space="preserve">Financiero </w:t>
      </w:r>
      <w:r w:rsidRPr="00120225">
        <w:rPr>
          <w:szCs w:val="22"/>
          <w:lang w:val="es-ES_tradnl"/>
        </w:rPr>
        <w:t xml:space="preserve">e instruir para que en los siguientes dos (2) Días realice la transferencia respectiva al CONCESIONARIO por el importe correspondiente al Hito </w:t>
      </w:r>
      <w:r w:rsidR="00437F2E" w:rsidRPr="00437F2E">
        <w:rPr>
          <w:szCs w:val="22"/>
          <w:lang w:val="es-ES_tradnl"/>
        </w:rPr>
        <w:t xml:space="preserve">Financiero </w:t>
      </w:r>
      <w:r w:rsidRPr="00120225">
        <w:rPr>
          <w:szCs w:val="22"/>
          <w:lang w:val="es-ES_tradnl"/>
        </w:rPr>
        <w:t>ejecutado.</w:t>
      </w:r>
    </w:p>
    <w:p w:rsidR="00041D4C" w:rsidRPr="00BC30B1" w:rsidRDefault="00041D4C" w:rsidP="00041D4C">
      <w:pPr>
        <w:jc w:val="both"/>
        <w:rPr>
          <w:szCs w:val="22"/>
          <w:lang w:val="es-ES_tradnl"/>
        </w:rPr>
      </w:pPr>
      <w:r w:rsidRPr="00BC30B1">
        <w:rPr>
          <w:szCs w:val="22"/>
          <w:lang w:val="es-ES_tradnl"/>
        </w:rPr>
        <w:t xml:space="preserve"> </w:t>
      </w:r>
    </w:p>
    <w:p w:rsidR="00041D4C" w:rsidRPr="00E1652F" w:rsidRDefault="00041D4C" w:rsidP="001A4421">
      <w:pPr>
        <w:pStyle w:val="Prrafodelista"/>
        <w:numPr>
          <w:ilvl w:val="0"/>
          <w:numId w:val="128"/>
        </w:numPr>
        <w:ind w:left="1134" w:hanging="425"/>
        <w:jc w:val="both"/>
        <w:rPr>
          <w:szCs w:val="22"/>
          <w:lang w:val="es-ES_tradnl"/>
        </w:rPr>
      </w:pPr>
      <w:r w:rsidRPr="00E1652F">
        <w:rPr>
          <w:szCs w:val="22"/>
          <w:lang w:val="es-ES_tradnl"/>
        </w:rPr>
        <w:t xml:space="preserve">La aprobación del informe del último Hito </w:t>
      </w:r>
      <w:r w:rsidR="00437F2E" w:rsidRPr="00437F2E">
        <w:rPr>
          <w:szCs w:val="22"/>
          <w:lang w:val="es-ES_tradnl"/>
        </w:rPr>
        <w:t xml:space="preserve">Financiero </w:t>
      </w:r>
      <w:r w:rsidRPr="00E1652F">
        <w:rPr>
          <w:szCs w:val="22"/>
          <w:lang w:val="es-ES_tradnl"/>
        </w:rPr>
        <w:t xml:space="preserve">por parte del REGULADOR significará que el CONCESIONARIO  ha dado término a la totalidad de la Rehabilitación y Mejoramiento. </w:t>
      </w:r>
    </w:p>
    <w:p w:rsidR="00041D4C" w:rsidRPr="00E1652F" w:rsidRDefault="00041D4C" w:rsidP="00041D4C">
      <w:pPr>
        <w:jc w:val="both"/>
        <w:rPr>
          <w:szCs w:val="22"/>
          <w:lang w:val="es-ES_tradnl"/>
        </w:rPr>
      </w:pPr>
    </w:p>
    <w:p w:rsidR="00041D4C" w:rsidRPr="00BC30B1" w:rsidRDefault="00041D4C" w:rsidP="001A4421">
      <w:pPr>
        <w:pStyle w:val="Prrafodelista"/>
        <w:numPr>
          <w:ilvl w:val="0"/>
          <w:numId w:val="128"/>
        </w:numPr>
        <w:ind w:left="1134" w:hanging="425"/>
        <w:jc w:val="both"/>
        <w:rPr>
          <w:szCs w:val="22"/>
          <w:lang w:val="es-ES_tradnl"/>
        </w:rPr>
      </w:pPr>
      <w:r w:rsidRPr="00E1652F">
        <w:rPr>
          <w:szCs w:val="22"/>
          <w:lang w:val="es-ES_tradnl"/>
        </w:rPr>
        <w:t xml:space="preserve">Los desembolsos que realizará el Fideicomiso de Administración por los Hitos </w:t>
      </w:r>
      <w:r w:rsidR="00437F2E" w:rsidRPr="00437F2E">
        <w:rPr>
          <w:szCs w:val="22"/>
          <w:lang w:val="es-ES_tradnl"/>
        </w:rPr>
        <w:t>Financiero</w:t>
      </w:r>
      <w:r w:rsidR="0063663A">
        <w:rPr>
          <w:szCs w:val="22"/>
          <w:lang w:val="es-ES_tradnl"/>
        </w:rPr>
        <w:t>s</w:t>
      </w:r>
      <w:r w:rsidR="00437F2E" w:rsidRPr="00437F2E">
        <w:rPr>
          <w:szCs w:val="22"/>
          <w:lang w:val="es-ES_tradnl"/>
        </w:rPr>
        <w:t xml:space="preserve"> </w:t>
      </w:r>
      <w:r w:rsidRPr="00E1652F">
        <w:rPr>
          <w:szCs w:val="22"/>
          <w:lang w:val="es-ES_tradnl"/>
        </w:rPr>
        <w:t>ejecutados, se realizarán por concepto de Pago por Rehabilitación y Mejoramiento y el importe respectivo constituye un derecho irrevocable de cobro y una obligación del CONCEDENTE.</w:t>
      </w:r>
    </w:p>
    <w:p w:rsidR="00041D4C" w:rsidRPr="00BC30B1" w:rsidRDefault="00041D4C" w:rsidP="00041D4C">
      <w:pPr>
        <w:jc w:val="both"/>
        <w:rPr>
          <w:szCs w:val="22"/>
          <w:lang w:val="es-ES_tradnl"/>
        </w:rPr>
      </w:pPr>
    </w:p>
    <w:p w:rsidR="00041D4C" w:rsidRPr="00120225" w:rsidRDefault="00041D4C" w:rsidP="00F252DE">
      <w:pPr>
        <w:ind w:left="709" w:hanging="709"/>
        <w:rPr>
          <w:snapToGrid w:val="0"/>
          <w:color w:val="000000"/>
        </w:rPr>
      </w:pPr>
      <w:r w:rsidRPr="00120225">
        <w:rPr>
          <w:szCs w:val="22"/>
        </w:rPr>
        <w:t>5.</w:t>
      </w:r>
      <w:r w:rsidRPr="00120225">
        <w:rPr>
          <w:szCs w:val="22"/>
        </w:rPr>
        <w:tab/>
        <w:t>El CONCESIONARIO podrá solicitar al CONCEDENTE con copia al REGULADOR la aceptación de la Rehabilitación y Mejoramiento por sectores de por lo menos 9.5 % de la longitud total de la obra, en la medida que haya concluido totalmente sus responsabilidades en dichos sectores y la obra esté en condiciones de ser puesta en servicio.</w:t>
      </w: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5D2DFB" w:rsidRDefault="005D2DFB">
      <w:pPr>
        <w:rPr>
          <w:sz w:val="24"/>
          <w:szCs w:val="24"/>
          <w:highlight w:val="cyan"/>
          <w:lang w:val="es-ES_tradnl"/>
        </w:rPr>
      </w:pPr>
      <w:r>
        <w:rPr>
          <w:sz w:val="24"/>
          <w:szCs w:val="24"/>
          <w:highlight w:val="cyan"/>
          <w:lang w:val="es-ES_tradnl"/>
        </w:rPr>
        <w:br w:type="page"/>
      </w:r>
    </w:p>
    <w:p w:rsidR="006D1C30" w:rsidRDefault="006D1C30" w:rsidP="006D1C30">
      <w:pPr>
        <w:pStyle w:val="Ttulo2"/>
        <w:ind w:left="0"/>
        <w:jc w:val="center"/>
        <w:rPr>
          <w:rStyle w:val="TOC12"/>
          <w:rFonts w:ascii="Arial" w:hAnsi="Arial"/>
          <w:b/>
          <w:color w:val="000000"/>
          <w:sz w:val="24"/>
          <w:u w:val="none"/>
        </w:rPr>
      </w:pPr>
      <w:bookmarkStart w:id="2262" w:name="_Toc370737490"/>
      <w:bookmarkStart w:id="2263" w:name="_Toc468837780"/>
      <w:r>
        <w:rPr>
          <w:rStyle w:val="TOC12"/>
          <w:rFonts w:ascii="Arial" w:hAnsi="Arial"/>
          <w:b/>
          <w:color w:val="000000"/>
          <w:sz w:val="24"/>
          <w:u w:val="none"/>
        </w:rPr>
        <w:t>Apéndice 6</w:t>
      </w:r>
      <w:bookmarkEnd w:id="2262"/>
      <w:bookmarkEnd w:id="2263"/>
    </w:p>
    <w:p w:rsidR="006D1C30" w:rsidRDefault="006D1C30" w:rsidP="006D1C30">
      <w:pPr>
        <w:rPr>
          <w:sz w:val="24"/>
          <w:szCs w:val="24"/>
          <w:highlight w:val="cyan"/>
          <w:lang w:val="es-ES_tradnl"/>
        </w:rPr>
      </w:pPr>
    </w:p>
    <w:p w:rsidR="006D1C30" w:rsidRPr="001B6DB5" w:rsidRDefault="006D1C30" w:rsidP="006D1C30">
      <w:pPr>
        <w:pStyle w:val="Ttulo2"/>
        <w:ind w:left="-142" w:firstLine="142"/>
        <w:jc w:val="center"/>
        <w:rPr>
          <w:rFonts w:ascii="Arial" w:hAnsi="Arial"/>
          <w:b/>
          <w:u w:val="none"/>
        </w:rPr>
      </w:pPr>
      <w:bookmarkStart w:id="2264" w:name="_Toc370737491"/>
      <w:bookmarkStart w:id="2265" w:name="_Toc468837781"/>
      <w:r>
        <w:rPr>
          <w:rFonts w:ascii="Arial" w:hAnsi="Arial"/>
          <w:b/>
          <w:u w:val="none"/>
        </w:rPr>
        <w:t xml:space="preserve">Sobre el </w:t>
      </w:r>
      <w:r w:rsidRPr="001B6DB5">
        <w:rPr>
          <w:rFonts w:ascii="Arial" w:hAnsi="Arial"/>
          <w:b/>
          <w:u w:val="none"/>
        </w:rPr>
        <w:t>PAM</w:t>
      </w:r>
      <w:r>
        <w:rPr>
          <w:rFonts w:ascii="Arial" w:hAnsi="Arial"/>
          <w:b/>
          <w:u w:val="none"/>
        </w:rPr>
        <w:t>PI</w:t>
      </w:r>
      <w:bookmarkEnd w:id="2264"/>
      <w:bookmarkEnd w:id="2265"/>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C02E86">
      <w:pPr>
        <w:pStyle w:val="Textoindependiente"/>
        <w:numPr>
          <w:ilvl w:val="1"/>
          <w:numId w:val="113"/>
        </w:numPr>
        <w:spacing w:after="120"/>
        <w:ind w:left="567" w:hanging="567"/>
        <w:rPr>
          <w:szCs w:val="22"/>
        </w:rPr>
      </w:pPr>
      <w:r>
        <w:rPr>
          <w:szCs w:val="22"/>
        </w:rPr>
        <w:t>Generalidades</w:t>
      </w:r>
    </w:p>
    <w:p w:rsidR="006D1C30" w:rsidRDefault="006D1C30" w:rsidP="00C02E86">
      <w:pPr>
        <w:pStyle w:val="Textoindependiente"/>
        <w:numPr>
          <w:ilvl w:val="0"/>
          <w:numId w:val="117"/>
        </w:numPr>
        <w:tabs>
          <w:tab w:val="left" w:pos="1276"/>
          <w:tab w:val="left" w:pos="1843"/>
        </w:tabs>
        <w:spacing w:after="120"/>
        <w:ind w:left="993" w:hanging="426"/>
        <w:rPr>
          <w:szCs w:val="22"/>
        </w:rPr>
      </w:pPr>
      <w:r w:rsidRPr="00512A37">
        <w:rPr>
          <w:szCs w:val="22"/>
        </w:rPr>
        <w:t>Hito</w:t>
      </w:r>
      <w:r w:rsidR="00437F2E">
        <w:rPr>
          <w:szCs w:val="22"/>
        </w:rPr>
        <w:t xml:space="preserve"> </w:t>
      </w:r>
      <w:r w:rsidR="00437F2E" w:rsidRPr="00437F2E">
        <w:rPr>
          <w:szCs w:val="22"/>
        </w:rPr>
        <w:t>Financiero</w:t>
      </w:r>
      <w:r w:rsidRPr="00512A37">
        <w:rPr>
          <w:szCs w:val="22"/>
        </w:rPr>
        <w:t xml:space="preserve"> </w:t>
      </w:r>
    </w:p>
    <w:p w:rsidR="00041D4C" w:rsidRPr="00E1652F" w:rsidRDefault="00041D4C" w:rsidP="00041D4C">
      <w:pPr>
        <w:pStyle w:val="Textoindependiente"/>
        <w:ind w:left="993"/>
        <w:rPr>
          <w:lang w:val="es-PE"/>
        </w:rPr>
      </w:pPr>
      <w:r w:rsidRPr="00E1652F">
        <w:rPr>
          <w:lang w:val="es-PE"/>
        </w:rPr>
        <w:t>Es el porcentaje de avance en el Mantenimiento Periódico Inicial, verificado por el REGULADOR en función de la ejecución del presupuesto contemplado en los Expedientes Técnicos aprobados.</w:t>
      </w:r>
    </w:p>
    <w:p w:rsidR="00041D4C" w:rsidRPr="00E1652F" w:rsidRDefault="00041D4C" w:rsidP="00041D4C">
      <w:pPr>
        <w:pStyle w:val="Textoindependiente"/>
        <w:ind w:left="993"/>
        <w:rPr>
          <w:lang w:val="es-PE"/>
        </w:rPr>
      </w:pPr>
    </w:p>
    <w:p w:rsidR="00437F2E" w:rsidRPr="00437F2E" w:rsidRDefault="00437F2E" w:rsidP="00C02E86">
      <w:pPr>
        <w:pStyle w:val="Textoindependiente"/>
        <w:numPr>
          <w:ilvl w:val="0"/>
          <w:numId w:val="117"/>
        </w:numPr>
        <w:tabs>
          <w:tab w:val="left" w:pos="1276"/>
          <w:tab w:val="left" w:pos="1843"/>
        </w:tabs>
        <w:spacing w:after="120"/>
        <w:ind w:left="993" w:hanging="426"/>
        <w:rPr>
          <w:lang w:val="es-PE"/>
        </w:rPr>
      </w:pPr>
      <w:r w:rsidRPr="00437F2E">
        <w:rPr>
          <w:lang w:val="es-PE"/>
        </w:rPr>
        <w:t xml:space="preserve">Avance de Hito Financiero </w:t>
      </w:r>
    </w:p>
    <w:p w:rsidR="00041D4C" w:rsidRPr="00E1652F" w:rsidRDefault="00041D4C" w:rsidP="00041D4C">
      <w:pPr>
        <w:ind w:left="993"/>
        <w:jc w:val="both"/>
        <w:rPr>
          <w:lang w:val="es-PE"/>
        </w:rPr>
      </w:pPr>
      <w:r w:rsidRPr="00E1652F">
        <w:rPr>
          <w:lang w:val="es-PE"/>
        </w:rPr>
        <w:t xml:space="preserve">Son los avances mensuales en la ejecución del </w:t>
      </w:r>
      <w:r w:rsidR="00640D84" w:rsidRPr="00640D84">
        <w:rPr>
          <w:lang w:val="es-PE"/>
        </w:rPr>
        <w:t xml:space="preserve">presupuesto contemplado en los Expedientes Técnicos aprobados para el </w:t>
      </w:r>
      <w:r w:rsidRPr="00E1652F">
        <w:rPr>
          <w:lang w:val="es-PE"/>
        </w:rPr>
        <w:t>Mantenimiento Periódico Inicial que el CONCESIONARIO realizará en función a su Programa de Ejecución y que servirá para justificar la obtención de los Hitos</w:t>
      </w:r>
      <w:r w:rsidR="00640D84">
        <w:rPr>
          <w:lang w:val="es-PE"/>
        </w:rPr>
        <w:t xml:space="preserve"> Financieros</w:t>
      </w:r>
      <w:r w:rsidRPr="00E1652F">
        <w:rPr>
          <w:lang w:val="es-PE"/>
        </w:rPr>
        <w:t>.</w:t>
      </w:r>
    </w:p>
    <w:p w:rsidR="00041D4C" w:rsidRPr="00E1652F" w:rsidRDefault="00041D4C" w:rsidP="00041D4C">
      <w:pPr>
        <w:ind w:left="993"/>
        <w:rPr>
          <w:bCs w:val="0"/>
          <w:sz w:val="24"/>
          <w:szCs w:val="24"/>
          <w:lang w:val="es-PE"/>
        </w:rPr>
      </w:pPr>
    </w:p>
    <w:p w:rsidR="00041D4C" w:rsidRPr="00E1652F" w:rsidRDefault="00041D4C" w:rsidP="00C02E86">
      <w:pPr>
        <w:pStyle w:val="Textoindependiente"/>
        <w:numPr>
          <w:ilvl w:val="0"/>
          <w:numId w:val="117"/>
        </w:numPr>
        <w:tabs>
          <w:tab w:val="left" w:pos="1276"/>
          <w:tab w:val="left" w:pos="1843"/>
        </w:tabs>
        <w:spacing w:after="120"/>
        <w:ind w:left="993" w:hanging="426"/>
        <w:rPr>
          <w:szCs w:val="22"/>
        </w:rPr>
      </w:pPr>
      <w:r w:rsidRPr="00E1652F">
        <w:t xml:space="preserve">El CONCESIONARIO formulará los Expedientes Técnicos de acuerdo a lo indicado en la </w:t>
      </w:r>
      <w:r w:rsidRPr="00120225">
        <w:t xml:space="preserve">Cláusula </w:t>
      </w:r>
      <w:r w:rsidRPr="00120225">
        <w:fldChar w:fldCharType="begin"/>
      </w:r>
      <w:r w:rsidRPr="00120225">
        <w:instrText xml:space="preserve"> REF _Ref415664908 \r \h  \* MERGEFORMAT </w:instrText>
      </w:r>
      <w:r w:rsidRPr="00120225">
        <w:fldChar w:fldCharType="separate"/>
      </w:r>
      <w:r w:rsidR="00D536AD">
        <w:t>6.4</w:t>
      </w:r>
      <w:r w:rsidRPr="00120225">
        <w:fldChar w:fldCharType="end"/>
      </w:r>
      <w:r w:rsidRPr="00E1652F">
        <w:t xml:space="preserve"> y en base al presupuesto contenido en los mencionados expedientes presentará su Programa de Ejecución, el mismo que deberá ser formulado en función de los Hitos </w:t>
      </w:r>
      <w:r w:rsidR="00640D84" w:rsidRPr="00640D84">
        <w:t xml:space="preserve">Financieros </w:t>
      </w:r>
      <w:r w:rsidRPr="00E1652F">
        <w:t>que considere.</w:t>
      </w:r>
    </w:p>
    <w:p w:rsidR="00041D4C" w:rsidRPr="00E1652F" w:rsidRDefault="00041D4C" w:rsidP="00A56470">
      <w:pPr>
        <w:pStyle w:val="Textoindependiente"/>
        <w:numPr>
          <w:ilvl w:val="0"/>
          <w:numId w:val="117"/>
        </w:numPr>
        <w:tabs>
          <w:tab w:val="left" w:pos="1276"/>
          <w:tab w:val="left" w:pos="1843"/>
        </w:tabs>
        <w:spacing w:after="120"/>
        <w:ind w:left="993" w:hanging="426"/>
        <w:rPr>
          <w:bCs w:val="0"/>
          <w:sz w:val="24"/>
          <w:szCs w:val="24"/>
        </w:rPr>
      </w:pPr>
      <w:r w:rsidRPr="00E1652F">
        <w:t>Cada Hito</w:t>
      </w:r>
      <w:r w:rsidR="00640D84">
        <w:t xml:space="preserve"> </w:t>
      </w:r>
      <w:r w:rsidR="00640D84" w:rsidRPr="00640D84">
        <w:t>Financiero</w:t>
      </w:r>
      <w:r w:rsidRPr="00E1652F">
        <w:t xml:space="preserve">, para efectos del presente contrato, se ha establecido en 10% del monto total de los presupuestos contenidos en los Expedientes Técnicos para el </w:t>
      </w:r>
      <w:r w:rsidRPr="00E1652F">
        <w:rPr>
          <w:lang w:val="es-PE"/>
        </w:rPr>
        <w:t>Mantenimiento Periódico Inicial</w:t>
      </w:r>
      <w:r w:rsidRPr="00E1652F">
        <w:t xml:space="preserve">. Se podrá aceptar Hitos con una diferencia de más o menos 5% del valor del Hito </w:t>
      </w:r>
      <w:r w:rsidR="00640D84">
        <w:t>Financiero</w:t>
      </w:r>
      <w:r w:rsidR="00640D84" w:rsidRPr="00640D84">
        <w:t xml:space="preserve"> </w:t>
      </w:r>
      <w:r w:rsidRPr="00E1652F">
        <w:t xml:space="preserve">establecido, lo que significa que los Hitos </w:t>
      </w:r>
      <w:r w:rsidR="00640D84" w:rsidRPr="00640D84">
        <w:t xml:space="preserve">Financieros </w:t>
      </w:r>
      <w:r w:rsidRPr="00E1652F">
        <w:t xml:space="preserve">podrán oscilar entre el 9.5% y 10.5% del valor total del  </w:t>
      </w:r>
      <w:r w:rsidRPr="00E1652F">
        <w:rPr>
          <w:lang w:val="es-PE"/>
        </w:rPr>
        <w:t>Mantenimiento Periódico Inicial</w:t>
      </w:r>
      <w:r w:rsidRPr="00E1652F">
        <w:t xml:space="preserve"> establecido en el presupuesto de los Expedientes Técnicos. El último Hito </w:t>
      </w:r>
      <w:r w:rsidR="00640D84">
        <w:t>Financiero</w:t>
      </w:r>
      <w:r w:rsidR="00640D84" w:rsidRPr="00640D84">
        <w:t xml:space="preserve"> </w:t>
      </w:r>
      <w:r w:rsidRPr="00E1652F">
        <w:t xml:space="preserve">será equivalente a la diferencia entre el valor total antes indicado y la suma de los Hitos </w:t>
      </w:r>
      <w:r w:rsidR="00640D84" w:rsidRPr="00640D84">
        <w:t xml:space="preserve">Financieros </w:t>
      </w:r>
      <w:r w:rsidRPr="00E1652F">
        <w:t>previamente ejecutados.</w:t>
      </w:r>
      <w:r w:rsidR="00EB4758">
        <w:t xml:space="preserve"> </w:t>
      </w:r>
      <w:r w:rsidR="00EB4758" w:rsidRPr="00EB4758">
        <w:t>En caso se identifiquen sectores críticos y/o vulnerables durante la ejecución del Mantenimiento Periódico Inicial, el último hito financiero será igual al monto total de los presupuestos contenidos en los Expedientes Técnicos para el Mantenimiento Periódico Inicial  menos: i) el valor de las intervenciones no ejecutadas, determinado en función al valor previsto para dichas intervenciones en los presupuestos contenidos en los Expedientes Técnicos para el Mantenimiento Periódico Inicial, por causa de los sectores críticos y/o vulnerables identificados durante las intervenciones y ii) la suma de los hitos financieros previamente ejecutados.</w:t>
      </w:r>
    </w:p>
    <w:p w:rsidR="00041D4C" w:rsidRDefault="00041D4C" w:rsidP="00041D4C">
      <w:pPr>
        <w:pStyle w:val="Textoindependiente"/>
        <w:tabs>
          <w:tab w:val="left" w:pos="1276"/>
          <w:tab w:val="left" w:pos="1843"/>
        </w:tabs>
        <w:spacing w:after="120"/>
        <w:rPr>
          <w:bCs w:val="0"/>
          <w:szCs w:val="24"/>
        </w:rPr>
      </w:pPr>
    </w:p>
    <w:p w:rsidR="00041D4C" w:rsidRDefault="00041D4C" w:rsidP="00C02E86">
      <w:pPr>
        <w:pStyle w:val="Textoindependiente"/>
        <w:numPr>
          <w:ilvl w:val="1"/>
          <w:numId w:val="113"/>
        </w:numPr>
        <w:spacing w:after="120"/>
        <w:ind w:left="567" w:hanging="567"/>
        <w:rPr>
          <w:b/>
          <w:szCs w:val="22"/>
        </w:rPr>
      </w:pPr>
      <w:r>
        <w:rPr>
          <w:szCs w:val="22"/>
        </w:rPr>
        <w:t xml:space="preserve">Cada Hito </w:t>
      </w:r>
      <w:r w:rsidR="00640D84">
        <w:rPr>
          <w:szCs w:val="22"/>
        </w:rPr>
        <w:t>Financiero</w:t>
      </w:r>
      <w:r w:rsidR="00640D84" w:rsidRPr="00640D84">
        <w:rPr>
          <w:szCs w:val="22"/>
        </w:rPr>
        <w:t xml:space="preserve"> </w:t>
      </w:r>
      <w:r>
        <w:rPr>
          <w:szCs w:val="22"/>
        </w:rPr>
        <w:t xml:space="preserve">deberá </w:t>
      </w:r>
      <w:r w:rsidRPr="00D847C7">
        <w:rPr>
          <w:szCs w:val="22"/>
        </w:rPr>
        <w:t>con</w:t>
      </w:r>
      <w:r>
        <w:rPr>
          <w:szCs w:val="22"/>
        </w:rPr>
        <w:t>siderar</w:t>
      </w:r>
      <w:r w:rsidRPr="00D847C7">
        <w:rPr>
          <w:szCs w:val="22"/>
        </w:rPr>
        <w:t xml:space="preserve"> como mínimo lo siguiente:</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definición y programación, indicando el monto y el porcentaje que representa éste, respecto del total del presupuesto de los E</w:t>
      </w:r>
      <w:r>
        <w:rPr>
          <w:bCs w:val="0"/>
          <w:szCs w:val="24"/>
        </w:rPr>
        <w:t xml:space="preserve">xpedientes Técnicos para </w:t>
      </w:r>
      <w:r>
        <w:t xml:space="preserve">el </w:t>
      </w:r>
      <w:r>
        <w:rPr>
          <w:lang w:val="es-PE"/>
        </w:rPr>
        <w:t>Mantenimiento Periódico Inicial</w:t>
      </w:r>
      <w:r w:rsidRPr="00194116">
        <w:rPr>
          <w:bCs w:val="0"/>
          <w:szCs w:val="24"/>
        </w:rPr>
        <w:t>.</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composición de cada Hito</w:t>
      </w:r>
      <w:r w:rsidR="00640D84">
        <w:rPr>
          <w:bCs w:val="0"/>
          <w:szCs w:val="24"/>
        </w:rPr>
        <w:t xml:space="preserve"> </w:t>
      </w:r>
      <w:r w:rsidR="00640D84" w:rsidRPr="00640D84">
        <w:rPr>
          <w:bCs w:val="0"/>
          <w:szCs w:val="24"/>
        </w:rPr>
        <w:t>Financiero</w:t>
      </w:r>
      <w:r w:rsidRPr="00194116">
        <w:rPr>
          <w:bCs w:val="0"/>
          <w:szCs w:val="24"/>
        </w:rPr>
        <w:t xml:space="preserve">, indicando la cantidad por unidad de cada sub-partida, así como el porcentaje que representa cada Hito </w:t>
      </w:r>
      <w:r w:rsidR="00640D84" w:rsidRPr="00640D84">
        <w:rPr>
          <w:bCs w:val="0"/>
          <w:szCs w:val="24"/>
        </w:rPr>
        <w:t xml:space="preserve">Financiero </w:t>
      </w:r>
      <w:r w:rsidRPr="00194116">
        <w:rPr>
          <w:bCs w:val="0"/>
          <w:szCs w:val="24"/>
        </w:rPr>
        <w:t>respecto del total del Mantenimiento Periódico Inicial, en función a lo establecido en el P</w:t>
      </w:r>
      <w:r>
        <w:rPr>
          <w:bCs w:val="0"/>
          <w:szCs w:val="24"/>
        </w:rPr>
        <w:t xml:space="preserve">rograma </w:t>
      </w:r>
      <w:r w:rsidRPr="00194116">
        <w:rPr>
          <w:bCs w:val="0"/>
          <w:szCs w:val="24"/>
        </w:rPr>
        <w:t>de Ejecución.</w:t>
      </w:r>
    </w:p>
    <w:p w:rsidR="00041D4C"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640D84">
        <w:rPr>
          <w:bCs w:val="0"/>
          <w:szCs w:val="24"/>
        </w:rPr>
        <w:t>Financiero</w:t>
      </w:r>
      <w:r w:rsidR="00640D84" w:rsidRPr="00640D84">
        <w:rPr>
          <w:bCs w:val="0"/>
          <w:szCs w:val="24"/>
        </w:rPr>
        <w:t xml:space="preserve"> </w:t>
      </w:r>
      <w:r w:rsidRPr="00194116">
        <w:rPr>
          <w:bCs w:val="0"/>
          <w:szCs w:val="24"/>
        </w:rPr>
        <w:t xml:space="preserve">se realizará de acuerdo a los precios unitarios del Expediente Técnico </w:t>
      </w:r>
      <w:r>
        <w:rPr>
          <w:bCs w:val="0"/>
          <w:szCs w:val="24"/>
        </w:rPr>
        <w:t xml:space="preserve">aprobado </w:t>
      </w:r>
      <w:r w:rsidRPr="00194116">
        <w:rPr>
          <w:bCs w:val="0"/>
          <w:szCs w:val="24"/>
        </w:rPr>
        <w:t>para el Mantenimiento Periódico Inicial.</w:t>
      </w:r>
    </w:p>
    <w:p w:rsidR="00041D4C" w:rsidRDefault="00041D4C" w:rsidP="00041D4C">
      <w:pPr>
        <w:pStyle w:val="Textoindependiente"/>
        <w:tabs>
          <w:tab w:val="left" w:pos="1276"/>
          <w:tab w:val="left" w:pos="1843"/>
        </w:tabs>
        <w:spacing w:after="120"/>
        <w:ind w:left="993"/>
        <w:rPr>
          <w:bCs w:val="0"/>
          <w:szCs w:val="24"/>
        </w:rPr>
      </w:pPr>
    </w:p>
    <w:p w:rsidR="00041D4C" w:rsidRPr="00590352" w:rsidRDefault="00041D4C" w:rsidP="00C02E86">
      <w:pPr>
        <w:pStyle w:val="Textoindependiente"/>
        <w:numPr>
          <w:ilvl w:val="1"/>
          <w:numId w:val="113"/>
        </w:numPr>
        <w:spacing w:after="120"/>
        <w:ind w:left="567" w:hanging="567"/>
        <w:rPr>
          <w:szCs w:val="22"/>
        </w:rPr>
      </w:pPr>
      <w:r w:rsidRPr="00590352">
        <w:rPr>
          <w:szCs w:val="22"/>
        </w:rPr>
        <w:t xml:space="preserve">Procedimiento de </w:t>
      </w:r>
      <w:r>
        <w:rPr>
          <w:szCs w:val="22"/>
        </w:rPr>
        <w:t>valorización</w:t>
      </w:r>
      <w:r w:rsidRPr="00590352">
        <w:rPr>
          <w:szCs w:val="22"/>
        </w:rPr>
        <w:t xml:space="preserve"> </w:t>
      </w:r>
      <w:r w:rsidR="00640D84">
        <w:rPr>
          <w:szCs w:val="22"/>
        </w:rPr>
        <w:t xml:space="preserve">mensual </w:t>
      </w:r>
      <w:r w:rsidRPr="00590352">
        <w:rPr>
          <w:szCs w:val="22"/>
        </w:rPr>
        <w:t xml:space="preserve">de </w:t>
      </w:r>
      <w:r w:rsidR="00640D84">
        <w:rPr>
          <w:szCs w:val="22"/>
        </w:rPr>
        <w:t>A</w:t>
      </w:r>
      <w:r w:rsidRPr="00590352">
        <w:rPr>
          <w:szCs w:val="22"/>
        </w:rPr>
        <w:t xml:space="preserve">vances </w:t>
      </w:r>
      <w:r w:rsidR="00640D84" w:rsidRPr="00640D84">
        <w:rPr>
          <w:szCs w:val="22"/>
        </w:rPr>
        <w:t>del Hito Financiero</w:t>
      </w:r>
    </w:p>
    <w:p w:rsidR="00041D4C" w:rsidRPr="00280030" w:rsidRDefault="00041D4C" w:rsidP="00C02E86">
      <w:pPr>
        <w:pStyle w:val="Textoindependiente"/>
        <w:numPr>
          <w:ilvl w:val="0"/>
          <w:numId w:val="118"/>
        </w:numPr>
        <w:tabs>
          <w:tab w:val="clear" w:pos="2451"/>
        </w:tabs>
        <w:ind w:left="993" w:hanging="426"/>
        <w:rPr>
          <w:b/>
          <w:szCs w:val="22"/>
        </w:rPr>
      </w:pPr>
      <w:r w:rsidRPr="00541131">
        <w:t xml:space="preserve">El CONCESIONARIO presentará al </w:t>
      </w:r>
      <w:r>
        <w:t>REGULADOR</w:t>
      </w:r>
      <w:r w:rsidRPr="00541131">
        <w:t xml:space="preserve"> un informe de avance mensual dentro de los cinco (05) primeros Días del mes siguiente respecto al cual se informa. </w:t>
      </w:r>
      <w:r>
        <w:t xml:space="preserve">Los informes mensuales deberán ser formulados con los avances </w:t>
      </w:r>
      <w:r w:rsidRPr="000119AE">
        <w:t>de obras</w:t>
      </w:r>
      <w:r>
        <w:t xml:space="preserve"> hasta el último día del mes precedente a la presentación del Informe correspondiente. </w:t>
      </w:r>
    </w:p>
    <w:p w:rsidR="00041D4C" w:rsidRPr="009B1EFE" w:rsidRDefault="00041D4C" w:rsidP="00041D4C">
      <w:pPr>
        <w:pStyle w:val="Textoindependiente"/>
        <w:tabs>
          <w:tab w:val="num" w:pos="1134"/>
        </w:tabs>
        <w:ind w:left="567"/>
        <w:rPr>
          <w:b/>
          <w:szCs w:val="22"/>
        </w:rPr>
      </w:pPr>
      <w:r w:rsidRPr="009B1EFE">
        <w:rPr>
          <w:szCs w:val="22"/>
        </w:rPr>
        <w:t xml:space="preserve"> </w:t>
      </w:r>
    </w:p>
    <w:p w:rsidR="00041D4C" w:rsidRPr="00E1652F" w:rsidRDefault="00041D4C" w:rsidP="00C02E86">
      <w:pPr>
        <w:pStyle w:val="Textoindependiente"/>
        <w:numPr>
          <w:ilvl w:val="0"/>
          <w:numId w:val="118"/>
        </w:numPr>
        <w:tabs>
          <w:tab w:val="clear" w:pos="2451"/>
        </w:tabs>
        <w:ind w:left="993" w:hanging="426"/>
        <w:rPr>
          <w:b/>
          <w:szCs w:val="22"/>
        </w:rPr>
      </w:pPr>
      <w:r w:rsidRPr="004A7111">
        <w:t xml:space="preserve">En </w:t>
      </w:r>
      <w:r w:rsidRPr="00E1652F">
        <w:t xml:space="preserve">el informe mensual se deberá indicar, entre otros, el porcentaje de avance respecto al Hito </w:t>
      </w:r>
      <w:r w:rsidR="00640D84" w:rsidRPr="00640D84">
        <w:t xml:space="preserve">Financiero </w:t>
      </w:r>
      <w:r w:rsidRPr="00E1652F">
        <w:t xml:space="preserve">en ejecución con su valorización respectiva de acuerdo a las partidas ejecutadas en base a su programación. </w:t>
      </w:r>
    </w:p>
    <w:p w:rsidR="00041D4C" w:rsidRPr="00E1652F" w:rsidRDefault="00041D4C" w:rsidP="00041D4C">
      <w:pPr>
        <w:pStyle w:val="Textoindependiente"/>
        <w:tabs>
          <w:tab w:val="num" w:pos="1134"/>
        </w:tabs>
        <w:ind w:left="567"/>
        <w:rPr>
          <w:b/>
          <w:szCs w:val="22"/>
        </w:rPr>
      </w:pPr>
    </w:p>
    <w:p w:rsidR="00041D4C" w:rsidRPr="00E1652F" w:rsidRDefault="00041D4C" w:rsidP="00C02E86">
      <w:pPr>
        <w:pStyle w:val="Textoindependiente"/>
        <w:numPr>
          <w:ilvl w:val="0"/>
          <w:numId w:val="118"/>
        </w:numPr>
        <w:ind w:left="993" w:hanging="426"/>
      </w:pPr>
      <w:r w:rsidRPr="00E1652F">
        <w:t xml:space="preserve">El REGULADOR tendrá un plazo no mayor de diez (10) Días para revisar dicho documento y verificar la información contenida en el informe presentado. </w:t>
      </w:r>
    </w:p>
    <w:p w:rsidR="00041D4C" w:rsidRPr="00E1652F" w:rsidRDefault="00041D4C" w:rsidP="00041D4C">
      <w:pPr>
        <w:ind w:left="207"/>
        <w:jc w:val="both"/>
      </w:pPr>
    </w:p>
    <w:p w:rsidR="00041D4C" w:rsidRPr="00E1652F" w:rsidRDefault="00041D4C" w:rsidP="00C02E86">
      <w:pPr>
        <w:pStyle w:val="Textoindependiente"/>
        <w:numPr>
          <w:ilvl w:val="0"/>
          <w:numId w:val="118"/>
        </w:numPr>
        <w:ind w:left="993" w:hanging="426"/>
      </w:pPr>
      <w:r w:rsidRPr="00E1652F">
        <w:t>Dentro de dicho plazo, el REGULADOR deberá proceder conforme a lo siguiente: (i) aprobar el informe o; (ii) solicitar al CONCESIONARIO la subsanación de observaciones.</w:t>
      </w:r>
    </w:p>
    <w:p w:rsidR="00041D4C" w:rsidRPr="00E1652F" w:rsidRDefault="00041D4C" w:rsidP="00041D4C">
      <w:pPr>
        <w:pStyle w:val="Prrafodelista"/>
        <w:ind w:left="1134"/>
        <w:jc w:val="both"/>
      </w:pPr>
    </w:p>
    <w:p w:rsidR="00041D4C" w:rsidRPr="00E1652F" w:rsidRDefault="00041D4C" w:rsidP="00C02E86">
      <w:pPr>
        <w:pStyle w:val="Prrafodelista"/>
        <w:numPr>
          <w:ilvl w:val="0"/>
          <w:numId w:val="118"/>
        </w:numPr>
        <w:ind w:left="993" w:hanging="426"/>
        <w:contextualSpacing/>
        <w:jc w:val="both"/>
      </w:pPr>
      <w:r w:rsidRPr="00E1652F">
        <w:t xml:space="preserve">En caso que el REGULADOR remita observaciones al informe, el CONCESIONARIO deberá levantar las observaciones en el plazo que le otorgue el REGULADOR, plazo que tendrá relación con la magnitud de las observaciones. </w:t>
      </w:r>
    </w:p>
    <w:p w:rsidR="00041D4C" w:rsidRPr="00E1652F" w:rsidRDefault="00041D4C" w:rsidP="00041D4C">
      <w:pPr>
        <w:tabs>
          <w:tab w:val="num" w:pos="1134"/>
        </w:tabs>
        <w:ind w:left="567"/>
        <w:contextualSpacing/>
        <w:jc w:val="both"/>
      </w:pPr>
    </w:p>
    <w:p w:rsidR="00041D4C" w:rsidRPr="00E1652F" w:rsidRDefault="00041D4C" w:rsidP="00C02E86">
      <w:pPr>
        <w:pStyle w:val="Prrafodelista"/>
        <w:numPr>
          <w:ilvl w:val="0"/>
          <w:numId w:val="118"/>
        </w:numPr>
        <w:ind w:left="993" w:hanging="426"/>
        <w:contextualSpacing/>
        <w:jc w:val="both"/>
      </w:pPr>
      <w:r w:rsidRPr="00E1652F">
        <w:t>Una vez levantadas las observaciones y remitidas al REGULADOR, éste contará con tres (3) Días Calendario para aprobar las subsanaciones a las observaciones efectuadas. No se podrán hacer nuevas observaciones a las efectuadas inicialmente.</w:t>
      </w:r>
    </w:p>
    <w:p w:rsidR="00041D4C" w:rsidRPr="00E1652F" w:rsidRDefault="00041D4C" w:rsidP="00041D4C">
      <w:pPr>
        <w:tabs>
          <w:tab w:val="num" w:pos="1134"/>
        </w:tabs>
        <w:ind w:left="567"/>
        <w:jc w:val="both"/>
        <w:rPr>
          <w:szCs w:val="22"/>
          <w:lang w:val="es-MX"/>
        </w:rPr>
      </w:pPr>
    </w:p>
    <w:p w:rsidR="00041D4C" w:rsidRPr="00E1652F" w:rsidRDefault="00041D4C" w:rsidP="00041D4C">
      <w:pPr>
        <w:pStyle w:val="Textoindependiente"/>
        <w:ind w:left="567"/>
        <w:rPr>
          <w:szCs w:val="22"/>
        </w:rPr>
      </w:pPr>
      <w:r w:rsidRPr="00E1652F">
        <w:rPr>
          <w:szCs w:val="22"/>
        </w:rPr>
        <w:t>Con la presentación del último informe mensual para la culminación de un Hito</w:t>
      </w:r>
      <w:r w:rsidR="00640D84">
        <w:rPr>
          <w:szCs w:val="22"/>
        </w:rPr>
        <w:t xml:space="preserve"> </w:t>
      </w:r>
      <w:r w:rsidR="00640D84" w:rsidRPr="00640D84">
        <w:rPr>
          <w:szCs w:val="22"/>
        </w:rPr>
        <w:t>Financiero</w:t>
      </w:r>
      <w:r w:rsidRPr="00E1652F">
        <w:rPr>
          <w:szCs w:val="22"/>
        </w:rPr>
        <w:t>, debidamente aprobado, se procederá a dar inicio a la emisión del CAMPI, conforme lo indicado en el Apéndice 7.</w:t>
      </w:r>
    </w:p>
    <w:p w:rsidR="00041D4C" w:rsidRPr="00E1652F" w:rsidRDefault="00041D4C" w:rsidP="00041D4C">
      <w:pPr>
        <w:pStyle w:val="Textoindependiente"/>
        <w:ind w:left="567"/>
        <w:rPr>
          <w:b/>
          <w:szCs w:val="22"/>
        </w:rPr>
      </w:pPr>
    </w:p>
    <w:p w:rsidR="00041D4C" w:rsidRPr="00E1652F" w:rsidRDefault="00041D4C" w:rsidP="00C02E86">
      <w:pPr>
        <w:pStyle w:val="Textoindependiente"/>
        <w:numPr>
          <w:ilvl w:val="1"/>
          <w:numId w:val="113"/>
        </w:numPr>
        <w:spacing w:after="120"/>
        <w:ind w:left="567" w:hanging="567"/>
        <w:rPr>
          <w:szCs w:val="22"/>
          <w:lang w:val="es-MX"/>
        </w:rPr>
      </w:pPr>
      <w:r w:rsidRPr="00E1652F">
        <w:rPr>
          <w:szCs w:val="22"/>
          <w:lang w:val="es-MX"/>
        </w:rPr>
        <w:t xml:space="preserve">Procedimiento para la aprobación del informe a la culminación de un Hito </w:t>
      </w: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A la culminación de un Hito </w:t>
      </w:r>
      <w:r w:rsidR="00640D84" w:rsidRPr="00640D84">
        <w:rPr>
          <w:szCs w:val="22"/>
          <w:lang w:val="es-MX"/>
        </w:rPr>
        <w:t xml:space="preserve">Financiero </w:t>
      </w:r>
      <w:r w:rsidRPr="00E1652F">
        <w:rPr>
          <w:szCs w:val="22"/>
          <w:lang w:val="es-MX"/>
        </w:rPr>
        <w:t xml:space="preserve">corresponderá al CONCESIONARIO presentar al REGULADOR un informe para la aprobación correspondiente. Dicho informe deberá señalar y acreditar que se alcanzó </w:t>
      </w:r>
      <w:r w:rsidR="00640D84">
        <w:rPr>
          <w:szCs w:val="22"/>
          <w:lang w:val="es-MX"/>
        </w:rPr>
        <w:t>la ejecución d</w:t>
      </w:r>
      <w:r w:rsidRPr="00E1652F">
        <w:rPr>
          <w:szCs w:val="22"/>
          <w:lang w:val="es-MX"/>
        </w:rPr>
        <w:t xml:space="preserve">el </w:t>
      </w:r>
      <w:r w:rsidR="00640D84" w:rsidRPr="00640D84">
        <w:rPr>
          <w:szCs w:val="22"/>
          <w:lang w:val="es-MX"/>
        </w:rPr>
        <w:t xml:space="preserve">Hito Financiero </w:t>
      </w:r>
      <w:r w:rsidRPr="00E1652F">
        <w:rPr>
          <w:szCs w:val="22"/>
          <w:lang w:val="es-MX"/>
        </w:rPr>
        <w:t>establecido, en función a las valorizaciones mensuales</w:t>
      </w:r>
      <w:r w:rsidR="00640D84">
        <w:rPr>
          <w:szCs w:val="22"/>
          <w:lang w:val="es-MX"/>
        </w:rPr>
        <w:t xml:space="preserve"> </w:t>
      </w:r>
      <w:r w:rsidR="00640D84" w:rsidRPr="00640D84">
        <w:rPr>
          <w:szCs w:val="22"/>
          <w:lang w:val="es-MX"/>
        </w:rPr>
        <w:t>de Avance de Hito Financiero</w:t>
      </w:r>
      <w:r w:rsidRPr="00E1652F">
        <w:rPr>
          <w:szCs w:val="22"/>
          <w:lang w:val="es-MX"/>
        </w:rPr>
        <w:t xml:space="preserve">, las mismas que en su oportunidad fueron aprobadas por el REGULADOR de acuerdo a lo indicado en el numeral anterior. </w:t>
      </w:r>
    </w:p>
    <w:p w:rsidR="00041D4C" w:rsidRPr="00E1652F" w:rsidRDefault="00041D4C" w:rsidP="00041D4C">
      <w:pPr>
        <w:pStyle w:val="Textoindependiente"/>
        <w:ind w:left="567"/>
        <w:rPr>
          <w:b/>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El CONCESIONARIO adjuntará al informe un cuadro resumen acumulado de las valorizaciones mensuales aprobadas por el REGULADOR y que correspondan al Hito </w:t>
      </w:r>
      <w:r w:rsidR="00D06774" w:rsidRPr="00D06774">
        <w:rPr>
          <w:szCs w:val="22"/>
          <w:lang w:val="es-MX"/>
        </w:rPr>
        <w:t>Financiero</w:t>
      </w:r>
      <w:r w:rsidR="00D06774">
        <w:rPr>
          <w:szCs w:val="22"/>
          <w:lang w:val="es-MX"/>
        </w:rPr>
        <w:t xml:space="preserve"> </w:t>
      </w:r>
      <w:r w:rsidRPr="00E1652F">
        <w:rPr>
          <w:szCs w:val="22"/>
          <w:lang w:val="es-MX"/>
        </w:rPr>
        <w:t>respectivo.</w:t>
      </w:r>
    </w:p>
    <w:p w:rsidR="00041D4C" w:rsidRPr="00E1652F" w:rsidRDefault="00041D4C" w:rsidP="00041D4C">
      <w:pPr>
        <w:pStyle w:val="Textoindependiente"/>
        <w:ind w:left="1956"/>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El CONCESIONARIO presentará un informe de valorizaciones acumuladas que suman el Hito</w:t>
      </w:r>
      <w:r w:rsidR="00D06774" w:rsidRPr="00D06774">
        <w:t xml:space="preserve"> </w:t>
      </w:r>
      <w:r w:rsidR="00D06774" w:rsidRPr="00D06774">
        <w:rPr>
          <w:szCs w:val="22"/>
          <w:lang w:val="es-MX"/>
        </w:rPr>
        <w:t>Financiero</w:t>
      </w:r>
      <w:r w:rsidRPr="00E1652F">
        <w:rPr>
          <w:szCs w:val="22"/>
          <w:lang w:val="es-MX"/>
        </w:rPr>
        <w:t xml:space="preserve">. Lo </w:t>
      </w:r>
      <w:r w:rsidR="0063663A" w:rsidRPr="00E1652F">
        <w:rPr>
          <w:szCs w:val="22"/>
          <w:lang w:val="es-MX"/>
        </w:rPr>
        <w:t>enviará</w:t>
      </w:r>
      <w:r w:rsidRPr="00E1652F">
        <w:rPr>
          <w:szCs w:val="22"/>
          <w:lang w:val="es-MX"/>
        </w:rPr>
        <w:t xml:space="preserve"> al REGULADOR, quien tendrá diez (10) Días para aprobarlo o realizar las observaciones correspondientes. El CONCESIONARIO tendrá cinco (5) Días para levantar dichas observaciones. </w:t>
      </w:r>
    </w:p>
    <w:p w:rsidR="00041D4C" w:rsidRPr="00E1652F" w:rsidRDefault="00041D4C" w:rsidP="00041D4C">
      <w:pPr>
        <w:ind w:left="207"/>
        <w:jc w:val="both"/>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La aprobación del informe del último Hito </w:t>
      </w:r>
      <w:r w:rsidR="00D06774" w:rsidRPr="00D06774">
        <w:rPr>
          <w:szCs w:val="22"/>
          <w:lang w:val="es-MX"/>
        </w:rPr>
        <w:t xml:space="preserve">Financiero </w:t>
      </w:r>
      <w:r w:rsidRPr="00E1652F">
        <w:rPr>
          <w:szCs w:val="22"/>
          <w:lang w:val="es-MX"/>
        </w:rPr>
        <w:t>estará condicionada a la aceptación por parte del CONCEDENTE de la totalidad del Mantenimiento Periódico Inicial.</w:t>
      </w:r>
    </w:p>
    <w:p w:rsidR="00041D4C" w:rsidRPr="00E1652F" w:rsidRDefault="00041D4C" w:rsidP="00041D4C">
      <w:pPr>
        <w:tabs>
          <w:tab w:val="num" w:pos="1134"/>
        </w:tabs>
        <w:ind w:left="567"/>
        <w:rPr>
          <w:szCs w:val="22"/>
          <w:lang w:val="es-MX"/>
        </w:rPr>
      </w:pPr>
    </w:p>
    <w:p w:rsidR="00041D4C" w:rsidRPr="00E1652F" w:rsidRDefault="00041D4C" w:rsidP="00C02E86">
      <w:pPr>
        <w:pStyle w:val="Prrafodelista"/>
        <w:numPr>
          <w:ilvl w:val="0"/>
          <w:numId w:val="119"/>
        </w:numPr>
        <w:ind w:left="993" w:hanging="426"/>
        <w:jc w:val="both"/>
      </w:pPr>
      <w:r w:rsidRPr="00E1652F">
        <w:t>Para efectos de aceptación del Mantenimiento Periódico Inicial se seguirá el procedimiento indicado en las Cláusulas 6.23 a 6.29.</w:t>
      </w:r>
    </w:p>
    <w:p w:rsidR="00041D4C" w:rsidRPr="00E1652F" w:rsidRDefault="00041D4C" w:rsidP="00041D4C">
      <w:pPr>
        <w:jc w:val="both"/>
      </w:pPr>
    </w:p>
    <w:p w:rsidR="00041D4C" w:rsidRPr="00E1652F" w:rsidRDefault="00041D4C" w:rsidP="00C02E86">
      <w:pPr>
        <w:pStyle w:val="Prrafodelista"/>
        <w:numPr>
          <w:ilvl w:val="0"/>
          <w:numId w:val="119"/>
        </w:numPr>
        <w:ind w:left="993" w:hanging="426"/>
        <w:jc w:val="both"/>
      </w:pPr>
      <w:r w:rsidRPr="00E1652F">
        <w:t xml:space="preserve">Para efectos de cancelación del PAMPI, se seguirá el procedimiento indicado en el Apéndice 2 del presente </w:t>
      </w:r>
      <w:r w:rsidR="005642CB">
        <w:t>ANEXO</w:t>
      </w:r>
      <w:r w:rsidRPr="00E1652F">
        <w:t>.</w:t>
      </w: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767F08" w:rsidRDefault="00767F08" w:rsidP="006D1C30">
      <w:pPr>
        <w:jc w:val="both"/>
        <w:rPr>
          <w:szCs w:val="22"/>
          <w:highlight w:val="yellow"/>
          <w:lang w:val="es-ES_tradnl"/>
        </w:rPr>
      </w:pPr>
    </w:p>
    <w:p w:rsidR="006D1C30" w:rsidRDefault="006D1C30" w:rsidP="006D1C30">
      <w:pPr>
        <w:pStyle w:val="Ttulo2"/>
        <w:ind w:left="0"/>
        <w:jc w:val="center"/>
        <w:rPr>
          <w:rStyle w:val="TOC12"/>
          <w:rFonts w:ascii="Arial" w:hAnsi="Arial"/>
          <w:b/>
          <w:color w:val="000000"/>
          <w:sz w:val="24"/>
          <w:u w:val="none"/>
        </w:rPr>
      </w:pPr>
      <w:bookmarkStart w:id="2266" w:name="_Toc361212419"/>
      <w:bookmarkStart w:id="2267" w:name="_Toc370737492"/>
      <w:bookmarkStart w:id="2268" w:name="_Toc468837782"/>
      <w:r>
        <w:rPr>
          <w:rStyle w:val="TOC12"/>
          <w:rFonts w:ascii="Arial" w:hAnsi="Arial"/>
          <w:b/>
          <w:color w:val="000000"/>
          <w:sz w:val="24"/>
          <w:u w:val="none"/>
        </w:rPr>
        <w:t>Apéndice 7</w:t>
      </w:r>
      <w:bookmarkEnd w:id="2266"/>
      <w:bookmarkEnd w:id="2267"/>
      <w:bookmarkEnd w:id="2268"/>
    </w:p>
    <w:p w:rsidR="006D1C30" w:rsidRDefault="006D1C30" w:rsidP="006D1C30">
      <w:pPr>
        <w:rPr>
          <w:sz w:val="24"/>
          <w:szCs w:val="24"/>
          <w:highlight w:val="cyan"/>
          <w:lang w:val="es-ES_tradnl"/>
        </w:rPr>
      </w:pPr>
    </w:p>
    <w:p w:rsidR="006D1C30" w:rsidRDefault="006D1C30" w:rsidP="006D1C30">
      <w:pPr>
        <w:pStyle w:val="Ttulo2"/>
        <w:ind w:left="-142" w:firstLine="142"/>
        <w:jc w:val="center"/>
        <w:rPr>
          <w:rFonts w:ascii="Arial" w:hAnsi="Arial"/>
          <w:b/>
          <w:u w:val="none"/>
        </w:rPr>
      </w:pPr>
      <w:bookmarkStart w:id="2269" w:name="_Toc361212420"/>
      <w:bookmarkStart w:id="2270" w:name="_Toc370737493"/>
      <w:bookmarkStart w:id="2271" w:name="_Toc468837783"/>
      <w:r>
        <w:rPr>
          <w:rFonts w:ascii="Arial" w:hAnsi="Arial"/>
          <w:b/>
          <w:u w:val="none"/>
        </w:rPr>
        <w:t xml:space="preserve">Sobre el </w:t>
      </w:r>
      <w:bookmarkEnd w:id="2269"/>
      <w:r>
        <w:rPr>
          <w:rFonts w:ascii="Arial" w:hAnsi="Arial"/>
          <w:b/>
          <w:u w:val="none"/>
        </w:rPr>
        <w:t>CAMPI</w:t>
      </w:r>
      <w:bookmarkEnd w:id="2270"/>
      <w:bookmarkEnd w:id="2271"/>
      <w:r>
        <w:rPr>
          <w:rFonts w:ascii="Arial" w:hAnsi="Arial"/>
          <w:b/>
          <w:u w:val="none"/>
        </w:rPr>
        <w:t xml:space="preserve">  </w:t>
      </w:r>
    </w:p>
    <w:p w:rsidR="006D1C30" w:rsidRPr="000C62E8" w:rsidRDefault="006D1C30" w:rsidP="006D1C30">
      <w:pPr>
        <w:rPr>
          <w:u w:val="single"/>
          <w:lang w:val="es-ES_tradnl"/>
        </w:rPr>
      </w:pPr>
      <w:r w:rsidRPr="000C62E8">
        <w:rPr>
          <w:u w:val="single"/>
          <w:lang w:val="es-ES_tradnl"/>
        </w:rPr>
        <w:t>Definición:</w:t>
      </w:r>
    </w:p>
    <w:p w:rsidR="006D1C30" w:rsidRPr="00BE5CA6" w:rsidRDefault="006D1C30" w:rsidP="006D1C30">
      <w:pPr>
        <w:jc w:val="both"/>
        <w:rPr>
          <w:lang w:val="es-ES_tradnl"/>
        </w:rPr>
      </w:pPr>
      <w:r w:rsidRPr="00BE5CA6">
        <w:rPr>
          <w:lang w:val="es-ES_tradnl"/>
        </w:rPr>
        <w:t xml:space="preserve">Es el Certificado de </w:t>
      </w:r>
      <w:r>
        <w:rPr>
          <w:lang w:val="es-ES_tradnl"/>
        </w:rPr>
        <w:t>avance de Mantenimiento Periódico Inicial</w:t>
      </w:r>
      <w:r w:rsidRPr="00BE5CA6">
        <w:rPr>
          <w:lang w:val="es-ES_tradnl"/>
        </w:rPr>
        <w:t xml:space="preserve"> emitido por el REGULADOR de conformidad a los términos y condiciones establecidos en </w:t>
      </w:r>
      <w:r w:rsidRPr="005D2DFB">
        <w:rPr>
          <w:lang w:val="es-ES_tradnl"/>
        </w:rPr>
        <w:t xml:space="preserve">el </w:t>
      </w:r>
      <w:r w:rsidR="007909FF" w:rsidRPr="005D2DFB">
        <w:rPr>
          <w:lang w:val="es-ES_tradnl"/>
        </w:rPr>
        <w:t>presente</w:t>
      </w:r>
      <w:r w:rsidR="007909FF">
        <w:rPr>
          <w:lang w:val="es-ES_tradnl"/>
        </w:rPr>
        <w:t xml:space="preserve"> </w:t>
      </w:r>
      <w:r w:rsidRPr="00BE5CA6">
        <w:rPr>
          <w:lang w:val="es-ES_tradnl"/>
        </w:rPr>
        <w:t>Apéndice</w:t>
      </w:r>
      <w:r w:rsidR="007909FF">
        <w:rPr>
          <w:lang w:val="es-ES_tradnl"/>
        </w:rPr>
        <w:t>.</w:t>
      </w:r>
    </w:p>
    <w:p w:rsidR="006D1C30" w:rsidRDefault="006D1C30" w:rsidP="006D1C30">
      <w:pPr>
        <w:rPr>
          <w:lang w:val="es-ES_tradnl"/>
        </w:rPr>
      </w:pPr>
    </w:p>
    <w:p w:rsidR="00F97F96" w:rsidRPr="00587AB5" w:rsidRDefault="00F97F96" w:rsidP="00F97F96">
      <w:pPr>
        <w:jc w:val="both"/>
        <w:rPr>
          <w:b/>
          <w:szCs w:val="22"/>
          <w:lang w:val="es-MX"/>
        </w:rPr>
      </w:pPr>
      <w:r w:rsidRPr="00587AB5">
        <w:rPr>
          <w:b/>
          <w:szCs w:val="22"/>
          <w:lang w:val="es-MX"/>
        </w:rPr>
        <w:t>Emisión del CAMPI por parte del REGULADOR</w:t>
      </w:r>
    </w:p>
    <w:p w:rsidR="00F97F96" w:rsidRPr="00587AB5" w:rsidRDefault="00F97F96" w:rsidP="00F97F96">
      <w:pPr>
        <w:jc w:val="both"/>
        <w:rPr>
          <w:szCs w:val="22"/>
          <w:lang w:val="es-MX"/>
        </w:rPr>
      </w:pPr>
    </w:p>
    <w:p w:rsidR="00F97F96" w:rsidRPr="00587AB5" w:rsidRDefault="00F97F96" w:rsidP="00C02E86">
      <w:pPr>
        <w:numPr>
          <w:ilvl w:val="0"/>
          <w:numId w:val="120"/>
        </w:numPr>
        <w:ind w:left="567" w:hanging="567"/>
        <w:jc w:val="both"/>
        <w:rPr>
          <w:szCs w:val="22"/>
          <w:lang w:val="es-MX"/>
        </w:rPr>
      </w:pPr>
      <w:r w:rsidRPr="00587AB5">
        <w:rPr>
          <w:szCs w:val="22"/>
          <w:lang w:val="es-MX"/>
        </w:rPr>
        <w:t>Para la emisión de un CAMPI, el REGULADOR deberá observar el siguiente procedimiento:</w:t>
      </w:r>
    </w:p>
    <w:p w:rsidR="00F97F96" w:rsidRPr="00587AB5" w:rsidRDefault="00F97F96" w:rsidP="00F97F96">
      <w:pPr>
        <w:ind w:left="567"/>
        <w:jc w:val="both"/>
        <w:rPr>
          <w:szCs w:val="22"/>
          <w:lang w:val="es-MX"/>
        </w:rPr>
      </w:pPr>
    </w:p>
    <w:p w:rsidR="00F97F96" w:rsidRPr="00587AB5" w:rsidRDefault="00F97F96" w:rsidP="00C02E86">
      <w:pPr>
        <w:numPr>
          <w:ilvl w:val="1"/>
          <w:numId w:val="120"/>
        </w:numPr>
        <w:ind w:left="993" w:hanging="426"/>
        <w:jc w:val="both"/>
        <w:rPr>
          <w:szCs w:val="22"/>
          <w:lang w:val="es-MX"/>
        </w:rPr>
      </w:pPr>
      <w:r w:rsidRPr="00587AB5">
        <w:rPr>
          <w:szCs w:val="22"/>
          <w:lang w:val="es-MX"/>
        </w:rPr>
        <w:t xml:space="preserve">Emitirá el CAMPI a favor del CONCESIONARIO en un plazo máximo de diez (10) Días de aprobado el último informe </w:t>
      </w:r>
      <w:r w:rsidR="00D06774" w:rsidRPr="00D06774">
        <w:rPr>
          <w:szCs w:val="22"/>
          <w:lang w:val="es-MX"/>
        </w:rPr>
        <w:t xml:space="preserve">a la culminación del Hito Financiero </w:t>
      </w:r>
      <w:r w:rsidRPr="00587AB5">
        <w:rPr>
          <w:szCs w:val="22"/>
          <w:lang w:val="es-PE"/>
        </w:rPr>
        <w:t>del Mantenimiento Periódico Inicial</w:t>
      </w:r>
      <w:r w:rsidRPr="00587AB5">
        <w:rPr>
          <w:szCs w:val="22"/>
          <w:lang w:val="es-MX"/>
        </w:rPr>
        <w:t xml:space="preserve">. </w:t>
      </w:r>
    </w:p>
    <w:p w:rsidR="00F97F96" w:rsidRPr="00587AB5" w:rsidRDefault="00F97F96" w:rsidP="00C02E86">
      <w:pPr>
        <w:numPr>
          <w:ilvl w:val="1"/>
          <w:numId w:val="120"/>
        </w:numPr>
        <w:ind w:left="993" w:hanging="426"/>
        <w:jc w:val="both"/>
        <w:rPr>
          <w:szCs w:val="22"/>
          <w:lang w:val="es-MX"/>
        </w:rPr>
      </w:pPr>
      <w:r w:rsidRPr="00587AB5">
        <w:rPr>
          <w:szCs w:val="22"/>
          <w:lang w:val="es-MX"/>
        </w:rPr>
        <w:t>El CAMPI será expresado como porcentaje de avance de</w:t>
      </w:r>
      <w:r w:rsidRPr="00587AB5">
        <w:rPr>
          <w:szCs w:val="22"/>
          <w:lang w:val="es-PE"/>
        </w:rPr>
        <w:t xml:space="preserve">l Mantenimiento Periódico Inicial </w:t>
      </w:r>
      <w:r w:rsidRPr="00587AB5">
        <w:rPr>
          <w:szCs w:val="22"/>
          <w:lang w:val="es-MX"/>
        </w:rPr>
        <w:t xml:space="preserve">y será equivalente al porcentaje de avance </w:t>
      </w:r>
      <w:r w:rsidR="00D06774" w:rsidRPr="00D06774">
        <w:rPr>
          <w:szCs w:val="22"/>
          <w:lang w:val="es-MX"/>
        </w:rPr>
        <w:t xml:space="preserve">resultante de: </w:t>
      </w:r>
      <w:r w:rsidR="00D06774">
        <w:rPr>
          <w:szCs w:val="22"/>
          <w:lang w:val="es-MX"/>
        </w:rPr>
        <w:t xml:space="preserve">i) </w:t>
      </w:r>
      <w:r w:rsidRPr="00587AB5">
        <w:rPr>
          <w:szCs w:val="22"/>
          <w:lang w:val="es-MX"/>
        </w:rPr>
        <w:t xml:space="preserve">el valor del Hito </w:t>
      </w:r>
      <w:r w:rsidR="00D06774">
        <w:rPr>
          <w:szCs w:val="22"/>
          <w:lang w:val="es-MX"/>
        </w:rPr>
        <w:t xml:space="preserve">Financiero </w:t>
      </w:r>
      <w:r w:rsidRPr="00587AB5">
        <w:rPr>
          <w:szCs w:val="22"/>
          <w:lang w:val="es-MX"/>
        </w:rPr>
        <w:t xml:space="preserve">que está certificando </w:t>
      </w:r>
      <w:r w:rsidR="00D06774">
        <w:rPr>
          <w:szCs w:val="22"/>
          <w:lang w:val="es-MX"/>
        </w:rPr>
        <w:t>entre ii)</w:t>
      </w:r>
      <w:r w:rsidRPr="00587AB5">
        <w:rPr>
          <w:szCs w:val="22"/>
          <w:lang w:val="es-MX"/>
        </w:rPr>
        <w:t xml:space="preserve"> el total del valor del Mantenimiento Periódico Inicial indicado en los Expedientes Técnicos.</w:t>
      </w:r>
    </w:p>
    <w:p w:rsidR="00F97F96" w:rsidRPr="00587AB5" w:rsidRDefault="00F97F96" w:rsidP="00C02E86">
      <w:pPr>
        <w:numPr>
          <w:ilvl w:val="1"/>
          <w:numId w:val="120"/>
        </w:numPr>
        <w:ind w:left="993" w:hanging="426"/>
        <w:jc w:val="both"/>
        <w:rPr>
          <w:szCs w:val="22"/>
          <w:lang w:val="es-MX"/>
        </w:rPr>
      </w:pPr>
      <w:r w:rsidRPr="00587AB5">
        <w:rPr>
          <w:szCs w:val="22"/>
          <w:lang w:val="es-MX"/>
        </w:rPr>
        <w:t>La emisión del último CAMPI, correspondiente al último Hito</w:t>
      </w:r>
      <w:r w:rsidR="00D06774" w:rsidRPr="00D06774">
        <w:t xml:space="preserve"> </w:t>
      </w:r>
      <w:r w:rsidR="00D06774" w:rsidRPr="00D06774">
        <w:rPr>
          <w:szCs w:val="22"/>
          <w:lang w:val="es-MX"/>
        </w:rPr>
        <w:t>Financiero</w:t>
      </w:r>
      <w:r w:rsidRPr="00587AB5">
        <w:rPr>
          <w:szCs w:val="22"/>
          <w:lang w:val="es-MX"/>
        </w:rPr>
        <w:t xml:space="preserve">, se encontrará sujeta a la aceptación por parte del CONCEDENTE de la totalidad </w:t>
      </w:r>
      <w:r w:rsidRPr="00587AB5">
        <w:rPr>
          <w:szCs w:val="22"/>
          <w:lang w:val="es-ES_tradnl"/>
        </w:rPr>
        <w:t>del Mantenimiento Periódico Inicial</w:t>
      </w:r>
      <w:r w:rsidRPr="00587AB5">
        <w:rPr>
          <w:szCs w:val="22"/>
          <w:lang w:val="es-MX"/>
        </w:rPr>
        <w:t>.</w:t>
      </w:r>
    </w:p>
    <w:p w:rsidR="00F97F96" w:rsidRPr="008935B3" w:rsidRDefault="00F97F96" w:rsidP="00F97F96">
      <w:pPr>
        <w:ind w:left="993"/>
        <w:jc w:val="both"/>
        <w:rPr>
          <w:szCs w:val="22"/>
          <w:lang w:val="es-MX"/>
        </w:rPr>
      </w:pPr>
    </w:p>
    <w:p w:rsidR="00F97F96" w:rsidRPr="008935B3" w:rsidRDefault="00F97F96" w:rsidP="00F97F96">
      <w:pPr>
        <w:jc w:val="both"/>
        <w:rPr>
          <w:b/>
          <w:szCs w:val="22"/>
          <w:lang w:val="es-MX"/>
        </w:rPr>
      </w:pPr>
      <w:r w:rsidRPr="008935B3">
        <w:rPr>
          <w:b/>
          <w:szCs w:val="22"/>
          <w:lang w:val="es-MX"/>
        </w:rPr>
        <w:t xml:space="preserve">Derechos de cobro generados por el </w:t>
      </w:r>
      <w:r>
        <w:rPr>
          <w:b/>
          <w:szCs w:val="22"/>
          <w:lang w:val="es-MX"/>
        </w:rPr>
        <w:t>CAMPI</w:t>
      </w:r>
      <w:r w:rsidRPr="008935B3">
        <w:rPr>
          <w:b/>
          <w:szCs w:val="22"/>
          <w:lang w:val="es-MX"/>
        </w:rPr>
        <w:t xml:space="preserve"> a favor del CONCESIONARIO</w:t>
      </w:r>
    </w:p>
    <w:p w:rsidR="00F97F96" w:rsidRPr="008935B3" w:rsidRDefault="00F97F96" w:rsidP="00F97F96">
      <w:pPr>
        <w:ind w:left="567"/>
        <w:jc w:val="both"/>
        <w:rPr>
          <w:szCs w:val="22"/>
          <w:lang w:val="es-MX"/>
        </w:rPr>
      </w:pPr>
    </w:p>
    <w:p w:rsidR="00F97F96" w:rsidRPr="00FB3C16" w:rsidRDefault="00F97F96" w:rsidP="00C02E86">
      <w:pPr>
        <w:numPr>
          <w:ilvl w:val="0"/>
          <w:numId w:val="120"/>
        </w:numPr>
        <w:ind w:left="567" w:hanging="567"/>
        <w:jc w:val="both"/>
        <w:rPr>
          <w:szCs w:val="22"/>
          <w:lang w:val="es-MX"/>
        </w:rPr>
      </w:pPr>
      <w:r w:rsidRPr="00FB3C16">
        <w:rPr>
          <w:szCs w:val="22"/>
          <w:lang w:val="es-MX"/>
        </w:rPr>
        <w:t>Cada CAMPI emitido por el REGULADOR dará derechos de cobro al CONCESIONARIO</w:t>
      </w:r>
      <w:r w:rsidRPr="008935B3">
        <w:rPr>
          <w:szCs w:val="22"/>
          <w:lang w:val="es-MX"/>
        </w:rPr>
        <w:t xml:space="preserve"> a fracciones del PAMPI, proporcionales al mismo, denominados FPAMPI. Por consiguiente, una vez expedido cada </w:t>
      </w:r>
      <w:r>
        <w:rPr>
          <w:szCs w:val="22"/>
          <w:lang w:val="es-MX"/>
        </w:rPr>
        <w:t>CAMPI</w:t>
      </w:r>
      <w:r w:rsidRPr="008935B3">
        <w:rPr>
          <w:szCs w:val="22"/>
          <w:lang w:val="es-MX"/>
        </w:rPr>
        <w:t xml:space="preserve">, el CONCEDENTE tendrá la obligación irrevocable e </w:t>
      </w:r>
      <w:r w:rsidRPr="00C301F7">
        <w:rPr>
          <w:szCs w:val="22"/>
          <w:lang w:val="es-MX"/>
        </w:rPr>
        <w:t>incondicional</w:t>
      </w:r>
      <w:r w:rsidRPr="008935B3">
        <w:rPr>
          <w:szCs w:val="22"/>
          <w:lang w:val="es-MX"/>
        </w:rPr>
        <w:t xml:space="preserve"> de pagar al CONCESIONARIO</w:t>
      </w:r>
      <w:r>
        <w:rPr>
          <w:szCs w:val="22"/>
          <w:lang w:val="es-MX"/>
        </w:rPr>
        <w:t xml:space="preserve">, </w:t>
      </w:r>
      <w:r w:rsidRPr="008935B3">
        <w:rPr>
          <w:szCs w:val="22"/>
          <w:lang w:val="es-MX"/>
        </w:rPr>
        <w:t xml:space="preserve">los </w:t>
      </w:r>
      <w:r w:rsidRPr="00FB3C16">
        <w:rPr>
          <w:szCs w:val="22"/>
          <w:lang w:val="es-MX"/>
        </w:rPr>
        <w:t>correspondientes FPAMPI.</w:t>
      </w:r>
    </w:p>
    <w:p w:rsidR="00DC0405" w:rsidRPr="00FB3C16" w:rsidRDefault="00DC0405" w:rsidP="00F97F96">
      <w:pPr>
        <w:ind w:left="567"/>
        <w:jc w:val="both"/>
        <w:rPr>
          <w:szCs w:val="22"/>
          <w:lang w:val="es-MX"/>
        </w:rPr>
      </w:pPr>
    </w:p>
    <w:p w:rsidR="00DC0405" w:rsidRDefault="009716C4" w:rsidP="00F97F96">
      <w:pPr>
        <w:ind w:left="567"/>
        <w:jc w:val="both"/>
        <w:rPr>
          <w:lang w:val="es-MX"/>
        </w:rPr>
      </w:pPr>
      <w:r w:rsidRPr="00FB3C16">
        <w:rPr>
          <w:lang w:val="es-MX"/>
        </w:rPr>
        <w:t>El CONCESIONARIO puede transferir los derechos de cobro libremente una vez sea generado el FPAMPI. En dicho caso, la obligación de pago hacia el poseedor del derecho cedido o transferido deberá contemplarse que es de cargo del CONCESIONARIO y para lo cual éste dispondrá de los flujos de pago que le haya efectuado el CONCEDENTE. Estas operaciones deberán pactarse en un fideicomiso de financiamiento distinto al Fideicomiso de Administración, pues en este último sólo se regulará la relación entre el CONCESIONARIO y el CONCEDENTE. En tal sentido, dichas operaciones financieras de cesión de derechos que efectúe el CONCESIONARIO no son oponibles al CONCEDENTE.</w:t>
      </w:r>
    </w:p>
    <w:p w:rsidR="00FB3C16" w:rsidRPr="00FB3C16" w:rsidRDefault="00FB3C1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ada FPAMPI será determinado de la siguiente forma:</w:t>
      </w:r>
    </w:p>
    <w:p w:rsidR="00F97F96" w:rsidRPr="008935B3" w:rsidRDefault="00F97F96" w:rsidP="00F97F96">
      <w:pPr>
        <w:ind w:left="567"/>
        <w:jc w:val="both"/>
        <w:rPr>
          <w:szCs w:val="22"/>
          <w:lang w:val="es-MX"/>
        </w:rPr>
      </w:pPr>
    </w:p>
    <w:p w:rsidR="00F97F96" w:rsidRPr="008935B3" w:rsidRDefault="00F97F96" w:rsidP="00F97F96">
      <w:pPr>
        <w:ind w:left="1983" w:firstLine="141"/>
        <w:jc w:val="both"/>
        <w:rPr>
          <w:b/>
          <w:szCs w:val="22"/>
          <w:lang w:val="es-MX"/>
        </w:rPr>
      </w:pPr>
      <w:r w:rsidRPr="008935B3">
        <w:rPr>
          <w:b/>
          <w:szCs w:val="22"/>
          <w:lang w:val="es-MX"/>
        </w:rPr>
        <w:t>FPAMPI</w:t>
      </w:r>
      <w:r w:rsidRPr="008935B3">
        <w:rPr>
          <w:b/>
          <w:szCs w:val="22"/>
          <w:vertAlign w:val="subscript"/>
          <w:lang w:val="es-MX"/>
        </w:rPr>
        <w:t>j</w:t>
      </w:r>
      <w:r w:rsidRPr="008935B3">
        <w:rPr>
          <w:b/>
          <w:szCs w:val="22"/>
          <w:lang w:val="es-MX"/>
        </w:rPr>
        <w:t xml:space="preserve">= </w:t>
      </w:r>
      <w:r>
        <w:rPr>
          <w:b/>
          <w:szCs w:val="22"/>
          <w:lang w:val="es-MX"/>
        </w:rPr>
        <w:t>CAMPI</w:t>
      </w:r>
      <w:r>
        <w:rPr>
          <w:b/>
          <w:szCs w:val="22"/>
          <w:vertAlign w:val="subscript"/>
          <w:lang w:val="es-MX"/>
        </w:rPr>
        <w:t>j</w:t>
      </w:r>
      <w:r w:rsidRPr="008935B3">
        <w:rPr>
          <w:b/>
          <w:szCs w:val="22"/>
          <w:lang w:val="es-MX"/>
        </w:rPr>
        <w:t>*PAMPI</w:t>
      </w:r>
    </w:p>
    <w:p w:rsidR="00F97F96" w:rsidRPr="008935B3" w:rsidRDefault="00F97F96" w:rsidP="00F97F96">
      <w:pPr>
        <w:ind w:left="567"/>
        <w:jc w:val="both"/>
        <w:rPr>
          <w:szCs w:val="22"/>
          <w:lang w:val="es-MX"/>
        </w:rPr>
      </w:pPr>
    </w:p>
    <w:p w:rsidR="00F97F96" w:rsidRPr="008935B3" w:rsidRDefault="00F97F96" w:rsidP="00F97F96">
      <w:pPr>
        <w:ind w:left="708"/>
        <w:jc w:val="both"/>
        <w:rPr>
          <w:szCs w:val="22"/>
          <w:lang w:val="es-MX"/>
        </w:rPr>
      </w:pPr>
      <w:r w:rsidRPr="008935B3">
        <w:rPr>
          <w:szCs w:val="22"/>
          <w:lang w:val="es-MX"/>
        </w:rPr>
        <w:t>Donde:</w:t>
      </w:r>
    </w:p>
    <w:p w:rsidR="00F97F96" w:rsidRPr="008935B3" w:rsidRDefault="00F97F96" w:rsidP="00F97F96">
      <w:pPr>
        <w:ind w:left="3544" w:hanging="2269"/>
        <w:jc w:val="both"/>
        <w:rPr>
          <w:szCs w:val="22"/>
          <w:lang w:val="es-MX"/>
        </w:rPr>
      </w:pPr>
    </w:p>
    <w:p w:rsidR="00F97F96" w:rsidRPr="008935B3" w:rsidRDefault="00F97F96" w:rsidP="00F97F96">
      <w:pPr>
        <w:ind w:left="3544" w:hanging="2269"/>
        <w:jc w:val="both"/>
        <w:rPr>
          <w:szCs w:val="22"/>
          <w:lang w:val="es-MX"/>
        </w:rPr>
      </w:pPr>
      <w:r w:rsidRPr="008935B3">
        <w:rPr>
          <w:szCs w:val="22"/>
          <w:lang w:val="es-MX"/>
        </w:rPr>
        <w:t>FPAMPIj     =</w:t>
      </w:r>
      <w:r w:rsidRPr="008935B3">
        <w:rPr>
          <w:szCs w:val="22"/>
          <w:lang w:val="es-MX"/>
        </w:rPr>
        <w:tab/>
        <w:t xml:space="preserve">Derechos de Cobro parciales del PAMPI, correspondiente al “j” ésimo </w:t>
      </w:r>
      <w:r>
        <w:rPr>
          <w:szCs w:val="22"/>
          <w:lang w:val="es-MX"/>
        </w:rPr>
        <w:t>CAMPI</w:t>
      </w:r>
      <w:r w:rsidRPr="008935B3">
        <w:rPr>
          <w:szCs w:val="22"/>
          <w:lang w:val="es-MX"/>
        </w:rPr>
        <w:t>.</w:t>
      </w:r>
    </w:p>
    <w:p w:rsidR="00F97F96" w:rsidRPr="008935B3" w:rsidRDefault="00F97F96" w:rsidP="00F97F96">
      <w:pPr>
        <w:ind w:left="567"/>
        <w:jc w:val="both"/>
        <w:rPr>
          <w:szCs w:val="22"/>
          <w:lang w:val="es-MX"/>
        </w:rPr>
      </w:pPr>
    </w:p>
    <w:p w:rsidR="00F97F96" w:rsidRPr="008935B3" w:rsidRDefault="00F97F96" w:rsidP="00F97F96">
      <w:pPr>
        <w:ind w:left="567"/>
        <w:jc w:val="both"/>
        <w:rPr>
          <w:szCs w:val="22"/>
          <w:lang w:val="es-MX"/>
        </w:rPr>
      </w:pPr>
      <w:r w:rsidRPr="008935B3">
        <w:rPr>
          <w:szCs w:val="22"/>
          <w:lang w:val="es-MX"/>
        </w:rPr>
        <w:t>El pago del FPAMPI al CONCESIONARIO, se efectuará a través del Fideicomiso de Administración.</w:t>
      </w:r>
    </w:p>
    <w:p w:rsidR="00F97F96" w:rsidRPr="008935B3" w:rsidRDefault="00F97F96" w:rsidP="00F97F96">
      <w:pPr>
        <w:ind w:left="567"/>
        <w:jc w:val="both"/>
        <w:rPr>
          <w:szCs w:val="22"/>
          <w:lang w:val="es-MX"/>
        </w:rPr>
      </w:pPr>
    </w:p>
    <w:p w:rsidR="00F97F96" w:rsidRPr="00FB3C16" w:rsidRDefault="00F97F96" w:rsidP="00C02E86">
      <w:pPr>
        <w:numPr>
          <w:ilvl w:val="0"/>
          <w:numId w:val="120"/>
        </w:numPr>
        <w:ind w:left="567" w:hanging="567"/>
        <w:jc w:val="both"/>
        <w:rPr>
          <w:szCs w:val="22"/>
          <w:lang w:val="es-MX"/>
        </w:rPr>
      </w:pPr>
      <w:r w:rsidRPr="008935B3">
        <w:rPr>
          <w:szCs w:val="22"/>
          <w:lang w:val="es-MX"/>
        </w:rPr>
        <w:t xml:space="preserve">Las fechas </w:t>
      </w:r>
      <w:r w:rsidRPr="00587AB5">
        <w:rPr>
          <w:szCs w:val="22"/>
          <w:lang w:val="es-MX"/>
        </w:rPr>
        <w:t xml:space="preserve">de pago de los FPAMPI serán las mismas que correspondan de acuerdo a lo </w:t>
      </w:r>
      <w:r w:rsidRPr="00FB3C16">
        <w:rPr>
          <w:szCs w:val="22"/>
          <w:lang w:val="es-MX"/>
        </w:rPr>
        <w:t xml:space="preserve">indicado en el numeral 3 literal a) del Apéndice 2, Fideicomiso de </w:t>
      </w:r>
      <w:r w:rsidRPr="00FB3C16">
        <w:rPr>
          <w:rFonts w:cstheme="minorHAnsi"/>
          <w:lang w:val="es-PE"/>
        </w:rPr>
        <w:t>Administración</w:t>
      </w:r>
      <w:r w:rsidRPr="00FB3C16">
        <w:rPr>
          <w:szCs w:val="22"/>
          <w:lang w:val="es-MX"/>
        </w:rPr>
        <w:t>.</w:t>
      </w:r>
    </w:p>
    <w:p w:rsidR="00F97F96" w:rsidRPr="00FB3C16" w:rsidRDefault="00F97F96" w:rsidP="00F97F96">
      <w:pPr>
        <w:ind w:left="567"/>
        <w:jc w:val="both"/>
        <w:rPr>
          <w:szCs w:val="22"/>
          <w:lang w:val="es-MX"/>
        </w:rPr>
      </w:pPr>
    </w:p>
    <w:p w:rsidR="00F97F96" w:rsidRPr="00AB20C5" w:rsidRDefault="00F97F96" w:rsidP="001A4421">
      <w:pPr>
        <w:numPr>
          <w:ilvl w:val="0"/>
          <w:numId w:val="120"/>
        </w:numPr>
        <w:ind w:left="567" w:hanging="567"/>
        <w:jc w:val="both"/>
        <w:rPr>
          <w:szCs w:val="22"/>
          <w:lang w:val="es-MX"/>
        </w:rPr>
      </w:pPr>
      <w:r w:rsidRPr="00FB3C16">
        <w:rPr>
          <w:szCs w:val="22"/>
          <w:lang w:val="es-MX"/>
        </w:rPr>
        <w:t xml:space="preserve">Cada CAMPI dará origen a treinta (30) </w:t>
      </w:r>
      <w:r w:rsidR="00CC6E2A" w:rsidRPr="00FB3C16">
        <w:rPr>
          <w:szCs w:val="22"/>
          <w:lang w:val="es-MX"/>
        </w:rPr>
        <w:t xml:space="preserve">pagos </w:t>
      </w:r>
      <w:r w:rsidRPr="00FB3C16">
        <w:rPr>
          <w:szCs w:val="22"/>
          <w:lang w:val="es-MX"/>
        </w:rPr>
        <w:t>semestrales</w:t>
      </w:r>
      <w:r w:rsidR="00DC0405" w:rsidRPr="00FB3C16">
        <w:rPr>
          <w:szCs w:val="22"/>
          <w:lang w:val="es-MX"/>
        </w:rPr>
        <w:t>, donde cada pago semestral será equivalente</w:t>
      </w:r>
      <w:r w:rsidR="00DC0405" w:rsidRPr="00DC0405">
        <w:rPr>
          <w:szCs w:val="22"/>
          <w:lang w:val="es-MX"/>
        </w:rPr>
        <w:t xml:space="preserve"> al 50% del FPAMPI correspondiente</w:t>
      </w:r>
      <w:r w:rsidRPr="00157301">
        <w:rPr>
          <w:szCs w:val="22"/>
          <w:lang w:val="es-MX"/>
        </w:rPr>
        <w:t>.</w:t>
      </w:r>
    </w:p>
    <w:p w:rsidR="00F97F96" w:rsidRPr="008935B3" w:rsidRDefault="00F97F96" w:rsidP="00F97F96">
      <w:pPr>
        <w:ind w:left="567"/>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La Suspensión o interrupción del plazo de Vigencia de la Concesión, así como las demoras en la ejecución de las obligaciones contenidas en el Contrato de Concesión no constituyen eventos que habiliten al CONCEDENTE a interrumpir o suspender el pago del </w:t>
      </w:r>
      <w:r>
        <w:rPr>
          <w:szCs w:val="22"/>
          <w:lang w:val="es-MX"/>
        </w:rPr>
        <w:t>F</w:t>
      </w:r>
      <w:r w:rsidRPr="008935B3">
        <w:rPr>
          <w:szCs w:val="22"/>
          <w:lang w:val="es-MX"/>
        </w:rPr>
        <w:t xml:space="preserve">PAMPI representado en los </w:t>
      </w:r>
      <w:r>
        <w:rPr>
          <w:szCs w:val="22"/>
          <w:lang w:val="es-MX"/>
        </w:rPr>
        <w:t>CAMPI</w:t>
      </w:r>
      <w:r w:rsidRPr="008935B3">
        <w:rPr>
          <w:szCs w:val="22"/>
          <w:lang w:val="es-MX"/>
        </w:rPr>
        <w:t xml:space="preserve"> ya emitidos, en los plazos y procedimientos previstos en el Contrato de Concesión.</w:t>
      </w:r>
    </w:p>
    <w:p w:rsidR="00F97F96" w:rsidRPr="008935B3"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La Caducidad del Contrato de Concesión, por cualquier causa, no limitará, condicionará o afectará bajo ningún concepto la obligación de pago del CONCEDENTE del FPAMPI reconocida en los </w:t>
      </w:r>
      <w:r>
        <w:rPr>
          <w:szCs w:val="22"/>
          <w:lang w:val="es-MX"/>
        </w:rPr>
        <w:t>CAMPI</w:t>
      </w:r>
      <w:r w:rsidRPr="008935B3">
        <w:rPr>
          <w:szCs w:val="22"/>
          <w:lang w:val="es-MX"/>
        </w:rPr>
        <w:t xml:space="preserve"> que se hubieran emitido, así como las demás condiciones del Contrato necesarias para que dicho pago se realice, por lo que se mantendrán vigentes tanto el Fideicomiso de Administración como las disposiciones del Contrato y de sus </w:t>
      </w:r>
      <w:r w:rsidR="005642CB">
        <w:rPr>
          <w:szCs w:val="22"/>
          <w:lang w:val="es-MX"/>
        </w:rPr>
        <w:t>ANEXO</w:t>
      </w:r>
      <w:r w:rsidRPr="008935B3">
        <w:rPr>
          <w:szCs w:val="22"/>
          <w:lang w:val="es-MX"/>
        </w:rPr>
        <w:t>s que resulten aplicables a efectos de garantizar dicho pago.</w:t>
      </w:r>
    </w:p>
    <w:p w:rsidR="00F97F96" w:rsidRPr="00F54A6A" w:rsidRDefault="00F97F96" w:rsidP="00F97F96">
      <w:pPr>
        <w:jc w:val="both"/>
        <w:rPr>
          <w:sz w:val="16"/>
          <w:szCs w:val="22"/>
          <w:highlight w:val="cyan"/>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 xml:space="preserve">ada </w:t>
      </w:r>
      <w:r>
        <w:rPr>
          <w:szCs w:val="22"/>
          <w:lang w:val="es-MX"/>
        </w:rPr>
        <w:t>CAMPI</w:t>
      </w:r>
      <w:r w:rsidRPr="008935B3">
        <w:rPr>
          <w:szCs w:val="22"/>
          <w:lang w:val="es-MX"/>
        </w:rPr>
        <w:t xml:space="preserve"> deberá ser afectado por la fórmula polinómica de </w:t>
      </w:r>
      <w:r>
        <w:rPr>
          <w:szCs w:val="22"/>
          <w:lang w:val="es-MX"/>
        </w:rPr>
        <w:t xml:space="preserve">ajuste de </w:t>
      </w:r>
      <w:r w:rsidRPr="008935B3">
        <w:rPr>
          <w:szCs w:val="22"/>
          <w:lang w:val="es-MX"/>
        </w:rPr>
        <w:t xml:space="preserve">precios de </w:t>
      </w:r>
      <w:r>
        <w:rPr>
          <w:szCs w:val="22"/>
          <w:lang w:val="es-MX"/>
        </w:rPr>
        <w:t xml:space="preserve">la construcción </w:t>
      </w:r>
      <w:r w:rsidRPr="008935B3">
        <w:rPr>
          <w:szCs w:val="22"/>
          <w:lang w:val="es-MX"/>
        </w:rPr>
        <w:t xml:space="preserve">establecida en los Expedientes Técnicos para </w:t>
      </w:r>
      <w:r w:rsidRPr="008935B3">
        <w:rPr>
          <w:szCs w:val="22"/>
          <w:lang w:val="es-ES_tradnl"/>
        </w:rPr>
        <w:t>el Mantenimiento Periódico Inicial</w:t>
      </w:r>
      <w:r w:rsidRPr="008935B3">
        <w:rPr>
          <w:szCs w:val="22"/>
          <w:lang w:val="es-MX"/>
        </w:rPr>
        <w:t>, a la fecha correspondiente de aprobación de cada uno de los mismos.</w:t>
      </w:r>
    </w:p>
    <w:p w:rsidR="00F97F96" w:rsidRPr="00F54A6A" w:rsidRDefault="00F97F96" w:rsidP="00F97F96">
      <w:pPr>
        <w:ind w:left="567"/>
        <w:jc w:val="both"/>
        <w:rPr>
          <w:sz w:val="14"/>
          <w:szCs w:val="22"/>
          <w:lang w:val="es-MX"/>
        </w:rPr>
      </w:pPr>
    </w:p>
    <w:p w:rsidR="00F97F96" w:rsidRPr="008935B3" w:rsidRDefault="00F97F96" w:rsidP="00F97F96">
      <w:pPr>
        <w:ind w:left="567"/>
        <w:jc w:val="both"/>
        <w:rPr>
          <w:lang w:val="es-MX"/>
        </w:rPr>
      </w:pPr>
      <w:r w:rsidRPr="008935B3">
        <w:rPr>
          <w:lang w:val="es-MX"/>
        </w:rPr>
        <w:t xml:space="preserve">Cada </w:t>
      </w:r>
      <w:r>
        <w:rPr>
          <w:lang w:val="es-MX"/>
        </w:rPr>
        <w:t>CAMPI</w:t>
      </w:r>
      <w:r>
        <w:rPr>
          <w:sz w:val="20"/>
          <w:szCs w:val="20"/>
          <w:vertAlign w:val="subscript"/>
          <w:lang w:val="es-MX"/>
        </w:rPr>
        <w:t>j</w:t>
      </w:r>
      <w:r w:rsidRPr="008935B3">
        <w:rPr>
          <w:lang w:val="es-MX"/>
        </w:rPr>
        <w:t xml:space="preserve"> ajustado dará origen a un </w:t>
      </w:r>
      <w:r w:rsidRPr="008935B3">
        <w:rPr>
          <w:rFonts w:ascii="Symbol" w:hAnsi="Symbol"/>
          <w:lang w:val="es-MX"/>
        </w:rPr>
        <w:t></w:t>
      </w:r>
      <w:r w:rsidRPr="008935B3">
        <w:rPr>
          <w:lang w:val="es-MX"/>
        </w:rPr>
        <w:t xml:space="preserve"> </w:t>
      </w:r>
      <w:r>
        <w:rPr>
          <w:lang w:val="es-MX"/>
        </w:rPr>
        <w:t>CAMPI</w:t>
      </w:r>
      <w:r>
        <w:rPr>
          <w:vertAlign w:val="subscript"/>
          <w:lang w:val="es-MX"/>
        </w:rPr>
        <w:t>j</w:t>
      </w:r>
      <w:r w:rsidRPr="008935B3">
        <w:rPr>
          <w:lang w:val="es-MX"/>
        </w:rPr>
        <w:t xml:space="preserve">, medido como porcentaje del </w:t>
      </w:r>
      <w:r>
        <w:rPr>
          <w:lang w:val="es-MX"/>
        </w:rPr>
        <w:t>CAMPI</w:t>
      </w:r>
      <w:r>
        <w:rPr>
          <w:vertAlign w:val="subscript"/>
          <w:lang w:val="es-MX"/>
        </w:rPr>
        <w:t>j</w:t>
      </w:r>
      <w:r w:rsidRPr="008935B3">
        <w:rPr>
          <w:lang w:val="es-MX"/>
        </w:rPr>
        <w:t>. Las expresiones de cálculo son las siguientes:</w:t>
      </w:r>
    </w:p>
    <w:p w:rsidR="00F97F96" w:rsidRPr="00F54A6A" w:rsidRDefault="00F97F96" w:rsidP="00F97F96">
      <w:pPr>
        <w:ind w:left="567"/>
        <w:jc w:val="both"/>
        <w:rPr>
          <w:sz w:val="16"/>
          <w:lang w:val="es-MX"/>
        </w:rPr>
      </w:pPr>
    </w:p>
    <w:p w:rsidR="00F97F96" w:rsidRPr="008935B3" w:rsidRDefault="00F97F96" w:rsidP="00F97F96">
      <w:pPr>
        <w:ind w:left="567"/>
        <w:jc w:val="both"/>
        <w:rPr>
          <w:lang w:val="es-MX"/>
        </w:rPr>
      </w:pPr>
      <w:r w:rsidRPr="008935B3">
        <w:rPr>
          <w:lang w:val="es-MX"/>
        </w:rPr>
        <w:tab/>
      </w:r>
      <w:r>
        <w:rPr>
          <w:lang w:val="es-MX"/>
        </w:rPr>
        <w:t>CAMPI</w:t>
      </w:r>
      <w:r>
        <w:rPr>
          <w:sz w:val="20"/>
          <w:szCs w:val="20"/>
          <w:vertAlign w:val="subscript"/>
          <w:lang w:val="es-MX"/>
        </w:rPr>
        <w:t>j</w:t>
      </w:r>
      <w:r w:rsidRPr="008935B3">
        <w:rPr>
          <w:lang w:val="es-MX"/>
        </w:rPr>
        <w:t xml:space="preserve"> ajustado = </w:t>
      </w:r>
      <w:r>
        <w:rPr>
          <w:lang w:val="es-MX"/>
        </w:rPr>
        <w:t>CAMPI</w:t>
      </w:r>
      <w:r>
        <w:rPr>
          <w:vertAlign w:val="subscript"/>
          <w:lang w:val="es-MX"/>
        </w:rPr>
        <w:t>j</w:t>
      </w:r>
      <w:r w:rsidRPr="008935B3">
        <w:rPr>
          <w:lang w:val="es-MX"/>
        </w:rPr>
        <w:t xml:space="preserve"> x  IAP</w:t>
      </w:r>
      <w:r>
        <w:rPr>
          <w:vertAlign w:val="subscript"/>
          <w:lang w:val="es-MX"/>
        </w:rPr>
        <w:t>j</w:t>
      </w:r>
    </w:p>
    <w:p w:rsidR="00F97F96" w:rsidRPr="008935B3" w:rsidRDefault="00F97F96" w:rsidP="00F97F96">
      <w:pPr>
        <w:ind w:left="567"/>
        <w:jc w:val="both"/>
        <w:rPr>
          <w:lang w:val="es-MX"/>
        </w:rPr>
      </w:pPr>
    </w:p>
    <w:p w:rsidR="00F97F96" w:rsidRPr="008935B3" w:rsidRDefault="00F97F96" w:rsidP="00F97F96">
      <w:pPr>
        <w:ind w:left="567"/>
        <w:jc w:val="both"/>
        <w:rPr>
          <w:lang w:val="es-MX"/>
        </w:rPr>
      </w:pPr>
      <w:r w:rsidRPr="008935B3">
        <w:rPr>
          <w:rFonts w:ascii="Symbol" w:hAnsi="Symbol"/>
          <w:lang w:val="es-MX"/>
        </w:rPr>
        <w:tab/>
      </w:r>
      <w:r w:rsidRPr="008935B3">
        <w:rPr>
          <w:rFonts w:ascii="Symbol" w:hAnsi="Symbol"/>
          <w:lang w:val="es-MX"/>
        </w:rPr>
        <w:tab/>
      </w:r>
      <w:r w:rsidRPr="008935B3">
        <w:rPr>
          <w:rFonts w:ascii="Symbol" w:hAnsi="Symbol"/>
          <w:lang w:val="es-MX"/>
        </w:rPr>
        <w:t></w:t>
      </w:r>
      <w:r w:rsidRPr="008935B3">
        <w:rPr>
          <w:lang w:val="es-MX"/>
        </w:rPr>
        <w:t xml:space="preserve"> </w:t>
      </w:r>
      <w:r>
        <w:rPr>
          <w:lang w:val="es-MX"/>
        </w:rPr>
        <w:t>CAMPI</w:t>
      </w:r>
      <w:r>
        <w:rPr>
          <w:vertAlign w:val="subscript"/>
          <w:lang w:val="es-MX"/>
        </w:rPr>
        <w:t>j</w:t>
      </w:r>
      <w:r w:rsidRPr="008935B3">
        <w:rPr>
          <w:lang w:val="es-MX"/>
        </w:rPr>
        <w:t xml:space="preserve"> = (</w:t>
      </w:r>
      <w:r>
        <w:rPr>
          <w:lang w:val="es-MX"/>
        </w:rPr>
        <w:t>CAMPI</w:t>
      </w:r>
      <w:r>
        <w:rPr>
          <w:vertAlign w:val="subscript"/>
          <w:lang w:val="es-MX"/>
        </w:rPr>
        <w:t>j</w:t>
      </w:r>
      <w:r w:rsidRPr="008935B3">
        <w:rPr>
          <w:lang w:val="es-MX"/>
        </w:rPr>
        <w:t xml:space="preserve"> ajustado </w:t>
      </w:r>
      <w:r>
        <w:rPr>
          <w:lang w:val="es-MX"/>
        </w:rPr>
        <w:t>–</w:t>
      </w:r>
      <w:r w:rsidRPr="008935B3">
        <w:rPr>
          <w:lang w:val="es-MX"/>
        </w:rPr>
        <w:t xml:space="preserve"> </w:t>
      </w:r>
      <w:r>
        <w:rPr>
          <w:lang w:val="es-MX"/>
        </w:rPr>
        <w:t>CAMPI</w:t>
      </w:r>
      <w:r>
        <w:rPr>
          <w:vertAlign w:val="subscript"/>
          <w:lang w:val="es-MX"/>
        </w:rPr>
        <w:t>j</w:t>
      </w:r>
      <w:r w:rsidRPr="008935B3">
        <w:rPr>
          <w:lang w:val="es-MX"/>
        </w:rPr>
        <w:t>)/</w:t>
      </w:r>
      <w:r>
        <w:rPr>
          <w:lang w:val="es-MX"/>
        </w:rPr>
        <w:t>CAMPI</w:t>
      </w:r>
      <w:r>
        <w:rPr>
          <w:vertAlign w:val="subscript"/>
          <w:lang w:val="es-MX"/>
        </w:rPr>
        <w:t>j</w:t>
      </w:r>
    </w:p>
    <w:p w:rsidR="00F97F96" w:rsidRPr="008935B3" w:rsidRDefault="00F97F96" w:rsidP="00F97F96">
      <w:pPr>
        <w:ind w:left="567"/>
        <w:jc w:val="both"/>
        <w:rPr>
          <w:lang w:val="es-MX"/>
        </w:rPr>
      </w:pPr>
      <w:r w:rsidRPr="008935B3">
        <w:rPr>
          <w:lang w:val="es-MX"/>
        </w:rPr>
        <w:t>donde :</w:t>
      </w:r>
    </w:p>
    <w:p w:rsidR="00F97F96" w:rsidRPr="008935B3" w:rsidRDefault="00F97F96" w:rsidP="00F97F96">
      <w:pPr>
        <w:ind w:left="567"/>
        <w:jc w:val="both"/>
        <w:rPr>
          <w:lang w:val="es-MX"/>
        </w:rPr>
      </w:pPr>
    </w:p>
    <w:p w:rsidR="00F97F96" w:rsidRPr="008935B3" w:rsidRDefault="00F97F96" w:rsidP="00F97F96">
      <w:pPr>
        <w:ind w:left="1276" w:hanging="709"/>
        <w:jc w:val="both"/>
        <w:rPr>
          <w:lang w:val="es-MX"/>
        </w:rPr>
      </w:pPr>
      <w:r w:rsidRPr="008935B3">
        <w:rPr>
          <w:lang w:val="es-MX"/>
        </w:rPr>
        <w:t>IAP:</w:t>
      </w:r>
      <w:r>
        <w:rPr>
          <w:lang w:val="es-MX"/>
        </w:rPr>
        <w:tab/>
      </w:r>
      <w:r w:rsidRPr="008935B3">
        <w:rPr>
          <w:lang w:val="es-MX"/>
        </w:rPr>
        <w:t xml:space="preserve">Índice de Ajuste de Precios, cuyo valor (mayor o menor que 1) resulta de la aplicación de la fórmula polinómica de precios a la fecha de actualización del </w:t>
      </w:r>
      <w:r>
        <w:rPr>
          <w:lang w:val="es-MX"/>
        </w:rPr>
        <w:t>CAMPI</w:t>
      </w:r>
      <w:r w:rsidRPr="008935B3">
        <w:rPr>
          <w:lang w:val="es-MX"/>
        </w:rPr>
        <w:t xml:space="preserve">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rsidR="00F97F96" w:rsidRPr="008935B3" w:rsidRDefault="00F97F96" w:rsidP="00F97F96">
      <w:pPr>
        <w:jc w:val="both"/>
        <w:rPr>
          <w:szCs w:val="22"/>
          <w:lang w:val="es-MX"/>
        </w:rPr>
      </w:pPr>
    </w:p>
    <w:p w:rsidR="00F97F96" w:rsidRPr="008935B3" w:rsidRDefault="00F97F96" w:rsidP="00F97F96">
      <w:pPr>
        <w:ind w:left="567"/>
        <w:jc w:val="both"/>
        <w:rPr>
          <w:lang w:val="es-MX"/>
        </w:rPr>
      </w:pPr>
      <w:r>
        <w:rPr>
          <w:lang w:val="es-MX"/>
        </w:rPr>
        <w:t xml:space="preserve">Los </w:t>
      </w:r>
      <w:r w:rsidRPr="008935B3">
        <w:rPr>
          <w:lang w:val="es-MX"/>
        </w:rPr>
        <w:t>FPAMPI será</w:t>
      </w:r>
      <w:r>
        <w:rPr>
          <w:lang w:val="es-MX"/>
        </w:rPr>
        <w:t>n</w:t>
      </w:r>
      <w:r w:rsidRPr="008935B3">
        <w:rPr>
          <w:lang w:val="es-MX"/>
        </w:rPr>
        <w:t xml:space="preserve"> ajustado</w:t>
      </w:r>
      <w:r>
        <w:rPr>
          <w:lang w:val="es-MX"/>
        </w:rPr>
        <w:t>s</w:t>
      </w:r>
      <w:r w:rsidRPr="008935B3">
        <w:rPr>
          <w:lang w:val="es-MX"/>
        </w:rPr>
        <w:t xml:space="preserve"> proporcionalmente a la variación del  </w:t>
      </w:r>
      <w:r>
        <w:rPr>
          <w:lang w:val="es-MX"/>
        </w:rPr>
        <w:t>CAMPI correspondiente</w:t>
      </w:r>
      <w:r w:rsidRPr="008935B3">
        <w:rPr>
          <w:lang w:val="es-MX"/>
        </w:rPr>
        <w:t xml:space="preserve">, dando origen a una variación del FPAMPI denominado </w:t>
      </w:r>
      <w:r w:rsidRPr="008935B3">
        <w:rPr>
          <w:rFonts w:ascii="Symbol" w:hAnsi="Symbol"/>
          <w:lang w:val="es-MX"/>
        </w:rPr>
        <w:t></w:t>
      </w:r>
      <w:r w:rsidRPr="008935B3">
        <w:rPr>
          <w:lang w:val="es-MX"/>
        </w:rPr>
        <w:t>FPAMPI, con la siguiente expresión:</w:t>
      </w:r>
    </w:p>
    <w:p w:rsidR="00F97F96" w:rsidRPr="008935B3" w:rsidRDefault="00F97F96" w:rsidP="00F97F96">
      <w:pPr>
        <w:rPr>
          <w:lang w:val="es-MX"/>
        </w:rPr>
      </w:pPr>
    </w:p>
    <w:p w:rsidR="00F97F96" w:rsidRDefault="00F97F96" w:rsidP="00F97F96">
      <w:pPr>
        <w:ind w:left="708" w:firstLine="708"/>
        <w:rPr>
          <w:lang w:val="es-MX"/>
        </w:rPr>
      </w:pPr>
      <w:r w:rsidRPr="008935B3">
        <w:rPr>
          <w:rFonts w:ascii="Symbol" w:hAnsi="Symbol"/>
          <w:lang w:val="es-MX"/>
        </w:rPr>
        <w:t></w:t>
      </w:r>
      <w:r w:rsidRPr="008935B3">
        <w:rPr>
          <w:lang w:val="es-MX"/>
        </w:rPr>
        <w:t>FPAMPI</w:t>
      </w:r>
      <w:r>
        <w:rPr>
          <w:vertAlign w:val="subscript"/>
          <w:lang w:val="es-MX"/>
        </w:rPr>
        <w:t>j</w:t>
      </w:r>
      <w:r w:rsidRPr="008935B3">
        <w:rPr>
          <w:lang w:val="es-MX"/>
        </w:rPr>
        <w:t xml:space="preserve"> = </w:t>
      </w:r>
      <w:r w:rsidRPr="008935B3">
        <w:rPr>
          <w:rFonts w:ascii="Symbol" w:hAnsi="Symbol"/>
          <w:lang w:val="es-MX"/>
        </w:rPr>
        <w:t></w:t>
      </w:r>
      <w:r w:rsidRPr="008935B3">
        <w:rPr>
          <w:lang w:val="es-MX"/>
        </w:rPr>
        <w:t xml:space="preserve"> </w:t>
      </w:r>
      <w:r>
        <w:rPr>
          <w:lang w:val="es-MX"/>
        </w:rPr>
        <w:t>CAMPI</w:t>
      </w:r>
      <w:r>
        <w:rPr>
          <w:vertAlign w:val="subscript"/>
          <w:lang w:val="es-MX"/>
        </w:rPr>
        <w:t xml:space="preserve">j </w:t>
      </w:r>
      <w:r w:rsidRPr="00C71E22">
        <w:rPr>
          <w:lang w:val="es-MX"/>
        </w:rPr>
        <w:t xml:space="preserve">x </w:t>
      </w:r>
      <w:r w:rsidRPr="00C71E22">
        <w:rPr>
          <w:u w:val="single"/>
          <w:lang w:val="es-MX"/>
        </w:rPr>
        <w:t xml:space="preserve">FPAMPIj </w:t>
      </w:r>
      <w:r w:rsidRPr="00FD2FE6">
        <w:rPr>
          <w:lang w:val="es-MX"/>
        </w:rPr>
        <w:t>x</w:t>
      </w:r>
      <w:r>
        <w:rPr>
          <w:lang w:val="es-MX"/>
        </w:rPr>
        <w:t xml:space="preserve"> [   </w:t>
      </w:r>
      <w:r w:rsidR="00AC5F41">
        <w:rPr>
          <w:lang w:val="es-MX"/>
        </w:rPr>
        <w:t>X</w:t>
      </w:r>
      <w:r>
        <w:rPr>
          <w:lang w:val="es-MX"/>
        </w:rPr>
        <w:t xml:space="preserve">  ]</w:t>
      </w:r>
    </w:p>
    <w:p w:rsidR="00AC5F41" w:rsidRDefault="00AC5F41" w:rsidP="00F97F96">
      <w:pPr>
        <w:ind w:left="708" w:firstLine="708"/>
        <w:rPr>
          <w:lang w:val="es-MX"/>
        </w:rPr>
      </w:pPr>
    </w:p>
    <w:p w:rsidR="00AC5F41" w:rsidRPr="00C83681" w:rsidRDefault="00AC5F41" w:rsidP="001A4421">
      <w:pPr>
        <w:ind w:left="1418" w:hanging="2"/>
        <w:jc w:val="both"/>
        <w:rPr>
          <w:lang w:val="es-MX"/>
        </w:rPr>
      </w:pPr>
      <w:r w:rsidRPr="00FB3C16">
        <w:rPr>
          <w:lang w:val="es-MX"/>
        </w:rPr>
        <w:t>Donde: “X” es el factor de ajuste asociado a las intervenciones de Mantenimiento</w:t>
      </w:r>
      <w:r w:rsidRPr="00C83681">
        <w:rPr>
          <w:lang w:val="es-MX"/>
        </w:rPr>
        <w:t xml:space="preserve"> Periódico Inicial</w:t>
      </w:r>
      <w:r w:rsidR="00DB633A">
        <w:rPr>
          <w:lang w:val="es-MX"/>
        </w:rPr>
        <w:t xml:space="preserve"> igual a 0.85</w:t>
      </w:r>
      <w:r w:rsidR="00EB4758">
        <w:rPr>
          <w:lang w:val="es-MX"/>
        </w:rPr>
        <w:t>40</w:t>
      </w:r>
      <w:r w:rsidRPr="00C83681">
        <w:rPr>
          <w:lang w:val="es-MX"/>
        </w:rPr>
        <w:t>.</w:t>
      </w:r>
    </w:p>
    <w:p w:rsidR="00F97F96" w:rsidRDefault="00F97F96" w:rsidP="00F97F96">
      <w:pPr>
        <w:ind w:left="708" w:firstLine="708"/>
        <w:rPr>
          <w:b/>
          <w:u w:val="single"/>
          <w:lang w:val="es-MX"/>
        </w:rPr>
      </w:pPr>
    </w:p>
    <w:p w:rsidR="00F97F96" w:rsidRPr="00621C35" w:rsidRDefault="00F97F96" w:rsidP="00F97F96">
      <w:pPr>
        <w:ind w:left="708" w:firstLine="708"/>
        <w:rPr>
          <w:lang w:val="es-MX"/>
        </w:rPr>
      </w:pPr>
      <w:r w:rsidRPr="000B1F30">
        <w:rPr>
          <w:u w:val="single"/>
          <w:lang w:val="es-MX"/>
        </w:rPr>
        <w:t>Por tanto</w:t>
      </w:r>
    </w:p>
    <w:p w:rsidR="00F97F96" w:rsidRPr="008935B3" w:rsidRDefault="00F97F96" w:rsidP="00F97F96">
      <w:pPr>
        <w:ind w:left="708" w:firstLine="708"/>
        <w:rPr>
          <w:lang w:val="es-MX"/>
        </w:rPr>
      </w:pPr>
    </w:p>
    <w:p w:rsidR="00F97F96" w:rsidRPr="008935B3" w:rsidRDefault="00F97F96" w:rsidP="00F97F96">
      <w:pPr>
        <w:ind w:left="708" w:firstLine="708"/>
        <w:rPr>
          <w:lang w:val="es-MX"/>
        </w:rPr>
      </w:pPr>
      <w:r w:rsidRPr="008935B3">
        <w:rPr>
          <w:lang w:val="es-MX"/>
        </w:rPr>
        <w:t xml:space="preserve">  FPAMPI ajustado = FPAMPI + </w:t>
      </w:r>
      <w:r w:rsidRPr="008935B3">
        <w:rPr>
          <w:rFonts w:ascii="Symbol" w:hAnsi="Symbol"/>
          <w:lang w:val="es-MX"/>
        </w:rPr>
        <w:t></w:t>
      </w:r>
      <w:r w:rsidRPr="008935B3">
        <w:rPr>
          <w:lang w:val="es-MX"/>
        </w:rPr>
        <w:t>FPAMPI</w:t>
      </w:r>
      <w:r>
        <w:rPr>
          <w:vertAlign w:val="subscript"/>
          <w:lang w:val="es-MX"/>
        </w:rPr>
        <w:t>j</w:t>
      </w:r>
    </w:p>
    <w:p w:rsidR="00F97F96" w:rsidRPr="008935B3" w:rsidRDefault="00F97F96" w:rsidP="00F97F96">
      <w:pPr>
        <w:ind w:left="708"/>
        <w:rPr>
          <w:lang w:val="es-MX"/>
        </w:rPr>
      </w:pPr>
    </w:p>
    <w:p w:rsidR="00F97F96" w:rsidRPr="008935B3" w:rsidRDefault="00F97F96" w:rsidP="00F97F96">
      <w:pPr>
        <w:jc w:val="both"/>
        <w:rPr>
          <w:szCs w:val="22"/>
          <w:lang w:val="es-MX"/>
        </w:rPr>
      </w:pPr>
    </w:p>
    <w:p w:rsidR="00EB4758" w:rsidRDefault="00F97F96" w:rsidP="00C02E86">
      <w:pPr>
        <w:numPr>
          <w:ilvl w:val="0"/>
          <w:numId w:val="120"/>
        </w:numPr>
        <w:ind w:left="567" w:hanging="567"/>
        <w:jc w:val="both"/>
        <w:rPr>
          <w:szCs w:val="22"/>
          <w:lang w:val="es-MX"/>
        </w:rPr>
      </w:pPr>
      <w:r w:rsidRPr="008935B3">
        <w:rPr>
          <w:szCs w:val="22"/>
          <w:lang w:val="es-MX"/>
        </w:rPr>
        <w:t xml:space="preserve">Para efectos de control de avance de las actividades de Mantenimiento Periódico Inicial será utilizado el </w:t>
      </w:r>
      <w:r>
        <w:rPr>
          <w:szCs w:val="22"/>
          <w:lang w:val="es-MX"/>
        </w:rPr>
        <w:t>CAMPI</w:t>
      </w:r>
      <w:r>
        <w:rPr>
          <w:szCs w:val="22"/>
          <w:vertAlign w:val="subscript"/>
          <w:lang w:val="es-MX"/>
        </w:rPr>
        <w:t>j</w:t>
      </w:r>
      <w:r w:rsidRPr="008935B3">
        <w:rPr>
          <w:szCs w:val="22"/>
          <w:lang w:val="es-MX"/>
        </w:rPr>
        <w:t xml:space="preserve">. El Mantenimiento Periódico Inicial se dará por concluido cuando la sumatoria de todos los </w:t>
      </w:r>
      <w:r>
        <w:rPr>
          <w:szCs w:val="22"/>
          <w:lang w:val="es-MX"/>
        </w:rPr>
        <w:t>CAMPI</w:t>
      </w:r>
      <w:r>
        <w:rPr>
          <w:szCs w:val="22"/>
          <w:vertAlign w:val="subscript"/>
          <w:lang w:val="es-MX"/>
        </w:rPr>
        <w:t>j</w:t>
      </w:r>
      <w:r w:rsidRPr="008935B3">
        <w:rPr>
          <w:szCs w:val="22"/>
          <w:lang w:val="es-MX"/>
        </w:rPr>
        <w:t xml:space="preserve"> sea equivalente al 100%.  Los </w:t>
      </w:r>
      <w:r>
        <w:rPr>
          <w:szCs w:val="22"/>
          <w:lang w:val="es-MX"/>
        </w:rPr>
        <w:t>CAMPI</w:t>
      </w:r>
      <w:r>
        <w:rPr>
          <w:szCs w:val="22"/>
          <w:vertAlign w:val="subscript"/>
          <w:lang w:val="es-MX"/>
        </w:rPr>
        <w:t>j</w:t>
      </w:r>
      <w:r w:rsidRPr="008935B3">
        <w:rPr>
          <w:szCs w:val="22"/>
          <w:lang w:val="es-MX"/>
        </w:rPr>
        <w:t xml:space="preserve"> ajustados podrán sumar más, o menos, del 100%, dependiendo del comportamiento de los índices de precios a lo largo del período de ejecución del Mantenimiento Periódico Inicial.  </w:t>
      </w:r>
    </w:p>
    <w:p w:rsidR="00EB4758" w:rsidRDefault="00EB4758" w:rsidP="00A56470">
      <w:pPr>
        <w:jc w:val="both"/>
        <w:rPr>
          <w:szCs w:val="22"/>
          <w:lang w:val="es-MX"/>
        </w:rPr>
      </w:pPr>
    </w:p>
    <w:p w:rsidR="00EB4758" w:rsidRDefault="00EB4758" w:rsidP="00A56470">
      <w:pPr>
        <w:ind w:left="567"/>
        <w:jc w:val="both"/>
        <w:rPr>
          <w:szCs w:val="22"/>
          <w:lang w:val="es-MX"/>
        </w:rPr>
      </w:pPr>
      <w:r w:rsidRPr="00EB4758">
        <w:rPr>
          <w:szCs w:val="22"/>
          <w:lang w:val="es-MX"/>
        </w:rPr>
        <w:t>En caso se identifiquen sectores críticos y/o vulnerables durante la ejecución del Mantenimiento Periódico Inicial, el Mantenimiento Periódico Inicial se dará por concluido cuando la sumatoria de todos los CAMPIj sea equivalente al valor de las intervenciones del Mantenimiento Periódico Inicial realmente ejecutadas, equivalente a  la suma del valor de todos los Hitos Financieros, entre el valor total del presupuesto del Mantenimiento Periódico Inicial  establecido en el presupuesto de los Expedientes Técnicos.  Los CAMPIj ajustados podrán sumar más, o menos, del porcentaje antes determinado, dependiendo del comportamiento de los índices de precios a lo largo del período de ejecución del Mantenimiento Periódico Inicial.</w:t>
      </w:r>
    </w:p>
    <w:p w:rsidR="00EB4758" w:rsidRDefault="00EB4758" w:rsidP="00A56470">
      <w:pPr>
        <w:jc w:val="both"/>
        <w:rPr>
          <w:szCs w:val="22"/>
          <w:lang w:val="es-MX"/>
        </w:rPr>
      </w:pPr>
    </w:p>
    <w:p w:rsidR="00F97F96" w:rsidRDefault="00F97F96" w:rsidP="00A56470">
      <w:pPr>
        <w:ind w:left="567"/>
        <w:jc w:val="both"/>
        <w:rPr>
          <w:szCs w:val="22"/>
          <w:lang w:val="es-MX"/>
        </w:rPr>
      </w:pPr>
      <w:r w:rsidRPr="008935B3">
        <w:rPr>
          <w:szCs w:val="22"/>
          <w:lang w:val="es-MX"/>
        </w:rPr>
        <w:t>El efecto de l</w:t>
      </w:r>
      <w:r>
        <w:rPr>
          <w:szCs w:val="22"/>
          <w:lang w:val="es-MX"/>
        </w:rPr>
        <w:t>o</w:t>
      </w:r>
      <w:r w:rsidRPr="008935B3">
        <w:rPr>
          <w:szCs w:val="22"/>
          <w:lang w:val="es-MX"/>
        </w:rPr>
        <w:t xml:space="preserve">s </w:t>
      </w:r>
      <w:r>
        <w:rPr>
          <w:szCs w:val="22"/>
          <w:lang w:val="es-MX"/>
        </w:rPr>
        <w:t>CAMPI</w:t>
      </w:r>
      <w:r>
        <w:rPr>
          <w:szCs w:val="22"/>
          <w:vertAlign w:val="subscript"/>
          <w:lang w:val="es-MX"/>
        </w:rPr>
        <w:t>j</w:t>
      </w:r>
      <w:r w:rsidRPr="008935B3">
        <w:rPr>
          <w:szCs w:val="22"/>
          <w:lang w:val="es-MX"/>
        </w:rPr>
        <w:t xml:space="preserve"> ajustados es únicamente para la determinación de los FPAMPI</w:t>
      </w:r>
      <w:r>
        <w:rPr>
          <w:szCs w:val="22"/>
          <w:vertAlign w:val="subscript"/>
          <w:lang w:val="es-MX"/>
        </w:rPr>
        <w:t>j</w:t>
      </w:r>
      <w:r w:rsidRPr="008935B3">
        <w:rPr>
          <w:szCs w:val="22"/>
          <w:lang w:val="es-MX"/>
        </w:rPr>
        <w:t xml:space="preserve"> ajustados.</w:t>
      </w:r>
    </w:p>
    <w:p w:rsidR="00F97F96"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Modelo de CAMPI</w:t>
      </w:r>
    </w:p>
    <w:p w:rsidR="006D1C30" w:rsidRDefault="006D1C30" w:rsidP="006D1C30">
      <w:pPr>
        <w:rPr>
          <w:sz w:val="24"/>
          <w:szCs w:val="24"/>
          <w:highlight w:val="cyan"/>
          <w:lang w:val="es-ES_tradnl"/>
        </w:rPr>
      </w:pPr>
      <w:r>
        <w:rPr>
          <w:sz w:val="24"/>
          <w:szCs w:val="24"/>
          <w:highlight w:val="cyan"/>
          <w:lang w:val="es-ES_tradnl"/>
        </w:rPr>
        <w:br w:type="page"/>
      </w:r>
    </w:p>
    <w:p w:rsidR="006D1C30" w:rsidRPr="008A6E73" w:rsidRDefault="006D1C30" w:rsidP="006D1C30">
      <w:pPr>
        <w:jc w:val="center"/>
        <w:rPr>
          <w:rFonts w:eastAsiaTheme="minorHAnsi"/>
          <w:b/>
          <w:sz w:val="20"/>
          <w:szCs w:val="20"/>
          <w:lang w:val="pt-BR"/>
        </w:rPr>
      </w:pPr>
      <w:r w:rsidRPr="008A6E73">
        <w:rPr>
          <w:rFonts w:eastAsiaTheme="minorHAnsi"/>
          <w:b/>
          <w:sz w:val="20"/>
          <w:szCs w:val="20"/>
          <w:lang w:val="pt-BR"/>
        </w:rPr>
        <w:t xml:space="preserve">CERTIFICADO DE </w:t>
      </w:r>
      <w:r>
        <w:rPr>
          <w:rFonts w:eastAsiaTheme="minorHAnsi"/>
          <w:b/>
          <w:sz w:val="20"/>
          <w:szCs w:val="20"/>
          <w:lang w:val="pt-BR"/>
        </w:rPr>
        <w:t>AVANCE DE MANTENIMIENTO PERIODICO INICIAL</w:t>
      </w:r>
      <w:r w:rsidRPr="008A6E73">
        <w:rPr>
          <w:rFonts w:eastAsiaTheme="minorHAnsi"/>
          <w:b/>
          <w:sz w:val="20"/>
          <w:szCs w:val="20"/>
          <w:lang w:val="pt-BR"/>
        </w:rPr>
        <w:t xml:space="preserve"> (</w:t>
      </w:r>
      <w:r>
        <w:rPr>
          <w:rFonts w:eastAsiaTheme="minorHAnsi"/>
          <w:b/>
          <w:sz w:val="20"/>
          <w:szCs w:val="20"/>
          <w:lang w:val="pt-BR"/>
        </w:rPr>
        <w:t>CAMPI</w:t>
      </w:r>
      <w:r w:rsidRPr="008A6E73">
        <w:rPr>
          <w:rFonts w:eastAsiaTheme="minorHAnsi"/>
          <w:b/>
          <w:sz w:val="20"/>
          <w:szCs w:val="20"/>
          <w:lang w:val="pt-BR"/>
        </w:rPr>
        <w:t>)</w:t>
      </w:r>
    </w:p>
    <w:p w:rsidR="006D1C30" w:rsidRDefault="006D1C30" w:rsidP="006D1C30">
      <w:pPr>
        <w:jc w:val="center"/>
        <w:rPr>
          <w:rFonts w:eastAsiaTheme="minorHAnsi"/>
          <w:b/>
          <w:sz w:val="20"/>
          <w:szCs w:val="20"/>
          <w:lang w:val="pt-BR"/>
        </w:rPr>
      </w:pPr>
      <w:r>
        <w:rPr>
          <w:rFonts w:eastAsiaTheme="minorHAnsi"/>
          <w:b/>
          <w:sz w:val="20"/>
          <w:szCs w:val="20"/>
          <w:lang w:val="pt-BR"/>
        </w:rPr>
        <w:t>CAMPI</w:t>
      </w:r>
      <w:r w:rsidRPr="008A6E73">
        <w:rPr>
          <w:rFonts w:eastAsiaTheme="minorHAnsi"/>
          <w:b/>
          <w:sz w:val="20"/>
          <w:szCs w:val="20"/>
          <w:lang w:val="pt-BR"/>
        </w:rPr>
        <w:t xml:space="preserve"> N° *****</w:t>
      </w:r>
    </w:p>
    <w:p w:rsidR="006D1C30" w:rsidRPr="008A6E73" w:rsidRDefault="006D1C30" w:rsidP="006D1C30">
      <w:pPr>
        <w:jc w:val="center"/>
        <w:rPr>
          <w:rFonts w:eastAsiaTheme="minorHAnsi"/>
          <w:b/>
          <w:sz w:val="20"/>
          <w:szCs w:val="20"/>
          <w:lang w:val="pt-BR"/>
        </w:rPr>
      </w:pPr>
    </w:p>
    <w:p w:rsidR="006D1C30" w:rsidRDefault="006D1C30" w:rsidP="006D1C30">
      <w:pPr>
        <w:rPr>
          <w:lang w:val="es-ES_tradnl"/>
        </w:rPr>
      </w:pPr>
    </w:p>
    <w:p w:rsidR="00F97F96" w:rsidRPr="008A6E73" w:rsidRDefault="00F97F96" w:rsidP="00F97F96">
      <w:pPr>
        <w:jc w:val="center"/>
        <w:rPr>
          <w:rFonts w:eastAsiaTheme="minorHAnsi"/>
          <w:sz w:val="20"/>
          <w:szCs w:val="20"/>
          <w:lang w:val="es-PE"/>
        </w:rPr>
      </w:pPr>
      <w:r w:rsidRPr="008A6E73">
        <w:rPr>
          <w:rFonts w:eastAsiaTheme="minorHAnsi"/>
          <w:b/>
          <w:sz w:val="20"/>
          <w:szCs w:val="20"/>
          <w:lang w:val="es-PE"/>
        </w:rPr>
        <w:t xml:space="preserve">Contrato de Concesión para el Proyecto “Carretera Longitudinal de la Sierra Tramo </w:t>
      </w:r>
      <w:r>
        <w:rPr>
          <w:rFonts w:eastAsiaTheme="minorHAnsi"/>
          <w:b/>
          <w:sz w:val="20"/>
          <w:szCs w:val="20"/>
          <w:lang w:val="es-PE"/>
        </w:rPr>
        <w:t>4</w:t>
      </w:r>
      <w:r w:rsidRPr="008A6E73">
        <w:rPr>
          <w:rFonts w:eastAsiaTheme="minorHAnsi"/>
          <w:b/>
          <w:sz w:val="20"/>
          <w:szCs w:val="20"/>
          <w:lang w:val="es-PE"/>
        </w:rPr>
        <w:t xml:space="preserve">: </w:t>
      </w:r>
      <w:r w:rsidRPr="00FD1F1E">
        <w:rPr>
          <w:rFonts w:eastAsiaTheme="minorHAnsi"/>
          <w:b/>
          <w:sz w:val="20"/>
          <w:szCs w:val="20"/>
        </w:rPr>
        <w:t>Huancayo – Izcuchaca – Mayocc - Ayacucho/Ayacucho – Andahuaylas - Puente Sahuinto/Dv. Pisco – Huaytará - Ayacucho</w:t>
      </w:r>
      <w:r w:rsidRPr="008A6E73">
        <w:rPr>
          <w:rFonts w:eastAsiaTheme="minorHAnsi"/>
          <w:b/>
          <w:sz w:val="20"/>
          <w:szCs w:val="20"/>
          <w:lang w:val="es-PE"/>
        </w:rPr>
        <w:t>”</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presente Certificado de </w:t>
      </w:r>
      <w:r>
        <w:rPr>
          <w:rFonts w:eastAsiaTheme="minorHAnsi"/>
          <w:sz w:val="20"/>
          <w:szCs w:val="20"/>
          <w:lang w:val="es-PE"/>
        </w:rPr>
        <w:t xml:space="preserve">avance de </w:t>
      </w:r>
      <w:r w:rsidRPr="005737A1">
        <w:rPr>
          <w:rFonts w:eastAsiaTheme="minorHAnsi"/>
          <w:sz w:val="20"/>
          <w:szCs w:val="20"/>
          <w:lang w:val="es-PE"/>
        </w:rPr>
        <w:t xml:space="preserve">Mantenimiento Periódico Inicial </w:t>
      </w:r>
      <w:r w:rsidRPr="008A6E73">
        <w:rPr>
          <w:rFonts w:eastAsiaTheme="minorHAnsi"/>
          <w:sz w:val="20"/>
          <w:szCs w:val="20"/>
          <w:lang w:val="es-PE"/>
        </w:rPr>
        <w:t>(</w:t>
      </w:r>
      <w:r>
        <w:rPr>
          <w:rFonts w:eastAsiaTheme="minorHAnsi"/>
          <w:sz w:val="20"/>
          <w:szCs w:val="20"/>
          <w:lang w:val="es-PE"/>
        </w:rPr>
        <w:t>CAMPI</w:t>
      </w:r>
      <w:r w:rsidRPr="008A6E73">
        <w:rPr>
          <w:rFonts w:eastAsiaTheme="minorHAnsi"/>
          <w:sz w:val="20"/>
          <w:szCs w:val="20"/>
          <w:lang w:val="es-PE"/>
        </w:rPr>
        <w:t xml:space="preserve">) se emite de conformidad con lo establecido en el Apéndice 7 del </w:t>
      </w:r>
      <w:r w:rsidR="005642CB">
        <w:rPr>
          <w:rFonts w:eastAsiaTheme="minorHAnsi"/>
          <w:sz w:val="20"/>
          <w:szCs w:val="20"/>
          <w:lang w:val="es-PE"/>
        </w:rPr>
        <w:t>ANEXO</w:t>
      </w:r>
      <w:r w:rsidRPr="008A6E73">
        <w:rPr>
          <w:rFonts w:eastAsiaTheme="minorHAnsi"/>
          <w:sz w:val="20"/>
          <w:szCs w:val="20"/>
          <w:lang w:val="es-PE"/>
        </w:rPr>
        <w:t xml:space="preserve"> XI del Contrato de Concesión para el Proyecto “Carretera Longitudinal de la Sierra Tramo </w:t>
      </w:r>
      <w:r>
        <w:rPr>
          <w:rFonts w:eastAsiaTheme="minorHAnsi"/>
          <w:sz w:val="20"/>
          <w:szCs w:val="20"/>
          <w:lang w:val="es-PE"/>
        </w:rPr>
        <w:t>4</w:t>
      </w:r>
      <w:r w:rsidRPr="008A6E73">
        <w:rPr>
          <w:rFonts w:eastAsiaTheme="minorHAnsi"/>
          <w:sz w:val="20"/>
          <w:szCs w:val="20"/>
          <w:lang w:val="es-PE"/>
        </w:rPr>
        <w:t xml:space="preserve">: </w:t>
      </w:r>
      <w:r w:rsidRPr="00FD1F1E">
        <w:rPr>
          <w:rFonts w:eastAsiaTheme="minorHAnsi"/>
          <w:sz w:val="20"/>
          <w:szCs w:val="20"/>
        </w:rPr>
        <w:t>Huancayo – Izcuchaca – Mayocc - Ayacucho/Ayacucho – Andahuaylas - Puente Sahuinto/Dv. Pisco – Huaytará - Ayacucho</w:t>
      </w:r>
      <w:r w:rsidRPr="008A6E73">
        <w:rPr>
          <w:rFonts w:eastAsiaTheme="minorHAnsi"/>
          <w:sz w:val="20"/>
          <w:szCs w:val="20"/>
          <w:lang w:val="es-PE"/>
        </w:rPr>
        <w:t xml:space="preserve">”, suscrito con fecha ____________, entre el Ministerio de Transportes y Comunicaciones (EL CONCEDENTE) y </w:t>
      </w:r>
      <w:r>
        <w:rPr>
          <w:rFonts w:eastAsiaTheme="minorHAnsi"/>
          <w:sz w:val="20"/>
          <w:szCs w:val="20"/>
          <w:lang w:val="es-PE"/>
        </w:rPr>
        <w:t>el Consorcio</w:t>
      </w:r>
      <w:r w:rsidRPr="008A6E73">
        <w:rPr>
          <w:rFonts w:eastAsiaTheme="minorHAnsi"/>
          <w:sz w:val="20"/>
          <w:szCs w:val="20"/>
          <w:lang w:val="es-PE"/>
        </w:rPr>
        <w:t xml:space="preserve"> ……………………(EL CONCESIONARIO).</w:t>
      </w:r>
    </w:p>
    <w:p w:rsidR="00F97F96" w:rsidRPr="008A6E73" w:rsidRDefault="00F97F96" w:rsidP="00F97F96">
      <w:pPr>
        <w:rPr>
          <w:rFonts w:eastAsiaTheme="minorHAnsi"/>
          <w:sz w:val="20"/>
          <w:szCs w:val="20"/>
          <w:lang w:val="es-PE"/>
        </w:rPr>
      </w:pPr>
    </w:p>
    <w:p w:rsidR="00F97F96" w:rsidRPr="002344BE" w:rsidRDefault="00F97F96" w:rsidP="00F97F96">
      <w:pPr>
        <w:rPr>
          <w:rFonts w:eastAsiaTheme="minorHAnsi"/>
          <w:sz w:val="20"/>
          <w:szCs w:val="20"/>
          <w:u w:val="single"/>
          <w:lang w:val="es-PE"/>
        </w:rPr>
      </w:pPr>
      <w:r w:rsidRPr="002344BE">
        <w:rPr>
          <w:rFonts w:eastAsiaTheme="minorHAnsi"/>
          <w:sz w:val="20"/>
          <w:szCs w:val="20"/>
          <w:u w:val="single"/>
          <w:lang w:val="es-PE"/>
        </w:rPr>
        <w:t xml:space="preserve">Certificación de </w:t>
      </w:r>
      <w:r>
        <w:rPr>
          <w:rFonts w:eastAsiaTheme="minorHAnsi"/>
          <w:sz w:val="20"/>
          <w:szCs w:val="20"/>
          <w:u w:val="single"/>
          <w:lang w:val="es-PE"/>
        </w:rPr>
        <w:t xml:space="preserve">avance del </w:t>
      </w:r>
      <w:r w:rsidRPr="002344BE">
        <w:rPr>
          <w:sz w:val="20"/>
          <w:szCs w:val="20"/>
          <w:u w:val="single"/>
          <w:lang w:val="es-ES_tradnl"/>
        </w:rPr>
        <w:t>Mantenimiento Periódico Inicial</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REGULADOR certifica que el CONCESIONARIO ha cumplido con ejecutar un </w:t>
      </w:r>
      <w:r>
        <w:rPr>
          <w:rFonts w:eastAsiaTheme="minorHAnsi"/>
          <w:sz w:val="20"/>
          <w:szCs w:val="20"/>
          <w:lang w:val="es-PE"/>
        </w:rPr>
        <w:t>a</w:t>
      </w:r>
      <w:r w:rsidRPr="008A6E73">
        <w:rPr>
          <w:rFonts w:eastAsiaTheme="minorHAnsi"/>
          <w:sz w:val="20"/>
          <w:szCs w:val="20"/>
          <w:lang w:val="es-PE"/>
        </w:rPr>
        <w:t>vance en la ejecución del presupuesto contemplado en los Expedientes Técnicos para el Mantenimiento Periódico Inicial presentados por el CONCESIONARIO y aprobados por el CONCEDENTE.</w:t>
      </w:r>
    </w:p>
    <w:p w:rsidR="00F97F96" w:rsidRDefault="00F97F96" w:rsidP="00F97F96">
      <w:pPr>
        <w:jc w:val="both"/>
        <w:rPr>
          <w:rFonts w:eastAsiaTheme="minorHAnsi"/>
          <w:sz w:val="20"/>
          <w:szCs w:val="20"/>
          <w:lang w:val="es-PE"/>
        </w:rPr>
      </w:pPr>
    </w:p>
    <w:p w:rsidR="00F97F96" w:rsidRPr="008A6E73" w:rsidRDefault="00144DAB" w:rsidP="00F97F96">
      <w:pPr>
        <w:jc w:val="both"/>
        <w:rPr>
          <w:rFonts w:eastAsiaTheme="minorHAnsi"/>
          <w:sz w:val="20"/>
          <w:szCs w:val="20"/>
          <w:lang w:val="es-PE"/>
        </w:rPr>
      </w:pPr>
      <w:r w:rsidRPr="00144DAB">
        <w:rPr>
          <w:rFonts w:eastAsiaTheme="minorHAnsi"/>
          <w:sz w:val="20"/>
          <w:szCs w:val="20"/>
          <w:lang w:val="es-PE"/>
        </w:rPr>
        <w:t xml:space="preserve">Por tanto, </w:t>
      </w:r>
      <w:r w:rsidR="00F97F96" w:rsidRPr="008A6E73">
        <w:rPr>
          <w:rFonts w:eastAsiaTheme="minorHAnsi"/>
          <w:sz w:val="20"/>
          <w:szCs w:val="20"/>
          <w:lang w:val="es-PE"/>
        </w:rPr>
        <w:t xml:space="preserve"> certifica que la emisión del presente </w:t>
      </w:r>
      <w:r w:rsidR="00F97F96">
        <w:rPr>
          <w:rFonts w:eastAsiaTheme="minorHAnsi"/>
          <w:sz w:val="20"/>
          <w:szCs w:val="20"/>
          <w:lang w:val="es-PE"/>
        </w:rPr>
        <w:t>CAMPI</w:t>
      </w:r>
      <w:r w:rsidR="00F97F96" w:rsidRPr="008A6E73">
        <w:rPr>
          <w:rFonts w:eastAsiaTheme="minorHAnsi"/>
          <w:sz w:val="20"/>
          <w:szCs w:val="20"/>
          <w:lang w:val="es-PE"/>
        </w:rPr>
        <w:t xml:space="preserve"> representa la culminación de un Hito</w:t>
      </w:r>
      <w:r w:rsidRPr="00144DAB">
        <w:t xml:space="preserve"> </w:t>
      </w:r>
      <w:r w:rsidRPr="00144DAB">
        <w:rPr>
          <w:rFonts w:eastAsiaTheme="minorHAnsi"/>
          <w:sz w:val="20"/>
          <w:szCs w:val="20"/>
          <w:lang w:val="es-PE"/>
        </w:rPr>
        <w:t>Financiero del referido Mantenimiento Periódico Inicial.</w:t>
      </w:r>
    </w:p>
    <w:p w:rsidR="00F97F96" w:rsidRDefault="00F97F96" w:rsidP="00F97F96">
      <w:pPr>
        <w:rPr>
          <w:rFonts w:eastAsiaTheme="minorHAnsi"/>
          <w:sz w:val="20"/>
          <w:szCs w:val="20"/>
          <w:lang w:val="es-PE"/>
        </w:rPr>
      </w:pPr>
    </w:p>
    <w:tbl>
      <w:tblPr>
        <w:tblpPr w:leftFromText="141" w:rightFromText="141" w:vertAnchor="text" w:horzAnchor="margin" w:tblpX="10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1"/>
        <w:gridCol w:w="3285"/>
      </w:tblGrid>
      <w:tr w:rsidR="00F97F96" w:rsidRPr="008A6E73" w:rsidTr="00854523">
        <w:trPr>
          <w:trHeight w:val="537"/>
        </w:trPr>
        <w:tc>
          <w:tcPr>
            <w:tcW w:w="5801" w:type="dxa"/>
            <w:vAlign w:val="bottom"/>
          </w:tcPr>
          <w:p w:rsidR="00F97F96" w:rsidRPr="00E1652F" w:rsidRDefault="00F97F96" w:rsidP="00854523">
            <w:pPr>
              <w:rPr>
                <w:rFonts w:eastAsiaTheme="minorHAnsi"/>
                <w:sz w:val="20"/>
                <w:szCs w:val="20"/>
                <w:lang w:val="es-PE"/>
              </w:rPr>
            </w:pPr>
            <w:r w:rsidRPr="00E1652F">
              <w:rPr>
                <w:rFonts w:eastAsiaTheme="minorHAnsi"/>
                <w:sz w:val="20"/>
                <w:szCs w:val="20"/>
                <w:lang w:val="es-PE"/>
              </w:rPr>
              <w:t>Porcentaje que representa el Hito</w:t>
            </w:r>
            <w:r w:rsidR="00144DAB">
              <w:rPr>
                <w:rFonts w:eastAsiaTheme="minorHAnsi"/>
                <w:sz w:val="20"/>
                <w:szCs w:val="20"/>
                <w:lang w:val="es-PE"/>
              </w:rPr>
              <w:t xml:space="preserve"> </w:t>
            </w:r>
            <w:r w:rsidR="00144DAB">
              <w:t xml:space="preserve"> </w:t>
            </w:r>
            <w:r w:rsidR="00144DAB" w:rsidRPr="00144DAB">
              <w:rPr>
                <w:rFonts w:eastAsiaTheme="minorHAnsi"/>
                <w:sz w:val="20"/>
                <w:szCs w:val="20"/>
                <w:lang w:val="es-PE"/>
              </w:rPr>
              <w:t>Financiero</w:t>
            </w:r>
            <w:r w:rsidRPr="00E1652F">
              <w:rPr>
                <w:rFonts w:eastAsiaTheme="minorHAnsi"/>
                <w:sz w:val="20"/>
                <w:szCs w:val="20"/>
                <w:lang w:val="es-PE"/>
              </w:rPr>
              <w:t>, respecto del presupuesto contemplado en los Expedientes Técnicos:</w:t>
            </w:r>
          </w:p>
          <w:p w:rsidR="00F97F96" w:rsidRPr="008A6E73" w:rsidRDefault="00F97F96" w:rsidP="00854523">
            <w:pPr>
              <w:rPr>
                <w:rFonts w:eastAsiaTheme="minorHAnsi"/>
                <w:szCs w:val="20"/>
                <w:lang w:val="es-PE"/>
              </w:rPr>
            </w:pPr>
          </w:p>
        </w:tc>
        <w:tc>
          <w:tcPr>
            <w:tcW w:w="3285" w:type="dxa"/>
            <w:vAlign w:val="center"/>
          </w:tcPr>
          <w:p w:rsidR="00F97F96" w:rsidRPr="008A6E73" w:rsidRDefault="00F97F96" w:rsidP="00854523">
            <w:pPr>
              <w:jc w:val="center"/>
              <w:rPr>
                <w:rFonts w:eastAsiaTheme="minorHAnsi"/>
                <w:sz w:val="18"/>
                <w:szCs w:val="20"/>
                <w:lang w:val="es-PE"/>
              </w:rPr>
            </w:pPr>
          </w:p>
          <w:p w:rsidR="00F97F96" w:rsidRPr="008A6E73" w:rsidRDefault="00F97F96" w:rsidP="00854523">
            <w:pPr>
              <w:jc w:val="center"/>
              <w:rPr>
                <w:rFonts w:eastAsiaTheme="minorHAnsi"/>
                <w:sz w:val="18"/>
                <w:szCs w:val="20"/>
                <w:lang w:val="es-PE"/>
              </w:rPr>
            </w:pPr>
            <w:r w:rsidRPr="008A6E73">
              <w:rPr>
                <w:rFonts w:eastAsiaTheme="minorHAnsi"/>
                <w:sz w:val="18"/>
                <w:szCs w:val="20"/>
                <w:lang w:val="es-PE"/>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lang w:val="es-PE"/>
              </w:rPr>
              <w:t>Variación del CAMPI (</w:t>
            </w:r>
            <w:r w:rsidRPr="00F56A0B">
              <w:rPr>
                <w:rFonts w:ascii="Symbol" w:hAnsi="Symbol"/>
                <w:lang w:val="es-MX"/>
              </w:rPr>
              <w:t></w:t>
            </w:r>
            <w:r w:rsidRPr="00F56A0B">
              <w:rPr>
                <w:rFonts w:cstheme="minorHAnsi"/>
                <w:sz w:val="20"/>
                <w:szCs w:val="20"/>
                <w:lang w:val="es-PE"/>
              </w:rPr>
              <w:t xml:space="preserve"> CAMPI)</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rPr>
              <w:t>CAMPI ajustado</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bl>
    <w:p w:rsidR="00F97F96" w:rsidRDefault="00F97F96" w:rsidP="00F97F96">
      <w:pPr>
        <w:rPr>
          <w:rFonts w:eastAsiaTheme="minorHAnsi"/>
          <w:sz w:val="20"/>
          <w:szCs w:val="20"/>
          <w:lang w:val="es-PE"/>
        </w:rPr>
      </w:pPr>
    </w:p>
    <w:p w:rsidR="00F97F96"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Emitido en Lima a los *** días del mes de *** de ***</w:t>
      </w:r>
    </w:p>
    <w:p w:rsidR="00F97F96" w:rsidRDefault="00F97F96" w:rsidP="00F97F96">
      <w:pPr>
        <w:rPr>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___________________________</w:t>
      </w:r>
    </w:p>
    <w:p w:rsidR="00F97F96" w:rsidRPr="00717418" w:rsidRDefault="00F97F96" w:rsidP="00F97F96">
      <w:pPr>
        <w:rPr>
          <w:rFonts w:eastAsiaTheme="minorHAnsi"/>
          <w:b/>
          <w:sz w:val="20"/>
          <w:szCs w:val="20"/>
          <w:lang w:val="es-PE"/>
        </w:rPr>
      </w:pPr>
      <w:r w:rsidRPr="00717418">
        <w:rPr>
          <w:rFonts w:eastAsiaTheme="minorHAnsi"/>
          <w:b/>
          <w:sz w:val="20"/>
          <w:szCs w:val="20"/>
          <w:lang w:val="es-PE"/>
        </w:rPr>
        <w:t xml:space="preserve">         EL REGULADOR</w:t>
      </w:r>
    </w:p>
    <w:p w:rsidR="00F97F96" w:rsidRDefault="00F97F96" w:rsidP="00F97F96">
      <w:pPr>
        <w:pStyle w:val="Ttulo2"/>
        <w:ind w:left="0"/>
        <w:jc w:val="center"/>
        <w:rPr>
          <w:rStyle w:val="TOC12"/>
          <w:rFonts w:ascii="Arial" w:hAnsi="Arial"/>
          <w:b/>
          <w:color w:val="000000"/>
          <w:sz w:val="24"/>
          <w:u w:val="none"/>
        </w:rPr>
      </w:pPr>
    </w:p>
    <w:p w:rsidR="00F97F96" w:rsidRDefault="00F97F96" w:rsidP="00F97F96">
      <w:pPr>
        <w:rPr>
          <w:lang w:val="es-ES_tradnl"/>
        </w:rPr>
      </w:pPr>
    </w:p>
    <w:p w:rsidR="00F97F96" w:rsidRDefault="00F97F96" w:rsidP="00F97F96">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385468" w:rsidRDefault="00385468"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Pr="00D52BC4" w:rsidRDefault="00F97F96" w:rsidP="00F97F96">
      <w:pPr>
        <w:pStyle w:val="Ttulo2"/>
        <w:ind w:left="0"/>
        <w:jc w:val="center"/>
        <w:rPr>
          <w:rFonts w:ascii="Arial" w:hAnsi="Arial"/>
          <w:b/>
          <w:color w:val="000000"/>
          <w:sz w:val="24"/>
          <w:u w:val="none"/>
        </w:rPr>
      </w:pPr>
      <w:bookmarkStart w:id="2272" w:name="_Toc468837784"/>
      <w:r>
        <w:rPr>
          <w:rStyle w:val="TOC12"/>
          <w:rFonts w:ascii="Arial" w:hAnsi="Arial"/>
          <w:b/>
          <w:color w:val="000000"/>
          <w:sz w:val="24"/>
          <w:u w:val="none"/>
        </w:rPr>
        <w:t>Apéndice 8</w:t>
      </w:r>
      <w:bookmarkEnd w:id="2272"/>
    </w:p>
    <w:p w:rsidR="00F97F96" w:rsidRDefault="00F97F96" w:rsidP="00F97F96">
      <w:pPr>
        <w:rPr>
          <w:sz w:val="24"/>
          <w:szCs w:val="24"/>
          <w:highlight w:val="cyan"/>
          <w:lang w:val="es-ES_tradnl"/>
        </w:rPr>
      </w:pPr>
    </w:p>
    <w:p w:rsidR="00F97F96" w:rsidRPr="00FB3C16" w:rsidRDefault="00F97F96" w:rsidP="00F97F96">
      <w:pPr>
        <w:pStyle w:val="Ttulo2"/>
        <w:ind w:left="-142" w:firstLine="142"/>
        <w:jc w:val="center"/>
        <w:rPr>
          <w:rFonts w:ascii="Arial" w:hAnsi="Arial"/>
          <w:b/>
          <w:u w:val="none"/>
        </w:rPr>
      </w:pPr>
      <w:bookmarkStart w:id="2273" w:name="_Toc368064988"/>
      <w:bookmarkStart w:id="2274" w:name="_Toc468837785"/>
      <w:r w:rsidRPr="00FB3C16">
        <w:rPr>
          <w:rFonts w:ascii="Arial" w:hAnsi="Arial"/>
          <w:b/>
          <w:u w:val="none"/>
        </w:rPr>
        <w:t>Sobre el PAMO</w:t>
      </w:r>
      <w:bookmarkEnd w:id="2273"/>
      <w:bookmarkEnd w:id="2274"/>
    </w:p>
    <w:p w:rsidR="00F97F96" w:rsidRPr="00FB3C16" w:rsidRDefault="00F97F96" w:rsidP="00F97F96">
      <w:pPr>
        <w:rPr>
          <w:sz w:val="24"/>
          <w:szCs w:val="24"/>
          <w:lang w:val="es-ES_tradnl"/>
        </w:rPr>
      </w:pPr>
    </w:p>
    <w:p w:rsidR="00F97F96" w:rsidRPr="00FB3C16" w:rsidRDefault="00DB633A" w:rsidP="00C02E86">
      <w:pPr>
        <w:pStyle w:val="Prrafodelista"/>
        <w:numPr>
          <w:ilvl w:val="0"/>
          <w:numId w:val="114"/>
        </w:numPr>
        <w:ind w:hanging="720"/>
        <w:contextualSpacing/>
        <w:jc w:val="both"/>
        <w:rPr>
          <w:b/>
        </w:rPr>
      </w:pPr>
      <w:r w:rsidRPr="00FB3C16">
        <w:rPr>
          <w:b/>
        </w:rPr>
        <w:t xml:space="preserve">Pago Anual de </w:t>
      </w:r>
      <w:r w:rsidR="00F97F96" w:rsidRPr="00FB3C16">
        <w:rPr>
          <w:b/>
        </w:rPr>
        <w:t>Mantenimiento y Operación (PAMO)</w:t>
      </w:r>
    </w:p>
    <w:p w:rsidR="00F97F96" w:rsidRPr="00FB3C16" w:rsidRDefault="00F97F96" w:rsidP="00F97F96">
      <w:pPr>
        <w:jc w:val="both"/>
        <w:rPr>
          <w:b/>
        </w:rPr>
      </w:pPr>
    </w:p>
    <w:p w:rsidR="00F97F96" w:rsidRPr="00FB3C16" w:rsidRDefault="00F97F96" w:rsidP="001A4421">
      <w:pPr>
        <w:ind w:left="709"/>
        <w:contextualSpacing/>
        <w:jc w:val="both"/>
      </w:pPr>
      <w:r w:rsidRPr="00FB3C16">
        <w:t xml:space="preserve">Para efectos de cancelación del PAMO, se seguirá el procedimiento indicado en el Apéndice 2 del presente </w:t>
      </w:r>
      <w:r w:rsidR="005642CB">
        <w:t>ANEXO</w:t>
      </w:r>
      <w:r w:rsidRPr="00FB3C16">
        <w:t>.</w:t>
      </w:r>
    </w:p>
    <w:p w:rsidR="00F97F96" w:rsidRPr="00FB3C16" w:rsidRDefault="00F97F96" w:rsidP="00F97F96">
      <w:pPr>
        <w:jc w:val="both"/>
      </w:pPr>
    </w:p>
    <w:p w:rsidR="00F97F96" w:rsidRPr="004A7111" w:rsidRDefault="00F97F96" w:rsidP="001A4421">
      <w:pPr>
        <w:ind w:left="709"/>
        <w:contextualSpacing/>
        <w:jc w:val="both"/>
      </w:pPr>
      <w:r w:rsidRPr="00FB3C16">
        <w:t xml:space="preserve">El pago </w:t>
      </w:r>
      <w:r w:rsidR="00DB633A" w:rsidRPr="00FB3C16">
        <w:t xml:space="preserve">de la cuota semestral </w:t>
      </w:r>
      <w:r w:rsidRPr="00FB3C16">
        <w:t>del PAMO</w:t>
      </w:r>
      <w:r w:rsidR="00DB633A" w:rsidRPr="00FB3C16">
        <w:t>, equivalente al 50% del PAMO correspondiente</w:t>
      </w:r>
      <w:r w:rsidR="00DB633A" w:rsidRPr="00DB633A">
        <w:t xml:space="preserve"> conforme a lo establecido en el presente Apéndice, </w:t>
      </w:r>
      <w:r w:rsidRPr="004A7111">
        <w:t xml:space="preserve"> procederá en los plazos y oportunidades indicadas en el presente </w:t>
      </w:r>
      <w:r w:rsidR="005642CB">
        <w:t>ANEXO</w:t>
      </w:r>
      <w:r w:rsidR="008E3CAC">
        <w:t>,</w:t>
      </w:r>
      <w:r w:rsidRPr="004A7111">
        <w:t xml:space="preserve"> siempre y cuando el REGULADOR no haya remitido previamente al CONCEDENTE y este haber comunicado al Fideicomiso de Administración, un informe desfavorable respecto de los Niveles de Servicio. En estos casos, el pago </w:t>
      </w:r>
      <w:r w:rsidR="00DB633A" w:rsidRPr="00DB633A">
        <w:t xml:space="preserve">de la cuota semestral </w:t>
      </w:r>
      <w:r w:rsidRPr="004A7111">
        <w:t>del PAMO procederá cuando el CONCEDENTE lo comunique al Fideicomiso luego de efectuadas las subsanaciones correspondientes.</w:t>
      </w:r>
    </w:p>
    <w:p w:rsidR="00130A8B" w:rsidRDefault="00130A8B" w:rsidP="00130A8B">
      <w:pPr>
        <w:ind w:left="709"/>
        <w:jc w:val="both"/>
      </w:pPr>
    </w:p>
    <w:p w:rsidR="00F97F96" w:rsidRPr="00FB3C16" w:rsidRDefault="00130A8B" w:rsidP="00130A8B">
      <w:pPr>
        <w:ind w:left="709"/>
        <w:jc w:val="both"/>
      </w:pPr>
      <w:r w:rsidRPr="00130A8B">
        <w:t>En el caso que la entrega de los 9 sub tramos que serán intervenidos por el CONCEDENTE se efectúen después de los plazos máximos establecidos en la Cláusula 5.10., se descontará del pago de la cuota semestral del PAMO correspondiente, un monto equivalente al 0.025</w:t>
      </w:r>
      <w:r w:rsidR="00F52EA9">
        <w:t>7</w:t>
      </w:r>
      <w:r w:rsidRPr="00130A8B">
        <w:t xml:space="preserve">% del PAMO correspondiente por cada kilómetro-año no entregado. Se aplicará dicha deducción a partir del plazo máximo indicado en la Cláusula 5.10. y hasta el momento en que realice la entrega de los subtramos. El valor resultante de la aplicación del porcentaje, deberá ser descontado del saldo de la cuota del PAMO correspondiente, neto de los aportes a la Cuenta de Mantenimiento Periódico indicados en el numeral 2 del Apéndice 4 del </w:t>
      </w:r>
      <w:r w:rsidR="005642CB">
        <w:t>ANEXO</w:t>
      </w:r>
      <w:r w:rsidRPr="00130A8B">
        <w:t xml:space="preserve"> XI. Corresponderá al CONCEDENTE, con la opinión del REGULADOR, la </w:t>
      </w:r>
      <w:r w:rsidRPr="00FB3C16">
        <w:t>determinación de las deducciones que correspondan.</w:t>
      </w:r>
    </w:p>
    <w:p w:rsidR="00130A8B" w:rsidRPr="00FB3C16" w:rsidRDefault="00130A8B" w:rsidP="00F97F96">
      <w:pPr>
        <w:jc w:val="both"/>
      </w:pPr>
    </w:p>
    <w:p w:rsidR="00F97F96" w:rsidRPr="00FB3C16" w:rsidRDefault="00F97F96" w:rsidP="001A4421">
      <w:pPr>
        <w:pStyle w:val="Prrafodelista"/>
        <w:numPr>
          <w:ilvl w:val="0"/>
          <w:numId w:val="114"/>
        </w:numPr>
        <w:ind w:hanging="720"/>
        <w:contextualSpacing/>
        <w:jc w:val="both"/>
        <w:rPr>
          <w:b/>
        </w:rPr>
      </w:pPr>
      <w:r w:rsidRPr="00FB3C16">
        <w:rPr>
          <w:b/>
        </w:rPr>
        <w:t>Ajustes del PAMO</w:t>
      </w:r>
    </w:p>
    <w:p w:rsidR="00F97F96" w:rsidRPr="004A7111" w:rsidRDefault="00F97F96" w:rsidP="00F97F96">
      <w:pPr>
        <w:jc w:val="both"/>
      </w:pPr>
    </w:p>
    <w:p w:rsidR="00F97F96" w:rsidRPr="004A7111" w:rsidRDefault="00DB633A" w:rsidP="00DB633A">
      <w:pPr>
        <w:ind w:left="709"/>
        <w:jc w:val="both"/>
      </w:pPr>
      <w:r w:rsidRPr="00DB633A">
        <w:t xml:space="preserve">A partir de un año posterior a la firma del Contrato, el </w:t>
      </w:r>
      <w:r w:rsidR="00F97F96" w:rsidRPr="004A7111">
        <w:t xml:space="preserve">monto del PAMO será ajustado </w:t>
      </w:r>
      <w:r w:rsidRPr="00DB633A">
        <w:t>anualmente el último día hábil del mes de Enero,</w:t>
      </w:r>
      <w:r>
        <w:t xml:space="preserve"> </w:t>
      </w:r>
      <w:r w:rsidR="00F97F96" w:rsidRPr="004A7111">
        <w:t xml:space="preserve">de acuerdo a la inflación que se suscite </w:t>
      </w:r>
      <w:r w:rsidR="00F97F96">
        <w:t>aplicando</w:t>
      </w:r>
      <w:r w:rsidR="00F97F96" w:rsidRPr="004A7111">
        <w:t xml:space="preserve"> la siguiente fórmula: </w:t>
      </w:r>
    </w:p>
    <w:p w:rsidR="00F97F96" w:rsidRPr="004A7111" w:rsidRDefault="00F97F96" w:rsidP="00F97F96">
      <w:pPr>
        <w:jc w:val="both"/>
      </w:pPr>
    </w:p>
    <w:p w:rsidR="00F97F96" w:rsidRPr="004A7111" w:rsidRDefault="00F97F96" w:rsidP="00F97F96">
      <w:pPr>
        <w:jc w:val="both"/>
      </w:pPr>
    </w:p>
    <w:p w:rsidR="00F97F96" w:rsidRPr="004A7111" w:rsidRDefault="001C035B" w:rsidP="00F97F96">
      <w:pPr>
        <w:jc w:val="both"/>
      </w:pPr>
      <m:oMathPara>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o</m:t>
                  </m:r>
                </m:sub>
              </m:sSub>
            </m:den>
          </m:f>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i</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O</m:t>
                  </m:r>
                </m:sub>
              </m:sSub>
            </m:den>
          </m:f>
          <m:r>
            <w:rPr>
              <w:rFonts w:ascii="Cambria Math" w:hAnsi="Cambria Math"/>
              <w:lang w:val="es-ES_tradnl"/>
            </w:rPr>
            <m:t>)</m:t>
          </m:r>
        </m:oMath>
      </m:oMathPara>
    </w:p>
    <w:p w:rsidR="00F97F96" w:rsidRPr="004A7111" w:rsidRDefault="00F97F96" w:rsidP="00F97F96">
      <w:pPr>
        <w:jc w:val="both"/>
      </w:pPr>
    </w:p>
    <w:p w:rsidR="00F97F96" w:rsidRPr="004A7111" w:rsidRDefault="00F97F96" w:rsidP="00F97F96">
      <w:pPr>
        <w:ind w:firstLine="1134"/>
        <w:jc w:val="both"/>
      </w:pPr>
      <w:r w:rsidRPr="004A7111">
        <w:t>Donde:</w:t>
      </w:r>
    </w:p>
    <w:p w:rsidR="00F97F96" w:rsidRPr="004A7111" w:rsidRDefault="00F97F96" w:rsidP="00F97F96">
      <w:pPr>
        <w:jc w:val="both"/>
      </w:pPr>
    </w:p>
    <w:p w:rsidR="00F97F96" w:rsidRPr="004A7111" w:rsidRDefault="001C035B" w:rsidP="00F97F96">
      <w:pPr>
        <w:ind w:left="2977" w:hanging="1843"/>
        <w:jc w:val="both"/>
      </w:pPr>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oMath>
      <w:r w:rsidR="00F97F96" w:rsidRPr="004A7111">
        <w:tab/>
        <w:t>: Monto en Dólares resultante de la aplicación de la fórmula.</w:t>
      </w:r>
    </w:p>
    <w:p w:rsidR="00F97F96" w:rsidRPr="004A7111" w:rsidRDefault="00F97F96" w:rsidP="00F97F96">
      <w:pPr>
        <w:jc w:val="both"/>
      </w:pPr>
    </w:p>
    <w:p w:rsidR="00F97F96" w:rsidRPr="00FB3C16" w:rsidRDefault="00F97F96" w:rsidP="00F97F96">
      <w:pPr>
        <w:ind w:left="1843" w:hanging="709"/>
        <w:jc w:val="both"/>
      </w:pPr>
      <w:r w:rsidRPr="00FB3C16">
        <w:t>o:</w:t>
      </w:r>
      <w:r w:rsidRPr="00FB3C16">
        <w:tab/>
      </w:r>
      <w:r w:rsidR="00DB633A" w:rsidRPr="00FB3C16">
        <w:t xml:space="preserve">Corresponde al </w:t>
      </w:r>
      <w:r w:rsidRPr="00FB3C16">
        <w:t>mes de presentación de la oferta económica de los postores en el concurso</w:t>
      </w:r>
      <w:r w:rsidR="00C97165" w:rsidRPr="00FB3C16">
        <w:t>.</w:t>
      </w:r>
    </w:p>
    <w:p w:rsidR="00F97F96" w:rsidRPr="00FB3C16" w:rsidRDefault="00F97F96" w:rsidP="00F97F96">
      <w:pPr>
        <w:jc w:val="both"/>
      </w:pPr>
      <w:r w:rsidRPr="00FB3C16">
        <w:tab/>
      </w:r>
    </w:p>
    <w:p w:rsidR="00F97F96" w:rsidRPr="00FB3C16" w:rsidRDefault="00F97F96" w:rsidP="00F97F96">
      <w:pPr>
        <w:ind w:left="1843" w:hanging="709"/>
        <w:jc w:val="both"/>
      </w:pPr>
      <w:r w:rsidRPr="00FB3C16">
        <w:t>i:</w:t>
      </w:r>
      <w:r w:rsidRPr="00FB3C16">
        <w:tab/>
      </w:r>
      <w:r w:rsidR="00DB633A" w:rsidRPr="00FB3C16">
        <w:t>C</w:t>
      </w:r>
      <w:r w:rsidRPr="00FB3C16">
        <w:t xml:space="preserve">orresponde al mes anterior </w:t>
      </w:r>
      <w:r w:rsidR="00DB633A" w:rsidRPr="00FB3C16">
        <w:t xml:space="preserve">disponible previo a la fecha de ajuste </w:t>
      </w:r>
      <w:r w:rsidRPr="00FB3C16">
        <w:t>de</w:t>
      </w:r>
      <w:r w:rsidR="00DB633A" w:rsidRPr="00FB3C16">
        <w:t>l</w:t>
      </w:r>
      <w:r w:rsidRPr="00FB3C16">
        <w:t xml:space="preserve"> PAMO.</w:t>
      </w:r>
    </w:p>
    <w:p w:rsidR="00F97F96" w:rsidRPr="00FB3C16" w:rsidRDefault="00F97F96" w:rsidP="00F97F96">
      <w:pPr>
        <w:jc w:val="both"/>
      </w:pPr>
    </w:p>
    <w:p w:rsidR="00F97F96" w:rsidRPr="004A7111" w:rsidRDefault="00F97F96" w:rsidP="00F97F96">
      <w:pPr>
        <w:ind w:left="1843" w:hanging="709"/>
        <w:jc w:val="both"/>
      </w:pPr>
      <w:r w:rsidRPr="00FB3C16">
        <w:t>CPI:</w:t>
      </w:r>
      <w:r w:rsidRPr="00FB3C16">
        <w:tab/>
        <w:t>Índice de</w:t>
      </w:r>
      <w:r w:rsidRPr="004A7111">
        <w:t xml:space="preserve"> Precios al Consumidor (Consumer Price Index) de los Estados Unidos de América, publicado por el Departamento de Estadísticas Laborales (The Bureau of Labor Statistics). </w:t>
      </w:r>
    </w:p>
    <w:p w:rsidR="00F97F96" w:rsidRPr="004A7111" w:rsidRDefault="00F97F96" w:rsidP="00F97F96">
      <w:pPr>
        <w:jc w:val="both"/>
      </w:pPr>
    </w:p>
    <w:p w:rsidR="00F97F96" w:rsidRPr="00FB3C16" w:rsidRDefault="00F97F96" w:rsidP="00F97F96">
      <w:pPr>
        <w:ind w:left="1843" w:hanging="709"/>
        <w:jc w:val="both"/>
      </w:pPr>
      <w:r w:rsidRPr="00FB3C16">
        <w:t>IPC:</w:t>
      </w:r>
      <w:r w:rsidRPr="00FB3C16">
        <w:tab/>
        <w:t>Índice de Precios al Consumidor de Lima Metropolitana publicado por el Instituto Nacional de Estadística e Informática (INEI)</w:t>
      </w:r>
    </w:p>
    <w:p w:rsidR="00F97F96" w:rsidRPr="00FB3C16" w:rsidRDefault="00F97F96" w:rsidP="00F97F96">
      <w:pPr>
        <w:jc w:val="both"/>
      </w:pPr>
    </w:p>
    <w:p w:rsidR="00F97F96" w:rsidRPr="00FB3C16" w:rsidRDefault="00F97F96" w:rsidP="00F97F96">
      <w:pPr>
        <w:ind w:left="1843" w:hanging="709"/>
        <w:jc w:val="both"/>
        <w:rPr>
          <w:szCs w:val="22"/>
          <w:lang w:val="es-ES_tradnl"/>
        </w:rPr>
      </w:pPr>
      <w:r w:rsidRPr="00FB3C16">
        <w:t>TC:</w:t>
      </w:r>
      <w:r w:rsidRPr="00FB3C16">
        <w:tab/>
        <w:t>Tipo de Cambio establecido en el numeral 1.11.87 del presente contrato.</w:t>
      </w:r>
      <w:r w:rsidRPr="00FB3C16">
        <w:rPr>
          <w:szCs w:val="22"/>
          <w:lang w:val="es-ES_tradnl"/>
        </w:rPr>
        <w:t xml:space="preserve"> </w:t>
      </w:r>
    </w:p>
    <w:p w:rsidR="00F97F96" w:rsidRPr="00FB3C16" w:rsidRDefault="00F97F96" w:rsidP="00F54A6A">
      <w:pPr>
        <w:jc w:val="both"/>
        <w:rPr>
          <w:szCs w:val="22"/>
          <w:lang w:val="es-ES_tradnl"/>
        </w:rPr>
      </w:pPr>
    </w:p>
    <w:p w:rsidR="00F97F96" w:rsidRDefault="00DB633A" w:rsidP="00A56470">
      <w:pPr>
        <w:ind w:left="709"/>
        <w:jc w:val="both"/>
        <w:rPr>
          <w:szCs w:val="22"/>
          <w:highlight w:val="cyan"/>
          <w:lang w:val="es-ES_tradnl"/>
        </w:rPr>
      </w:pPr>
      <w:r w:rsidRPr="00FB3C16">
        <w:rPr>
          <w:szCs w:val="22"/>
          <w:lang w:val="es-ES_tradnl"/>
        </w:rPr>
        <w:t>En caso el PAMO</w:t>
      </w:r>
      <w:r w:rsidRPr="00DB633A">
        <w:rPr>
          <w:szCs w:val="22"/>
          <w:lang w:val="es-ES_tradnl"/>
        </w:rPr>
        <w:t xml:space="preserve"> no </w:t>
      </w:r>
      <w:r w:rsidR="00F52EA9" w:rsidRPr="00F52EA9">
        <w:rPr>
          <w:szCs w:val="22"/>
          <w:lang w:val="es-ES_tradnl"/>
        </w:rPr>
        <w:t xml:space="preserve">se haya realizado el primer ajuste </w:t>
      </w:r>
      <w:r w:rsidRPr="00DB633A">
        <w:rPr>
          <w:szCs w:val="22"/>
          <w:lang w:val="es-ES_tradnl"/>
        </w:rPr>
        <w:t>de acuerdo a la fórmula antes indicada, se pagará la cuota semestral del PAMO de la Propuesta Económica</w:t>
      </w:r>
      <w:r>
        <w:rPr>
          <w:szCs w:val="22"/>
          <w:lang w:val="es-ES_tradnl"/>
        </w:rPr>
        <w:t>.</w:t>
      </w:r>
    </w:p>
    <w:p w:rsidR="00F97F96" w:rsidRDefault="00F97F96" w:rsidP="00F54A6A">
      <w:pPr>
        <w:jc w:val="both"/>
        <w:rPr>
          <w:szCs w:val="22"/>
          <w:highlight w:val="cyan"/>
          <w:lang w:val="es-ES_tradnl"/>
        </w:rPr>
      </w:pPr>
    </w:p>
    <w:p w:rsidR="00C806BA" w:rsidRDefault="00C806BA" w:rsidP="00F54A6A">
      <w:pPr>
        <w:jc w:val="both"/>
        <w:rPr>
          <w:szCs w:val="22"/>
          <w:highlight w:val="cyan"/>
          <w:lang w:val="es-ES_tradnl"/>
        </w:rPr>
      </w:pPr>
    </w:p>
    <w:p w:rsidR="00467288" w:rsidRDefault="00467288" w:rsidP="00582152">
      <w:pPr>
        <w:pStyle w:val="Ttulo2"/>
        <w:ind w:hanging="964"/>
        <w:jc w:val="center"/>
        <w:rPr>
          <w:rFonts w:ascii="Arial" w:hAnsi="Arial"/>
          <w:b/>
          <w:color w:val="000000"/>
          <w:u w:val="none"/>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Default="00FB3C16" w:rsidP="00FB3C16">
      <w:pPr>
        <w:rPr>
          <w:lang w:val="es-ES_tradnl"/>
        </w:rPr>
      </w:pPr>
    </w:p>
    <w:p w:rsidR="00FB3C16" w:rsidRPr="00FB3C16" w:rsidRDefault="00FB3C16" w:rsidP="00FB3C16">
      <w:pPr>
        <w:rPr>
          <w:lang w:val="es-ES_tradnl"/>
        </w:rPr>
      </w:pPr>
    </w:p>
    <w:p w:rsidR="00E14788" w:rsidRDefault="00E14788">
      <w:pPr>
        <w:rPr>
          <w:b/>
          <w:color w:val="000000"/>
          <w:lang w:val="es-ES_tradnl"/>
        </w:rPr>
      </w:pPr>
      <w:r>
        <w:rPr>
          <w:b/>
          <w:color w:val="000000"/>
        </w:rPr>
        <w:br w:type="page"/>
      </w:r>
    </w:p>
    <w:p w:rsidR="00582152" w:rsidRPr="00351023" w:rsidRDefault="005642CB" w:rsidP="00582152">
      <w:pPr>
        <w:pStyle w:val="Ttulo2"/>
        <w:ind w:hanging="964"/>
        <w:jc w:val="center"/>
        <w:rPr>
          <w:rFonts w:ascii="Arial" w:hAnsi="Arial"/>
          <w:b/>
          <w:color w:val="000000"/>
          <w:u w:val="none"/>
        </w:rPr>
      </w:pPr>
      <w:bookmarkStart w:id="2275" w:name="_Toc468837786"/>
      <w:r>
        <w:rPr>
          <w:rFonts w:ascii="Arial" w:hAnsi="Arial"/>
          <w:b/>
          <w:color w:val="000000"/>
          <w:u w:val="none"/>
        </w:rPr>
        <w:t>ANEXO</w:t>
      </w:r>
      <w:r w:rsidR="00582152" w:rsidRPr="00351023">
        <w:rPr>
          <w:rFonts w:ascii="Arial" w:hAnsi="Arial"/>
          <w:b/>
          <w:color w:val="000000"/>
          <w:u w:val="none"/>
        </w:rPr>
        <w:t xml:space="preserve"> XI</w:t>
      </w:r>
      <w:r w:rsidR="00582152">
        <w:rPr>
          <w:rFonts w:ascii="Arial" w:hAnsi="Arial"/>
          <w:b/>
          <w:color w:val="000000"/>
          <w:u w:val="none"/>
        </w:rPr>
        <w:t>I</w:t>
      </w:r>
      <w:bookmarkEnd w:id="2275"/>
    </w:p>
    <w:p w:rsidR="00582152" w:rsidRPr="001A4421" w:rsidRDefault="00582152" w:rsidP="003342C9">
      <w:pPr>
        <w:pStyle w:val="Ttulo2"/>
        <w:ind w:hanging="964"/>
        <w:jc w:val="center"/>
        <w:rPr>
          <w:b/>
          <w:u w:val="none"/>
        </w:rPr>
      </w:pPr>
      <w:bookmarkStart w:id="2276" w:name="_Toc468837787"/>
      <w:r w:rsidRPr="001A4421">
        <w:rPr>
          <w:b/>
          <w:u w:val="none"/>
        </w:rPr>
        <w:t>ACTIVACIÓN Y CONDICIONES PARA EL COBRO EN LAS UNIDADES DE PEAJE</w:t>
      </w:r>
      <w:bookmarkEnd w:id="2276"/>
    </w:p>
    <w:p w:rsidR="00563020" w:rsidRDefault="00563020" w:rsidP="00C83681">
      <w:pPr>
        <w:jc w:val="center"/>
        <w:rPr>
          <w:lang w:val="es-ES_tradnl"/>
        </w:rPr>
      </w:pPr>
    </w:p>
    <w:tbl>
      <w:tblPr>
        <w:tblW w:w="10196" w:type="dxa"/>
        <w:jc w:val="center"/>
        <w:tblLayout w:type="fixed"/>
        <w:tblCellMar>
          <w:left w:w="70" w:type="dxa"/>
          <w:right w:w="70" w:type="dxa"/>
        </w:tblCellMar>
        <w:tblLook w:val="04A0" w:firstRow="1" w:lastRow="0" w:firstColumn="1" w:lastColumn="0" w:noHBand="0" w:noVBand="1"/>
      </w:tblPr>
      <w:tblGrid>
        <w:gridCol w:w="1124"/>
        <w:gridCol w:w="2127"/>
        <w:gridCol w:w="708"/>
        <w:gridCol w:w="1544"/>
        <w:gridCol w:w="724"/>
        <w:gridCol w:w="1559"/>
        <w:gridCol w:w="851"/>
        <w:gridCol w:w="1559"/>
      </w:tblGrid>
      <w:tr w:rsidR="00EA5132" w:rsidRPr="005129DA" w:rsidTr="00A56846">
        <w:trPr>
          <w:trHeight w:val="779"/>
          <w:jc w:val="center"/>
        </w:trPr>
        <w:tc>
          <w:tcPr>
            <w:tcW w:w="1124"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Unidad de peaje</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Sub Tramos asociados a la Unidad de Peaje</w:t>
            </w:r>
          </w:p>
        </w:tc>
        <w:tc>
          <w:tcPr>
            <w:tcW w:w="2252"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pPr>
              <w:jc w:val="center"/>
              <w:rPr>
                <w:rFonts w:asciiTheme="minorHAnsi" w:hAnsiTheme="minorHAnsi" w:cs="Times New Roman"/>
                <w:b/>
                <w:sz w:val="14"/>
                <w:szCs w:val="14"/>
                <w:lang w:val="es-PE" w:eastAsia="es-PE"/>
              </w:rPr>
            </w:pPr>
            <w:r w:rsidRPr="005129DA">
              <w:rPr>
                <w:rFonts w:asciiTheme="minorHAnsi" w:hAnsiTheme="minorHAnsi" w:cs="Times New Roman"/>
                <w:b/>
                <w:sz w:val="14"/>
                <w:szCs w:val="14"/>
                <w:u w:val="single"/>
                <w:lang w:val="es-PE" w:eastAsia="es-PE"/>
              </w:rPr>
              <w:t>Inicio de cobro en U</w:t>
            </w:r>
            <w:r w:rsidR="005C1F7F">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P</w:t>
            </w:r>
            <w:r w:rsidR="005C1F7F">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 existentes</w:t>
            </w:r>
            <w:r w:rsidRPr="005129DA">
              <w:rPr>
                <w:rFonts w:asciiTheme="minorHAnsi" w:hAnsiTheme="minorHAnsi" w:cs="Times New Roman"/>
                <w:b/>
                <w:sz w:val="14"/>
                <w:szCs w:val="14"/>
                <w:lang w:val="es-PE" w:eastAsia="es-PE"/>
              </w:rPr>
              <w:t xml:space="preserve">: </w:t>
            </w:r>
            <w:r w:rsidR="008E3CAC">
              <w:rPr>
                <w:rFonts w:asciiTheme="minorHAnsi" w:hAnsiTheme="minorHAnsi" w:cs="Times New Roman"/>
                <w:b/>
                <w:sz w:val="14"/>
                <w:szCs w:val="14"/>
                <w:lang w:val="es-PE" w:eastAsia="es-PE"/>
              </w:rPr>
              <w:t>Máximo a</w:t>
            </w:r>
            <w:r w:rsidRPr="005129DA">
              <w:rPr>
                <w:rFonts w:asciiTheme="minorHAnsi" w:hAnsiTheme="minorHAnsi" w:cs="Times New Roman"/>
                <w:b/>
                <w:sz w:val="14"/>
                <w:szCs w:val="14"/>
                <w:lang w:val="es-PE" w:eastAsia="es-PE"/>
              </w:rPr>
              <w:t xml:space="preserve"> los 30 Días Calendario</w:t>
            </w:r>
            <w:r w:rsidR="008E3CAC">
              <w:rPr>
                <w:rFonts w:asciiTheme="minorHAnsi" w:hAnsiTheme="minorHAnsi" w:cs="Times New Roman"/>
                <w:b/>
                <w:sz w:val="14"/>
                <w:szCs w:val="14"/>
                <w:lang w:val="es-PE" w:eastAsia="es-PE"/>
              </w:rPr>
              <w:t xml:space="preserve"> desde la Fecha de Suscripción del Contrato</w:t>
            </w:r>
          </w:p>
        </w:tc>
        <w:tc>
          <w:tcPr>
            <w:tcW w:w="2283"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rsidP="00FB3C16">
            <w:pPr>
              <w:jc w:val="center"/>
              <w:rPr>
                <w:rFonts w:asciiTheme="minorHAnsi" w:hAnsiTheme="minorHAnsi" w:cs="Times New Roman"/>
                <w:b/>
                <w:sz w:val="14"/>
                <w:szCs w:val="14"/>
                <w:lang w:val="es-PE" w:eastAsia="es-PE"/>
              </w:rPr>
            </w:pPr>
            <w:r w:rsidRPr="005129DA">
              <w:rPr>
                <w:rFonts w:asciiTheme="minorHAnsi" w:hAnsiTheme="minorHAnsi" w:cs="Times New Roman"/>
                <w:b/>
                <w:sz w:val="14"/>
                <w:szCs w:val="14"/>
                <w:u w:val="single"/>
                <w:lang w:val="es-PE" w:eastAsia="es-PE"/>
              </w:rPr>
              <w:t>Incremento de Peaje en U</w:t>
            </w:r>
            <w:r w:rsidR="005C1F7F">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P</w:t>
            </w:r>
            <w:r w:rsidR="005C1F7F">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 existentes e Inicio de cobro en U</w:t>
            </w:r>
            <w:r w:rsidR="005C1F7F">
              <w:rPr>
                <w:rFonts w:asciiTheme="minorHAnsi" w:hAnsiTheme="minorHAnsi" w:cs="Times New Roman"/>
                <w:b/>
                <w:sz w:val="14"/>
                <w:szCs w:val="14"/>
                <w:u w:val="single"/>
                <w:lang w:val="es-PE" w:eastAsia="es-PE"/>
              </w:rPr>
              <w:t>UP</w:t>
            </w:r>
            <w:r w:rsidRPr="005129DA">
              <w:rPr>
                <w:rFonts w:asciiTheme="minorHAnsi" w:hAnsiTheme="minorHAnsi" w:cs="Times New Roman"/>
                <w:b/>
                <w:sz w:val="14"/>
                <w:szCs w:val="14"/>
                <w:u w:val="single"/>
                <w:lang w:val="es-PE" w:eastAsia="es-PE"/>
              </w:rPr>
              <w:t xml:space="preserve">P </w:t>
            </w:r>
            <w:r w:rsidR="00EA5132">
              <w:rPr>
                <w:rFonts w:asciiTheme="minorHAnsi" w:hAnsiTheme="minorHAnsi" w:cs="Times New Roman"/>
                <w:b/>
                <w:sz w:val="14"/>
                <w:szCs w:val="14"/>
                <w:u w:val="single"/>
                <w:lang w:val="es-PE" w:eastAsia="es-PE"/>
              </w:rPr>
              <w:t>n</w:t>
            </w:r>
            <w:r w:rsidRPr="005129DA">
              <w:rPr>
                <w:rFonts w:asciiTheme="minorHAnsi" w:hAnsiTheme="minorHAnsi" w:cs="Times New Roman"/>
                <w:b/>
                <w:sz w:val="14"/>
                <w:szCs w:val="14"/>
                <w:u w:val="single"/>
                <w:lang w:val="es-PE" w:eastAsia="es-PE"/>
              </w:rPr>
              <w:t>uevas</w:t>
            </w:r>
            <w:r w:rsidRPr="005129DA">
              <w:rPr>
                <w:rFonts w:asciiTheme="minorHAnsi" w:hAnsiTheme="minorHAnsi" w:cs="Times New Roman"/>
                <w:b/>
                <w:sz w:val="14"/>
                <w:szCs w:val="14"/>
                <w:lang w:val="es-PE" w:eastAsia="es-PE"/>
              </w:rPr>
              <w:t xml:space="preserve">: (Fin de </w:t>
            </w:r>
            <w:r w:rsidR="00EA5132">
              <w:rPr>
                <w:rFonts w:asciiTheme="minorHAnsi" w:hAnsiTheme="minorHAnsi" w:cs="Times New Roman"/>
                <w:b/>
                <w:sz w:val="14"/>
                <w:szCs w:val="14"/>
                <w:lang w:val="es-PE" w:eastAsia="es-PE"/>
              </w:rPr>
              <w:t>intervenciones</w:t>
            </w:r>
            <w:r w:rsidRPr="005129DA">
              <w:rPr>
                <w:rFonts w:asciiTheme="minorHAnsi" w:hAnsiTheme="minorHAnsi" w:cs="Times New Roman"/>
                <w:b/>
                <w:sz w:val="14"/>
                <w:szCs w:val="14"/>
                <w:lang w:val="es-PE" w:eastAsia="es-PE"/>
              </w:rPr>
              <w:t xml:space="preserve"> a cargo del Concedente)</w:t>
            </w:r>
          </w:p>
        </w:tc>
        <w:tc>
          <w:tcPr>
            <w:tcW w:w="241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sz w:val="14"/>
                <w:szCs w:val="14"/>
                <w:u w:val="single"/>
                <w:lang w:val="es-PE" w:eastAsia="es-PE"/>
              </w:rPr>
            </w:pPr>
            <w:r w:rsidRPr="005129DA">
              <w:rPr>
                <w:rFonts w:asciiTheme="minorHAnsi" w:hAnsiTheme="minorHAnsi" w:cs="Times New Roman"/>
                <w:b/>
                <w:sz w:val="14"/>
                <w:szCs w:val="14"/>
                <w:u w:val="single"/>
                <w:lang w:val="es-PE" w:eastAsia="es-PE"/>
              </w:rPr>
              <w:t xml:space="preserve">Incremento de Peaje en </w:t>
            </w:r>
            <w:r w:rsidR="00D57A70">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U</w:t>
            </w:r>
            <w:r w:rsidR="00D57A70">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 xml:space="preserve">P existentes e Inicio de cobro en </w:t>
            </w:r>
            <w:r w:rsidR="00D57A70">
              <w:rPr>
                <w:rFonts w:asciiTheme="minorHAnsi" w:hAnsiTheme="minorHAnsi" w:cs="Times New Roman"/>
                <w:b/>
                <w:sz w:val="14"/>
                <w:szCs w:val="14"/>
                <w:u w:val="single"/>
                <w:lang w:val="es-PE" w:eastAsia="es-PE"/>
              </w:rPr>
              <w:t>U</w:t>
            </w:r>
            <w:r w:rsidRPr="005129DA">
              <w:rPr>
                <w:rFonts w:asciiTheme="minorHAnsi" w:hAnsiTheme="minorHAnsi" w:cs="Times New Roman"/>
                <w:b/>
                <w:sz w:val="14"/>
                <w:szCs w:val="14"/>
                <w:u w:val="single"/>
                <w:lang w:val="es-PE" w:eastAsia="es-PE"/>
              </w:rPr>
              <w:t>U</w:t>
            </w:r>
            <w:r w:rsidR="00D57A70">
              <w:rPr>
                <w:rFonts w:asciiTheme="minorHAnsi" w:hAnsiTheme="minorHAnsi" w:cs="Times New Roman"/>
                <w:b/>
                <w:sz w:val="14"/>
                <w:szCs w:val="14"/>
                <w:u w:val="single"/>
                <w:lang w:val="es-PE" w:eastAsia="es-PE"/>
              </w:rPr>
              <w:t>P</w:t>
            </w:r>
            <w:r w:rsidRPr="005129DA">
              <w:rPr>
                <w:rFonts w:asciiTheme="minorHAnsi" w:hAnsiTheme="minorHAnsi" w:cs="Times New Roman"/>
                <w:b/>
                <w:sz w:val="14"/>
                <w:szCs w:val="14"/>
                <w:u w:val="single"/>
                <w:lang w:val="es-PE" w:eastAsia="es-PE"/>
              </w:rPr>
              <w:t>P nuevas</w:t>
            </w:r>
          </w:p>
        </w:tc>
      </w:tr>
      <w:tr w:rsidR="00EA5132" w:rsidRPr="005129DA" w:rsidTr="00EA5132">
        <w:trPr>
          <w:trHeight w:val="330"/>
          <w:jc w:val="center"/>
        </w:trPr>
        <w:tc>
          <w:tcPr>
            <w:tcW w:w="1124" w:type="dxa"/>
            <w:vMerge/>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rPr>
                <w:rFonts w:asciiTheme="minorHAnsi" w:hAnsiTheme="minorHAnsi" w:cs="Times New Roman"/>
                <w:b/>
                <w:color w:val="000000"/>
                <w:sz w:val="14"/>
                <w:szCs w:val="14"/>
                <w:lang w:val="es-PE" w:eastAsia="es-PE"/>
              </w:rPr>
            </w:pPr>
          </w:p>
        </w:tc>
        <w:tc>
          <w:tcPr>
            <w:tcW w:w="2127" w:type="dxa"/>
            <w:vMerge/>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rPr>
                <w:rFonts w:asciiTheme="minorHAnsi" w:hAnsiTheme="minorHAnsi" w:cs="Times New Roman"/>
                <w:b/>
                <w:color w:val="000000"/>
                <w:sz w:val="14"/>
                <w:szCs w:val="14"/>
                <w:lang w:val="es-PE" w:eastAsia="es-PE"/>
              </w:rPr>
            </w:pPr>
          </w:p>
        </w:tc>
        <w:tc>
          <w:tcPr>
            <w:tcW w:w="708"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44"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c>
          <w:tcPr>
            <w:tcW w:w="724"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59"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c>
          <w:tcPr>
            <w:tcW w:w="851" w:type="dxa"/>
            <w:tcBorders>
              <w:top w:val="nil"/>
              <w:left w:val="nil"/>
              <w:bottom w:val="single" w:sz="12" w:space="0" w:color="auto"/>
              <w:right w:val="single" w:sz="8" w:space="0" w:color="auto"/>
            </w:tcBorders>
            <w:shd w:val="clear" w:color="auto" w:fill="D9D9D9" w:themeFill="background1" w:themeFillShade="D9"/>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Peaje</w:t>
            </w:r>
          </w:p>
        </w:tc>
        <w:tc>
          <w:tcPr>
            <w:tcW w:w="1559" w:type="dxa"/>
            <w:tcBorders>
              <w:top w:val="nil"/>
              <w:left w:val="nil"/>
              <w:bottom w:val="single" w:sz="12" w:space="0" w:color="auto"/>
              <w:right w:val="single" w:sz="8" w:space="0" w:color="auto"/>
            </w:tcBorders>
            <w:shd w:val="clear" w:color="auto" w:fill="D9D9D9" w:themeFill="background1" w:themeFillShade="D9"/>
            <w:noWrap/>
            <w:vAlign w:val="center"/>
            <w:hideMark/>
          </w:tcPr>
          <w:p w:rsidR="00083E98" w:rsidRPr="005129DA" w:rsidRDefault="00083E98" w:rsidP="00E45923">
            <w:pPr>
              <w:jc w:val="cente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Requisito</w:t>
            </w:r>
          </w:p>
        </w:tc>
      </w:tr>
      <w:tr w:rsidR="00083E98" w:rsidRPr="005129DA" w:rsidTr="00EA5132">
        <w:trPr>
          <w:trHeight w:val="767"/>
          <w:jc w:val="center"/>
        </w:trPr>
        <w:tc>
          <w:tcPr>
            <w:tcW w:w="1124" w:type="dxa"/>
            <w:tcBorders>
              <w:top w:val="single" w:sz="12"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sz w:val="14"/>
                <w:szCs w:val="14"/>
                <w:lang w:val="es-PE" w:eastAsia="es-PE"/>
              </w:rPr>
            </w:pPr>
            <w:r w:rsidRPr="005129DA">
              <w:rPr>
                <w:rFonts w:asciiTheme="minorHAnsi" w:hAnsiTheme="minorHAnsi" w:cs="Times New Roman"/>
                <w:b/>
                <w:sz w:val="14"/>
                <w:szCs w:val="14"/>
                <w:lang w:val="es-PE" w:eastAsia="es-PE"/>
              </w:rPr>
              <w:t>Chacapampa</w:t>
            </w:r>
            <w:r w:rsidRPr="005129DA">
              <w:rPr>
                <w:rFonts w:asciiTheme="minorHAnsi" w:hAnsiTheme="minorHAnsi" w:cs="Times New Roman"/>
                <w:bCs w:val="0"/>
                <w:sz w:val="14"/>
                <w:szCs w:val="14"/>
                <w:lang w:val="es-PE" w:eastAsia="es-PE"/>
              </w:rPr>
              <w:br/>
              <w:t>(Existente)</w:t>
            </w:r>
          </w:p>
        </w:tc>
        <w:tc>
          <w:tcPr>
            <w:tcW w:w="2127" w:type="dxa"/>
            <w:tcBorders>
              <w:top w:val="single" w:sz="12" w:space="0" w:color="auto"/>
              <w:left w:val="nil"/>
              <w:bottom w:val="nil"/>
              <w:right w:val="nil"/>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Dv. Huancayo - Pte. Chanchas</w:t>
            </w:r>
            <w:r w:rsidRPr="005129DA">
              <w:rPr>
                <w:rFonts w:asciiTheme="minorHAnsi" w:hAnsiTheme="minorHAnsi" w:cs="Times New Roman"/>
                <w:bCs w:val="0"/>
                <w:color w:val="000000"/>
                <w:sz w:val="14"/>
                <w:szCs w:val="14"/>
                <w:lang w:val="es-PE" w:eastAsia="es-PE"/>
              </w:rPr>
              <w:br/>
              <w:t>Pte. Chanchas - Huayucachi</w:t>
            </w:r>
            <w:r w:rsidRPr="005129DA">
              <w:rPr>
                <w:rFonts w:asciiTheme="minorHAnsi" w:hAnsiTheme="minorHAnsi" w:cs="Times New Roman"/>
                <w:bCs w:val="0"/>
                <w:color w:val="000000"/>
                <w:sz w:val="14"/>
                <w:szCs w:val="14"/>
                <w:lang w:val="es-PE" w:eastAsia="es-PE"/>
              </w:rPr>
              <w:br/>
              <w:t>Huayucachi - Imperial</w:t>
            </w:r>
            <w:r w:rsidRPr="005129DA">
              <w:rPr>
                <w:rFonts w:asciiTheme="minorHAnsi" w:hAnsiTheme="minorHAnsi" w:cs="Times New Roman"/>
                <w:bCs w:val="0"/>
                <w:color w:val="000000"/>
                <w:sz w:val="14"/>
                <w:szCs w:val="14"/>
                <w:lang w:val="es-PE" w:eastAsia="es-PE"/>
              </w:rPr>
              <w:br/>
              <w:t>Imperial - Izcuchaca</w:t>
            </w:r>
          </w:p>
        </w:tc>
        <w:tc>
          <w:tcPr>
            <w:tcW w:w="708" w:type="dxa"/>
            <w:tcBorders>
              <w:top w:val="single" w:sz="12" w:space="0" w:color="auto"/>
              <w:left w:val="single" w:sz="4"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single" w:sz="12" w:space="0" w:color="auto"/>
              <w:left w:val="nil"/>
              <w:bottom w:val="single" w:sz="4" w:space="0" w:color="auto"/>
              <w:right w:val="single" w:sz="4" w:space="0" w:color="auto"/>
            </w:tcBorders>
            <w:shd w:val="clear" w:color="000000" w:fill="FFFFFF"/>
            <w:vAlign w:val="center"/>
            <w:hideMark/>
          </w:tcPr>
          <w:p w:rsidR="00EA5132" w:rsidRPr="005129DA" w:rsidRDefault="00083E98">
            <w:pPr>
              <w:ind w:left="-63"/>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Implementación parcial de cláusula 8.12</w:t>
            </w:r>
            <w:r w:rsidR="0073273A">
              <w:rPr>
                <w:rFonts w:asciiTheme="minorHAnsi" w:hAnsiTheme="minorHAnsi" w:cs="Times New Roman"/>
                <w:bCs w:val="0"/>
                <w:color w:val="000000"/>
                <w:sz w:val="14"/>
                <w:szCs w:val="14"/>
                <w:lang w:val="es-PE" w:eastAsia="es-PE"/>
              </w:rPr>
              <w:t xml:space="preserve">: </w:t>
            </w:r>
            <w:r w:rsidR="00454E60">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t>Serv mecánico/Ambulancia</w:t>
            </w:r>
          </w:p>
        </w:tc>
        <w:tc>
          <w:tcPr>
            <w:tcW w:w="724" w:type="dxa"/>
            <w:tcBorders>
              <w:top w:val="single" w:sz="12"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12"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de los sub tramos al Concesionario</w:t>
            </w:r>
            <w:r w:rsidRPr="005129DA">
              <w:rPr>
                <w:rFonts w:asciiTheme="minorHAnsi" w:hAnsiTheme="minorHAnsi" w:cs="Times New Roman"/>
                <w:bCs w:val="0"/>
                <w:color w:val="000000"/>
                <w:sz w:val="14"/>
                <w:szCs w:val="14"/>
                <w:lang w:val="es-PE" w:eastAsia="es-PE"/>
              </w:rPr>
              <w:br/>
              <w:t>b) Implementación de toda la cláusula 8.12</w:t>
            </w:r>
          </w:p>
        </w:tc>
        <w:tc>
          <w:tcPr>
            <w:tcW w:w="851" w:type="dxa"/>
            <w:tcBorders>
              <w:top w:val="single" w:sz="12" w:space="0" w:color="auto"/>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single" w:sz="12" w:space="0" w:color="auto"/>
              <w:left w:val="nil"/>
              <w:bottom w:val="nil"/>
              <w:right w:val="single" w:sz="8"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r>
      <w:tr w:rsidR="00083E98" w:rsidRPr="005129DA" w:rsidTr="00E45923">
        <w:trPr>
          <w:trHeight w:val="560"/>
          <w:jc w:val="center"/>
        </w:trPr>
        <w:tc>
          <w:tcPr>
            <w:tcW w:w="112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La Esmeralda</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Izcuchaca - Mayocc</w:t>
            </w:r>
          </w:p>
        </w:tc>
        <w:tc>
          <w:tcPr>
            <w:tcW w:w="708"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RyM</w:t>
            </w:r>
            <w:r w:rsidRPr="005129DA">
              <w:rPr>
                <w:rFonts w:asciiTheme="minorHAnsi" w:hAnsiTheme="minorHAnsi" w:cs="Times New Roman"/>
                <w:bCs w:val="0"/>
                <w:color w:val="000000"/>
                <w:sz w:val="14"/>
                <w:szCs w:val="14"/>
                <w:lang w:val="es-PE" w:eastAsia="es-PE"/>
              </w:rPr>
              <w:br/>
              <w:t>b) Implementación de toda la cláusula 8.12</w:t>
            </w:r>
          </w:p>
          <w:p w:rsidR="00AD77D2" w:rsidRPr="005129DA" w:rsidRDefault="00AD77D2" w:rsidP="00E45923">
            <w:pPr>
              <w:rPr>
                <w:rFonts w:asciiTheme="minorHAnsi" w:hAnsiTheme="minorHAnsi" w:cs="Times New Roman"/>
                <w:bCs w:val="0"/>
                <w:color w:val="000000"/>
                <w:sz w:val="14"/>
                <w:szCs w:val="14"/>
                <w:lang w:val="es-PE" w:eastAsia="es-PE"/>
              </w:rPr>
            </w:pPr>
          </w:p>
        </w:tc>
      </w:tr>
      <w:tr w:rsidR="00083E98" w:rsidRPr="005129DA" w:rsidTr="00E45923">
        <w:trPr>
          <w:trHeight w:val="1087"/>
          <w:jc w:val="center"/>
        </w:trPr>
        <w:tc>
          <w:tcPr>
            <w:tcW w:w="1124" w:type="dxa"/>
            <w:tcBorders>
              <w:top w:val="nil"/>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Huanta</w:t>
            </w:r>
            <w:r w:rsidRPr="005129DA">
              <w:rPr>
                <w:rFonts w:asciiTheme="minorHAnsi" w:hAnsiTheme="minorHAnsi" w:cs="Times New Roman"/>
                <w:bCs w:val="0"/>
                <w:color w:val="000000"/>
                <w:sz w:val="14"/>
                <w:szCs w:val="14"/>
                <w:lang w:val="es-PE" w:eastAsia="es-PE"/>
              </w:rPr>
              <w:br/>
              <w:t>(Nueva)</w:t>
            </w:r>
          </w:p>
        </w:tc>
        <w:tc>
          <w:tcPr>
            <w:tcW w:w="2127" w:type="dxa"/>
            <w:tcBorders>
              <w:top w:val="nil"/>
              <w:left w:val="nil"/>
              <w:bottom w:val="nil"/>
              <w:right w:val="single" w:sz="4" w:space="0" w:color="auto"/>
            </w:tcBorders>
            <w:shd w:val="clear" w:color="000000" w:fill="FFFFFF"/>
            <w:vAlign w:val="center"/>
            <w:hideMark/>
          </w:tcPr>
          <w:p w:rsidR="00083E98" w:rsidRPr="005129DA" w:rsidRDefault="00083E98">
            <w:pPr>
              <w:rPr>
                <w:rFonts w:asciiTheme="minorHAnsi" w:hAnsiTheme="minorHAnsi" w:cs="Times New Roman"/>
                <w:bCs w:val="0"/>
                <w:sz w:val="14"/>
                <w:szCs w:val="14"/>
                <w:lang w:val="es-PE" w:eastAsia="es-PE"/>
              </w:rPr>
            </w:pPr>
            <w:r w:rsidRPr="005129DA">
              <w:rPr>
                <w:rFonts w:asciiTheme="minorHAnsi" w:hAnsiTheme="minorHAnsi" w:cs="Times New Roman"/>
                <w:bCs w:val="0"/>
                <w:sz w:val="14"/>
                <w:szCs w:val="14"/>
                <w:lang w:val="es-PE" w:eastAsia="es-PE"/>
              </w:rPr>
              <w:t>Mayocc - Huanta</w:t>
            </w:r>
            <w:r w:rsidRPr="005129DA">
              <w:rPr>
                <w:rFonts w:asciiTheme="minorHAnsi" w:hAnsiTheme="minorHAnsi" w:cs="Times New Roman"/>
                <w:bCs w:val="0"/>
                <w:sz w:val="14"/>
                <w:szCs w:val="14"/>
                <w:lang w:val="es-PE" w:eastAsia="es-PE"/>
              </w:rPr>
              <w:br/>
              <w:t>Huanta - Ayacucho</w:t>
            </w:r>
            <w:r w:rsidRPr="005129DA">
              <w:rPr>
                <w:rFonts w:asciiTheme="minorHAnsi" w:hAnsiTheme="minorHAnsi" w:cs="Times New Roman"/>
                <w:bCs w:val="0"/>
                <w:sz w:val="14"/>
                <w:szCs w:val="14"/>
                <w:lang w:val="es-PE" w:eastAsia="es-PE"/>
              </w:rPr>
              <w:br/>
            </w:r>
            <w:r w:rsidRPr="005129DA">
              <w:rPr>
                <w:rFonts w:asciiTheme="minorHAnsi" w:hAnsiTheme="minorHAnsi" w:cs="Times New Roman"/>
                <w:bCs w:val="0"/>
                <w:sz w:val="14"/>
                <w:szCs w:val="14"/>
                <w:lang w:val="es-PE" w:eastAsia="es-PE"/>
              </w:rPr>
              <w:br/>
              <w:t>Km. 0+000 - Abra Tocto</w:t>
            </w:r>
          </w:p>
        </w:tc>
        <w:tc>
          <w:tcPr>
            <w:tcW w:w="708"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8" w:space="0" w:color="auto"/>
            </w:tcBorders>
            <w:shd w:val="clear" w:color="000000" w:fill="FFFFFF"/>
            <w:vAlign w:val="center"/>
            <w:hideMark/>
          </w:tcPr>
          <w:p w:rsidR="00A56846"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xml:space="preserve">a) </w:t>
            </w:r>
            <w:r w:rsidR="00A56846" w:rsidRPr="00A56846">
              <w:rPr>
                <w:rFonts w:asciiTheme="minorHAnsi" w:hAnsiTheme="minorHAnsi" w:cs="Times New Roman"/>
                <w:bCs w:val="0"/>
                <w:color w:val="000000"/>
                <w:sz w:val="14"/>
                <w:szCs w:val="14"/>
                <w:lang w:val="es-PE" w:eastAsia="es-PE"/>
              </w:rPr>
              <w:t>Entrega al Concesionario del  Subtramo Mayocc – Huanta</w:t>
            </w:r>
          </w:p>
          <w:p w:rsidR="00083E98" w:rsidRDefault="00A56846" w:rsidP="00E45923">
            <w:pPr>
              <w:rPr>
                <w:rFonts w:asciiTheme="minorHAnsi" w:hAnsiTheme="minorHAnsi" w:cs="Times New Roman"/>
                <w:bCs w:val="0"/>
                <w:color w:val="000000"/>
                <w:sz w:val="14"/>
                <w:szCs w:val="14"/>
                <w:lang w:val="es-PE" w:eastAsia="es-PE"/>
              </w:rPr>
            </w:pPr>
            <w:r>
              <w:rPr>
                <w:rFonts w:asciiTheme="minorHAnsi" w:hAnsiTheme="minorHAnsi" w:cs="Times New Roman"/>
                <w:bCs w:val="0"/>
                <w:color w:val="000000"/>
                <w:sz w:val="14"/>
                <w:szCs w:val="14"/>
                <w:lang w:val="es-PE" w:eastAsia="es-PE"/>
              </w:rPr>
              <w:t xml:space="preserve">b) </w:t>
            </w:r>
            <w:r w:rsidR="00083E98" w:rsidRPr="005129DA">
              <w:rPr>
                <w:rFonts w:asciiTheme="minorHAnsi" w:hAnsiTheme="minorHAnsi" w:cs="Times New Roman"/>
                <w:bCs w:val="0"/>
                <w:color w:val="000000"/>
                <w:sz w:val="14"/>
                <w:szCs w:val="14"/>
                <w:lang w:val="es-PE" w:eastAsia="es-PE"/>
              </w:rPr>
              <w:t>Finalización MPI Subtramo Huanta - ayacucho y Subtramo Km. 0+000 - Abra Tocto</w:t>
            </w:r>
            <w:r w:rsidR="00083E98" w:rsidRPr="005129DA">
              <w:rPr>
                <w:rFonts w:asciiTheme="minorHAnsi" w:hAnsiTheme="minorHAnsi" w:cs="Times New Roman"/>
                <w:bCs w:val="0"/>
                <w:color w:val="000000"/>
                <w:sz w:val="14"/>
                <w:szCs w:val="14"/>
                <w:lang w:val="es-PE" w:eastAsia="es-PE"/>
              </w:rPr>
              <w:br/>
            </w:r>
            <w:r>
              <w:rPr>
                <w:rFonts w:asciiTheme="minorHAnsi" w:hAnsiTheme="minorHAnsi" w:cs="Times New Roman"/>
                <w:bCs w:val="0"/>
                <w:color w:val="000000"/>
                <w:sz w:val="14"/>
                <w:szCs w:val="14"/>
                <w:lang w:val="es-PE" w:eastAsia="es-PE"/>
              </w:rPr>
              <w:t>c</w:t>
            </w:r>
            <w:r w:rsidR="00083E98" w:rsidRPr="005129DA">
              <w:rPr>
                <w:rFonts w:asciiTheme="minorHAnsi" w:hAnsiTheme="minorHAnsi" w:cs="Times New Roman"/>
                <w:bCs w:val="0"/>
                <w:color w:val="000000"/>
                <w:sz w:val="14"/>
                <w:szCs w:val="14"/>
                <w:lang w:val="es-PE" w:eastAsia="es-PE"/>
              </w:rPr>
              <w:t>) Implementación de toda la cláusula 8.12</w:t>
            </w:r>
          </w:p>
          <w:p w:rsidR="00AD77D2" w:rsidRPr="005129DA" w:rsidRDefault="00AD77D2" w:rsidP="00E45923">
            <w:pPr>
              <w:rPr>
                <w:rFonts w:asciiTheme="minorHAnsi" w:hAnsiTheme="minorHAnsi" w:cs="Times New Roman"/>
                <w:bCs w:val="0"/>
                <w:color w:val="000000"/>
                <w:sz w:val="14"/>
                <w:szCs w:val="14"/>
                <w:lang w:val="es-PE" w:eastAsia="es-PE"/>
              </w:rPr>
            </w:pPr>
          </w:p>
        </w:tc>
      </w:tr>
      <w:tr w:rsidR="00083E98" w:rsidRPr="005129DA" w:rsidTr="00E45923">
        <w:trPr>
          <w:trHeight w:val="682"/>
          <w:jc w:val="center"/>
        </w:trPr>
        <w:tc>
          <w:tcPr>
            <w:tcW w:w="1124" w:type="dxa"/>
            <w:tcBorders>
              <w:top w:val="single" w:sz="4"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Ocros</w:t>
            </w:r>
            <w:r w:rsidRPr="005129DA">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Abra Tocto - Ocros</w:t>
            </w:r>
            <w:r w:rsidRPr="005129DA">
              <w:rPr>
                <w:rFonts w:asciiTheme="minorHAnsi" w:hAnsiTheme="minorHAnsi" w:cs="Times New Roman"/>
                <w:bCs w:val="0"/>
                <w:color w:val="000000"/>
                <w:sz w:val="14"/>
                <w:szCs w:val="14"/>
                <w:lang w:val="es-PE" w:eastAsia="es-PE"/>
              </w:rPr>
              <w:br/>
              <w:t>Ocros - chincheros</w:t>
            </w:r>
          </w:p>
        </w:tc>
        <w:tc>
          <w:tcPr>
            <w:tcW w:w="708" w:type="dxa"/>
            <w:tcBorders>
              <w:top w:val="single" w:sz="4" w:space="0" w:color="auto"/>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single" w:sz="4" w:space="0" w:color="auto"/>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4"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de los sub tramos al Concesionario</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c>
          <w:tcPr>
            <w:tcW w:w="851"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nil"/>
              <w:right w:val="single" w:sz="8"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r>
      <w:tr w:rsidR="00083E98" w:rsidRPr="005129DA" w:rsidTr="00E45923">
        <w:trPr>
          <w:trHeight w:val="1406"/>
          <w:jc w:val="center"/>
        </w:trPr>
        <w:tc>
          <w:tcPr>
            <w:tcW w:w="1124" w:type="dxa"/>
            <w:tcBorders>
              <w:top w:val="single" w:sz="4" w:space="0" w:color="auto"/>
              <w:left w:val="single" w:sz="8" w:space="0" w:color="auto"/>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Chicmo</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Chincheros - Santa Maria de Chicmo</w:t>
            </w:r>
            <w:r w:rsidRPr="005129DA">
              <w:rPr>
                <w:rFonts w:asciiTheme="minorHAnsi" w:hAnsiTheme="minorHAnsi" w:cs="Times New Roman"/>
                <w:bCs w:val="0"/>
                <w:color w:val="000000"/>
                <w:sz w:val="14"/>
                <w:szCs w:val="14"/>
                <w:lang w:val="es-PE" w:eastAsia="es-PE"/>
              </w:rPr>
              <w:br/>
              <w:t>Santa María de Chicmo - Andahuaylas</w:t>
            </w:r>
          </w:p>
        </w:tc>
        <w:tc>
          <w:tcPr>
            <w:tcW w:w="708"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single" w:sz="4" w:space="0" w:color="auto"/>
              <w:left w:val="nil"/>
              <w:bottom w:val="nil"/>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nil"/>
              <w:right w:val="single" w:sz="8" w:space="0" w:color="auto"/>
            </w:tcBorders>
            <w:shd w:val="clear" w:color="000000" w:fill="FFFFFF"/>
            <w:vAlign w:val="center"/>
            <w:hideMark/>
          </w:tcPr>
          <w:p w:rsidR="00083E98" w:rsidRDefault="00083E98" w:rsidP="00E45923">
            <w:pPr>
              <w:ind w:left="-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al Concesionario del Sub tramo Chincheros - Santa María de Chicmo</w:t>
            </w:r>
            <w:r w:rsidRPr="005129DA">
              <w:rPr>
                <w:rFonts w:asciiTheme="minorHAnsi" w:hAnsiTheme="minorHAnsi" w:cs="Times New Roman"/>
                <w:bCs w:val="0"/>
                <w:color w:val="000000"/>
                <w:sz w:val="14"/>
                <w:szCs w:val="14"/>
                <w:lang w:val="es-PE" w:eastAsia="es-PE"/>
              </w:rPr>
              <w:br/>
              <w:t>b) Finalización MPI Subtramo Santa María de Chicmo - Andahuaylas</w:t>
            </w:r>
            <w:r w:rsidRPr="005129DA">
              <w:rPr>
                <w:rFonts w:asciiTheme="minorHAnsi" w:hAnsiTheme="minorHAnsi" w:cs="Times New Roman"/>
                <w:bCs w:val="0"/>
                <w:color w:val="000000"/>
                <w:sz w:val="14"/>
                <w:szCs w:val="14"/>
                <w:lang w:val="es-PE" w:eastAsia="es-PE"/>
              </w:rPr>
              <w:br/>
              <w:t>c) Implementación de toda la cláusula 8.12</w:t>
            </w:r>
          </w:p>
          <w:p w:rsidR="00083E98" w:rsidRPr="005129DA" w:rsidRDefault="00083E98" w:rsidP="00A56846">
            <w:pPr>
              <w:rPr>
                <w:rFonts w:asciiTheme="minorHAnsi" w:hAnsiTheme="minorHAnsi" w:cs="Times New Roman"/>
                <w:bCs w:val="0"/>
                <w:color w:val="000000"/>
                <w:sz w:val="14"/>
                <w:szCs w:val="14"/>
                <w:lang w:val="es-PE" w:eastAsia="es-PE"/>
              </w:rPr>
            </w:pPr>
          </w:p>
        </w:tc>
      </w:tr>
      <w:tr w:rsidR="00083E98" w:rsidRPr="005129DA" w:rsidTr="00E45923">
        <w:trPr>
          <w:trHeight w:val="1420"/>
          <w:jc w:val="center"/>
        </w:trPr>
        <w:tc>
          <w:tcPr>
            <w:tcW w:w="1124"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Auquibamba </w:t>
            </w:r>
            <w:r w:rsidRPr="005129DA">
              <w:rPr>
                <w:rFonts w:asciiTheme="minorHAnsi" w:hAnsiTheme="minorHAnsi" w:cs="Times New Roman"/>
                <w:bCs w:val="0"/>
                <w:color w:val="000000"/>
                <w:sz w:val="14"/>
                <w:szCs w:val="14"/>
                <w:lang w:val="es-PE" w:eastAsia="es-PE"/>
              </w:rPr>
              <w:br/>
              <w:t>(Nueva)</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ind w:left="-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Andahuaylas - Dv. Kishuara</w:t>
            </w:r>
            <w:r w:rsidRPr="005129DA">
              <w:rPr>
                <w:rFonts w:asciiTheme="minorHAnsi" w:hAnsiTheme="minorHAnsi" w:cs="Times New Roman"/>
                <w:bCs w:val="0"/>
                <w:color w:val="000000"/>
                <w:sz w:val="14"/>
                <w:szCs w:val="14"/>
                <w:lang w:val="es-PE" w:eastAsia="es-PE"/>
              </w:rPr>
              <w:br/>
              <w:t>Dv. Kishuara - Dv. Sahuinto</w:t>
            </w:r>
            <w:r w:rsidRPr="005129DA">
              <w:rPr>
                <w:rFonts w:asciiTheme="minorHAnsi" w:hAnsiTheme="minorHAnsi" w:cs="Times New Roman"/>
                <w:bCs w:val="0"/>
                <w:color w:val="000000"/>
                <w:sz w:val="14"/>
                <w:szCs w:val="14"/>
                <w:lang w:val="es-PE" w:eastAsia="es-PE"/>
              </w:rPr>
              <w:br/>
              <w:t>Dv. Sahuinto - Puente Sahuinto</w:t>
            </w:r>
          </w:p>
        </w:tc>
        <w:tc>
          <w:tcPr>
            <w:tcW w:w="708"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44" w:type="dxa"/>
            <w:tcBorders>
              <w:top w:val="nil"/>
              <w:left w:val="nil"/>
              <w:bottom w:val="nil"/>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724" w:type="dxa"/>
            <w:tcBorders>
              <w:top w:val="nil"/>
              <w:left w:val="single" w:sz="4" w:space="0" w:color="auto"/>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FF0000"/>
                <w:sz w:val="14"/>
                <w:szCs w:val="14"/>
                <w:lang w:val="es-PE" w:eastAsia="es-PE"/>
              </w:rPr>
            </w:pPr>
            <w:r w:rsidRPr="005129DA">
              <w:rPr>
                <w:rFonts w:asciiTheme="minorHAnsi" w:hAnsiTheme="minorHAnsi" w:cs="Times New Roman"/>
                <w:bCs w:val="0"/>
                <w:color w:val="FF0000"/>
                <w:sz w:val="14"/>
                <w:szCs w:val="14"/>
                <w:lang w:val="es-PE" w:eastAsia="es-PE"/>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Entrega al Concesionario del Sub tramo</w:t>
            </w:r>
            <w:r w:rsidR="00A56846">
              <w:rPr>
                <w:rFonts w:asciiTheme="minorHAnsi" w:hAnsiTheme="minorHAnsi" w:cs="Times New Roman"/>
                <w:bCs w:val="0"/>
                <w:color w:val="000000"/>
                <w:sz w:val="14"/>
                <w:szCs w:val="14"/>
                <w:lang w:val="es-PE" w:eastAsia="es-PE"/>
              </w:rPr>
              <w:t xml:space="preserve"> </w:t>
            </w:r>
            <w:r w:rsidR="00A56846" w:rsidRPr="00A56846">
              <w:rPr>
                <w:rFonts w:asciiTheme="minorHAnsi" w:hAnsiTheme="minorHAnsi" w:cs="Times New Roman"/>
                <w:bCs w:val="0"/>
                <w:color w:val="000000"/>
                <w:sz w:val="14"/>
                <w:szCs w:val="14"/>
                <w:lang w:val="es-PE" w:eastAsia="es-PE"/>
              </w:rPr>
              <w:t>Subtramo Dv. Kishuara – Dv. Sahuinto y</w:t>
            </w:r>
            <w:r w:rsidRPr="005129DA">
              <w:rPr>
                <w:rFonts w:asciiTheme="minorHAnsi" w:hAnsiTheme="minorHAnsi" w:cs="Times New Roman"/>
                <w:bCs w:val="0"/>
                <w:color w:val="000000"/>
                <w:sz w:val="14"/>
                <w:szCs w:val="14"/>
                <w:lang w:val="es-PE" w:eastAsia="es-PE"/>
              </w:rPr>
              <w:t xml:space="preserve"> Dv. Sahuinto - Puente Sahuinto</w:t>
            </w:r>
            <w:r w:rsidRPr="005129DA">
              <w:rPr>
                <w:rFonts w:asciiTheme="minorHAnsi" w:hAnsiTheme="minorHAnsi" w:cs="Times New Roman"/>
                <w:bCs w:val="0"/>
                <w:color w:val="000000"/>
                <w:sz w:val="14"/>
                <w:szCs w:val="14"/>
                <w:lang w:val="es-PE" w:eastAsia="es-PE"/>
              </w:rPr>
              <w:br/>
              <w:t>b) Finalización MPI Subtramo Andahuaylas - Dv. Kishuara</w:t>
            </w:r>
            <w:r w:rsidRPr="005129DA">
              <w:rPr>
                <w:rFonts w:asciiTheme="minorHAnsi" w:hAnsiTheme="minorHAnsi" w:cs="Times New Roman"/>
                <w:bCs w:val="0"/>
                <w:color w:val="000000"/>
                <w:sz w:val="14"/>
                <w:szCs w:val="14"/>
                <w:lang w:val="es-PE" w:eastAsia="es-PE"/>
              </w:rPr>
              <w:br/>
              <w:t>c)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877"/>
          <w:jc w:val="center"/>
        </w:trPr>
        <w:tc>
          <w:tcPr>
            <w:tcW w:w="1124" w:type="dxa"/>
            <w:tcBorders>
              <w:top w:val="nil"/>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Pacra </w:t>
            </w:r>
            <w:r w:rsidRPr="005129DA">
              <w:rPr>
                <w:rFonts w:asciiTheme="minorHAnsi" w:hAnsiTheme="minorHAnsi" w:cs="Times New Roman"/>
                <w:bCs w:val="0"/>
                <w:color w:val="000000"/>
                <w:sz w:val="14"/>
                <w:szCs w:val="14"/>
                <w:lang w:val="es-PE" w:eastAsia="es-PE"/>
              </w:rPr>
              <w:br/>
              <w:t>(Existente)</w:t>
            </w:r>
          </w:p>
        </w:tc>
        <w:tc>
          <w:tcPr>
            <w:tcW w:w="2127" w:type="dxa"/>
            <w:tcBorders>
              <w:top w:val="nil"/>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San Clemente - Puente Choclococha</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 xml:space="preserve">Peaje vigente </w:t>
            </w:r>
            <w:r w:rsidRPr="005129DA">
              <w:rPr>
                <w:rFonts w:asciiTheme="minorHAnsi" w:hAnsiTheme="minorHAnsi" w:cs="Times New Roman"/>
                <w:bCs w:val="0"/>
                <w:color w:val="000000"/>
                <w:sz w:val="14"/>
                <w:szCs w:val="14"/>
                <w:lang w:val="es-PE" w:eastAsia="es-PE"/>
              </w:rPr>
              <w:t>+ IGV</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EA5132" w:rsidRPr="005129DA" w:rsidRDefault="0073273A" w:rsidP="0073273A">
            <w:pPr>
              <w:rPr>
                <w:rFonts w:asciiTheme="minorHAnsi" w:hAnsiTheme="minorHAnsi" w:cs="Times New Roman"/>
                <w:bCs w:val="0"/>
                <w:color w:val="000000"/>
                <w:sz w:val="14"/>
                <w:szCs w:val="14"/>
                <w:lang w:val="es-PE" w:eastAsia="es-PE"/>
              </w:rPr>
            </w:pPr>
            <w:r w:rsidRPr="001A4421">
              <w:rPr>
                <w:rFonts w:asciiTheme="minorHAnsi" w:hAnsiTheme="minorHAnsi" w:cs="Times New Roman"/>
                <w:bCs w:val="0"/>
                <w:sz w:val="14"/>
                <w:szCs w:val="14"/>
                <w:lang w:val="es-PE" w:eastAsia="es-PE"/>
              </w:rPr>
              <w:t>Implementación parcial de cláusula 8.12</w:t>
            </w:r>
            <w:r>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t>Serv mecánico/Ambulancia</w:t>
            </w:r>
          </w:p>
        </w:tc>
        <w:tc>
          <w:tcPr>
            <w:tcW w:w="72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single" w:sz="4" w:space="0" w:color="auto"/>
              <w:right w:val="single" w:sz="8" w:space="0" w:color="auto"/>
            </w:tcBorders>
            <w:shd w:val="clear" w:color="000000" w:fill="FFFFFF"/>
            <w:vAlign w:val="bottom"/>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MPI Subtramo San Clemente - Puente Choclococha</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1007"/>
          <w:jc w:val="center"/>
        </w:trPr>
        <w:tc>
          <w:tcPr>
            <w:tcW w:w="1124" w:type="dxa"/>
            <w:tcBorders>
              <w:top w:val="nil"/>
              <w:left w:val="single" w:sz="8" w:space="0" w:color="auto"/>
              <w:bottom w:val="single" w:sz="4"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Rumichaca</w:t>
            </w:r>
            <w:r w:rsidRPr="005129DA">
              <w:rPr>
                <w:rFonts w:asciiTheme="minorHAnsi" w:hAnsiTheme="minorHAnsi" w:cs="Times New Roman"/>
                <w:bCs w:val="0"/>
                <w:color w:val="000000"/>
                <w:sz w:val="14"/>
                <w:szCs w:val="14"/>
                <w:lang w:val="es-PE" w:eastAsia="es-PE"/>
              </w:rPr>
              <w:br/>
              <w:t>(Existente)</w:t>
            </w:r>
          </w:p>
        </w:tc>
        <w:tc>
          <w:tcPr>
            <w:tcW w:w="2127" w:type="dxa"/>
            <w:tcBorders>
              <w:top w:val="nil"/>
              <w:left w:val="nil"/>
              <w:bottom w:val="nil"/>
              <w:right w:val="single" w:sz="4" w:space="0" w:color="auto"/>
            </w:tcBorders>
            <w:shd w:val="clear" w:color="000000" w:fill="FFFFFF"/>
            <w:vAlign w:val="center"/>
            <w:hideMark/>
          </w:tcPr>
          <w:p w:rsidR="00083E98" w:rsidRPr="005129DA" w:rsidRDefault="00083E98" w:rsidP="00E45923">
            <w:pPr>
              <w:ind w:hanging="70"/>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Puente Choclococha-Ayacucho</w:t>
            </w:r>
          </w:p>
        </w:tc>
        <w:tc>
          <w:tcPr>
            <w:tcW w:w="708" w:type="dxa"/>
            <w:tcBorders>
              <w:top w:val="nil"/>
              <w:left w:val="nil"/>
              <w:bottom w:val="nil"/>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nil"/>
              <w:left w:val="nil"/>
              <w:bottom w:val="nil"/>
              <w:right w:val="single" w:sz="4" w:space="0" w:color="auto"/>
            </w:tcBorders>
            <w:shd w:val="clear" w:color="000000" w:fill="FFFFFF"/>
            <w:vAlign w:val="center"/>
            <w:hideMark/>
          </w:tcPr>
          <w:p w:rsidR="0073273A" w:rsidRDefault="0073273A" w:rsidP="0073273A">
            <w:pPr>
              <w:ind w:left="-63"/>
              <w:rPr>
                <w:rFonts w:asciiTheme="minorHAnsi" w:hAnsiTheme="minorHAnsi" w:cs="Times New Roman"/>
                <w:bCs w:val="0"/>
                <w:color w:val="000000"/>
                <w:sz w:val="14"/>
                <w:szCs w:val="14"/>
                <w:lang w:val="es-PE" w:eastAsia="es-PE"/>
              </w:rPr>
            </w:pPr>
            <w:r w:rsidRPr="00CD2E7D">
              <w:rPr>
                <w:rFonts w:asciiTheme="minorHAnsi" w:hAnsiTheme="minorHAnsi" w:cs="Times New Roman"/>
                <w:bCs w:val="0"/>
                <w:sz w:val="14"/>
                <w:szCs w:val="14"/>
                <w:lang w:val="es-PE" w:eastAsia="es-PE"/>
              </w:rPr>
              <w:t>Implementación parcial de cláusula 8.12</w:t>
            </w:r>
            <w:r>
              <w:rPr>
                <w:rFonts w:asciiTheme="minorHAnsi" w:hAnsiTheme="minorHAnsi" w:cs="Times New Roman"/>
                <w:bCs w:val="0"/>
                <w:color w:val="000000"/>
                <w:sz w:val="14"/>
                <w:szCs w:val="14"/>
                <w:lang w:val="es-PE" w:eastAsia="es-PE"/>
              </w:rPr>
              <w:t xml:space="preserve">: </w:t>
            </w:r>
            <w:r w:rsidRPr="005129DA">
              <w:rPr>
                <w:rFonts w:asciiTheme="minorHAnsi" w:hAnsiTheme="minorHAnsi" w:cs="Times New Roman"/>
                <w:bCs w:val="0"/>
                <w:color w:val="000000"/>
                <w:sz w:val="14"/>
                <w:szCs w:val="14"/>
                <w:lang w:val="es-PE" w:eastAsia="es-PE"/>
              </w:rPr>
              <w:t>Serv mecánico/Ambulancia</w:t>
            </w:r>
          </w:p>
          <w:p w:rsidR="00EA5132" w:rsidRPr="005129DA" w:rsidRDefault="00EA5132" w:rsidP="0073273A">
            <w:pPr>
              <w:rPr>
                <w:rFonts w:asciiTheme="minorHAnsi" w:hAnsiTheme="minorHAnsi" w:cs="Times New Roman"/>
                <w:bCs w:val="0"/>
                <w:color w:val="000000"/>
                <w:sz w:val="14"/>
                <w:szCs w:val="14"/>
                <w:lang w:val="es-PE" w:eastAsia="es-PE"/>
              </w:rPr>
            </w:pPr>
          </w:p>
        </w:tc>
        <w:tc>
          <w:tcPr>
            <w:tcW w:w="724" w:type="dxa"/>
            <w:tcBorders>
              <w:top w:val="nil"/>
              <w:left w:val="nil"/>
              <w:bottom w:val="single" w:sz="4"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4" w:space="0" w:color="auto"/>
              <w:right w:val="single" w:sz="4" w:space="0" w:color="auto"/>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nil"/>
              <w:left w:val="nil"/>
              <w:bottom w:val="nil"/>
              <w:right w:val="single" w:sz="4" w:space="0" w:color="auto"/>
            </w:tcBorders>
            <w:shd w:val="clear" w:color="auto" w:fill="auto"/>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nil"/>
              <w:left w:val="nil"/>
              <w:bottom w:val="nil"/>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MPI Subtramo Puente Choclococha - Ayacucho (83.261 Kms)</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r w:rsidR="00083E98" w:rsidRPr="005129DA" w:rsidTr="00E45923">
        <w:trPr>
          <w:trHeight w:val="939"/>
          <w:jc w:val="center"/>
        </w:trPr>
        <w:tc>
          <w:tcPr>
            <w:tcW w:w="1124" w:type="dxa"/>
            <w:tcBorders>
              <w:top w:val="nil"/>
              <w:left w:val="single" w:sz="8" w:space="0" w:color="auto"/>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Socos</w:t>
            </w:r>
            <w:r w:rsidRPr="005129DA">
              <w:rPr>
                <w:rFonts w:asciiTheme="minorHAnsi" w:hAnsiTheme="minorHAnsi" w:cs="Times New Roman"/>
                <w:bCs w:val="0"/>
                <w:color w:val="000000"/>
                <w:sz w:val="14"/>
                <w:szCs w:val="14"/>
                <w:lang w:val="es-PE" w:eastAsia="es-PE"/>
              </w:rPr>
              <w:br/>
              <w:t>(Existente)</w:t>
            </w:r>
          </w:p>
        </w:tc>
        <w:tc>
          <w:tcPr>
            <w:tcW w:w="2127" w:type="dxa"/>
            <w:tcBorders>
              <w:top w:val="single" w:sz="4" w:space="0" w:color="auto"/>
              <w:left w:val="nil"/>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Puente Choclococha - Ayacucho</w:t>
            </w:r>
          </w:p>
        </w:tc>
        <w:tc>
          <w:tcPr>
            <w:tcW w:w="708" w:type="dxa"/>
            <w:tcBorders>
              <w:top w:val="single" w:sz="4" w:space="0" w:color="auto"/>
              <w:left w:val="nil"/>
              <w:bottom w:val="single" w:sz="8" w:space="0" w:color="auto"/>
              <w:right w:val="single" w:sz="4" w:space="0" w:color="auto"/>
            </w:tcBorders>
            <w:shd w:val="clear" w:color="000000" w:fill="FFFFFF"/>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Peaje vigente</w:t>
            </w:r>
            <w:r w:rsidRPr="005129DA">
              <w:rPr>
                <w:rFonts w:asciiTheme="minorHAnsi" w:hAnsiTheme="minorHAnsi" w:cs="Times New Roman"/>
                <w:bCs w:val="0"/>
                <w:color w:val="000000"/>
                <w:sz w:val="14"/>
                <w:szCs w:val="14"/>
                <w:lang w:val="es-PE" w:eastAsia="es-PE"/>
              </w:rPr>
              <w:t xml:space="preserve"> + IGV</w:t>
            </w:r>
          </w:p>
        </w:tc>
        <w:tc>
          <w:tcPr>
            <w:tcW w:w="1544" w:type="dxa"/>
            <w:tcBorders>
              <w:top w:val="single" w:sz="4" w:space="0" w:color="auto"/>
              <w:left w:val="nil"/>
              <w:bottom w:val="single" w:sz="8" w:space="0" w:color="auto"/>
              <w:right w:val="single" w:sz="4" w:space="0" w:color="auto"/>
            </w:tcBorders>
            <w:shd w:val="clear" w:color="000000" w:fill="FFFFFF"/>
            <w:vAlign w:val="center"/>
            <w:hideMark/>
          </w:tcPr>
          <w:p w:rsidR="0073273A" w:rsidRPr="0073273A" w:rsidRDefault="0073273A" w:rsidP="0073273A">
            <w:pPr>
              <w:rPr>
                <w:rFonts w:asciiTheme="minorHAnsi" w:hAnsiTheme="minorHAnsi" w:cs="Times New Roman"/>
                <w:bCs w:val="0"/>
                <w:color w:val="000000"/>
                <w:sz w:val="14"/>
                <w:szCs w:val="14"/>
                <w:lang w:val="es-PE" w:eastAsia="es-PE"/>
              </w:rPr>
            </w:pPr>
            <w:r w:rsidRPr="0073273A">
              <w:rPr>
                <w:rFonts w:asciiTheme="minorHAnsi" w:hAnsiTheme="minorHAnsi" w:cs="Times New Roman"/>
                <w:bCs w:val="0"/>
                <w:color w:val="000000"/>
                <w:sz w:val="14"/>
                <w:szCs w:val="14"/>
                <w:lang w:val="es-PE" w:eastAsia="es-PE"/>
              </w:rPr>
              <w:t>Implementación parcial de cláusula 8.12: Serv mecánico/Ambulancia</w:t>
            </w:r>
          </w:p>
          <w:p w:rsidR="00EA5132" w:rsidRPr="005129DA" w:rsidRDefault="00EA5132" w:rsidP="0073273A">
            <w:pPr>
              <w:rPr>
                <w:rFonts w:asciiTheme="minorHAnsi" w:hAnsiTheme="minorHAnsi" w:cs="Times New Roman"/>
                <w:bCs w:val="0"/>
                <w:color w:val="000000"/>
                <w:sz w:val="14"/>
                <w:szCs w:val="14"/>
                <w:lang w:val="es-PE" w:eastAsia="es-PE"/>
              </w:rPr>
            </w:pPr>
          </w:p>
        </w:tc>
        <w:tc>
          <w:tcPr>
            <w:tcW w:w="724" w:type="dxa"/>
            <w:tcBorders>
              <w:top w:val="nil"/>
              <w:left w:val="nil"/>
              <w:bottom w:val="single" w:sz="8"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1559" w:type="dxa"/>
            <w:tcBorders>
              <w:top w:val="nil"/>
              <w:left w:val="nil"/>
              <w:bottom w:val="single" w:sz="8" w:space="0" w:color="auto"/>
              <w:right w:val="nil"/>
            </w:tcBorders>
            <w:shd w:val="clear" w:color="000000" w:fill="D9D9D9"/>
            <w:noWrap/>
            <w:vAlign w:val="bottom"/>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 </w:t>
            </w:r>
          </w:p>
        </w:tc>
        <w:tc>
          <w:tcPr>
            <w:tcW w:w="851"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83E98" w:rsidRPr="005129DA"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
                <w:color w:val="000000"/>
                <w:sz w:val="14"/>
                <w:szCs w:val="14"/>
                <w:lang w:val="es-PE" w:eastAsia="es-PE"/>
              </w:rPr>
              <w:t>US$ 1.50</w:t>
            </w:r>
          </w:p>
        </w:tc>
        <w:tc>
          <w:tcPr>
            <w:tcW w:w="1559" w:type="dxa"/>
            <w:tcBorders>
              <w:top w:val="single" w:sz="4" w:space="0" w:color="auto"/>
              <w:left w:val="nil"/>
              <w:bottom w:val="single" w:sz="8" w:space="0" w:color="auto"/>
              <w:right w:val="single" w:sz="8" w:space="0" w:color="auto"/>
            </w:tcBorders>
            <w:shd w:val="clear" w:color="000000" w:fill="FFFFFF"/>
            <w:vAlign w:val="center"/>
            <w:hideMark/>
          </w:tcPr>
          <w:p w:rsidR="00083E98" w:rsidRDefault="00083E98" w:rsidP="00E45923">
            <w:pPr>
              <w:rPr>
                <w:rFonts w:asciiTheme="minorHAnsi" w:hAnsiTheme="minorHAnsi" w:cs="Times New Roman"/>
                <w:bCs w:val="0"/>
                <w:color w:val="000000"/>
                <w:sz w:val="14"/>
                <w:szCs w:val="14"/>
                <w:lang w:val="es-PE" w:eastAsia="es-PE"/>
              </w:rPr>
            </w:pPr>
            <w:r w:rsidRPr="005129DA">
              <w:rPr>
                <w:rFonts w:asciiTheme="minorHAnsi" w:hAnsiTheme="minorHAnsi" w:cs="Times New Roman"/>
                <w:bCs w:val="0"/>
                <w:color w:val="000000"/>
                <w:sz w:val="14"/>
                <w:szCs w:val="14"/>
                <w:lang w:val="es-PE" w:eastAsia="es-PE"/>
              </w:rPr>
              <w:t>a) Finalización MPI Subtramo Puente Choclococha - Ayacucho (88.805 kms)</w:t>
            </w:r>
            <w:r w:rsidRPr="005129DA">
              <w:rPr>
                <w:rFonts w:asciiTheme="minorHAnsi" w:hAnsiTheme="minorHAnsi" w:cs="Times New Roman"/>
                <w:bCs w:val="0"/>
                <w:color w:val="000000"/>
                <w:sz w:val="14"/>
                <w:szCs w:val="14"/>
                <w:lang w:val="es-PE" w:eastAsia="es-PE"/>
              </w:rPr>
              <w:br/>
              <w:t>b) Implementación de toda la cláusula 8.12</w:t>
            </w:r>
          </w:p>
          <w:p w:rsidR="00083E98" w:rsidRPr="005129DA" w:rsidRDefault="00083E98" w:rsidP="00E45923">
            <w:pPr>
              <w:rPr>
                <w:rFonts w:asciiTheme="minorHAnsi" w:hAnsiTheme="minorHAnsi" w:cs="Times New Roman"/>
                <w:bCs w:val="0"/>
                <w:color w:val="000000"/>
                <w:sz w:val="14"/>
                <w:szCs w:val="14"/>
                <w:lang w:val="es-PE" w:eastAsia="es-PE"/>
              </w:rPr>
            </w:pPr>
          </w:p>
        </w:tc>
      </w:tr>
    </w:tbl>
    <w:p w:rsidR="00D318E5" w:rsidRPr="00563020" w:rsidRDefault="00D318E5" w:rsidP="00563020">
      <w:pPr>
        <w:jc w:val="both"/>
        <w:rPr>
          <w:szCs w:val="22"/>
          <w:highlight w:val="cyan"/>
          <w:lang w:val="es-ES_tradnl"/>
        </w:rPr>
      </w:pPr>
    </w:p>
    <w:sectPr w:rsidR="00D318E5" w:rsidRPr="00563020" w:rsidSect="00625DC2">
      <w:footerReference w:type="even" r:id="rId39"/>
      <w:footerReference w:type="default" r:id="rId40"/>
      <w:footerReference w:type="first" r:id="rId41"/>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35B" w:rsidRDefault="001C035B">
      <w:r>
        <w:separator/>
      </w:r>
    </w:p>
  </w:endnote>
  <w:endnote w:type="continuationSeparator" w:id="0">
    <w:p w:rsidR="001C035B" w:rsidRDefault="001C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1002AFF" w:usb1="C0000002" w:usb2="00000008" w:usb3="00000000" w:csb0="000101FF" w:csb1="00000000"/>
  </w:font>
  <w:font w:name="Arial (W1)">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638" w:rsidRDefault="00B3763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37638" w:rsidRDefault="00B3763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638" w:rsidRDefault="00B37638">
    <w:pPr>
      <w:pStyle w:val="Piedepgina"/>
      <w:framePr w:wrap="around" w:vAnchor="text" w:hAnchor="page" w:x="10702" w:y="108"/>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A12022">
      <w:rPr>
        <w:rStyle w:val="Nmerodepgina"/>
        <w:noProof/>
        <w:sz w:val="20"/>
      </w:rPr>
      <w:t>1</w:t>
    </w:r>
    <w:r>
      <w:rPr>
        <w:rStyle w:val="Nmerodepgina"/>
        <w:sz w:val="20"/>
      </w:rPr>
      <w:fldChar w:fldCharType="end"/>
    </w:r>
  </w:p>
  <w:p w:rsidR="00B37638" w:rsidRPr="00D53401" w:rsidRDefault="00B37638" w:rsidP="00143DB2">
    <w:pPr>
      <w:rPr>
        <w:b/>
        <w:sz w:val="14"/>
        <w:szCs w:val="14"/>
      </w:rPr>
    </w:pPr>
    <w:r w:rsidRPr="00D53401">
      <w:rPr>
        <w:b/>
        <w:sz w:val="14"/>
        <w:szCs w:val="14"/>
      </w:rPr>
      <w:t>Contrato de Concesión de la Carretera Longitudinal de la Sierra Tramo 4</w:t>
    </w:r>
    <w:r w:rsidRPr="00D53401">
      <w:rPr>
        <w:b/>
        <w:sz w:val="14"/>
        <w:szCs w:val="14"/>
      </w:rPr>
      <w:tab/>
    </w:r>
    <w:r w:rsidRPr="00D53401">
      <w:rPr>
        <w:b/>
        <w:sz w:val="14"/>
        <w:szCs w:val="14"/>
      </w:rPr>
      <w:tab/>
    </w:r>
  </w:p>
  <w:p w:rsidR="00B37638" w:rsidRDefault="00B37638">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638" w:rsidRDefault="00B37638" w:rsidP="00143DB2">
    <w:pPr>
      <w:pStyle w:val="Piedepgina"/>
      <w:rPr>
        <w:lang w:val="es-ES"/>
      </w:rPr>
    </w:pPr>
    <w:r w:rsidRPr="00A368DC">
      <w:rPr>
        <w:sz w:val="16"/>
      </w:rPr>
      <w:t xml:space="preserve">Contrato de Concesión </w:t>
    </w:r>
    <w:r>
      <w:rPr>
        <w:sz w:val="16"/>
      </w:rPr>
      <w:t xml:space="preserve">.10) </w:t>
    </w:r>
    <w:r w:rsidRPr="00A368DC">
      <w:rPr>
        <w:sz w:val="16"/>
      </w:rPr>
      <w:t>del Tramo 2 de IIRSA Centro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638" w:rsidRDefault="00B3763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37638" w:rsidRDefault="00B37638">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06" w:rsidRDefault="007D2A06" w:rsidP="007D2A06">
    <w:pPr>
      <w:pStyle w:val="Piedepgina"/>
      <w:framePr w:wrap="around" w:vAnchor="text" w:hAnchor="page" w:x="10702" w:y="1"/>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D536AD">
      <w:rPr>
        <w:rStyle w:val="Nmerodepgina"/>
        <w:noProof/>
        <w:sz w:val="20"/>
      </w:rPr>
      <w:t>255</w:t>
    </w:r>
    <w:r>
      <w:rPr>
        <w:rStyle w:val="Nmerodepgina"/>
        <w:sz w:val="20"/>
      </w:rPr>
      <w:fldChar w:fldCharType="end"/>
    </w:r>
  </w:p>
  <w:p w:rsidR="00B37638" w:rsidRPr="002D0634" w:rsidRDefault="007D2A06" w:rsidP="00A36F04">
    <w:pPr>
      <w:tabs>
        <w:tab w:val="left" w:pos="8505"/>
      </w:tabs>
      <w:ind w:right="566"/>
      <w:rPr>
        <w:sz w:val="12"/>
      </w:rPr>
    </w:pPr>
    <w:r w:rsidRPr="00D53401">
      <w:rPr>
        <w:b/>
        <w:sz w:val="14"/>
        <w:szCs w:val="14"/>
      </w:rPr>
      <w:t>Contrato de Concesión de la Carretera Longitudinal de la Sierra Tramo 4</w:t>
    </w:r>
    <w:r w:rsidR="00B37638">
      <w:rPr>
        <w:sz w:val="16"/>
      </w:rPr>
      <w:tab/>
    </w:r>
  </w:p>
  <w:p w:rsidR="00B37638" w:rsidRDefault="00B37638">
    <w:pPr>
      <w:ind w:right="360"/>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06" w:rsidRDefault="007D2A06" w:rsidP="007D2A06">
    <w:pPr>
      <w:pStyle w:val="Piedepgina"/>
      <w:framePr w:wrap="around" w:vAnchor="text" w:hAnchor="page" w:x="10702" w:y="1"/>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D536AD">
      <w:rPr>
        <w:rStyle w:val="Nmerodepgina"/>
        <w:noProof/>
        <w:sz w:val="20"/>
      </w:rPr>
      <w:t>179</w:t>
    </w:r>
    <w:r>
      <w:rPr>
        <w:rStyle w:val="Nmerodepgina"/>
        <w:sz w:val="20"/>
      </w:rPr>
      <w:fldChar w:fldCharType="end"/>
    </w:r>
  </w:p>
  <w:p w:rsidR="00B37638" w:rsidRDefault="007D2A06" w:rsidP="007D2A06">
    <w:pPr>
      <w:pStyle w:val="Piedepgina"/>
      <w:rPr>
        <w:rStyle w:val="Nmerodepgina"/>
        <w:sz w:val="16"/>
      </w:rPr>
    </w:pPr>
    <w:r w:rsidRPr="00D53401">
      <w:rPr>
        <w:b/>
        <w:sz w:val="14"/>
        <w:szCs w:val="14"/>
      </w:rPr>
      <w:t>Contrato de Concesión de la Carretera Longitudinal de la Sierra Tramo 4</w:t>
    </w:r>
    <w:r w:rsidR="00B37638">
      <w:rPr>
        <w:sz w:val="14"/>
      </w:rPr>
      <w:tab/>
    </w:r>
  </w:p>
  <w:p w:rsidR="00B37638" w:rsidRDefault="00B37638">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35B" w:rsidRDefault="001C035B">
      <w:r>
        <w:separator/>
      </w:r>
    </w:p>
  </w:footnote>
  <w:footnote w:type="continuationSeparator" w:id="0">
    <w:p w:rsidR="001C035B" w:rsidRDefault="001C03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5.25pt" o:bullet="t">
        <v:imagedata r:id="rId1" o:title="BD21314_"/>
      </v:shape>
    </w:pict>
  </w:numPicBullet>
  <w:abstractNum w:abstractNumId="0">
    <w:nsid w:val="0003277E"/>
    <w:multiLevelType w:val="hybridMultilevel"/>
    <w:tmpl w:val="FEF213D0"/>
    <w:lvl w:ilvl="0" w:tplc="F7040640">
      <w:start w:val="1"/>
      <w:numFmt w:val="decimal"/>
      <w:lvlText w:val="%1."/>
      <w:lvlJc w:val="left"/>
      <w:pPr>
        <w:ind w:left="720" w:hanging="360"/>
      </w:pPr>
      <w:rPr>
        <w:rFonts w:hint="default"/>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02404A7"/>
    <w:multiLevelType w:val="singleLevel"/>
    <w:tmpl w:val="0C0A000F"/>
    <w:lvl w:ilvl="0">
      <w:start w:val="1"/>
      <w:numFmt w:val="decimal"/>
      <w:lvlText w:val="%1."/>
      <w:lvlJc w:val="left"/>
      <w:pPr>
        <w:ind w:left="360" w:hanging="360"/>
      </w:pPr>
    </w:lvl>
  </w:abstractNum>
  <w:abstractNum w:abstractNumId="2">
    <w:nsid w:val="002E107F"/>
    <w:multiLevelType w:val="multilevel"/>
    <w:tmpl w:val="02304D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611B96"/>
    <w:multiLevelType w:val="multilevel"/>
    <w:tmpl w:val="891C6634"/>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b w:val="0"/>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5">
    <w:nsid w:val="01AB2AC7"/>
    <w:multiLevelType w:val="hybridMultilevel"/>
    <w:tmpl w:val="A8CE72F6"/>
    <w:lvl w:ilvl="0" w:tplc="BA48D06C">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nsid w:val="02C03FA5"/>
    <w:multiLevelType w:val="hybridMultilevel"/>
    <w:tmpl w:val="205018B2"/>
    <w:lvl w:ilvl="0" w:tplc="A4E0B3DA">
      <w:start w:val="1"/>
      <w:numFmt w:val="lowerRoman"/>
      <w:lvlText w:val="%1)"/>
      <w:lvlJc w:val="left"/>
      <w:pPr>
        <w:ind w:left="2843" w:hanging="720"/>
      </w:pPr>
      <w:rPr>
        <w:rFonts w:hint="default"/>
        <w:b/>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DE798D"/>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1">
    <w:nsid w:val="07544021"/>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E02E8F"/>
    <w:multiLevelType w:val="multilevel"/>
    <w:tmpl w:val="A7AAD404"/>
    <w:lvl w:ilvl="0">
      <w:start w:val="8"/>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4">
    <w:nsid w:val="08FB37D0"/>
    <w:multiLevelType w:val="hybridMultilevel"/>
    <w:tmpl w:val="488CBA84"/>
    <w:lvl w:ilvl="0" w:tplc="EDB6151C">
      <w:start w:val="130"/>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5">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B2658B0"/>
    <w:multiLevelType w:val="hybridMultilevel"/>
    <w:tmpl w:val="F8F46FC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
    <w:nsid w:val="0CE84EF8"/>
    <w:multiLevelType w:val="multilevel"/>
    <w:tmpl w:val="77F4352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571" w:hanging="720"/>
      </w:pPr>
      <w:rPr>
        <w:rFonts w:hint="default"/>
        <w:b/>
        <w:strike w:val="0"/>
        <w:color w:val="0000CC"/>
      </w:rPr>
    </w:lvl>
    <w:lvl w:ilvl="3">
      <w:start w:val="2"/>
      <w:numFmt w:val="bullet"/>
      <w:lvlText w:val="-"/>
      <w:lvlJc w:val="left"/>
      <w:pPr>
        <w:ind w:left="4690" w:hanging="720"/>
      </w:pPr>
      <w:rPr>
        <w:rFonts w:ascii="Arial Narrow" w:eastAsia="Times New Roman" w:hAnsi="Arial Narrow" w:cs="Tahoma" w:hint="default"/>
        <w:b/>
        <w:color w:val="auto"/>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0CFF3DBA"/>
    <w:multiLevelType w:val="hybridMultilevel"/>
    <w:tmpl w:val="B8F2BAFA"/>
    <w:lvl w:ilvl="0" w:tplc="9EEC41D2">
      <w:start w:val="2"/>
      <w:numFmt w:val="bullet"/>
      <w:lvlText w:val="-"/>
      <w:lvlJc w:val="left"/>
      <w:pPr>
        <w:ind w:left="2705" w:hanging="360"/>
      </w:pPr>
      <w:rPr>
        <w:rFonts w:ascii="Arial Narrow" w:eastAsia="Times New Roman" w:hAnsi="Arial Narrow" w:cs="Tahoma"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9">
    <w:nsid w:val="0E103C06"/>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0443F43"/>
    <w:multiLevelType w:val="multilevel"/>
    <w:tmpl w:val="A022D866"/>
    <w:lvl w:ilvl="0">
      <w:start w:val="16"/>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ascii="Arial" w:hAnsi="Arial" w:cs="Arial" w:hint="default"/>
        <w:color w:val="000000"/>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3C567E"/>
    <w:multiLevelType w:val="hybridMultilevel"/>
    <w:tmpl w:val="B96270DA"/>
    <w:lvl w:ilvl="0" w:tplc="FC723DDA">
      <w:start w:val="1"/>
      <w:numFmt w:val="lowerLetter"/>
      <w:lvlText w:val="%1)"/>
      <w:lvlJc w:val="left"/>
      <w:pPr>
        <w:ind w:left="1146"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2">
    <w:nsid w:val="119075B1"/>
    <w:multiLevelType w:val="hybridMultilevel"/>
    <w:tmpl w:val="042A1000"/>
    <w:lvl w:ilvl="0" w:tplc="24F29D60">
      <w:start w:val="1"/>
      <w:numFmt w:val="lowerRoman"/>
      <w:lvlText w:val="%1."/>
      <w:lvlJc w:val="left"/>
      <w:pPr>
        <w:ind w:left="1996" w:hanging="360"/>
      </w:pPr>
      <w:rPr>
        <w:rFonts w:hint="default"/>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3">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27A7654"/>
    <w:multiLevelType w:val="hybridMultilevel"/>
    <w:tmpl w:val="BA20E0DC"/>
    <w:lvl w:ilvl="0" w:tplc="5D32B9CE">
      <w:start w:val="1"/>
      <w:numFmt w:val="lowerLetter"/>
      <w:lvlText w:val="%1)"/>
      <w:lvlJc w:val="left"/>
      <w:pPr>
        <w:tabs>
          <w:tab w:val="num" w:pos="720"/>
        </w:tabs>
        <w:ind w:left="720" w:hanging="360"/>
      </w:pPr>
      <w:rPr>
        <w:rFonts w:hint="default"/>
      </w:rPr>
    </w:lvl>
    <w:lvl w:ilvl="1" w:tplc="9178230C">
      <w:start w:val="1"/>
      <w:numFmt w:val="lowerLetter"/>
      <w:lvlText w:val="%2."/>
      <w:lvlJc w:val="left"/>
      <w:pPr>
        <w:tabs>
          <w:tab w:val="num" w:pos="1440"/>
        </w:tabs>
        <w:ind w:left="1440" w:hanging="360"/>
      </w:pPr>
    </w:lvl>
    <w:lvl w:ilvl="2" w:tplc="E86ABC8E">
      <w:start w:val="1"/>
      <w:numFmt w:val="lowerRoman"/>
      <w:lvlText w:val="%3."/>
      <w:lvlJc w:val="right"/>
      <w:pPr>
        <w:tabs>
          <w:tab w:val="num" w:pos="2160"/>
        </w:tabs>
        <w:ind w:left="2160" w:hanging="180"/>
      </w:pPr>
    </w:lvl>
    <w:lvl w:ilvl="3" w:tplc="08085874" w:tentative="1">
      <w:start w:val="1"/>
      <w:numFmt w:val="decimal"/>
      <w:lvlText w:val="%4."/>
      <w:lvlJc w:val="left"/>
      <w:pPr>
        <w:tabs>
          <w:tab w:val="num" w:pos="2880"/>
        </w:tabs>
        <w:ind w:left="2880" w:hanging="360"/>
      </w:pPr>
    </w:lvl>
    <w:lvl w:ilvl="4" w:tplc="DD28FAFC" w:tentative="1">
      <w:start w:val="1"/>
      <w:numFmt w:val="lowerLetter"/>
      <w:lvlText w:val="%5."/>
      <w:lvlJc w:val="left"/>
      <w:pPr>
        <w:tabs>
          <w:tab w:val="num" w:pos="3600"/>
        </w:tabs>
        <w:ind w:left="3600" w:hanging="360"/>
      </w:pPr>
    </w:lvl>
    <w:lvl w:ilvl="5" w:tplc="21808504" w:tentative="1">
      <w:start w:val="1"/>
      <w:numFmt w:val="lowerRoman"/>
      <w:lvlText w:val="%6."/>
      <w:lvlJc w:val="right"/>
      <w:pPr>
        <w:tabs>
          <w:tab w:val="num" w:pos="4320"/>
        </w:tabs>
        <w:ind w:left="4320" w:hanging="180"/>
      </w:pPr>
    </w:lvl>
    <w:lvl w:ilvl="6" w:tplc="886AE760" w:tentative="1">
      <w:start w:val="1"/>
      <w:numFmt w:val="decimal"/>
      <w:lvlText w:val="%7."/>
      <w:lvlJc w:val="left"/>
      <w:pPr>
        <w:tabs>
          <w:tab w:val="num" w:pos="5040"/>
        </w:tabs>
        <w:ind w:left="5040" w:hanging="360"/>
      </w:pPr>
    </w:lvl>
    <w:lvl w:ilvl="7" w:tplc="FA7066CE" w:tentative="1">
      <w:start w:val="1"/>
      <w:numFmt w:val="lowerLetter"/>
      <w:lvlText w:val="%8."/>
      <w:lvlJc w:val="left"/>
      <w:pPr>
        <w:tabs>
          <w:tab w:val="num" w:pos="5760"/>
        </w:tabs>
        <w:ind w:left="5760" w:hanging="360"/>
      </w:pPr>
    </w:lvl>
    <w:lvl w:ilvl="8" w:tplc="8A348132" w:tentative="1">
      <w:start w:val="1"/>
      <w:numFmt w:val="lowerRoman"/>
      <w:lvlText w:val="%9."/>
      <w:lvlJc w:val="right"/>
      <w:pPr>
        <w:tabs>
          <w:tab w:val="num" w:pos="6480"/>
        </w:tabs>
        <w:ind w:left="6480" w:hanging="180"/>
      </w:pPr>
    </w:lvl>
  </w:abstractNum>
  <w:abstractNum w:abstractNumId="26">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7">
    <w:nsid w:val="14A654C0"/>
    <w:multiLevelType w:val="hybridMultilevel"/>
    <w:tmpl w:val="D52212AE"/>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28">
    <w:nsid w:val="165457E7"/>
    <w:multiLevelType w:val="hybridMultilevel"/>
    <w:tmpl w:val="1582A09A"/>
    <w:lvl w:ilvl="0" w:tplc="280A0019">
      <w:start w:val="1"/>
      <w:numFmt w:val="lowerLetter"/>
      <w:lvlText w:val="%1."/>
      <w:lvlJc w:val="left"/>
      <w:pPr>
        <w:ind w:left="2705" w:hanging="360"/>
      </w:pPr>
    </w:lvl>
    <w:lvl w:ilvl="1" w:tplc="280A0019" w:tentative="1">
      <w:start w:val="1"/>
      <w:numFmt w:val="lowerLetter"/>
      <w:lvlText w:val="%2."/>
      <w:lvlJc w:val="left"/>
      <w:pPr>
        <w:ind w:left="3425" w:hanging="360"/>
      </w:pPr>
    </w:lvl>
    <w:lvl w:ilvl="2" w:tplc="280A001B" w:tentative="1">
      <w:start w:val="1"/>
      <w:numFmt w:val="lowerRoman"/>
      <w:lvlText w:val="%3."/>
      <w:lvlJc w:val="right"/>
      <w:pPr>
        <w:ind w:left="4145" w:hanging="180"/>
      </w:pPr>
    </w:lvl>
    <w:lvl w:ilvl="3" w:tplc="280A000F" w:tentative="1">
      <w:start w:val="1"/>
      <w:numFmt w:val="decimal"/>
      <w:lvlText w:val="%4."/>
      <w:lvlJc w:val="left"/>
      <w:pPr>
        <w:ind w:left="4865" w:hanging="360"/>
      </w:pPr>
    </w:lvl>
    <w:lvl w:ilvl="4" w:tplc="280A0019" w:tentative="1">
      <w:start w:val="1"/>
      <w:numFmt w:val="lowerLetter"/>
      <w:lvlText w:val="%5."/>
      <w:lvlJc w:val="left"/>
      <w:pPr>
        <w:ind w:left="5585" w:hanging="360"/>
      </w:pPr>
    </w:lvl>
    <w:lvl w:ilvl="5" w:tplc="280A001B" w:tentative="1">
      <w:start w:val="1"/>
      <w:numFmt w:val="lowerRoman"/>
      <w:lvlText w:val="%6."/>
      <w:lvlJc w:val="right"/>
      <w:pPr>
        <w:ind w:left="6305" w:hanging="180"/>
      </w:pPr>
    </w:lvl>
    <w:lvl w:ilvl="6" w:tplc="280A000F" w:tentative="1">
      <w:start w:val="1"/>
      <w:numFmt w:val="decimal"/>
      <w:lvlText w:val="%7."/>
      <w:lvlJc w:val="left"/>
      <w:pPr>
        <w:ind w:left="7025" w:hanging="360"/>
      </w:pPr>
    </w:lvl>
    <w:lvl w:ilvl="7" w:tplc="280A0019" w:tentative="1">
      <w:start w:val="1"/>
      <w:numFmt w:val="lowerLetter"/>
      <w:lvlText w:val="%8."/>
      <w:lvlJc w:val="left"/>
      <w:pPr>
        <w:ind w:left="7745" w:hanging="360"/>
      </w:pPr>
    </w:lvl>
    <w:lvl w:ilvl="8" w:tplc="280A001B" w:tentative="1">
      <w:start w:val="1"/>
      <w:numFmt w:val="lowerRoman"/>
      <w:lvlText w:val="%9."/>
      <w:lvlJc w:val="right"/>
      <w:pPr>
        <w:ind w:left="8465" w:hanging="180"/>
      </w:pPr>
    </w:lvl>
  </w:abstractNum>
  <w:abstractNum w:abstractNumId="29">
    <w:nsid w:val="166E3C8E"/>
    <w:multiLevelType w:val="hybridMultilevel"/>
    <w:tmpl w:val="F8B259B6"/>
    <w:lvl w:ilvl="0" w:tplc="F0E2D466">
      <w:start w:val="1"/>
      <w:numFmt w:val="lowerRoman"/>
      <w:lvlText w:val="%1)"/>
      <w:lvlJc w:val="left"/>
      <w:pPr>
        <w:ind w:left="2847" w:hanging="720"/>
      </w:pPr>
      <w:rPr>
        <w:rFonts w:hint="default"/>
        <w:b/>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30">
    <w:nsid w:val="177C2CD7"/>
    <w:multiLevelType w:val="hybridMultilevel"/>
    <w:tmpl w:val="F7566AE8"/>
    <w:lvl w:ilvl="0" w:tplc="44F82EA2">
      <w:start w:val="1"/>
      <w:numFmt w:val="decimal"/>
      <w:lvlText w:val="%1."/>
      <w:lvlJc w:val="left"/>
      <w:pPr>
        <w:ind w:left="1429" w:hanging="360"/>
      </w:pPr>
      <w:rPr>
        <w:rFonts w:hint="default"/>
        <w:b/>
        <w:i w:val="0"/>
        <w:sz w:val="2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nsid w:val="187616FB"/>
    <w:multiLevelType w:val="hybridMultilevel"/>
    <w:tmpl w:val="AE80CF32"/>
    <w:lvl w:ilvl="0" w:tplc="F59A9510">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3">
    <w:nsid w:val="1C354FA3"/>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4">
    <w:nsid w:val="1D50419D"/>
    <w:multiLevelType w:val="hybridMultilevel"/>
    <w:tmpl w:val="E628185E"/>
    <w:lvl w:ilvl="0" w:tplc="21B2214A">
      <w:start w:val="1"/>
      <w:numFmt w:val="lowerLetter"/>
      <w:lvlText w:val="%1)"/>
      <w:lvlJc w:val="left"/>
      <w:pPr>
        <w:tabs>
          <w:tab w:val="num" w:pos="708"/>
        </w:tabs>
        <w:ind w:left="708" w:hanging="708"/>
      </w:pPr>
      <w:rPr>
        <w:rFonts w:hint="default"/>
      </w:rPr>
    </w:lvl>
    <w:lvl w:ilvl="1" w:tplc="8BB8A4DE">
      <w:start w:val="1"/>
      <w:numFmt w:val="lowerLetter"/>
      <w:lvlText w:val="%2."/>
      <w:lvlJc w:val="left"/>
      <w:pPr>
        <w:tabs>
          <w:tab w:val="num" w:pos="1440"/>
        </w:tabs>
        <w:ind w:left="1440" w:hanging="360"/>
      </w:pPr>
    </w:lvl>
    <w:lvl w:ilvl="2" w:tplc="8B407860" w:tentative="1">
      <w:start w:val="1"/>
      <w:numFmt w:val="lowerRoman"/>
      <w:lvlText w:val="%3."/>
      <w:lvlJc w:val="right"/>
      <w:pPr>
        <w:tabs>
          <w:tab w:val="num" w:pos="2160"/>
        </w:tabs>
        <w:ind w:left="2160" w:hanging="180"/>
      </w:pPr>
    </w:lvl>
    <w:lvl w:ilvl="3" w:tplc="5A1A29EA" w:tentative="1">
      <w:start w:val="1"/>
      <w:numFmt w:val="decimal"/>
      <w:lvlText w:val="%4."/>
      <w:lvlJc w:val="left"/>
      <w:pPr>
        <w:tabs>
          <w:tab w:val="num" w:pos="2880"/>
        </w:tabs>
        <w:ind w:left="2880" w:hanging="360"/>
      </w:pPr>
    </w:lvl>
    <w:lvl w:ilvl="4" w:tplc="7A68506E" w:tentative="1">
      <w:start w:val="1"/>
      <w:numFmt w:val="lowerLetter"/>
      <w:lvlText w:val="%5."/>
      <w:lvlJc w:val="left"/>
      <w:pPr>
        <w:tabs>
          <w:tab w:val="num" w:pos="3600"/>
        </w:tabs>
        <w:ind w:left="3600" w:hanging="360"/>
      </w:pPr>
    </w:lvl>
    <w:lvl w:ilvl="5" w:tplc="E2B617C4" w:tentative="1">
      <w:start w:val="1"/>
      <w:numFmt w:val="lowerRoman"/>
      <w:lvlText w:val="%6."/>
      <w:lvlJc w:val="right"/>
      <w:pPr>
        <w:tabs>
          <w:tab w:val="num" w:pos="4320"/>
        </w:tabs>
        <w:ind w:left="4320" w:hanging="180"/>
      </w:pPr>
    </w:lvl>
    <w:lvl w:ilvl="6" w:tplc="0E2AA98C" w:tentative="1">
      <w:start w:val="1"/>
      <w:numFmt w:val="decimal"/>
      <w:lvlText w:val="%7."/>
      <w:lvlJc w:val="left"/>
      <w:pPr>
        <w:tabs>
          <w:tab w:val="num" w:pos="5040"/>
        </w:tabs>
        <w:ind w:left="5040" w:hanging="360"/>
      </w:pPr>
    </w:lvl>
    <w:lvl w:ilvl="7" w:tplc="CBA0487C" w:tentative="1">
      <w:start w:val="1"/>
      <w:numFmt w:val="lowerLetter"/>
      <w:lvlText w:val="%8."/>
      <w:lvlJc w:val="left"/>
      <w:pPr>
        <w:tabs>
          <w:tab w:val="num" w:pos="5760"/>
        </w:tabs>
        <w:ind w:left="5760" w:hanging="360"/>
      </w:pPr>
    </w:lvl>
    <w:lvl w:ilvl="8" w:tplc="2C2853D6" w:tentative="1">
      <w:start w:val="1"/>
      <w:numFmt w:val="lowerRoman"/>
      <w:lvlText w:val="%9."/>
      <w:lvlJc w:val="right"/>
      <w:pPr>
        <w:tabs>
          <w:tab w:val="num" w:pos="6480"/>
        </w:tabs>
        <w:ind w:left="6480" w:hanging="180"/>
      </w:pPr>
    </w:lvl>
  </w:abstractNum>
  <w:abstractNum w:abstractNumId="35">
    <w:nsid w:val="1DE47567"/>
    <w:multiLevelType w:val="hybridMultilevel"/>
    <w:tmpl w:val="DE2A872A"/>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EF3795B"/>
    <w:multiLevelType w:val="hybridMultilevel"/>
    <w:tmpl w:val="C504A08E"/>
    <w:lvl w:ilvl="0" w:tplc="D06C3BFA">
      <w:start w:val="1"/>
      <w:numFmt w:val="decimal"/>
      <w:lvlText w:val="%1."/>
      <w:lvlJc w:val="left"/>
      <w:pPr>
        <w:tabs>
          <w:tab w:val="num" w:pos="720"/>
        </w:tabs>
        <w:ind w:left="720" w:hanging="360"/>
      </w:pPr>
      <w:rPr>
        <w:rFonts w:hint="default"/>
      </w:rPr>
    </w:lvl>
    <w:lvl w:ilvl="1" w:tplc="419092DE">
      <w:start w:val="1"/>
      <w:numFmt w:val="bullet"/>
      <w:lvlText w:val=""/>
      <w:lvlJc w:val="left"/>
      <w:pPr>
        <w:tabs>
          <w:tab w:val="num" w:pos="737"/>
        </w:tabs>
        <w:ind w:left="737" w:hanging="283"/>
      </w:pPr>
      <w:rPr>
        <w:rFonts w:ascii="Symbol" w:hAnsi="Symbol" w:hint="default"/>
      </w:rPr>
    </w:lvl>
    <w:lvl w:ilvl="2" w:tplc="B7C0E85A">
      <w:numFmt w:val="none"/>
      <w:lvlText w:val=""/>
      <w:lvlJc w:val="left"/>
      <w:pPr>
        <w:tabs>
          <w:tab w:val="num" w:pos="360"/>
        </w:tabs>
      </w:pPr>
    </w:lvl>
    <w:lvl w:ilvl="3" w:tplc="6536351C">
      <w:numFmt w:val="none"/>
      <w:lvlText w:val=""/>
      <w:lvlJc w:val="left"/>
      <w:pPr>
        <w:tabs>
          <w:tab w:val="num" w:pos="360"/>
        </w:tabs>
      </w:pPr>
    </w:lvl>
    <w:lvl w:ilvl="4" w:tplc="F49C8A74">
      <w:numFmt w:val="none"/>
      <w:lvlText w:val=""/>
      <w:lvlJc w:val="left"/>
      <w:pPr>
        <w:tabs>
          <w:tab w:val="num" w:pos="360"/>
        </w:tabs>
      </w:pPr>
    </w:lvl>
    <w:lvl w:ilvl="5" w:tplc="143217FA">
      <w:numFmt w:val="none"/>
      <w:lvlText w:val=""/>
      <w:lvlJc w:val="left"/>
      <w:pPr>
        <w:tabs>
          <w:tab w:val="num" w:pos="360"/>
        </w:tabs>
      </w:pPr>
    </w:lvl>
    <w:lvl w:ilvl="6" w:tplc="314EC5FE">
      <w:numFmt w:val="none"/>
      <w:lvlText w:val=""/>
      <w:lvlJc w:val="left"/>
      <w:pPr>
        <w:tabs>
          <w:tab w:val="num" w:pos="360"/>
        </w:tabs>
      </w:pPr>
    </w:lvl>
    <w:lvl w:ilvl="7" w:tplc="2BA0FD88">
      <w:numFmt w:val="none"/>
      <w:lvlText w:val=""/>
      <w:lvlJc w:val="left"/>
      <w:pPr>
        <w:tabs>
          <w:tab w:val="num" w:pos="360"/>
        </w:tabs>
      </w:pPr>
    </w:lvl>
    <w:lvl w:ilvl="8" w:tplc="01FA380A">
      <w:numFmt w:val="none"/>
      <w:lvlText w:val=""/>
      <w:lvlJc w:val="left"/>
      <w:pPr>
        <w:tabs>
          <w:tab w:val="num" w:pos="360"/>
        </w:tabs>
      </w:pPr>
    </w:lvl>
  </w:abstractNum>
  <w:abstractNum w:abstractNumId="38">
    <w:nsid w:val="21F901E8"/>
    <w:multiLevelType w:val="hybridMultilevel"/>
    <w:tmpl w:val="A7EEF544"/>
    <w:lvl w:ilvl="0" w:tplc="04090017">
      <w:start w:val="1"/>
      <w:numFmt w:val="lowerLetter"/>
      <w:lvlText w:val="%1)"/>
      <w:lvlJc w:val="left"/>
      <w:pPr>
        <w:tabs>
          <w:tab w:val="num" w:pos="1070"/>
        </w:tabs>
        <w:ind w:left="107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40">
    <w:nsid w:val="2410431C"/>
    <w:multiLevelType w:val="multilevel"/>
    <w:tmpl w:val="AFD89E88"/>
    <w:lvl w:ilvl="0">
      <w:start w:val="1"/>
      <w:numFmt w:val="decimal"/>
      <w:lvlText w:val="%1."/>
      <w:lvlJc w:val="right"/>
      <w:pPr>
        <w:tabs>
          <w:tab w:val="num" w:pos="360"/>
        </w:tabs>
        <w:ind w:left="360" w:hanging="72"/>
      </w:pPr>
      <w:rPr>
        <w:rFonts w:hint="default"/>
        <w:b/>
        <w:i w:val="0"/>
        <w:sz w:val="22"/>
        <w:szCs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4EB79DE"/>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42">
    <w:nsid w:val="25FB5448"/>
    <w:multiLevelType w:val="hybridMultilevel"/>
    <w:tmpl w:val="265A9E0A"/>
    <w:lvl w:ilvl="0" w:tplc="44F82EA2">
      <w:start w:val="1"/>
      <w:numFmt w:val="decimal"/>
      <w:lvlText w:val="%1."/>
      <w:lvlJc w:val="left"/>
      <w:pPr>
        <w:ind w:left="720" w:hanging="360"/>
      </w:pPr>
      <w:rPr>
        <w:rFonts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4">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B6C0580"/>
    <w:multiLevelType w:val="multilevel"/>
    <w:tmpl w:val="71DED6C6"/>
    <w:lvl w:ilvl="0">
      <w:start w:val="1"/>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47">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8">
    <w:nsid w:val="2C0E58E3"/>
    <w:multiLevelType w:val="hybridMultilevel"/>
    <w:tmpl w:val="256CF5F6"/>
    <w:lvl w:ilvl="0" w:tplc="B69E5A6C">
      <w:start w:val="1"/>
      <w:numFmt w:val="decimal"/>
      <w:lvlText w:val="%1."/>
      <w:lvlJc w:val="left"/>
      <w:pPr>
        <w:ind w:left="720" w:hanging="360"/>
      </w:pPr>
      <w:rPr>
        <w:rFonts w:hint="default"/>
        <w:b/>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2C4B0349"/>
    <w:multiLevelType w:val="multilevel"/>
    <w:tmpl w:val="7E2C03E0"/>
    <w:lvl w:ilvl="0">
      <w:start w:val="2"/>
      <w:numFmt w:val="bullet"/>
      <w:lvlText w:val="-"/>
      <w:lvlJc w:val="left"/>
      <w:pPr>
        <w:tabs>
          <w:tab w:val="num" w:pos="915"/>
        </w:tabs>
        <w:ind w:left="915" w:hanging="360"/>
      </w:pPr>
      <w:rPr>
        <w:rFonts w:ascii="CG Omega" w:eastAsia="Times New Roman" w:hAnsi="CG Omega" w:cs="Times New Roman" w:hint="default"/>
      </w:rPr>
    </w:lvl>
    <w:lvl w:ilvl="1" w:tentative="1">
      <w:start w:val="1"/>
      <w:numFmt w:val="bullet"/>
      <w:lvlText w:val="o"/>
      <w:lvlJc w:val="left"/>
      <w:pPr>
        <w:tabs>
          <w:tab w:val="num" w:pos="1635"/>
        </w:tabs>
        <w:ind w:left="1635" w:hanging="360"/>
      </w:pPr>
      <w:rPr>
        <w:rFonts w:ascii="Courier New" w:hAnsi="Courier New" w:hint="default"/>
      </w:rPr>
    </w:lvl>
    <w:lvl w:ilvl="2" w:tentative="1">
      <w:start w:val="1"/>
      <w:numFmt w:val="bullet"/>
      <w:lvlText w:val=""/>
      <w:lvlJc w:val="left"/>
      <w:pPr>
        <w:tabs>
          <w:tab w:val="num" w:pos="2355"/>
        </w:tabs>
        <w:ind w:left="2355" w:hanging="360"/>
      </w:pPr>
      <w:rPr>
        <w:rFonts w:ascii="Wingdings" w:hAnsi="Wingdings" w:hint="default"/>
      </w:rPr>
    </w:lvl>
    <w:lvl w:ilvl="3" w:tentative="1">
      <w:start w:val="1"/>
      <w:numFmt w:val="bullet"/>
      <w:lvlText w:val=""/>
      <w:lvlJc w:val="left"/>
      <w:pPr>
        <w:tabs>
          <w:tab w:val="num" w:pos="3075"/>
        </w:tabs>
        <w:ind w:left="3075" w:hanging="360"/>
      </w:pPr>
      <w:rPr>
        <w:rFonts w:ascii="Symbol" w:hAnsi="Symbol" w:hint="default"/>
      </w:rPr>
    </w:lvl>
    <w:lvl w:ilvl="4" w:tentative="1">
      <w:start w:val="1"/>
      <w:numFmt w:val="bullet"/>
      <w:lvlText w:val="o"/>
      <w:lvlJc w:val="left"/>
      <w:pPr>
        <w:tabs>
          <w:tab w:val="num" w:pos="3795"/>
        </w:tabs>
        <w:ind w:left="3795" w:hanging="360"/>
      </w:pPr>
      <w:rPr>
        <w:rFonts w:ascii="Courier New" w:hAnsi="Courier New" w:hint="default"/>
      </w:rPr>
    </w:lvl>
    <w:lvl w:ilvl="5" w:tentative="1">
      <w:start w:val="1"/>
      <w:numFmt w:val="bullet"/>
      <w:lvlText w:val=""/>
      <w:lvlJc w:val="left"/>
      <w:pPr>
        <w:tabs>
          <w:tab w:val="num" w:pos="4515"/>
        </w:tabs>
        <w:ind w:left="4515" w:hanging="360"/>
      </w:pPr>
      <w:rPr>
        <w:rFonts w:ascii="Wingdings" w:hAnsi="Wingdings" w:hint="default"/>
      </w:rPr>
    </w:lvl>
    <w:lvl w:ilvl="6" w:tentative="1">
      <w:start w:val="1"/>
      <w:numFmt w:val="bullet"/>
      <w:lvlText w:val=""/>
      <w:lvlJc w:val="left"/>
      <w:pPr>
        <w:tabs>
          <w:tab w:val="num" w:pos="5235"/>
        </w:tabs>
        <w:ind w:left="5235" w:hanging="360"/>
      </w:pPr>
      <w:rPr>
        <w:rFonts w:ascii="Symbol" w:hAnsi="Symbol" w:hint="default"/>
      </w:rPr>
    </w:lvl>
    <w:lvl w:ilvl="7" w:tentative="1">
      <w:start w:val="1"/>
      <w:numFmt w:val="bullet"/>
      <w:lvlText w:val="o"/>
      <w:lvlJc w:val="left"/>
      <w:pPr>
        <w:tabs>
          <w:tab w:val="num" w:pos="5955"/>
        </w:tabs>
        <w:ind w:left="5955" w:hanging="360"/>
      </w:pPr>
      <w:rPr>
        <w:rFonts w:ascii="Courier New" w:hAnsi="Courier New" w:hint="default"/>
      </w:rPr>
    </w:lvl>
    <w:lvl w:ilvl="8" w:tentative="1">
      <w:start w:val="1"/>
      <w:numFmt w:val="bullet"/>
      <w:lvlText w:val=""/>
      <w:lvlJc w:val="left"/>
      <w:pPr>
        <w:tabs>
          <w:tab w:val="num" w:pos="6675"/>
        </w:tabs>
        <w:ind w:left="6675" w:hanging="360"/>
      </w:pPr>
      <w:rPr>
        <w:rFonts w:ascii="Wingdings" w:hAnsi="Wingdings" w:hint="default"/>
      </w:rPr>
    </w:lvl>
  </w:abstractNum>
  <w:abstractNum w:abstractNumId="50">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1">
    <w:nsid w:val="2CED47D1"/>
    <w:multiLevelType w:val="hybridMultilevel"/>
    <w:tmpl w:val="072436AC"/>
    <w:lvl w:ilvl="0" w:tplc="B22A69A4">
      <w:start w:val="1"/>
      <w:numFmt w:val="lowerLetter"/>
      <w:lvlText w:val="%1)"/>
      <w:lvlJc w:val="left"/>
      <w:pPr>
        <w:tabs>
          <w:tab w:val="num" w:pos="720"/>
        </w:tabs>
        <w:ind w:left="720" w:hanging="360"/>
      </w:pPr>
    </w:lvl>
    <w:lvl w:ilvl="1" w:tplc="D26E7000">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D5B44D5"/>
    <w:multiLevelType w:val="hybridMultilevel"/>
    <w:tmpl w:val="E256C32C"/>
    <w:lvl w:ilvl="0" w:tplc="2488C5E6">
      <w:start w:val="1"/>
      <w:numFmt w:val="bullet"/>
      <w:lvlText w:val="­"/>
      <w:lvlJc w:val="left"/>
      <w:pPr>
        <w:ind w:left="1146" w:hanging="360"/>
      </w:pPr>
      <w:rPr>
        <w:rFonts w:ascii="Courier New" w:hAnsi="Courier New"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4">
    <w:nsid w:val="2D857A4E"/>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56">
    <w:nsid w:val="2E3C67D8"/>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7">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58">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0">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61">
    <w:nsid w:val="339F0D4C"/>
    <w:multiLevelType w:val="hybridMultilevel"/>
    <w:tmpl w:val="65969528"/>
    <w:lvl w:ilvl="0" w:tplc="080A0017">
      <w:start w:val="1"/>
      <w:numFmt w:val="lowerLetter"/>
      <w:lvlText w:val="%1)"/>
      <w:lvlJc w:val="left"/>
      <w:pPr>
        <w:tabs>
          <w:tab w:val="num" w:pos="1416"/>
        </w:tabs>
        <w:ind w:left="1416" w:hanging="708"/>
      </w:pPr>
      <w:rPr>
        <w:rFonts w:hint="default"/>
        <w:b w:val="0"/>
        <w:i w:val="0"/>
        <w:color w:val="auto"/>
      </w:rPr>
    </w:lvl>
    <w:lvl w:ilvl="1" w:tplc="0C0A0003" w:tentative="1">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2">
    <w:nsid w:val="35EA10A0"/>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64">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B4A5082"/>
    <w:multiLevelType w:val="multilevel"/>
    <w:tmpl w:val="975E90F4"/>
    <w:lvl w:ilvl="0">
      <w:start w:val="4"/>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69">
    <w:nsid w:val="3B9D44CF"/>
    <w:multiLevelType w:val="hybridMultilevel"/>
    <w:tmpl w:val="4600E1B8"/>
    <w:lvl w:ilvl="0" w:tplc="ECC85432">
      <w:start w:val="1"/>
      <w:numFmt w:val="lowerLetter"/>
      <w:lvlText w:val="%1)"/>
      <w:lvlJc w:val="left"/>
      <w:pPr>
        <w:ind w:left="1425"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70">
    <w:nsid w:val="3BD05C62"/>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71">
    <w:nsid w:val="3C247C41"/>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2">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73">
    <w:nsid w:val="3DB102C6"/>
    <w:multiLevelType w:val="hybridMultilevel"/>
    <w:tmpl w:val="23AE1A2A"/>
    <w:lvl w:ilvl="0" w:tplc="A666354E">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4">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75">
    <w:nsid w:val="3EB86441"/>
    <w:multiLevelType w:val="hybridMultilevel"/>
    <w:tmpl w:val="6208683A"/>
    <w:lvl w:ilvl="0" w:tplc="14765626">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6">
    <w:nsid w:val="403158AD"/>
    <w:multiLevelType w:val="hybridMultilevel"/>
    <w:tmpl w:val="5970B28A"/>
    <w:lvl w:ilvl="0" w:tplc="B6E27ABE">
      <w:start w:val="1"/>
      <w:numFmt w:val="lowerLetter"/>
      <w:lvlText w:val="%1)"/>
      <w:lvlJc w:val="left"/>
      <w:pPr>
        <w:ind w:left="1429" w:hanging="360"/>
      </w:pPr>
      <w:rPr>
        <w:rFonts w:hint="default"/>
      </w:rPr>
    </w:lvl>
    <w:lvl w:ilvl="1" w:tplc="0C0A0019">
      <w:start w:val="1"/>
      <w:numFmt w:val="lowerLetter"/>
      <w:lvlText w:val="%2."/>
      <w:lvlJc w:val="left"/>
      <w:pPr>
        <w:ind w:left="1440" w:hanging="360"/>
      </w:pPr>
    </w:lvl>
    <w:lvl w:ilvl="2" w:tplc="12E06796">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26C7506"/>
    <w:multiLevelType w:val="hybridMultilevel"/>
    <w:tmpl w:val="15B66C2C"/>
    <w:lvl w:ilvl="0" w:tplc="A96C2E06">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8">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9">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80">
    <w:nsid w:val="45AC2880"/>
    <w:multiLevelType w:val="hybridMultilevel"/>
    <w:tmpl w:val="325A01A4"/>
    <w:lvl w:ilvl="0" w:tplc="280A000F">
      <w:start w:val="1"/>
      <w:numFmt w:val="decimal"/>
      <w:lvlText w:val="%1."/>
      <w:lvlJc w:val="left"/>
      <w:pPr>
        <w:ind w:left="720" w:hanging="360"/>
      </w:pPr>
      <w:rPr>
        <w:rFonts w:hint="default"/>
      </w:rPr>
    </w:lvl>
    <w:lvl w:ilvl="1" w:tplc="4260B52E">
      <w:start w:val="1"/>
      <w:numFmt w:val="lowerLetter"/>
      <w:lvlText w:val="%2)"/>
      <w:lvlJc w:val="left"/>
      <w:pPr>
        <w:ind w:left="1440" w:hanging="360"/>
      </w:pPr>
      <w:rPr>
        <w:rFonts w:ascii="Arial" w:hAnsi="Arial" w:hint="default"/>
        <w:b w:val="0"/>
        <w:i w:val="0"/>
        <w:caps w:val="0"/>
        <w:strike w:val="0"/>
        <w:dstrike w:val="0"/>
        <w:vanish w:val="0"/>
        <w:color w:val="auto"/>
        <w:sz w:val="22"/>
        <w:vertAlign w:val="baseli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461731AF"/>
    <w:multiLevelType w:val="multilevel"/>
    <w:tmpl w:val="DD34CD6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46B602BD"/>
    <w:multiLevelType w:val="hybridMultilevel"/>
    <w:tmpl w:val="50F42A8A"/>
    <w:lvl w:ilvl="0" w:tplc="55E47306">
      <w:start w:val="1"/>
      <w:numFmt w:val="decimal"/>
      <w:lvlText w:val="%1."/>
      <w:lvlJc w:val="left"/>
      <w:pPr>
        <w:ind w:left="1146" w:hanging="360"/>
      </w:pPr>
      <w:rPr>
        <w:rFonts w:hint="default"/>
        <w:b/>
        <w:i w:val="0"/>
        <w:caps w:val="0"/>
        <w:strike w:val="0"/>
        <w:dstrike w:val="0"/>
        <w:vanish w:val="0"/>
        <w:color w:val="auto"/>
        <w:sz w:val="22"/>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3">
    <w:nsid w:val="492674BB"/>
    <w:multiLevelType w:val="multilevel"/>
    <w:tmpl w:val="D056249A"/>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84">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CEE1C84"/>
    <w:multiLevelType w:val="multilevel"/>
    <w:tmpl w:val="33C0B9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4D9A5B32"/>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8">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4E832FBA"/>
    <w:multiLevelType w:val="multilevel"/>
    <w:tmpl w:val="B4A0E69E"/>
    <w:lvl w:ilvl="0">
      <w:start w:val="8"/>
      <w:numFmt w:val="decimal"/>
      <w:lvlText w:val="%1"/>
      <w:lvlJc w:val="left"/>
      <w:pPr>
        <w:tabs>
          <w:tab w:val="num" w:pos="360"/>
        </w:tabs>
        <w:ind w:left="360" w:hanging="360"/>
      </w:pPr>
      <w:rPr>
        <w:rFonts w:hint="default"/>
      </w:rPr>
    </w:lvl>
    <w:lvl w:ilvl="1">
      <w:start w:val="12"/>
      <w:numFmt w:val="decimal"/>
      <w:lvlText w:val="%1.%2"/>
      <w:lvlJc w:val="left"/>
      <w:pPr>
        <w:tabs>
          <w:tab w:val="num" w:pos="340"/>
        </w:tabs>
        <w:ind w:left="360" w:hanging="360"/>
      </w:pPr>
      <w:rPr>
        <w:rFonts w:hint="default"/>
        <w:b w:val="0"/>
      </w:rPr>
    </w:lvl>
    <w:lvl w:ilvl="2">
      <w:start w:val="3"/>
      <w:numFmt w:val="lowerLetter"/>
      <w:lvlText w:val="%3)"/>
      <w:lvlJc w:val="left"/>
      <w:pPr>
        <w:tabs>
          <w:tab w:val="num" w:pos="851"/>
        </w:tabs>
        <w:ind w:left="720" w:hanging="720"/>
      </w:pPr>
      <w:rPr>
        <w:rFonts w:ascii="Arial" w:hAnsi="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4ECF2563"/>
    <w:multiLevelType w:val="hybridMultilevel"/>
    <w:tmpl w:val="E5D47772"/>
    <w:lvl w:ilvl="0" w:tplc="C70004B2">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0A22C2C"/>
    <w:multiLevelType w:val="multilevel"/>
    <w:tmpl w:val="872C392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38"/>
        </w:tabs>
        <w:ind w:left="1138"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1061E08"/>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4">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95">
    <w:nsid w:val="51FD1E76"/>
    <w:multiLevelType w:val="hybridMultilevel"/>
    <w:tmpl w:val="FA5E9A38"/>
    <w:lvl w:ilvl="0" w:tplc="051C6D6C">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6">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97">
    <w:nsid w:val="545472ED"/>
    <w:multiLevelType w:val="hybridMultilevel"/>
    <w:tmpl w:val="783CF30A"/>
    <w:lvl w:ilvl="0" w:tplc="0C0A000D">
      <w:start w:val="1"/>
      <w:numFmt w:val="lowerLetter"/>
      <w:lvlText w:val="%1)"/>
      <w:lvlJc w:val="left"/>
      <w:pPr>
        <w:tabs>
          <w:tab w:val="num" w:pos="1272"/>
        </w:tabs>
        <w:ind w:left="1272"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8">
    <w:nsid w:val="5482400B"/>
    <w:multiLevelType w:val="multilevel"/>
    <w:tmpl w:val="CBCAAD16"/>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99">
    <w:nsid w:val="55347CA5"/>
    <w:multiLevelType w:val="hybridMultilevel"/>
    <w:tmpl w:val="29306028"/>
    <w:lvl w:ilvl="0" w:tplc="7D08042E">
      <w:start w:val="1"/>
      <w:numFmt w:val="lowerLetter"/>
      <w:lvlText w:val="%1)"/>
      <w:lvlJc w:val="left"/>
      <w:pPr>
        <w:tabs>
          <w:tab w:val="num" w:pos="1353"/>
        </w:tabs>
        <w:ind w:left="1353" w:hanging="360"/>
      </w:pPr>
      <w:rPr>
        <w:rFonts w:hint="default"/>
        <w:b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56D915C5"/>
    <w:multiLevelType w:val="hybridMultilevel"/>
    <w:tmpl w:val="C2581D0E"/>
    <w:lvl w:ilvl="0" w:tplc="FC723DDA">
      <w:start w:val="1"/>
      <w:numFmt w:val="lowerLetter"/>
      <w:lvlText w:val="%1)"/>
      <w:lvlJc w:val="left"/>
      <w:pPr>
        <w:ind w:left="720"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570E7396"/>
    <w:multiLevelType w:val="singleLevel"/>
    <w:tmpl w:val="D30CF154"/>
    <w:lvl w:ilvl="0">
      <w:start w:val="1"/>
      <w:numFmt w:val="lowerLetter"/>
      <w:lvlText w:val="%1)"/>
      <w:lvlJc w:val="left"/>
      <w:pPr>
        <w:ind w:left="360" w:hanging="360"/>
      </w:pPr>
      <w:rPr>
        <w:rFonts w:hint="default"/>
        <w:sz w:val="22"/>
      </w:rPr>
    </w:lvl>
  </w:abstractNum>
  <w:abstractNum w:abstractNumId="102">
    <w:nsid w:val="574F45C0"/>
    <w:multiLevelType w:val="hybridMultilevel"/>
    <w:tmpl w:val="DED2B5BC"/>
    <w:lvl w:ilvl="0" w:tplc="D43EE336">
      <w:start w:val="1"/>
      <w:numFmt w:val="decimal"/>
      <w:lvlText w:val="%1."/>
      <w:lvlJc w:val="left"/>
      <w:pPr>
        <w:ind w:left="720" w:hanging="360"/>
      </w:pPr>
      <w:rPr>
        <w:rFonts w:ascii="Arial" w:hAnsi="Arial" w:cs="Arial" w:hint="default"/>
        <w:sz w:val="22"/>
        <w:vertAlign w:val="baseline"/>
      </w:rPr>
    </w:lvl>
    <w:lvl w:ilvl="1" w:tplc="96E07490">
      <w:start w:val="1"/>
      <w:numFmt w:val="decimal"/>
      <w:lvlText w:val="%2."/>
      <w:lvlJc w:val="left"/>
      <w:pPr>
        <w:ind w:left="1440" w:hanging="360"/>
      </w:pPr>
      <w:rPr>
        <w:rFonts w:ascii="Arial" w:hAnsi="Arial" w:cs="Arial" w:hint="default"/>
        <w:b w:val="0"/>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nsid w:val="57853FEC"/>
    <w:multiLevelType w:val="multilevel"/>
    <w:tmpl w:val="68B6A674"/>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trike w:val="0"/>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58DD5399"/>
    <w:multiLevelType w:val="multilevel"/>
    <w:tmpl w:val="BBC28D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704"/>
        </w:tabs>
        <w:ind w:left="704" w:hanging="420"/>
      </w:pPr>
      <w:rPr>
        <w:rFonts w:hint="default"/>
        <w:b w:val="0"/>
      </w:rPr>
    </w:lvl>
    <w:lvl w:ilvl="2">
      <w:start w:val="1"/>
      <w:numFmt w:val="decimalZero"/>
      <w:lvlText w:val="%1.%2.%3"/>
      <w:lvlJc w:val="left"/>
      <w:pPr>
        <w:tabs>
          <w:tab w:val="num" w:pos="1288"/>
        </w:tabs>
        <w:ind w:left="1288" w:hanging="720"/>
      </w:pPr>
      <w:rPr>
        <w:rFonts w:hint="default"/>
        <w:b/>
        <w:i w:val="0"/>
        <w:color w:val="auto"/>
        <w:sz w:val="24"/>
      </w:rPr>
    </w:lvl>
    <w:lvl w:ilvl="3">
      <w:start w:val="1"/>
      <w:numFmt w:val="decimal"/>
      <w:lvlText w:val="%1.%2.%3.%4"/>
      <w:lvlJc w:val="left"/>
      <w:pPr>
        <w:tabs>
          <w:tab w:val="num" w:pos="1572"/>
        </w:tabs>
        <w:ind w:left="1572" w:hanging="720"/>
      </w:pPr>
      <w:rPr>
        <w:rFonts w:hint="default"/>
        <w:b/>
        <w:i w:val="0"/>
      </w:rPr>
    </w:lvl>
    <w:lvl w:ilvl="4">
      <w:start w:val="1"/>
      <w:numFmt w:val="decimal"/>
      <w:lvlText w:val="%1.%2.%3.%4.%5"/>
      <w:lvlJc w:val="left"/>
      <w:pPr>
        <w:tabs>
          <w:tab w:val="num" w:pos="2216"/>
        </w:tabs>
        <w:ind w:left="2216" w:hanging="1080"/>
      </w:pPr>
      <w:rPr>
        <w:rFonts w:hint="default"/>
        <w:b/>
        <w:i w:val="0"/>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6">
    <w:nsid w:val="594C6FCD"/>
    <w:multiLevelType w:val="hybridMultilevel"/>
    <w:tmpl w:val="7F7089E4"/>
    <w:lvl w:ilvl="0" w:tplc="6BC4B014">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nsid w:val="598334C2"/>
    <w:multiLevelType w:val="hybridMultilevel"/>
    <w:tmpl w:val="69988834"/>
    <w:lvl w:ilvl="0" w:tplc="07E89000">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nsid w:val="5A8B52E6"/>
    <w:multiLevelType w:val="hybridMultilevel"/>
    <w:tmpl w:val="28BABAC6"/>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9">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5CF27B5F"/>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1">
    <w:nsid w:val="5F800949"/>
    <w:multiLevelType w:val="hybridMultilevel"/>
    <w:tmpl w:val="0B6A497C"/>
    <w:lvl w:ilvl="0" w:tplc="A2727C62">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2">
    <w:nsid w:val="616403EC"/>
    <w:multiLevelType w:val="multilevel"/>
    <w:tmpl w:val="DD34CD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618C082F"/>
    <w:multiLevelType w:val="hybridMultilevel"/>
    <w:tmpl w:val="D30E50F0"/>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7">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4">
    <w:nsid w:val="6196115D"/>
    <w:multiLevelType w:val="multilevel"/>
    <w:tmpl w:val="A4C45E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61B07596"/>
    <w:multiLevelType w:val="multilevel"/>
    <w:tmpl w:val="78AE310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61D14C72"/>
    <w:multiLevelType w:val="multilevel"/>
    <w:tmpl w:val="C5FCE7F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61F54CAA"/>
    <w:multiLevelType w:val="multilevel"/>
    <w:tmpl w:val="FF5E4F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63CA18C1"/>
    <w:multiLevelType w:val="singleLevel"/>
    <w:tmpl w:val="0C0A000F"/>
    <w:lvl w:ilvl="0">
      <w:start w:val="1"/>
      <w:numFmt w:val="decimal"/>
      <w:lvlText w:val="%1."/>
      <w:lvlJc w:val="left"/>
      <w:pPr>
        <w:ind w:left="360" w:hanging="360"/>
      </w:pPr>
    </w:lvl>
  </w:abstractNum>
  <w:abstractNum w:abstractNumId="119">
    <w:nsid w:val="63CA19E1"/>
    <w:multiLevelType w:val="hybridMultilevel"/>
    <w:tmpl w:val="A2727170"/>
    <w:lvl w:ilvl="0" w:tplc="0504B73C">
      <w:start w:val="1"/>
      <w:numFmt w:val="lowerLetter"/>
      <w:lvlText w:val="%1)"/>
      <w:lvlJc w:val="left"/>
      <w:pPr>
        <w:tabs>
          <w:tab w:val="num" w:pos="360"/>
        </w:tabs>
        <w:ind w:left="360" w:hanging="360"/>
      </w:pPr>
    </w:lvl>
    <w:lvl w:ilvl="1" w:tplc="250A3B20">
      <w:start w:val="1"/>
      <w:numFmt w:val="decimal"/>
      <w:lvlText w:val="(%2)"/>
      <w:lvlJc w:val="left"/>
      <w:pPr>
        <w:tabs>
          <w:tab w:val="num" w:pos="1080"/>
        </w:tabs>
        <w:ind w:left="1080" w:hanging="360"/>
      </w:pPr>
      <w:rPr>
        <w:rFonts w:hint="default"/>
      </w:rPr>
    </w:lvl>
    <w:lvl w:ilvl="2" w:tplc="A9B61976">
      <w:start w:val="2"/>
      <w:numFmt w:val="bullet"/>
      <w:lvlText w:val="-"/>
      <w:lvlJc w:val="left"/>
      <w:pPr>
        <w:tabs>
          <w:tab w:val="num" w:pos="2190"/>
        </w:tabs>
        <w:ind w:left="2190" w:hanging="570"/>
      </w:pPr>
      <w:rPr>
        <w:rFonts w:ascii="Times New Roman" w:eastAsia="Times New Roman" w:hAnsi="Times New Roman" w:cs="Times New Roman" w:hint="default"/>
      </w:rPr>
    </w:lvl>
    <w:lvl w:ilvl="3" w:tplc="385212F4">
      <w:start w:val="8"/>
      <w:numFmt w:val="decimal"/>
      <w:lvlText w:val="%4."/>
      <w:lvlJc w:val="left"/>
      <w:pPr>
        <w:tabs>
          <w:tab w:val="num" w:pos="2520"/>
        </w:tabs>
        <w:ind w:left="2520" w:hanging="360"/>
      </w:pPr>
      <w:rPr>
        <w:rFonts w:hint="default"/>
      </w:rPr>
    </w:lvl>
    <w:lvl w:ilvl="4" w:tplc="898E6DAA">
      <w:start w:val="1"/>
      <w:numFmt w:val="bullet"/>
      <w:lvlText w:val=""/>
      <w:lvlJc w:val="left"/>
      <w:pPr>
        <w:tabs>
          <w:tab w:val="num" w:pos="3243"/>
        </w:tabs>
        <w:ind w:left="3243" w:hanging="363"/>
      </w:pPr>
      <w:rPr>
        <w:rFonts w:ascii="Symbol" w:hAnsi="Symbol" w:hint="default"/>
        <w:b/>
        <w:i w:val="0"/>
        <w:color w:val="auto"/>
      </w:rPr>
    </w:lvl>
    <w:lvl w:ilvl="5" w:tplc="54A0D122">
      <w:start w:val="1"/>
      <w:numFmt w:val="upperLetter"/>
      <w:lvlText w:val="%6."/>
      <w:lvlJc w:val="left"/>
      <w:pPr>
        <w:ind w:left="4380" w:hanging="600"/>
      </w:pPr>
      <w:rPr>
        <w:rFonts w:hint="default"/>
      </w:rPr>
    </w:lvl>
    <w:lvl w:ilvl="6" w:tplc="1FEA969E" w:tentative="1">
      <w:start w:val="1"/>
      <w:numFmt w:val="decimal"/>
      <w:lvlText w:val="%7."/>
      <w:lvlJc w:val="left"/>
      <w:pPr>
        <w:tabs>
          <w:tab w:val="num" w:pos="4680"/>
        </w:tabs>
        <w:ind w:left="4680" w:hanging="360"/>
      </w:pPr>
    </w:lvl>
    <w:lvl w:ilvl="7" w:tplc="D4DCB460" w:tentative="1">
      <w:start w:val="1"/>
      <w:numFmt w:val="lowerLetter"/>
      <w:lvlText w:val="%8."/>
      <w:lvlJc w:val="left"/>
      <w:pPr>
        <w:tabs>
          <w:tab w:val="num" w:pos="5400"/>
        </w:tabs>
        <w:ind w:left="5400" w:hanging="360"/>
      </w:pPr>
    </w:lvl>
    <w:lvl w:ilvl="8" w:tplc="5D88AA12" w:tentative="1">
      <w:start w:val="1"/>
      <w:numFmt w:val="lowerRoman"/>
      <w:lvlText w:val="%9."/>
      <w:lvlJc w:val="right"/>
      <w:pPr>
        <w:tabs>
          <w:tab w:val="num" w:pos="6120"/>
        </w:tabs>
        <w:ind w:left="6120" w:hanging="180"/>
      </w:pPr>
    </w:lvl>
  </w:abstractNum>
  <w:abstractNum w:abstractNumId="120">
    <w:nsid w:val="64223382"/>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21">
    <w:nsid w:val="659E2938"/>
    <w:multiLevelType w:val="hybridMultilevel"/>
    <w:tmpl w:val="201AE68E"/>
    <w:lvl w:ilvl="0" w:tplc="FFFFFFFF">
      <w:start w:val="1"/>
      <w:numFmt w:val="lowerLetter"/>
      <w:lvlText w:val="%1)"/>
      <w:lvlJc w:val="left"/>
      <w:pPr>
        <w:ind w:left="720" w:hanging="360"/>
      </w:pPr>
      <w:rPr>
        <w:rFonts w:ascii="Arial" w:hAnsi="Arial" w:cs="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nsid w:val="65C20F2D"/>
    <w:multiLevelType w:val="multilevel"/>
    <w:tmpl w:val="267A6492"/>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23">
    <w:nsid w:val="66A21DB1"/>
    <w:multiLevelType w:val="hybridMultilevel"/>
    <w:tmpl w:val="E96422BE"/>
    <w:lvl w:ilvl="0" w:tplc="0D8AC4B4">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4">
    <w:nsid w:val="66C01624"/>
    <w:multiLevelType w:val="hybridMultilevel"/>
    <w:tmpl w:val="4C70C5C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5">
    <w:nsid w:val="66E81484"/>
    <w:multiLevelType w:val="multilevel"/>
    <w:tmpl w:val="68B6A674"/>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trike w:val="0"/>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6775305B"/>
    <w:multiLevelType w:val="hybridMultilevel"/>
    <w:tmpl w:val="E26248C8"/>
    <w:lvl w:ilvl="0" w:tplc="995CD050">
      <w:start w:val="1"/>
      <w:numFmt w:val="lowerLetter"/>
      <w:lvlText w:val="%1)"/>
      <w:lvlJc w:val="left"/>
      <w:pPr>
        <w:ind w:left="163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27">
    <w:nsid w:val="680710CE"/>
    <w:multiLevelType w:val="hybridMultilevel"/>
    <w:tmpl w:val="F89E50A0"/>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28">
    <w:nsid w:val="69972311"/>
    <w:multiLevelType w:val="hybridMultilevel"/>
    <w:tmpl w:val="7A9E90F4"/>
    <w:lvl w:ilvl="0" w:tplc="0C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0C0A0015">
      <w:start w:val="1"/>
      <w:numFmt w:val="upperLetter"/>
      <w:lvlText w:val="%6."/>
      <w:lvlJc w:val="lef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nsid w:val="699D6F17"/>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30">
    <w:nsid w:val="6A14409C"/>
    <w:multiLevelType w:val="hybridMultilevel"/>
    <w:tmpl w:val="3BE8BAC6"/>
    <w:lvl w:ilvl="0" w:tplc="954294F0">
      <w:start w:val="1"/>
      <w:numFmt w:val="decimal"/>
      <w:lvlText w:val="%1."/>
      <w:lvlJc w:val="left"/>
      <w:pPr>
        <w:ind w:left="720" w:hanging="360"/>
      </w:pPr>
      <w:rPr>
        <w:rFonts w:ascii="Arial" w:hAnsi="Arial" w:cs="Arial"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nsid w:val="6A521193"/>
    <w:multiLevelType w:val="hybridMultilevel"/>
    <w:tmpl w:val="1A101770"/>
    <w:lvl w:ilvl="0" w:tplc="EA66C77C">
      <w:start w:val="1"/>
      <w:numFmt w:val="lowerLetter"/>
      <w:lvlText w:val="%1)"/>
      <w:lvlJc w:val="left"/>
      <w:pPr>
        <w:tabs>
          <w:tab w:val="num" w:pos="3420"/>
        </w:tabs>
        <w:ind w:left="34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nsid w:val="6B70779B"/>
    <w:multiLevelType w:val="multilevel"/>
    <w:tmpl w:val="A818291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6D0E74AF"/>
    <w:multiLevelType w:val="hybridMultilevel"/>
    <w:tmpl w:val="4BF2EC4C"/>
    <w:lvl w:ilvl="0" w:tplc="B27E28DC">
      <w:start w:val="1"/>
      <w:numFmt w:val="lowerLetter"/>
      <w:lvlText w:val="%1."/>
      <w:lvlJc w:val="left"/>
      <w:pPr>
        <w:ind w:left="1996" w:hanging="360"/>
      </w:pPr>
      <w:rPr>
        <w:b/>
      </w:r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34">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35">
    <w:nsid w:val="71173D68"/>
    <w:multiLevelType w:val="hybridMultilevel"/>
    <w:tmpl w:val="893E79DA"/>
    <w:lvl w:ilvl="0" w:tplc="05421A74">
      <w:start w:val="1"/>
      <w:numFmt w:val="lowerLetter"/>
      <w:lvlText w:val="%1)"/>
      <w:lvlJc w:val="left"/>
      <w:pPr>
        <w:ind w:left="1428" w:hanging="360"/>
      </w:pPr>
      <w:rPr>
        <w:b w:val="0"/>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36">
    <w:nsid w:val="717A20A5"/>
    <w:multiLevelType w:val="hybridMultilevel"/>
    <w:tmpl w:val="5CF49856"/>
    <w:lvl w:ilvl="0" w:tplc="280A0001">
      <w:start w:val="1"/>
      <w:numFmt w:val="bullet"/>
      <w:lvlText w:val=""/>
      <w:lvlJc w:val="left"/>
      <w:pPr>
        <w:ind w:left="3130" w:hanging="360"/>
      </w:pPr>
      <w:rPr>
        <w:rFonts w:ascii="Symbol" w:hAnsi="Symbol" w:hint="default"/>
        <w:color w:val="17365D"/>
      </w:rPr>
    </w:lvl>
    <w:lvl w:ilvl="1" w:tplc="280A0003">
      <w:start w:val="1"/>
      <w:numFmt w:val="bullet"/>
      <w:lvlText w:val="o"/>
      <w:lvlJc w:val="left"/>
      <w:pPr>
        <w:ind w:left="3850" w:hanging="360"/>
      </w:pPr>
      <w:rPr>
        <w:rFonts w:ascii="Courier New" w:hAnsi="Courier New" w:cs="Courier New" w:hint="default"/>
      </w:rPr>
    </w:lvl>
    <w:lvl w:ilvl="2" w:tplc="280A0005">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37">
    <w:nsid w:val="72C12539"/>
    <w:multiLevelType w:val="multilevel"/>
    <w:tmpl w:val="71AE8CA0"/>
    <w:lvl w:ilvl="0">
      <w:start w:val="5"/>
      <w:numFmt w:val="none"/>
      <w:lvlText w:val="3.1"/>
      <w:lvlJc w:val="left"/>
      <w:pPr>
        <w:ind w:left="360" w:hanging="360"/>
      </w:pPr>
      <w:rPr>
        <w:rFonts w:hint="default"/>
      </w:rPr>
    </w:lvl>
    <w:lvl w:ilvl="1">
      <w:start w:val="1"/>
      <w:numFmt w:val="decimal"/>
      <w:lvlText w:val="%13.1.%2"/>
      <w:lvlJc w:val="left"/>
      <w:pPr>
        <w:ind w:left="1353" w:hanging="360"/>
      </w:pPr>
      <w:rPr>
        <w:rFonts w:hint="default"/>
      </w:rPr>
    </w:lvl>
    <w:lvl w:ilvl="2">
      <w:start w:val="1"/>
      <w:numFmt w:val="decimal"/>
      <w:lvlText w:val="3.1%1.%2.%3"/>
      <w:lvlJc w:val="left"/>
      <w:pPr>
        <w:ind w:left="2705" w:hanging="720"/>
      </w:pPr>
      <w:rPr>
        <w:rFonts w:hint="default"/>
        <w:strike w:val="0"/>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38">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nsid w:val="74FF3382"/>
    <w:multiLevelType w:val="hybridMultilevel"/>
    <w:tmpl w:val="6BA657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41">
    <w:nsid w:val="76560722"/>
    <w:multiLevelType w:val="hybridMultilevel"/>
    <w:tmpl w:val="A8D446CA"/>
    <w:lvl w:ilvl="0" w:tplc="E3640A88">
      <w:start w:val="1"/>
      <w:numFmt w:val="bullet"/>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42">
    <w:nsid w:val="771D6BF6"/>
    <w:multiLevelType w:val="hybridMultilevel"/>
    <w:tmpl w:val="2A30D97E"/>
    <w:lvl w:ilvl="0" w:tplc="5B3A4600">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44">
    <w:nsid w:val="79644A42"/>
    <w:multiLevelType w:val="hybridMultilevel"/>
    <w:tmpl w:val="041C0368"/>
    <w:lvl w:ilvl="0" w:tplc="4EA0A784">
      <w:start w:val="1"/>
      <w:numFmt w:val="lowerLetter"/>
      <w:lvlText w:val="%1)"/>
      <w:lvlJc w:val="left"/>
      <w:pPr>
        <w:ind w:left="36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nsid w:val="79C01FC5"/>
    <w:multiLevelType w:val="hybridMultilevel"/>
    <w:tmpl w:val="EC4E11DA"/>
    <w:lvl w:ilvl="0" w:tplc="19D69AE8">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46">
    <w:nsid w:val="79CF5C9D"/>
    <w:multiLevelType w:val="multilevel"/>
    <w:tmpl w:val="631C86A4"/>
    <w:lvl w:ilvl="0">
      <w:start w:val="3"/>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4"/>
      <w:numFmt w:val="decimal"/>
      <w:isLgl/>
      <w:lvlText w:val="%1.%2.%3"/>
      <w:lvlJc w:val="left"/>
      <w:pPr>
        <w:ind w:left="1006" w:hanging="720"/>
      </w:pPr>
      <w:rPr>
        <w:rFonts w:hint="default"/>
      </w:rPr>
    </w:lvl>
    <w:lvl w:ilvl="3">
      <w:start w:val="1"/>
      <w:numFmt w:val="decimal"/>
      <w:isLgl/>
      <w:lvlText w:val="%1.%2.%3.%4"/>
      <w:lvlJc w:val="left"/>
      <w:pPr>
        <w:ind w:left="1078" w:hanging="720"/>
      </w:pPr>
      <w:rPr>
        <w:rFonts w:hint="default"/>
        <w:b w:val="0"/>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47">
    <w:nsid w:val="79DB26E2"/>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nsid w:val="79EC135B"/>
    <w:multiLevelType w:val="hybridMultilevel"/>
    <w:tmpl w:val="2E106D3E"/>
    <w:lvl w:ilvl="0" w:tplc="477E0D06">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9">
    <w:nsid w:val="7A1371CB"/>
    <w:multiLevelType w:val="multilevel"/>
    <w:tmpl w:val="A46EAE0E"/>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50">
    <w:nsid w:val="7D2E1683"/>
    <w:multiLevelType w:val="multilevel"/>
    <w:tmpl w:val="E20693F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7E500448"/>
    <w:multiLevelType w:val="multilevel"/>
    <w:tmpl w:val="DC0E994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nsid w:val="7F164A6F"/>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57"/>
  </w:num>
  <w:num w:numId="2">
    <w:abstractNumId w:val="143"/>
  </w:num>
  <w:num w:numId="3">
    <w:abstractNumId w:val="39"/>
  </w:num>
  <w:num w:numId="4">
    <w:abstractNumId w:val="10"/>
  </w:num>
  <w:num w:numId="5">
    <w:abstractNumId w:val="60"/>
  </w:num>
  <w:num w:numId="6">
    <w:abstractNumId w:val="49"/>
  </w:num>
  <w:num w:numId="7">
    <w:abstractNumId w:val="59"/>
  </w:num>
  <w:num w:numId="8">
    <w:abstractNumId w:val="94"/>
  </w:num>
  <w:num w:numId="9">
    <w:abstractNumId w:val="118"/>
  </w:num>
  <w:num w:numId="10">
    <w:abstractNumId w:val="101"/>
  </w:num>
  <w:num w:numId="11">
    <w:abstractNumId w:val="25"/>
  </w:num>
  <w:num w:numId="12">
    <w:abstractNumId w:val="34"/>
  </w:num>
  <w:num w:numId="13">
    <w:abstractNumId w:val="12"/>
  </w:num>
  <w:num w:numId="14">
    <w:abstractNumId w:val="134"/>
  </w:num>
  <w:num w:numId="15">
    <w:abstractNumId w:val="45"/>
  </w:num>
  <w:num w:numId="16">
    <w:abstractNumId w:val="7"/>
  </w:num>
  <w:num w:numId="17">
    <w:abstractNumId w:val="55"/>
  </w:num>
  <w:num w:numId="18">
    <w:abstractNumId w:val="58"/>
  </w:num>
  <w:num w:numId="19">
    <w:abstractNumId w:val="52"/>
  </w:num>
  <w:num w:numId="20">
    <w:abstractNumId w:val="120"/>
  </w:num>
  <w:num w:numId="21">
    <w:abstractNumId w:val="138"/>
  </w:num>
  <w:num w:numId="22">
    <w:abstractNumId w:val="24"/>
  </w:num>
  <w:num w:numId="23">
    <w:abstractNumId w:val="15"/>
  </w:num>
  <w:num w:numId="24">
    <w:abstractNumId w:val="23"/>
  </w:num>
  <w:num w:numId="25">
    <w:abstractNumId w:val="115"/>
  </w:num>
  <w:num w:numId="26">
    <w:abstractNumId w:val="65"/>
  </w:num>
  <w:num w:numId="27">
    <w:abstractNumId w:val="67"/>
  </w:num>
  <w:num w:numId="28">
    <w:abstractNumId w:val="26"/>
  </w:num>
  <w:num w:numId="29">
    <w:abstractNumId w:val="63"/>
  </w:num>
  <w:num w:numId="30">
    <w:abstractNumId w:val="66"/>
  </w:num>
  <w:num w:numId="31">
    <w:abstractNumId w:val="97"/>
  </w:num>
  <w:num w:numId="32">
    <w:abstractNumId w:val="109"/>
  </w:num>
  <w:num w:numId="33">
    <w:abstractNumId w:val="90"/>
  </w:num>
  <w:num w:numId="34">
    <w:abstractNumId w:val="105"/>
  </w:num>
  <w:num w:numId="35">
    <w:abstractNumId w:val="88"/>
  </w:num>
  <w:num w:numId="36">
    <w:abstractNumId w:val="125"/>
  </w:num>
  <w:num w:numId="37">
    <w:abstractNumId w:val="104"/>
  </w:num>
  <w:num w:numId="38">
    <w:abstractNumId w:val="20"/>
  </w:num>
  <w:num w:numId="39">
    <w:abstractNumId w:val="96"/>
  </w:num>
  <w:num w:numId="40">
    <w:abstractNumId w:val="78"/>
  </w:num>
  <w:num w:numId="41">
    <w:abstractNumId w:val="132"/>
  </w:num>
  <w:num w:numId="42">
    <w:abstractNumId w:val="114"/>
  </w:num>
  <w:num w:numId="43">
    <w:abstractNumId w:val="150"/>
  </w:num>
  <w:num w:numId="44">
    <w:abstractNumId w:val="119"/>
  </w:num>
  <w:num w:numId="45">
    <w:abstractNumId w:val="86"/>
  </w:num>
  <w:num w:numId="46">
    <w:abstractNumId w:val="151"/>
  </w:num>
  <w:num w:numId="47">
    <w:abstractNumId w:val="2"/>
  </w:num>
  <w:num w:numId="48">
    <w:abstractNumId w:val="73"/>
  </w:num>
  <w:num w:numId="49">
    <w:abstractNumId w:val="37"/>
  </w:num>
  <w:num w:numId="50">
    <w:abstractNumId w:val="74"/>
  </w:num>
  <w:num w:numId="51">
    <w:abstractNumId w:val="89"/>
  </w:num>
  <w:num w:numId="52">
    <w:abstractNumId w:val="40"/>
  </w:num>
  <w:num w:numId="53">
    <w:abstractNumId w:val="116"/>
  </w:num>
  <w:num w:numId="54">
    <w:abstractNumId w:val="85"/>
  </w:num>
  <w:num w:numId="55">
    <w:abstractNumId w:val="84"/>
  </w:num>
  <w:num w:numId="56">
    <w:abstractNumId w:val="36"/>
  </w:num>
  <w:num w:numId="57">
    <w:abstractNumId w:val="127"/>
  </w:num>
  <w:num w:numId="58">
    <w:abstractNumId w:val="79"/>
  </w:num>
  <w:num w:numId="59">
    <w:abstractNumId w:val="76"/>
  </w:num>
  <w:num w:numId="60">
    <w:abstractNumId w:val="38"/>
  </w:num>
  <w:num w:numId="61">
    <w:abstractNumId w:val="3"/>
  </w:num>
  <w:num w:numId="62">
    <w:abstractNumId w:val="72"/>
  </w:num>
  <w:num w:numId="63">
    <w:abstractNumId w:val="141"/>
  </w:num>
  <w:num w:numId="64">
    <w:abstractNumId w:val="47"/>
  </w:num>
  <w:num w:numId="65">
    <w:abstractNumId w:val="131"/>
  </w:num>
  <w:num w:numId="66">
    <w:abstractNumId w:val="117"/>
  </w:num>
  <w:num w:numId="67">
    <w:abstractNumId w:val="70"/>
  </w:num>
  <w:num w:numId="68">
    <w:abstractNumId w:val="51"/>
  </w:num>
  <w:num w:numId="69">
    <w:abstractNumId w:val="92"/>
  </w:num>
  <w:num w:numId="70">
    <w:abstractNumId w:val="112"/>
  </w:num>
  <w:num w:numId="71">
    <w:abstractNumId w:val="81"/>
  </w:num>
  <w:num w:numId="72">
    <w:abstractNumId w:val="61"/>
  </w:num>
  <w:num w:numId="73">
    <w:abstractNumId w:val="128"/>
  </w:num>
  <w:num w:numId="74">
    <w:abstractNumId w:val="144"/>
  </w:num>
  <w:num w:numId="75">
    <w:abstractNumId w:val="1"/>
  </w:num>
  <w:num w:numId="76">
    <w:abstractNumId w:val="9"/>
  </w:num>
  <w:num w:numId="77">
    <w:abstractNumId w:val="64"/>
  </w:num>
  <w:num w:numId="78">
    <w:abstractNumId w:val="19"/>
  </w:num>
  <w:num w:numId="79">
    <w:abstractNumId w:val="139"/>
  </w:num>
  <w:num w:numId="80">
    <w:abstractNumId w:val="32"/>
  </w:num>
  <w:num w:numId="81">
    <w:abstractNumId w:val="135"/>
  </w:num>
  <w:num w:numId="82">
    <w:abstractNumId w:val="43"/>
  </w:num>
  <w:num w:numId="83">
    <w:abstractNumId w:val="16"/>
  </w:num>
  <w:num w:numId="84">
    <w:abstractNumId w:val="108"/>
  </w:num>
  <w:num w:numId="85">
    <w:abstractNumId w:val="50"/>
  </w:num>
  <w:num w:numId="86">
    <w:abstractNumId w:val="140"/>
  </w:num>
  <w:num w:numId="87">
    <w:abstractNumId w:val="13"/>
  </w:num>
  <w:num w:numId="88">
    <w:abstractNumId w:val="91"/>
  </w:num>
  <w:num w:numId="89">
    <w:abstractNumId w:val="142"/>
  </w:num>
  <w:num w:numId="90">
    <w:abstractNumId w:val="87"/>
  </w:num>
  <w:num w:numId="91">
    <w:abstractNumId w:val="99"/>
  </w:num>
  <w:num w:numId="92">
    <w:abstractNumId w:val="69"/>
  </w:num>
  <w:num w:numId="93">
    <w:abstractNumId w:val="124"/>
  </w:num>
  <w:num w:numId="94">
    <w:abstractNumId w:val="113"/>
  </w:num>
  <w:num w:numId="95">
    <w:abstractNumId w:val="30"/>
  </w:num>
  <w:num w:numId="96">
    <w:abstractNumId w:val="41"/>
  </w:num>
  <w:num w:numId="97">
    <w:abstractNumId w:val="42"/>
  </w:num>
  <w:num w:numId="98">
    <w:abstractNumId w:val="95"/>
  </w:num>
  <w:num w:numId="99">
    <w:abstractNumId w:val="145"/>
  </w:num>
  <w:num w:numId="100">
    <w:abstractNumId w:val="77"/>
  </w:num>
  <w:num w:numId="101">
    <w:abstractNumId w:val="123"/>
  </w:num>
  <w:num w:numId="102">
    <w:abstractNumId w:val="75"/>
  </w:num>
  <w:num w:numId="103">
    <w:abstractNumId w:val="111"/>
  </w:num>
  <w:num w:numId="104">
    <w:abstractNumId w:val="54"/>
  </w:num>
  <w:num w:numId="105">
    <w:abstractNumId w:val="82"/>
  </w:num>
  <w:num w:numId="106">
    <w:abstractNumId w:val="53"/>
  </w:num>
  <w:num w:numId="107">
    <w:abstractNumId w:val="48"/>
  </w:num>
  <w:num w:numId="108">
    <w:abstractNumId w:val="100"/>
  </w:num>
  <w:num w:numId="109">
    <w:abstractNumId w:val="121"/>
  </w:num>
  <w:num w:numId="110">
    <w:abstractNumId w:val="8"/>
  </w:num>
  <w:num w:numId="111">
    <w:abstractNumId w:val="71"/>
  </w:num>
  <w:num w:numId="112">
    <w:abstractNumId w:val="27"/>
  </w:num>
  <w:num w:numId="113">
    <w:abstractNumId w:val="102"/>
  </w:num>
  <w:num w:numId="114">
    <w:abstractNumId w:val="0"/>
  </w:num>
  <w:num w:numId="115">
    <w:abstractNumId w:val="126"/>
  </w:num>
  <w:num w:numId="116">
    <w:abstractNumId w:val="106"/>
  </w:num>
  <w:num w:numId="117">
    <w:abstractNumId w:val="152"/>
  </w:num>
  <w:num w:numId="118">
    <w:abstractNumId w:val="147"/>
  </w:num>
  <w:num w:numId="119">
    <w:abstractNumId w:val="148"/>
  </w:num>
  <w:num w:numId="120">
    <w:abstractNumId w:val="80"/>
  </w:num>
  <w:num w:numId="121">
    <w:abstractNumId w:val="44"/>
  </w:num>
  <w:num w:numId="122">
    <w:abstractNumId w:val="31"/>
  </w:num>
  <w:num w:numId="123">
    <w:abstractNumId w:val="14"/>
  </w:num>
  <w:num w:numId="124">
    <w:abstractNumId w:val="5"/>
  </w:num>
  <w:num w:numId="125">
    <w:abstractNumId w:val="129"/>
  </w:num>
  <w:num w:numId="126">
    <w:abstractNumId w:val="56"/>
  </w:num>
  <w:num w:numId="127">
    <w:abstractNumId w:val="33"/>
  </w:num>
  <w:num w:numId="128">
    <w:abstractNumId w:val="110"/>
  </w:num>
  <w:num w:numId="129">
    <w:abstractNumId w:val="93"/>
  </w:num>
  <w:num w:numId="130">
    <w:abstractNumId w:val="22"/>
  </w:num>
  <w:num w:numId="131">
    <w:abstractNumId w:val="46"/>
  </w:num>
  <w:num w:numId="132">
    <w:abstractNumId w:val="107"/>
  </w:num>
  <w:num w:numId="133">
    <w:abstractNumId w:val="29"/>
  </w:num>
  <w:num w:numId="134">
    <w:abstractNumId w:val="17"/>
  </w:num>
  <w:num w:numId="135">
    <w:abstractNumId w:val="18"/>
  </w:num>
  <w:num w:numId="136">
    <w:abstractNumId w:val="6"/>
  </w:num>
  <w:num w:numId="137">
    <w:abstractNumId w:val="83"/>
  </w:num>
  <w:num w:numId="138">
    <w:abstractNumId w:val="98"/>
  </w:num>
  <w:num w:numId="139">
    <w:abstractNumId w:val="149"/>
  </w:num>
  <w:num w:numId="140">
    <w:abstractNumId w:val="146"/>
  </w:num>
  <w:num w:numId="141">
    <w:abstractNumId w:val="122"/>
  </w:num>
  <w:num w:numId="142">
    <w:abstractNumId w:val="68"/>
  </w:num>
  <w:num w:numId="143">
    <w:abstractNumId w:val="4"/>
  </w:num>
  <w:num w:numId="144">
    <w:abstractNumId w:val="11"/>
  </w:num>
  <w:num w:numId="145">
    <w:abstractNumId w:val="62"/>
  </w:num>
  <w:num w:numId="146">
    <w:abstractNumId w:val="35"/>
  </w:num>
  <w:num w:numId="147">
    <w:abstractNumId w:val="103"/>
  </w:num>
  <w:num w:numId="148">
    <w:abstractNumId w:val="136"/>
  </w:num>
  <w:num w:numId="149">
    <w:abstractNumId w:val="133"/>
  </w:num>
  <w:num w:numId="150">
    <w:abstractNumId w:val="28"/>
  </w:num>
  <w:num w:numId="151">
    <w:abstractNumId w:val="137"/>
  </w:num>
  <w:num w:numId="152">
    <w:abstractNumId w:val="130"/>
  </w:num>
  <w:num w:numId="153">
    <w:abstractNumId w:val="2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isplayBackgroundShape/>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PE"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UY"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BE5"/>
    <w:rsid w:val="00002FB4"/>
    <w:rsid w:val="000030CD"/>
    <w:rsid w:val="00003512"/>
    <w:rsid w:val="000035F0"/>
    <w:rsid w:val="0000366C"/>
    <w:rsid w:val="0000372E"/>
    <w:rsid w:val="00003B6F"/>
    <w:rsid w:val="00003CCD"/>
    <w:rsid w:val="00003E2D"/>
    <w:rsid w:val="00003E7D"/>
    <w:rsid w:val="00003EA7"/>
    <w:rsid w:val="00004015"/>
    <w:rsid w:val="00004124"/>
    <w:rsid w:val="0000438F"/>
    <w:rsid w:val="0000472A"/>
    <w:rsid w:val="00004A07"/>
    <w:rsid w:val="00004CBA"/>
    <w:rsid w:val="000050F6"/>
    <w:rsid w:val="000051A0"/>
    <w:rsid w:val="00005409"/>
    <w:rsid w:val="000054C2"/>
    <w:rsid w:val="000057C3"/>
    <w:rsid w:val="000058D5"/>
    <w:rsid w:val="00005D54"/>
    <w:rsid w:val="0000651F"/>
    <w:rsid w:val="0000658A"/>
    <w:rsid w:val="00006662"/>
    <w:rsid w:val="0000671A"/>
    <w:rsid w:val="00006776"/>
    <w:rsid w:val="000067E8"/>
    <w:rsid w:val="00006AC6"/>
    <w:rsid w:val="00006F86"/>
    <w:rsid w:val="00007374"/>
    <w:rsid w:val="00007772"/>
    <w:rsid w:val="00007DC3"/>
    <w:rsid w:val="000102DB"/>
    <w:rsid w:val="0001120E"/>
    <w:rsid w:val="0001141F"/>
    <w:rsid w:val="0001199D"/>
    <w:rsid w:val="000119AE"/>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74E"/>
    <w:rsid w:val="00014C61"/>
    <w:rsid w:val="00014FC3"/>
    <w:rsid w:val="00015063"/>
    <w:rsid w:val="000150EF"/>
    <w:rsid w:val="00015234"/>
    <w:rsid w:val="00015378"/>
    <w:rsid w:val="00015705"/>
    <w:rsid w:val="0001582B"/>
    <w:rsid w:val="000158EC"/>
    <w:rsid w:val="00015C45"/>
    <w:rsid w:val="00015C5B"/>
    <w:rsid w:val="00015EDF"/>
    <w:rsid w:val="0001652F"/>
    <w:rsid w:val="00016820"/>
    <w:rsid w:val="0001693F"/>
    <w:rsid w:val="00016F03"/>
    <w:rsid w:val="00016FC7"/>
    <w:rsid w:val="00017508"/>
    <w:rsid w:val="000175B7"/>
    <w:rsid w:val="000176BE"/>
    <w:rsid w:val="000177D6"/>
    <w:rsid w:val="000178DA"/>
    <w:rsid w:val="00017956"/>
    <w:rsid w:val="00017ABF"/>
    <w:rsid w:val="000201F1"/>
    <w:rsid w:val="00020327"/>
    <w:rsid w:val="000207A4"/>
    <w:rsid w:val="00020822"/>
    <w:rsid w:val="00020AEC"/>
    <w:rsid w:val="00020BF8"/>
    <w:rsid w:val="00020E95"/>
    <w:rsid w:val="00020FDA"/>
    <w:rsid w:val="00021164"/>
    <w:rsid w:val="00021431"/>
    <w:rsid w:val="00021520"/>
    <w:rsid w:val="00021598"/>
    <w:rsid w:val="0002168F"/>
    <w:rsid w:val="0002171B"/>
    <w:rsid w:val="00021787"/>
    <w:rsid w:val="000218B9"/>
    <w:rsid w:val="00021A97"/>
    <w:rsid w:val="00021D09"/>
    <w:rsid w:val="00021EF2"/>
    <w:rsid w:val="00021FB4"/>
    <w:rsid w:val="00022200"/>
    <w:rsid w:val="00022394"/>
    <w:rsid w:val="0002290C"/>
    <w:rsid w:val="0002294C"/>
    <w:rsid w:val="00022AF7"/>
    <w:rsid w:val="00022C23"/>
    <w:rsid w:val="00022E6B"/>
    <w:rsid w:val="000234FC"/>
    <w:rsid w:val="000236D6"/>
    <w:rsid w:val="000238A5"/>
    <w:rsid w:val="000238EF"/>
    <w:rsid w:val="00023A66"/>
    <w:rsid w:val="00023A71"/>
    <w:rsid w:val="00023C2F"/>
    <w:rsid w:val="00023D9F"/>
    <w:rsid w:val="00024183"/>
    <w:rsid w:val="00024428"/>
    <w:rsid w:val="000247E3"/>
    <w:rsid w:val="0002481E"/>
    <w:rsid w:val="000248FB"/>
    <w:rsid w:val="00024DFC"/>
    <w:rsid w:val="00024F1E"/>
    <w:rsid w:val="00024FDE"/>
    <w:rsid w:val="0002548E"/>
    <w:rsid w:val="000254B8"/>
    <w:rsid w:val="00025682"/>
    <w:rsid w:val="000256D3"/>
    <w:rsid w:val="00025B6D"/>
    <w:rsid w:val="00025CC2"/>
    <w:rsid w:val="0002771E"/>
    <w:rsid w:val="0002773E"/>
    <w:rsid w:val="00027DB2"/>
    <w:rsid w:val="00027EDF"/>
    <w:rsid w:val="00030214"/>
    <w:rsid w:val="00030233"/>
    <w:rsid w:val="0003028C"/>
    <w:rsid w:val="000305F1"/>
    <w:rsid w:val="00030833"/>
    <w:rsid w:val="00030BDB"/>
    <w:rsid w:val="00030D59"/>
    <w:rsid w:val="0003107B"/>
    <w:rsid w:val="000311CD"/>
    <w:rsid w:val="000317BA"/>
    <w:rsid w:val="000323F8"/>
    <w:rsid w:val="000327EF"/>
    <w:rsid w:val="00032D70"/>
    <w:rsid w:val="00032DE0"/>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61DA"/>
    <w:rsid w:val="0003655A"/>
    <w:rsid w:val="000367E7"/>
    <w:rsid w:val="000367FF"/>
    <w:rsid w:val="00036C9B"/>
    <w:rsid w:val="00036FF2"/>
    <w:rsid w:val="00037005"/>
    <w:rsid w:val="000371C3"/>
    <w:rsid w:val="000372FB"/>
    <w:rsid w:val="0003742A"/>
    <w:rsid w:val="000378B7"/>
    <w:rsid w:val="00040204"/>
    <w:rsid w:val="000403E9"/>
    <w:rsid w:val="000406C0"/>
    <w:rsid w:val="000407F2"/>
    <w:rsid w:val="0004089F"/>
    <w:rsid w:val="00040A4D"/>
    <w:rsid w:val="00040FA2"/>
    <w:rsid w:val="00041498"/>
    <w:rsid w:val="00041D4C"/>
    <w:rsid w:val="00042138"/>
    <w:rsid w:val="00042283"/>
    <w:rsid w:val="000422A4"/>
    <w:rsid w:val="00042B59"/>
    <w:rsid w:val="00042B68"/>
    <w:rsid w:val="00042CA9"/>
    <w:rsid w:val="00042EEA"/>
    <w:rsid w:val="000430F0"/>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51F"/>
    <w:rsid w:val="00046737"/>
    <w:rsid w:val="000468CD"/>
    <w:rsid w:val="00046ABE"/>
    <w:rsid w:val="00046CC8"/>
    <w:rsid w:val="00047697"/>
    <w:rsid w:val="000477C5"/>
    <w:rsid w:val="00047810"/>
    <w:rsid w:val="00047D01"/>
    <w:rsid w:val="000502BA"/>
    <w:rsid w:val="00050966"/>
    <w:rsid w:val="000509B7"/>
    <w:rsid w:val="00051187"/>
    <w:rsid w:val="000514B5"/>
    <w:rsid w:val="00051C99"/>
    <w:rsid w:val="00051D5F"/>
    <w:rsid w:val="00052442"/>
    <w:rsid w:val="000527F4"/>
    <w:rsid w:val="00052A59"/>
    <w:rsid w:val="00052C3D"/>
    <w:rsid w:val="00052D09"/>
    <w:rsid w:val="00052D5A"/>
    <w:rsid w:val="00053876"/>
    <w:rsid w:val="00053B61"/>
    <w:rsid w:val="00054000"/>
    <w:rsid w:val="0005405B"/>
    <w:rsid w:val="000540A6"/>
    <w:rsid w:val="000540EE"/>
    <w:rsid w:val="0005413E"/>
    <w:rsid w:val="000541F9"/>
    <w:rsid w:val="000542B8"/>
    <w:rsid w:val="0005440D"/>
    <w:rsid w:val="00054466"/>
    <w:rsid w:val="00054C68"/>
    <w:rsid w:val="00054DC0"/>
    <w:rsid w:val="00054F34"/>
    <w:rsid w:val="00055232"/>
    <w:rsid w:val="0005531F"/>
    <w:rsid w:val="00055B44"/>
    <w:rsid w:val="00055FDA"/>
    <w:rsid w:val="00056267"/>
    <w:rsid w:val="000563AB"/>
    <w:rsid w:val="000566EB"/>
    <w:rsid w:val="0005672F"/>
    <w:rsid w:val="00056827"/>
    <w:rsid w:val="000569E4"/>
    <w:rsid w:val="00056E03"/>
    <w:rsid w:val="00056F8F"/>
    <w:rsid w:val="00057602"/>
    <w:rsid w:val="00057C37"/>
    <w:rsid w:val="00057FE4"/>
    <w:rsid w:val="000600EF"/>
    <w:rsid w:val="0006023A"/>
    <w:rsid w:val="00060264"/>
    <w:rsid w:val="000602DD"/>
    <w:rsid w:val="000604DF"/>
    <w:rsid w:val="00060524"/>
    <w:rsid w:val="00060598"/>
    <w:rsid w:val="000607C0"/>
    <w:rsid w:val="0006091C"/>
    <w:rsid w:val="00060C11"/>
    <w:rsid w:val="00061206"/>
    <w:rsid w:val="0006141C"/>
    <w:rsid w:val="000616D4"/>
    <w:rsid w:val="000617C0"/>
    <w:rsid w:val="000618F5"/>
    <w:rsid w:val="00061D54"/>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24"/>
    <w:rsid w:val="00064FD2"/>
    <w:rsid w:val="0006552C"/>
    <w:rsid w:val="00065531"/>
    <w:rsid w:val="0006589B"/>
    <w:rsid w:val="00065ED0"/>
    <w:rsid w:val="00066260"/>
    <w:rsid w:val="000662A7"/>
    <w:rsid w:val="0006632A"/>
    <w:rsid w:val="00066475"/>
    <w:rsid w:val="00066567"/>
    <w:rsid w:val="000667D1"/>
    <w:rsid w:val="000668F9"/>
    <w:rsid w:val="00066907"/>
    <w:rsid w:val="00066942"/>
    <w:rsid w:val="00066BD6"/>
    <w:rsid w:val="00066E5A"/>
    <w:rsid w:val="00066F6B"/>
    <w:rsid w:val="00066F89"/>
    <w:rsid w:val="00067315"/>
    <w:rsid w:val="00067454"/>
    <w:rsid w:val="000678CB"/>
    <w:rsid w:val="00067B7D"/>
    <w:rsid w:val="00070325"/>
    <w:rsid w:val="00070349"/>
    <w:rsid w:val="000706BB"/>
    <w:rsid w:val="00070BFC"/>
    <w:rsid w:val="00070DC6"/>
    <w:rsid w:val="00070FBC"/>
    <w:rsid w:val="000710C1"/>
    <w:rsid w:val="000710CE"/>
    <w:rsid w:val="000711B0"/>
    <w:rsid w:val="000712FD"/>
    <w:rsid w:val="00071315"/>
    <w:rsid w:val="00071581"/>
    <w:rsid w:val="000716DD"/>
    <w:rsid w:val="00071742"/>
    <w:rsid w:val="00071766"/>
    <w:rsid w:val="00072194"/>
    <w:rsid w:val="00072393"/>
    <w:rsid w:val="0007241B"/>
    <w:rsid w:val="00072768"/>
    <w:rsid w:val="0007296A"/>
    <w:rsid w:val="00072A42"/>
    <w:rsid w:val="00072B39"/>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2E7"/>
    <w:rsid w:val="000755AE"/>
    <w:rsid w:val="000757A3"/>
    <w:rsid w:val="00075B6C"/>
    <w:rsid w:val="00075B80"/>
    <w:rsid w:val="00075FDE"/>
    <w:rsid w:val="0007629E"/>
    <w:rsid w:val="0007648E"/>
    <w:rsid w:val="0007666A"/>
    <w:rsid w:val="00076726"/>
    <w:rsid w:val="00076B1F"/>
    <w:rsid w:val="00076CAA"/>
    <w:rsid w:val="00077278"/>
    <w:rsid w:val="000774AE"/>
    <w:rsid w:val="00077876"/>
    <w:rsid w:val="00077C48"/>
    <w:rsid w:val="00077D15"/>
    <w:rsid w:val="00077E77"/>
    <w:rsid w:val="00077FA7"/>
    <w:rsid w:val="00080245"/>
    <w:rsid w:val="0008048F"/>
    <w:rsid w:val="0008049B"/>
    <w:rsid w:val="000805BA"/>
    <w:rsid w:val="00080753"/>
    <w:rsid w:val="00080FB9"/>
    <w:rsid w:val="00081454"/>
    <w:rsid w:val="00081713"/>
    <w:rsid w:val="00081811"/>
    <w:rsid w:val="000819F2"/>
    <w:rsid w:val="00081A41"/>
    <w:rsid w:val="00081E21"/>
    <w:rsid w:val="00082008"/>
    <w:rsid w:val="000821AE"/>
    <w:rsid w:val="000827D9"/>
    <w:rsid w:val="00082F22"/>
    <w:rsid w:val="00083135"/>
    <w:rsid w:val="0008347F"/>
    <w:rsid w:val="00083E98"/>
    <w:rsid w:val="000841A1"/>
    <w:rsid w:val="0008424C"/>
    <w:rsid w:val="0008490C"/>
    <w:rsid w:val="00084C6D"/>
    <w:rsid w:val="00084FAC"/>
    <w:rsid w:val="00084FDC"/>
    <w:rsid w:val="00084FE0"/>
    <w:rsid w:val="000850CA"/>
    <w:rsid w:val="00085A11"/>
    <w:rsid w:val="00085A79"/>
    <w:rsid w:val="00085AD0"/>
    <w:rsid w:val="00085F85"/>
    <w:rsid w:val="00086451"/>
    <w:rsid w:val="00086590"/>
    <w:rsid w:val="0008678A"/>
    <w:rsid w:val="00086996"/>
    <w:rsid w:val="00086BE3"/>
    <w:rsid w:val="000871F8"/>
    <w:rsid w:val="00087571"/>
    <w:rsid w:val="00087828"/>
    <w:rsid w:val="00087E43"/>
    <w:rsid w:val="00087F24"/>
    <w:rsid w:val="000905CB"/>
    <w:rsid w:val="000906BC"/>
    <w:rsid w:val="000908FB"/>
    <w:rsid w:val="00090C46"/>
    <w:rsid w:val="00090D3B"/>
    <w:rsid w:val="00090DD8"/>
    <w:rsid w:val="00090E98"/>
    <w:rsid w:val="00090F4A"/>
    <w:rsid w:val="00090F80"/>
    <w:rsid w:val="000910E2"/>
    <w:rsid w:val="000911DC"/>
    <w:rsid w:val="0009149A"/>
    <w:rsid w:val="000915F1"/>
    <w:rsid w:val="00091635"/>
    <w:rsid w:val="00091939"/>
    <w:rsid w:val="00092531"/>
    <w:rsid w:val="00092540"/>
    <w:rsid w:val="00092558"/>
    <w:rsid w:val="00093248"/>
    <w:rsid w:val="00093FCE"/>
    <w:rsid w:val="00094166"/>
    <w:rsid w:val="000942BE"/>
    <w:rsid w:val="00094355"/>
    <w:rsid w:val="00094372"/>
    <w:rsid w:val="00094458"/>
    <w:rsid w:val="00094674"/>
    <w:rsid w:val="000949C8"/>
    <w:rsid w:val="00094A9A"/>
    <w:rsid w:val="00094B9A"/>
    <w:rsid w:val="00094D6E"/>
    <w:rsid w:val="00094E22"/>
    <w:rsid w:val="00094FA4"/>
    <w:rsid w:val="00095546"/>
    <w:rsid w:val="000957C2"/>
    <w:rsid w:val="00095D90"/>
    <w:rsid w:val="00096421"/>
    <w:rsid w:val="00096BF7"/>
    <w:rsid w:val="00096E83"/>
    <w:rsid w:val="00097082"/>
    <w:rsid w:val="000978DF"/>
    <w:rsid w:val="00097A22"/>
    <w:rsid w:val="00097D33"/>
    <w:rsid w:val="000A03CD"/>
    <w:rsid w:val="000A0557"/>
    <w:rsid w:val="000A0686"/>
    <w:rsid w:val="000A0862"/>
    <w:rsid w:val="000A09EB"/>
    <w:rsid w:val="000A11A8"/>
    <w:rsid w:val="000A14D3"/>
    <w:rsid w:val="000A16BC"/>
    <w:rsid w:val="000A17AE"/>
    <w:rsid w:val="000A1A53"/>
    <w:rsid w:val="000A1A90"/>
    <w:rsid w:val="000A231C"/>
    <w:rsid w:val="000A282E"/>
    <w:rsid w:val="000A2E80"/>
    <w:rsid w:val="000A395D"/>
    <w:rsid w:val="000A39D8"/>
    <w:rsid w:val="000A414B"/>
    <w:rsid w:val="000A47F9"/>
    <w:rsid w:val="000A5374"/>
    <w:rsid w:val="000A572D"/>
    <w:rsid w:val="000A5812"/>
    <w:rsid w:val="000A62B9"/>
    <w:rsid w:val="000A69DC"/>
    <w:rsid w:val="000A6AE5"/>
    <w:rsid w:val="000A6BFE"/>
    <w:rsid w:val="000A6FDD"/>
    <w:rsid w:val="000A7261"/>
    <w:rsid w:val="000A7363"/>
    <w:rsid w:val="000A76E3"/>
    <w:rsid w:val="000A7D3D"/>
    <w:rsid w:val="000A7EE2"/>
    <w:rsid w:val="000B0136"/>
    <w:rsid w:val="000B0386"/>
    <w:rsid w:val="000B08BD"/>
    <w:rsid w:val="000B09F7"/>
    <w:rsid w:val="000B0C40"/>
    <w:rsid w:val="000B0D08"/>
    <w:rsid w:val="000B0D45"/>
    <w:rsid w:val="000B0E96"/>
    <w:rsid w:val="000B0FED"/>
    <w:rsid w:val="000B130E"/>
    <w:rsid w:val="000B1340"/>
    <w:rsid w:val="000B1443"/>
    <w:rsid w:val="000B1B9B"/>
    <w:rsid w:val="000B1F30"/>
    <w:rsid w:val="000B1F3F"/>
    <w:rsid w:val="000B205E"/>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55"/>
    <w:rsid w:val="000B53DF"/>
    <w:rsid w:val="000B57D1"/>
    <w:rsid w:val="000B5884"/>
    <w:rsid w:val="000B5974"/>
    <w:rsid w:val="000B6021"/>
    <w:rsid w:val="000B605B"/>
    <w:rsid w:val="000B618C"/>
    <w:rsid w:val="000B61D8"/>
    <w:rsid w:val="000B62E1"/>
    <w:rsid w:val="000B6C17"/>
    <w:rsid w:val="000B6E9F"/>
    <w:rsid w:val="000B718A"/>
    <w:rsid w:val="000B71DB"/>
    <w:rsid w:val="000B7695"/>
    <w:rsid w:val="000B76DE"/>
    <w:rsid w:val="000B7C87"/>
    <w:rsid w:val="000C0269"/>
    <w:rsid w:val="000C0409"/>
    <w:rsid w:val="000C0CF7"/>
    <w:rsid w:val="000C0E62"/>
    <w:rsid w:val="000C10FE"/>
    <w:rsid w:val="000C1216"/>
    <w:rsid w:val="000C1425"/>
    <w:rsid w:val="000C1B0D"/>
    <w:rsid w:val="000C1D6A"/>
    <w:rsid w:val="000C26AA"/>
    <w:rsid w:val="000C2D0B"/>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5C45"/>
    <w:rsid w:val="000C5DE1"/>
    <w:rsid w:val="000C62D5"/>
    <w:rsid w:val="000C62E8"/>
    <w:rsid w:val="000C6996"/>
    <w:rsid w:val="000C6B4D"/>
    <w:rsid w:val="000C6D27"/>
    <w:rsid w:val="000C6F4D"/>
    <w:rsid w:val="000C7499"/>
    <w:rsid w:val="000C7535"/>
    <w:rsid w:val="000C7570"/>
    <w:rsid w:val="000C7630"/>
    <w:rsid w:val="000C7909"/>
    <w:rsid w:val="000C7CD8"/>
    <w:rsid w:val="000C7F13"/>
    <w:rsid w:val="000D00E0"/>
    <w:rsid w:val="000D0302"/>
    <w:rsid w:val="000D036E"/>
    <w:rsid w:val="000D172E"/>
    <w:rsid w:val="000D1936"/>
    <w:rsid w:val="000D1ADF"/>
    <w:rsid w:val="000D1B63"/>
    <w:rsid w:val="000D2064"/>
    <w:rsid w:val="000D20CC"/>
    <w:rsid w:val="000D2436"/>
    <w:rsid w:val="000D24AA"/>
    <w:rsid w:val="000D2735"/>
    <w:rsid w:val="000D297C"/>
    <w:rsid w:val="000D2BF9"/>
    <w:rsid w:val="000D2C18"/>
    <w:rsid w:val="000D2F0B"/>
    <w:rsid w:val="000D2F68"/>
    <w:rsid w:val="000D313C"/>
    <w:rsid w:val="000D3266"/>
    <w:rsid w:val="000D3A7C"/>
    <w:rsid w:val="000D3AF9"/>
    <w:rsid w:val="000D3BCF"/>
    <w:rsid w:val="000D3D5F"/>
    <w:rsid w:val="000D44C7"/>
    <w:rsid w:val="000D4533"/>
    <w:rsid w:val="000D4596"/>
    <w:rsid w:val="000D45F8"/>
    <w:rsid w:val="000D4606"/>
    <w:rsid w:val="000D46C3"/>
    <w:rsid w:val="000D47CA"/>
    <w:rsid w:val="000D48AB"/>
    <w:rsid w:val="000D525F"/>
    <w:rsid w:val="000D53A8"/>
    <w:rsid w:val="000D54E3"/>
    <w:rsid w:val="000D5565"/>
    <w:rsid w:val="000D5B21"/>
    <w:rsid w:val="000D6415"/>
    <w:rsid w:val="000D646C"/>
    <w:rsid w:val="000D65D0"/>
    <w:rsid w:val="000D6C8C"/>
    <w:rsid w:val="000D72DD"/>
    <w:rsid w:val="000D7382"/>
    <w:rsid w:val="000D747A"/>
    <w:rsid w:val="000D78E7"/>
    <w:rsid w:val="000D79A5"/>
    <w:rsid w:val="000D7AF5"/>
    <w:rsid w:val="000D7BD8"/>
    <w:rsid w:val="000D7C54"/>
    <w:rsid w:val="000D7F2D"/>
    <w:rsid w:val="000E005D"/>
    <w:rsid w:val="000E0388"/>
    <w:rsid w:val="000E04A6"/>
    <w:rsid w:val="000E05EC"/>
    <w:rsid w:val="000E0622"/>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E11"/>
    <w:rsid w:val="000E40E7"/>
    <w:rsid w:val="000E419F"/>
    <w:rsid w:val="000E4708"/>
    <w:rsid w:val="000E4DFF"/>
    <w:rsid w:val="000E50A8"/>
    <w:rsid w:val="000E517A"/>
    <w:rsid w:val="000E561C"/>
    <w:rsid w:val="000E5B96"/>
    <w:rsid w:val="000E613A"/>
    <w:rsid w:val="000E61C6"/>
    <w:rsid w:val="000E653B"/>
    <w:rsid w:val="000E655F"/>
    <w:rsid w:val="000E66F5"/>
    <w:rsid w:val="000E6B6B"/>
    <w:rsid w:val="000E70D0"/>
    <w:rsid w:val="000F00CF"/>
    <w:rsid w:val="000F0562"/>
    <w:rsid w:val="000F0835"/>
    <w:rsid w:val="000F08B1"/>
    <w:rsid w:val="000F0B98"/>
    <w:rsid w:val="000F1115"/>
    <w:rsid w:val="000F1141"/>
    <w:rsid w:val="000F1161"/>
    <w:rsid w:val="000F12F2"/>
    <w:rsid w:val="000F1363"/>
    <w:rsid w:val="000F142A"/>
    <w:rsid w:val="000F184D"/>
    <w:rsid w:val="000F1BE0"/>
    <w:rsid w:val="000F1E4B"/>
    <w:rsid w:val="000F1EE0"/>
    <w:rsid w:val="000F21A8"/>
    <w:rsid w:val="000F24A7"/>
    <w:rsid w:val="000F2559"/>
    <w:rsid w:val="000F2E84"/>
    <w:rsid w:val="000F2F73"/>
    <w:rsid w:val="000F2FFF"/>
    <w:rsid w:val="000F3027"/>
    <w:rsid w:val="000F3242"/>
    <w:rsid w:val="000F35EE"/>
    <w:rsid w:val="000F36A0"/>
    <w:rsid w:val="000F3748"/>
    <w:rsid w:val="000F39B5"/>
    <w:rsid w:val="000F3C5A"/>
    <w:rsid w:val="000F4029"/>
    <w:rsid w:val="000F43AF"/>
    <w:rsid w:val="000F43D1"/>
    <w:rsid w:val="000F445B"/>
    <w:rsid w:val="000F46A8"/>
    <w:rsid w:val="000F4A2D"/>
    <w:rsid w:val="000F4F8B"/>
    <w:rsid w:val="000F5200"/>
    <w:rsid w:val="000F554D"/>
    <w:rsid w:val="000F556D"/>
    <w:rsid w:val="000F62C2"/>
    <w:rsid w:val="000F62CF"/>
    <w:rsid w:val="000F6308"/>
    <w:rsid w:val="000F657B"/>
    <w:rsid w:val="000F7833"/>
    <w:rsid w:val="000F7988"/>
    <w:rsid w:val="000F79C0"/>
    <w:rsid w:val="000F7A14"/>
    <w:rsid w:val="000F7CE4"/>
    <w:rsid w:val="000F7D85"/>
    <w:rsid w:val="000F7EDD"/>
    <w:rsid w:val="0010030E"/>
    <w:rsid w:val="001003FA"/>
    <w:rsid w:val="00100755"/>
    <w:rsid w:val="00101674"/>
    <w:rsid w:val="001016E2"/>
    <w:rsid w:val="001018BF"/>
    <w:rsid w:val="0010199E"/>
    <w:rsid w:val="001019FD"/>
    <w:rsid w:val="00101E77"/>
    <w:rsid w:val="00101F0F"/>
    <w:rsid w:val="00101FA7"/>
    <w:rsid w:val="001027B6"/>
    <w:rsid w:val="0010282F"/>
    <w:rsid w:val="00102BBB"/>
    <w:rsid w:val="0010302A"/>
    <w:rsid w:val="001031BD"/>
    <w:rsid w:val="00103429"/>
    <w:rsid w:val="0010387D"/>
    <w:rsid w:val="00103BB4"/>
    <w:rsid w:val="00103CC4"/>
    <w:rsid w:val="00103D18"/>
    <w:rsid w:val="00103FB5"/>
    <w:rsid w:val="0010431A"/>
    <w:rsid w:val="0010474B"/>
    <w:rsid w:val="001047C7"/>
    <w:rsid w:val="001048AA"/>
    <w:rsid w:val="001049A9"/>
    <w:rsid w:val="00104BAB"/>
    <w:rsid w:val="00104E43"/>
    <w:rsid w:val="00104EB1"/>
    <w:rsid w:val="00104F37"/>
    <w:rsid w:val="00105187"/>
    <w:rsid w:val="00105198"/>
    <w:rsid w:val="001051E0"/>
    <w:rsid w:val="001056CF"/>
    <w:rsid w:val="001056D5"/>
    <w:rsid w:val="00105766"/>
    <w:rsid w:val="00105A4D"/>
    <w:rsid w:val="00105BA7"/>
    <w:rsid w:val="00105C07"/>
    <w:rsid w:val="00105DF9"/>
    <w:rsid w:val="00106270"/>
    <w:rsid w:val="0010632E"/>
    <w:rsid w:val="00106378"/>
    <w:rsid w:val="0010638D"/>
    <w:rsid w:val="001069D6"/>
    <w:rsid w:val="00106B10"/>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67E"/>
    <w:rsid w:val="0011178D"/>
    <w:rsid w:val="00111AC3"/>
    <w:rsid w:val="00111C66"/>
    <w:rsid w:val="00111DFA"/>
    <w:rsid w:val="00111E8E"/>
    <w:rsid w:val="00112501"/>
    <w:rsid w:val="001125F9"/>
    <w:rsid w:val="00112651"/>
    <w:rsid w:val="0011275F"/>
    <w:rsid w:val="00112A2F"/>
    <w:rsid w:val="00113277"/>
    <w:rsid w:val="00113286"/>
    <w:rsid w:val="0011358E"/>
    <w:rsid w:val="0011364F"/>
    <w:rsid w:val="00113B1B"/>
    <w:rsid w:val="00113C62"/>
    <w:rsid w:val="00113CF0"/>
    <w:rsid w:val="00113D55"/>
    <w:rsid w:val="00113DB0"/>
    <w:rsid w:val="00113FCF"/>
    <w:rsid w:val="001140CE"/>
    <w:rsid w:val="00114353"/>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B1A"/>
    <w:rsid w:val="00117BCA"/>
    <w:rsid w:val="00117DF1"/>
    <w:rsid w:val="00117F2F"/>
    <w:rsid w:val="001200C3"/>
    <w:rsid w:val="0012029B"/>
    <w:rsid w:val="00120DA6"/>
    <w:rsid w:val="00120F33"/>
    <w:rsid w:val="00120FC7"/>
    <w:rsid w:val="00121591"/>
    <w:rsid w:val="00121652"/>
    <w:rsid w:val="00121DA5"/>
    <w:rsid w:val="00121EF4"/>
    <w:rsid w:val="00121F49"/>
    <w:rsid w:val="001221B0"/>
    <w:rsid w:val="001221CC"/>
    <w:rsid w:val="0012238A"/>
    <w:rsid w:val="00122787"/>
    <w:rsid w:val="00122AD9"/>
    <w:rsid w:val="00122D7E"/>
    <w:rsid w:val="0012322D"/>
    <w:rsid w:val="00123241"/>
    <w:rsid w:val="00123269"/>
    <w:rsid w:val="00123621"/>
    <w:rsid w:val="00123A54"/>
    <w:rsid w:val="00123CFC"/>
    <w:rsid w:val="00124117"/>
    <w:rsid w:val="001241F0"/>
    <w:rsid w:val="0012460B"/>
    <w:rsid w:val="00124680"/>
    <w:rsid w:val="001248DD"/>
    <w:rsid w:val="00124FE1"/>
    <w:rsid w:val="00125A02"/>
    <w:rsid w:val="001262A3"/>
    <w:rsid w:val="00126622"/>
    <w:rsid w:val="001268F7"/>
    <w:rsid w:val="00126B0A"/>
    <w:rsid w:val="00126B67"/>
    <w:rsid w:val="00126E65"/>
    <w:rsid w:val="0012739F"/>
    <w:rsid w:val="001276F0"/>
    <w:rsid w:val="00127F1D"/>
    <w:rsid w:val="001300C7"/>
    <w:rsid w:val="0013056E"/>
    <w:rsid w:val="001308BB"/>
    <w:rsid w:val="00130A8B"/>
    <w:rsid w:val="00130AED"/>
    <w:rsid w:val="00130B6B"/>
    <w:rsid w:val="0013104B"/>
    <w:rsid w:val="0013131B"/>
    <w:rsid w:val="00131577"/>
    <w:rsid w:val="0013168D"/>
    <w:rsid w:val="001316CD"/>
    <w:rsid w:val="001317B1"/>
    <w:rsid w:val="00131CB5"/>
    <w:rsid w:val="00131DD7"/>
    <w:rsid w:val="001328F9"/>
    <w:rsid w:val="001330E4"/>
    <w:rsid w:val="001334FA"/>
    <w:rsid w:val="00133532"/>
    <w:rsid w:val="0013370C"/>
    <w:rsid w:val="00133805"/>
    <w:rsid w:val="00133B3E"/>
    <w:rsid w:val="00133BF9"/>
    <w:rsid w:val="00133EF6"/>
    <w:rsid w:val="00134349"/>
    <w:rsid w:val="0013451B"/>
    <w:rsid w:val="00134B7E"/>
    <w:rsid w:val="00134C05"/>
    <w:rsid w:val="00135068"/>
    <w:rsid w:val="0013509C"/>
    <w:rsid w:val="001351B8"/>
    <w:rsid w:val="001361B1"/>
    <w:rsid w:val="00136589"/>
    <w:rsid w:val="001367D7"/>
    <w:rsid w:val="001368C8"/>
    <w:rsid w:val="00136EDA"/>
    <w:rsid w:val="00137152"/>
    <w:rsid w:val="0013744C"/>
    <w:rsid w:val="00137458"/>
    <w:rsid w:val="0013794D"/>
    <w:rsid w:val="00137952"/>
    <w:rsid w:val="00137BEF"/>
    <w:rsid w:val="00137C17"/>
    <w:rsid w:val="0014024D"/>
    <w:rsid w:val="001403B2"/>
    <w:rsid w:val="001407BA"/>
    <w:rsid w:val="00140EA6"/>
    <w:rsid w:val="001416ED"/>
    <w:rsid w:val="001418C9"/>
    <w:rsid w:val="00141A0A"/>
    <w:rsid w:val="00141A74"/>
    <w:rsid w:val="00141B44"/>
    <w:rsid w:val="00141EB4"/>
    <w:rsid w:val="00141EBE"/>
    <w:rsid w:val="00142A2C"/>
    <w:rsid w:val="00142C42"/>
    <w:rsid w:val="001436C5"/>
    <w:rsid w:val="00143B1F"/>
    <w:rsid w:val="00143DB2"/>
    <w:rsid w:val="0014459F"/>
    <w:rsid w:val="00144663"/>
    <w:rsid w:val="00144761"/>
    <w:rsid w:val="00144B3A"/>
    <w:rsid w:val="00144DAB"/>
    <w:rsid w:val="00144FD4"/>
    <w:rsid w:val="0014508E"/>
    <w:rsid w:val="001452D6"/>
    <w:rsid w:val="0014531A"/>
    <w:rsid w:val="00145633"/>
    <w:rsid w:val="001462ED"/>
    <w:rsid w:val="001464D8"/>
    <w:rsid w:val="00146736"/>
    <w:rsid w:val="00146758"/>
    <w:rsid w:val="00146791"/>
    <w:rsid w:val="00147282"/>
    <w:rsid w:val="001472A1"/>
    <w:rsid w:val="00147352"/>
    <w:rsid w:val="001476C2"/>
    <w:rsid w:val="00147CDA"/>
    <w:rsid w:val="0015019B"/>
    <w:rsid w:val="001504A0"/>
    <w:rsid w:val="001507C6"/>
    <w:rsid w:val="00150872"/>
    <w:rsid w:val="00150CED"/>
    <w:rsid w:val="0015104D"/>
    <w:rsid w:val="00152194"/>
    <w:rsid w:val="0015224F"/>
    <w:rsid w:val="001523A2"/>
    <w:rsid w:val="00152A01"/>
    <w:rsid w:val="001536AA"/>
    <w:rsid w:val="00153808"/>
    <w:rsid w:val="0015384A"/>
    <w:rsid w:val="00153876"/>
    <w:rsid w:val="001538C7"/>
    <w:rsid w:val="001539E6"/>
    <w:rsid w:val="00153B6A"/>
    <w:rsid w:val="00153C41"/>
    <w:rsid w:val="00153EA1"/>
    <w:rsid w:val="00153F1F"/>
    <w:rsid w:val="001540AE"/>
    <w:rsid w:val="00154346"/>
    <w:rsid w:val="001544BB"/>
    <w:rsid w:val="001546DC"/>
    <w:rsid w:val="00154974"/>
    <w:rsid w:val="00154A47"/>
    <w:rsid w:val="00154E66"/>
    <w:rsid w:val="00155663"/>
    <w:rsid w:val="001557EA"/>
    <w:rsid w:val="00155BC3"/>
    <w:rsid w:val="00155CCC"/>
    <w:rsid w:val="001564F7"/>
    <w:rsid w:val="001569A0"/>
    <w:rsid w:val="00156AF8"/>
    <w:rsid w:val="00156CE9"/>
    <w:rsid w:val="001571FA"/>
    <w:rsid w:val="00157347"/>
    <w:rsid w:val="00157518"/>
    <w:rsid w:val="00157563"/>
    <w:rsid w:val="0015791A"/>
    <w:rsid w:val="00157C73"/>
    <w:rsid w:val="00157E7D"/>
    <w:rsid w:val="0016001B"/>
    <w:rsid w:val="001606DD"/>
    <w:rsid w:val="00160955"/>
    <w:rsid w:val="00160AFD"/>
    <w:rsid w:val="00160BDE"/>
    <w:rsid w:val="00160F73"/>
    <w:rsid w:val="001610C3"/>
    <w:rsid w:val="001610CC"/>
    <w:rsid w:val="00161134"/>
    <w:rsid w:val="0016113F"/>
    <w:rsid w:val="0016115E"/>
    <w:rsid w:val="001614C1"/>
    <w:rsid w:val="00161512"/>
    <w:rsid w:val="001615FD"/>
    <w:rsid w:val="0016172B"/>
    <w:rsid w:val="001619C6"/>
    <w:rsid w:val="00162251"/>
    <w:rsid w:val="00162283"/>
    <w:rsid w:val="0016252E"/>
    <w:rsid w:val="0016263D"/>
    <w:rsid w:val="00162725"/>
    <w:rsid w:val="00162B01"/>
    <w:rsid w:val="00162B4B"/>
    <w:rsid w:val="0016305F"/>
    <w:rsid w:val="00163063"/>
    <w:rsid w:val="00163673"/>
    <w:rsid w:val="0016368D"/>
    <w:rsid w:val="001638E9"/>
    <w:rsid w:val="0016399A"/>
    <w:rsid w:val="00163D3C"/>
    <w:rsid w:val="00164032"/>
    <w:rsid w:val="00164105"/>
    <w:rsid w:val="00164165"/>
    <w:rsid w:val="001641F0"/>
    <w:rsid w:val="00164599"/>
    <w:rsid w:val="0016479C"/>
    <w:rsid w:val="00164854"/>
    <w:rsid w:val="00164D11"/>
    <w:rsid w:val="00164E8A"/>
    <w:rsid w:val="00164FC6"/>
    <w:rsid w:val="001650BF"/>
    <w:rsid w:val="00165162"/>
    <w:rsid w:val="0016566A"/>
    <w:rsid w:val="00165684"/>
    <w:rsid w:val="00165AC4"/>
    <w:rsid w:val="00165BCA"/>
    <w:rsid w:val="00165C94"/>
    <w:rsid w:val="00165E3D"/>
    <w:rsid w:val="00165EF5"/>
    <w:rsid w:val="00166358"/>
    <w:rsid w:val="001668E3"/>
    <w:rsid w:val="001668F8"/>
    <w:rsid w:val="00166A45"/>
    <w:rsid w:val="00166B92"/>
    <w:rsid w:val="00166E6F"/>
    <w:rsid w:val="00166E7F"/>
    <w:rsid w:val="00167658"/>
    <w:rsid w:val="00167677"/>
    <w:rsid w:val="001700CC"/>
    <w:rsid w:val="00170555"/>
    <w:rsid w:val="001707FF"/>
    <w:rsid w:val="00170C3B"/>
    <w:rsid w:val="0017123C"/>
    <w:rsid w:val="00171330"/>
    <w:rsid w:val="00171706"/>
    <w:rsid w:val="0017182C"/>
    <w:rsid w:val="0017196D"/>
    <w:rsid w:val="00171D1A"/>
    <w:rsid w:val="0017251F"/>
    <w:rsid w:val="0017252B"/>
    <w:rsid w:val="001725AB"/>
    <w:rsid w:val="0017287A"/>
    <w:rsid w:val="00172942"/>
    <w:rsid w:val="00172A7A"/>
    <w:rsid w:val="00173092"/>
    <w:rsid w:val="001737F0"/>
    <w:rsid w:val="00173EF1"/>
    <w:rsid w:val="00174173"/>
    <w:rsid w:val="001741DF"/>
    <w:rsid w:val="001744C1"/>
    <w:rsid w:val="0017490E"/>
    <w:rsid w:val="00174EB9"/>
    <w:rsid w:val="001750A9"/>
    <w:rsid w:val="001750F1"/>
    <w:rsid w:val="00175449"/>
    <w:rsid w:val="001754E7"/>
    <w:rsid w:val="0017552F"/>
    <w:rsid w:val="00175604"/>
    <w:rsid w:val="001756AD"/>
    <w:rsid w:val="001759CA"/>
    <w:rsid w:val="00175C26"/>
    <w:rsid w:val="00175C47"/>
    <w:rsid w:val="00175C4F"/>
    <w:rsid w:val="00175DBB"/>
    <w:rsid w:val="00176BE1"/>
    <w:rsid w:val="00177088"/>
    <w:rsid w:val="001770CC"/>
    <w:rsid w:val="00177180"/>
    <w:rsid w:val="001777AF"/>
    <w:rsid w:val="00177E27"/>
    <w:rsid w:val="00177EE4"/>
    <w:rsid w:val="00180313"/>
    <w:rsid w:val="00180316"/>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26B"/>
    <w:rsid w:val="001843E2"/>
    <w:rsid w:val="001847EE"/>
    <w:rsid w:val="00184A46"/>
    <w:rsid w:val="00184B47"/>
    <w:rsid w:val="00184B83"/>
    <w:rsid w:val="00185103"/>
    <w:rsid w:val="0018555E"/>
    <w:rsid w:val="001855A8"/>
    <w:rsid w:val="001856E4"/>
    <w:rsid w:val="00185DA6"/>
    <w:rsid w:val="001862C2"/>
    <w:rsid w:val="001868AC"/>
    <w:rsid w:val="00186C49"/>
    <w:rsid w:val="00186EF6"/>
    <w:rsid w:val="0018710B"/>
    <w:rsid w:val="00187133"/>
    <w:rsid w:val="00187317"/>
    <w:rsid w:val="00187642"/>
    <w:rsid w:val="00187D71"/>
    <w:rsid w:val="0019027E"/>
    <w:rsid w:val="001904DC"/>
    <w:rsid w:val="00190C91"/>
    <w:rsid w:val="00190F2A"/>
    <w:rsid w:val="001910D5"/>
    <w:rsid w:val="001913B0"/>
    <w:rsid w:val="001913E0"/>
    <w:rsid w:val="00191886"/>
    <w:rsid w:val="00191921"/>
    <w:rsid w:val="00191E5C"/>
    <w:rsid w:val="00192123"/>
    <w:rsid w:val="00192409"/>
    <w:rsid w:val="00192461"/>
    <w:rsid w:val="00192487"/>
    <w:rsid w:val="00192557"/>
    <w:rsid w:val="00192AA1"/>
    <w:rsid w:val="00192BB3"/>
    <w:rsid w:val="001930CF"/>
    <w:rsid w:val="0019320D"/>
    <w:rsid w:val="001933E4"/>
    <w:rsid w:val="00193EC4"/>
    <w:rsid w:val="001940AE"/>
    <w:rsid w:val="00194116"/>
    <w:rsid w:val="001943E3"/>
    <w:rsid w:val="00194B11"/>
    <w:rsid w:val="00194E03"/>
    <w:rsid w:val="00194EEC"/>
    <w:rsid w:val="001953C8"/>
    <w:rsid w:val="00195A0A"/>
    <w:rsid w:val="00195ADD"/>
    <w:rsid w:val="00196032"/>
    <w:rsid w:val="001961D3"/>
    <w:rsid w:val="00196346"/>
    <w:rsid w:val="001964CC"/>
    <w:rsid w:val="001966E1"/>
    <w:rsid w:val="00196706"/>
    <w:rsid w:val="00196761"/>
    <w:rsid w:val="00196861"/>
    <w:rsid w:val="00196875"/>
    <w:rsid w:val="001968C5"/>
    <w:rsid w:val="00196C73"/>
    <w:rsid w:val="00197002"/>
    <w:rsid w:val="0019749B"/>
    <w:rsid w:val="00197888"/>
    <w:rsid w:val="0019791D"/>
    <w:rsid w:val="00197DF9"/>
    <w:rsid w:val="00197E60"/>
    <w:rsid w:val="00197F4D"/>
    <w:rsid w:val="001A0335"/>
    <w:rsid w:val="001A0EA0"/>
    <w:rsid w:val="001A1072"/>
    <w:rsid w:val="001A118E"/>
    <w:rsid w:val="001A1A9D"/>
    <w:rsid w:val="001A1FD3"/>
    <w:rsid w:val="001A2255"/>
    <w:rsid w:val="001A247B"/>
    <w:rsid w:val="001A2ABA"/>
    <w:rsid w:val="001A2B87"/>
    <w:rsid w:val="001A30F3"/>
    <w:rsid w:val="001A3586"/>
    <w:rsid w:val="001A35BB"/>
    <w:rsid w:val="001A3705"/>
    <w:rsid w:val="001A3B9D"/>
    <w:rsid w:val="001A3C31"/>
    <w:rsid w:val="001A3ECC"/>
    <w:rsid w:val="001A406F"/>
    <w:rsid w:val="001A4421"/>
    <w:rsid w:val="001A46F2"/>
    <w:rsid w:val="001A4B30"/>
    <w:rsid w:val="001A4EF3"/>
    <w:rsid w:val="001A51B9"/>
    <w:rsid w:val="001A5259"/>
    <w:rsid w:val="001A53D0"/>
    <w:rsid w:val="001A541A"/>
    <w:rsid w:val="001A56FE"/>
    <w:rsid w:val="001A5CA7"/>
    <w:rsid w:val="001A653E"/>
    <w:rsid w:val="001A692C"/>
    <w:rsid w:val="001A6CC4"/>
    <w:rsid w:val="001A73AD"/>
    <w:rsid w:val="001A74C0"/>
    <w:rsid w:val="001A7CCD"/>
    <w:rsid w:val="001A7EE2"/>
    <w:rsid w:val="001A7F05"/>
    <w:rsid w:val="001B0084"/>
    <w:rsid w:val="001B00B4"/>
    <w:rsid w:val="001B00DE"/>
    <w:rsid w:val="001B0524"/>
    <w:rsid w:val="001B069C"/>
    <w:rsid w:val="001B0BB3"/>
    <w:rsid w:val="001B0DF0"/>
    <w:rsid w:val="001B0EBC"/>
    <w:rsid w:val="001B0EEF"/>
    <w:rsid w:val="001B107B"/>
    <w:rsid w:val="001B108F"/>
    <w:rsid w:val="001B1533"/>
    <w:rsid w:val="001B1617"/>
    <w:rsid w:val="001B1837"/>
    <w:rsid w:val="001B1968"/>
    <w:rsid w:val="001B1BA9"/>
    <w:rsid w:val="001B205B"/>
    <w:rsid w:val="001B2142"/>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645"/>
    <w:rsid w:val="001B5AFD"/>
    <w:rsid w:val="001B5F23"/>
    <w:rsid w:val="001B61AE"/>
    <w:rsid w:val="001B626C"/>
    <w:rsid w:val="001B63D3"/>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35B"/>
    <w:rsid w:val="001C0679"/>
    <w:rsid w:val="001C0766"/>
    <w:rsid w:val="001C087B"/>
    <w:rsid w:val="001C0881"/>
    <w:rsid w:val="001C0FD7"/>
    <w:rsid w:val="001C10CA"/>
    <w:rsid w:val="001C133A"/>
    <w:rsid w:val="001C154E"/>
    <w:rsid w:val="001C15D8"/>
    <w:rsid w:val="001C1BA8"/>
    <w:rsid w:val="001C1F68"/>
    <w:rsid w:val="001C218D"/>
    <w:rsid w:val="001C2285"/>
    <w:rsid w:val="001C2512"/>
    <w:rsid w:val="001C2C4C"/>
    <w:rsid w:val="001C2CD0"/>
    <w:rsid w:val="001C2E17"/>
    <w:rsid w:val="001C2E24"/>
    <w:rsid w:val="001C2EA0"/>
    <w:rsid w:val="001C341F"/>
    <w:rsid w:val="001C37C0"/>
    <w:rsid w:val="001C3891"/>
    <w:rsid w:val="001C3A95"/>
    <w:rsid w:val="001C3EDE"/>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21"/>
    <w:rsid w:val="001C5DC6"/>
    <w:rsid w:val="001C619A"/>
    <w:rsid w:val="001C646C"/>
    <w:rsid w:val="001C66D3"/>
    <w:rsid w:val="001C6857"/>
    <w:rsid w:val="001C7658"/>
    <w:rsid w:val="001C7748"/>
    <w:rsid w:val="001C77A5"/>
    <w:rsid w:val="001C78CE"/>
    <w:rsid w:val="001C793F"/>
    <w:rsid w:val="001C7DA5"/>
    <w:rsid w:val="001C7DCE"/>
    <w:rsid w:val="001D010E"/>
    <w:rsid w:val="001D0234"/>
    <w:rsid w:val="001D0290"/>
    <w:rsid w:val="001D0546"/>
    <w:rsid w:val="001D0687"/>
    <w:rsid w:val="001D06EE"/>
    <w:rsid w:val="001D0ACF"/>
    <w:rsid w:val="001D0B93"/>
    <w:rsid w:val="001D0C2A"/>
    <w:rsid w:val="001D0D51"/>
    <w:rsid w:val="001D145A"/>
    <w:rsid w:val="001D148B"/>
    <w:rsid w:val="001D14E1"/>
    <w:rsid w:val="001D1DC0"/>
    <w:rsid w:val="001D20B4"/>
    <w:rsid w:val="001D20EA"/>
    <w:rsid w:val="001D2989"/>
    <w:rsid w:val="001D2B22"/>
    <w:rsid w:val="001D2CD9"/>
    <w:rsid w:val="001D2F64"/>
    <w:rsid w:val="001D36B7"/>
    <w:rsid w:val="001D3874"/>
    <w:rsid w:val="001D38D9"/>
    <w:rsid w:val="001D3B91"/>
    <w:rsid w:val="001D405A"/>
    <w:rsid w:val="001D473E"/>
    <w:rsid w:val="001D499A"/>
    <w:rsid w:val="001D49B4"/>
    <w:rsid w:val="001D4A0A"/>
    <w:rsid w:val="001D516D"/>
    <w:rsid w:val="001D5383"/>
    <w:rsid w:val="001D5780"/>
    <w:rsid w:val="001D5D8A"/>
    <w:rsid w:val="001D6748"/>
    <w:rsid w:val="001D675C"/>
    <w:rsid w:val="001D6BB0"/>
    <w:rsid w:val="001D6E1D"/>
    <w:rsid w:val="001D6FE9"/>
    <w:rsid w:val="001D7092"/>
    <w:rsid w:val="001D7567"/>
    <w:rsid w:val="001D765B"/>
    <w:rsid w:val="001D76BF"/>
    <w:rsid w:val="001D7B65"/>
    <w:rsid w:val="001E0481"/>
    <w:rsid w:val="001E060F"/>
    <w:rsid w:val="001E0802"/>
    <w:rsid w:val="001E084E"/>
    <w:rsid w:val="001E0D50"/>
    <w:rsid w:val="001E0F25"/>
    <w:rsid w:val="001E10EF"/>
    <w:rsid w:val="001E1D3E"/>
    <w:rsid w:val="001E1DAE"/>
    <w:rsid w:val="001E20CC"/>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8F9"/>
    <w:rsid w:val="001E4B43"/>
    <w:rsid w:val="001E4B6A"/>
    <w:rsid w:val="001E4CFF"/>
    <w:rsid w:val="001E500A"/>
    <w:rsid w:val="001E5304"/>
    <w:rsid w:val="001E5566"/>
    <w:rsid w:val="001E5710"/>
    <w:rsid w:val="001E6292"/>
    <w:rsid w:val="001E631D"/>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103F"/>
    <w:rsid w:val="001F10DA"/>
    <w:rsid w:val="001F15E8"/>
    <w:rsid w:val="001F192A"/>
    <w:rsid w:val="001F1D8A"/>
    <w:rsid w:val="001F2177"/>
    <w:rsid w:val="001F2679"/>
    <w:rsid w:val="001F2709"/>
    <w:rsid w:val="001F283A"/>
    <w:rsid w:val="001F292D"/>
    <w:rsid w:val="001F3131"/>
    <w:rsid w:val="001F416E"/>
    <w:rsid w:val="001F4292"/>
    <w:rsid w:val="001F4701"/>
    <w:rsid w:val="001F478A"/>
    <w:rsid w:val="001F491C"/>
    <w:rsid w:val="001F4A0A"/>
    <w:rsid w:val="001F4CA2"/>
    <w:rsid w:val="001F515E"/>
    <w:rsid w:val="001F523C"/>
    <w:rsid w:val="001F5A5A"/>
    <w:rsid w:val="001F5BBF"/>
    <w:rsid w:val="001F5C03"/>
    <w:rsid w:val="001F5E08"/>
    <w:rsid w:val="001F6084"/>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52A"/>
    <w:rsid w:val="002017F9"/>
    <w:rsid w:val="00201930"/>
    <w:rsid w:val="00201B57"/>
    <w:rsid w:val="00201BC0"/>
    <w:rsid w:val="00201BC7"/>
    <w:rsid w:val="00201D6A"/>
    <w:rsid w:val="00201E89"/>
    <w:rsid w:val="002020B3"/>
    <w:rsid w:val="002020F9"/>
    <w:rsid w:val="002023C1"/>
    <w:rsid w:val="00202B6A"/>
    <w:rsid w:val="00202D9F"/>
    <w:rsid w:val="00203051"/>
    <w:rsid w:val="002036DC"/>
    <w:rsid w:val="002037C3"/>
    <w:rsid w:val="0020490A"/>
    <w:rsid w:val="0020490B"/>
    <w:rsid w:val="00204EDB"/>
    <w:rsid w:val="00205070"/>
    <w:rsid w:val="00205112"/>
    <w:rsid w:val="002053B1"/>
    <w:rsid w:val="002053B8"/>
    <w:rsid w:val="002057C5"/>
    <w:rsid w:val="0020597A"/>
    <w:rsid w:val="00205AD2"/>
    <w:rsid w:val="00205DEB"/>
    <w:rsid w:val="00205F50"/>
    <w:rsid w:val="0020604C"/>
    <w:rsid w:val="00206289"/>
    <w:rsid w:val="00206397"/>
    <w:rsid w:val="00206599"/>
    <w:rsid w:val="002066D2"/>
    <w:rsid w:val="002067B3"/>
    <w:rsid w:val="00206867"/>
    <w:rsid w:val="00206973"/>
    <w:rsid w:val="00206A03"/>
    <w:rsid w:val="00206BDF"/>
    <w:rsid w:val="00206D26"/>
    <w:rsid w:val="00206DC4"/>
    <w:rsid w:val="00206EE0"/>
    <w:rsid w:val="002070C3"/>
    <w:rsid w:val="002071FA"/>
    <w:rsid w:val="002074DD"/>
    <w:rsid w:val="00207ACD"/>
    <w:rsid w:val="00210010"/>
    <w:rsid w:val="00210AE2"/>
    <w:rsid w:val="00210F0C"/>
    <w:rsid w:val="0021115D"/>
    <w:rsid w:val="002112D2"/>
    <w:rsid w:val="00211431"/>
    <w:rsid w:val="00211774"/>
    <w:rsid w:val="002119F0"/>
    <w:rsid w:val="00211E12"/>
    <w:rsid w:val="00211EF7"/>
    <w:rsid w:val="00211F21"/>
    <w:rsid w:val="002122B7"/>
    <w:rsid w:val="00212D7D"/>
    <w:rsid w:val="00212DA4"/>
    <w:rsid w:val="00212DC2"/>
    <w:rsid w:val="002130F5"/>
    <w:rsid w:val="00213174"/>
    <w:rsid w:val="002135BB"/>
    <w:rsid w:val="002135EA"/>
    <w:rsid w:val="0021374B"/>
    <w:rsid w:val="0021395F"/>
    <w:rsid w:val="00213A1E"/>
    <w:rsid w:val="00213BEF"/>
    <w:rsid w:val="00213C82"/>
    <w:rsid w:val="00213CE9"/>
    <w:rsid w:val="00213F2F"/>
    <w:rsid w:val="0021430E"/>
    <w:rsid w:val="00214531"/>
    <w:rsid w:val="0021499C"/>
    <w:rsid w:val="00214A4F"/>
    <w:rsid w:val="00214BE7"/>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DA"/>
    <w:rsid w:val="00217F89"/>
    <w:rsid w:val="00220112"/>
    <w:rsid w:val="0022023A"/>
    <w:rsid w:val="002205A6"/>
    <w:rsid w:val="002209B3"/>
    <w:rsid w:val="00220A8E"/>
    <w:rsid w:val="00220AA0"/>
    <w:rsid w:val="00220B02"/>
    <w:rsid w:val="00221359"/>
    <w:rsid w:val="00221922"/>
    <w:rsid w:val="00221AF5"/>
    <w:rsid w:val="00221EC9"/>
    <w:rsid w:val="00222054"/>
    <w:rsid w:val="00222121"/>
    <w:rsid w:val="00222320"/>
    <w:rsid w:val="00222446"/>
    <w:rsid w:val="00222AEC"/>
    <w:rsid w:val="00222BB7"/>
    <w:rsid w:val="00222C79"/>
    <w:rsid w:val="002231D6"/>
    <w:rsid w:val="002232EA"/>
    <w:rsid w:val="00223DE9"/>
    <w:rsid w:val="00223E3F"/>
    <w:rsid w:val="002242C8"/>
    <w:rsid w:val="00224B9F"/>
    <w:rsid w:val="00224EBE"/>
    <w:rsid w:val="00225226"/>
    <w:rsid w:val="0022532F"/>
    <w:rsid w:val="00225744"/>
    <w:rsid w:val="00225B2A"/>
    <w:rsid w:val="002260EA"/>
    <w:rsid w:val="0022681C"/>
    <w:rsid w:val="00226DA5"/>
    <w:rsid w:val="002274F7"/>
    <w:rsid w:val="00227732"/>
    <w:rsid w:val="00227A40"/>
    <w:rsid w:val="00230503"/>
    <w:rsid w:val="002305A0"/>
    <w:rsid w:val="00230663"/>
    <w:rsid w:val="00230697"/>
    <w:rsid w:val="00230775"/>
    <w:rsid w:val="002307AE"/>
    <w:rsid w:val="0023090B"/>
    <w:rsid w:val="00230B4B"/>
    <w:rsid w:val="00230F28"/>
    <w:rsid w:val="00230F7E"/>
    <w:rsid w:val="002311A1"/>
    <w:rsid w:val="002312C2"/>
    <w:rsid w:val="00231333"/>
    <w:rsid w:val="00231361"/>
    <w:rsid w:val="00231488"/>
    <w:rsid w:val="002318E0"/>
    <w:rsid w:val="00231B8A"/>
    <w:rsid w:val="002322E6"/>
    <w:rsid w:val="002322F1"/>
    <w:rsid w:val="002325DC"/>
    <w:rsid w:val="00232B45"/>
    <w:rsid w:val="00232B80"/>
    <w:rsid w:val="00232BAD"/>
    <w:rsid w:val="00232DD8"/>
    <w:rsid w:val="00232F8C"/>
    <w:rsid w:val="00233071"/>
    <w:rsid w:val="00233244"/>
    <w:rsid w:val="0023375B"/>
    <w:rsid w:val="00233F24"/>
    <w:rsid w:val="002340A9"/>
    <w:rsid w:val="0023412A"/>
    <w:rsid w:val="00234209"/>
    <w:rsid w:val="002343D9"/>
    <w:rsid w:val="002344BE"/>
    <w:rsid w:val="00234754"/>
    <w:rsid w:val="00234C97"/>
    <w:rsid w:val="00234CF4"/>
    <w:rsid w:val="00235099"/>
    <w:rsid w:val="0023543C"/>
    <w:rsid w:val="00235833"/>
    <w:rsid w:val="00235985"/>
    <w:rsid w:val="00235A20"/>
    <w:rsid w:val="00235B16"/>
    <w:rsid w:val="00235FC9"/>
    <w:rsid w:val="00236BA9"/>
    <w:rsid w:val="0023709A"/>
    <w:rsid w:val="002374BF"/>
    <w:rsid w:val="00237A80"/>
    <w:rsid w:val="00237CE1"/>
    <w:rsid w:val="00240376"/>
    <w:rsid w:val="002406A2"/>
    <w:rsid w:val="00240BA3"/>
    <w:rsid w:val="00240C21"/>
    <w:rsid w:val="00240D15"/>
    <w:rsid w:val="00240E49"/>
    <w:rsid w:val="0024137C"/>
    <w:rsid w:val="002416A5"/>
    <w:rsid w:val="0024176A"/>
    <w:rsid w:val="0024187B"/>
    <w:rsid w:val="00241C5C"/>
    <w:rsid w:val="00241CE9"/>
    <w:rsid w:val="00241D6B"/>
    <w:rsid w:val="00241EFE"/>
    <w:rsid w:val="00241FFD"/>
    <w:rsid w:val="00242021"/>
    <w:rsid w:val="002423C6"/>
    <w:rsid w:val="0024249F"/>
    <w:rsid w:val="00242564"/>
    <w:rsid w:val="002428E4"/>
    <w:rsid w:val="00242941"/>
    <w:rsid w:val="00242C2D"/>
    <w:rsid w:val="00242D58"/>
    <w:rsid w:val="00242F94"/>
    <w:rsid w:val="002437E2"/>
    <w:rsid w:val="00244080"/>
    <w:rsid w:val="002440AB"/>
    <w:rsid w:val="002440F6"/>
    <w:rsid w:val="00244158"/>
    <w:rsid w:val="002441BB"/>
    <w:rsid w:val="002442A4"/>
    <w:rsid w:val="002443E3"/>
    <w:rsid w:val="002449DD"/>
    <w:rsid w:val="002450A8"/>
    <w:rsid w:val="0024569D"/>
    <w:rsid w:val="00245817"/>
    <w:rsid w:val="00245DE7"/>
    <w:rsid w:val="00245EE5"/>
    <w:rsid w:val="002466EB"/>
    <w:rsid w:val="002468F1"/>
    <w:rsid w:val="00246DF1"/>
    <w:rsid w:val="00246ECD"/>
    <w:rsid w:val="00247678"/>
    <w:rsid w:val="00247741"/>
    <w:rsid w:val="0024775C"/>
    <w:rsid w:val="00247890"/>
    <w:rsid w:val="00247CEA"/>
    <w:rsid w:val="00250098"/>
    <w:rsid w:val="002500C2"/>
    <w:rsid w:val="00250616"/>
    <w:rsid w:val="002506F2"/>
    <w:rsid w:val="00250954"/>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E3"/>
    <w:rsid w:val="00252263"/>
    <w:rsid w:val="0025238F"/>
    <w:rsid w:val="00252397"/>
    <w:rsid w:val="002525C9"/>
    <w:rsid w:val="00252647"/>
    <w:rsid w:val="002526B4"/>
    <w:rsid w:val="00252BCA"/>
    <w:rsid w:val="00252EA9"/>
    <w:rsid w:val="00252F6B"/>
    <w:rsid w:val="0025317E"/>
    <w:rsid w:val="00253188"/>
    <w:rsid w:val="002531F7"/>
    <w:rsid w:val="00253349"/>
    <w:rsid w:val="00253796"/>
    <w:rsid w:val="0025398F"/>
    <w:rsid w:val="00253C27"/>
    <w:rsid w:val="00253C8B"/>
    <w:rsid w:val="00253D13"/>
    <w:rsid w:val="0025477A"/>
    <w:rsid w:val="0025494D"/>
    <w:rsid w:val="00254AD3"/>
    <w:rsid w:val="00254CBB"/>
    <w:rsid w:val="00254CC9"/>
    <w:rsid w:val="002551DC"/>
    <w:rsid w:val="0025564D"/>
    <w:rsid w:val="002557D0"/>
    <w:rsid w:val="002557E0"/>
    <w:rsid w:val="00255817"/>
    <w:rsid w:val="002560BC"/>
    <w:rsid w:val="00256C9F"/>
    <w:rsid w:val="00256DEF"/>
    <w:rsid w:val="002570DC"/>
    <w:rsid w:val="00257186"/>
    <w:rsid w:val="00257442"/>
    <w:rsid w:val="002574AE"/>
    <w:rsid w:val="00257731"/>
    <w:rsid w:val="002579C4"/>
    <w:rsid w:val="00257A51"/>
    <w:rsid w:val="00257CDD"/>
    <w:rsid w:val="00257D5A"/>
    <w:rsid w:val="002602DB"/>
    <w:rsid w:val="002603B7"/>
    <w:rsid w:val="00260514"/>
    <w:rsid w:val="00260AAF"/>
    <w:rsid w:val="00260E05"/>
    <w:rsid w:val="00261151"/>
    <w:rsid w:val="0026135C"/>
    <w:rsid w:val="00261520"/>
    <w:rsid w:val="00261AD8"/>
    <w:rsid w:val="00261BE1"/>
    <w:rsid w:val="00261D5F"/>
    <w:rsid w:val="0026212F"/>
    <w:rsid w:val="00262181"/>
    <w:rsid w:val="00262587"/>
    <w:rsid w:val="00262805"/>
    <w:rsid w:val="002629CA"/>
    <w:rsid w:val="00262A85"/>
    <w:rsid w:val="00262A8D"/>
    <w:rsid w:val="00262D04"/>
    <w:rsid w:val="00262D1C"/>
    <w:rsid w:val="00262F19"/>
    <w:rsid w:val="00263116"/>
    <w:rsid w:val="00263205"/>
    <w:rsid w:val="002638B9"/>
    <w:rsid w:val="00263A8C"/>
    <w:rsid w:val="00263F33"/>
    <w:rsid w:val="00264146"/>
    <w:rsid w:val="002642B6"/>
    <w:rsid w:val="0026440E"/>
    <w:rsid w:val="0026445C"/>
    <w:rsid w:val="00264495"/>
    <w:rsid w:val="002646EF"/>
    <w:rsid w:val="00264B5D"/>
    <w:rsid w:val="00264C02"/>
    <w:rsid w:val="00264DD0"/>
    <w:rsid w:val="00265181"/>
    <w:rsid w:val="0026534E"/>
    <w:rsid w:val="002654BE"/>
    <w:rsid w:val="002655F2"/>
    <w:rsid w:val="0026563A"/>
    <w:rsid w:val="0026577E"/>
    <w:rsid w:val="00265D68"/>
    <w:rsid w:val="00266213"/>
    <w:rsid w:val="0026651D"/>
    <w:rsid w:val="00266A2D"/>
    <w:rsid w:val="00266A8C"/>
    <w:rsid w:val="00266CF0"/>
    <w:rsid w:val="00267096"/>
    <w:rsid w:val="00267137"/>
    <w:rsid w:val="0026743A"/>
    <w:rsid w:val="00267665"/>
    <w:rsid w:val="0026772E"/>
    <w:rsid w:val="0027038E"/>
    <w:rsid w:val="00270451"/>
    <w:rsid w:val="002709D4"/>
    <w:rsid w:val="00270D62"/>
    <w:rsid w:val="00270E35"/>
    <w:rsid w:val="00271A8F"/>
    <w:rsid w:val="00271EA8"/>
    <w:rsid w:val="0027242A"/>
    <w:rsid w:val="00272A45"/>
    <w:rsid w:val="00272D6E"/>
    <w:rsid w:val="00273153"/>
    <w:rsid w:val="0027350D"/>
    <w:rsid w:val="0027384B"/>
    <w:rsid w:val="002738F8"/>
    <w:rsid w:val="00273CB2"/>
    <w:rsid w:val="00273CFF"/>
    <w:rsid w:val="00273D66"/>
    <w:rsid w:val="00273F42"/>
    <w:rsid w:val="00273FDD"/>
    <w:rsid w:val="00274158"/>
    <w:rsid w:val="002741D0"/>
    <w:rsid w:val="0027421A"/>
    <w:rsid w:val="00274651"/>
    <w:rsid w:val="00274B46"/>
    <w:rsid w:val="00274D43"/>
    <w:rsid w:val="00274DF0"/>
    <w:rsid w:val="002752FB"/>
    <w:rsid w:val="00275955"/>
    <w:rsid w:val="00275DDA"/>
    <w:rsid w:val="00275E94"/>
    <w:rsid w:val="0027616B"/>
    <w:rsid w:val="002766D7"/>
    <w:rsid w:val="002768BA"/>
    <w:rsid w:val="00276B96"/>
    <w:rsid w:val="00276C9F"/>
    <w:rsid w:val="00277013"/>
    <w:rsid w:val="0027718E"/>
    <w:rsid w:val="00277212"/>
    <w:rsid w:val="0027726F"/>
    <w:rsid w:val="00277C29"/>
    <w:rsid w:val="00277DC7"/>
    <w:rsid w:val="00277E8E"/>
    <w:rsid w:val="00280030"/>
    <w:rsid w:val="00280A8C"/>
    <w:rsid w:val="00280A98"/>
    <w:rsid w:val="00280BBB"/>
    <w:rsid w:val="00280F6A"/>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4299"/>
    <w:rsid w:val="00284BE4"/>
    <w:rsid w:val="00284E67"/>
    <w:rsid w:val="00284F4E"/>
    <w:rsid w:val="00284F56"/>
    <w:rsid w:val="002852AF"/>
    <w:rsid w:val="002853C1"/>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901B4"/>
    <w:rsid w:val="002903BD"/>
    <w:rsid w:val="00290918"/>
    <w:rsid w:val="00290976"/>
    <w:rsid w:val="00290B78"/>
    <w:rsid w:val="00290BB4"/>
    <w:rsid w:val="00290D79"/>
    <w:rsid w:val="00290F3B"/>
    <w:rsid w:val="00291769"/>
    <w:rsid w:val="00291799"/>
    <w:rsid w:val="00291ABE"/>
    <w:rsid w:val="00291B04"/>
    <w:rsid w:val="00291D85"/>
    <w:rsid w:val="00292046"/>
    <w:rsid w:val="00292067"/>
    <w:rsid w:val="002920EE"/>
    <w:rsid w:val="002921B6"/>
    <w:rsid w:val="00292287"/>
    <w:rsid w:val="00292521"/>
    <w:rsid w:val="00292582"/>
    <w:rsid w:val="002929C7"/>
    <w:rsid w:val="00292CAE"/>
    <w:rsid w:val="00292D2A"/>
    <w:rsid w:val="00292DB7"/>
    <w:rsid w:val="00293130"/>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F6F"/>
    <w:rsid w:val="0029705B"/>
    <w:rsid w:val="00297116"/>
    <w:rsid w:val="00297857"/>
    <w:rsid w:val="002978A3"/>
    <w:rsid w:val="002978DE"/>
    <w:rsid w:val="00297C59"/>
    <w:rsid w:val="002A0492"/>
    <w:rsid w:val="002A088D"/>
    <w:rsid w:val="002A0F22"/>
    <w:rsid w:val="002A0F49"/>
    <w:rsid w:val="002A0FC3"/>
    <w:rsid w:val="002A1217"/>
    <w:rsid w:val="002A12E2"/>
    <w:rsid w:val="002A163E"/>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5F71"/>
    <w:rsid w:val="002A5FBD"/>
    <w:rsid w:val="002A65BB"/>
    <w:rsid w:val="002A6B51"/>
    <w:rsid w:val="002A7329"/>
    <w:rsid w:val="002A7346"/>
    <w:rsid w:val="002A74C3"/>
    <w:rsid w:val="002A7A15"/>
    <w:rsid w:val="002A7B69"/>
    <w:rsid w:val="002A7CC4"/>
    <w:rsid w:val="002B09E4"/>
    <w:rsid w:val="002B0D65"/>
    <w:rsid w:val="002B1466"/>
    <w:rsid w:val="002B21D6"/>
    <w:rsid w:val="002B236B"/>
    <w:rsid w:val="002B2462"/>
    <w:rsid w:val="002B26AA"/>
    <w:rsid w:val="002B2742"/>
    <w:rsid w:val="002B2761"/>
    <w:rsid w:val="002B2B6B"/>
    <w:rsid w:val="002B2D17"/>
    <w:rsid w:val="002B2ED5"/>
    <w:rsid w:val="002B31D1"/>
    <w:rsid w:val="002B399A"/>
    <w:rsid w:val="002B41CD"/>
    <w:rsid w:val="002B4373"/>
    <w:rsid w:val="002B49BF"/>
    <w:rsid w:val="002B49C3"/>
    <w:rsid w:val="002B4AB8"/>
    <w:rsid w:val="002B4E82"/>
    <w:rsid w:val="002B52FB"/>
    <w:rsid w:val="002B5A5D"/>
    <w:rsid w:val="002B5A71"/>
    <w:rsid w:val="002B5DEC"/>
    <w:rsid w:val="002B6182"/>
    <w:rsid w:val="002B6235"/>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678"/>
    <w:rsid w:val="002C0B96"/>
    <w:rsid w:val="002C0BDC"/>
    <w:rsid w:val="002C0C58"/>
    <w:rsid w:val="002C0E88"/>
    <w:rsid w:val="002C10E5"/>
    <w:rsid w:val="002C1232"/>
    <w:rsid w:val="002C1454"/>
    <w:rsid w:val="002C18BC"/>
    <w:rsid w:val="002C1A3F"/>
    <w:rsid w:val="002C1D1D"/>
    <w:rsid w:val="002C1D81"/>
    <w:rsid w:val="002C1EF3"/>
    <w:rsid w:val="002C20C8"/>
    <w:rsid w:val="002C2162"/>
    <w:rsid w:val="002C2375"/>
    <w:rsid w:val="002C272F"/>
    <w:rsid w:val="002C2C7A"/>
    <w:rsid w:val="002C302E"/>
    <w:rsid w:val="002C3D69"/>
    <w:rsid w:val="002C3E03"/>
    <w:rsid w:val="002C44D4"/>
    <w:rsid w:val="002C45E4"/>
    <w:rsid w:val="002C4605"/>
    <w:rsid w:val="002C48C7"/>
    <w:rsid w:val="002C4A29"/>
    <w:rsid w:val="002C4A37"/>
    <w:rsid w:val="002C4AE0"/>
    <w:rsid w:val="002C4C02"/>
    <w:rsid w:val="002C4E7D"/>
    <w:rsid w:val="002C55E9"/>
    <w:rsid w:val="002C5701"/>
    <w:rsid w:val="002C5A06"/>
    <w:rsid w:val="002C5DB7"/>
    <w:rsid w:val="002C60F4"/>
    <w:rsid w:val="002C646E"/>
    <w:rsid w:val="002C6624"/>
    <w:rsid w:val="002C662F"/>
    <w:rsid w:val="002C66F7"/>
    <w:rsid w:val="002C6779"/>
    <w:rsid w:val="002C68A1"/>
    <w:rsid w:val="002C6B41"/>
    <w:rsid w:val="002C6D4E"/>
    <w:rsid w:val="002C70A9"/>
    <w:rsid w:val="002C753D"/>
    <w:rsid w:val="002C789F"/>
    <w:rsid w:val="002C7D7F"/>
    <w:rsid w:val="002C7F02"/>
    <w:rsid w:val="002D00DB"/>
    <w:rsid w:val="002D0634"/>
    <w:rsid w:val="002D0635"/>
    <w:rsid w:val="002D0BFC"/>
    <w:rsid w:val="002D1361"/>
    <w:rsid w:val="002D153E"/>
    <w:rsid w:val="002D158A"/>
    <w:rsid w:val="002D17EA"/>
    <w:rsid w:val="002D1ECF"/>
    <w:rsid w:val="002D2A77"/>
    <w:rsid w:val="002D2B75"/>
    <w:rsid w:val="002D30FB"/>
    <w:rsid w:val="002D33C7"/>
    <w:rsid w:val="002D345C"/>
    <w:rsid w:val="002D3574"/>
    <w:rsid w:val="002D385A"/>
    <w:rsid w:val="002D3FC8"/>
    <w:rsid w:val="002D42E9"/>
    <w:rsid w:val="002D4340"/>
    <w:rsid w:val="002D4AB1"/>
    <w:rsid w:val="002D4E1A"/>
    <w:rsid w:val="002D539C"/>
    <w:rsid w:val="002D57E9"/>
    <w:rsid w:val="002D5D30"/>
    <w:rsid w:val="002D6A2C"/>
    <w:rsid w:val="002D6A74"/>
    <w:rsid w:val="002D6C33"/>
    <w:rsid w:val="002D6CDA"/>
    <w:rsid w:val="002D7074"/>
    <w:rsid w:val="002D724E"/>
    <w:rsid w:val="002D759E"/>
    <w:rsid w:val="002D7C6E"/>
    <w:rsid w:val="002D7D02"/>
    <w:rsid w:val="002D7D84"/>
    <w:rsid w:val="002D7E78"/>
    <w:rsid w:val="002D7F49"/>
    <w:rsid w:val="002E00B0"/>
    <w:rsid w:val="002E026D"/>
    <w:rsid w:val="002E06E4"/>
    <w:rsid w:val="002E0B0D"/>
    <w:rsid w:val="002E117D"/>
    <w:rsid w:val="002E136D"/>
    <w:rsid w:val="002E15A1"/>
    <w:rsid w:val="002E15D2"/>
    <w:rsid w:val="002E1838"/>
    <w:rsid w:val="002E18E4"/>
    <w:rsid w:val="002E1CB2"/>
    <w:rsid w:val="002E1DE4"/>
    <w:rsid w:val="002E2467"/>
    <w:rsid w:val="002E2869"/>
    <w:rsid w:val="002E2CD7"/>
    <w:rsid w:val="002E2DF8"/>
    <w:rsid w:val="002E2EAE"/>
    <w:rsid w:val="002E315A"/>
    <w:rsid w:val="002E3778"/>
    <w:rsid w:val="002E3838"/>
    <w:rsid w:val="002E394B"/>
    <w:rsid w:val="002E3B3D"/>
    <w:rsid w:val="002E3E60"/>
    <w:rsid w:val="002E4384"/>
    <w:rsid w:val="002E44F5"/>
    <w:rsid w:val="002E455F"/>
    <w:rsid w:val="002E48B6"/>
    <w:rsid w:val="002E4C97"/>
    <w:rsid w:val="002E4CC2"/>
    <w:rsid w:val="002E512D"/>
    <w:rsid w:val="002E513B"/>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095"/>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21"/>
    <w:rsid w:val="002F3B88"/>
    <w:rsid w:val="002F3DBA"/>
    <w:rsid w:val="002F3EDE"/>
    <w:rsid w:val="002F4368"/>
    <w:rsid w:val="002F47F2"/>
    <w:rsid w:val="002F4A88"/>
    <w:rsid w:val="002F4ED8"/>
    <w:rsid w:val="002F55E9"/>
    <w:rsid w:val="002F57C7"/>
    <w:rsid w:val="002F5801"/>
    <w:rsid w:val="002F586C"/>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B12"/>
    <w:rsid w:val="002F7B6A"/>
    <w:rsid w:val="002F7B70"/>
    <w:rsid w:val="002F7E65"/>
    <w:rsid w:val="002F7EEB"/>
    <w:rsid w:val="003005D0"/>
    <w:rsid w:val="0030070E"/>
    <w:rsid w:val="00300AB9"/>
    <w:rsid w:val="00300B61"/>
    <w:rsid w:val="003014E6"/>
    <w:rsid w:val="0030162C"/>
    <w:rsid w:val="00301A9D"/>
    <w:rsid w:val="00301B45"/>
    <w:rsid w:val="00301CE1"/>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11D"/>
    <w:rsid w:val="0030513A"/>
    <w:rsid w:val="00305501"/>
    <w:rsid w:val="0030561C"/>
    <w:rsid w:val="003057BD"/>
    <w:rsid w:val="003058F7"/>
    <w:rsid w:val="00306440"/>
    <w:rsid w:val="00306A95"/>
    <w:rsid w:val="00306AC1"/>
    <w:rsid w:val="00306AE7"/>
    <w:rsid w:val="00306FEF"/>
    <w:rsid w:val="00307059"/>
    <w:rsid w:val="00307390"/>
    <w:rsid w:val="00307CED"/>
    <w:rsid w:val="003105B2"/>
    <w:rsid w:val="003109BB"/>
    <w:rsid w:val="00310A44"/>
    <w:rsid w:val="00310DCF"/>
    <w:rsid w:val="00310EE1"/>
    <w:rsid w:val="00311352"/>
    <w:rsid w:val="00311607"/>
    <w:rsid w:val="00311C05"/>
    <w:rsid w:val="00311E93"/>
    <w:rsid w:val="00312633"/>
    <w:rsid w:val="00312D75"/>
    <w:rsid w:val="00312FC3"/>
    <w:rsid w:val="00313043"/>
    <w:rsid w:val="003136B9"/>
    <w:rsid w:val="003137E4"/>
    <w:rsid w:val="00313B33"/>
    <w:rsid w:val="00313DEE"/>
    <w:rsid w:val="00313FE9"/>
    <w:rsid w:val="00314196"/>
    <w:rsid w:val="003142CA"/>
    <w:rsid w:val="00314BE5"/>
    <w:rsid w:val="00314E7D"/>
    <w:rsid w:val="003155BB"/>
    <w:rsid w:val="00315884"/>
    <w:rsid w:val="00315AFB"/>
    <w:rsid w:val="0031612D"/>
    <w:rsid w:val="003163BE"/>
    <w:rsid w:val="00316489"/>
    <w:rsid w:val="00316770"/>
    <w:rsid w:val="00316A52"/>
    <w:rsid w:val="00317011"/>
    <w:rsid w:val="003170E8"/>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BD8"/>
    <w:rsid w:val="00321D3E"/>
    <w:rsid w:val="00321E83"/>
    <w:rsid w:val="00321EF1"/>
    <w:rsid w:val="003223B1"/>
    <w:rsid w:val="003224FB"/>
    <w:rsid w:val="00322692"/>
    <w:rsid w:val="003226E9"/>
    <w:rsid w:val="0032297D"/>
    <w:rsid w:val="00322A3A"/>
    <w:rsid w:val="00322C83"/>
    <w:rsid w:val="00322D06"/>
    <w:rsid w:val="0032378B"/>
    <w:rsid w:val="00323B11"/>
    <w:rsid w:val="00323C12"/>
    <w:rsid w:val="0032412E"/>
    <w:rsid w:val="00324346"/>
    <w:rsid w:val="003247FE"/>
    <w:rsid w:val="00324BB8"/>
    <w:rsid w:val="00324CA0"/>
    <w:rsid w:val="00325078"/>
    <w:rsid w:val="003250FD"/>
    <w:rsid w:val="00325876"/>
    <w:rsid w:val="00325A5B"/>
    <w:rsid w:val="00325E69"/>
    <w:rsid w:val="0032670C"/>
    <w:rsid w:val="003267A3"/>
    <w:rsid w:val="00326DD1"/>
    <w:rsid w:val="00327019"/>
    <w:rsid w:val="00327176"/>
    <w:rsid w:val="00327252"/>
    <w:rsid w:val="003274DC"/>
    <w:rsid w:val="0032769D"/>
    <w:rsid w:val="003276B4"/>
    <w:rsid w:val="0032776A"/>
    <w:rsid w:val="003300AF"/>
    <w:rsid w:val="00330239"/>
    <w:rsid w:val="00330810"/>
    <w:rsid w:val="003308DC"/>
    <w:rsid w:val="00330CED"/>
    <w:rsid w:val="00330EAC"/>
    <w:rsid w:val="00330FFC"/>
    <w:rsid w:val="003313CD"/>
    <w:rsid w:val="00331BA2"/>
    <w:rsid w:val="00331CA0"/>
    <w:rsid w:val="00331E85"/>
    <w:rsid w:val="003323A4"/>
    <w:rsid w:val="00332827"/>
    <w:rsid w:val="00332989"/>
    <w:rsid w:val="00332A26"/>
    <w:rsid w:val="00332D88"/>
    <w:rsid w:val="00332F04"/>
    <w:rsid w:val="00332F63"/>
    <w:rsid w:val="003331C0"/>
    <w:rsid w:val="003337EA"/>
    <w:rsid w:val="00333887"/>
    <w:rsid w:val="00333B6B"/>
    <w:rsid w:val="00333E94"/>
    <w:rsid w:val="003342C9"/>
    <w:rsid w:val="00334A14"/>
    <w:rsid w:val="00334CCF"/>
    <w:rsid w:val="0033502A"/>
    <w:rsid w:val="00335689"/>
    <w:rsid w:val="0033597A"/>
    <w:rsid w:val="00335AE8"/>
    <w:rsid w:val="00335D5B"/>
    <w:rsid w:val="00336006"/>
    <w:rsid w:val="00336144"/>
    <w:rsid w:val="00336531"/>
    <w:rsid w:val="00336703"/>
    <w:rsid w:val="00336D1E"/>
    <w:rsid w:val="00336D53"/>
    <w:rsid w:val="00337043"/>
    <w:rsid w:val="0033713B"/>
    <w:rsid w:val="0033715D"/>
    <w:rsid w:val="003407B8"/>
    <w:rsid w:val="00340D0B"/>
    <w:rsid w:val="00341052"/>
    <w:rsid w:val="0034128E"/>
    <w:rsid w:val="00341586"/>
    <w:rsid w:val="00341760"/>
    <w:rsid w:val="003417A6"/>
    <w:rsid w:val="003419F5"/>
    <w:rsid w:val="00342052"/>
    <w:rsid w:val="00342AC0"/>
    <w:rsid w:val="00342C1D"/>
    <w:rsid w:val="00343089"/>
    <w:rsid w:val="00343674"/>
    <w:rsid w:val="0034383C"/>
    <w:rsid w:val="003438C4"/>
    <w:rsid w:val="00343F17"/>
    <w:rsid w:val="003441A3"/>
    <w:rsid w:val="003448F7"/>
    <w:rsid w:val="00344B85"/>
    <w:rsid w:val="003452C2"/>
    <w:rsid w:val="00345A76"/>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0F82"/>
    <w:rsid w:val="00351023"/>
    <w:rsid w:val="003511DC"/>
    <w:rsid w:val="00351246"/>
    <w:rsid w:val="00351ABD"/>
    <w:rsid w:val="00351BFF"/>
    <w:rsid w:val="00351CA1"/>
    <w:rsid w:val="00351CC9"/>
    <w:rsid w:val="00351DBC"/>
    <w:rsid w:val="00351EB5"/>
    <w:rsid w:val="003520A0"/>
    <w:rsid w:val="003529AF"/>
    <w:rsid w:val="00352BDE"/>
    <w:rsid w:val="00352DEC"/>
    <w:rsid w:val="0035301F"/>
    <w:rsid w:val="0035325F"/>
    <w:rsid w:val="003532AD"/>
    <w:rsid w:val="003534F3"/>
    <w:rsid w:val="0035371D"/>
    <w:rsid w:val="00353CB7"/>
    <w:rsid w:val="00353E10"/>
    <w:rsid w:val="00353EA3"/>
    <w:rsid w:val="0035401F"/>
    <w:rsid w:val="00354275"/>
    <w:rsid w:val="0035430C"/>
    <w:rsid w:val="003543A7"/>
    <w:rsid w:val="00354849"/>
    <w:rsid w:val="00354852"/>
    <w:rsid w:val="0035536E"/>
    <w:rsid w:val="00355391"/>
    <w:rsid w:val="003553E5"/>
    <w:rsid w:val="003554E6"/>
    <w:rsid w:val="0035556F"/>
    <w:rsid w:val="0035558D"/>
    <w:rsid w:val="00355653"/>
    <w:rsid w:val="0035582F"/>
    <w:rsid w:val="003558EB"/>
    <w:rsid w:val="00355CAE"/>
    <w:rsid w:val="00355DD0"/>
    <w:rsid w:val="00356190"/>
    <w:rsid w:val="0035642B"/>
    <w:rsid w:val="0035664B"/>
    <w:rsid w:val="00356658"/>
    <w:rsid w:val="00356C7F"/>
    <w:rsid w:val="00356F6C"/>
    <w:rsid w:val="00356FAA"/>
    <w:rsid w:val="00357018"/>
    <w:rsid w:val="00357081"/>
    <w:rsid w:val="00357407"/>
    <w:rsid w:val="0035742A"/>
    <w:rsid w:val="00357659"/>
    <w:rsid w:val="0035784F"/>
    <w:rsid w:val="00357932"/>
    <w:rsid w:val="00357AEA"/>
    <w:rsid w:val="00357C1B"/>
    <w:rsid w:val="00357E2D"/>
    <w:rsid w:val="00357E53"/>
    <w:rsid w:val="003608DF"/>
    <w:rsid w:val="00360D23"/>
    <w:rsid w:val="00360D57"/>
    <w:rsid w:val="00360DFB"/>
    <w:rsid w:val="00361206"/>
    <w:rsid w:val="00361238"/>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4A7"/>
    <w:rsid w:val="00364B4C"/>
    <w:rsid w:val="00364DEE"/>
    <w:rsid w:val="00364F04"/>
    <w:rsid w:val="003651E7"/>
    <w:rsid w:val="00365598"/>
    <w:rsid w:val="00365953"/>
    <w:rsid w:val="00365A80"/>
    <w:rsid w:val="00365D58"/>
    <w:rsid w:val="00365EB9"/>
    <w:rsid w:val="00365F09"/>
    <w:rsid w:val="00366698"/>
    <w:rsid w:val="00366AAF"/>
    <w:rsid w:val="00366B1C"/>
    <w:rsid w:val="00366D89"/>
    <w:rsid w:val="00367083"/>
    <w:rsid w:val="003675C8"/>
    <w:rsid w:val="00367601"/>
    <w:rsid w:val="00367985"/>
    <w:rsid w:val="00367A55"/>
    <w:rsid w:val="00367B61"/>
    <w:rsid w:val="00367E61"/>
    <w:rsid w:val="00367F0E"/>
    <w:rsid w:val="003701B0"/>
    <w:rsid w:val="003702CD"/>
    <w:rsid w:val="003707C7"/>
    <w:rsid w:val="003708BF"/>
    <w:rsid w:val="00370A2B"/>
    <w:rsid w:val="00370A69"/>
    <w:rsid w:val="00370E9C"/>
    <w:rsid w:val="0037105D"/>
    <w:rsid w:val="0037168E"/>
    <w:rsid w:val="003717FF"/>
    <w:rsid w:val="0037185C"/>
    <w:rsid w:val="003718F3"/>
    <w:rsid w:val="00371E68"/>
    <w:rsid w:val="00372856"/>
    <w:rsid w:val="00373168"/>
    <w:rsid w:val="00373B5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141E"/>
    <w:rsid w:val="003816A7"/>
    <w:rsid w:val="003817E0"/>
    <w:rsid w:val="00381E12"/>
    <w:rsid w:val="00381FA3"/>
    <w:rsid w:val="00382243"/>
    <w:rsid w:val="00382321"/>
    <w:rsid w:val="00382F02"/>
    <w:rsid w:val="00383143"/>
    <w:rsid w:val="003831CA"/>
    <w:rsid w:val="0038334A"/>
    <w:rsid w:val="00383430"/>
    <w:rsid w:val="00383696"/>
    <w:rsid w:val="00383C14"/>
    <w:rsid w:val="00383F66"/>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62F"/>
    <w:rsid w:val="00392992"/>
    <w:rsid w:val="003929EC"/>
    <w:rsid w:val="00392BB5"/>
    <w:rsid w:val="00392BF1"/>
    <w:rsid w:val="00392D25"/>
    <w:rsid w:val="00392E60"/>
    <w:rsid w:val="00392F10"/>
    <w:rsid w:val="00392F7E"/>
    <w:rsid w:val="00392FF1"/>
    <w:rsid w:val="0039326C"/>
    <w:rsid w:val="00393756"/>
    <w:rsid w:val="00393862"/>
    <w:rsid w:val="00393B2C"/>
    <w:rsid w:val="00393B89"/>
    <w:rsid w:val="00393D1A"/>
    <w:rsid w:val="00394044"/>
    <w:rsid w:val="003941C6"/>
    <w:rsid w:val="00394B56"/>
    <w:rsid w:val="00394D9E"/>
    <w:rsid w:val="00395136"/>
    <w:rsid w:val="00395706"/>
    <w:rsid w:val="003957F7"/>
    <w:rsid w:val="00395947"/>
    <w:rsid w:val="003959FF"/>
    <w:rsid w:val="00395B51"/>
    <w:rsid w:val="003962B6"/>
    <w:rsid w:val="00396A38"/>
    <w:rsid w:val="00396B78"/>
    <w:rsid w:val="00396DB9"/>
    <w:rsid w:val="00396E23"/>
    <w:rsid w:val="00396E3B"/>
    <w:rsid w:val="00396F40"/>
    <w:rsid w:val="00397DB7"/>
    <w:rsid w:val="003A01E3"/>
    <w:rsid w:val="003A0456"/>
    <w:rsid w:val="003A0471"/>
    <w:rsid w:val="003A07A3"/>
    <w:rsid w:val="003A098D"/>
    <w:rsid w:val="003A0A0E"/>
    <w:rsid w:val="003A0A58"/>
    <w:rsid w:val="003A0B89"/>
    <w:rsid w:val="003A0CC8"/>
    <w:rsid w:val="003A0D8B"/>
    <w:rsid w:val="003A1040"/>
    <w:rsid w:val="003A1185"/>
    <w:rsid w:val="003A1461"/>
    <w:rsid w:val="003A16FB"/>
    <w:rsid w:val="003A1B42"/>
    <w:rsid w:val="003A1DC2"/>
    <w:rsid w:val="003A2060"/>
    <w:rsid w:val="003A21F9"/>
    <w:rsid w:val="003A23FD"/>
    <w:rsid w:val="003A2905"/>
    <w:rsid w:val="003A2B7E"/>
    <w:rsid w:val="003A2E10"/>
    <w:rsid w:val="003A33B7"/>
    <w:rsid w:val="003A38E4"/>
    <w:rsid w:val="003A3D3A"/>
    <w:rsid w:val="003A3F05"/>
    <w:rsid w:val="003A3F22"/>
    <w:rsid w:val="003A40FC"/>
    <w:rsid w:val="003A4711"/>
    <w:rsid w:val="003A48BA"/>
    <w:rsid w:val="003A48C3"/>
    <w:rsid w:val="003A4A4C"/>
    <w:rsid w:val="003A4D9A"/>
    <w:rsid w:val="003A4E80"/>
    <w:rsid w:val="003A5702"/>
    <w:rsid w:val="003A5984"/>
    <w:rsid w:val="003A5B54"/>
    <w:rsid w:val="003A5DC5"/>
    <w:rsid w:val="003A60E4"/>
    <w:rsid w:val="003A61DE"/>
    <w:rsid w:val="003A625F"/>
    <w:rsid w:val="003A63D5"/>
    <w:rsid w:val="003A65BE"/>
    <w:rsid w:val="003A6779"/>
    <w:rsid w:val="003A694A"/>
    <w:rsid w:val="003A694E"/>
    <w:rsid w:val="003A6C2F"/>
    <w:rsid w:val="003A6FAF"/>
    <w:rsid w:val="003A6FF7"/>
    <w:rsid w:val="003A7AC4"/>
    <w:rsid w:val="003A7B0D"/>
    <w:rsid w:val="003A7FF7"/>
    <w:rsid w:val="003B08F4"/>
    <w:rsid w:val="003B0DDC"/>
    <w:rsid w:val="003B1742"/>
    <w:rsid w:val="003B1753"/>
    <w:rsid w:val="003B1D3F"/>
    <w:rsid w:val="003B215D"/>
    <w:rsid w:val="003B21AA"/>
    <w:rsid w:val="003B2840"/>
    <w:rsid w:val="003B2DB4"/>
    <w:rsid w:val="003B303B"/>
    <w:rsid w:val="003B31F8"/>
    <w:rsid w:val="003B3F43"/>
    <w:rsid w:val="003B41EF"/>
    <w:rsid w:val="003B4277"/>
    <w:rsid w:val="003B445D"/>
    <w:rsid w:val="003B448A"/>
    <w:rsid w:val="003B4BE3"/>
    <w:rsid w:val="003B4FAC"/>
    <w:rsid w:val="003B521F"/>
    <w:rsid w:val="003B5652"/>
    <w:rsid w:val="003B56E6"/>
    <w:rsid w:val="003B5E06"/>
    <w:rsid w:val="003B5E14"/>
    <w:rsid w:val="003B5E6B"/>
    <w:rsid w:val="003B6122"/>
    <w:rsid w:val="003B6737"/>
    <w:rsid w:val="003B6911"/>
    <w:rsid w:val="003B69B5"/>
    <w:rsid w:val="003B6A0C"/>
    <w:rsid w:val="003B6EF3"/>
    <w:rsid w:val="003B70FB"/>
    <w:rsid w:val="003B7349"/>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B4E"/>
    <w:rsid w:val="003C5BC6"/>
    <w:rsid w:val="003C6624"/>
    <w:rsid w:val="003C67BE"/>
    <w:rsid w:val="003C6D19"/>
    <w:rsid w:val="003C6E81"/>
    <w:rsid w:val="003C70F8"/>
    <w:rsid w:val="003C7559"/>
    <w:rsid w:val="003C7587"/>
    <w:rsid w:val="003C79A2"/>
    <w:rsid w:val="003C7A3D"/>
    <w:rsid w:val="003C7A88"/>
    <w:rsid w:val="003C7B1B"/>
    <w:rsid w:val="003C7D6F"/>
    <w:rsid w:val="003C7F7A"/>
    <w:rsid w:val="003D001D"/>
    <w:rsid w:val="003D015F"/>
    <w:rsid w:val="003D0A59"/>
    <w:rsid w:val="003D0CBB"/>
    <w:rsid w:val="003D0D19"/>
    <w:rsid w:val="003D0F0A"/>
    <w:rsid w:val="003D1583"/>
    <w:rsid w:val="003D15F7"/>
    <w:rsid w:val="003D2380"/>
    <w:rsid w:val="003D26F8"/>
    <w:rsid w:val="003D2702"/>
    <w:rsid w:val="003D2ADA"/>
    <w:rsid w:val="003D2B64"/>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B2"/>
    <w:rsid w:val="003D76A1"/>
    <w:rsid w:val="003D7791"/>
    <w:rsid w:val="003D7867"/>
    <w:rsid w:val="003D79E0"/>
    <w:rsid w:val="003D7F95"/>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3B7"/>
    <w:rsid w:val="003E37A0"/>
    <w:rsid w:val="003E38C0"/>
    <w:rsid w:val="003E3C20"/>
    <w:rsid w:val="003E3DF5"/>
    <w:rsid w:val="003E3FD8"/>
    <w:rsid w:val="003E3FE5"/>
    <w:rsid w:val="003E4133"/>
    <w:rsid w:val="003E423D"/>
    <w:rsid w:val="003E45B3"/>
    <w:rsid w:val="003E4BE0"/>
    <w:rsid w:val="003E5132"/>
    <w:rsid w:val="003E514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A50"/>
    <w:rsid w:val="003E7D2F"/>
    <w:rsid w:val="003E7D6C"/>
    <w:rsid w:val="003F02D9"/>
    <w:rsid w:val="003F09BF"/>
    <w:rsid w:val="003F09D6"/>
    <w:rsid w:val="003F0C16"/>
    <w:rsid w:val="003F0CC2"/>
    <w:rsid w:val="003F0DF7"/>
    <w:rsid w:val="003F0F57"/>
    <w:rsid w:val="003F117F"/>
    <w:rsid w:val="003F1420"/>
    <w:rsid w:val="003F1B3B"/>
    <w:rsid w:val="003F1C48"/>
    <w:rsid w:val="003F1CD7"/>
    <w:rsid w:val="003F201F"/>
    <w:rsid w:val="003F2ADE"/>
    <w:rsid w:val="003F2BDF"/>
    <w:rsid w:val="003F2F31"/>
    <w:rsid w:val="003F3511"/>
    <w:rsid w:val="003F37C2"/>
    <w:rsid w:val="003F3BA8"/>
    <w:rsid w:val="003F3F0B"/>
    <w:rsid w:val="003F4093"/>
    <w:rsid w:val="003F43E2"/>
    <w:rsid w:val="003F449A"/>
    <w:rsid w:val="003F4B3B"/>
    <w:rsid w:val="003F4E83"/>
    <w:rsid w:val="003F513F"/>
    <w:rsid w:val="003F5183"/>
    <w:rsid w:val="003F551B"/>
    <w:rsid w:val="003F5D16"/>
    <w:rsid w:val="003F617C"/>
    <w:rsid w:val="003F634B"/>
    <w:rsid w:val="003F642D"/>
    <w:rsid w:val="003F649F"/>
    <w:rsid w:val="003F654E"/>
    <w:rsid w:val="003F6888"/>
    <w:rsid w:val="003F6E1D"/>
    <w:rsid w:val="003F75B3"/>
    <w:rsid w:val="003F76FC"/>
    <w:rsid w:val="003F7B53"/>
    <w:rsid w:val="003F7F28"/>
    <w:rsid w:val="00400156"/>
    <w:rsid w:val="00400266"/>
    <w:rsid w:val="00400404"/>
    <w:rsid w:val="00400569"/>
    <w:rsid w:val="00400676"/>
    <w:rsid w:val="0040072B"/>
    <w:rsid w:val="00400A4F"/>
    <w:rsid w:val="00400DC7"/>
    <w:rsid w:val="00400F19"/>
    <w:rsid w:val="0040113B"/>
    <w:rsid w:val="00401BA7"/>
    <w:rsid w:val="00402F12"/>
    <w:rsid w:val="00403013"/>
    <w:rsid w:val="00403046"/>
    <w:rsid w:val="004032C9"/>
    <w:rsid w:val="0040348E"/>
    <w:rsid w:val="00403638"/>
    <w:rsid w:val="00403E27"/>
    <w:rsid w:val="00403FF4"/>
    <w:rsid w:val="00404850"/>
    <w:rsid w:val="004049F5"/>
    <w:rsid w:val="00404E54"/>
    <w:rsid w:val="00405026"/>
    <w:rsid w:val="00405260"/>
    <w:rsid w:val="00405493"/>
    <w:rsid w:val="0040564F"/>
    <w:rsid w:val="004056A4"/>
    <w:rsid w:val="00405782"/>
    <w:rsid w:val="00405B0E"/>
    <w:rsid w:val="00405C40"/>
    <w:rsid w:val="00405CDB"/>
    <w:rsid w:val="00405D56"/>
    <w:rsid w:val="00405D84"/>
    <w:rsid w:val="00406037"/>
    <w:rsid w:val="004061E4"/>
    <w:rsid w:val="0040630A"/>
    <w:rsid w:val="004067A5"/>
    <w:rsid w:val="00406BDE"/>
    <w:rsid w:val="00406CF7"/>
    <w:rsid w:val="00406DB6"/>
    <w:rsid w:val="00406ED7"/>
    <w:rsid w:val="00406F59"/>
    <w:rsid w:val="00406FBD"/>
    <w:rsid w:val="004071A4"/>
    <w:rsid w:val="00407FBF"/>
    <w:rsid w:val="00410D79"/>
    <w:rsid w:val="00410DE6"/>
    <w:rsid w:val="00410EDA"/>
    <w:rsid w:val="00411180"/>
    <w:rsid w:val="004112DA"/>
    <w:rsid w:val="0041150A"/>
    <w:rsid w:val="004118C5"/>
    <w:rsid w:val="00411B35"/>
    <w:rsid w:val="00411EAC"/>
    <w:rsid w:val="00411EBF"/>
    <w:rsid w:val="00411EED"/>
    <w:rsid w:val="004122F7"/>
    <w:rsid w:val="004124CD"/>
    <w:rsid w:val="004127BD"/>
    <w:rsid w:val="00412827"/>
    <w:rsid w:val="00412E1F"/>
    <w:rsid w:val="00412F68"/>
    <w:rsid w:val="00413107"/>
    <w:rsid w:val="00413164"/>
    <w:rsid w:val="0041328A"/>
    <w:rsid w:val="0041393C"/>
    <w:rsid w:val="004140A3"/>
    <w:rsid w:val="004143F5"/>
    <w:rsid w:val="004144F2"/>
    <w:rsid w:val="0041450D"/>
    <w:rsid w:val="00414585"/>
    <w:rsid w:val="004147C0"/>
    <w:rsid w:val="004148A0"/>
    <w:rsid w:val="00415369"/>
    <w:rsid w:val="00415445"/>
    <w:rsid w:val="00415C51"/>
    <w:rsid w:val="00415CD2"/>
    <w:rsid w:val="00415E30"/>
    <w:rsid w:val="004160AE"/>
    <w:rsid w:val="004161A0"/>
    <w:rsid w:val="004161F9"/>
    <w:rsid w:val="00416886"/>
    <w:rsid w:val="00416DB8"/>
    <w:rsid w:val="004170BF"/>
    <w:rsid w:val="004170E9"/>
    <w:rsid w:val="004171B0"/>
    <w:rsid w:val="00417722"/>
    <w:rsid w:val="00417850"/>
    <w:rsid w:val="00417B38"/>
    <w:rsid w:val="00417C54"/>
    <w:rsid w:val="00417F81"/>
    <w:rsid w:val="00417FC3"/>
    <w:rsid w:val="004201CF"/>
    <w:rsid w:val="004214F4"/>
    <w:rsid w:val="004217EC"/>
    <w:rsid w:val="0042187A"/>
    <w:rsid w:val="00421B54"/>
    <w:rsid w:val="00421F85"/>
    <w:rsid w:val="00422403"/>
    <w:rsid w:val="00422556"/>
    <w:rsid w:val="00422846"/>
    <w:rsid w:val="00422D00"/>
    <w:rsid w:val="00422D1D"/>
    <w:rsid w:val="00423237"/>
    <w:rsid w:val="004232A2"/>
    <w:rsid w:val="00423777"/>
    <w:rsid w:val="00423854"/>
    <w:rsid w:val="004238FA"/>
    <w:rsid w:val="00423BB9"/>
    <w:rsid w:val="0042416F"/>
    <w:rsid w:val="0042417E"/>
    <w:rsid w:val="004244A3"/>
    <w:rsid w:val="00424D88"/>
    <w:rsid w:val="00424EA4"/>
    <w:rsid w:val="004250AE"/>
    <w:rsid w:val="0042512E"/>
    <w:rsid w:val="00425221"/>
    <w:rsid w:val="004252AC"/>
    <w:rsid w:val="004253B1"/>
    <w:rsid w:val="00425718"/>
    <w:rsid w:val="00425D2C"/>
    <w:rsid w:val="00425DBF"/>
    <w:rsid w:val="0042618F"/>
    <w:rsid w:val="0042646D"/>
    <w:rsid w:val="004266F7"/>
    <w:rsid w:val="00426756"/>
    <w:rsid w:val="00426A8D"/>
    <w:rsid w:val="00426D7F"/>
    <w:rsid w:val="0042721F"/>
    <w:rsid w:val="004272C8"/>
    <w:rsid w:val="00427412"/>
    <w:rsid w:val="00427584"/>
    <w:rsid w:val="00427657"/>
    <w:rsid w:val="00427706"/>
    <w:rsid w:val="00427944"/>
    <w:rsid w:val="004303F5"/>
    <w:rsid w:val="00430478"/>
    <w:rsid w:val="004307D2"/>
    <w:rsid w:val="0043102B"/>
    <w:rsid w:val="004312A3"/>
    <w:rsid w:val="00431D5F"/>
    <w:rsid w:val="004320FE"/>
    <w:rsid w:val="0043211A"/>
    <w:rsid w:val="004325AC"/>
    <w:rsid w:val="004325EC"/>
    <w:rsid w:val="00432B3C"/>
    <w:rsid w:val="00432EE1"/>
    <w:rsid w:val="004335DA"/>
    <w:rsid w:val="00433C36"/>
    <w:rsid w:val="00433EA2"/>
    <w:rsid w:val="004342EF"/>
    <w:rsid w:val="00434DEF"/>
    <w:rsid w:val="00435127"/>
    <w:rsid w:val="00435339"/>
    <w:rsid w:val="004353A2"/>
    <w:rsid w:val="004354DF"/>
    <w:rsid w:val="0043556A"/>
    <w:rsid w:val="00435705"/>
    <w:rsid w:val="004358AD"/>
    <w:rsid w:val="00435CF6"/>
    <w:rsid w:val="00435D82"/>
    <w:rsid w:val="00435E4F"/>
    <w:rsid w:val="0043619D"/>
    <w:rsid w:val="0043694B"/>
    <w:rsid w:val="00436BEE"/>
    <w:rsid w:val="00436C54"/>
    <w:rsid w:val="00436E80"/>
    <w:rsid w:val="0043724D"/>
    <w:rsid w:val="0043760C"/>
    <w:rsid w:val="00437820"/>
    <w:rsid w:val="00437BD8"/>
    <w:rsid w:val="00437F2E"/>
    <w:rsid w:val="004400A5"/>
    <w:rsid w:val="00440704"/>
    <w:rsid w:val="004407E1"/>
    <w:rsid w:val="00440AD6"/>
    <w:rsid w:val="00440B24"/>
    <w:rsid w:val="00440CD5"/>
    <w:rsid w:val="00440DEA"/>
    <w:rsid w:val="00441364"/>
    <w:rsid w:val="0044173B"/>
    <w:rsid w:val="00441FB1"/>
    <w:rsid w:val="00441FC6"/>
    <w:rsid w:val="00442A4C"/>
    <w:rsid w:val="00442E2E"/>
    <w:rsid w:val="004432ED"/>
    <w:rsid w:val="0044346F"/>
    <w:rsid w:val="0044448E"/>
    <w:rsid w:val="004447CD"/>
    <w:rsid w:val="0044482F"/>
    <w:rsid w:val="00444F87"/>
    <w:rsid w:val="00445262"/>
    <w:rsid w:val="004452EC"/>
    <w:rsid w:val="0044536A"/>
    <w:rsid w:val="00445528"/>
    <w:rsid w:val="00445D80"/>
    <w:rsid w:val="00446029"/>
    <w:rsid w:val="004460B7"/>
    <w:rsid w:val="00446137"/>
    <w:rsid w:val="00446440"/>
    <w:rsid w:val="00446A6D"/>
    <w:rsid w:val="00446C32"/>
    <w:rsid w:val="00447D4E"/>
    <w:rsid w:val="00447D65"/>
    <w:rsid w:val="00450006"/>
    <w:rsid w:val="00450051"/>
    <w:rsid w:val="004500FB"/>
    <w:rsid w:val="00450170"/>
    <w:rsid w:val="004502D0"/>
    <w:rsid w:val="004505D3"/>
    <w:rsid w:val="00450A2B"/>
    <w:rsid w:val="004519B4"/>
    <w:rsid w:val="00451D3A"/>
    <w:rsid w:val="0045215C"/>
    <w:rsid w:val="00452308"/>
    <w:rsid w:val="00452320"/>
    <w:rsid w:val="00452432"/>
    <w:rsid w:val="004528D6"/>
    <w:rsid w:val="00452AE9"/>
    <w:rsid w:val="00452E18"/>
    <w:rsid w:val="00452F83"/>
    <w:rsid w:val="0045306E"/>
    <w:rsid w:val="00453086"/>
    <w:rsid w:val="004536B3"/>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4E60"/>
    <w:rsid w:val="00455039"/>
    <w:rsid w:val="004551F3"/>
    <w:rsid w:val="00455263"/>
    <w:rsid w:val="00455419"/>
    <w:rsid w:val="004554F9"/>
    <w:rsid w:val="004555D0"/>
    <w:rsid w:val="0045575D"/>
    <w:rsid w:val="0045576E"/>
    <w:rsid w:val="0045587A"/>
    <w:rsid w:val="00455A37"/>
    <w:rsid w:val="004564E6"/>
    <w:rsid w:val="004566EF"/>
    <w:rsid w:val="00456A7B"/>
    <w:rsid w:val="00456CF6"/>
    <w:rsid w:val="00456D6A"/>
    <w:rsid w:val="00456DD9"/>
    <w:rsid w:val="0045743C"/>
    <w:rsid w:val="00457886"/>
    <w:rsid w:val="004579A8"/>
    <w:rsid w:val="00457A51"/>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6A0"/>
    <w:rsid w:val="0046470F"/>
    <w:rsid w:val="00464819"/>
    <w:rsid w:val="0046487A"/>
    <w:rsid w:val="00465056"/>
    <w:rsid w:val="00465404"/>
    <w:rsid w:val="0046563D"/>
    <w:rsid w:val="00465871"/>
    <w:rsid w:val="004659BE"/>
    <w:rsid w:val="00465A0C"/>
    <w:rsid w:val="00465B66"/>
    <w:rsid w:val="00465B76"/>
    <w:rsid w:val="00465C29"/>
    <w:rsid w:val="00465F03"/>
    <w:rsid w:val="004661FA"/>
    <w:rsid w:val="004663C9"/>
    <w:rsid w:val="004666AC"/>
    <w:rsid w:val="0046689C"/>
    <w:rsid w:val="00466A70"/>
    <w:rsid w:val="00466BB3"/>
    <w:rsid w:val="00466D70"/>
    <w:rsid w:val="00466D81"/>
    <w:rsid w:val="00466F38"/>
    <w:rsid w:val="00466FA1"/>
    <w:rsid w:val="0046707A"/>
    <w:rsid w:val="00467288"/>
    <w:rsid w:val="004673AA"/>
    <w:rsid w:val="004673ED"/>
    <w:rsid w:val="004676BA"/>
    <w:rsid w:val="004676F7"/>
    <w:rsid w:val="004677C5"/>
    <w:rsid w:val="0046785F"/>
    <w:rsid w:val="0046786A"/>
    <w:rsid w:val="00467EB9"/>
    <w:rsid w:val="00467F64"/>
    <w:rsid w:val="004701EB"/>
    <w:rsid w:val="0047080A"/>
    <w:rsid w:val="0047089F"/>
    <w:rsid w:val="00470949"/>
    <w:rsid w:val="00470E35"/>
    <w:rsid w:val="00470FF0"/>
    <w:rsid w:val="00471087"/>
    <w:rsid w:val="0047154E"/>
    <w:rsid w:val="004717EC"/>
    <w:rsid w:val="0047188A"/>
    <w:rsid w:val="00471C5C"/>
    <w:rsid w:val="0047234E"/>
    <w:rsid w:val="00472545"/>
    <w:rsid w:val="00472662"/>
    <w:rsid w:val="004726A9"/>
    <w:rsid w:val="00472E70"/>
    <w:rsid w:val="00473688"/>
    <w:rsid w:val="004739EC"/>
    <w:rsid w:val="00473A5E"/>
    <w:rsid w:val="00473EC1"/>
    <w:rsid w:val="004740FB"/>
    <w:rsid w:val="00474162"/>
    <w:rsid w:val="00474B8D"/>
    <w:rsid w:val="00474ECF"/>
    <w:rsid w:val="00475278"/>
    <w:rsid w:val="004755B6"/>
    <w:rsid w:val="00475735"/>
    <w:rsid w:val="00475741"/>
    <w:rsid w:val="004758CA"/>
    <w:rsid w:val="00475C24"/>
    <w:rsid w:val="00475E24"/>
    <w:rsid w:val="00476B0A"/>
    <w:rsid w:val="00476FB9"/>
    <w:rsid w:val="00477282"/>
    <w:rsid w:val="00477880"/>
    <w:rsid w:val="0047789E"/>
    <w:rsid w:val="004778E8"/>
    <w:rsid w:val="00477A8D"/>
    <w:rsid w:val="004802B1"/>
    <w:rsid w:val="00480414"/>
    <w:rsid w:val="00480999"/>
    <w:rsid w:val="00480E5F"/>
    <w:rsid w:val="00481236"/>
    <w:rsid w:val="00481263"/>
    <w:rsid w:val="0048135C"/>
    <w:rsid w:val="00481461"/>
    <w:rsid w:val="00481500"/>
    <w:rsid w:val="004818A5"/>
    <w:rsid w:val="00481DDD"/>
    <w:rsid w:val="00481DEA"/>
    <w:rsid w:val="00482891"/>
    <w:rsid w:val="00482FBD"/>
    <w:rsid w:val="00483322"/>
    <w:rsid w:val="004833F1"/>
    <w:rsid w:val="0048360A"/>
    <w:rsid w:val="00483B52"/>
    <w:rsid w:val="00483D5A"/>
    <w:rsid w:val="00483F7B"/>
    <w:rsid w:val="00483FF7"/>
    <w:rsid w:val="004841D7"/>
    <w:rsid w:val="00484311"/>
    <w:rsid w:val="00484444"/>
    <w:rsid w:val="004844EE"/>
    <w:rsid w:val="004845D6"/>
    <w:rsid w:val="004846C0"/>
    <w:rsid w:val="00484A76"/>
    <w:rsid w:val="00484D86"/>
    <w:rsid w:val="0048579F"/>
    <w:rsid w:val="00485943"/>
    <w:rsid w:val="00485AC0"/>
    <w:rsid w:val="00485C07"/>
    <w:rsid w:val="00485EF0"/>
    <w:rsid w:val="00485FB9"/>
    <w:rsid w:val="00486230"/>
    <w:rsid w:val="004862B6"/>
    <w:rsid w:val="004866DE"/>
    <w:rsid w:val="00486C53"/>
    <w:rsid w:val="004870FF"/>
    <w:rsid w:val="00487126"/>
    <w:rsid w:val="00487463"/>
    <w:rsid w:val="00487A5A"/>
    <w:rsid w:val="00487A95"/>
    <w:rsid w:val="00487BE7"/>
    <w:rsid w:val="00487CE4"/>
    <w:rsid w:val="00490350"/>
    <w:rsid w:val="0049052A"/>
    <w:rsid w:val="0049058F"/>
    <w:rsid w:val="0049066B"/>
    <w:rsid w:val="004909FF"/>
    <w:rsid w:val="00490A19"/>
    <w:rsid w:val="00490BCD"/>
    <w:rsid w:val="00490D10"/>
    <w:rsid w:val="00490F59"/>
    <w:rsid w:val="004916A7"/>
    <w:rsid w:val="004919A8"/>
    <w:rsid w:val="00491C83"/>
    <w:rsid w:val="00492812"/>
    <w:rsid w:val="0049386E"/>
    <w:rsid w:val="00493A62"/>
    <w:rsid w:val="00493FE3"/>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388"/>
    <w:rsid w:val="004A150C"/>
    <w:rsid w:val="004A16C6"/>
    <w:rsid w:val="004A172D"/>
    <w:rsid w:val="004A21B4"/>
    <w:rsid w:val="004A2416"/>
    <w:rsid w:val="004A24A9"/>
    <w:rsid w:val="004A26AB"/>
    <w:rsid w:val="004A2754"/>
    <w:rsid w:val="004A28C1"/>
    <w:rsid w:val="004A29A9"/>
    <w:rsid w:val="004A2AE7"/>
    <w:rsid w:val="004A2E0A"/>
    <w:rsid w:val="004A307F"/>
    <w:rsid w:val="004A34DB"/>
    <w:rsid w:val="004A37D8"/>
    <w:rsid w:val="004A385E"/>
    <w:rsid w:val="004A3B6A"/>
    <w:rsid w:val="004A3E3D"/>
    <w:rsid w:val="004A445E"/>
    <w:rsid w:val="004A461E"/>
    <w:rsid w:val="004A47BF"/>
    <w:rsid w:val="004A4DAD"/>
    <w:rsid w:val="004A4F5D"/>
    <w:rsid w:val="004A4F8B"/>
    <w:rsid w:val="004A51B5"/>
    <w:rsid w:val="004A51CC"/>
    <w:rsid w:val="004A542F"/>
    <w:rsid w:val="004A55EF"/>
    <w:rsid w:val="004A5782"/>
    <w:rsid w:val="004A5989"/>
    <w:rsid w:val="004A5EB6"/>
    <w:rsid w:val="004A5FDB"/>
    <w:rsid w:val="004A6565"/>
    <w:rsid w:val="004A68C7"/>
    <w:rsid w:val="004A6CF2"/>
    <w:rsid w:val="004A6EBA"/>
    <w:rsid w:val="004A744A"/>
    <w:rsid w:val="004A7A3F"/>
    <w:rsid w:val="004A7D8E"/>
    <w:rsid w:val="004A7EA8"/>
    <w:rsid w:val="004B089C"/>
    <w:rsid w:val="004B0B0E"/>
    <w:rsid w:val="004B0CD6"/>
    <w:rsid w:val="004B0D84"/>
    <w:rsid w:val="004B1074"/>
    <w:rsid w:val="004B1347"/>
    <w:rsid w:val="004B18CB"/>
    <w:rsid w:val="004B1A07"/>
    <w:rsid w:val="004B1F7B"/>
    <w:rsid w:val="004B2223"/>
    <w:rsid w:val="004B24A8"/>
    <w:rsid w:val="004B2642"/>
    <w:rsid w:val="004B2666"/>
    <w:rsid w:val="004B2916"/>
    <w:rsid w:val="004B2C39"/>
    <w:rsid w:val="004B2E97"/>
    <w:rsid w:val="004B2FD9"/>
    <w:rsid w:val="004B3894"/>
    <w:rsid w:val="004B3A2F"/>
    <w:rsid w:val="004B3F88"/>
    <w:rsid w:val="004B4022"/>
    <w:rsid w:val="004B48F5"/>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E95"/>
    <w:rsid w:val="004B6EFE"/>
    <w:rsid w:val="004C0363"/>
    <w:rsid w:val="004C072B"/>
    <w:rsid w:val="004C09CB"/>
    <w:rsid w:val="004C0BB9"/>
    <w:rsid w:val="004C0EAB"/>
    <w:rsid w:val="004C11EA"/>
    <w:rsid w:val="004C20CF"/>
    <w:rsid w:val="004C2224"/>
    <w:rsid w:val="004C22AD"/>
    <w:rsid w:val="004C263C"/>
    <w:rsid w:val="004C2790"/>
    <w:rsid w:val="004C2946"/>
    <w:rsid w:val="004C2A95"/>
    <w:rsid w:val="004C2BD2"/>
    <w:rsid w:val="004C3548"/>
    <w:rsid w:val="004C3623"/>
    <w:rsid w:val="004C36F2"/>
    <w:rsid w:val="004C37B9"/>
    <w:rsid w:val="004C3824"/>
    <w:rsid w:val="004C3A53"/>
    <w:rsid w:val="004C3C85"/>
    <w:rsid w:val="004C3ECB"/>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80"/>
    <w:rsid w:val="004C7CDE"/>
    <w:rsid w:val="004C7CE8"/>
    <w:rsid w:val="004C7F28"/>
    <w:rsid w:val="004D0090"/>
    <w:rsid w:val="004D0586"/>
    <w:rsid w:val="004D05C3"/>
    <w:rsid w:val="004D0A7F"/>
    <w:rsid w:val="004D0D10"/>
    <w:rsid w:val="004D0EB7"/>
    <w:rsid w:val="004D0F43"/>
    <w:rsid w:val="004D0F50"/>
    <w:rsid w:val="004D1262"/>
    <w:rsid w:val="004D12E1"/>
    <w:rsid w:val="004D16E3"/>
    <w:rsid w:val="004D1761"/>
    <w:rsid w:val="004D224B"/>
    <w:rsid w:val="004D2661"/>
    <w:rsid w:val="004D3433"/>
    <w:rsid w:val="004D3632"/>
    <w:rsid w:val="004D36DA"/>
    <w:rsid w:val="004D381D"/>
    <w:rsid w:val="004D3DA8"/>
    <w:rsid w:val="004D3EF1"/>
    <w:rsid w:val="004D43E4"/>
    <w:rsid w:val="004D45B6"/>
    <w:rsid w:val="004D463C"/>
    <w:rsid w:val="004D47D1"/>
    <w:rsid w:val="004D4977"/>
    <w:rsid w:val="004D4EC0"/>
    <w:rsid w:val="004D5318"/>
    <w:rsid w:val="004D5333"/>
    <w:rsid w:val="004D54E3"/>
    <w:rsid w:val="004D5534"/>
    <w:rsid w:val="004D5CA3"/>
    <w:rsid w:val="004D5E4B"/>
    <w:rsid w:val="004D6642"/>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7FB"/>
    <w:rsid w:val="004E1CF3"/>
    <w:rsid w:val="004E1D8D"/>
    <w:rsid w:val="004E1E13"/>
    <w:rsid w:val="004E20EF"/>
    <w:rsid w:val="004E244A"/>
    <w:rsid w:val="004E2CA1"/>
    <w:rsid w:val="004E2E54"/>
    <w:rsid w:val="004E3217"/>
    <w:rsid w:val="004E324A"/>
    <w:rsid w:val="004E331C"/>
    <w:rsid w:val="004E3434"/>
    <w:rsid w:val="004E38D9"/>
    <w:rsid w:val="004E3971"/>
    <w:rsid w:val="004E3C83"/>
    <w:rsid w:val="004E4814"/>
    <w:rsid w:val="004E494B"/>
    <w:rsid w:val="004E49EC"/>
    <w:rsid w:val="004E559C"/>
    <w:rsid w:val="004E5A9D"/>
    <w:rsid w:val="004E5B71"/>
    <w:rsid w:val="004E5BF6"/>
    <w:rsid w:val="004E5CD1"/>
    <w:rsid w:val="004E63F5"/>
    <w:rsid w:val="004E6769"/>
    <w:rsid w:val="004E6876"/>
    <w:rsid w:val="004E6B46"/>
    <w:rsid w:val="004E6C13"/>
    <w:rsid w:val="004E6C2D"/>
    <w:rsid w:val="004E743A"/>
    <w:rsid w:val="004E752F"/>
    <w:rsid w:val="004E7613"/>
    <w:rsid w:val="004E785E"/>
    <w:rsid w:val="004E7AE6"/>
    <w:rsid w:val="004E7AF4"/>
    <w:rsid w:val="004E7FBB"/>
    <w:rsid w:val="004F0115"/>
    <w:rsid w:val="004F03CD"/>
    <w:rsid w:val="004F06EE"/>
    <w:rsid w:val="004F0C21"/>
    <w:rsid w:val="004F0E65"/>
    <w:rsid w:val="004F11A2"/>
    <w:rsid w:val="004F19BB"/>
    <w:rsid w:val="004F1BDE"/>
    <w:rsid w:val="004F1ED9"/>
    <w:rsid w:val="004F1FBB"/>
    <w:rsid w:val="004F2459"/>
    <w:rsid w:val="004F2473"/>
    <w:rsid w:val="004F253B"/>
    <w:rsid w:val="004F2658"/>
    <w:rsid w:val="004F2683"/>
    <w:rsid w:val="004F2CAD"/>
    <w:rsid w:val="004F2D69"/>
    <w:rsid w:val="004F2E05"/>
    <w:rsid w:val="004F2F38"/>
    <w:rsid w:val="004F2F9D"/>
    <w:rsid w:val="004F3391"/>
    <w:rsid w:val="004F33CB"/>
    <w:rsid w:val="004F3523"/>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440"/>
    <w:rsid w:val="004F66A2"/>
    <w:rsid w:val="004F6785"/>
    <w:rsid w:val="004F67C4"/>
    <w:rsid w:val="004F6883"/>
    <w:rsid w:val="004F6A66"/>
    <w:rsid w:val="004F6B30"/>
    <w:rsid w:val="004F75DE"/>
    <w:rsid w:val="004F78E3"/>
    <w:rsid w:val="004F7AE2"/>
    <w:rsid w:val="004F7F1E"/>
    <w:rsid w:val="00500206"/>
    <w:rsid w:val="00500593"/>
    <w:rsid w:val="00500B49"/>
    <w:rsid w:val="00500B91"/>
    <w:rsid w:val="00500CBF"/>
    <w:rsid w:val="0050115C"/>
    <w:rsid w:val="005011E3"/>
    <w:rsid w:val="005012EF"/>
    <w:rsid w:val="00501530"/>
    <w:rsid w:val="00501582"/>
    <w:rsid w:val="005016F9"/>
    <w:rsid w:val="005019CF"/>
    <w:rsid w:val="00501C33"/>
    <w:rsid w:val="00501DA9"/>
    <w:rsid w:val="00502A36"/>
    <w:rsid w:val="00502ECE"/>
    <w:rsid w:val="00502F3D"/>
    <w:rsid w:val="005035E6"/>
    <w:rsid w:val="0050390E"/>
    <w:rsid w:val="00503A08"/>
    <w:rsid w:val="00503B2F"/>
    <w:rsid w:val="00503CD1"/>
    <w:rsid w:val="00503EEC"/>
    <w:rsid w:val="00504024"/>
    <w:rsid w:val="00504162"/>
    <w:rsid w:val="0050422F"/>
    <w:rsid w:val="00504250"/>
    <w:rsid w:val="0050430D"/>
    <w:rsid w:val="0050460A"/>
    <w:rsid w:val="00504754"/>
    <w:rsid w:val="00504D2B"/>
    <w:rsid w:val="00504DD1"/>
    <w:rsid w:val="00505176"/>
    <w:rsid w:val="00505A9A"/>
    <w:rsid w:val="00505C66"/>
    <w:rsid w:val="00505E84"/>
    <w:rsid w:val="00505F06"/>
    <w:rsid w:val="00506041"/>
    <w:rsid w:val="0050607D"/>
    <w:rsid w:val="005061A4"/>
    <w:rsid w:val="00506671"/>
    <w:rsid w:val="00506672"/>
    <w:rsid w:val="005068CE"/>
    <w:rsid w:val="00506CE1"/>
    <w:rsid w:val="0050762A"/>
    <w:rsid w:val="00507C34"/>
    <w:rsid w:val="00507DE0"/>
    <w:rsid w:val="005100F7"/>
    <w:rsid w:val="0051024F"/>
    <w:rsid w:val="00510265"/>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99"/>
    <w:rsid w:val="00511FE1"/>
    <w:rsid w:val="00512191"/>
    <w:rsid w:val="0051276E"/>
    <w:rsid w:val="005129B2"/>
    <w:rsid w:val="00512A37"/>
    <w:rsid w:val="00512EC1"/>
    <w:rsid w:val="005130C7"/>
    <w:rsid w:val="00513625"/>
    <w:rsid w:val="005137EB"/>
    <w:rsid w:val="005142F5"/>
    <w:rsid w:val="0051436E"/>
    <w:rsid w:val="0051439B"/>
    <w:rsid w:val="00514D9D"/>
    <w:rsid w:val="005151B4"/>
    <w:rsid w:val="005153C4"/>
    <w:rsid w:val="0051542A"/>
    <w:rsid w:val="00515860"/>
    <w:rsid w:val="00515BB9"/>
    <w:rsid w:val="00515C53"/>
    <w:rsid w:val="00515DD2"/>
    <w:rsid w:val="00515E8E"/>
    <w:rsid w:val="00516EE3"/>
    <w:rsid w:val="00516F4A"/>
    <w:rsid w:val="005177AA"/>
    <w:rsid w:val="005179E3"/>
    <w:rsid w:val="00517A0C"/>
    <w:rsid w:val="00520154"/>
    <w:rsid w:val="00520333"/>
    <w:rsid w:val="005206DD"/>
    <w:rsid w:val="00520911"/>
    <w:rsid w:val="005212F4"/>
    <w:rsid w:val="0052135C"/>
    <w:rsid w:val="005213C9"/>
    <w:rsid w:val="00521483"/>
    <w:rsid w:val="00521E51"/>
    <w:rsid w:val="00521F31"/>
    <w:rsid w:val="00521F47"/>
    <w:rsid w:val="00521F8D"/>
    <w:rsid w:val="0052221E"/>
    <w:rsid w:val="005226B3"/>
    <w:rsid w:val="005226F0"/>
    <w:rsid w:val="00522759"/>
    <w:rsid w:val="00522A46"/>
    <w:rsid w:val="00523323"/>
    <w:rsid w:val="005236DC"/>
    <w:rsid w:val="00523A30"/>
    <w:rsid w:val="00523B5C"/>
    <w:rsid w:val="00523E79"/>
    <w:rsid w:val="00524151"/>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46E"/>
    <w:rsid w:val="005301F1"/>
    <w:rsid w:val="00530519"/>
    <w:rsid w:val="00530C5B"/>
    <w:rsid w:val="00530E7A"/>
    <w:rsid w:val="00530F24"/>
    <w:rsid w:val="00530FD5"/>
    <w:rsid w:val="00531BC5"/>
    <w:rsid w:val="0053221F"/>
    <w:rsid w:val="005326B1"/>
    <w:rsid w:val="00532789"/>
    <w:rsid w:val="005329D3"/>
    <w:rsid w:val="00532ABC"/>
    <w:rsid w:val="00532F96"/>
    <w:rsid w:val="0053328C"/>
    <w:rsid w:val="005332AA"/>
    <w:rsid w:val="00533314"/>
    <w:rsid w:val="00533F56"/>
    <w:rsid w:val="005341D9"/>
    <w:rsid w:val="00534254"/>
    <w:rsid w:val="005344D2"/>
    <w:rsid w:val="00534646"/>
    <w:rsid w:val="00534667"/>
    <w:rsid w:val="00534C12"/>
    <w:rsid w:val="00534EF0"/>
    <w:rsid w:val="005354F0"/>
    <w:rsid w:val="00535540"/>
    <w:rsid w:val="00535A4C"/>
    <w:rsid w:val="00536450"/>
    <w:rsid w:val="005365A1"/>
    <w:rsid w:val="005366AC"/>
    <w:rsid w:val="00536BFE"/>
    <w:rsid w:val="00536F5B"/>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AAA"/>
    <w:rsid w:val="00543CE1"/>
    <w:rsid w:val="00543DAF"/>
    <w:rsid w:val="005442DB"/>
    <w:rsid w:val="00544518"/>
    <w:rsid w:val="00544B9B"/>
    <w:rsid w:val="00544E13"/>
    <w:rsid w:val="00544EBD"/>
    <w:rsid w:val="0054500D"/>
    <w:rsid w:val="00545529"/>
    <w:rsid w:val="00545812"/>
    <w:rsid w:val="00545A13"/>
    <w:rsid w:val="00545AF7"/>
    <w:rsid w:val="00545E78"/>
    <w:rsid w:val="005463CA"/>
    <w:rsid w:val="0054648D"/>
    <w:rsid w:val="00546561"/>
    <w:rsid w:val="0054656E"/>
    <w:rsid w:val="00546576"/>
    <w:rsid w:val="00546597"/>
    <w:rsid w:val="00546636"/>
    <w:rsid w:val="00546A73"/>
    <w:rsid w:val="00546AD2"/>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2F39"/>
    <w:rsid w:val="00553126"/>
    <w:rsid w:val="00553272"/>
    <w:rsid w:val="0055341C"/>
    <w:rsid w:val="005536C3"/>
    <w:rsid w:val="00553A53"/>
    <w:rsid w:val="00553B1D"/>
    <w:rsid w:val="00553D4F"/>
    <w:rsid w:val="00553E28"/>
    <w:rsid w:val="005540E1"/>
    <w:rsid w:val="00554361"/>
    <w:rsid w:val="005543F7"/>
    <w:rsid w:val="00554738"/>
    <w:rsid w:val="00554822"/>
    <w:rsid w:val="00554B40"/>
    <w:rsid w:val="005563C8"/>
    <w:rsid w:val="005566C3"/>
    <w:rsid w:val="00556783"/>
    <w:rsid w:val="005567E3"/>
    <w:rsid w:val="00556A42"/>
    <w:rsid w:val="00556D31"/>
    <w:rsid w:val="00557224"/>
    <w:rsid w:val="0056001A"/>
    <w:rsid w:val="00560644"/>
    <w:rsid w:val="005606CB"/>
    <w:rsid w:val="00560709"/>
    <w:rsid w:val="00560AA4"/>
    <w:rsid w:val="00560B89"/>
    <w:rsid w:val="00560C12"/>
    <w:rsid w:val="00560DC8"/>
    <w:rsid w:val="005611F3"/>
    <w:rsid w:val="00561376"/>
    <w:rsid w:val="0056146F"/>
    <w:rsid w:val="00561794"/>
    <w:rsid w:val="005619A1"/>
    <w:rsid w:val="00561DF1"/>
    <w:rsid w:val="00561E50"/>
    <w:rsid w:val="00561EA3"/>
    <w:rsid w:val="00561EFC"/>
    <w:rsid w:val="00562108"/>
    <w:rsid w:val="00562290"/>
    <w:rsid w:val="00562C6F"/>
    <w:rsid w:val="00563020"/>
    <w:rsid w:val="005632A8"/>
    <w:rsid w:val="00563341"/>
    <w:rsid w:val="00563662"/>
    <w:rsid w:val="005636E9"/>
    <w:rsid w:val="00563974"/>
    <w:rsid w:val="00563C8D"/>
    <w:rsid w:val="00563CA8"/>
    <w:rsid w:val="00563ED6"/>
    <w:rsid w:val="005642CB"/>
    <w:rsid w:val="0056482B"/>
    <w:rsid w:val="00564A3A"/>
    <w:rsid w:val="0056545A"/>
    <w:rsid w:val="00565538"/>
    <w:rsid w:val="0056554B"/>
    <w:rsid w:val="00565767"/>
    <w:rsid w:val="005659D2"/>
    <w:rsid w:val="00565A5B"/>
    <w:rsid w:val="00565AF6"/>
    <w:rsid w:val="00565C83"/>
    <w:rsid w:val="0056616C"/>
    <w:rsid w:val="0056620E"/>
    <w:rsid w:val="0056630B"/>
    <w:rsid w:val="005663E0"/>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29E4"/>
    <w:rsid w:val="00573006"/>
    <w:rsid w:val="00573185"/>
    <w:rsid w:val="005736AC"/>
    <w:rsid w:val="005737A1"/>
    <w:rsid w:val="005742FC"/>
    <w:rsid w:val="00574399"/>
    <w:rsid w:val="005747D4"/>
    <w:rsid w:val="0057488B"/>
    <w:rsid w:val="00574968"/>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6E"/>
    <w:rsid w:val="005763EF"/>
    <w:rsid w:val="005769C7"/>
    <w:rsid w:val="005769CC"/>
    <w:rsid w:val="00576D5B"/>
    <w:rsid w:val="00577280"/>
    <w:rsid w:val="00577323"/>
    <w:rsid w:val="005779FF"/>
    <w:rsid w:val="00577A67"/>
    <w:rsid w:val="00580269"/>
    <w:rsid w:val="00580440"/>
    <w:rsid w:val="00580492"/>
    <w:rsid w:val="0058071E"/>
    <w:rsid w:val="00580768"/>
    <w:rsid w:val="00580856"/>
    <w:rsid w:val="00581057"/>
    <w:rsid w:val="00581414"/>
    <w:rsid w:val="005814E5"/>
    <w:rsid w:val="00581519"/>
    <w:rsid w:val="00581CF0"/>
    <w:rsid w:val="005820CA"/>
    <w:rsid w:val="00582152"/>
    <w:rsid w:val="005821A6"/>
    <w:rsid w:val="005821BA"/>
    <w:rsid w:val="005826CF"/>
    <w:rsid w:val="00582751"/>
    <w:rsid w:val="005828F6"/>
    <w:rsid w:val="00582B96"/>
    <w:rsid w:val="0058360B"/>
    <w:rsid w:val="0058388B"/>
    <w:rsid w:val="005839FF"/>
    <w:rsid w:val="00583D55"/>
    <w:rsid w:val="005841B8"/>
    <w:rsid w:val="00584300"/>
    <w:rsid w:val="00584673"/>
    <w:rsid w:val="0058486D"/>
    <w:rsid w:val="00584AF7"/>
    <w:rsid w:val="00584DE2"/>
    <w:rsid w:val="00584E89"/>
    <w:rsid w:val="00584F4D"/>
    <w:rsid w:val="00585033"/>
    <w:rsid w:val="00585E6B"/>
    <w:rsid w:val="0058659B"/>
    <w:rsid w:val="0058660D"/>
    <w:rsid w:val="00586795"/>
    <w:rsid w:val="00586D96"/>
    <w:rsid w:val="00586E70"/>
    <w:rsid w:val="00587061"/>
    <w:rsid w:val="005870CD"/>
    <w:rsid w:val="00587610"/>
    <w:rsid w:val="00587967"/>
    <w:rsid w:val="00587E26"/>
    <w:rsid w:val="0059002A"/>
    <w:rsid w:val="00590533"/>
    <w:rsid w:val="00590752"/>
    <w:rsid w:val="00590A79"/>
    <w:rsid w:val="00590B74"/>
    <w:rsid w:val="00590F5D"/>
    <w:rsid w:val="00591259"/>
    <w:rsid w:val="0059150D"/>
    <w:rsid w:val="005915AC"/>
    <w:rsid w:val="00591820"/>
    <w:rsid w:val="00591995"/>
    <w:rsid w:val="00591CC1"/>
    <w:rsid w:val="00591F3A"/>
    <w:rsid w:val="0059271D"/>
    <w:rsid w:val="0059274F"/>
    <w:rsid w:val="0059289D"/>
    <w:rsid w:val="00592951"/>
    <w:rsid w:val="00592970"/>
    <w:rsid w:val="0059321B"/>
    <w:rsid w:val="0059330C"/>
    <w:rsid w:val="0059397C"/>
    <w:rsid w:val="00594329"/>
    <w:rsid w:val="00594E85"/>
    <w:rsid w:val="0059527B"/>
    <w:rsid w:val="00595432"/>
    <w:rsid w:val="00595DCF"/>
    <w:rsid w:val="00595E5C"/>
    <w:rsid w:val="00595EF0"/>
    <w:rsid w:val="00596283"/>
    <w:rsid w:val="005966B2"/>
    <w:rsid w:val="005968E7"/>
    <w:rsid w:val="00596D83"/>
    <w:rsid w:val="00596F69"/>
    <w:rsid w:val="005978AF"/>
    <w:rsid w:val="00597975"/>
    <w:rsid w:val="00597C1E"/>
    <w:rsid w:val="00597C65"/>
    <w:rsid w:val="005A0071"/>
    <w:rsid w:val="005A0252"/>
    <w:rsid w:val="005A0582"/>
    <w:rsid w:val="005A0664"/>
    <w:rsid w:val="005A095B"/>
    <w:rsid w:val="005A096C"/>
    <w:rsid w:val="005A0A8D"/>
    <w:rsid w:val="005A0CA6"/>
    <w:rsid w:val="005A0D5D"/>
    <w:rsid w:val="005A1496"/>
    <w:rsid w:val="005A160A"/>
    <w:rsid w:val="005A1AC2"/>
    <w:rsid w:val="005A1D2A"/>
    <w:rsid w:val="005A1FBB"/>
    <w:rsid w:val="005A256F"/>
    <w:rsid w:val="005A25E1"/>
    <w:rsid w:val="005A2A3E"/>
    <w:rsid w:val="005A3110"/>
    <w:rsid w:val="005A3712"/>
    <w:rsid w:val="005A3DF2"/>
    <w:rsid w:val="005A3F69"/>
    <w:rsid w:val="005A4424"/>
    <w:rsid w:val="005A48F3"/>
    <w:rsid w:val="005A494C"/>
    <w:rsid w:val="005A4A6D"/>
    <w:rsid w:val="005A4B28"/>
    <w:rsid w:val="005A4D4B"/>
    <w:rsid w:val="005A50DA"/>
    <w:rsid w:val="005A52B0"/>
    <w:rsid w:val="005A5711"/>
    <w:rsid w:val="005A5BE0"/>
    <w:rsid w:val="005A5C99"/>
    <w:rsid w:val="005A5CEF"/>
    <w:rsid w:val="005A6073"/>
    <w:rsid w:val="005A6141"/>
    <w:rsid w:val="005A63F8"/>
    <w:rsid w:val="005A6426"/>
    <w:rsid w:val="005A653F"/>
    <w:rsid w:val="005A6F14"/>
    <w:rsid w:val="005A724E"/>
    <w:rsid w:val="005A7266"/>
    <w:rsid w:val="005A761D"/>
    <w:rsid w:val="005A7DF5"/>
    <w:rsid w:val="005B033E"/>
    <w:rsid w:val="005B069C"/>
    <w:rsid w:val="005B0C1C"/>
    <w:rsid w:val="005B0D20"/>
    <w:rsid w:val="005B1B2C"/>
    <w:rsid w:val="005B1CC5"/>
    <w:rsid w:val="005B1CEC"/>
    <w:rsid w:val="005B1EA3"/>
    <w:rsid w:val="005B30B7"/>
    <w:rsid w:val="005B3441"/>
    <w:rsid w:val="005B352E"/>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6BC"/>
    <w:rsid w:val="005B5F42"/>
    <w:rsid w:val="005B609A"/>
    <w:rsid w:val="005B638E"/>
    <w:rsid w:val="005B6A93"/>
    <w:rsid w:val="005B6ECE"/>
    <w:rsid w:val="005B729E"/>
    <w:rsid w:val="005B7335"/>
    <w:rsid w:val="005B76CF"/>
    <w:rsid w:val="005B77A1"/>
    <w:rsid w:val="005B799D"/>
    <w:rsid w:val="005B7ADD"/>
    <w:rsid w:val="005B7F54"/>
    <w:rsid w:val="005C004A"/>
    <w:rsid w:val="005C034A"/>
    <w:rsid w:val="005C03C5"/>
    <w:rsid w:val="005C13A6"/>
    <w:rsid w:val="005C191C"/>
    <w:rsid w:val="005C1993"/>
    <w:rsid w:val="005C1F7F"/>
    <w:rsid w:val="005C201E"/>
    <w:rsid w:val="005C20A2"/>
    <w:rsid w:val="005C20A6"/>
    <w:rsid w:val="005C2223"/>
    <w:rsid w:val="005C32D6"/>
    <w:rsid w:val="005C395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7C0"/>
    <w:rsid w:val="005C6C37"/>
    <w:rsid w:val="005C6FD0"/>
    <w:rsid w:val="005C7017"/>
    <w:rsid w:val="005C712C"/>
    <w:rsid w:val="005C7270"/>
    <w:rsid w:val="005C79A5"/>
    <w:rsid w:val="005C7D24"/>
    <w:rsid w:val="005C7E21"/>
    <w:rsid w:val="005C7E93"/>
    <w:rsid w:val="005D071C"/>
    <w:rsid w:val="005D1295"/>
    <w:rsid w:val="005D133D"/>
    <w:rsid w:val="005D141F"/>
    <w:rsid w:val="005D143F"/>
    <w:rsid w:val="005D1723"/>
    <w:rsid w:val="005D174D"/>
    <w:rsid w:val="005D1B56"/>
    <w:rsid w:val="005D1BF7"/>
    <w:rsid w:val="005D1D5F"/>
    <w:rsid w:val="005D1E73"/>
    <w:rsid w:val="005D22CC"/>
    <w:rsid w:val="005D25BB"/>
    <w:rsid w:val="005D27DA"/>
    <w:rsid w:val="005D2DFB"/>
    <w:rsid w:val="005D317E"/>
    <w:rsid w:val="005D35DC"/>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2DC"/>
    <w:rsid w:val="005D655D"/>
    <w:rsid w:val="005D6C41"/>
    <w:rsid w:val="005D7506"/>
    <w:rsid w:val="005D7784"/>
    <w:rsid w:val="005D79D9"/>
    <w:rsid w:val="005D7B80"/>
    <w:rsid w:val="005D7C34"/>
    <w:rsid w:val="005D7CD0"/>
    <w:rsid w:val="005D7F0E"/>
    <w:rsid w:val="005D7FD1"/>
    <w:rsid w:val="005E010F"/>
    <w:rsid w:val="005E032F"/>
    <w:rsid w:val="005E04FD"/>
    <w:rsid w:val="005E0A56"/>
    <w:rsid w:val="005E0BE1"/>
    <w:rsid w:val="005E1288"/>
    <w:rsid w:val="005E1576"/>
    <w:rsid w:val="005E1799"/>
    <w:rsid w:val="005E1ADE"/>
    <w:rsid w:val="005E1BE4"/>
    <w:rsid w:val="005E1FDB"/>
    <w:rsid w:val="005E2195"/>
    <w:rsid w:val="005E2805"/>
    <w:rsid w:val="005E29A6"/>
    <w:rsid w:val="005E2F3E"/>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5F9C"/>
    <w:rsid w:val="005E6383"/>
    <w:rsid w:val="005E6B38"/>
    <w:rsid w:val="005E6D00"/>
    <w:rsid w:val="005E6D81"/>
    <w:rsid w:val="005E7048"/>
    <w:rsid w:val="005E7132"/>
    <w:rsid w:val="005E73A0"/>
    <w:rsid w:val="005E7B7B"/>
    <w:rsid w:val="005E7DC3"/>
    <w:rsid w:val="005F01A6"/>
    <w:rsid w:val="005F0A9B"/>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3FAA"/>
    <w:rsid w:val="005F4C6C"/>
    <w:rsid w:val="005F4CBA"/>
    <w:rsid w:val="005F5572"/>
    <w:rsid w:val="005F5696"/>
    <w:rsid w:val="005F57F3"/>
    <w:rsid w:val="005F5A4A"/>
    <w:rsid w:val="005F5CEE"/>
    <w:rsid w:val="005F607A"/>
    <w:rsid w:val="005F60EE"/>
    <w:rsid w:val="005F61CE"/>
    <w:rsid w:val="005F64E2"/>
    <w:rsid w:val="005F665B"/>
    <w:rsid w:val="005F6979"/>
    <w:rsid w:val="005F6A53"/>
    <w:rsid w:val="005F6E85"/>
    <w:rsid w:val="005F71F1"/>
    <w:rsid w:val="005F7A74"/>
    <w:rsid w:val="005F7CB5"/>
    <w:rsid w:val="005F7CCC"/>
    <w:rsid w:val="005F7DAF"/>
    <w:rsid w:val="0060028C"/>
    <w:rsid w:val="006006B2"/>
    <w:rsid w:val="00600A41"/>
    <w:rsid w:val="00600A77"/>
    <w:rsid w:val="00600C7E"/>
    <w:rsid w:val="00601374"/>
    <w:rsid w:val="00601444"/>
    <w:rsid w:val="0060157A"/>
    <w:rsid w:val="0060160A"/>
    <w:rsid w:val="0060184F"/>
    <w:rsid w:val="0060188D"/>
    <w:rsid w:val="00601C1B"/>
    <w:rsid w:val="00601E89"/>
    <w:rsid w:val="00601FEB"/>
    <w:rsid w:val="006029CE"/>
    <w:rsid w:val="00603136"/>
    <w:rsid w:val="006035D4"/>
    <w:rsid w:val="00603798"/>
    <w:rsid w:val="00603853"/>
    <w:rsid w:val="00603DE2"/>
    <w:rsid w:val="00603FC1"/>
    <w:rsid w:val="0060421C"/>
    <w:rsid w:val="0060444D"/>
    <w:rsid w:val="006045C0"/>
    <w:rsid w:val="006045DB"/>
    <w:rsid w:val="006048D6"/>
    <w:rsid w:val="00604909"/>
    <w:rsid w:val="00604AE4"/>
    <w:rsid w:val="00604BC2"/>
    <w:rsid w:val="00604BF7"/>
    <w:rsid w:val="00604E12"/>
    <w:rsid w:val="006053B5"/>
    <w:rsid w:val="006056AA"/>
    <w:rsid w:val="00605B77"/>
    <w:rsid w:val="006060F7"/>
    <w:rsid w:val="00606422"/>
    <w:rsid w:val="00606594"/>
    <w:rsid w:val="00606635"/>
    <w:rsid w:val="00606C37"/>
    <w:rsid w:val="00606FE1"/>
    <w:rsid w:val="00607495"/>
    <w:rsid w:val="00607A44"/>
    <w:rsid w:val="00607B34"/>
    <w:rsid w:val="00610444"/>
    <w:rsid w:val="00610AD7"/>
    <w:rsid w:val="00610B7C"/>
    <w:rsid w:val="00610ED4"/>
    <w:rsid w:val="00610EF3"/>
    <w:rsid w:val="0061120B"/>
    <w:rsid w:val="00611355"/>
    <w:rsid w:val="006114E9"/>
    <w:rsid w:val="006114FC"/>
    <w:rsid w:val="00612688"/>
    <w:rsid w:val="00612B9E"/>
    <w:rsid w:val="00612D8C"/>
    <w:rsid w:val="00613207"/>
    <w:rsid w:val="00613523"/>
    <w:rsid w:val="00613639"/>
    <w:rsid w:val="006138DC"/>
    <w:rsid w:val="00613B78"/>
    <w:rsid w:val="00613C20"/>
    <w:rsid w:val="00613FBF"/>
    <w:rsid w:val="00613FC6"/>
    <w:rsid w:val="0061463F"/>
    <w:rsid w:val="00614744"/>
    <w:rsid w:val="006147B8"/>
    <w:rsid w:val="0061484E"/>
    <w:rsid w:val="00614934"/>
    <w:rsid w:val="00614C22"/>
    <w:rsid w:val="00614E10"/>
    <w:rsid w:val="0061518D"/>
    <w:rsid w:val="00615356"/>
    <w:rsid w:val="006154D2"/>
    <w:rsid w:val="00615827"/>
    <w:rsid w:val="00615A1F"/>
    <w:rsid w:val="00615E07"/>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3DD"/>
    <w:rsid w:val="00621621"/>
    <w:rsid w:val="0062168B"/>
    <w:rsid w:val="00621A97"/>
    <w:rsid w:val="00621B40"/>
    <w:rsid w:val="00621C35"/>
    <w:rsid w:val="00621FD6"/>
    <w:rsid w:val="00622049"/>
    <w:rsid w:val="006223E5"/>
    <w:rsid w:val="0062252F"/>
    <w:rsid w:val="00622781"/>
    <w:rsid w:val="006228D9"/>
    <w:rsid w:val="0062291D"/>
    <w:rsid w:val="00622DB5"/>
    <w:rsid w:val="0062386B"/>
    <w:rsid w:val="00623884"/>
    <w:rsid w:val="0062397B"/>
    <w:rsid w:val="00623D59"/>
    <w:rsid w:val="00623FA0"/>
    <w:rsid w:val="006247CF"/>
    <w:rsid w:val="00624992"/>
    <w:rsid w:val="00624A17"/>
    <w:rsid w:val="00624B3E"/>
    <w:rsid w:val="00624D61"/>
    <w:rsid w:val="006253D6"/>
    <w:rsid w:val="00625495"/>
    <w:rsid w:val="006254CF"/>
    <w:rsid w:val="00625668"/>
    <w:rsid w:val="0062583E"/>
    <w:rsid w:val="00625CF3"/>
    <w:rsid w:val="00625DC2"/>
    <w:rsid w:val="006262C3"/>
    <w:rsid w:val="00626300"/>
    <w:rsid w:val="00626435"/>
    <w:rsid w:val="006269E6"/>
    <w:rsid w:val="00626DF6"/>
    <w:rsid w:val="006270E7"/>
    <w:rsid w:val="00627230"/>
    <w:rsid w:val="006277A6"/>
    <w:rsid w:val="00627E64"/>
    <w:rsid w:val="006301B5"/>
    <w:rsid w:val="0063033D"/>
    <w:rsid w:val="00630344"/>
    <w:rsid w:val="0063044F"/>
    <w:rsid w:val="006309EF"/>
    <w:rsid w:val="00630A46"/>
    <w:rsid w:val="00630BE1"/>
    <w:rsid w:val="00630EB6"/>
    <w:rsid w:val="0063102E"/>
    <w:rsid w:val="006311D0"/>
    <w:rsid w:val="00631266"/>
    <w:rsid w:val="0063148E"/>
    <w:rsid w:val="006316B3"/>
    <w:rsid w:val="0063172D"/>
    <w:rsid w:val="00631771"/>
    <w:rsid w:val="00631973"/>
    <w:rsid w:val="00631CC3"/>
    <w:rsid w:val="00631E15"/>
    <w:rsid w:val="006321AD"/>
    <w:rsid w:val="0063236F"/>
    <w:rsid w:val="006326B5"/>
    <w:rsid w:val="006328DA"/>
    <w:rsid w:val="0063293B"/>
    <w:rsid w:val="00632C39"/>
    <w:rsid w:val="00633009"/>
    <w:rsid w:val="006331D2"/>
    <w:rsid w:val="00633558"/>
    <w:rsid w:val="00633B8A"/>
    <w:rsid w:val="00633D6A"/>
    <w:rsid w:val="00633E02"/>
    <w:rsid w:val="00634245"/>
    <w:rsid w:val="00634A77"/>
    <w:rsid w:val="00634F7D"/>
    <w:rsid w:val="0063505E"/>
    <w:rsid w:val="00635061"/>
    <w:rsid w:val="0063506A"/>
    <w:rsid w:val="00635282"/>
    <w:rsid w:val="006354BD"/>
    <w:rsid w:val="0063561A"/>
    <w:rsid w:val="00635B66"/>
    <w:rsid w:val="00635C3B"/>
    <w:rsid w:val="00635DD7"/>
    <w:rsid w:val="00635FE6"/>
    <w:rsid w:val="0063663A"/>
    <w:rsid w:val="00636FA6"/>
    <w:rsid w:val="00637011"/>
    <w:rsid w:val="00637C80"/>
    <w:rsid w:val="00637E13"/>
    <w:rsid w:val="00637F8A"/>
    <w:rsid w:val="006400F2"/>
    <w:rsid w:val="006404D7"/>
    <w:rsid w:val="0064079D"/>
    <w:rsid w:val="00640AD4"/>
    <w:rsid w:val="00640D84"/>
    <w:rsid w:val="00640E9B"/>
    <w:rsid w:val="0064107D"/>
    <w:rsid w:val="006410D3"/>
    <w:rsid w:val="00641266"/>
    <w:rsid w:val="006412AE"/>
    <w:rsid w:val="00641397"/>
    <w:rsid w:val="006414C6"/>
    <w:rsid w:val="00641933"/>
    <w:rsid w:val="00641DCE"/>
    <w:rsid w:val="00641E72"/>
    <w:rsid w:val="00641E87"/>
    <w:rsid w:val="00642365"/>
    <w:rsid w:val="00642428"/>
    <w:rsid w:val="0064254F"/>
    <w:rsid w:val="00642F16"/>
    <w:rsid w:val="00643217"/>
    <w:rsid w:val="0064321D"/>
    <w:rsid w:val="006435D0"/>
    <w:rsid w:val="00643AF1"/>
    <w:rsid w:val="00643C1C"/>
    <w:rsid w:val="00643CDD"/>
    <w:rsid w:val="006440AC"/>
    <w:rsid w:val="006448C7"/>
    <w:rsid w:val="00644981"/>
    <w:rsid w:val="00644992"/>
    <w:rsid w:val="00644A25"/>
    <w:rsid w:val="00644B5C"/>
    <w:rsid w:val="00645368"/>
    <w:rsid w:val="00645621"/>
    <w:rsid w:val="006459EB"/>
    <w:rsid w:val="00645A31"/>
    <w:rsid w:val="00645A67"/>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A7B"/>
    <w:rsid w:val="00647CEF"/>
    <w:rsid w:val="00647D16"/>
    <w:rsid w:val="00647D3A"/>
    <w:rsid w:val="00647FD4"/>
    <w:rsid w:val="0065023F"/>
    <w:rsid w:val="00650521"/>
    <w:rsid w:val="006506DC"/>
    <w:rsid w:val="00650986"/>
    <w:rsid w:val="006509D8"/>
    <w:rsid w:val="00650D0A"/>
    <w:rsid w:val="00651284"/>
    <w:rsid w:val="006512F9"/>
    <w:rsid w:val="006512FA"/>
    <w:rsid w:val="00651652"/>
    <w:rsid w:val="00651981"/>
    <w:rsid w:val="00651D0F"/>
    <w:rsid w:val="00651DE1"/>
    <w:rsid w:val="006527E1"/>
    <w:rsid w:val="006530FA"/>
    <w:rsid w:val="006533B9"/>
    <w:rsid w:val="00653863"/>
    <w:rsid w:val="00653A45"/>
    <w:rsid w:val="00653B22"/>
    <w:rsid w:val="00654441"/>
    <w:rsid w:val="00654993"/>
    <w:rsid w:val="00654A03"/>
    <w:rsid w:val="00654A48"/>
    <w:rsid w:val="00654A55"/>
    <w:rsid w:val="006550EF"/>
    <w:rsid w:val="00655140"/>
    <w:rsid w:val="00655254"/>
    <w:rsid w:val="006554F5"/>
    <w:rsid w:val="006555BF"/>
    <w:rsid w:val="006558B8"/>
    <w:rsid w:val="00655934"/>
    <w:rsid w:val="00655BDC"/>
    <w:rsid w:val="00655C8F"/>
    <w:rsid w:val="00655FEE"/>
    <w:rsid w:val="006560CB"/>
    <w:rsid w:val="006560EB"/>
    <w:rsid w:val="006561EF"/>
    <w:rsid w:val="00656483"/>
    <w:rsid w:val="0065669F"/>
    <w:rsid w:val="0065675A"/>
    <w:rsid w:val="00656BEB"/>
    <w:rsid w:val="00656E42"/>
    <w:rsid w:val="00657082"/>
    <w:rsid w:val="00657884"/>
    <w:rsid w:val="00657E49"/>
    <w:rsid w:val="00657F6C"/>
    <w:rsid w:val="0066077A"/>
    <w:rsid w:val="00660AFE"/>
    <w:rsid w:val="00660CA7"/>
    <w:rsid w:val="00660D67"/>
    <w:rsid w:val="00660EAC"/>
    <w:rsid w:val="00660F2A"/>
    <w:rsid w:val="006610B8"/>
    <w:rsid w:val="006611AF"/>
    <w:rsid w:val="00661AEF"/>
    <w:rsid w:val="00661CD4"/>
    <w:rsid w:val="00662486"/>
    <w:rsid w:val="00662702"/>
    <w:rsid w:val="00662894"/>
    <w:rsid w:val="00662933"/>
    <w:rsid w:val="00662B4B"/>
    <w:rsid w:val="00662E22"/>
    <w:rsid w:val="0066307A"/>
    <w:rsid w:val="00663141"/>
    <w:rsid w:val="0066319E"/>
    <w:rsid w:val="00663350"/>
    <w:rsid w:val="00663620"/>
    <w:rsid w:val="006638BF"/>
    <w:rsid w:val="00663D85"/>
    <w:rsid w:val="00663FF6"/>
    <w:rsid w:val="00664106"/>
    <w:rsid w:val="006644BA"/>
    <w:rsid w:val="006644C6"/>
    <w:rsid w:val="006648E2"/>
    <w:rsid w:val="0066492C"/>
    <w:rsid w:val="006649DF"/>
    <w:rsid w:val="00664A81"/>
    <w:rsid w:val="00664C59"/>
    <w:rsid w:val="0066556A"/>
    <w:rsid w:val="00665A05"/>
    <w:rsid w:val="00665FC9"/>
    <w:rsid w:val="0066630E"/>
    <w:rsid w:val="006665AA"/>
    <w:rsid w:val="0066663D"/>
    <w:rsid w:val="00666685"/>
    <w:rsid w:val="0066694C"/>
    <w:rsid w:val="00666E1D"/>
    <w:rsid w:val="00666F27"/>
    <w:rsid w:val="00667151"/>
    <w:rsid w:val="0066724F"/>
    <w:rsid w:val="0066791E"/>
    <w:rsid w:val="00667946"/>
    <w:rsid w:val="00667A5E"/>
    <w:rsid w:val="006702D0"/>
    <w:rsid w:val="00670A00"/>
    <w:rsid w:val="00670C77"/>
    <w:rsid w:val="00670D0E"/>
    <w:rsid w:val="006712BC"/>
    <w:rsid w:val="0067133C"/>
    <w:rsid w:val="006720E7"/>
    <w:rsid w:val="00672B87"/>
    <w:rsid w:val="00672D30"/>
    <w:rsid w:val="00673042"/>
    <w:rsid w:val="00673301"/>
    <w:rsid w:val="0067330A"/>
    <w:rsid w:val="00673542"/>
    <w:rsid w:val="00673D32"/>
    <w:rsid w:val="00673ED5"/>
    <w:rsid w:val="006740A2"/>
    <w:rsid w:val="006743DF"/>
    <w:rsid w:val="0067453B"/>
    <w:rsid w:val="0067460C"/>
    <w:rsid w:val="00674780"/>
    <w:rsid w:val="00674872"/>
    <w:rsid w:val="006749BD"/>
    <w:rsid w:val="00674A46"/>
    <w:rsid w:val="00674AB7"/>
    <w:rsid w:val="00674B6E"/>
    <w:rsid w:val="00674CEB"/>
    <w:rsid w:val="00674DE9"/>
    <w:rsid w:val="00674FF5"/>
    <w:rsid w:val="006750D0"/>
    <w:rsid w:val="0067521C"/>
    <w:rsid w:val="00675AB3"/>
    <w:rsid w:val="00675C50"/>
    <w:rsid w:val="00675C5F"/>
    <w:rsid w:val="00675EE9"/>
    <w:rsid w:val="0067604E"/>
    <w:rsid w:val="006760E8"/>
    <w:rsid w:val="00676297"/>
    <w:rsid w:val="0067645E"/>
    <w:rsid w:val="0067649A"/>
    <w:rsid w:val="00676B57"/>
    <w:rsid w:val="00676D7C"/>
    <w:rsid w:val="0067708A"/>
    <w:rsid w:val="006771FE"/>
    <w:rsid w:val="006773F0"/>
    <w:rsid w:val="006774E5"/>
    <w:rsid w:val="006777E0"/>
    <w:rsid w:val="00677B3B"/>
    <w:rsid w:val="00680265"/>
    <w:rsid w:val="006807BF"/>
    <w:rsid w:val="00680952"/>
    <w:rsid w:val="00680C2D"/>
    <w:rsid w:val="00680FE3"/>
    <w:rsid w:val="0068103E"/>
    <w:rsid w:val="0068107C"/>
    <w:rsid w:val="00681657"/>
    <w:rsid w:val="0068165A"/>
    <w:rsid w:val="00681C49"/>
    <w:rsid w:val="00681CFC"/>
    <w:rsid w:val="0068218F"/>
    <w:rsid w:val="006822AD"/>
    <w:rsid w:val="00682E0C"/>
    <w:rsid w:val="00682ED7"/>
    <w:rsid w:val="006832AB"/>
    <w:rsid w:val="006838C5"/>
    <w:rsid w:val="006839C7"/>
    <w:rsid w:val="00683EF3"/>
    <w:rsid w:val="0068403C"/>
    <w:rsid w:val="006847D3"/>
    <w:rsid w:val="0068497E"/>
    <w:rsid w:val="006849BA"/>
    <w:rsid w:val="00684EFE"/>
    <w:rsid w:val="006852E3"/>
    <w:rsid w:val="006855D6"/>
    <w:rsid w:val="006855FB"/>
    <w:rsid w:val="006857A1"/>
    <w:rsid w:val="00685984"/>
    <w:rsid w:val="00685B87"/>
    <w:rsid w:val="00685E8A"/>
    <w:rsid w:val="00685F87"/>
    <w:rsid w:val="00686295"/>
    <w:rsid w:val="006862D9"/>
    <w:rsid w:val="006865DC"/>
    <w:rsid w:val="00686BB9"/>
    <w:rsid w:val="00686C57"/>
    <w:rsid w:val="00686D5D"/>
    <w:rsid w:val="00686EEB"/>
    <w:rsid w:val="006870D2"/>
    <w:rsid w:val="006875EA"/>
    <w:rsid w:val="00687A3C"/>
    <w:rsid w:val="00687A9A"/>
    <w:rsid w:val="00687EBE"/>
    <w:rsid w:val="006905C3"/>
    <w:rsid w:val="00690960"/>
    <w:rsid w:val="00690A27"/>
    <w:rsid w:val="00690C16"/>
    <w:rsid w:val="00690CFF"/>
    <w:rsid w:val="00690F83"/>
    <w:rsid w:val="0069116A"/>
    <w:rsid w:val="006914F4"/>
    <w:rsid w:val="006917A6"/>
    <w:rsid w:val="00691AF2"/>
    <w:rsid w:val="00691F97"/>
    <w:rsid w:val="00692269"/>
    <w:rsid w:val="006927DD"/>
    <w:rsid w:val="00692B45"/>
    <w:rsid w:val="00692F4C"/>
    <w:rsid w:val="006930A1"/>
    <w:rsid w:val="006936A8"/>
    <w:rsid w:val="00693BA1"/>
    <w:rsid w:val="00694389"/>
    <w:rsid w:val="006943D3"/>
    <w:rsid w:val="00694854"/>
    <w:rsid w:val="00694B0B"/>
    <w:rsid w:val="00694B5D"/>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0D94"/>
    <w:rsid w:val="006A110E"/>
    <w:rsid w:val="006A11AD"/>
    <w:rsid w:val="006A1338"/>
    <w:rsid w:val="006A17F2"/>
    <w:rsid w:val="006A1A03"/>
    <w:rsid w:val="006A248F"/>
    <w:rsid w:val="006A26D4"/>
    <w:rsid w:val="006A2DE2"/>
    <w:rsid w:val="006A2FBE"/>
    <w:rsid w:val="006A310C"/>
    <w:rsid w:val="006A341D"/>
    <w:rsid w:val="006A34E4"/>
    <w:rsid w:val="006A367B"/>
    <w:rsid w:val="006A3680"/>
    <w:rsid w:val="006A37D7"/>
    <w:rsid w:val="006A3C4A"/>
    <w:rsid w:val="006A3D65"/>
    <w:rsid w:val="006A415B"/>
    <w:rsid w:val="006A4210"/>
    <w:rsid w:val="006A440A"/>
    <w:rsid w:val="006A4D61"/>
    <w:rsid w:val="006A4EDE"/>
    <w:rsid w:val="006A51DC"/>
    <w:rsid w:val="006A52DF"/>
    <w:rsid w:val="006A593F"/>
    <w:rsid w:val="006A5DCC"/>
    <w:rsid w:val="006A6068"/>
    <w:rsid w:val="006A612B"/>
    <w:rsid w:val="006A639A"/>
    <w:rsid w:val="006A6867"/>
    <w:rsid w:val="006A6B08"/>
    <w:rsid w:val="006A6C2F"/>
    <w:rsid w:val="006A6C71"/>
    <w:rsid w:val="006A6DAD"/>
    <w:rsid w:val="006A703C"/>
    <w:rsid w:val="006A76C0"/>
    <w:rsid w:val="006A79A2"/>
    <w:rsid w:val="006A7A5A"/>
    <w:rsid w:val="006A7F7A"/>
    <w:rsid w:val="006B0294"/>
    <w:rsid w:val="006B034F"/>
    <w:rsid w:val="006B05A0"/>
    <w:rsid w:val="006B070F"/>
    <w:rsid w:val="006B09C6"/>
    <w:rsid w:val="006B0F6B"/>
    <w:rsid w:val="006B1015"/>
    <w:rsid w:val="006B13C0"/>
    <w:rsid w:val="006B13E9"/>
    <w:rsid w:val="006B1490"/>
    <w:rsid w:val="006B14BF"/>
    <w:rsid w:val="006B16C1"/>
    <w:rsid w:val="006B1E34"/>
    <w:rsid w:val="006B1E40"/>
    <w:rsid w:val="006B1F8E"/>
    <w:rsid w:val="006B2550"/>
    <w:rsid w:val="006B2784"/>
    <w:rsid w:val="006B2C2D"/>
    <w:rsid w:val="006B2CC8"/>
    <w:rsid w:val="006B3337"/>
    <w:rsid w:val="006B342E"/>
    <w:rsid w:val="006B379C"/>
    <w:rsid w:val="006B37AE"/>
    <w:rsid w:val="006B3ACE"/>
    <w:rsid w:val="006B416B"/>
    <w:rsid w:val="006B436A"/>
    <w:rsid w:val="006B43E7"/>
    <w:rsid w:val="006B459C"/>
    <w:rsid w:val="006B4A15"/>
    <w:rsid w:val="006B4F03"/>
    <w:rsid w:val="006B5104"/>
    <w:rsid w:val="006B59F8"/>
    <w:rsid w:val="006B61D8"/>
    <w:rsid w:val="006B64FB"/>
    <w:rsid w:val="006B6934"/>
    <w:rsid w:val="006B6B24"/>
    <w:rsid w:val="006B6BAB"/>
    <w:rsid w:val="006B6C1C"/>
    <w:rsid w:val="006B7E04"/>
    <w:rsid w:val="006B7F68"/>
    <w:rsid w:val="006C05BF"/>
    <w:rsid w:val="006C05C6"/>
    <w:rsid w:val="006C0DB2"/>
    <w:rsid w:val="006C0E5E"/>
    <w:rsid w:val="006C0E7D"/>
    <w:rsid w:val="006C1072"/>
    <w:rsid w:val="006C1233"/>
    <w:rsid w:val="006C1433"/>
    <w:rsid w:val="006C14A8"/>
    <w:rsid w:val="006C1581"/>
    <w:rsid w:val="006C15FD"/>
    <w:rsid w:val="006C176C"/>
    <w:rsid w:val="006C17C1"/>
    <w:rsid w:val="006C1A09"/>
    <w:rsid w:val="006C1A25"/>
    <w:rsid w:val="006C1C26"/>
    <w:rsid w:val="006C2A04"/>
    <w:rsid w:val="006C2A90"/>
    <w:rsid w:val="006C2EEE"/>
    <w:rsid w:val="006C2F12"/>
    <w:rsid w:val="006C39B9"/>
    <w:rsid w:val="006C411F"/>
    <w:rsid w:val="006C421F"/>
    <w:rsid w:val="006C424D"/>
    <w:rsid w:val="006C4381"/>
    <w:rsid w:val="006C43FE"/>
    <w:rsid w:val="006C446B"/>
    <w:rsid w:val="006C4524"/>
    <w:rsid w:val="006C46F1"/>
    <w:rsid w:val="006C489D"/>
    <w:rsid w:val="006C49E5"/>
    <w:rsid w:val="006C50FE"/>
    <w:rsid w:val="006C5E26"/>
    <w:rsid w:val="006C6512"/>
    <w:rsid w:val="006C65F4"/>
    <w:rsid w:val="006C66E1"/>
    <w:rsid w:val="006C6802"/>
    <w:rsid w:val="006C686D"/>
    <w:rsid w:val="006C6B88"/>
    <w:rsid w:val="006C6E7F"/>
    <w:rsid w:val="006C71A9"/>
    <w:rsid w:val="006C7534"/>
    <w:rsid w:val="006C772D"/>
    <w:rsid w:val="006D0055"/>
    <w:rsid w:val="006D023B"/>
    <w:rsid w:val="006D0400"/>
    <w:rsid w:val="006D05F4"/>
    <w:rsid w:val="006D090D"/>
    <w:rsid w:val="006D0A91"/>
    <w:rsid w:val="006D0B1C"/>
    <w:rsid w:val="006D0CB9"/>
    <w:rsid w:val="006D0D39"/>
    <w:rsid w:val="006D0F5E"/>
    <w:rsid w:val="006D12B4"/>
    <w:rsid w:val="006D1B38"/>
    <w:rsid w:val="006D1C30"/>
    <w:rsid w:val="006D1F29"/>
    <w:rsid w:val="006D1FB3"/>
    <w:rsid w:val="006D2525"/>
    <w:rsid w:val="006D26A1"/>
    <w:rsid w:val="006D28C2"/>
    <w:rsid w:val="006D29C8"/>
    <w:rsid w:val="006D2B25"/>
    <w:rsid w:val="006D2D64"/>
    <w:rsid w:val="006D2E66"/>
    <w:rsid w:val="006D3492"/>
    <w:rsid w:val="006D34BD"/>
    <w:rsid w:val="006D34E8"/>
    <w:rsid w:val="006D376C"/>
    <w:rsid w:val="006D3B4E"/>
    <w:rsid w:val="006D3C37"/>
    <w:rsid w:val="006D3D29"/>
    <w:rsid w:val="006D3EC5"/>
    <w:rsid w:val="006D4026"/>
    <w:rsid w:val="006D40E2"/>
    <w:rsid w:val="006D41E4"/>
    <w:rsid w:val="006D4244"/>
    <w:rsid w:val="006D44C8"/>
    <w:rsid w:val="006D4B0A"/>
    <w:rsid w:val="006D4DBC"/>
    <w:rsid w:val="006D5016"/>
    <w:rsid w:val="006D55BD"/>
    <w:rsid w:val="006D5652"/>
    <w:rsid w:val="006D57F4"/>
    <w:rsid w:val="006D5AE9"/>
    <w:rsid w:val="006D5F97"/>
    <w:rsid w:val="006D61D0"/>
    <w:rsid w:val="006D6396"/>
    <w:rsid w:val="006D67B0"/>
    <w:rsid w:val="006D68AD"/>
    <w:rsid w:val="006D6C5B"/>
    <w:rsid w:val="006D6C5E"/>
    <w:rsid w:val="006D6DF1"/>
    <w:rsid w:val="006D7400"/>
    <w:rsid w:val="006D760E"/>
    <w:rsid w:val="006D7EE4"/>
    <w:rsid w:val="006E0032"/>
    <w:rsid w:val="006E0080"/>
    <w:rsid w:val="006E01D9"/>
    <w:rsid w:val="006E07E1"/>
    <w:rsid w:val="006E0F46"/>
    <w:rsid w:val="006E106B"/>
    <w:rsid w:val="006E11C3"/>
    <w:rsid w:val="006E135D"/>
    <w:rsid w:val="006E158E"/>
    <w:rsid w:val="006E170A"/>
    <w:rsid w:val="006E194A"/>
    <w:rsid w:val="006E1ED2"/>
    <w:rsid w:val="006E1FE5"/>
    <w:rsid w:val="006E2006"/>
    <w:rsid w:val="006E22D2"/>
    <w:rsid w:val="006E22FF"/>
    <w:rsid w:val="006E26FE"/>
    <w:rsid w:val="006E2709"/>
    <w:rsid w:val="006E2972"/>
    <w:rsid w:val="006E29FE"/>
    <w:rsid w:val="006E2EA7"/>
    <w:rsid w:val="006E399C"/>
    <w:rsid w:val="006E3D28"/>
    <w:rsid w:val="006E3E19"/>
    <w:rsid w:val="006E43C0"/>
    <w:rsid w:val="006E481F"/>
    <w:rsid w:val="006E4931"/>
    <w:rsid w:val="006E4A4B"/>
    <w:rsid w:val="006E4E10"/>
    <w:rsid w:val="006E4E2C"/>
    <w:rsid w:val="006E51FB"/>
    <w:rsid w:val="006E54F5"/>
    <w:rsid w:val="006E5551"/>
    <w:rsid w:val="006E5581"/>
    <w:rsid w:val="006E5BF6"/>
    <w:rsid w:val="006E61B6"/>
    <w:rsid w:val="006E6999"/>
    <w:rsid w:val="006E6B88"/>
    <w:rsid w:val="006E745D"/>
    <w:rsid w:val="006E74FF"/>
    <w:rsid w:val="006E75D7"/>
    <w:rsid w:val="006E7BA7"/>
    <w:rsid w:val="006F0289"/>
    <w:rsid w:val="006F02C7"/>
    <w:rsid w:val="006F11EF"/>
    <w:rsid w:val="006F1270"/>
    <w:rsid w:val="006F163F"/>
    <w:rsid w:val="006F16FC"/>
    <w:rsid w:val="006F178C"/>
    <w:rsid w:val="006F181B"/>
    <w:rsid w:val="006F1AD3"/>
    <w:rsid w:val="006F21EA"/>
    <w:rsid w:val="006F24BA"/>
    <w:rsid w:val="006F279C"/>
    <w:rsid w:val="006F2B31"/>
    <w:rsid w:val="006F2CDC"/>
    <w:rsid w:val="006F2D7D"/>
    <w:rsid w:val="006F2E30"/>
    <w:rsid w:val="006F3B9C"/>
    <w:rsid w:val="006F3F2C"/>
    <w:rsid w:val="006F3F48"/>
    <w:rsid w:val="006F441D"/>
    <w:rsid w:val="006F492F"/>
    <w:rsid w:val="006F4B95"/>
    <w:rsid w:val="006F5132"/>
    <w:rsid w:val="006F5276"/>
    <w:rsid w:val="006F5503"/>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DDD"/>
    <w:rsid w:val="00701EBD"/>
    <w:rsid w:val="00701F48"/>
    <w:rsid w:val="00701F8F"/>
    <w:rsid w:val="00702286"/>
    <w:rsid w:val="00702410"/>
    <w:rsid w:val="00702435"/>
    <w:rsid w:val="00702786"/>
    <w:rsid w:val="00702A85"/>
    <w:rsid w:val="007030B6"/>
    <w:rsid w:val="0070327D"/>
    <w:rsid w:val="007032BA"/>
    <w:rsid w:val="007036A2"/>
    <w:rsid w:val="0070395A"/>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AFE"/>
    <w:rsid w:val="00706CC8"/>
    <w:rsid w:val="00706D8B"/>
    <w:rsid w:val="00706DC4"/>
    <w:rsid w:val="00706EA2"/>
    <w:rsid w:val="00706EB0"/>
    <w:rsid w:val="00706F89"/>
    <w:rsid w:val="007070BF"/>
    <w:rsid w:val="007075D9"/>
    <w:rsid w:val="007104C5"/>
    <w:rsid w:val="0071096C"/>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3DEF"/>
    <w:rsid w:val="00714958"/>
    <w:rsid w:val="00714CA2"/>
    <w:rsid w:val="00715022"/>
    <w:rsid w:val="00715515"/>
    <w:rsid w:val="0071553B"/>
    <w:rsid w:val="007157F7"/>
    <w:rsid w:val="007158B3"/>
    <w:rsid w:val="00715EDE"/>
    <w:rsid w:val="00715F04"/>
    <w:rsid w:val="007160BB"/>
    <w:rsid w:val="00716289"/>
    <w:rsid w:val="0071629E"/>
    <w:rsid w:val="0071637B"/>
    <w:rsid w:val="0071665A"/>
    <w:rsid w:val="00716B46"/>
    <w:rsid w:val="00716DB9"/>
    <w:rsid w:val="00717418"/>
    <w:rsid w:val="007175FD"/>
    <w:rsid w:val="0071765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C04"/>
    <w:rsid w:val="00722F6B"/>
    <w:rsid w:val="007230F5"/>
    <w:rsid w:val="00723484"/>
    <w:rsid w:val="007234F3"/>
    <w:rsid w:val="00723C87"/>
    <w:rsid w:val="00723D14"/>
    <w:rsid w:val="00723DD2"/>
    <w:rsid w:val="00723F1E"/>
    <w:rsid w:val="00724C51"/>
    <w:rsid w:val="00724DCE"/>
    <w:rsid w:val="0072563D"/>
    <w:rsid w:val="0072580C"/>
    <w:rsid w:val="007259BA"/>
    <w:rsid w:val="00725D10"/>
    <w:rsid w:val="00725EF7"/>
    <w:rsid w:val="00725EF8"/>
    <w:rsid w:val="00726151"/>
    <w:rsid w:val="00726670"/>
    <w:rsid w:val="00726B34"/>
    <w:rsid w:val="00726BB5"/>
    <w:rsid w:val="00726CEF"/>
    <w:rsid w:val="00726DBC"/>
    <w:rsid w:val="00727629"/>
    <w:rsid w:val="00727AE8"/>
    <w:rsid w:val="00730056"/>
    <w:rsid w:val="007300D9"/>
    <w:rsid w:val="007302FB"/>
    <w:rsid w:val="007303D1"/>
    <w:rsid w:val="007306FF"/>
    <w:rsid w:val="00730774"/>
    <w:rsid w:val="00730876"/>
    <w:rsid w:val="007308C1"/>
    <w:rsid w:val="007309D0"/>
    <w:rsid w:val="00731686"/>
    <w:rsid w:val="00731A34"/>
    <w:rsid w:val="00731C5D"/>
    <w:rsid w:val="0073228C"/>
    <w:rsid w:val="00732384"/>
    <w:rsid w:val="007324CB"/>
    <w:rsid w:val="0073273A"/>
    <w:rsid w:val="00732838"/>
    <w:rsid w:val="00732E04"/>
    <w:rsid w:val="00733003"/>
    <w:rsid w:val="007330E1"/>
    <w:rsid w:val="00733147"/>
    <w:rsid w:val="007338F7"/>
    <w:rsid w:val="00733EB1"/>
    <w:rsid w:val="0073466B"/>
    <w:rsid w:val="00734758"/>
    <w:rsid w:val="007348FA"/>
    <w:rsid w:val="00734B16"/>
    <w:rsid w:val="00734BD6"/>
    <w:rsid w:val="00734D2D"/>
    <w:rsid w:val="00734FFA"/>
    <w:rsid w:val="00735023"/>
    <w:rsid w:val="007351F8"/>
    <w:rsid w:val="00735233"/>
    <w:rsid w:val="007353BC"/>
    <w:rsid w:val="00735BC8"/>
    <w:rsid w:val="00735E50"/>
    <w:rsid w:val="00735F2D"/>
    <w:rsid w:val="007360E4"/>
    <w:rsid w:val="00736285"/>
    <w:rsid w:val="007363C5"/>
    <w:rsid w:val="00736737"/>
    <w:rsid w:val="0073679E"/>
    <w:rsid w:val="007367E2"/>
    <w:rsid w:val="0073686A"/>
    <w:rsid w:val="00736BE6"/>
    <w:rsid w:val="00737695"/>
    <w:rsid w:val="00737FF7"/>
    <w:rsid w:val="007401AB"/>
    <w:rsid w:val="0074057F"/>
    <w:rsid w:val="00740596"/>
    <w:rsid w:val="00740A9D"/>
    <w:rsid w:val="00740D1D"/>
    <w:rsid w:val="00740FB5"/>
    <w:rsid w:val="0074102E"/>
    <w:rsid w:val="007411F0"/>
    <w:rsid w:val="0074123A"/>
    <w:rsid w:val="00741509"/>
    <w:rsid w:val="0074160C"/>
    <w:rsid w:val="00741854"/>
    <w:rsid w:val="00741ADE"/>
    <w:rsid w:val="00741CB3"/>
    <w:rsid w:val="00741D03"/>
    <w:rsid w:val="00741E95"/>
    <w:rsid w:val="007420AB"/>
    <w:rsid w:val="007422EB"/>
    <w:rsid w:val="0074251A"/>
    <w:rsid w:val="007426CA"/>
    <w:rsid w:val="00742CEF"/>
    <w:rsid w:val="00742F09"/>
    <w:rsid w:val="00743169"/>
    <w:rsid w:val="0074345C"/>
    <w:rsid w:val="0074350E"/>
    <w:rsid w:val="0074379E"/>
    <w:rsid w:val="00743B9C"/>
    <w:rsid w:val="00743C3F"/>
    <w:rsid w:val="00743C40"/>
    <w:rsid w:val="00743EDB"/>
    <w:rsid w:val="00744059"/>
    <w:rsid w:val="0074410C"/>
    <w:rsid w:val="00744617"/>
    <w:rsid w:val="00744A05"/>
    <w:rsid w:val="00744B95"/>
    <w:rsid w:val="00744C12"/>
    <w:rsid w:val="007450C7"/>
    <w:rsid w:val="00745592"/>
    <w:rsid w:val="0074559E"/>
    <w:rsid w:val="00745C00"/>
    <w:rsid w:val="00745EDA"/>
    <w:rsid w:val="00745FA2"/>
    <w:rsid w:val="00746260"/>
    <w:rsid w:val="0074633D"/>
    <w:rsid w:val="007463DE"/>
    <w:rsid w:val="00746626"/>
    <w:rsid w:val="00747000"/>
    <w:rsid w:val="007474AB"/>
    <w:rsid w:val="007474EF"/>
    <w:rsid w:val="00747522"/>
    <w:rsid w:val="00747B21"/>
    <w:rsid w:val="00747EAE"/>
    <w:rsid w:val="00747EF4"/>
    <w:rsid w:val="0075064E"/>
    <w:rsid w:val="00750819"/>
    <w:rsid w:val="00750853"/>
    <w:rsid w:val="00750E6E"/>
    <w:rsid w:val="00751036"/>
    <w:rsid w:val="007511ED"/>
    <w:rsid w:val="007512EF"/>
    <w:rsid w:val="00751392"/>
    <w:rsid w:val="0075140D"/>
    <w:rsid w:val="00751BF4"/>
    <w:rsid w:val="00751C33"/>
    <w:rsid w:val="00751DF6"/>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52F4"/>
    <w:rsid w:val="00755973"/>
    <w:rsid w:val="00755D07"/>
    <w:rsid w:val="00755E3D"/>
    <w:rsid w:val="00756121"/>
    <w:rsid w:val="0075623E"/>
    <w:rsid w:val="0075624A"/>
    <w:rsid w:val="007565CF"/>
    <w:rsid w:val="0075678A"/>
    <w:rsid w:val="00756B0A"/>
    <w:rsid w:val="00756B0D"/>
    <w:rsid w:val="0075741D"/>
    <w:rsid w:val="007579C7"/>
    <w:rsid w:val="00757E6E"/>
    <w:rsid w:val="00760512"/>
    <w:rsid w:val="00760625"/>
    <w:rsid w:val="00760766"/>
    <w:rsid w:val="00760B4F"/>
    <w:rsid w:val="00760C67"/>
    <w:rsid w:val="0076102D"/>
    <w:rsid w:val="007611AF"/>
    <w:rsid w:val="007621EF"/>
    <w:rsid w:val="00762210"/>
    <w:rsid w:val="007623F4"/>
    <w:rsid w:val="00762BCE"/>
    <w:rsid w:val="00762EB9"/>
    <w:rsid w:val="0076307D"/>
    <w:rsid w:val="00763272"/>
    <w:rsid w:val="0076328D"/>
    <w:rsid w:val="007632EA"/>
    <w:rsid w:val="00763479"/>
    <w:rsid w:val="00763545"/>
    <w:rsid w:val="0076387B"/>
    <w:rsid w:val="00763E07"/>
    <w:rsid w:val="00764016"/>
    <w:rsid w:val="00764263"/>
    <w:rsid w:val="007642A7"/>
    <w:rsid w:val="007646A7"/>
    <w:rsid w:val="007646F8"/>
    <w:rsid w:val="007647CF"/>
    <w:rsid w:val="00764B21"/>
    <w:rsid w:val="007650FC"/>
    <w:rsid w:val="00765134"/>
    <w:rsid w:val="007651A2"/>
    <w:rsid w:val="0076567A"/>
    <w:rsid w:val="00765F62"/>
    <w:rsid w:val="0076613E"/>
    <w:rsid w:val="00766478"/>
    <w:rsid w:val="00766B20"/>
    <w:rsid w:val="00766F7E"/>
    <w:rsid w:val="00767CA8"/>
    <w:rsid w:val="00767DC9"/>
    <w:rsid w:val="00767F08"/>
    <w:rsid w:val="00770079"/>
    <w:rsid w:val="007701BC"/>
    <w:rsid w:val="007702A8"/>
    <w:rsid w:val="0077099E"/>
    <w:rsid w:val="00770A59"/>
    <w:rsid w:val="00770AA3"/>
    <w:rsid w:val="007710BF"/>
    <w:rsid w:val="00771257"/>
    <w:rsid w:val="0077128A"/>
    <w:rsid w:val="007712A4"/>
    <w:rsid w:val="007714FA"/>
    <w:rsid w:val="00771919"/>
    <w:rsid w:val="00771948"/>
    <w:rsid w:val="00771B76"/>
    <w:rsid w:val="00771C56"/>
    <w:rsid w:val="00772080"/>
    <w:rsid w:val="007724C8"/>
    <w:rsid w:val="0077278C"/>
    <w:rsid w:val="007727CB"/>
    <w:rsid w:val="00772A01"/>
    <w:rsid w:val="00772A79"/>
    <w:rsid w:val="00772D60"/>
    <w:rsid w:val="00772EF8"/>
    <w:rsid w:val="007730B2"/>
    <w:rsid w:val="007730CC"/>
    <w:rsid w:val="00773164"/>
    <w:rsid w:val="00773388"/>
    <w:rsid w:val="0077442C"/>
    <w:rsid w:val="0077469E"/>
    <w:rsid w:val="00774F46"/>
    <w:rsid w:val="00775102"/>
    <w:rsid w:val="00775C3A"/>
    <w:rsid w:val="007761B2"/>
    <w:rsid w:val="007767F7"/>
    <w:rsid w:val="007767F8"/>
    <w:rsid w:val="00776840"/>
    <w:rsid w:val="00776982"/>
    <w:rsid w:val="00776C90"/>
    <w:rsid w:val="00777EC4"/>
    <w:rsid w:val="007804CF"/>
    <w:rsid w:val="0078067E"/>
    <w:rsid w:val="00780A31"/>
    <w:rsid w:val="00780DBA"/>
    <w:rsid w:val="00780DFE"/>
    <w:rsid w:val="00780E28"/>
    <w:rsid w:val="0078163C"/>
    <w:rsid w:val="00781FC5"/>
    <w:rsid w:val="007820DA"/>
    <w:rsid w:val="00782289"/>
    <w:rsid w:val="00782445"/>
    <w:rsid w:val="00782588"/>
    <w:rsid w:val="007828B7"/>
    <w:rsid w:val="007829E5"/>
    <w:rsid w:val="00782A17"/>
    <w:rsid w:val="00783144"/>
    <w:rsid w:val="007838EF"/>
    <w:rsid w:val="00783ABF"/>
    <w:rsid w:val="00783AE7"/>
    <w:rsid w:val="00783D98"/>
    <w:rsid w:val="007848FA"/>
    <w:rsid w:val="00784906"/>
    <w:rsid w:val="00784EFB"/>
    <w:rsid w:val="00785045"/>
    <w:rsid w:val="00785363"/>
    <w:rsid w:val="007855BC"/>
    <w:rsid w:val="00785996"/>
    <w:rsid w:val="00785B72"/>
    <w:rsid w:val="00785D9C"/>
    <w:rsid w:val="00785E3B"/>
    <w:rsid w:val="007861A3"/>
    <w:rsid w:val="0078624C"/>
    <w:rsid w:val="0078654F"/>
    <w:rsid w:val="007870F4"/>
    <w:rsid w:val="007879CC"/>
    <w:rsid w:val="00787AC0"/>
    <w:rsid w:val="00787CE5"/>
    <w:rsid w:val="0079013C"/>
    <w:rsid w:val="007901E5"/>
    <w:rsid w:val="00790480"/>
    <w:rsid w:val="00790745"/>
    <w:rsid w:val="007909FF"/>
    <w:rsid w:val="00790BAE"/>
    <w:rsid w:val="00790C73"/>
    <w:rsid w:val="00790EC4"/>
    <w:rsid w:val="007911FC"/>
    <w:rsid w:val="007916BC"/>
    <w:rsid w:val="007916E2"/>
    <w:rsid w:val="0079172F"/>
    <w:rsid w:val="007917E8"/>
    <w:rsid w:val="00791B58"/>
    <w:rsid w:val="00791CC7"/>
    <w:rsid w:val="00792198"/>
    <w:rsid w:val="0079263B"/>
    <w:rsid w:val="00792A7E"/>
    <w:rsid w:val="00792CE9"/>
    <w:rsid w:val="00792F9D"/>
    <w:rsid w:val="0079315A"/>
    <w:rsid w:val="0079317D"/>
    <w:rsid w:val="007931D1"/>
    <w:rsid w:val="007937BF"/>
    <w:rsid w:val="00793B4E"/>
    <w:rsid w:val="00793C41"/>
    <w:rsid w:val="00793D66"/>
    <w:rsid w:val="00793DED"/>
    <w:rsid w:val="0079405B"/>
    <w:rsid w:val="0079421E"/>
    <w:rsid w:val="00794653"/>
    <w:rsid w:val="0079473A"/>
    <w:rsid w:val="0079477C"/>
    <w:rsid w:val="00795218"/>
    <w:rsid w:val="007953EB"/>
    <w:rsid w:val="007954B7"/>
    <w:rsid w:val="00795603"/>
    <w:rsid w:val="007959D4"/>
    <w:rsid w:val="00795B01"/>
    <w:rsid w:val="0079644B"/>
    <w:rsid w:val="0079668D"/>
    <w:rsid w:val="007966B3"/>
    <w:rsid w:val="00796CA7"/>
    <w:rsid w:val="00797154"/>
    <w:rsid w:val="00797186"/>
    <w:rsid w:val="0079726A"/>
    <w:rsid w:val="00797679"/>
    <w:rsid w:val="007976EF"/>
    <w:rsid w:val="00797AB9"/>
    <w:rsid w:val="00797EA9"/>
    <w:rsid w:val="00797F4C"/>
    <w:rsid w:val="007A01C6"/>
    <w:rsid w:val="007A0252"/>
    <w:rsid w:val="007A11EB"/>
    <w:rsid w:val="007A11F2"/>
    <w:rsid w:val="007A1307"/>
    <w:rsid w:val="007A1852"/>
    <w:rsid w:val="007A1922"/>
    <w:rsid w:val="007A1B2C"/>
    <w:rsid w:val="007A26D9"/>
    <w:rsid w:val="007A2CE5"/>
    <w:rsid w:val="007A2DCA"/>
    <w:rsid w:val="007A2E4E"/>
    <w:rsid w:val="007A3695"/>
    <w:rsid w:val="007A3B3A"/>
    <w:rsid w:val="007A3B85"/>
    <w:rsid w:val="007A3D11"/>
    <w:rsid w:val="007A4696"/>
    <w:rsid w:val="007A46B3"/>
    <w:rsid w:val="007A4840"/>
    <w:rsid w:val="007A4A6F"/>
    <w:rsid w:val="007A4EC2"/>
    <w:rsid w:val="007A52BF"/>
    <w:rsid w:val="007A59DF"/>
    <w:rsid w:val="007A5B53"/>
    <w:rsid w:val="007A5E14"/>
    <w:rsid w:val="007A5EA9"/>
    <w:rsid w:val="007A5EBD"/>
    <w:rsid w:val="007A65B4"/>
    <w:rsid w:val="007A68A9"/>
    <w:rsid w:val="007A6B09"/>
    <w:rsid w:val="007A6C0A"/>
    <w:rsid w:val="007A6D3D"/>
    <w:rsid w:val="007A6D57"/>
    <w:rsid w:val="007A72A4"/>
    <w:rsid w:val="007B057A"/>
    <w:rsid w:val="007B05CD"/>
    <w:rsid w:val="007B0645"/>
    <w:rsid w:val="007B06F8"/>
    <w:rsid w:val="007B146F"/>
    <w:rsid w:val="007B1889"/>
    <w:rsid w:val="007B1A8F"/>
    <w:rsid w:val="007B1EB5"/>
    <w:rsid w:val="007B1F2A"/>
    <w:rsid w:val="007B22C1"/>
    <w:rsid w:val="007B2339"/>
    <w:rsid w:val="007B2424"/>
    <w:rsid w:val="007B24E1"/>
    <w:rsid w:val="007B24E5"/>
    <w:rsid w:val="007B28B9"/>
    <w:rsid w:val="007B2AAF"/>
    <w:rsid w:val="007B2AC7"/>
    <w:rsid w:val="007B2BA9"/>
    <w:rsid w:val="007B355C"/>
    <w:rsid w:val="007B3DDC"/>
    <w:rsid w:val="007B3E07"/>
    <w:rsid w:val="007B4418"/>
    <w:rsid w:val="007B48CB"/>
    <w:rsid w:val="007B491F"/>
    <w:rsid w:val="007B4A13"/>
    <w:rsid w:val="007B4A84"/>
    <w:rsid w:val="007B4AD5"/>
    <w:rsid w:val="007B4F37"/>
    <w:rsid w:val="007B519B"/>
    <w:rsid w:val="007B552D"/>
    <w:rsid w:val="007B59E3"/>
    <w:rsid w:val="007B61EC"/>
    <w:rsid w:val="007B6237"/>
    <w:rsid w:val="007B63D9"/>
    <w:rsid w:val="007B653B"/>
    <w:rsid w:val="007B684E"/>
    <w:rsid w:val="007B6899"/>
    <w:rsid w:val="007B6932"/>
    <w:rsid w:val="007B6A5A"/>
    <w:rsid w:val="007B6B32"/>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B2D"/>
    <w:rsid w:val="007C0E83"/>
    <w:rsid w:val="007C171A"/>
    <w:rsid w:val="007C179C"/>
    <w:rsid w:val="007C1EDD"/>
    <w:rsid w:val="007C2063"/>
    <w:rsid w:val="007C2067"/>
    <w:rsid w:val="007C210E"/>
    <w:rsid w:val="007C21EF"/>
    <w:rsid w:val="007C24DB"/>
    <w:rsid w:val="007C2816"/>
    <w:rsid w:val="007C2902"/>
    <w:rsid w:val="007C290A"/>
    <w:rsid w:val="007C2C18"/>
    <w:rsid w:val="007C3063"/>
    <w:rsid w:val="007C32AB"/>
    <w:rsid w:val="007C34B4"/>
    <w:rsid w:val="007C381E"/>
    <w:rsid w:val="007C3865"/>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598"/>
    <w:rsid w:val="007C67E0"/>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FF"/>
    <w:rsid w:val="007D1965"/>
    <w:rsid w:val="007D1F73"/>
    <w:rsid w:val="007D1FD5"/>
    <w:rsid w:val="007D26AE"/>
    <w:rsid w:val="007D28B2"/>
    <w:rsid w:val="007D296B"/>
    <w:rsid w:val="007D2A06"/>
    <w:rsid w:val="007D2DDB"/>
    <w:rsid w:val="007D2FF2"/>
    <w:rsid w:val="007D3046"/>
    <w:rsid w:val="007D30E4"/>
    <w:rsid w:val="007D318D"/>
    <w:rsid w:val="007D3739"/>
    <w:rsid w:val="007D37B7"/>
    <w:rsid w:val="007D3963"/>
    <w:rsid w:val="007D3AB8"/>
    <w:rsid w:val="007D3FA8"/>
    <w:rsid w:val="007D4004"/>
    <w:rsid w:val="007D4012"/>
    <w:rsid w:val="007D47FB"/>
    <w:rsid w:val="007D4FD9"/>
    <w:rsid w:val="007D505D"/>
    <w:rsid w:val="007D50F2"/>
    <w:rsid w:val="007D5500"/>
    <w:rsid w:val="007D57FD"/>
    <w:rsid w:val="007D5947"/>
    <w:rsid w:val="007D6056"/>
    <w:rsid w:val="007D6300"/>
    <w:rsid w:val="007D64C7"/>
    <w:rsid w:val="007D662F"/>
    <w:rsid w:val="007D6930"/>
    <w:rsid w:val="007D6B20"/>
    <w:rsid w:val="007D6FFB"/>
    <w:rsid w:val="007D730E"/>
    <w:rsid w:val="007D7565"/>
    <w:rsid w:val="007D76E7"/>
    <w:rsid w:val="007D7875"/>
    <w:rsid w:val="007D788F"/>
    <w:rsid w:val="007D7B05"/>
    <w:rsid w:val="007D7EAD"/>
    <w:rsid w:val="007E02DC"/>
    <w:rsid w:val="007E0C64"/>
    <w:rsid w:val="007E1084"/>
    <w:rsid w:val="007E119C"/>
    <w:rsid w:val="007E1869"/>
    <w:rsid w:val="007E1889"/>
    <w:rsid w:val="007E1C07"/>
    <w:rsid w:val="007E2165"/>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55A"/>
    <w:rsid w:val="007E5952"/>
    <w:rsid w:val="007E5ECB"/>
    <w:rsid w:val="007E61AA"/>
    <w:rsid w:val="007E6374"/>
    <w:rsid w:val="007E639B"/>
    <w:rsid w:val="007E63F4"/>
    <w:rsid w:val="007E64AB"/>
    <w:rsid w:val="007E6969"/>
    <w:rsid w:val="007E6A93"/>
    <w:rsid w:val="007E6B3A"/>
    <w:rsid w:val="007E6E71"/>
    <w:rsid w:val="007E7104"/>
    <w:rsid w:val="007E712A"/>
    <w:rsid w:val="007E71C0"/>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2111"/>
    <w:rsid w:val="007F2511"/>
    <w:rsid w:val="007F3204"/>
    <w:rsid w:val="007F3309"/>
    <w:rsid w:val="007F3315"/>
    <w:rsid w:val="007F344D"/>
    <w:rsid w:val="007F3C2C"/>
    <w:rsid w:val="007F3DF6"/>
    <w:rsid w:val="007F4374"/>
    <w:rsid w:val="007F487D"/>
    <w:rsid w:val="007F4927"/>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6C55"/>
    <w:rsid w:val="007F74FE"/>
    <w:rsid w:val="007F765E"/>
    <w:rsid w:val="007F7A20"/>
    <w:rsid w:val="007F7A5F"/>
    <w:rsid w:val="007F7B38"/>
    <w:rsid w:val="007F7BE9"/>
    <w:rsid w:val="0080031F"/>
    <w:rsid w:val="0080036E"/>
    <w:rsid w:val="00800566"/>
    <w:rsid w:val="00800631"/>
    <w:rsid w:val="00800A14"/>
    <w:rsid w:val="00800C4A"/>
    <w:rsid w:val="00800FC8"/>
    <w:rsid w:val="00801056"/>
    <w:rsid w:val="008013BB"/>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D4F"/>
    <w:rsid w:val="00803E91"/>
    <w:rsid w:val="008043EF"/>
    <w:rsid w:val="008044A4"/>
    <w:rsid w:val="008046E8"/>
    <w:rsid w:val="0080473B"/>
    <w:rsid w:val="00804D44"/>
    <w:rsid w:val="00805497"/>
    <w:rsid w:val="008054D1"/>
    <w:rsid w:val="0080564B"/>
    <w:rsid w:val="00805709"/>
    <w:rsid w:val="00805A78"/>
    <w:rsid w:val="00805B1A"/>
    <w:rsid w:val="00806240"/>
    <w:rsid w:val="00806309"/>
    <w:rsid w:val="00806340"/>
    <w:rsid w:val="008069CB"/>
    <w:rsid w:val="00806D4F"/>
    <w:rsid w:val="00806D75"/>
    <w:rsid w:val="0080733E"/>
    <w:rsid w:val="0080736C"/>
    <w:rsid w:val="00807444"/>
    <w:rsid w:val="008074F2"/>
    <w:rsid w:val="00807BF0"/>
    <w:rsid w:val="00807D41"/>
    <w:rsid w:val="0081012C"/>
    <w:rsid w:val="0081037A"/>
    <w:rsid w:val="008103F7"/>
    <w:rsid w:val="0081041D"/>
    <w:rsid w:val="0081103E"/>
    <w:rsid w:val="0081164F"/>
    <w:rsid w:val="0081171D"/>
    <w:rsid w:val="008118A9"/>
    <w:rsid w:val="00811C60"/>
    <w:rsid w:val="008125B3"/>
    <w:rsid w:val="00812A10"/>
    <w:rsid w:val="00812C8F"/>
    <w:rsid w:val="00812F60"/>
    <w:rsid w:val="00812FEF"/>
    <w:rsid w:val="008134E3"/>
    <w:rsid w:val="0081385F"/>
    <w:rsid w:val="0081388F"/>
    <w:rsid w:val="0081418A"/>
    <w:rsid w:val="008142EC"/>
    <w:rsid w:val="00814D98"/>
    <w:rsid w:val="0081575E"/>
    <w:rsid w:val="00815BD4"/>
    <w:rsid w:val="00815DCE"/>
    <w:rsid w:val="008169C4"/>
    <w:rsid w:val="008169CF"/>
    <w:rsid w:val="00816A39"/>
    <w:rsid w:val="00816A84"/>
    <w:rsid w:val="00816B16"/>
    <w:rsid w:val="00816DE7"/>
    <w:rsid w:val="008170AD"/>
    <w:rsid w:val="008171EB"/>
    <w:rsid w:val="008172BD"/>
    <w:rsid w:val="00817325"/>
    <w:rsid w:val="00817495"/>
    <w:rsid w:val="00817515"/>
    <w:rsid w:val="00817A19"/>
    <w:rsid w:val="00817CA8"/>
    <w:rsid w:val="00817D6B"/>
    <w:rsid w:val="00820045"/>
    <w:rsid w:val="00820351"/>
    <w:rsid w:val="00820661"/>
    <w:rsid w:val="008211B3"/>
    <w:rsid w:val="00821266"/>
    <w:rsid w:val="00821389"/>
    <w:rsid w:val="00821B38"/>
    <w:rsid w:val="008221AE"/>
    <w:rsid w:val="00822780"/>
    <w:rsid w:val="00822801"/>
    <w:rsid w:val="00822A13"/>
    <w:rsid w:val="0082324B"/>
    <w:rsid w:val="00823598"/>
    <w:rsid w:val="008235DC"/>
    <w:rsid w:val="00823643"/>
    <w:rsid w:val="008237F5"/>
    <w:rsid w:val="008237FE"/>
    <w:rsid w:val="00823E54"/>
    <w:rsid w:val="0082416A"/>
    <w:rsid w:val="008241E5"/>
    <w:rsid w:val="008245EE"/>
    <w:rsid w:val="008248C5"/>
    <w:rsid w:val="008248E8"/>
    <w:rsid w:val="00824BD5"/>
    <w:rsid w:val="00824FEC"/>
    <w:rsid w:val="00825A4D"/>
    <w:rsid w:val="00825BAB"/>
    <w:rsid w:val="00825D19"/>
    <w:rsid w:val="00825E1F"/>
    <w:rsid w:val="008261A6"/>
    <w:rsid w:val="0082653F"/>
    <w:rsid w:val="008266D8"/>
    <w:rsid w:val="00826977"/>
    <w:rsid w:val="00826D7B"/>
    <w:rsid w:val="00826DA4"/>
    <w:rsid w:val="00826DE7"/>
    <w:rsid w:val="00826F31"/>
    <w:rsid w:val="0082788E"/>
    <w:rsid w:val="00827BB9"/>
    <w:rsid w:val="00827C62"/>
    <w:rsid w:val="00830220"/>
    <w:rsid w:val="008302AB"/>
    <w:rsid w:val="008306D8"/>
    <w:rsid w:val="00830AAE"/>
    <w:rsid w:val="008311F0"/>
    <w:rsid w:val="00831358"/>
    <w:rsid w:val="00831794"/>
    <w:rsid w:val="00831842"/>
    <w:rsid w:val="00831A3A"/>
    <w:rsid w:val="00831CC7"/>
    <w:rsid w:val="0083217C"/>
    <w:rsid w:val="0083230C"/>
    <w:rsid w:val="0083244D"/>
    <w:rsid w:val="0083278C"/>
    <w:rsid w:val="008328B1"/>
    <w:rsid w:val="0083323F"/>
    <w:rsid w:val="008332CA"/>
    <w:rsid w:val="0083345F"/>
    <w:rsid w:val="00833708"/>
    <w:rsid w:val="0083374D"/>
    <w:rsid w:val="0083376C"/>
    <w:rsid w:val="0083377E"/>
    <w:rsid w:val="00833A40"/>
    <w:rsid w:val="00833CDD"/>
    <w:rsid w:val="00834023"/>
    <w:rsid w:val="00834082"/>
    <w:rsid w:val="00834188"/>
    <w:rsid w:val="008341F0"/>
    <w:rsid w:val="0083450C"/>
    <w:rsid w:val="00834519"/>
    <w:rsid w:val="00834C31"/>
    <w:rsid w:val="00834D8C"/>
    <w:rsid w:val="00834DF7"/>
    <w:rsid w:val="00834EAA"/>
    <w:rsid w:val="008351DD"/>
    <w:rsid w:val="0083520F"/>
    <w:rsid w:val="008353E7"/>
    <w:rsid w:val="0083591F"/>
    <w:rsid w:val="00835958"/>
    <w:rsid w:val="00835BFF"/>
    <w:rsid w:val="00836273"/>
    <w:rsid w:val="00836944"/>
    <w:rsid w:val="00836CF4"/>
    <w:rsid w:val="00836F8B"/>
    <w:rsid w:val="00837193"/>
    <w:rsid w:val="008372CF"/>
    <w:rsid w:val="008374D1"/>
    <w:rsid w:val="00837B86"/>
    <w:rsid w:val="0084001A"/>
    <w:rsid w:val="008400E0"/>
    <w:rsid w:val="0084042F"/>
    <w:rsid w:val="008406D0"/>
    <w:rsid w:val="00840979"/>
    <w:rsid w:val="008409C9"/>
    <w:rsid w:val="00840DC9"/>
    <w:rsid w:val="00840EF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79"/>
    <w:rsid w:val="00843F8A"/>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F80"/>
    <w:rsid w:val="008502FE"/>
    <w:rsid w:val="0085048C"/>
    <w:rsid w:val="00850CF1"/>
    <w:rsid w:val="00850FFA"/>
    <w:rsid w:val="008510D9"/>
    <w:rsid w:val="0085135A"/>
    <w:rsid w:val="008516AD"/>
    <w:rsid w:val="00851BC7"/>
    <w:rsid w:val="00851DC3"/>
    <w:rsid w:val="008523A1"/>
    <w:rsid w:val="0085259D"/>
    <w:rsid w:val="008525F4"/>
    <w:rsid w:val="00852825"/>
    <w:rsid w:val="00852B3A"/>
    <w:rsid w:val="00852C0C"/>
    <w:rsid w:val="00852CC9"/>
    <w:rsid w:val="00852CD4"/>
    <w:rsid w:val="00852D74"/>
    <w:rsid w:val="00852E53"/>
    <w:rsid w:val="00852E8F"/>
    <w:rsid w:val="00852EA3"/>
    <w:rsid w:val="008530EB"/>
    <w:rsid w:val="0085313B"/>
    <w:rsid w:val="008533CA"/>
    <w:rsid w:val="00853618"/>
    <w:rsid w:val="0085390B"/>
    <w:rsid w:val="00853AFD"/>
    <w:rsid w:val="0085403E"/>
    <w:rsid w:val="00854523"/>
    <w:rsid w:val="00854817"/>
    <w:rsid w:val="00854FD6"/>
    <w:rsid w:val="00855286"/>
    <w:rsid w:val="008553DA"/>
    <w:rsid w:val="00855400"/>
    <w:rsid w:val="008554A3"/>
    <w:rsid w:val="008557DD"/>
    <w:rsid w:val="00855836"/>
    <w:rsid w:val="00855F5C"/>
    <w:rsid w:val="008561AB"/>
    <w:rsid w:val="0085661B"/>
    <w:rsid w:val="00856864"/>
    <w:rsid w:val="00856944"/>
    <w:rsid w:val="008572CC"/>
    <w:rsid w:val="00857300"/>
    <w:rsid w:val="008577AD"/>
    <w:rsid w:val="00857851"/>
    <w:rsid w:val="0085789E"/>
    <w:rsid w:val="00860271"/>
    <w:rsid w:val="00860361"/>
    <w:rsid w:val="008606E7"/>
    <w:rsid w:val="008609EF"/>
    <w:rsid w:val="00860C1B"/>
    <w:rsid w:val="00860DC4"/>
    <w:rsid w:val="0086102D"/>
    <w:rsid w:val="008614F9"/>
    <w:rsid w:val="008615D1"/>
    <w:rsid w:val="00861992"/>
    <w:rsid w:val="008619AE"/>
    <w:rsid w:val="00861A60"/>
    <w:rsid w:val="00861A61"/>
    <w:rsid w:val="00861B7D"/>
    <w:rsid w:val="0086278B"/>
    <w:rsid w:val="008628B5"/>
    <w:rsid w:val="00862F64"/>
    <w:rsid w:val="008631A5"/>
    <w:rsid w:val="0086336D"/>
    <w:rsid w:val="008636FA"/>
    <w:rsid w:val="00863893"/>
    <w:rsid w:val="00863A58"/>
    <w:rsid w:val="00863DB7"/>
    <w:rsid w:val="008641C0"/>
    <w:rsid w:val="0086444E"/>
    <w:rsid w:val="008648C8"/>
    <w:rsid w:val="008649CE"/>
    <w:rsid w:val="00864F82"/>
    <w:rsid w:val="00864FEA"/>
    <w:rsid w:val="00865090"/>
    <w:rsid w:val="00865243"/>
    <w:rsid w:val="00865286"/>
    <w:rsid w:val="008652AF"/>
    <w:rsid w:val="008655D5"/>
    <w:rsid w:val="008656B6"/>
    <w:rsid w:val="008656C1"/>
    <w:rsid w:val="00865862"/>
    <w:rsid w:val="00865C3F"/>
    <w:rsid w:val="008661C9"/>
    <w:rsid w:val="00866B18"/>
    <w:rsid w:val="008671E0"/>
    <w:rsid w:val="00867307"/>
    <w:rsid w:val="0086797F"/>
    <w:rsid w:val="008679DC"/>
    <w:rsid w:val="008701F8"/>
    <w:rsid w:val="00870285"/>
    <w:rsid w:val="00870711"/>
    <w:rsid w:val="00870BF6"/>
    <w:rsid w:val="008711EA"/>
    <w:rsid w:val="008712A1"/>
    <w:rsid w:val="008712A3"/>
    <w:rsid w:val="00871363"/>
    <w:rsid w:val="008713A3"/>
    <w:rsid w:val="00871465"/>
    <w:rsid w:val="008716E9"/>
    <w:rsid w:val="008717F5"/>
    <w:rsid w:val="00871839"/>
    <w:rsid w:val="008719C1"/>
    <w:rsid w:val="00871D5B"/>
    <w:rsid w:val="008722DA"/>
    <w:rsid w:val="008723DE"/>
    <w:rsid w:val="00872BD2"/>
    <w:rsid w:val="00872E1C"/>
    <w:rsid w:val="00872F87"/>
    <w:rsid w:val="00873008"/>
    <w:rsid w:val="0087327A"/>
    <w:rsid w:val="008738F7"/>
    <w:rsid w:val="00873AB6"/>
    <w:rsid w:val="00873D31"/>
    <w:rsid w:val="00873FF2"/>
    <w:rsid w:val="0087422A"/>
    <w:rsid w:val="0087437E"/>
    <w:rsid w:val="008743A1"/>
    <w:rsid w:val="008744ED"/>
    <w:rsid w:val="00874574"/>
    <w:rsid w:val="00874603"/>
    <w:rsid w:val="008746FD"/>
    <w:rsid w:val="0087478D"/>
    <w:rsid w:val="00874857"/>
    <w:rsid w:val="00874871"/>
    <w:rsid w:val="00874911"/>
    <w:rsid w:val="00874AA0"/>
    <w:rsid w:val="00874F72"/>
    <w:rsid w:val="00875142"/>
    <w:rsid w:val="0087519F"/>
    <w:rsid w:val="008753A7"/>
    <w:rsid w:val="00875F31"/>
    <w:rsid w:val="00875FC4"/>
    <w:rsid w:val="0087604B"/>
    <w:rsid w:val="0087642E"/>
    <w:rsid w:val="00876605"/>
    <w:rsid w:val="008767CA"/>
    <w:rsid w:val="00876867"/>
    <w:rsid w:val="00876C32"/>
    <w:rsid w:val="00876E89"/>
    <w:rsid w:val="00876EE8"/>
    <w:rsid w:val="00876F11"/>
    <w:rsid w:val="0087700F"/>
    <w:rsid w:val="008771CC"/>
    <w:rsid w:val="00877459"/>
    <w:rsid w:val="00877506"/>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98"/>
    <w:rsid w:val="008835CA"/>
    <w:rsid w:val="00883674"/>
    <w:rsid w:val="0088384C"/>
    <w:rsid w:val="00883BC7"/>
    <w:rsid w:val="00883CCC"/>
    <w:rsid w:val="008840A6"/>
    <w:rsid w:val="008841F0"/>
    <w:rsid w:val="0088434C"/>
    <w:rsid w:val="00884660"/>
    <w:rsid w:val="008846AF"/>
    <w:rsid w:val="00884D11"/>
    <w:rsid w:val="00885287"/>
    <w:rsid w:val="00885889"/>
    <w:rsid w:val="0088597E"/>
    <w:rsid w:val="00885DE6"/>
    <w:rsid w:val="0088616C"/>
    <w:rsid w:val="008861AC"/>
    <w:rsid w:val="00886329"/>
    <w:rsid w:val="00886CDC"/>
    <w:rsid w:val="00886E0B"/>
    <w:rsid w:val="008870E0"/>
    <w:rsid w:val="008875FD"/>
    <w:rsid w:val="008877C2"/>
    <w:rsid w:val="008879AA"/>
    <w:rsid w:val="00887D8E"/>
    <w:rsid w:val="00890B07"/>
    <w:rsid w:val="00890B2D"/>
    <w:rsid w:val="00890D36"/>
    <w:rsid w:val="00891095"/>
    <w:rsid w:val="008910CA"/>
    <w:rsid w:val="008912E5"/>
    <w:rsid w:val="00891447"/>
    <w:rsid w:val="0089187F"/>
    <w:rsid w:val="00892006"/>
    <w:rsid w:val="00892039"/>
    <w:rsid w:val="008920CF"/>
    <w:rsid w:val="008923FD"/>
    <w:rsid w:val="00892702"/>
    <w:rsid w:val="008928FE"/>
    <w:rsid w:val="00892C77"/>
    <w:rsid w:val="00892C8E"/>
    <w:rsid w:val="00893539"/>
    <w:rsid w:val="00893554"/>
    <w:rsid w:val="0089359E"/>
    <w:rsid w:val="008935B3"/>
    <w:rsid w:val="008936A7"/>
    <w:rsid w:val="008937E6"/>
    <w:rsid w:val="008937F1"/>
    <w:rsid w:val="00893B2C"/>
    <w:rsid w:val="00893E43"/>
    <w:rsid w:val="0089448A"/>
    <w:rsid w:val="00894859"/>
    <w:rsid w:val="00894AF7"/>
    <w:rsid w:val="00894BFE"/>
    <w:rsid w:val="00894C25"/>
    <w:rsid w:val="0089520C"/>
    <w:rsid w:val="008954FC"/>
    <w:rsid w:val="00895785"/>
    <w:rsid w:val="00895EEA"/>
    <w:rsid w:val="00896068"/>
    <w:rsid w:val="008965C4"/>
    <w:rsid w:val="0089695F"/>
    <w:rsid w:val="00896FBE"/>
    <w:rsid w:val="00896FD5"/>
    <w:rsid w:val="00897769"/>
    <w:rsid w:val="00897AE0"/>
    <w:rsid w:val="00897BF9"/>
    <w:rsid w:val="00897F71"/>
    <w:rsid w:val="008A01A9"/>
    <w:rsid w:val="008A0341"/>
    <w:rsid w:val="008A0382"/>
    <w:rsid w:val="008A06BD"/>
    <w:rsid w:val="008A1468"/>
    <w:rsid w:val="008A14D1"/>
    <w:rsid w:val="008A16A8"/>
    <w:rsid w:val="008A183E"/>
    <w:rsid w:val="008A1A9F"/>
    <w:rsid w:val="008A1C4A"/>
    <w:rsid w:val="008A251E"/>
    <w:rsid w:val="008A2A57"/>
    <w:rsid w:val="008A2CD4"/>
    <w:rsid w:val="008A2D85"/>
    <w:rsid w:val="008A333B"/>
    <w:rsid w:val="008A3352"/>
    <w:rsid w:val="008A33C5"/>
    <w:rsid w:val="008A3739"/>
    <w:rsid w:val="008A3762"/>
    <w:rsid w:val="008A4017"/>
    <w:rsid w:val="008A40B1"/>
    <w:rsid w:val="008A425F"/>
    <w:rsid w:val="008A434E"/>
    <w:rsid w:val="008A44A0"/>
    <w:rsid w:val="008A44A3"/>
    <w:rsid w:val="008A4751"/>
    <w:rsid w:val="008A4799"/>
    <w:rsid w:val="008A4EF7"/>
    <w:rsid w:val="008A5331"/>
    <w:rsid w:val="008A55E0"/>
    <w:rsid w:val="008A5631"/>
    <w:rsid w:val="008A5B2B"/>
    <w:rsid w:val="008A5B74"/>
    <w:rsid w:val="008A5C43"/>
    <w:rsid w:val="008A5EA9"/>
    <w:rsid w:val="008A6739"/>
    <w:rsid w:val="008A677D"/>
    <w:rsid w:val="008A67A1"/>
    <w:rsid w:val="008A692C"/>
    <w:rsid w:val="008A7048"/>
    <w:rsid w:val="008A72ED"/>
    <w:rsid w:val="008A74D4"/>
    <w:rsid w:val="008B00A9"/>
    <w:rsid w:val="008B0101"/>
    <w:rsid w:val="008B0116"/>
    <w:rsid w:val="008B0371"/>
    <w:rsid w:val="008B04C6"/>
    <w:rsid w:val="008B0ABE"/>
    <w:rsid w:val="008B0CA9"/>
    <w:rsid w:val="008B0E36"/>
    <w:rsid w:val="008B0ECF"/>
    <w:rsid w:val="008B112F"/>
    <w:rsid w:val="008B1165"/>
    <w:rsid w:val="008B1206"/>
    <w:rsid w:val="008B129E"/>
    <w:rsid w:val="008B1B6B"/>
    <w:rsid w:val="008B1F59"/>
    <w:rsid w:val="008B2174"/>
    <w:rsid w:val="008B29EF"/>
    <w:rsid w:val="008B2CC2"/>
    <w:rsid w:val="008B2D3D"/>
    <w:rsid w:val="008B2F5A"/>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E26"/>
    <w:rsid w:val="008B5E76"/>
    <w:rsid w:val="008B5FFF"/>
    <w:rsid w:val="008B63CC"/>
    <w:rsid w:val="008B6715"/>
    <w:rsid w:val="008B681F"/>
    <w:rsid w:val="008B6968"/>
    <w:rsid w:val="008B69E8"/>
    <w:rsid w:val="008B6E75"/>
    <w:rsid w:val="008B723A"/>
    <w:rsid w:val="008B7262"/>
    <w:rsid w:val="008B732D"/>
    <w:rsid w:val="008B750D"/>
    <w:rsid w:val="008B758E"/>
    <w:rsid w:val="008B75A3"/>
    <w:rsid w:val="008B762B"/>
    <w:rsid w:val="008B7A19"/>
    <w:rsid w:val="008B7B64"/>
    <w:rsid w:val="008B7DAF"/>
    <w:rsid w:val="008B7E6E"/>
    <w:rsid w:val="008C051B"/>
    <w:rsid w:val="008C0557"/>
    <w:rsid w:val="008C0705"/>
    <w:rsid w:val="008C0CC3"/>
    <w:rsid w:val="008C0DEB"/>
    <w:rsid w:val="008C0E47"/>
    <w:rsid w:val="008C108E"/>
    <w:rsid w:val="008C146B"/>
    <w:rsid w:val="008C16A5"/>
    <w:rsid w:val="008C1A06"/>
    <w:rsid w:val="008C1E8D"/>
    <w:rsid w:val="008C1F53"/>
    <w:rsid w:val="008C2201"/>
    <w:rsid w:val="008C234A"/>
    <w:rsid w:val="008C2578"/>
    <w:rsid w:val="008C2741"/>
    <w:rsid w:val="008C2DFC"/>
    <w:rsid w:val="008C2EBD"/>
    <w:rsid w:val="008C2FD0"/>
    <w:rsid w:val="008C3203"/>
    <w:rsid w:val="008C341B"/>
    <w:rsid w:val="008C35BE"/>
    <w:rsid w:val="008C3AF4"/>
    <w:rsid w:val="008C3BFF"/>
    <w:rsid w:val="008C3C61"/>
    <w:rsid w:val="008C3EEF"/>
    <w:rsid w:val="008C40CD"/>
    <w:rsid w:val="008C62FD"/>
    <w:rsid w:val="008C671D"/>
    <w:rsid w:val="008C6984"/>
    <w:rsid w:val="008C69A3"/>
    <w:rsid w:val="008C6D18"/>
    <w:rsid w:val="008C6D5C"/>
    <w:rsid w:val="008C6DD9"/>
    <w:rsid w:val="008C6E4A"/>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1F6"/>
    <w:rsid w:val="008D1381"/>
    <w:rsid w:val="008D143E"/>
    <w:rsid w:val="008D1455"/>
    <w:rsid w:val="008D17D3"/>
    <w:rsid w:val="008D1A06"/>
    <w:rsid w:val="008D1FD5"/>
    <w:rsid w:val="008D27B8"/>
    <w:rsid w:val="008D299C"/>
    <w:rsid w:val="008D29FA"/>
    <w:rsid w:val="008D2A49"/>
    <w:rsid w:val="008D2E2B"/>
    <w:rsid w:val="008D3097"/>
    <w:rsid w:val="008D311D"/>
    <w:rsid w:val="008D3A94"/>
    <w:rsid w:val="008D3E9E"/>
    <w:rsid w:val="008D400D"/>
    <w:rsid w:val="008D4036"/>
    <w:rsid w:val="008D4219"/>
    <w:rsid w:val="008D4220"/>
    <w:rsid w:val="008D45DF"/>
    <w:rsid w:val="008D482F"/>
    <w:rsid w:val="008D4A68"/>
    <w:rsid w:val="008D4F3A"/>
    <w:rsid w:val="008D502F"/>
    <w:rsid w:val="008D53A0"/>
    <w:rsid w:val="008D557A"/>
    <w:rsid w:val="008D5663"/>
    <w:rsid w:val="008D588A"/>
    <w:rsid w:val="008D58B2"/>
    <w:rsid w:val="008D5A8D"/>
    <w:rsid w:val="008D5B71"/>
    <w:rsid w:val="008D5C03"/>
    <w:rsid w:val="008D5F1B"/>
    <w:rsid w:val="008D6113"/>
    <w:rsid w:val="008D64BE"/>
    <w:rsid w:val="008D66E4"/>
    <w:rsid w:val="008D6ADE"/>
    <w:rsid w:val="008D6C73"/>
    <w:rsid w:val="008D6E8E"/>
    <w:rsid w:val="008D6F86"/>
    <w:rsid w:val="008D701E"/>
    <w:rsid w:val="008D7418"/>
    <w:rsid w:val="008D77C1"/>
    <w:rsid w:val="008D7D0C"/>
    <w:rsid w:val="008E077E"/>
    <w:rsid w:val="008E0CCF"/>
    <w:rsid w:val="008E120D"/>
    <w:rsid w:val="008E1650"/>
    <w:rsid w:val="008E1CE4"/>
    <w:rsid w:val="008E2D1A"/>
    <w:rsid w:val="008E2EBC"/>
    <w:rsid w:val="008E2F08"/>
    <w:rsid w:val="008E32C6"/>
    <w:rsid w:val="008E3326"/>
    <w:rsid w:val="008E3605"/>
    <w:rsid w:val="008E3701"/>
    <w:rsid w:val="008E38D6"/>
    <w:rsid w:val="008E398F"/>
    <w:rsid w:val="008E39BC"/>
    <w:rsid w:val="008E3CAC"/>
    <w:rsid w:val="008E3D2A"/>
    <w:rsid w:val="008E3F19"/>
    <w:rsid w:val="008E40B4"/>
    <w:rsid w:val="008E40B8"/>
    <w:rsid w:val="008E416C"/>
    <w:rsid w:val="008E479A"/>
    <w:rsid w:val="008E4B80"/>
    <w:rsid w:val="008E5463"/>
    <w:rsid w:val="008E55B6"/>
    <w:rsid w:val="008E588D"/>
    <w:rsid w:val="008E5CF7"/>
    <w:rsid w:val="008E5F5F"/>
    <w:rsid w:val="008E6210"/>
    <w:rsid w:val="008E6C49"/>
    <w:rsid w:val="008E7066"/>
    <w:rsid w:val="008E716A"/>
    <w:rsid w:val="008E71EC"/>
    <w:rsid w:val="008E73B9"/>
    <w:rsid w:val="008E769D"/>
    <w:rsid w:val="008E77D3"/>
    <w:rsid w:val="008E78C1"/>
    <w:rsid w:val="008E7D4B"/>
    <w:rsid w:val="008E7E61"/>
    <w:rsid w:val="008F0363"/>
    <w:rsid w:val="008F0981"/>
    <w:rsid w:val="008F1190"/>
    <w:rsid w:val="008F11DD"/>
    <w:rsid w:val="008F1550"/>
    <w:rsid w:val="008F1DAF"/>
    <w:rsid w:val="008F1DF8"/>
    <w:rsid w:val="008F1E4E"/>
    <w:rsid w:val="008F202A"/>
    <w:rsid w:val="008F21BF"/>
    <w:rsid w:val="008F2E3E"/>
    <w:rsid w:val="008F3061"/>
    <w:rsid w:val="008F365D"/>
    <w:rsid w:val="008F36F7"/>
    <w:rsid w:val="008F3705"/>
    <w:rsid w:val="008F3A31"/>
    <w:rsid w:val="008F3A6B"/>
    <w:rsid w:val="008F3A9D"/>
    <w:rsid w:val="008F3D9B"/>
    <w:rsid w:val="008F443B"/>
    <w:rsid w:val="008F47C6"/>
    <w:rsid w:val="008F4F88"/>
    <w:rsid w:val="008F5562"/>
    <w:rsid w:val="008F57CE"/>
    <w:rsid w:val="008F58E7"/>
    <w:rsid w:val="008F5A62"/>
    <w:rsid w:val="008F5B45"/>
    <w:rsid w:val="008F5D5F"/>
    <w:rsid w:val="008F635E"/>
    <w:rsid w:val="008F698F"/>
    <w:rsid w:val="008F6BFC"/>
    <w:rsid w:val="008F6EB3"/>
    <w:rsid w:val="008F7312"/>
    <w:rsid w:val="008F7847"/>
    <w:rsid w:val="008F7B66"/>
    <w:rsid w:val="008F7E3E"/>
    <w:rsid w:val="008F7EB8"/>
    <w:rsid w:val="00900648"/>
    <w:rsid w:val="00900785"/>
    <w:rsid w:val="00900787"/>
    <w:rsid w:val="009009B3"/>
    <w:rsid w:val="00900B9B"/>
    <w:rsid w:val="00901056"/>
    <w:rsid w:val="00901190"/>
    <w:rsid w:val="00901326"/>
    <w:rsid w:val="009014E0"/>
    <w:rsid w:val="00901683"/>
    <w:rsid w:val="00901A4D"/>
    <w:rsid w:val="00901CAD"/>
    <w:rsid w:val="00901D18"/>
    <w:rsid w:val="00901DF0"/>
    <w:rsid w:val="009020A0"/>
    <w:rsid w:val="00902336"/>
    <w:rsid w:val="0090264E"/>
    <w:rsid w:val="0090278C"/>
    <w:rsid w:val="009028F5"/>
    <w:rsid w:val="00902F1B"/>
    <w:rsid w:val="0090307C"/>
    <w:rsid w:val="009032E1"/>
    <w:rsid w:val="0090355D"/>
    <w:rsid w:val="0090369D"/>
    <w:rsid w:val="0090454C"/>
    <w:rsid w:val="00904759"/>
    <w:rsid w:val="0090486D"/>
    <w:rsid w:val="00904E8A"/>
    <w:rsid w:val="009050C8"/>
    <w:rsid w:val="00905336"/>
    <w:rsid w:val="00905E9F"/>
    <w:rsid w:val="009064E5"/>
    <w:rsid w:val="00906715"/>
    <w:rsid w:val="00906839"/>
    <w:rsid w:val="00906AAD"/>
    <w:rsid w:val="009073AD"/>
    <w:rsid w:val="00907608"/>
    <w:rsid w:val="00907D93"/>
    <w:rsid w:val="00910147"/>
    <w:rsid w:val="00910551"/>
    <w:rsid w:val="00910901"/>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3126"/>
    <w:rsid w:val="00913690"/>
    <w:rsid w:val="009136FA"/>
    <w:rsid w:val="009138C3"/>
    <w:rsid w:val="00914022"/>
    <w:rsid w:val="00914073"/>
    <w:rsid w:val="009142D1"/>
    <w:rsid w:val="009145D4"/>
    <w:rsid w:val="00914B22"/>
    <w:rsid w:val="00914CEC"/>
    <w:rsid w:val="0091501D"/>
    <w:rsid w:val="009153F4"/>
    <w:rsid w:val="009154FF"/>
    <w:rsid w:val="00915509"/>
    <w:rsid w:val="009158DD"/>
    <w:rsid w:val="009159E7"/>
    <w:rsid w:val="00915FCF"/>
    <w:rsid w:val="009160D8"/>
    <w:rsid w:val="00916132"/>
    <w:rsid w:val="009163E9"/>
    <w:rsid w:val="0091662A"/>
    <w:rsid w:val="0091669F"/>
    <w:rsid w:val="009167BA"/>
    <w:rsid w:val="00916C46"/>
    <w:rsid w:val="0091739E"/>
    <w:rsid w:val="0091749F"/>
    <w:rsid w:val="00917782"/>
    <w:rsid w:val="00917A81"/>
    <w:rsid w:val="00917BDB"/>
    <w:rsid w:val="00917CAB"/>
    <w:rsid w:val="009201F2"/>
    <w:rsid w:val="009207B4"/>
    <w:rsid w:val="00920DA6"/>
    <w:rsid w:val="00921200"/>
    <w:rsid w:val="00921218"/>
    <w:rsid w:val="009214E1"/>
    <w:rsid w:val="00921CB9"/>
    <w:rsid w:val="00921DFF"/>
    <w:rsid w:val="009221D2"/>
    <w:rsid w:val="00922212"/>
    <w:rsid w:val="00922436"/>
    <w:rsid w:val="00922544"/>
    <w:rsid w:val="00922665"/>
    <w:rsid w:val="00922E3C"/>
    <w:rsid w:val="00922E62"/>
    <w:rsid w:val="00922EA8"/>
    <w:rsid w:val="00922F1D"/>
    <w:rsid w:val="009230DC"/>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C4B"/>
    <w:rsid w:val="00926D6F"/>
    <w:rsid w:val="0092706C"/>
    <w:rsid w:val="009271F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281A"/>
    <w:rsid w:val="00933126"/>
    <w:rsid w:val="009331F1"/>
    <w:rsid w:val="00933589"/>
    <w:rsid w:val="0093359B"/>
    <w:rsid w:val="0093360C"/>
    <w:rsid w:val="00933655"/>
    <w:rsid w:val="00933674"/>
    <w:rsid w:val="0093378A"/>
    <w:rsid w:val="00933A12"/>
    <w:rsid w:val="00933CAC"/>
    <w:rsid w:val="00934070"/>
    <w:rsid w:val="00935275"/>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960"/>
    <w:rsid w:val="0094228D"/>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B34"/>
    <w:rsid w:val="00945E9E"/>
    <w:rsid w:val="0094622F"/>
    <w:rsid w:val="0094628F"/>
    <w:rsid w:val="0094634E"/>
    <w:rsid w:val="0094644D"/>
    <w:rsid w:val="00946554"/>
    <w:rsid w:val="009468E0"/>
    <w:rsid w:val="00946982"/>
    <w:rsid w:val="00946DF6"/>
    <w:rsid w:val="009472AD"/>
    <w:rsid w:val="0094739C"/>
    <w:rsid w:val="00947545"/>
    <w:rsid w:val="00947613"/>
    <w:rsid w:val="0094775B"/>
    <w:rsid w:val="00947F6A"/>
    <w:rsid w:val="00947FD8"/>
    <w:rsid w:val="00950502"/>
    <w:rsid w:val="00950D81"/>
    <w:rsid w:val="00950F16"/>
    <w:rsid w:val="00950F31"/>
    <w:rsid w:val="00950F47"/>
    <w:rsid w:val="00951439"/>
    <w:rsid w:val="00951870"/>
    <w:rsid w:val="00951975"/>
    <w:rsid w:val="00951B5F"/>
    <w:rsid w:val="00951CF0"/>
    <w:rsid w:val="00951D25"/>
    <w:rsid w:val="009520F8"/>
    <w:rsid w:val="00952112"/>
    <w:rsid w:val="00952791"/>
    <w:rsid w:val="00952859"/>
    <w:rsid w:val="00952981"/>
    <w:rsid w:val="00952BBE"/>
    <w:rsid w:val="009531AB"/>
    <w:rsid w:val="00953845"/>
    <w:rsid w:val="00953878"/>
    <w:rsid w:val="0095395B"/>
    <w:rsid w:val="00953A7E"/>
    <w:rsid w:val="009547A9"/>
    <w:rsid w:val="00954A57"/>
    <w:rsid w:val="00954E66"/>
    <w:rsid w:val="0095504B"/>
    <w:rsid w:val="009551E8"/>
    <w:rsid w:val="009554B5"/>
    <w:rsid w:val="00955581"/>
    <w:rsid w:val="009558D4"/>
    <w:rsid w:val="00955B10"/>
    <w:rsid w:val="00955F8C"/>
    <w:rsid w:val="009561EB"/>
    <w:rsid w:val="009563C9"/>
    <w:rsid w:val="009567A2"/>
    <w:rsid w:val="0095681E"/>
    <w:rsid w:val="0095744A"/>
    <w:rsid w:val="00957589"/>
    <w:rsid w:val="009576C5"/>
    <w:rsid w:val="00957902"/>
    <w:rsid w:val="00957E0A"/>
    <w:rsid w:val="00960328"/>
    <w:rsid w:val="009603B1"/>
    <w:rsid w:val="00960799"/>
    <w:rsid w:val="00960F1C"/>
    <w:rsid w:val="00961339"/>
    <w:rsid w:val="009614B7"/>
    <w:rsid w:val="00961528"/>
    <w:rsid w:val="009615C2"/>
    <w:rsid w:val="00961AB6"/>
    <w:rsid w:val="00961B2A"/>
    <w:rsid w:val="0096200C"/>
    <w:rsid w:val="009625FF"/>
    <w:rsid w:val="00962B32"/>
    <w:rsid w:val="00962EB9"/>
    <w:rsid w:val="00963031"/>
    <w:rsid w:val="009633CE"/>
    <w:rsid w:val="0096360D"/>
    <w:rsid w:val="009638D8"/>
    <w:rsid w:val="00963EFE"/>
    <w:rsid w:val="00964157"/>
    <w:rsid w:val="0096443E"/>
    <w:rsid w:val="00964561"/>
    <w:rsid w:val="00964598"/>
    <w:rsid w:val="009647A2"/>
    <w:rsid w:val="0096480D"/>
    <w:rsid w:val="00964A87"/>
    <w:rsid w:val="00964E2E"/>
    <w:rsid w:val="00964FDC"/>
    <w:rsid w:val="00965568"/>
    <w:rsid w:val="00965652"/>
    <w:rsid w:val="00965897"/>
    <w:rsid w:val="0096598D"/>
    <w:rsid w:val="00965B2A"/>
    <w:rsid w:val="00965B71"/>
    <w:rsid w:val="00965CA5"/>
    <w:rsid w:val="00966063"/>
    <w:rsid w:val="009662F0"/>
    <w:rsid w:val="009664F9"/>
    <w:rsid w:val="00966675"/>
    <w:rsid w:val="0096685E"/>
    <w:rsid w:val="0096697A"/>
    <w:rsid w:val="00966B53"/>
    <w:rsid w:val="00966C2E"/>
    <w:rsid w:val="009672EC"/>
    <w:rsid w:val="00967326"/>
    <w:rsid w:val="00967375"/>
    <w:rsid w:val="009674E9"/>
    <w:rsid w:val="009678EB"/>
    <w:rsid w:val="0096794F"/>
    <w:rsid w:val="00967E2A"/>
    <w:rsid w:val="00967E79"/>
    <w:rsid w:val="0097038C"/>
    <w:rsid w:val="009703E4"/>
    <w:rsid w:val="0097069F"/>
    <w:rsid w:val="0097098D"/>
    <w:rsid w:val="009709A9"/>
    <w:rsid w:val="009716C4"/>
    <w:rsid w:val="00971BB5"/>
    <w:rsid w:val="00971C39"/>
    <w:rsid w:val="00971E07"/>
    <w:rsid w:val="00971EB5"/>
    <w:rsid w:val="00971EC1"/>
    <w:rsid w:val="009722C7"/>
    <w:rsid w:val="009723A5"/>
    <w:rsid w:val="00972519"/>
    <w:rsid w:val="0097295D"/>
    <w:rsid w:val="009729B2"/>
    <w:rsid w:val="00972DDF"/>
    <w:rsid w:val="00972E09"/>
    <w:rsid w:val="0097343C"/>
    <w:rsid w:val="00973C8A"/>
    <w:rsid w:val="00973CD6"/>
    <w:rsid w:val="00973CF7"/>
    <w:rsid w:val="0097491A"/>
    <w:rsid w:val="00974951"/>
    <w:rsid w:val="00974BF6"/>
    <w:rsid w:val="00975099"/>
    <w:rsid w:val="0097514D"/>
    <w:rsid w:val="009757BF"/>
    <w:rsid w:val="00975BC4"/>
    <w:rsid w:val="00975BE0"/>
    <w:rsid w:val="00975D98"/>
    <w:rsid w:val="00976079"/>
    <w:rsid w:val="0097646F"/>
    <w:rsid w:val="0097648B"/>
    <w:rsid w:val="00976ACA"/>
    <w:rsid w:val="00976B60"/>
    <w:rsid w:val="00976D6A"/>
    <w:rsid w:val="00976D80"/>
    <w:rsid w:val="00976E77"/>
    <w:rsid w:val="009771E3"/>
    <w:rsid w:val="0097763A"/>
    <w:rsid w:val="0097788D"/>
    <w:rsid w:val="00977ABA"/>
    <w:rsid w:val="00977E6C"/>
    <w:rsid w:val="0098039F"/>
    <w:rsid w:val="0098058E"/>
    <w:rsid w:val="00980DFC"/>
    <w:rsid w:val="009810F0"/>
    <w:rsid w:val="00981342"/>
    <w:rsid w:val="009815B6"/>
    <w:rsid w:val="009817DE"/>
    <w:rsid w:val="00981975"/>
    <w:rsid w:val="00981A67"/>
    <w:rsid w:val="00981AAF"/>
    <w:rsid w:val="00981D14"/>
    <w:rsid w:val="00981D60"/>
    <w:rsid w:val="00981DF6"/>
    <w:rsid w:val="00981FC0"/>
    <w:rsid w:val="00982193"/>
    <w:rsid w:val="009824A7"/>
    <w:rsid w:val="00982995"/>
    <w:rsid w:val="00982B28"/>
    <w:rsid w:val="00982B8B"/>
    <w:rsid w:val="00982D83"/>
    <w:rsid w:val="00982D9D"/>
    <w:rsid w:val="00982F8E"/>
    <w:rsid w:val="0098300E"/>
    <w:rsid w:val="0098303F"/>
    <w:rsid w:val="0098311A"/>
    <w:rsid w:val="009832C3"/>
    <w:rsid w:val="009837A2"/>
    <w:rsid w:val="009837A8"/>
    <w:rsid w:val="00983983"/>
    <w:rsid w:val="00983B06"/>
    <w:rsid w:val="00983C03"/>
    <w:rsid w:val="00983C18"/>
    <w:rsid w:val="00983CB1"/>
    <w:rsid w:val="00983D4A"/>
    <w:rsid w:val="00984436"/>
    <w:rsid w:val="009844CB"/>
    <w:rsid w:val="00984B33"/>
    <w:rsid w:val="00985410"/>
    <w:rsid w:val="009856ED"/>
    <w:rsid w:val="009857B7"/>
    <w:rsid w:val="00985A03"/>
    <w:rsid w:val="00985B32"/>
    <w:rsid w:val="00985CB9"/>
    <w:rsid w:val="00985E1C"/>
    <w:rsid w:val="0098633A"/>
    <w:rsid w:val="00986483"/>
    <w:rsid w:val="009864D2"/>
    <w:rsid w:val="00986552"/>
    <w:rsid w:val="00986603"/>
    <w:rsid w:val="00986A33"/>
    <w:rsid w:val="00986FB6"/>
    <w:rsid w:val="009872BA"/>
    <w:rsid w:val="00987663"/>
    <w:rsid w:val="00987691"/>
    <w:rsid w:val="00987D30"/>
    <w:rsid w:val="00987F50"/>
    <w:rsid w:val="00990099"/>
    <w:rsid w:val="0099011C"/>
    <w:rsid w:val="00990172"/>
    <w:rsid w:val="00990380"/>
    <w:rsid w:val="009904A2"/>
    <w:rsid w:val="009905F6"/>
    <w:rsid w:val="009907D8"/>
    <w:rsid w:val="00990D40"/>
    <w:rsid w:val="00990FF6"/>
    <w:rsid w:val="0099115A"/>
    <w:rsid w:val="009911F0"/>
    <w:rsid w:val="0099129A"/>
    <w:rsid w:val="009914FB"/>
    <w:rsid w:val="00991635"/>
    <w:rsid w:val="0099197D"/>
    <w:rsid w:val="00991A88"/>
    <w:rsid w:val="00991C9D"/>
    <w:rsid w:val="00992169"/>
    <w:rsid w:val="00992442"/>
    <w:rsid w:val="00992558"/>
    <w:rsid w:val="00992A0A"/>
    <w:rsid w:val="00992A60"/>
    <w:rsid w:val="00992A6D"/>
    <w:rsid w:val="009933DF"/>
    <w:rsid w:val="00993860"/>
    <w:rsid w:val="009939B3"/>
    <w:rsid w:val="009939D4"/>
    <w:rsid w:val="00993D82"/>
    <w:rsid w:val="009947B0"/>
    <w:rsid w:val="00994ABD"/>
    <w:rsid w:val="00994C53"/>
    <w:rsid w:val="00994FFF"/>
    <w:rsid w:val="0099558F"/>
    <w:rsid w:val="00995590"/>
    <w:rsid w:val="0099570A"/>
    <w:rsid w:val="009959A8"/>
    <w:rsid w:val="009959C9"/>
    <w:rsid w:val="00995B12"/>
    <w:rsid w:val="00995D2A"/>
    <w:rsid w:val="009960F7"/>
    <w:rsid w:val="0099621A"/>
    <w:rsid w:val="00996309"/>
    <w:rsid w:val="00996F48"/>
    <w:rsid w:val="00997194"/>
    <w:rsid w:val="00997449"/>
    <w:rsid w:val="009977DA"/>
    <w:rsid w:val="00997B1D"/>
    <w:rsid w:val="00997C50"/>
    <w:rsid w:val="00997CA1"/>
    <w:rsid w:val="00997DAD"/>
    <w:rsid w:val="009A0029"/>
    <w:rsid w:val="009A0492"/>
    <w:rsid w:val="009A078E"/>
    <w:rsid w:val="009A09BA"/>
    <w:rsid w:val="009A0B8F"/>
    <w:rsid w:val="009A0F2F"/>
    <w:rsid w:val="009A12CC"/>
    <w:rsid w:val="009A15A1"/>
    <w:rsid w:val="009A16EC"/>
    <w:rsid w:val="009A1788"/>
    <w:rsid w:val="009A183E"/>
    <w:rsid w:val="009A1EE3"/>
    <w:rsid w:val="009A2199"/>
    <w:rsid w:val="009A288E"/>
    <w:rsid w:val="009A2D75"/>
    <w:rsid w:val="009A2D94"/>
    <w:rsid w:val="009A2E5F"/>
    <w:rsid w:val="009A30B7"/>
    <w:rsid w:val="009A341C"/>
    <w:rsid w:val="009A3654"/>
    <w:rsid w:val="009A39A7"/>
    <w:rsid w:val="009A3C47"/>
    <w:rsid w:val="009A41C5"/>
    <w:rsid w:val="009A4205"/>
    <w:rsid w:val="009A45EF"/>
    <w:rsid w:val="009A4652"/>
    <w:rsid w:val="009A46FF"/>
    <w:rsid w:val="009A47C0"/>
    <w:rsid w:val="009A4AB0"/>
    <w:rsid w:val="009A4CF5"/>
    <w:rsid w:val="009A4DF4"/>
    <w:rsid w:val="009A4F1B"/>
    <w:rsid w:val="009A50C9"/>
    <w:rsid w:val="009A5352"/>
    <w:rsid w:val="009A54EC"/>
    <w:rsid w:val="009A588D"/>
    <w:rsid w:val="009A5AF8"/>
    <w:rsid w:val="009A606F"/>
    <w:rsid w:val="009A6073"/>
    <w:rsid w:val="009A607B"/>
    <w:rsid w:val="009A634D"/>
    <w:rsid w:val="009A65E9"/>
    <w:rsid w:val="009A7039"/>
    <w:rsid w:val="009A71B5"/>
    <w:rsid w:val="009A73F8"/>
    <w:rsid w:val="009A7463"/>
    <w:rsid w:val="009A75D2"/>
    <w:rsid w:val="009A778C"/>
    <w:rsid w:val="009A798A"/>
    <w:rsid w:val="009A7AF2"/>
    <w:rsid w:val="009A7CFA"/>
    <w:rsid w:val="009A7E9A"/>
    <w:rsid w:val="009A7FB2"/>
    <w:rsid w:val="009B013D"/>
    <w:rsid w:val="009B01A4"/>
    <w:rsid w:val="009B057A"/>
    <w:rsid w:val="009B06B3"/>
    <w:rsid w:val="009B1223"/>
    <w:rsid w:val="009B150B"/>
    <w:rsid w:val="009B1723"/>
    <w:rsid w:val="009B17DB"/>
    <w:rsid w:val="009B1D65"/>
    <w:rsid w:val="009B1D68"/>
    <w:rsid w:val="009B1EC9"/>
    <w:rsid w:val="009B1EFE"/>
    <w:rsid w:val="009B226E"/>
    <w:rsid w:val="009B2316"/>
    <w:rsid w:val="009B25BA"/>
    <w:rsid w:val="009B26D0"/>
    <w:rsid w:val="009B29A3"/>
    <w:rsid w:val="009B2EE7"/>
    <w:rsid w:val="009B34E8"/>
    <w:rsid w:val="009B3704"/>
    <w:rsid w:val="009B3936"/>
    <w:rsid w:val="009B3EBB"/>
    <w:rsid w:val="009B417C"/>
    <w:rsid w:val="009B42BE"/>
    <w:rsid w:val="009B4AA2"/>
    <w:rsid w:val="009B504C"/>
    <w:rsid w:val="009B51F5"/>
    <w:rsid w:val="009B5313"/>
    <w:rsid w:val="009B54C6"/>
    <w:rsid w:val="009B57AF"/>
    <w:rsid w:val="009B5CB4"/>
    <w:rsid w:val="009B5EDC"/>
    <w:rsid w:val="009B5F72"/>
    <w:rsid w:val="009B6211"/>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8A2"/>
    <w:rsid w:val="009C0BBC"/>
    <w:rsid w:val="009C0E40"/>
    <w:rsid w:val="009C10AA"/>
    <w:rsid w:val="009C1237"/>
    <w:rsid w:val="009C12A5"/>
    <w:rsid w:val="009C1437"/>
    <w:rsid w:val="009C146F"/>
    <w:rsid w:val="009C16F5"/>
    <w:rsid w:val="009C1B14"/>
    <w:rsid w:val="009C1DA6"/>
    <w:rsid w:val="009C1E4C"/>
    <w:rsid w:val="009C1F26"/>
    <w:rsid w:val="009C21AF"/>
    <w:rsid w:val="009C2581"/>
    <w:rsid w:val="009C2A26"/>
    <w:rsid w:val="009C2E8B"/>
    <w:rsid w:val="009C2F69"/>
    <w:rsid w:val="009C2FEA"/>
    <w:rsid w:val="009C314C"/>
    <w:rsid w:val="009C3689"/>
    <w:rsid w:val="009C383B"/>
    <w:rsid w:val="009C38BB"/>
    <w:rsid w:val="009C404A"/>
    <w:rsid w:val="009C49AC"/>
    <w:rsid w:val="009C4B43"/>
    <w:rsid w:val="009C4BC8"/>
    <w:rsid w:val="009C4CE5"/>
    <w:rsid w:val="009C51CD"/>
    <w:rsid w:val="009C5276"/>
    <w:rsid w:val="009C5717"/>
    <w:rsid w:val="009C5A63"/>
    <w:rsid w:val="009C5ADD"/>
    <w:rsid w:val="009C622C"/>
    <w:rsid w:val="009C681D"/>
    <w:rsid w:val="009C6AFF"/>
    <w:rsid w:val="009C6CD0"/>
    <w:rsid w:val="009C6EF9"/>
    <w:rsid w:val="009C7351"/>
    <w:rsid w:val="009C75DC"/>
    <w:rsid w:val="009C77F6"/>
    <w:rsid w:val="009C7CA0"/>
    <w:rsid w:val="009C7E04"/>
    <w:rsid w:val="009C7EB7"/>
    <w:rsid w:val="009D0364"/>
    <w:rsid w:val="009D05B0"/>
    <w:rsid w:val="009D08F9"/>
    <w:rsid w:val="009D12F4"/>
    <w:rsid w:val="009D1505"/>
    <w:rsid w:val="009D1583"/>
    <w:rsid w:val="009D17F3"/>
    <w:rsid w:val="009D1905"/>
    <w:rsid w:val="009D1DE8"/>
    <w:rsid w:val="009D203B"/>
    <w:rsid w:val="009D2E38"/>
    <w:rsid w:val="009D3466"/>
    <w:rsid w:val="009D37A5"/>
    <w:rsid w:val="009D3A50"/>
    <w:rsid w:val="009D3AAD"/>
    <w:rsid w:val="009D3BFE"/>
    <w:rsid w:val="009D419F"/>
    <w:rsid w:val="009D42BB"/>
    <w:rsid w:val="009D4879"/>
    <w:rsid w:val="009D4CDF"/>
    <w:rsid w:val="009D4E4E"/>
    <w:rsid w:val="009D52BB"/>
    <w:rsid w:val="009D5624"/>
    <w:rsid w:val="009D5829"/>
    <w:rsid w:val="009D5924"/>
    <w:rsid w:val="009D59E7"/>
    <w:rsid w:val="009D5BB8"/>
    <w:rsid w:val="009D5ED7"/>
    <w:rsid w:val="009D5F10"/>
    <w:rsid w:val="009D5FFD"/>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2A5"/>
    <w:rsid w:val="009E07AC"/>
    <w:rsid w:val="009E0BD0"/>
    <w:rsid w:val="009E0C06"/>
    <w:rsid w:val="009E0CE6"/>
    <w:rsid w:val="009E0F60"/>
    <w:rsid w:val="009E11CD"/>
    <w:rsid w:val="009E155C"/>
    <w:rsid w:val="009E16BB"/>
    <w:rsid w:val="009E1AAC"/>
    <w:rsid w:val="009E1DEB"/>
    <w:rsid w:val="009E21D0"/>
    <w:rsid w:val="009E22B6"/>
    <w:rsid w:val="009E25F2"/>
    <w:rsid w:val="009E26C2"/>
    <w:rsid w:val="009E26C8"/>
    <w:rsid w:val="009E2EA1"/>
    <w:rsid w:val="009E2FA8"/>
    <w:rsid w:val="009E37CF"/>
    <w:rsid w:val="009E3BFE"/>
    <w:rsid w:val="009E3D76"/>
    <w:rsid w:val="009E3E13"/>
    <w:rsid w:val="009E3EC2"/>
    <w:rsid w:val="009E3F21"/>
    <w:rsid w:val="009E4298"/>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319"/>
    <w:rsid w:val="009E633B"/>
    <w:rsid w:val="009E650C"/>
    <w:rsid w:val="009E6720"/>
    <w:rsid w:val="009E6A67"/>
    <w:rsid w:val="009E71C3"/>
    <w:rsid w:val="009E71E5"/>
    <w:rsid w:val="009E76CD"/>
    <w:rsid w:val="009E7B51"/>
    <w:rsid w:val="009E7EFA"/>
    <w:rsid w:val="009F002E"/>
    <w:rsid w:val="009F0212"/>
    <w:rsid w:val="009F025C"/>
    <w:rsid w:val="009F0310"/>
    <w:rsid w:val="009F0922"/>
    <w:rsid w:val="009F0E7E"/>
    <w:rsid w:val="009F0EBD"/>
    <w:rsid w:val="009F12FF"/>
    <w:rsid w:val="009F19F7"/>
    <w:rsid w:val="009F1D45"/>
    <w:rsid w:val="009F1F18"/>
    <w:rsid w:val="009F21F6"/>
    <w:rsid w:val="009F2275"/>
    <w:rsid w:val="009F24F2"/>
    <w:rsid w:val="009F255E"/>
    <w:rsid w:val="009F280C"/>
    <w:rsid w:val="009F2859"/>
    <w:rsid w:val="009F2A8F"/>
    <w:rsid w:val="009F2CB1"/>
    <w:rsid w:val="009F3077"/>
    <w:rsid w:val="009F317E"/>
    <w:rsid w:val="009F3240"/>
    <w:rsid w:val="009F337A"/>
    <w:rsid w:val="009F351A"/>
    <w:rsid w:val="009F3590"/>
    <w:rsid w:val="009F36C6"/>
    <w:rsid w:val="009F3845"/>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12D"/>
    <w:rsid w:val="00A00724"/>
    <w:rsid w:val="00A00B6F"/>
    <w:rsid w:val="00A00DBC"/>
    <w:rsid w:val="00A00DC9"/>
    <w:rsid w:val="00A01275"/>
    <w:rsid w:val="00A014C0"/>
    <w:rsid w:val="00A01800"/>
    <w:rsid w:val="00A01C90"/>
    <w:rsid w:val="00A02012"/>
    <w:rsid w:val="00A02B7E"/>
    <w:rsid w:val="00A02BC6"/>
    <w:rsid w:val="00A02F8B"/>
    <w:rsid w:val="00A03905"/>
    <w:rsid w:val="00A03C3B"/>
    <w:rsid w:val="00A03CBE"/>
    <w:rsid w:val="00A04071"/>
    <w:rsid w:val="00A04240"/>
    <w:rsid w:val="00A045B3"/>
    <w:rsid w:val="00A046EF"/>
    <w:rsid w:val="00A047E4"/>
    <w:rsid w:val="00A04876"/>
    <w:rsid w:val="00A04B6B"/>
    <w:rsid w:val="00A050EB"/>
    <w:rsid w:val="00A051BA"/>
    <w:rsid w:val="00A058BB"/>
    <w:rsid w:val="00A059A8"/>
    <w:rsid w:val="00A05AE6"/>
    <w:rsid w:val="00A05EFB"/>
    <w:rsid w:val="00A05F12"/>
    <w:rsid w:val="00A06376"/>
    <w:rsid w:val="00A06559"/>
    <w:rsid w:val="00A06934"/>
    <w:rsid w:val="00A069AA"/>
    <w:rsid w:val="00A06A0A"/>
    <w:rsid w:val="00A06CA5"/>
    <w:rsid w:val="00A0720F"/>
    <w:rsid w:val="00A07581"/>
    <w:rsid w:val="00A07642"/>
    <w:rsid w:val="00A07743"/>
    <w:rsid w:val="00A07CCB"/>
    <w:rsid w:val="00A100C6"/>
    <w:rsid w:val="00A108CF"/>
    <w:rsid w:val="00A10C4E"/>
    <w:rsid w:val="00A10CAB"/>
    <w:rsid w:val="00A10CD7"/>
    <w:rsid w:val="00A10F13"/>
    <w:rsid w:val="00A110A2"/>
    <w:rsid w:val="00A1146C"/>
    <w:rsid w:val="00A11730"/>
    <w:rsid w:val="00A11871"/>
    <w:rsid w:val="00A11A4F"/>
    <w:rsid w:val="00A11AF3"/>
    <w:rsid w:val="00A11BAF"/>
    <w:rsid w:val="00A11ED2"/>
    <w:rsid w:val="00A11F12"/>
    <w:rsid w:val="00A12022"/>
    <w:rsid w:val="00A12608"/>
    <w:rsid w:val="00A1269C"/>
    <w:rsid w:val="00A1340E"/>
    <w:rsid w:val="00A13912"/>
    <w:rsid w:val="00A13FEC"/>
    <w:rsid w:val="00A1409C"/>
    <w:rsid w:val="00A14456"/>
    <w:rsid w:val="00A146F6"/>
    <w:rsid w:val="00A14795"/>
    <w:rsid w:val="00A14B03"/>
    <w:rsid w:val="00A150E8"/>
    <w:rsid w:val="00A15161"/>
    <w:rsid w:val="00A1529A"/>
    <w:rsid w:val="00A15531"/>
    <w:rsid w:val="00A155F4"/>
    <w:rsid w:val="00A15CC8"/>
    <w:rsid w:val="00A160F0"/>
    <w:rsid w:val="00A165B8"/>
    <w:rsid w:val="00A16912"/>
    <w:rsid w:val="00A16A03"/>
    <w:rsid w:val="00A16A8E"/>
    <w:rsid w:val="00A16DEE"/>
    <w:rsid w:val="00A170DF"/>
    <w:rsid w:val="00A17161"/>
    <w:rsid w:val="00A17378"/>
    <w:rsid w:val="00A1745B"/>
    <w:rsid w:val="00A17EBB"/>
    <w:rsid w:val="00A201AE"/>
    <w:rsid w:val="00A20212"/>
    <w:rsid w:val="00A203C6"/>
    <w:rsid w:val="00A205FD"/>
    <w:rsid w:val="00A20658"/>
    <w:rsid w:val="00A209D7"/>
    <w:rsid w:val="00A20B1D"/>
    <w:rsid w:val="00A20D7F"/>
    <w:rsid w:val="00A212BD"/>
    <w:rsid w:val="00A21345"/>
    <w:rsid w:val="00A21532"/>
    <w:rsid w:val="00A215C2"/>
    <w:rsid w:val="00A21622"/>
    <w:rsid w:val="00A21D5A"/>
    <w:rsid w:val="00A220A7"/>
    <w:rsid w:val="00A220B0"/>
    <w:rsid w:val="00A220BB"/>
    <w:rsid w:val="00A2210D"/>
    <w:rsid w:val="00A22336"/>
    <w:rsid w:val="00A2276C"/>
    <w:rsid w:val="00A229AA"/>
    <w:rsid w:val="00A22BC7"/>
    <w:rsid w:val="00A2393D"/>
    <w:rsid w:val="00A23A6A"/>
    <w:rsid w:val="00A23C65"/>
    <w:rsid w:val="00A24899"/>
    <w:rsid w:val="00A2492A"/>
    <w:rsid w:val="00A24A89"/>
    <w:rsid w:val="00A24E12"/>
    <w:rsid w:val="00A25209"/>
    <w:rsid w:val="00A252B0"/>
    <w:rsid w:val="00A25368"/>
    <w:rsid w:val="00A2565A"/>
    <w:rsid w:val="00A2583E"/>
    <w:rsid w:val="00A25853"/>
    <w:rsid w:val="00A25B99"/>
    <w:rsid w:val="00A260D9"/>
    <w:rsid w:val="00A26A86"/>
    <w:rsid w:val="00A26C12"/>
    <w:rsid w:val="00A27197"/>
    <w:rsid w:val="00A2747D"/>
    <w:rsid w:val="00A274EE"/>
    <w:rsid w:val="00A27608"/>
    <w:rsid w:val="00A27653"/>
    <w:rsid w:val="00A27F43"/>
    <w:rsid w:val="00A30413"/>
    <w:rsid w:val="00A304FD"/>
    <w:rsid w:val="00A305B4"/>
    <w:rsid w:val="00A30D19"/>
    <w:rsid w:val="00A313CF"/>
    <w:rsid w:val="00A316E4"/>
    <w:rsid w:val="00A3171C"/>
    <w:rsid w:val="00A319F7"/>
    <w:rsid w:val="00A31B03"/>
    <w:rsid w:val="00A31B2F"/>
    <w:rsid w:val="00A31B7F"/>
    <w:rsid w:val="00A323F3"/>
    <w:rsid w:val="00A325B3"/>
    <w:rsid w:val="00A32710"/>
    <w:rsid w:val="00A3292D"/>
    <w:rsid w:val="00A32960"/>
    <w:rsid w:val="00A336FD"/>
    <w:rsid w:val="00A33C76"/>
    <w:rsid w:val="00A33CA6"/>
    <w:rsid w:val="00A33FE9"/>
    <w:rsid w:val="00A3410E"/>
    <w:rsid w:val="00A341D0"/>
    <w:rsid w:val="00A34464"/>
    <w:rsid w:val="00A34940"/>
    <w:rsid w:val="00A34BDD"/>
    <w:rsid w:val="00A34DDA"/>
    <w:rsid w:val="00A34FF9"/>
    <w:rsid w:val="00A36056"/>
    <w:rsid w:val="00A360BC"/>
    <w:rsid w:val="00A368DC"/>
    <w:rsid w:val="00A36DF7"/>
    <w:rsid w:val="00A36F04"/>
    <w:rsid w:val="00A36F87"/>
    <w:rsid w:val="00A37133"/>
    <w:rsid w:val="00A374C3"/>
    <w:rsid w:val="00A37891"/>
    <w:rsid w:val="00A40169"/>
    <w:rsid w:val="00A4043A"/>
    <w:rsid w:val="00A40DAD"/>
    <w:rsid w:val="00A4125E"/>
    <w:rsid w:val="00A41B9A"/>
    <w:rsid w:val="00A41C1D"/>
    <w:rsid w:val="00A41EAD"/>
    <w:rsid w:val="00A42259"/>
    <w:rsid w:val="00A423FA"/>
    <w:rsid w:val="00A42572"/>
    <w:rsid w:val="00A426A7"/>
    <w:rsid w:val="00A42E13"/>
    <w:rsid w:val="00A43148"/>
    <w:rsid w:val="00A4368E"/>
    <w:rsid w:val="00A43949"/>
    <w:rsid w:val="00A43A5A"/>
    <w:rsid w:val="00A43A90"/>
    <w:rsid w:val="00A43FA6"/>
    <w:rsid w:val="00A44060"/>
    <w:rsid w:val="00A441C5"/>
    <w:rsid w:val="00A44830"/>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50015"/>
    <w:rsid w:val="00A50339"/>
    <w:rsid w:val="00A5071C"/>
    <w:rsid w:val="00A507BA"/>
    <w:rsid w:val="00A508B1"/>
    <w:rsid w:val="00A508EB"/>
    <w:rsid w:val="00A50977"/>
    <w:rsid w:val="00A50C65"/>
    <w:rsid w:val="00A50DD3"/>
    <w:rsid w:val="00A516C1"/>
    <w:rsid w:val="00A51758"/>
    <w:rsid w:val="00A51792"/>
    <w:rsid w:val="00A519AA"/>
    <w:rsid w:val="00A519E4"/>
    <w:rsid w:val="00A519FF"/>
    <w:rsid w:val="00A51C0E"/>
    <w:rsid w:val="00A51E85"/>
    <w:rsid w:val="00A51F24"/>
    <w:rsid w:val="00A51F86"/>
    <w:rsid w:val="00A51FD6"/>
    <w:rsid w:val="00A52705"/>
    <w:rsid w:val="00A52CCD"/>
    <w:rsid w:val="00A53DE2"/>
    <w:rsid w:val="00A5418B"/>
    <w:rsid w:val="00A54792"/>
    <w:rsid w:val="00A548DA"/>
    <w:rsid w:val="00A54E61"/>
    <w:rsid w:val="00A550E6"/>
    <w:rsid w:val="00A551B6"/>
    <w:rsid w:val="00A55425"/>
    <w:rsid w:val="00A5577B"/>
    <w:rsid w:val="00A55939"/>
    <w:rsid w:val="00A55C47"/>
    <w:rsid w:val="00A563FC"/>
    <w:rsid w:val="00A56470"/>
    <w:rsid w:val="00A56846"/>
    <w:rsid w:val="00A56A6E"/>
    <w:rsid w:val="00A57444"/>
    <w:rsid w:val="00A5751C"/>
    <w:rsid w:val="00A5793E"/>
    <w:rsid w:val="00A57ADD"/>
    <w:rsid w:val="00A57AF3"/>
    <w:rsid w:val="00A60014"/>
    <w:rsid w:val="00A60495"/>
    <w:rsid w:val="00A6056C"/>
    <w:rsid w:val="00A6075A"/>
    <w:rsid w:val="00A607C0"/>
    <w:rsid w:val="00A60BC5"/>
    <w:rsid w:val="00A60FC0"/>
    <w:rsid w:val="00A6140B"/>
    <w:rsid w:val="00A6171C"/>
    <w:rsid w:val="00A61895"/>
    <w:rsid w:val="00A619A1"/>
    <w:rsid w:val="00A61AC9"/>
    <w:rsid w:val="00A61B9D"/>
    <w:rsid w:val="00A61CB4"/>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1C7"/>
    <w:rsid w:val="00A653D8"/>
    <w:rsid w:val="00A65546"/>
    <w:rsid w:val="00A65692"/>
    <w:rsid w:val="00A65995"/>
    <w:rsid w:val="00A65F78"/>
    <w:rsid w:val="00A662E1"/>
    <w:rsid w:val="00A662F1"/>
    <w:rsid w:val="00A663DA"/>
    <w:rsid w:val="00A66490"/>
    <w:rsid w:val="00A664FA"/>
    <w:rsid w:val="00A6698C"/>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9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CF"/>
    <w:rsid w:val="00A75DEB"/>
    <w:rsid w:val="00A76077"/>
    <w:rsid w:val="00A76162"/>
    <w:rsid w:val="00A76477"/>
    <w:rsid w:val="00A7662E"/>
    <w:rsid w:val="00A76AD9"/>
    <w:rsid w:val="00A76BAC"/>
    <w:rsid w:val="00A76C46"/>
    <w:rsid w:val="00A76E6A"/>
    <w:rsid w:val="00A76ECD"/>
    <w:rsid w:val="00A77342"/>
    <w:rsid w:val="00A773EF"/>
    <w:rsid w:val="00A775DA"/>
    <w:rsid w:val="00A7774C"/>
    <w:rsid w:val="00A77824"/>
    <w:rsid w:val="00A77B81"/>
    <w:rsid w:val="00A77EE7"/>
    <w:rsid w:val="00A77F47"/>
    <w:rsid w:val="00A77F65"/>
    <w:rsid w:val="00A8003C"/>
    <w:rsid w:val="00A8014B"/>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EC2"/>
    <w:rsid w:val="00A83F1D"/>
    <w:rsid w:val="00A846D4"/>
    <w:rsid w:val="00A84A62"/>
    <w:rsid w:val="00A84E2B"/>
    <w:rsid w:val="00A85BEF"/>
    <w:rsid w:val="00A85D0F"/>
    <w:rsid w:val="00A86475"/>
    <w:rsid w:val="00A86582"/>
    <w:rsid w:val="00A865D6"/>
    <w:rsid w:val="00A871A8"/>
    <w:rsid w:val="00A87359"/>
    <w:rsid w:val="00A873C4"/>
    <w:rsid w:val="00A87938"/>
    <w:rsid w:val="00A87AE9"/>
    <w:rsid w:val="00A87B41"/>
    <w:rsid w:val="00A87BD9"/>
    <w:rsid w:val="00A87D1D"/>
    <w:rsid w:val="00A87E64"/>
    <w:rsid w:val="00A900EE"/>
    <w:rsid w:val="00A902D6"/>
    <w:rsid w:val="00A903F8"/>
    <w:rsid w:val="00A907DD"/>
    <w:rsid w:val="00A90A85"/>
    <w:rsid w:val="00A90AB3"/>
    <w:rsid w:val="00A90B4A"/>
    <w:rsid w:val="00A90B6C"/>
    <w:rsid w:val="00A90D13"/>
    <w:rsid w:val="00A90F4D"/>
    <w:rsid w:val="00A91207"/>
    <w:rsid w:val="00A91795"/>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3EEE"/>
    <w:rsid w:val="00A9418A"/>
    <w:rsid w:val="00A9454E"/>
    <w:rsid w:val="00A9464F"/>
    <w:rsid w:val="00A9478D"/>
    <w:rsid w:val="00A94EF6"/>
    <w:rsid w:val="00A94F28"/>
    <w:rsid w:val="00A956C7"/>
    <w:rsid w:val="00A95C35"/>
    <w:rsid w:val="00A95D22"/>
    <w:rsid w:val="00A96397"/>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8DF"/>
    <w:rsid w:val="00AA1986"/>
    <w:rsid w:val="00AA1E32"/>
    <w:rsid w:val="00AA1E6E"/>
    <w:rsid w:val="00AA2518"/>
    <w:rsid w:val="00AA276D"/>
    <w:rsid w:val="00AA27E9"/>
    <w:rsid w:val="00AA2A51"/>
    <w:rsid w:val="00AA2C69"/>
    <w:rsid w:val="00AA3030"/>
    <w:rsid w:val="00AA3271"/>
    <w:rsid w:val="00AA34D0"/>
    <w:rsid w:val="00AA3590"/>
    <w:rsid w:val="00AA3B34"/>
    <w:rsid w:val="00AA3C10"/>
    <w:rsid w:val="00AA3CE1"/>
    <w:rsid w:val="00AA3DAD"/>
    <w:rsid w:val="00AA3F62"/>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83E"/>
    <w:rsid w:val="00AA6BE5"/>
    <w:rsid w:val="00AA6CCE"/>
    <w:rsid w:val="00AA78D3"/>
    <w:rsid w:val="00AA7D97"/>
    <w:rsid w:val="00AB0606"/>
    <w:rsid w:val="00AB0615"/>
    <w:rsid w:val="00AB0779"/>
    <w:rsid w:val="00AB0831"/>
    <w:rsid w:val="00AB09BD"/>
    <w:rsid w:val="00AB09D4"/>
    <w:rsid w:val="00AB0AD2"/>
    <w:rsid w:val="00AB0EA1"/>
    <w:rsid w:val="00AB0F72"/>
    <w:rsid w:val="00AB11A6"/>
    <w:rsid w:val="00AB11D2"/>
    <w:rsid w:val="00AB1228"/>
    <w:rsid w:val="00AB124E"/>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7D7"/>
    <w:rsid w:val="00AB59E8"/>
    <w:rsid w:val="00AB5DE3"/>
    <w:rsid w:val="00AB5E87"/>
    <w:rsid w:val="00AB601B"/>
    <w:rsid w:val="00AB6383"/>
    <w:rsid w:val="00AB64F4"/>
    <w:rsid w:val="00AB6A14"/>
    <w:rsid w:val="00AB6B7D"/>
    <w:rsid w:val="00AB6C72"/>
    <w:rsid w:val="00AB6DB0"/>
    <w:rsid w:val="00AB6E3B"/>
    <w:rsid w:val="00AB748F"/>
    <w:rsid w:val="00AB772A"/>
    <w:rsid w:val="00AB79C7"/>
    <w:rsid w:val="00AB7C6F"/>
    <w:rsid w:val="00AB7D0F"/>
    <w:rsid w:val="00AB7DF0"/>
    <w:rsid w:val="00AB7E03"/>
    <w:rsid w:val="00AC0029"/>
    <w:rsid w:val="00AC02E9"/>
    <w:rsid w:val="00AC03CA"/>
    <w:rsid w:val="00AC0E33"/>
    <w:rsid w:val="00AC1125"/>
    <w:rsid w:val="00AC11E6"/>
    <w:rsid w:val="00AC14FE"/>
    <w:rsid w:val="00AC19A4"/>
    <w:rsid w:val="00AC1E9D"/>
    <w:rsid w:val="00AC202E"/>
    <w:rsid w:val="00AC224A"/>
    <w:rsid w:val="00AC265F"/>
    <w:rsid w:val="00AC2960"/>
    <w:rsid w:val="00AC2ADA"/>
    <w:rsid w:val="00AC2B30"/>
    <w:rsid w:val="00AC2CC7"/>
    <w:rsid w:val="00AC2E7F"/>
    <w:rsid w:val="00AC30D4"/>
    <w:rsid w:val="00AC310A"/>
    <w:rsid w:val="00AC39C4"/>
    <w:rsid w:val="00AC3BF7"/>
    <w:rsid w:val="00AC445F"/>
    <w:rsid w:val="00AC44E4"/>
    <w:rsid w:val="00AC4705"/>
    <w:rsid w:val="00AC4735"/>
    <w:rsid w:val="00AC49D7"/>
    <w:rsid w:val="00AC4D2C"/>
    <w:rsid w:val="00AC4D83"/>
    <w:rsid w:val="00AC5059"/>
    <w:rsid w:val="00AC527C"/>
    <w:rsid w:val="00AC5AD5"/>
    <w:rsid w:val="00AC5F41"/>
    <w:rsid w:val="00AC63FA"/>
    <w:rsid w:val="00AC6657"/>
    <w:rsid w:val="00AC6832"/>
    <w:rsid w:val="00AC6BB7"/>
    <w:rsid w:val="00AC6CB9"/>
    <w:rsid w:val="00AC737C"/>
    <w:rsid w:val="00AC7402"/>
    <w:rsid w:val="00AC7570"/>
    <w:rsid w:val="00AC78F9"/>
    <w:rsid w:val="00AC7976"/>
    <w:rsid w:val="00AC7DF5"/>
    <w:rsid w:val="00AD036B"/>
    <w:rsid w:val="00AD0F7D"/>
    <w:rsid w:val="00AD10F7"/>
    <w:rsid w:val="00AD14D3"/>
    <w:rsid w:val="00AD17E1"/>
    <w:rsid w:val="00AD1861"/>
    <w:rsid w:val="00AD22F6"/>
    <w:rsid w:val="00AD259A"/>
    <w:rsid w:val="00AD2609"/>
    <w:rsid w:val="00AD2836"/>
    <w:rsid w:val="00AD2CAD"/>
    <w:rsid w:val="00AD2D18"/>
    <w:rsid w:val="00AD3054"/>
    <w:rsid w:val="00AD3238"/>
    <w:rsid w:val="00AD32AC"/>
    <w:rsid w:val="00AD32FB"/>
    <w:rsid w:val="00AD35DE"/>
    <w:rsid w:val="00AD368F"/>
    <w:rsid w:val="00AD42CF"/>
    <w:rsid w:val="00AD439D"/>
    <w:rsid w:val="00AD4493"/>
    <w:rsid w:val="00AD4770"/>
    <w:rsid w:val="00AD4F1F"/>
    <w:rsid w:val="00AD52BB"/>
    <w:rsid w:val="00AD5483"/>
    <w:rsid w:val="00AD582E"/>
    <w:rsid w:val="00AD5A14"/>
    <w:rsid w:val="00AD5A93"/>
    <w:rsid w:val="00AD5CA3"/>
    <w:rsid w:val="00AD62DC"/>
    <w:rsid w:val="00AD6391"/>
    <w:rsid w:val="00AD63D2"/>
    <w:rsid w:val="00AD68B4"/>
    <w:rsid w:val="00AD69E7"/>
    <w:rsid w:val="00AD707C"/>
    <w:rsid w:val="00AD7256"/>
    <w:rsid w:val="00AD73EB"/>
    <w:rsid w:val="00AD77D2"/>
    <w:rsid w:val="00AE00E1"/>
    <w:rsid w:val="00AE012A"/>
    <w:rsid w:val="00AE0368"/>
    <w:rsid w:val="00AE036E"/>
    <w:rsid w:val="00AE03CF"/>
    <w:rsid w:val="00AE0A6E"/>
    <w:rsid w:val="00AE0B97"/>
    <w:rsid w:val="00AE0F6B"/>
    <w:rsid w:val="00AE10C1"/>
    <w:rsid w:val="00AE12D3"/>
    <w:rsid w:val="00AE12F7"/>
    <w:rsid w:val="00AE1706"/>
    <w:rsid w:val="00AE1793"/>
    <w:rsid w:val="00AE1A23"/>
    <w:rsid w:val="00AE1ADE"/>
    <w:rsid w:val="00AE1B9F"/>
    <w:rsid w:val="00AE1CB1"/>
    <w:rsid w:val="00AE1E98"/>
    <w:rsid w:val="00AE1FA5"/>
    <w:rsid w:val="00AE2765"/>
    <w:rsid w:val="00AE2EAF"/>
    <w:rsid w:val="00AE370B"/>
    <w:rsid w:val="00AE37FC"/>
    <w:rsid w:val="00AE385A"/>
    <w:rsid w:val="00AE3BA8"/>
    <w:rsid w:val="00AE3EC8"/>
    <w:rsid w:val="00AE4088"/>
    <w:rsid w:val="00AE426D"/>
    <w:rsid w:val="00AE49B3"/>
    <w:rsid w:val="00AE4AD8"/>
    <w:rsid w:val="00AE4DA1"/>
    <w:rsid w:val="00AE4E45"/>
    <w:rsid w:val="00AE4E71"/>
    <w:rsid w:val="00AE5393"/>
    <w:rsid w:val="00AE544A"/>
    <w:rsid w:val="00AE5F7A"/>
    <w:rsid w:val="00AE62E0"/>
    <w:rsid w:val="00AE67C7"/>
    <w:rsid w:val="00AE68A0"/>
    <w:rsid w:val="00AE6931"/>
    <w:rsid w:val="00AE73CF"/>
    <w:rsid w:val="00AE744E"/>
    <w:rsid w:val="00AE7459"/>
    <w:rsid w:val="00AE7576"/>
    <w:rsid w:val="00AF0233"/>
    <w:rsid w:val="00AF05BC"/>
    <w:rsid w:val="00AF0708"/>
    <w:rsid w:val="00AF09D3"/>
    <w:rsid w:val="00AF1009"/>
    <w:rsid w:val="00AF10F5"/>
    <w:rsid w:val="00AF130B"/>
    <w:rsid w:val="00AF1874"/>
    <w:rsid w:val="00AF1878"/>
    <w:rsid w:val="00AF23BF"/>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769"/>
    <w:rsid w:val="00AF5B19"/>
    <w:rsid w:val="00AF5D6F"/>
    <w:rsid w:val="00AF6113"/>
    <w:rsid w:val="00AF62D3"/>
    <w:rsid w:val="00AF664E"/>
    <w:rsid w:val="00AF73C7"/>
    <w:rsid w:val="00AF744C"/>
    <w:rsid w:val="00AF74CA"/>
    <w:rsid w:val="00AF7660"/>
    <w:rsid w:val="00AF7782"/>
    <w:rsid w:val="00AF78B7"/>
    <w:rsid w:val="00AF790E"/>
    <w:rsid w:val="00AF79D7"/>
    <w:rsid w:val="00AF7B12"/>
    <w:rsid w:val="00AF7B65"/>
    <w:rsid w:val="00AF7C04"/>
    <w:rsid w:val="00AF7CC0"/>
    <w:rsid w:val="00AF7F64"/>
    <w:rsid w:val="00B00336"/>
    <w:rsid w:val="00B00968"/>
    <w:rsid w:val="00B00BB3"/>
    <w:rsid w:val="00B00D34"/>
    <w:rsid w:val="00B011D7"/>
    <w:rsid w:val="00B014D3"/>
    <w:rsid w:val="00B0157B"/>
    <w:rsid w:val="00B01A77"/>
    <w:rsid w:val="00B01AD5"/>
    <w:rsid w:val="00B01D30"/>
    <w:rsid w:val="00B02107"/>
    <w:rsid w:val="00B022AA"/>
    <w:rsid w:val="00B02FD2"/>
    <w:rsid w:val="00B034E4"/>
    <w:rsid w:val="00B03645"/>
    <w:rsid w:val="00B036A3"/>
    <w:rsid w:val="00B03968"/>
    <w:rsid w:val="00B039B8"/>
    <w:rsid w:val="00B03EE1"/>
    <w:rsid w:val="00B040E2"/>
    <w:rsid w:val="00B0421F"/>
    <w:rsid w:val="00B042FC"/>
    <w:rsid w:val="00B0451F"/>
    <w:rsid w:val="00B04610"/>
    <w:rsid w:val="00B04792"/>
    <w:rsid w:val="00B04AEC"/>
    <w:rsid w:val="00B04BB8"/>
    <w:rsid w:val="00B04BCC"/>
    <w:rsid w:val="00B04EDA"/>
    <w:rsid w:val="00B052D2"/>
    <w:rsid w:val="00B054CC"/>
    <w:rsid w:val="00B05839"/>
    <w:rsid w:val="00B0588F"/>
    <w:rsid w:val="00B05B53"/>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443E"/>
    <w:rsid w:val="00B144FA"/>
    <w:rsid w:val="00B147B0"/>
    <w:rsid w:val="00B14A33"/>
    <w:rsid w:val="00B14A35"/>
    <w:rsid w:val="00B14AB4"/>
    <w:rsid w:val="00B153A8"/>
    <w:rsid w:val="00B156D9"/>
    <w:rsid w:val="00B1590E"/>
    <w:rsid w:val="00B16329"/>
    <w:rsid w:val="00B16555"/>
    <w:rsid w:val="00B16DB0"/>
    <w:rsid w:val="00B1748B"/>
    <w:rsid w:val="00B174B3"/>
    <w:rsid w:val="00B1761A"/>
    <w:rsid w:val="00B17989"/>
    <w:rsid w:val="00B17993"/>
    <w:rsid w:val="00B17AA6"/>
    <w:rsid w:val="00B17F88"/>
    <w:rsid w:val="00B201D8"/>
    <w:rsid w:val="00B207D9"/>
    <w:rsid w:val="00B209D8"/>
    <w:rsid w:val="00B20C86"/>
    <w:rsid w:val="00B211BE"/>
    <w:rsid w:val="00B21204"/>
    <w:rsid w:val="00B2120F"/>
    <w:rsid w:val="00B218C5"/>
    <w:rsid w:val="00B21BC5"/>
    <w:rsid w:val="00B21CC6"/>
    <w:rsid w:val="00B21D16"/>
    <w:rsid w:val="00B21D78"/>
    <w:rsid w:val="00B21F0D"/>
    <w:rsid w:val="00B2246F"/>
    <w:rsid w:val="00B224CA"/>
    <w:rsid w:val="00B22924"/>
    <w:rsid w:val="00B22A0E"/>
    <w:rsid w:val="00B22F56"/>
    <w:rsid w:val="00B230AF"/>
    <w:rsid w:val="00B231D3"/>
    <w:rsid w:val="00B239F2"/>
    <w:rsid w:val="00B23E21"/>
    <w:rsid w:val="00B2402F"/>
    <w:rsid w:val="00B242F3"/>
    <w:rsid w:val="00B24652"/>
    <w:rsid w:val="00B2474A"/>
    <w:rsid w:val="00B248EC"/>
    <w:rsid w:val="00B249E6"/>
    <w:rsid w:val="00B24A47"/>
    <w:rsid w:val="00B24CFB"/>
    <w:rsid w:val="00B24EDE"/>
    <w:rsid w:val="00B25339"/>
    <w:rsid w:val="00B2581B"/>
    <w:rsid w:val="00B25E0E"/>
    <w:rsid w:val="00B25F76"/>
    <w:rsid w:val="00B26295"/>
    <w:rsid w:val="00B26379"/>
    <w:rsid w:val="00B266C4"/>
    <w:rsid w:val="00B26ED8"/>
    <w:rsid w:val="00B26F29"/>
    <w:rsid w:val="00B26F57"/>
    <w:rsid w:val="00B271FC"/>
    <w:rsid w:val="00B272DF"/>
    <w:rsid w:val="00B274F3"/>
    <w:rsid w:val="00B27F76"/>
    <w:rsid w:val="00B27FF2"/>
    <w:rsid w:val="00B302A3"/>
    <w:rsid w:val="00B302B4"/>
    <w:rsid w:val="00B306AC"/>
    <w:rsid w:val="00B30841"/>
    <w:rsid w:val="00B30D11"/>
    <w:rsid w:val="00B30F70"/>
    <w:rsid w:val="00B31004"/>
    <w:rsid w:val="00B315B7"/>
    <w:rsid w:val="00B3183C"/>
    <w:rsid w:val="00B31DDC"/>
    <w:rsid w:val="00B3219A"/>
    <w:rsid w:val="00B32633"/>
    <w:rsid w:val="00B326C9"/>
    <w:rsid w:val="00B32903"/>
    <w:rsid w:val="00B32FFE"/>
    <w:rsid w:val="00B33060"/>
    <w:rsid w:val="00B33333"/>
    <w:rsid w:val="00B33A5C"/>
    <w:rsid w:val="00B33B65"/>
    <w:rsid w:val="00B33E4B"/>
    <w:rsid w:val="00B33EB0"/>
    <w:rsid w:val="00B33F3D"/>
    <w:rsid w:val="00B345ED"/>
    <w:rsid w:val="00B34883"/>
    <w:rsid w:val="00B34900"/>
    <w:rsid w:val="00B34AA6"/>
    <w:rsid w:val="00B34B3D"/>
    <w:rsid w:val="00B34BAA"/>
    <w:rsid w:val="00B34BCE"/>
    <w:rsid w:val="00B34DD7"/>
    <w:rsid w:val="00B34F73"/>
    <w:rsid w:val="00B3560E"/>
    <w:rsid w:val="00B35B09"/>
    <w:rsid w:val="00B35B1D"/>
    <w:rsid w:val="00B35E2C"/>
    <w:rsid w:val="00B3659B"/>
    <w:rsid w:val="00B366B5"/>
    <w:rsid w:val="00B36949"/>
    <w:rsid w:val="00B3728C"/>
    <w:rsid w:val="00B37406"/>
    <w:rsid w:val="00B375EA"/>
    <w:rsid w:val="00B37638"/>
    <w:rsid w:val="00B37F69"/>
    <w:rsid w:val="00B4005D"/>
    <w:rsid w:val="00B402E1"/>
    <w:rsid w:val="00B40416"/>
    <w:rsid w:val="00B40CC4"/>
    <w:rsid w:val="00B40EB0"/>
    <w:rsid w:val="00B41065"/>
    <w:rsid w:val="00B41095"/>
    <w:rsid w:val="00B415D9"/>
    <w:rsid w:val="00B41628"/>
    <w:rsid w:val="00B41635"/>
    <w:rsid w:val="00B417A3"/>
    <w:rsid w:val="00B42008"/>
    <w:rsid w:val="00B42139"/>
    <w:rsid w:val="00B427A8"/>
    <w:rsid w:val="00B42960"/>
    <w:rsid w:val="00B429F5"/>
    <w:rsid w:val="00B42CD2"/>
    <w:rsid w:val="00B42E4A"/>
    <w:rsid w:val="00B42E76"/>
    <w:rsid w:val="00B43074"/>
    <w:rsid w:val="00B434E5"/>
    <w:rsid w:val="00B43794"/>
    <w:rsid w:val="00B43BDB"/>
    <w:rsid w:val="00B43D6F"/>
    <w:rsid w:val="00B43E74"/>
    <w:rsid w:val="00B4441B"/>
    <w:rsid w:val="00B44B22"/>
    <w:rsid w:val="00B450F0"/>
    <w:rsid w:val="00B453FA"/>
    <w:rsid w:val="00B45880"/>
    <w:rsid w:val="00B45AEB"/>
    <w:rsid w:val="00B45D47"/>
    <w:rsid w:val="00B45FDE"/>
    <w:rsid w:val="00B46269"/>
    <w:rsid w:val="00B4634F"/>
    <w:rsid w:val="00B46720"/>
    <w:rsid w:val="00B46B29"/>
    <w:rsid w:val="00B474D6"/>
    <w:rsid w:val="00B47767"/>
    <w:rsid w:val="00B47F99"/>
    <w:rsid w:val="00B50441"/>
    <w:rsid w:val="00B50B7C"/>
    <w:rsid w:val="00B50F6B"/>
    <w:rsid w:val="00B51039"/>
    <w:rsid w:val="00B514D6"/>
    <w:rsid w:val="00B51754"/>
    <w:rsid w:val="00B517BC"/>
    <w:rsid w:val="00B5190C"/>
    <w:rsid w:val="00B519AD"/>
    <w:rsid w:val="00B51AB5"/>
    <w:rsid w:val="00B51B59"/>
    <w:rsid w:val="00B51C46"/>
    <w:rsid w:val="00B51DAA"/>
    <w:rsid w:val="00B520AA"/>
    <w:rsid w:val="00B52340"/>
    <w:rsid w:val="00B5236F"/>
    <w:rsid w:val="00B52725"/>
    <w:rsid w:val="00B527EE"/>
    <w:rsid w:val="00B529FF"/>
    <w:rsid w:val="00B52A33"/>
    <w:rsid w:val="00B52AEF"/>
    <w:rsid w:val="00B52BB2"/>
    <w:rsid w:val="00B52BC3"/>
    <w:rsid w:val="00B536CD"/>
    <w:rsid w:val="00B53A0E"/>
    <w:rsid w:val="00B53ABB"/>
    <w:rsid w:val="00B53B5E"/>
    <w:rsid w:val="00B53E7A"/>
    <w:rsid w:val="00B54286"/>
    <w:rsid w:val="00B54480"/>
    <w:rsid w:val="00B54512"/>
    <w:rsid w:val="00B545E2"/>
    <w:rsid w:val="00B54DCB"/>
    <w:rsid w:val="00B55023"/>
    <w:rsid w:val="00B55188"/>
    <w:rsid w:val="00B553E0"/>
    <w:rsid w:val="00B55604"/>
    <w:rsid w:val="00B556D5"/>
    <w:rsid w:val="00B55717"/>
    <w:rsid w:val="00B55A0F"/>
    <w:rsid w:val="00B55A81"/>
    <w:rsid w:val="00B55C4D"/>
    <w:rsid w:val="00B564AF"/>
    <w:rsid w:val="00B5650F"/>
    <w:rsid w:val="00B5652B"/>
    <w:rsid w:val="00B5657A"/>
    <w:rsid w:val="00B5677C"/>
    <w:rsid w:val="00B56BCD"/>
    <w:rsid w:val="00B56E84"/>
    <w:rsid w:val="00B5701C"/>
    <w:rsid w:val="00B577E1"/>
    <w:rsid w:val="00B60422"/>
    <w:rsid w:val="00B60514"/>
    <w:rsid w:val="00B60F2A"/>
    <w:rsid w:val="00B60F70"/>
    <w:rsid w:val="00B61182"/>
    <w:rsid w:val="00B6121E"/>
    <w:rsid w:val="00B612E6"/>
    <w:rsid w:val="00B61A6A"/>
    <w:rsid w:val="00B61CB7"/>
    <w:rsid w:val="00B61E87"/>
    <w:rsid w:val="00B61E8D"/>
    <w:rsid w:val="00B61FB3"/>
    <w:rsid w:val="00B625F8"/>
    <w:rsid w:val="00B62AD7"/>
    <w:rsid w:val="00B63042"/>
    <w:rsid w:val="00B63B61"/>
    <w:rsid w:val="00B63D33"/>
    <w:rsid w:val="00B63DF8"/>
    <w:rsid w:val="00B63EF3"/>
    <w:rsid w:val="00B644D3"/>
    <w:rsid w:val="00B64748"/>
    <w:rsid w:val="00B649AA"/>
    <w:rsid w:val="00B64B91"/>
    <w:rsid w:val="00B64DFD"/>
    <w:rsid w:val="00B64E74"/>
    <w:rsid w:val="00B65476"/>
    <w:rsid w:val="00B65682"/>
    <w:rsid w:val="00B659F5"/>
    <w:rsid w:val="00B65B62"/>
    <w:rsid w:val="00B65E9C"/>
    <w:rsid w:val="00B66386"/>
    <w:rsid w:val="00B66595"/>
    <w:rsid w:val="00B66803"/>
    <w:rsid w:val="00B66A0A"/>
    <w:rsid w:val="00B66AEC"/>
    <w:rsid w:val="00B66B2C"/>
    <w:rsid w:val="00B66B7B"/>
    <w:rsid w:val="00B66C69"/>
    <w:rsid w:val="00B66C83"/>
    <w:rsid w:val="00B66D8A"/>
    <w:rsid w:val="00B673F1"/>
    <w:rsid w:val="00B67455"/>
    <w:rsid w:val="00B67831"/>
    <w:rsid w:val="00B6798D"/>
    <w:rsid w:val="00B67B21"/>
    <w:rsid w:val="00B67D88"/>
    <w:rsid w:val="00B70018"/>
    <w:rsid w:val="00B7016D"/>
    <w:rsid w:val="00B705AE"/>
    <w:rsid w:val="00B705FB"/>
    <w:rsid w:val="00B706E0"/>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E01"/>
    <w:rsid w:val="00B73018"/>
    <w:rsid w:val="00B734B8"/>
    <w:rsid w:val="00B73511"/>
    <w:rsid w:val="00B737A1"/>
    <w:rsid w:val="00B73C18"/>
    <w:rsid w:val="00B73D0F"/>
    <w:rsid w:val="00B74045"/>
    <w:rsid w:val="00B743E5"/>
    <w:rsid w:val="00B74401"/>
    <w:rsid w:val="00B74511"/>
    <w:rsid w:val="00B747E9"/>
    <w:rsid w:val="00B74D39"/>
    <w:rsid w:val="00B74D6C"/>
    <w:rsid w:val="00B753E8"/>
    <w:rsid w:val="00B75A82"/>
    <w:rsid w:val="00B75B7A"/>
    <w:rsid w:val="00B75D61"/>
    <w:rsid w:val="00B75F6A"/>
    <w:rsid w:val="00B75FB1"/>
    <w:rsid w:val="00B76D8F"/>
    <w:rsid w:val="00B76DC2"/>
    <w:rsid w:val="00B76F13"/>
    <w:rsid w:val="00B771C8"/>
    <w:rsid w:val="00B77A97"/>
    <w:rsid w:val="00B77BFD"/>
    <w:rsid w:val="00B80094"/>
    <w:rsid w:val="00B80654"/>
    <w:rsid w:val="00B80799"/>
    <w:rsid w:val="00B80BB4"/>
    <w:rsid w:val="00B80D56"/>
    <w:rsid w:val="00B8122C"/>
    <w:rsid w:val="00B812F5"/>
    <w:rsid w:val="00B817C9"/>
    <w:rsid w:val="00B81AEC"/>
    <w:rsid w:val="00B81BAC"/>
    <w:rsid w:val="00B81E8E"/>
    <w:rsid w:val="00B82CD6"/>
    <w:rsid w:val="00B82FEE"/>
    <w:rsid w:val="00B83045"/>
    <w:rsid w:val="00B833B8"/>
    <w:rsid w:val="00B8344A"/>
    <w:rsid w:val="00B83F0E"/>
    <w:rsid w:val="00B84156"/>
    <w:rsid w:val="00B844FD"/>
    <w:rsid w:val="00B8456C"/>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A78"/>
    <w:rsid w:val="00B86B46"/>
    <w:rsid w:val="00B87062"/>
    <w:rsid w:val="00B87392"/>
    <w:rsid w:val="00B874B9"/>
    <w:rsid w:val="00B876C8"/>
    <w:rsid w:val="00B8781D"/>
    <w:rsid w:val="00B8799A"/>
    <w:rsid w:val="00B87AFD"/>
    <w:rsid w:val="00B87DFD"/>
    <w:rsid w:val="00B90629"/>
    <w:rsid w:val="00B90669"/>
    <w:rsid w:val="00B90957"/>
    <w:rsid w:val="00B90BD6"/>
    <w:rsid w:val="00B90E07"/>
    <w:rsid w:val="00B90F2C"/>
    <w:rsid w:val="00B90FFA"/>
    <w:rsid w:val="00B9160C"/>
    <w:rsid w:val="00B91E65"/>
    <w:rsid w:val="00B91FE9"/>
    <w:rsid w:val="00B92026"/>
    <w:rsid w:val="00B922A0"/>
    <w:rsid w:val="00B9233C"/>
    <w:rsid w:val="00B92688"/>
    <w:rsid w:val="00B92986"/>
    <w:rsid w:val="00B930D2"/>
    <w:rsid w:val="00B930FD"/>
    <w:rsid w:val="00B93418"/>
    <w:rsid w:val="00B9422C"/>
    <w:rsid w:val="00B94240"/>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AA3"/>
    <w:rsid w:val="00BA2E2D"/>
    <w:rsid w:val="00BA2F7A"/>
    <w:rsid w:val="00BA2F99"/>
    <w:rsid w:val="00BA30C5"/>
    <w:rsid w:val="00BA32A7"/>
    <w:rsid w:val="00BA35BC"/>
    <w:rsid w:val="00BA36F2"/>
    <w:rsid w:val="00BA382A"/>
    <w:rsid w:val="00BA39D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AA6"/>
    <w:rsid w:val="00BB0B40"/>
    <w:rsid w:val="00BB1205"/>
    <w:rsid w:val="00BB12CC"/>
    <w:rsid w:val="00BB19CF"/>
    <w:rsid w:val="00BB1BBB"/>
    <w:rsid w:val="00BB214C"/>
    <w:rsid w:val="00BB22C6"/>
    <w:rsid w:val="00BB241C"/>
    <w:rsid w:val="00BB285D"/>
    <w:rsid w:val="00BB2D6B"/>
    <w:rsid w:val="00BB332F"/>
    <w:rsid w:val="00BB395A"/>
    <w:rsid w:val="00BB3E1E"/>
    <w:rsid w:val="00BB414D"/>
    <w:rsid w:val="00BB43F9"/>
    <w:rsid w:val="00BB4859"/>
    <w:rsid w:val="00BB4ADC"/>
    <w:rsid w:val="00BB5082"/>
    <w:rsid w:val="00BB521F"/>
    <w:rsid w:val="00BB544D"/>
    <w:rsid w:val="00BB5844"/>
    <w:rsid w:val="00BB5AFE"/>
    <w:rsid w:val="00BB5D21"/>
    <w:rsid w:val="00BB6100"/>
    <w:rsid w:val="00BB645B"/>
    <w:rsid w:val="00BB6840"/>
    <w:rsid w:val="00BB699C"/>
    <w:rsid w:val="00BB6E3F"/>
    <w:rsid w:val="00BB72B7"/>
    <w:rsid w:val="00BB7556"/>
    <w:rsid w:val="00BB7B40"/>
    <w:rsid w:val="00BB7D02"/>
    <w:rsid w:val="00BB7E0F"/>
    <w:rsid w:val="00BB7F52"/>
    <w:rsid w:val="00BC0150"/>
    <w:rsid w:val="00BC05B2"/>
    <w:rsid w:val="00BC0732"/>
    <w:rsid w:val="00BC08B9"/>
    <w:rsid w:val="00BC09AD"/>
    <w:rsid w:val="00BC0EFF"/>
    <w:rsid w:val="00BC0F98"/>
    <w:rsid w:val="00BC1145"/>
    <w:rsid w:val="00BC137A"/>
    <w:rsid w:val="00BC14FB"/>
    <w:rsid w:val="00BC1900"/>
    <w:rsid w:val="00BC198F"/>
    <w:rsid w:val="00BC26C8"/>
    <w:rsid w:val="00BC26E7"/>
    <w:rsid w:val="00BC27F9"/>
    <w:rsid w:val="00BC2AB7"/>
    <w:rsid w:val="00BC2AED"/>
    <w:rsid w:val="00BC30B1"/>
    <w:rsid w:val="00BC3127"/>
    <w:rsid w:val="00BC3145"/>
    <w:rsid w:val="00BC373E"/>
    <w:rsid w:val="00BC38C6"/>
    <w:rsid w:val="00BC416C"/>
    <w:rsid w:val="00BC426A"/>
    <w:rsid w:val="00BC42EF"/>
    <w:rsid w:val="00BC46FA"/>
    <w:rsid w:val="00BC4B3B"/>
    <w:rsid w:val="00BC51DB"/>
    <w:rsid w:val="00BC5570"/>
    <w:rsid w:val="00BC5577"/>
    <w:rsid w:val="00BC5616"/>
    <w:rsid w:val="00BC59BC"/>
    <w:rsid w:val="00BC5AE0"/>
    <w:rsid w:val="00BC5C40"/>
    <w:rsid w:val="00BC60DC"/>
    <w:rsid w:val="00BC6674"/>
    <w:rsid w:val="00BC6950"/>
    <w:rsid w:val="00BC6A54"/>
    <w:rsid w:val="00BC6D4A"/>
    <w:rsid w:val="00BC6E49"/>
    <w:rsid w:val="00BC77E5"/>
    <w:rsid w:val="00BC7917"/>
    <w:rsid w:val="00BC7A29"/>
    <w:rsid w:val="00BC7BCA"/>
    <w:rsid w:val="00BD02E1"/>
    <w:rsid w:val="00BD052F"/>
    <w:rsid w:val="00BD05B6"/>
    <w:rsid w:val="00BD079C"/>
    <w:rsid w:val="00BD08D2"/>
    <w:rsid w:val="00BD0A0F"/>
    <w:rsid w:val="00BD0B60"/>
    <w:rsid w:val="00BD0D6C"/>
    <w:rsid w:val="00BD0D78"/>
    <w:rsid w:val="00BD0FF3"/>
    <w:rsid w:val="00BD115E"/>
    <w:rsid w:val="00BD15AC"/>
    <w:rsid w:val="00BD16C5"/>
    <w:rsid w:val="00BD2265"/>
    <w:rsid w:val="00BD27AE"/>
    <w:rsid w:val="00BD2909"/>
    <w:rsid w:val="00BD2C83"/>
    <w:rsid w:val="00BD2D7A"/>
    <w:rsid w:val="00BD2E6C"/>
    <w:rsid w:val="00BD3135"/>
    <w:rsid w:val="00BD35E8"/>
    <w:rsid w:val="00BD391E"/>
    <w:rsid w:val="00BD3D5B"/>
    <w:rsid w:val="00BD404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690C"/>
    <w:rsid w:val="00BD745D"/>
    <w:rsid w:val="00BD74AA"/>
    <w:rsid w:val="00BD769F"/>
    <w:rsid w:val="00BD7901"/>
    <w:rsid w:val="00BE00E3"/>
    <w:rsid w:val="00BE018F"/>
    <w:rsid w:val="00BE034C"/>
    <w:rsid w:val="00BE062B"/>
    <w:rsid w:val="00BE0B66"/>
    <w:rsid w:val="00BE1213"/>
    <w:rsid w:val="00BE1298"/>
    <w:rsid w:val="00BE1771"/>
    <w:rsid w:val="00BE1811"/>
    <w:rsid w:val="00BE1C70"/>
    <w:rsid w:val="00BE238C"/>
    <w:rsid w:val="00BE2754"/>
    <w:rsid w:val="00BE2785"/>
    <w:rsid w:val="00BE2832"/>
    <w:rsid w:val="00BE2BE8"/>
    <w:rsid w:val="00BE2BF2"/>
    <w:rsid w:val="00BE2C24"/>
    <w:rsid w:val="00BE36FD"/>
    <w:rsid w:val="00BE37F6"/>
    <w:rsid w:val="00BE3839"/>
    <w:rsid w:val="00BE3C6E"/>
    <w:rsid w:val="00BE3C72"/>
    <w:rsid w:val="00BE3D8F"/>
    <w:rsid w:val="00BE4038"/>
    <w:rsid w:val="00BE40B8"/>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313"/>
    <w:rsid w:val="00BE6474"/>
    <w:rsid w:val="00BE6DC7"/>
    <w:rsid w:val="00BE6E42"/>
    <w:rsid w:val="00BE6E6D"/>
    <w:rsid w:val="00BE733D"/>
    <w:rsid w:val="00BE7873"/>
    <w:rsid w:val="00BE7888"/>
    <w:rsid w:val="00BE7B1D"/>
    <w:rsid w:val="00BE7B52"/>
    <w:rsid w:val="00BE7D82"/>
    <w:rsid w:val="00BE7E5E"/>
    <w:rsid w:val="00BF00B5"/>
    <w:rsid w:val="00BF0976"/>
    <w:rsid w:val="00BF0D2C"/>
    <w:rsid w:val="00BF0F6C"/>
    <w:rsid w:val="00BF1215"/>
    <w:rsid w:val="00BF1AF4"/>
    <w:rsid w:val="00BF1E78"/>
    <w:rsid w:val="00BF1F73"/>
    <w:rsid w:val="00BF2304"/>
    <w:rsid w:val="00BF27DA"/>
    <w:rsid w:val="00BF27EE"/>
    <w:rsid w:val="00BF2A69"/>
    <w:rsid w:val="00BF2AE6"/>
    <w:rsid w:val="00BF2BAE"/>
    <w:rsid w:val="00BF2C58"/>
    <w:rsid w:val="00BF2F24"/>
    <w:rsid w:val="00BF370A"/>
    <w:rsid w:val="00BF3812"/>
    <w:rsid w:val="00BF3856"/>
    <w:rsid w:val="00BF3872"/>
    <w:rsid w:val="00BF3FD5"/>
    <w:rsid w:val="00BF45E7"/>
    <w:rsid w:val="00BF49E8"/>
    <w:rsid w:val="00BF4BB2"/>
    <w:rsid w:val="00BF4D55"/>
    <w:rsid w:val="00BF5131"/>
    <w:rsid w:val="00BF520E"/>
    <w:rsid w:val="00BF55C4"/>
    <w:rsid w:val="00BF5740"/>
    <w:rsid w:val="00BF57A9"/>
    <w:rsid w:val="00BF5A97"/>
    <w:rsid w:val="00BF64C8"/>
    <w:rsid w:val="00BF66F8"/>
    <w:rsid w:val="00BF6DD0"/>
    <w:rsid w:val="00BF6F07"/>
    <w:rsid w:val="00BF70FA"/>
    <w:rsid w:val="00BF7100"/>
    <w:rsid w:val="00BF768D"/>
    <w:rsid w:val="00BF785C"/>
    <w:rsid w:val="00BF78DC"/>
    <w:rsid w:val="00BF7A14"/>
    <w:rsid w:val="00BF7DA6"/>
    <w:rsid w:val="00BF7FE9"/>
    <w:rsid w:val="00C00679"/>
    <w:rsid w:val="00C00A94"/>
    <w:rsid w:val="00C01306"/>
    <w:rsid w:val="00C02456"/>
    <w:rsid w:val="00C02CFB"/>
    <w:rsid w:val="00C02D88"/>
    <w:rsid w:val="00C02E0A"/>
    <w:rsid w:val="00C02E86"/>
    <w:rsid w:val="00C03071"/>
    <w:rsid w:val="00C03497"/>
    <w:rsid w:val="00C03835"/>
    <w:rsid w:val="00C03F1F"/>
    <w:rsid w:val="00C04595"/>
    <w:rsid w:val="00C045CF"/>
    <w:rsid w:val="00C0476F"/>
    <w:rsid w:val="00C04964"/>
    <w:rsid w:val="00C04DFC"/>
    <w:rsid w:val="00C0506F"/>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9A8"/>
    <w:rsid w:val="00C06ACA"/>
    <w:rsid w:val="00C06CD4"/>
    <w:rsid w:val="00C06CE6"/>
    <w:rsid w:val="00C06DF6"/>
    <w:rsid w:val="00C0700E"/>
    <w:rsid w:val="00C070C5"/>
    <w:rsid w:val="00C07178"/>
    <w:rsid w:val="00C0724D"/>
    <w:rsid w:val="00C07457"/>
    <w:rsid w:val="00C0776A"/>
    <w:rsid w:val="00C07C40"/>
    <w:rsid w:val="00C10260"/>
    <w:rsid w:val="00C10280"/>
    <w:rsid w:val="00C104DE"/>
    <w:rsid w:val="00C1105F"/>
    <w:rsid w:val="00C110E4"/>
    <w:rsid w:val="00C11124"/>
    <w:rsid w:val="00C113A1"/>
    <w:rsid w:val="00C11726"/>
    <w:rsid w:val="00C118C3"/>
    <w:rsid w:val="00C11B02"/>
    <w:rsid w:val="00C11C01"/>
    <w:rsid w:val="00C11D1F"/>
    <w:rsid w:val="00C11FF0"/>
    <w:rsid w:val="00C11FF5"/>
    <w:rsid w:val="00C1251A"/>
    <w:rsid w:val="00C12642"/>
    <w:rsid w:val="00C127D7"/>
    <w:rsid w:val="00C128DD"/>
    <w:rsid w:val="00C12949"/>
    <w:rsid w:val="00C129E1"/>
    <w:rsid w:val="00C12C0D"/>
    <w:rsid w:val="00C13218"/>
    <w:rsid w:val="00C13255"/>
    <w:rsid w:val="00C144FF"/>
    <w:rsid w:val="00C14858"/>
    <w:rsid w:val="00C14930"/>
    <w:rsid w:val="00C14D0B"/>
    <w:rsid w:val="00C1503E"/>
    <w:rsid w:val="00C1524D"/>
    <w:rsid w:val="00C1585F"/>
    <w:rsid w:val="00C15972"/>
    <w:rsid w:val="00C15E4B"/>
    <w:rsid w:val="00C161BA"/>
    <w:rsid w:val="00C161D1"/>
    <w:rsid w:val="00C165C4"/>
    <w:rsid w:val="00C16777"/>
    <w:rsid w:val="00C16A55"/>
    <w:rsid w:val="00C16B47"/>
    <w:rsid w:val="00C1719D"/>
    <w:rsid w:val="00C1720D"/>
    <w:rsid w:val="00C172B0"/>
    <w:rsid w:val="00C17352"/>
    <w:rsid w:val="00C17369"/>
    <w:rsid w:val="00C174BD"/>
    <w:rsid w:val="00C175FB"/>
    <w:rsid w:val="00C17CBD"/>
    <w:rsid w:val="00C17FCE"/>
    <w:rsid w:val="00C20543"/>
    <w:rsid w:val="00C2073F"/>
    <w:rsid w:val="00C20989"/>
    <w:rsid w:val="00C20B61"/>
    <w:rsid w:val="00C20CF3"/>
    <w:rsid w:val="00C2103C"/>
    <w:rsid w:val="00C210F6"/>
    <w:rsid w:val="00C21340"/>
    <w:rsid w:val="00C21927"/>
    <w:rsid w:val="00C21B60"/>
    <w:rsid w:val="00C22073"/>
    <w:rsid w:val="00C223A5"/>
    <w:rsid w:val="00C22578"/>
    <w:rsid w:val="00C22ABA"/>
    <w:rsid w:val="00C22B42"/>
    <w:rsid w:val="00C23034"/>
    <w:rsid w:val="00C230D4"/>
    <w:rsid w:val="00C2374B"/>
    <w:rsid w:val="00C237CB"/>
    <w:rsid w:val="00C2381E"/>
    <w:rsid w:val="00C2386D"/>
    <w:rsid w:val="00C2387E"/>
    <w:rsid w:val="00C23C26"/>
    <w:rsid w:val="00C23E00"/>
    <w:rsid w:val="00C240C0"/>
    <w:rsid w:val="00C2482E"/>
    <w:rsid w:val="00C24CDC"/>
    <w:rsid w:val="00C25324"/>
    <w:rsid w:val="00C2540B"/>
    <w:rsid w:val="00C257BE"/>
    <w:rsid w:val="00C25B68"/>
    <w:rsid w:val="00C25EE2"/>
    <w:rsid w:val="00C2638C"/>
    <w:rsid w:val="00C26441"/>
    <w:rsid w:val="00C26622"/>
    <w:rsid w:val="00C26908"/>
    <w:rsid w:val="00C269D7"/>
    <w:rsid w:val="00C26A47"/>
    <w:rsid w:val="00C26B08"/>
    <w:rsid w:val="00C270B4"/>
    <w:rsid w:val="00C27288"/>
    <w:rsid w:val="00C275B2"/>
    <w:rsid w:val="00C27B2D"/>
    <w:rsid w:val="00C27D6B"/>
    <w:rsid w:val="00C301F7"/>
    <w:rsid w:val="00C308C5"/>
    <w:rsid w:val="00C30D60"/>
    <w:rsid w:val="00C30D78"/>
    <w:rsid w:val="00C31618"/>
    <w:rsid w:val="00C31931"/>
    <w:rsid w:val="00C319F9"/>
    <w:rsid w:val="00C31ED9"/>
    <w:rsid w:val="00C32108"/>
    <w:rsid w:val="00C32398"/>
    <w:rsid w:val="00C329F9"/>
    <w:rsid w:val="00C32F22"/>
    <w:rsid w:val="00C33148"/>
    <w:rsid w:val="00C33179"/>
    <w:rsid w:val="00C331B7"/>
    <w:rsid w:val="00C331D2"/>
    <w:rsid w:val="00C33271"/>
    <w:rsid w:val="00C33481"/>
    <w:rsid w:val="00C335C7"/>
    <w:rsid w:val="00C335CE"/>
    <w:rsid w:val="00C33A0A"/>
    <w:rsid w:val="00C33B37"/>
    <w:rsid w:val="00C33EB7"/>
    <w:rsid w:val="00C3400A"/>
    <w:rsid w:val="00C347CE"/>
    <w:rsid w:val="00C34B65"/>
    <w:rsid w:val="00C34E03"/>
    <w:rsid w:val="00C3539D"/>
    <w:rsid w:val="00C357E3"/>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B58"/>
    <w:rsid w:val="00C40CBD"/>
    <w:rsid w:val="00C40CE1"/>
    <w:rsid w:val="00C40CEF"/>
    <w:rsid w:val="00C40ED4"/>
    <w:rsid w:val="00C40FF8"/>
    <w:rsid w:val="00C4110A"/>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92D"/>
    <w:rsid w:val="00C44DBC"/>
    <w:rsid w:val="00C4511E"/>
    <w:rsid w:val="00C4534E"/>
    <w:rsid w:val="00C453CA"/>
    <w:rsid w:val="00C45599"/>
    <w:rsid w:val="00C4574B"/>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B76"/>
    <w:rsid w:val="00C521CD"/>
    <w:rsid w:val="00C52470"/>
    <w:rsid w:val="00C52622"/>
    <w:rsid w:val="00C533F4"/>
    <w:rsid w:val="00C5370F"/>
    <w:rsid w:val="00C53B22"/>
    <w:rsid w:val="00C53E1B"/>
    <w:rsid w:val="00C53E99"/>
    <w:rsid w:val="00C5402A"/>
    <w:rsid w:val="00C54F7A"/>
    <w:rsid w:val="00C550B6"/>
    <w:rsid w:val="00C55224"/>
    <w:rsid w:val="00C5551B"/>
    <w:rsid w:val="00C556CB"/>
    <w:rsid w:val="00C5591F"/>
    <w:rsid w:val="00C560A8"/>
    <w:rsid w:val="00C5634F"/>
    <w:rsid w:val="00C56AED"/>
    <w:rsid w:val="00C56BF6"/>
    <w:rsid w:val="00C57252"/>
    <w:rsid w:val="00C57400"/>
    <w:rsid w:val="00C57624"/>
    <w:rsid w:val="00C579B1"/>
    <w:rsid w:val="00C579F7"/>
    <w:rsid w:val="00C57A3B"/>
    <w:rsid w:val="00C57A45"/>
    <w:rsid w:val="00C57B58"/>
    <w:rsid w:val="00C57FAD"/>
    <w:rsid w:val="00C601E1"/>
    <w:rsid w:val="00C602D3"/>
    <w:rsid w:val="00C6031A"/>
    <w:rsid w:val="00C604C8"/>
    <w:rsid w:val="00C605A0"/>
    <w:rsid w:val="00C605B7"/>
    <w:rsid w:val="00C605D7"/>
    <w:rsid w:val="00C60871"/>
    <w:rsid w:val="00C60C42"/>
    <w:rsid w:val="00C60DF3"/>
    <w:rsid w:val="00C6131A"/>
    <w:rsid w:val="00C6167F"/>
    <w:rsid w:val="00C61A20"/>
    <w:rsid w:val="00C61C92"/>
    <w:rsid w:val="00C62166"/>
    <w:rsid w:val="00C62454"/>
    <w:rsid w:val="00C62552"/>
    <w:rsid w:val="00C625B4"/>
    <w:rsid w:val="00C627C1"/>
    <w:rsid w:val="00C62CDD"/>
    <w:rsid w:val="00C62E43"/>
    <w:rsid w:val="00C62EEC"/>
    <w:rsid w:val="00C63795"/>
    <w:rsid w:val="00C637BA"/>
    <w:rsid w:val="00C638D4"/>
    <w:rsid w:val="00C63E70"/>
    <w:rsid w:val="00C6425F"/>
    <w:rsid w:val="00C644DC"/>
    <w:rsid w:val="00C645BC"/>
    <w:rsid w:val="00C6461B"/>
    <w:rsid w:val="00C6465E"/>
    <w:rsid w:val="00C64870"/>
    <w:rsid w:val="00C64BE0"/>
    <w:rsid w:val="00C652B6"/>
    <w:rsid w:val="00C65313"/>
    <w:rsid w:val="00C65798"/>
    <w:rsid w:val="00C65C1B"/>
    <w:rsid w:val="00C65C3B"/>
    <w:rsid w:val="00C65D7F"/>
    <w:rsid w:val="00C65F5D"/>
    <w:rsid w:val="00C66068"/>
    <w:rsid w:val="00C664CD"/>
    <w:rsid w:val="00C66674"/>
    <w:rsid w:val="00C66733"/>
    <w:rsid w:val="00C66802"/>
    <w:rsid w:val="00C66C61"/>
    <w:rsid w:val="00C66CCC"/>
    <w:rsid w:val="00C67144"/>
    <w:rsid w:val="00C67B79"/>
    <w:rsid w:val="00C67BBE"/>
    <w:rsid w:val="00C67FCB"/>
    <w:rsid w:val="00C7038B"/>
    <w:rsid w:val="00C706A2"/>
    <w:rsid w:val="00C709DC"/>
    <w:rsid w:val="00C7137F"/>
    <w:rsid w:val="00C71A47"/>
    <w:rsid w:val="00C71C67"/>
    <w:rsid w:val="00C71D32"/>
    <w:rsid w:val="00C72112"/>
    <w:rsid w:val="00C7229E"/>
    <w:rsid w:val="00C722D1"/>
    <w:rsid w:val="00C72ACE"/>
    <w:rsid w:val="00C72B09"/>
    <w:rsid w:val="00C73444"/>
    <w:rsid w:val="00C748D0"/>
    <w:rsid w:val="00C74B6C"/>
    <w:rsid w:val="00C74BB5"/>
    <w:rsid w:val="00C74E43"/>
    <w:rsid w:val="00C74E7F"/>
    <w:rsid w:val="00C750E6"/>
    <w:rsid w:val="00C7555B"/>
    <w:rsid w:val="00C75D6A"/>
    <w:rsid w:val="00C75F95"/>
    <w:rsid w:val="00C75F9F"/>
    <w:rsid w:val="00C76136"/>
    <w:rsid w:val="00C761D3"/>
    <w:rsid w:val="00C76876"/>
    <w:rsid w:val="00C76DB6"/>
    <w:rsid w:val="00C76F71"/>
    <w:rsid w:val="00C77126"/>
    <w:rsid w:val="00C77B3E"/>
    <w:rsid w:val="00C77CEB"/>
    <w:rsid w:val="00C77E73"/>
    <w:rsid w:val="00C806BA"/>
    <w:rsid w:val="00C80CB5"/>
    <w:rsid w:val="00C80F74"/>
    <w:rsid w:val="00C80FE0"/>
    <w:rsid w:val="00C812B5"/>
    <w:rsid w:val="00C81CD9"/>
    <w:rsid w:val="00C8235D"/>
    <w:rsid w:val="00C82DBA"/>
    <w:rsid w:val="00C82E10"/>
    <w:rsid w:val="00C82F97"/>
    <w:rsid w:val="00C83088"/>
    <w:rsid w:val="00C8348E"/>
    <w:rsid w:val="00C83681"/>
    <w:rsid w:val="00C83777"/>
    <w:rsid w:val="00C839D1"/>
    <w:rsid w:val="00C8422C"/>
    <w:rsid w:val="00C844B5"/>
    <w:rsid w:val="00C84711"/>
    <w:rsid w:val="00C84ABC"/>
    <w:rsid w:val="00C84B8F"/>
    <w:rsid w:val="00C84CD3"/>
    <w:rsid w:val="00C859D7"/>
    <w:rsid w:val="00C859E6"/>
    <w:rsid w:val="00C85A25"/>
    <w:rsid w:val="00C85E62"/>
    <w:rsid w:val="00C86486"/>
    <w:rsid w:val="00C867BE"/>
    <w:rsid w:val="00C867DA"/>
    <w:rsid w:val="00C86A24"/>
    <w:rsid w:val="00C86CE8"/>
    <w:rsid w:val="00C86EBC"/>
    <w:rsid w:val="00C8716F"/>
    <w:rsid w:val="00C87286"/>
    <w:rsid w:val="00C87584"/>
    <w:rsid w:val="00C87809"/>
    <w:rsid w:val="00C87A99"/>
    <w:rsid w:val="00C9026B"/>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D99"/>
    <w:rsid w:val="00C95F34"/>
    <w:rsid w:val="00C9627A"/>
    <w:rsid w:val="00C962BE"/>
    <w:rsid w:val="00C96463"/>
    <w:rsid w:val="00C96545"/>
    <w:rsid w:val="00C966BC"/>
    <w:rsid w:val="00C96BCD"/>
    <w:rsid w:val="00C96E74"/>
    <w:rsid w:val="00C97029"/>
    <w:rsid w:val="00C97124"/>
    <w:rsid w:val="00C97165"/>
    <w:rsid w:val="00C975CE"/>
    <w:rsid w:val="00C97E0D"/>
    <w:rsid w:val="00CA0039"/>
    <w:rsid w:val="00CA06D6"/>
    <w:rsid w:val="00CA093C"/>
    <w:rsid w:val="00CA10CA"/>
    <w:rsid w:val="00CA131C"/>
    <w:rsid w:val="00CA145C"/>
    <w:rsid w:val="00CA1503"/>
    <w:rsid w:val="00CA165D"/>
    <w:rsid w:val="00CA1660"/>
    <w:rsid w:val="00CA1900"/>
    <w:rsid w:val="00CA1C1E"/>
    <w:rsid w:val="00CA1CD7"/>
    <w:rsid w:val="00CA202A"/>
    <w:rsid w:val="00CA2A33"/>
    <w:rsid w:val="00CA2E1B"/>
    <w:rsid w:val="00CA2F4D"/>
    <w:rsid w:val="00CA2F82"/>
    <w:rsid w:val="00CA2FCE"/>
    <w:rsid w:val="00CA3083"/>
    <w:rsid w:val="00CA30EE"/>
    <w:rsid w:val="00CA331B"/>
    <w:rsid w:val="00CA3943"/>
    <w:rsid w:val="00CA3A55"/>
    <w:rsid w:val="00CA3B73"/>
    <w:rsid w:val="00CA3D1A"/>
    <w:rsid w:val="00CA3F96"/>
    <w:rsid w:val="00CA405D"/>
    <w:rsid w:val="00CA443C"/>
    <w:rsid w:val="00CA4A39"/>
    <w:rsid w:val="00CA4F06"/>
    <w:rsid w:val="00CA510C"/>
    <w:rsid w:val="00CA5250"/>
    <w:rsid w:val="00CA5677"/>
    <w:rsid w:val="00CA5FE8"/>
    <w:rsid w:val="00CA629A"/>
    <w:rsid w:val="00CA651E"/>
    <w:rsid w:val="00CA686B"/>
    <w:rsid w:val="00CA6870"/>
    <w:rsid w:val="00CA6A25"/>
    <w:rsid w:val="00CA6C8C"/>
    <w:rsid w:val="00CA6E89"/>
    <w:rsid w:val="00CA6F04"/>
    <w:rsid w:val="00CA76D7"/>
    <w:rsid w:val="00CA7AE0"/>
    <w:rsid w:val="00CA7B28"/>
    <w:rsid w:val="00CA7DB5"/>
    <w:rsid w:val="00CB0103"/>
    <w:rsid w:val="00CB0277"/>
    <w:rsid w:val="00CB04C1"/>
    <w:rsid w:val="00CB04F6"/>
    <w:rsid w:val="00CB069E"/>
    <w:rsid w:val="00CB0860"/>
    <w:rsid w:val="00CB0A19"/>
    <w:rsid w:val="00CB0AB1"/>
    <w:rsid w:val="00CB10A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946"/>
    <w:rsid w:val="00CB3B3E"/>
    <w:rsid w:val="00CB426E"/>
    <w:rsid w:val="00CB442E"/>
    <w:rsid w:val="00CB45B2"/>
    <w:rsid w:val="00CB47F9"/>
    <w:rsid w:val="00CB4A91"/>
    <w:rsid w:val="00CB4E3E"/>
    <w:rsid w:val="00CB502E"/>
    <w:rsid w:val="00CB535E"/>
    <w:rsid w:val="00CB56FE"/>
    <w:rsid w:val="00CB5A3B"/>
    <w:rsid w:val="00CB616C"/>
    <w:rsid w:val="00CB667C"/>
    <w:rsid w:val="00CB6A33"/>
    <w:rsid w:val="00CB6B74"/>
    <w:rsid w:val="00CB6BC0"/>
    <w:rsid w:val="00CB6EE4"/>
    <w:rsid w:val="00CB7387"/>
    <w:rsid w:val="00CB7484"/>
    <w:rsid w:val="00CC0684"/>
    <w:rsid w:val="00CC0934"/>
    <w:rsid w:val="00CC0CAD"/>
    <w:rsid w:val="00CC115E"/>
    <w:rsid w:val="00CC13F4"/>
    <w:rsid w:val="00CC19B1"/>
    <w:rsid w:val="00CC19E7"/>
    <w:rsid w:val="00CC1EB0"/>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CE0"/>
    <w:rsid w:val="00CC3D9C"/>
    <w:rsid w:val="00CC416E"/>
    <w:rsid w:val="00CC42F7"/>
    <w:rsid w:val="00CC443D"/>
    <w:rsid w:val="00CC4946"/>
    <w:rsid w:val="00CC50B0"/>
    <w:rsid w:val="00CC520A"/>
    <w:rsid w:val="00CC5CD4"/>
    <w:rsid w:val="00CC6127"/>
    <w:rsid w:val="00CC61B2"/>
    <w:rsid w:val="00CC63FD"/>
    <w:rsid w:val="00CC64A6"/>
    <w:rsid w:val="00CC6634"/>
    <w:rsid w:val="00CC685B"/>
    <w:rsid w:val="00CC6E2A"/>
    <w:rsid w:val="00CC6EA2"/>
    <w:rsid w:val="00CC747F"/>
    <w:rsid w:val="00CC75DA"/>
    <w:rsid w:val="00CC7BB2"/>
    <w:rsid w:val="00CC7C94"/>
    <w:rsid w:val="00CC7C95"/>
    <w:rsid w:val="00CC7D49"/>
    <w:rsid w:val="00CD01A2"/>
    <w:rsid w:val="00CD01B2"/>
    <w:rsid w:val="00CD03C4"/>
    <w:rsid w:val="00CD067C"/>
    <w:rsid w:val="00CD06C1"/>
    <w:rsid w:val="00CD0777"/>
    <w:rsid w:val="00CD0AA6"/>
    <w:rsid w:val="00CD0C24"/>
    <w:rsid w:val="00CD1365"/>
    <w:rsid w:val="00CD154A"/>
    <w:rsid w:val="00CD163A"/>
    <w:rsid w:val="00CD1640"/>
    <w:rsid w:val="00CD16DA"/>
    <w:rsid w:val="00CD1B70"/>
    <w:rsid w:val="00CD1ED9"/>
    <w:rsid w:val="00CD2011"/>
    <w:rsid w:val="00CD23C4"/>
    <w:rsid w:val="00CD2413"/>
    <w:rsid w:val="00CD2666"/>
    <w:rsid w:val="00CD286D"/>
    <w:rsid w:val="00CD29D3"/>
    <w:rsid w:val="00CD2E71"/>
    <w:rsid w:val="00CD30C6"/>
    <w:rsid w:val="00CD3B56"/>
    <w:rsid w:val="00CD4BB5"/>
    <w:rsid w:val="00CD4CD8"/>
    <w:rsid w:val="00CD4DE0"/>
    <w:rsid w:val="00CD4FD6"/>
    <w:rsid w:val="00CD5535"/>
    <w:rsid w:val="00CD55BA"/>
    <w:rsid w:val="00CD5D1D"/>
    <w:rsid w:val="00CD5D6E"/>
    <w:rsid w:val="00CD5D7F"/>
    <w:rsid w:val="00CD61F1"/>
    <w:rsid w:val="00CD646F"/>
    <w:rsid w:val="00CD690E"/>
    <w:rsid w:val="00CD736F"/>
    <w:rsid w:val="00CD7447"/>
    <w:rsid w:val="00CD744F"/>
    <w:rsid w:val="00CD7AC8"/>
    <w:rsid w:val="00CD7C48"/>
    <w:rsid w:val="00CE02E6"/>
    <w:rsid w:val="00CE0666"/>
    <w:rsid w:val="00CE08C0"/>
    <w:rsid w:val="00CE0B10"/>
    <w:rsid w:val="00CE0EB6"/>
    <w:rsid w:val="00CE1681"/>
    <w:rsid w:val="00CE1EEE"/>
    <w:rsid w:val="00CE27A2"/>
    <w:rsid w:val="00CE2FC6"/>
    <w:rsid w:val="00CE3019"/>
    <w:rsid w:val="00CE3308"/>
    <w:rsid w:val="00CE3454"/>
    <w:rsid w:val="00CE3D92"/>
    <w:rsid w:val="00CE4015"/>
    <w:rsid w:val="00CE4420"/>
    <w:rsid w:val="00CE4BDA"/>
    <w:rsid w:val="00CE4C37"/>
    <w:rsid w:val="00CE50AA"/>
    <w:rsid w:val="00CE5235"/>
    <w:rsid w:val="00CE52BB"/>
    <w:rsid w:val="00CE5513"/>
    <w:rsid w:val="00CE611C"/>
    <w:rsid w:val="00CE6454"/>
    <w:rsid w:val="00CE71B9"/>
    <w:rsid w:val="00CE7278"/>
    <w:rsid w:val="00CE72C6"/>
    <w:rsid w:val="00CE7462"/>
    <w:rsid w:val="00CE75AB"/>
    <w:rsid w:val="00CE771B"/>
    <w:rsid w:val="00CE79CE"/>
    <w:rsid w:val="00CE7A23"/>
    <w:rsid w:val="00CE7C3B"/>
    <w:rsid w:val="00CE7F21"/>
    <w:rsid w:val="00CE7FFB"/>
    <w:rsid w:val="00CF01EA"/>
    <w:rsid w:val="00CF0261"/>
    <w:rsid w:val="00CF02D5"/>
    <w:rsid w:val="00CF05F8"/>
    <w:rsid w:val="00CF06B2"/>
    <w:rsid w:val="00CF0E1E"/>
    <w:rsid w:val="00CF0E26"/>
    <w:rsid w:val="00CF1191"/>
    <w:rsid w:val="00CF14ED"/>
    <w:rsid w:val="00CF1826"/>
    <w:rsid w:val="00CF1B5C"/>
    <w:rsid w:val="00CF1D7F"/>
    <w:rsid w:val="00CF2238"/>
    <w:rsid w:val="00CF22C0"/>
    <w:rsid w:val="00CF22F9"/>
    <w:rsid w:val="00CF2CCC"/>
    <w:rsid w:val="00CF2E4F"/>
    <w:rsid w:val="00CF2E65"/>
    <w:rsid w:val="00CF2EDC"/>
    <w:rsid w:val="00CF2F57"/>
    <w:rsid w:val="00CF327E"/>
    <w:rsid w:val="00CF32C8"/>
    <w:rsid w:val="00CF33AB"/>
    <w:rsid w:val="00CF3D1D"/>
    <w:rsid w:val="00CF3E96"/>
    <w:rsid w:val="00CF3EE6"/>
    <w:rsid w:val="00CF41FF"/>
    <w:rsid w:val="00CF47E8"/>
    <w:rsid w:val="00CF489E"/>
    <w:rsid w:val="00CF4913"/>
    <w:rsid w:val="00CF4A5B"/>
    <w:rsid w:val="00CF4B67"/>
    <w:rsid w:val="00CF4D35"/>
    <w:rsid w:val="00CF4EAF"/>
    <w:rsid w:val="00CF4F3B"/>
    <w:rsid w:val="00CF50D3"/>
    <w:rsid w:val="00CF52E7"/>
    <w:rsid w:val="00CF556C"/>
    <w:rsid w:val="00CF5686"/>
    <w:rsid w:val="00CF57A6"/>
    <w:rsid w:val="00CF5D39"/>
    <w:rsid w:val="00CF5FD3"/>
    <w:rsid w:val="00CF6052"/>
    <w:rsid w:val="00CF61E4"/>
    <w:rsid w:val="00CF63E7"/>
    <w:rsid w:val="00CF6C19"/>
    <w:rsid w:val="00CF6CC5"/>
    <w:rsid w:val="00CF6EAF"/>
    <w:rsid w:val="00CF70F3"/>
    <w:rsid w:val="00CF7128"/>
    <w:rsid w:val="00CF7C60"/>
    <w:rsid w:val="00CF7CB8"/>
    <w:rsid w:val="00CF7CD5"/>
    <w:rsid w:val="00D00586"/>
    <w:rsid w:val="00D007C6"/>
    <w:rsid w:val="00D0086C"/>
    <w:rsid w:val="00D008BB"/>
    <w:rsid w:val="00D00B0A"/>
    <w:rsid w:val="00D01A6A"/>
    <w:rsid w:val="00D01CB5"/>
    <w:rsid w:val="00D01CE6"/>
    <w:rsid w:val="00D02583"/>
    <w:rsid w:val="00D02739"/>
    <w:rsid w:val="00D02777"/>
    <w:rsid w:val="00D02A1E"/>
    <w:rsid w:val="00D02AB0"/>
    <w:rsid w:val="00D02DE3"/>
    <w:rsid w:val="00D034AD"/>
    <w:rsid w:val="00D0353B"/>
    <w:rsid w:val="00D03695"/>
    <w:rsid w:val="00D03814"/>
    <w:rsid w:val="00D0418F"/>
    <w:rsid w:val="00D041D4"/>
    <w:rsid w:val="00D0460E"/>
    <w:rsid w:val="00D048DC"/>
    <w:rsid w:val="00D04A47"/>
    <w:rsid w:val="00D051D3"/>
    <w:rsid w:val="00D0554B"/>
    <w:rsid w:val="00D055AD"/>
    <w:rsid w:val="00D057A7"/>
    <w:rsid w:val="00D05B7D"/>
    <w:rsid w:val="00D05DA6"/>
    <w:rsid w:val="00D05F3D"/>
    <w:rsid w:val="00D066CB"/>
    <w:rsid w:val="00D066DD"/>
    <w:rsid w:val="00D06774"/>
    <w:rsid w:val="00D06845"/>
    <w:rsid w:val="00D06C21"/>
    <w:rsid w:val="00D07282"/>
    <w:rsid w:val="00D07333"/>
    <w:rsid w:val="00D07420"/>
    <w:rsid w:val="00D074B5"/>
    <w:rsid w:val="00D07B9B"/>
    <w:rsid w:val="00D07E4C"/>
    <w:rsid w:val="00D07E5B"/>
    <w:rsid w:val="00D10598"/>
    <w:rsid w:val="00D106CA"/>
    <w:rsid w:val="00D1073E"/>
    <w:rsid w:val="00D107AD"/>
    <w:rsid w:val="00D10B12"/>
    <w:rsid w:val="00D12596"/>
    <w:rsid w:val="00D12889"/>
    <w:rsid w:val="00D129C5"/>
    <w:rsid w:val="00D12A1E"/>
    <w:rsid w:val="00D12B1A"/>
    <w:rsid w:val="00D13338"/>
    <w:rsid w:val="00D13881"/>
    <w:rsid w:val="00D13A49"/>
    <w:rsid w:val="00D13E4B"/>
    <w:rsid w:val="00D13ED0"/>
    <w:rsid w:val="00D143D0"/>
    <w:rsid w:val="00D1487F"/>
    <w:rsid w:val="00D148F4"/>
    <w:rsid w:val="00D149F1"/>
    <w:rsid w:val="00D14EE9"/>
    <w:rsid w:val="00D15208"/>
    <w:rsid w:val="00D15384"/>
    <w:rsid w:val="00D15585"/>
    <w:rsid w:val="00D15680"/>
    <w:rsid w:val="00D156E8"/>
    <w:rsid w:val="00D1576F"/>
    <w:rsid w:val="00D157B0"/>
    <w:rsid w:val="00D157FC"/>
    <w:rsid w:val="00D15808"/>
    <w:rsid w:val="00D159F5"/>
    <w:rsid w:val="00D16347"/>
    <w:rsid w:val="00D16681"/>
    <w:rsid w:val="00D16A1A"/>
    <w:rsid w:val="00D16A46"/>
    <w:rsid w:val="00D16A89"/>
    <w:rsid w:val="00D16CD5"/>
    <w:rsid w:val="00D16F03"/>
    <w:rsid w:val="00D16F29"/>
    <w:rsid w:val="00D17933"/>
    <w:rsid w:val="00D17CC6"/>
    <w:rsid w:val="00D20310"/>
    <w:rsid w:val="00D20367"/>
    <w:rsid w:val="00D20495"/>
    <w:rsid w:val="00D20746"/>
    <w:rsid w:val="00D20DAB"/>
    <w:rsid w:val="00D20ECF"/>
    <w:rsid w:val="00D20FA7"/>
    <w:rsid w:val="00D2103D"/>
    <w:rsid w:val="00D21081"/>
    <w:rsid w:val="00D212E3"/>
    <w:rsid w:val="00D21AB4"/>
    <w:rsid w:val="00D21FBE"/>
    <w:rsid w:val="00D227ED"/>
    <w:rsid w:val="00D22990"/>
    <w:rsid w:val="00D22B0D"/>
    <w:rsid w:val="00D22B73"/>
    <w:rsid w:val="00D22BD2"/>
    <w:rsid w:val="00D22D3E"/>
    <w:rsid w:val="00D22DA3"/>
    <w:rsid w:val="00D22E9F"/>
    <w:rsid w:val="00D22FC3"/>
    <w:rsid w:val="00D234C3"/>
    <w:rsid w:val="00D2375D"/>
    <w:rsid w:val="00D23B79"/>
    <w:rsid w:val="00D23C09"/>
    <w:rsid w:val="00D23C50"/>
    <w:rsid w:val="00D24B98"/>
    <w:rsid w:val="00D24F1C"/>
    <w:rsid w:val="00D2512D"/>
    <w:rsid w:val="00D25244"/>
    <w:rsid w:val="00D25438"/>
    <w:rsid w:val="00D256CA"/>
    <w:rsid w:val="00D2658E"/>
    <w:rsid w:val="00D265EF"/>
    <w:rsid w:val="00D266C6"/>
    <w:rsid w:val="00D26D77"/>
    <w:rsid w:val="00D27045"/>
    <w:rsid w:val="00D275A9"/>
    <w:rsid w:val="00D27DB3"/>
    <w:rsid w:val="00D27F5E"/>
    <w:rsid w:val="00D3022A"/>
    <w:rsid w:val="00D30DB4"/>
    <w:rsid w:val="00D30F23"/>
    <w:rsid w:val="00D31038"/>
    <w:rsid w:val="00D31069"/>
    <w:rsid w:val="00D314D1"/>
    <w:rsid w:val="00D31514"/>
    <w:rsid w:val="00D315BC"/>
    <w:rsid w:val="00D318E5"/>
    <w:rsid w:val="00D31933"/>
    <w:rsid w:val="00D319CE"/>
    <w:rsid w:val="00D31A58"/>
    <w:rsid w:val="00D323D4"/>
    <w:rsid w:val="00D3244D"/>
    <w:rsid w:val="00D32B30"/>
    <w:rsid w:val="00D32C34"/>
    <w:rsid w:val="00D32CD4"/>
    <w:rsid w:val="00D32D39"/>
    <w:rsid w:val="00D33621"/>
    <w:rsid w:val="00D336BF"/>
    <w:rsid w:val="00D337A1"/>
    <w:rsid w:val="00D33A29"/>
    <w:rsid w:val="00D33D0D"/>
    <w:rsid w:val="00D34122"/>
    <w:rsid w:val="00D34338"/>
    <w:rsid w:val="00D34A55"/>
    <w:rsid w:val="00D34ACE"/>
    <w:rsid w:val="00D34C65"/>
    <w:rsid w:val="00D34F3D"/>
    <w:rsid w:val="00D34FB5"/>
    <w:rsid w:val="00D354C6"/>
    <w:rsid w:val="00D357AD"/>
    <w:rsid w:val="00D35C8B"/>
    <w:rsid w:val="00D36333"/>
    <w:rsid w:val="00D36848"/>
    <w:rsid w:val="00D3695A"/>
    <w:rsid w:val="00D369A8"/>
    <w:rsid w:val="00D36CC9"/>
    <w:rsid w:val="00D36E27"/>
    <w:rsid w:val="00D37128"/>
    <w:rsid w:val="00D373A0"/>
    <w:rsid w:val="00D401DA"/>
    <w:rsid w:val="00D40481"/>
    <w:rsid w:val="00D4083F"/>
    <w:rsid w:val="00D40912"/>
    <w:rsid w:val="00D40C95"/>
    <w:rsid w:val="00D40EAF"/>
    <w:rsid w:val="00D41350"/>
    <w:rsid w:val="00D4155B"/>
    <w:rsid w:val="00D417BD"/>
    <w:rsid w:val="00D4180E"/>
    <w:rsid w:val="00D4190C"/>
    <w:rsid w:val="00D41EC5"/>
    <w:rsid w:val="00D42BDB"/>
    <w:rsid w:val="00D430C7"/>
    <w:rsid w:val="00D43301"/>
    <w:rsid w:val="00D4340D"/>
    <w:rsid w:val="00D4366A"/>
    <w:rsid w:val="00D43670"/>
    <w:rsid w:val="00D444B4"/>
    <w:rsid w:val="00D4458B"/>
    <w:rsid w:val="00D447D6"/>
    <w:rsid w:val="00D449B2"/>
    <w:rsid w:val="00D44D55"/>
    <w:rsid w:val="00D44EE3"/>
    <w:rsid w:val="00D44FD6"/>
    <w:rsid w:val="00D451D4"/>
    <w:rsid w:val="00D453A5"/>
    <w:rsid w:val="00D4573D"/>
    <w:rsid w:val="00D45883"/>
    <w:rsid w:val="00D45F05"/>
    <w:rsid w:val="00D46177"/>
    <w:rsid w:val="00D465B0"/>
    <w:rsid w:val="00D46686"/>
    <w:rsid w:val="00D47167"/>
    <w:rsid w:val="00D47322"/>
    <w:rsid w:val="00D4770F"/>
    <w:rsid w:val="00D4789D"/>
    <w:rsid w:val="00D479E4"/>
    <w:rsid w:val="00D47BE0"/>
    <w:rsid w:val="00D47D26"/>
    <w:rsid w:val="00D47D5A"/>
    <w:rsid w:val="00D47D9C"/>
    <w:rsid w:val="00D47F41"/>
    <w:rsid w:val="00D507CC"/>
    <w:rsid w:val="00D50AAD"/>
    <w:rsid w:val="00D50C55"/>
    <w:rsid w:val="00D510A0"/>
    <w:rsid w:val="00D5110F"/>
    <w:rsid w:val="00D511B5"/>
    <w:rsid w:val="00D51619"/>
    <w:rsid w:val="00D5186C"/>
    <w:rsid w:val="00D51C60"/>
    <w:rsid w:val="00D522B8"/>
    <w:rsid w:val="00D524B6"/>
    <w:rsid w:val="00D52B49"/>
    <w:rsid w:val="00D52B95"/>
    <w:rsid w:val="00D52DB2"/>
    <w:rsid w:val="00D52E0A"/>
    <w:rsid w:val="00D533BF"/>
    <w:rsid w:val="00D53401"/>
    <w:rsid w:val="00D534E2"/>
    <w:rsid w:val="00D535E1"/>
    <w:rsid w:val="00D53602"/>
    <w:rsid w:val="00D536AD"/>
    <w:rsid w:val="00D53749"/>
    <w:rsid w:val="00D541A8"/>
    <w:rsid w:val="00D54714"/>
    <w:rsid w:val="00D5493C"/>
    <w:rsid w:val="00D54BF2"/>
    <w:rsid w:val="00D54D9F"/>
    <w:rsid w:val="00D54F7F"/>
    <w:rsid w:val="00D55178"/>
    <w:rsid w:val="00D552DB"/>
    <w:rsid w:val="00D55923"/>
    <w:rsid w:val="00D55DB2"/>
    <w:rsid w:val="00D55EE4"/>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A70"/>
    <w:rsid w:val="00D57E00"/>
    <w:rsid w:val="00D6007E"/>
    <w:rsid w:val="00D60441"/>
    <w:rsid w:val="00D60465"/>
    <w:rsid w:val="00D606CE"/>
    <w:rsid w:val="00D607FC"/>
    <w:rsid w:val="00D60D2C"/>
    <w:rsid w:val="00D60E05"/>
    <w:rsid w:val="00D61670"/>
    <w:rsid w:val="00D61D0C"/>
    <w:rsid w:val="00D61D5E"/>
    <w:rsid w:val="00D61DD7"/>
    <w:rsid w:val="00D61EBF"/>
    <w:rsid w:val="00D62699"/>
    <w:rsid w:val="00D62710"/>
    <w:rsid w:val="00D62769"/>
    <w:rsid w:val="00D627EB"/>
    <w:rsid w:val="00D62C0E"/>
    <w:rsid w:val="00D62DF9"/>
    <w:rsid w:val="00D6315A"/>
    <w:rsid w:val="00D6320A"/>
    <w:rsid w:val="00D633DF"/>
    <w:rsid w:val="00D63B4A"/>
    <w:rsid w:val="00D641E8"/>
    <w:rsid w:val="00D64656"/>
    <w:rsid w:val="00D6477D"/>
    <w:rsid w:val="00D647BB"/>
    <w:rsid w:val="00D650AE"/>
    <w:rsid w:val="00D65556"/>
    <w:rsid w:val="00D65C06"/>
    <w:rsid w:val="00D660DB"/>
    <w:rsid w:val="00D66322"/>
    <w:rsid w:val="00D66494"/>
    <w:rsid w:val="00D66D25"/>
    <w:rsid w:val="00D66FCA"/>
    <w:rsid w:val="00D67288"/>
    <w:rsid w:val="00D67BE6"/>
    <w:rsid w:val="00D67EE1"/>
    <w:rsid w:val="00D70200"/>
    <w:rsid w:val="00D70246"/>
    <w:rsid w:val="00D7062B"/>
    <w:rsid w:val="00D70734"/>
    <w:rsid w:val="00D70A88"/>
    <w:rsid w:val="00D70C8A"/>
    <w:rsid w:val="00D70D74"/>
    <w:rsid w:val="00D714B4"/>
    <w:rsid w:val="00D719C4"/>
    <w:rsid w:val="00D71AD8"/>
    <w:rsid w:val="00D71F20"/>
    <w:rsid w:val="00D7227D"/>
    <w:rsid w:val="00D723C1"/>
    <w:rsid w:val="00D724F8"/>
    <w:rsid w:val="00D7278C"/>
    <w:rsid w:val="00D7284F"/>
    <w:rsid w:val="00D72A40"/>
    <w:rsid w:val="00D72CD2"/>
    <w:rsid w:val="00D72D17"/>
    <w:rsid w:val="00D72D5E"/>
    <w:rsid w:val="00D73950"/>
    <w:rsid w:val="00D73AC0"/>
    <w:rsid w:val="00D73C14"/>
    <w:rsid w:val="00D73C47"/>
    <w:rsid w:val="00D73D1F"/>
    <w:rsid w:val="00D746A7"/>
    <w:rsid w:val="00D74729"/>
    <w:rsid w:val="00D75732"/>
    <w:rsid w:val="00D75CA9"/>
    <w:rsid w:val="00D75FF8"/>
    <w:rsid w:val="00D761A8"/>
    <w:rsid w:val="00D762EC"/>
    <w:rsid w:val="00D7635F"/>
    <w:rsid w:val="00D763B0"/>
    <w:rsid w:val="00D764AA"/>
    <w:rsid w:val="00D766D4"/>
    <w:rsid w:val="00D76871"/>
    <w:rsid w:val="00D76AAD"/>
    <w:rsid w:val="00D77061"/>
    <w:rsid w:val="00D77285"/>
    <w:rsid w:val="00D7746A"/>
    <w:rsid w:val="00D77854"/>
    <w:rsid w:val="00D77881"/>
    <w:rsid w:val="00D77B76"/>
    <w:rsid w:val="00D77C8E"/>
    <w:rsid w:val="00D802EA"/>
    <w:rsid w:val="00D80C6D"/>
    <w:rsid w:val="00D80FF0"/>
    <w:rsid w:val="00D8103F"/>
    <w:rsid w:val="00D81572"/>
    <w:rsid w:val="00D8175F"/>
    <w:rsid w:val="00D8186C"/>
    <w:rsid w:val="00D818CA"/>
    <w:rsid w:val="00D81ADB"/>
    <w:rsid w:val="00D81AE9"/>
    <w:rsid w:val="00D82260"/>
    <w:rsid w:val="00D826D2"/>
    <w:rsid w:val="00D828CA"/>
    <w:rsid w:val="00D82CE1"/>
    <w:rsid w:val="00D82EAE"/>
    <w:rsid w:val="00D8303D"/>
    <w:rsid w:val="00D8317B"/>
    <w:rsid w:val="00D835BE"/>
    <w:rsid w:val="00D838F3"/>
    <w:rsid w:val="00D83BED"/>
    <w:rsid w:val="00D83D2E"/>
    <w:rsid w:val="00D83D63"/>
    <w:rsid w:val="00D83F64"/>
    <w:rsid w:val="00D8414E"/>
    <w:rsid w:val="00D841F5"/>
    <w:rsid w:val="00D84262"/>
    <w:rsid w:val="00D84620"/>
    <w:rsid w:val="00D846B8"/>
    <w:rsid w:val="00D847C7"/>
    <w:rsid w:val="00D847F2"/>
    <w:rsid w:val="00D84967"/>
    <w:rsid w:val="00D84973"/>
    <w:rsid w:val="00D84FF9"/>
    <w:rsid w:val="00D85199"/>
    <w:rsid w:val="00D852F0"/>
    <w:rsid w:val="00D8539B"/>
    <w:rsid w:val="00D85415"/>
    <w:rsid w:val="00D859E9"/>
    <w:rsid w:val="00D85A4B"/>
    <w:rsid w:val="00D85CAA"/>
    <w:rsid w:val="00D85E5B"/>
    <w:rsid w:val="00D861A4"/>
    <w:rsid w:val="00D865D2"/>
    <w:rsid w:val="00D867FB"/>
    <w:rsid w:val="00D86A1F"/>
    <w:rsid w:val="00D86B58"/>
    <w:rsid w:val="00D873F3"/>
    <w:rsid w:val="00D87A2C"/>
    <w:rsid w:val="00D87BAF"/>
    <w:rsid w:val="00D90004"/>
    <w:rsid w:val="00D9058E"/>
    <w:rsid w:val="00D90A73"/>
    <w:rsid w:val="00D90C8A"/>
    <w:rsid w:val="00D90F83"/>
    <w:rsid w:val="00D910C1"/>
    <w:rsid w:val="00D91224"/>
    <w:rsid w:val="00D913F9"/>
    <w:rsid w:val="00D9177B"/>
    <w:rsid w:val="00D918C2"/>
    <w:rsid w:val="00D91CD9"/>
    <w:rsid w:val="00D92093"/>
    <w:rsid w:val="00D920E7"/>
    <w:rsid w:val="00D920F8"/>
    <w:rsid w:val="00D92298"/>
    <w:rsid w:val="00D92312"/>
    <w:rsid w:val="00D92484"/>
    <w:rsid w:val="00D92E79"/>
    <w:rsid w:val="00D92EA7"/>
    <w:rsid w:val="00D931E9"/>
    <w:rsid w:val="00D93395"/>
    <w:rsid w:val="00D9397B"/>
    <w:rsid w:val="00D939A6"/>
    <w:rsid w:val="00D93BB7"/>
    <w:rsid w:val="00D93D6F"/>
    <w:rsid w:val="00D9462A"/>
    <w:rsid w:val="00D9474D"/>
    <w:rsid w:val="00D94911"/>
    <w:rsid w:val="00D94A4E"/>
    <w:rsid w:val="00D94B14"/>
    <w:rsid w:val="00D94BE7"/>
    <w:rsid w:val="00D94E1E"/>
    <w:rsid w:val="00D94F65"/>
    <w:rsid w:val="00D95495"/>
    <w:rsid w:val="00D957BC"/>
    <w:rsid w:val="00D95829"/>
    <w:rsid w:val="00D959BF"/>
    <w:rsid w:val="00D964C8"/>
    <w:rsid w:val="00D96F02"/>
    <w:rsid w:val="00D971FF"/>
    <w:rsid w:val="00D976CC"/>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83A"/>
    <w:rsid w:val="00DA2893"/>
    <w:rsid w:val="00DA2AE0"/>
    <w:rsid w:val="00DA2B47"/>
    <w:rsid w:val="00DA2C87"/>
    <w:rsid w:val="00DA2DF3"/>
    <w:rsid w:val="00DA2ECF"/>
    <w:rsid w:val="00DA2FC4"/>
    <w:rsid w:val="00DA3035"/>
    <w:rsid w:val="00DA3BF2"/>
    <w:rsid w:val="00DA41A5"/>
    <w:rsid w:val="00DA4A31"/>
    <w:rsid w:val="00DA4C55"/>
    <w:rsid w:val="00DA50B4"/>
    <w:rsid w:val="00DA50CC"/>
    <w:rsid w:val="00DA55F5"/>
    <w:rsid w:val="00DA588A"/>
    <w:rsid w:val="00DA59BA"/>
    <w:rsid w:val="00DA5BD1"/>
    <w:rsid w:val="00DA5E24"/>
    <w:rsid w:val="00DA5F72"/>
    <w:rsid w:val="00DA5FD6"/>
    <w:rsid w:val="00DA67C5"/>
    <w:rsid w:val="00DA6D60"/>
    <w:rsid w:val="00DA6DCF"/>
    <w:rsid w:val="00DA7042"/>
    <w:rsid w:val="00DA7081"/>
    <w:rsid w:val="00DA724B"/>
    <w:rsid w:val="00DA754B"/>
    <w:rsid w:val="00DA7A2F"/>
    <w:rsid w:val="00DA7C2D"/>
    <w:rsid w:val="00DA7D1C"/>
    <w:rsid w:val="00DA7E0F"/>
    <w:rsid w:val="00DB0136"/>
    <w:rsid w:val="00DB063D"/>
    <w:rsid w:val="00DB07B4"/>
    <w:rsid w:val="00DB0AAF"/>
    <w:rsid w:val="00DB0B77"/>
    <w:rsid w:val="00DB0B8C"/>
    <w:rsid w:val="00DB0C91"/>
    <w:rsid w:val="00DB0D47"/>
    <w:rsid w:val="00DB0E51"/>
    <w:rsid w:val="00DB0EAB"/>
    <w:rsid w:val="00DB0EBD"/>
    <w:rsid w:val="00DB1186"/>
    <w:rsid w:val="00DB1421"/>
    <w:rsid w:val="00DB157D"/>
    <w:rsid w:val="00DB1634"/>
    <w:rsid w:val="00DB1F8D"/>
    <w:rsid w:val="00DB2555"/>
    <w:rsid w:val="00DB2922"/>
    <w:rsid w:val="00DB2966"/>
    <w:rsid w:val="00DB2AD8"/>
    <w:rsid w:val="00DB2B14"/>
    <w:rsid w:val="00DB2B4F"/>
    <w:rsid w:val="00DB2E4B"/>
    <w:rsid w:val="00DB34A4"/>
    <w:rsid w:val="00DB39CE"/>
    <w:rsid w:val="00DB39DA"/>
    <w:rsid w:val="00DB4018"/>
    <w:rsid w:val="00DB4030"/>
    <w:rsid w:val="00DB404F"/>
    <w:rsid w:val="00DB44D4"/>
    <w:rsid w:val="00DB4B2E"/>
    <w:rsid w:val="00DB4E76"/>
    <w:rsid w:val="00DB5187"/>
    <w:rsid w:val="00DB523A"/>
    <w:rsid w:val="00DB54CE"/>
    <w:rsid w:val="00DB55BA"/>
    <w:rsid w:val="00DB55E7"/>
    <w:rsid w:val="00DB58DB"/>
    <w:rsid w:val="00DB601D"/>
    <w:rsid w:val="00DB60EE"/>
    <w:rsid w:val="00DB633A"/>
    <w:rsid w:val="00DB6970"/>
    <w:rsid w:val="00DB6B57"/>
    <w:rsid w:val="00DB6D25"/>
    <w:rsid w:val="00DB70BF"/>
    <w:rsid w:val="00DB72D3"/>
    <w:rsid w:val="00DB7661"/>
    <w:rsid w:val="00DB767B"/>
    <w:rsid w:val="00DB7AFD"/>
    <w:rsid w:val="00DB7B4E"/>
    <w:rsid w:val="00DB7C78"/>
    <w:rsid w:val="00DC028C"/>
    <w:rsid w:val="00DC037D"/>
    <w:rsid w:val="00DC0405"/>
    <w:rsid w:val="00DC05DD"/>
    <w:rsid w:val="00DC05FA"/>
    <w:rsid w:val="00DC0785"/>
    <w:rsid w:val="00DC0930"/>
    <w:rsid w:val="00DC0B98"/>
    <w:rsid w:val="00DC1180"/>
    <w:rsid w:val="00DC17F0"/>
    <w:rsid w:val="00DC1C5B"/>
    <w:rsid w:val="00DC1DC4"/>
    <w:rsid w:val="00DC20C9"/>
    <w:rsid w:val="00DC231F"/>
    <w:rsid w:val="00DC2516"/>
    <w:rsid w:val="00DC2520"/>
    <w:rsid w:val="00DC2552"/>
    <w:rsid w:val="00DC257A"/>
    <w:rsid w:val="00DC29AF"/>
    <w:rsid w:val="00DC29CD"/>
    <w:rsid w:val="00DC2A33"/>
    <w:rsid w:val="00DC371B"/>
    <w:rsid w:val="00DC3B90"/>
    <w:rsid w:val="00DC3EB7"/>
    <w:rsid w:val="00DC3FB3"/>
    <w:rsid w:val="00DC41B0"/>
    <w:rsid w:val="00DC430B"/>
    <w:rsid w:val="00DC45D7"/>
    <w:rsid w:val="00DC4CF1"/>
    <w:rsid w:val="00DC4E0D"/>
    <w:rsid w:val="00DC50D0"/>
    <w:rsid w:val="00DC520F"/>
    <w:rsid w:val="00DC58D8"/>
    <w:rsid w:val="00DC5C6A"/>
    <w:rsid w:val="00DC5C80"/>
    <w:rsid w:val="00DC6094"/>
    <w:rsid w:val="00DC60B7"/>
    <w:rsid w:val="00DC68E3"/>
    <w:rsid w:val="00DC6AD3"/>
    <w:rsid w:val="00DC6E4D"/>
    <w:rsid w:val="00DC72D9"/>
    <w:rsid w:val="00DC7789"/>
    <w:rsid w:val="00DD0280"/>
    <w:rsid w:val="00DD06E5"/>
    <w:rsid w:val="00DD13B3"/>
    <w:rsid w:val="00DD167C"/>
    <w:rsid w:val="00DD1BC9"/>
    <w:rsid w:val="00DD2240"/>
    <w:rsid w:val="00DD25D8"/>
    <w:rsid w:val="00DD2613"/>
    <w:rsid w:val="00DD264F"/>
    <w:rsid w:val="00DD27E1"/>
    <w:rsid w:val="00DD29BC"/>
    <w:rsid w:val="00DD2F41"/>
    <w:rsid w:val="00DD3804"/>
    <w:rsid w:val="00DD3A10"/>
    <w:rsid w:val="00DD3A23"/>
    <w:rsid w:val="00DD3E28"/>
    <w:rsid w:val="00DD4167"/>
    <w:rsid w:val="00DD43EB"/>
    <w:rsid w:val="00DD4854"/>
    <w:rsid w:val="00DD4BC5"/>
    <w:rsid w:val="00DD4C86"/>
    <w:rsid w:val="00DD5590"/>
    <w:rsid w:val="00DD599E"/>
    <w:rsid w:val="00DD5AB7"/>
    <w:rsid w:val="00DD6221"/>
    <w:rsid w:val="00DD66C2"/>
    <w:rsid w:val="00DD6751"/>
    <w:rsid w:val="00DD6C1F"/>
    <w:rsid w:val="00DD6CA4"/>
    <w:rsid w:val="00DD6DF6"/>
    <w:rsid w:val="00DD6EDA"/>
    <w:rsid w:val="00DD7477"/>
    <w:rsid w:val="00DD7832"/>
    <w:rsid w:val="00DD790A"/>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2FD0"/>
    <w:rsid w:val="00DE3121"/>
    <w:rsid w:val="00DE36DE"/>
    <w:rsid w:val="00DE3F8B"/>
    <w:rsid w:val="00DE4244"/>
    <w:rsid w:val="00DE446B"/>
    <w:rsid w:val="00DE447A"/>
    <w:rsid w:val="00DE54C6"/>
    <w:rsid w:val="00DE5658"/>
    <w:rsid w:val="00DE565F"/>
    <w:rsid w:val="00DE61D7"/>
    <w:rsid w:val="00DE6299"/>
    <w:rsid w:val="00DE6395"/>
    <w:rsid w:val="00DE649F"/>
    <w:rsid w:val="00DE655D"/>
    <w:rsid w:val="00DE6817"/>
    <w:rsid w:val="00DE6961"/>
    <w:rsid w:val="00DE71A0"/>
    <w:rsid w:val="00DE7A0F"/>
    <w:rsid w:val="00DE7EE0"/>
    <w:rsid w:val="00DF034A"/>
    <w:rsid w:val="00DF069A"/>
    <w:rsid w:val="00DF07C2"/>
    <w:rsid w:val="00DF10AA"/>
    <w:rsid w:val="00DF1352"/>
    <w:rsid w:val="00DF1562"/>
    <w:rsid w:val="00DF183E"/>
    <w:rsid w:val="00DF1CCA"/>
    <w:rsid w:val="00DF252D"/>
    <w:rsid w:val="00DF2763"/>
    <w:rsid w:val="00DF297E"/>
    <w:rsid w:val="00DF2EBB"/>
    <w:rsid w:val="00DF36CC"/>
    <w:rsid w:val="00DF39F3"/>
    <w:rsid w:val="00DF3BF0"/>
    <w:rsid w:val="00DF3CF1"/>
    <w:rsid w:val="00DF493E"/>
    <w:rsid w:val="00DF49AD"/>
    <w:rsid w:val="00DF4AD7"/>
    <w:rsid w:val="00DF4D11"/>
    <w:rsid w:val="00DF524D"/>
    <w:rsid w:val="00DF52AB"/>
    <w:rsid w:val="00DF553E"/>
    <w:rsid w:val="00DF55F8"/>
    <w:rsid w:val="00DF5606"/>
    <w:rsid w:val="00DF567F"/>
    <w:rsid w:val="00DF595E"/>
    <w:rsid w:val="00DF60C5"/>
    <w:rsid w:val="00DF645F"/>
    <w:rsid w:val="00DF646E"/>
    <w:rsid w:val="00DF6629"/>
    <w:rsid w:val="00DF6B13"/>
    <w:rsid w:val="00DF6F35"/>
    <w:rsid w:val="00DF6FF5"/>
    <w:rsid w:val="00DF70A8"/>
    <w:rsid w:val="00DF72AE"/>
    <w:rsid w:val="00DF74EB"/>
    <w:rsid w:val="00DF7606"/>
    <w:rsid w:val="00DF7B2B"/>
    <w:rsid w:val="00DF7B2C"/>
    <w:rsid w:val="00DF7DEE"/>
    <w:rsid w:val="00E0020D"/>
    <w:rsid w:val="00E006C9"/>
    <w:rsid w:val="00E0079A"/>
    <w:rsid w:val="00E00BB4"/>
    <w:rsid w:val="00E00F06"/>
    <w:rsid w:val="00E00F65"/>
    <w:rsid w:val="00E01081"/>
    <w:rsid w:val="00E01184"/>
    <w:rsid w:val="00E011A6"/>
    <w:rsid w:val="00E01507"/>
    <w:rsid w:val="00E02413"/>
    <w:rsid w:val="00E028AC"/>
    <w:rsid w:val="00E02D01"/>
    <w:rsid w:val="00E02EF0"/>
    <w:rsid w:val="00E035AC"/>
    <w:rsid w:val="00E03721"/>
    <w:rsid w:val="00E03984"/>
    <w:rsid w:val="00E03ACA"/>
    <w:rsid w:val="00E041B9"/>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AA0"/>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46D"/>
    <w:rsid w:val="00E134C1"/>
    <w:rsid w:val="00E13658"/>
    <w:rsid w:val="00E1388A"/>
    <w:rsid w:val="00E13C5E"/>
    <w:rsid w:val="00E13F40"/>
    <w:rsid w:val="00E1442E"/>
    <w:rsid w:val="00E144B0"/>
    <w:rsid w:val="00E14788"/>
    <w:rsid w:val="00E1488F"/>
    <w:rsid w:val="00E14A09"/>
    <w:rsid w:val="00E14A38"/>
    <w:rsid w:val="00E14B96"/>
    <w:rsid w:val="00E14F33"/>
    <w:rsid w:val="00E1540F"/>
    <w:rsid w:val="00E154DE"/>
    <w:rsid w:val="00E155FF"/>
    <w:rsid w:val="00E15850"/>
    <w:rsid w:val="00E164ED"/>
    <w:rsid w:val="00E1652F"/>
    <w:rsid w:val="00E1698D"/>
    <w:rsid w:val="00E1718E"/>
    <w:rsid w:val="00E17761"/>
    <w:rsid w:val="00E17DFA"/>
    <w:rsid w:val="00E209BD"/>
    <w:rsid w:val="00E20B6E"/>
    <w:rsid w:val="00E20C9B"/>
    <w:rsid w:val="00E213E0"/>
    <w:rsid w:val="00E213E4"/>
    <w:rsid w:val="00E21576"/>
    <w:rsid w:val="00E21718"/>
    <w:rsid w:val="00E21AFB"/>
    <w:rsid w:val="00E21ED2"/>
    <w:rsid w:val="00E222AB"/>
    <w:rsid w:val="00E2234E"/>
    <w:rsid w:val="00E2236A"/>
    <w:rsid w:val="00E223A4"/>
    <w:rsid w:val="00E22889"/>
    <w:rsid w:val="00E22996"/>
    <w:rsid w:val="00E22AA5"/>
    <w:rsid w:val="00E22B2F"/>
    <w:rsid w:val="00E22BA0"/>
    <w:rsid w:val="00E22C66"/>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AED"/>
    <w:rsid w:val="00E25CF2"/>
    <w:rsid w:val="00E25F98"/>
    <w:rsid w:val="00E262DB"/>
    <w:rsid w:val="00E268FB"/>
    <w:rsid w:val="00E26A90"/>
    <w:rsid w:val="00E26F03"/>
    <w:rsid w:val="00E274BF"/>
    <w:rsid w:val="00E27551"/>
    <w:rsid w:val="00E2766E"/>
    <w:rsid w:val="00E27679"/>
    <w:rsid w:val="00E279ED"/>
    <w:rsid w:val="00E3041B"/>
    <w:rsid w:val="00E30726"/>
    <w:rsid w:val="00E307F6"/>
    <w:rsid w:val="00E30F0B"/>
    <w:rsid w:val="00E30F61"/>
    <w:rsid w:val="00E30F81"/>
    <w:rsid w:val="00E311E1"/>
    <w:rsid w:val="00E31FE7"/>
    <w:rsid w:val="00E32AD6"/>
    <w:rsid w:val="00E32C19"/>
    <w:rsid w:val="00E3308B"/>
    <w:rsid w:val="00E332F3"/>
    <w:rsid w:val="00E335EA"/>
    <w:rsid w:val="00E3373F"/>
    <w:rsid w:val="00E338B7"/>
    <w:rsid w:val="00E33ADC"/>
    <w:rsid w:val="00E33C39"/>
    <w:rsid w:val="00E33F16"/>
    <w:rsid w:val="00E33F83"/>
    <w:rsid w:val="00E3437C"/>
    <w:rsid w:val="00E346F2"/>
    <w:rsid w:val="00E3499F"/>
    <w:rsid w:val="00E349D6"/>
    <w:rsid w:val="00E34D5A"/>
    <w:rsid w:val="00E35833"/>
    <w:rsid w:val="00E35BD6"/>
    <w:rsid w:val="00E35EF7"/>
    <w:rsid w:val="00E3605F"/>
    <w:rsid w:val="00E3607E"/>
    <w:rsid w:val="00E36158"/>
    <w:rsid w:val="00E363FB"/>
    <w:rsid w:val="00E365BA"/>
    <w:rsid w:val="00E36676"/>
    <w:rsid w:val="00E369FE"/>
    <w:rsid w:val="00E36DEF"/>
    <w:rsid w:val="00E36E2A"/>
    <w:rsid w:val="00E36E78"/>
    <w:rsid w:val="00E37394"/>
    <w:rsid w:val="00E374E6"/>
    <w:rsid w:val="00E3798A"/>
    <w:rsid w:val="00E4019D"/>
    <w:rsid w:val="00E4071B"/>
    <w:rsid w:val="00E40768"/>
    <w:rsid w:val="00E408B3"/>
    <w:rsid w:val="00E40C09"/>
    <w:rsid w:val="00E40C4E"/>
    <w:rsid w:val="00E40F63"/>
    <w:rsid w:val="00E411EC"/>
    <w:rsid w:val="00E416E7"/>
    <w:rsid w:val="00E4187E"/>
    <w:rsid w:val="00E41F8B"/>
    <w:rsid w:val="00E429AC"/>
    <w:rsid w:val="00E42EA0"/>
    <w:rsid w:val="00E43236"/>
    <w:rsid w:val="00E432C9"/>
    <w:rsid w:val="00E43A6E"/>
    <w:rsid w:val="00E43DF8"/>
    <w:rsid w:val="00E43F01"/>
    <w:rsid w:val="00E4405B"/>
    <w:rsid w:val="00E44123"/>
    <w:rsid w:val="00E44496"/>
    <w:rsid w:val="00E4494D"/>
    <w:rsid w:val="00E44AC4"/>
    <w:rsid w:val="00E44C85"/>
    <w:rsid w:val="00E44EB9"/>
    <w:rsid w:val="00E4527E"/>
    <w:rsid w:val="00E45434"/>
    <w:rsid w:val="00E45738"/>
    <w:rsid w:val="00E4581F"/>
    <w:rsid w:val="00E45923"/>
    <w:rsid w:val="00E45AA2"/>
    <w:rsid w:val="00E46044"/>
    <w:rsid w:val="00E4610D"/>
    <w:rsid w:val="00E46627"/>
    <w:rsid w:val="00E46699"/>
    <w:rsid w:val="00E46836"/>
    <w:rsid w:val="00E46DFD"/>
    <w:rsid w:val="00E4715F"/>
    <w:rsid w:val="00E47290"/>
    <w:rsid w:val="00E473BA"/>
    <w:rsid w:val="00E47AE6"/>
    <w:rsid w:val="00E47BBD"/>
    <w:rsid w:val="00E47D67"/>
    <w:rsid w:val="00E47E9A"/>
    <w:rsid w:val="00E47FF4"/>
    <w:rsid w:val="00E5024F"/>
    <w:rsid w:val="00E50448"/>
    <w:rsid w:val="00E50484"/>
    <w:rsid w:val="00E5057F"/>
    <w:rsid w:val="00E507F1"/>
    <w:rsid w:val="00E5082E"/>
    <w:rsid w:val="00E50B0C"/>
    <w:rsid w:val="00E50B64"/>
    <w:rsid w:val="00E50C10"/>
    <w:rsid w:val="00E50E33"/>
    <w:rsid w:val="00E50FF1"/>
    <w:rsid w:val="00E5121A"/>
    <w:rsid w:val="00E516E7"/>
    <w:rsid w:val="00E51D6B"/>
    <w:rsid w:val="00E51DE4"/>
    <w:rsid w:val="00E5232B"/>
    <w:rsid w:val="00E523D9"/>
    <w:rsid w:val="00E524DC"/>
    <w:rsid w:val="00E52B2D"/>
    <w:rsid w:val="00E531AA"/>
    <w:rsid w:val="00E5322C"/>
    <w:rsid w:val="00E533E0"/>
    <w:rsid w:val="00E53889"/>
    <w:rsid w:val="00E542C6"/>
    <w:rsid w:val="00E54646"/>
    <w:rsid w:val="00E546C4"/>
    <w:rsid w:val="00E54821"/>
    <w:rsid w:val="00E54C6C"/>
    <w:rsid w:val="00E54E46"/>
    <w:rsid w:val="00E552EC"/>
    <w:rsid w:val="00E559C6"/>
    <w:rsid w:val="00E55CB6"/>
    <w:rsid w:val="00E55D49"/>
    <w:rsid w:val="00E55E66"/>
    <w:rsid w:val="00E55EB5"/>
    <w:rsid w:val="00E56322"/>
    <w:rsid w:val="00E5668B"/>
    <w:rsid w:val="00E567F0"/>
    <w:rsid w:val="00E56B0D"/>
    <w:rsid w:val="00E56DCC"/>
    <w:rsid w:val="00E570D1"/>
    <w:rsid w:val="00E577FC"/>
    <w:rsid w:val="00E57C6F"/>
    <w:rsid w:val="00E57EE6"/>
    <w:rsid w:val="00E6005E"/>
    <w:rsid w:val="00E60065"/>
    <w:rsid w:val="00E6081E"/>
    <w:rsid w:val="00E60D53"/>
    <w:rsid w:val="00E610D7"/>
    <w:rsid w:val="00E61511"/>
    <w:rsid w:val="00E615A8"/>
    <w:rsid w:val="00E618F6"/>
    <w:rsid w:val="00E61983"/>
    <w:rsid w:val="00E61C1A"/>
    <w:rsid w:val="00E628BB"/>
    <w:rsid w:val="00E62956"/>
    <w:rsid w:val="00E62AE9"/>
    <w:rsid w:val="00E62E6F"/>
    <w:rsid w:val="00E62F8E"/>
    <w:rsid w:val="00E6301D"/>
    <w:rsid w:val="00E6356B"/>
    <w:rsid w:val="00E6371A"/>
    <w:rsid w:val="00E639AE"/>
    <w:rsid w:val="00E63A4D"/>
    <w:rsid w:val="00E63E8C"/>
    <w:rsid w:val="00E63EFC"/>
    <w:rsid w:val="00E6453D"/>
    <w:rsid w:val="00E64902"/>
    <w:rsid w:val="00E6496D"/>
    <w:rsid w:val="00E64E0E"/>
    <w:rsid w:val="00E6508D"/>
    <w:rsid w:val="00E65132"/>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B00"/>
    <w:rsid w:val="00E67B45"/>
    <w:rsid w:val="00E702AA"/>
    <w:rsid w:val="00E703B3"/>
    <w:rsid w:val="00E71292"/>
    <w:rsid w:val="00E718D3"/>
    <w:rsid w:val="00E71A16"/>
    <w:rsid w:val="00E71DD4"/>
    <w:rsid w:val="00E72048"/>
    <w:rsid w:val="00E7211C"/>
    <w:rsid w:val="00E721E6"/>
    <w:rsid w:val="00E72334"/>
    <w:rsid w:val="00E7241C"/>
    <w:rsid w:val="00E72CE5"/>
    <w:rsid w:val="00E72E7C"/>
    <w:rsid w:val="00E72F26"/>
    <w:rsid w:val="00E73666"/>
    <w:rsid w:val="00E73D9C"/>
    <w:rsid w:val="00E73F4D"/>
    <w:rsid w:val="00E74C9A"/>
    <w:rsid w:val="00E74E14"/>
    <w:rsid w:val="00E75168"/>
    <w:rsid w:val="00E75C5F"/>
    <w:rsid w:val="00E75E52"/>
    <w:rsid w:val="00E76312"/>
    <w:rsid w:val="00E7645E"/>
    <w:rsid w:val="00E765B7"/>
    <w:rsid w:val="00E7662A"/>
    <w:rsid w:val="00E76936"/>
    <w:rsid w:val="00E77157"/>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AAF"/>
    <w:rsid w:val="00E82DC1"/>
    <w:rsid w:val="00E82E3F"/>
    <w:rsid w:val="00E82EE0"/>
    <w:rsid w:val="00E82F8F"/>
    <w:rsid w:val="00E83071"/>
    <w:rsid w:val="00E83663"/>
    <w:rsid w:val="00E836E6"/>
    <w:rsid w:val="00E83790"/>
    <w:rsid w:val="00E83D0D"/>
    <w:rsid w:val="00E8418F"/>
    <w:rsid w:val="00E84581"/>
    <w:rsid w:val="00E8465B"/>
    <w:rsid w:val="00E84B68"/>
    <w:rsid w:val="00E84FD5"/>
    <w:rsid w:val="00E85200"/>
    <w:rsid w:val="00E85955"/>
    <w:rsid w:val="00E8617A"/>
    <w:rsid w:val="00E862F1"/>
    <w:rsid w:val="00E86511"/>
    <w:rsid w:val="00E8674E"/>
    <w:rsid w:val="00E87009"/>
    <w:rsid w:val="00E87547"/>
    <w:rsid w:val="00E87A02"/>
    <w:rsid w:val="00E87C3E"/>
    <w:rsid w:val="00E87CAC"/>
    <w:rsid w:val="00E87E10"/>
    <w:rsid w:val="00E87EB6"/>
    <w:rsid w:val="00E90029"/>
    <w:rsid w:val="00E9012D"/>
    <w:rsid w:val="00E90225"/>
    <w:rsid w:val="00E909E4"/>
    <w:rsid w:val="00E915CA"/>
    <w:rsid w:val="00E915E6"/>
    <w:rsid w:val="00E92772"/>
    <w:rsid w:val="00E92838"/>
    <w:rsid w:val="00E92BFB"/>
    <w:rsid w:val="00E93219"/>
    <w:rsid w:val="00E93224"/>
    <w:rsid w:val="00E935BF"/>
    <w:rsid w:val="00E93896"/>
    <w:rsid w:val="00E93903"/>
    <w:rsid w:val="00E939E8"/>
    <w:rsid w:val="00E939FF"/>
    <w:rsid w:val="00E93C00"/>
    <w:rsid w:val="00E93DA8"/>
    <w:rsid w:val="00E9422C"/>
    <w:rsid w:val="00E94387"/>
    <w:rsid w:val="00E948DA"/>
    <w:rsid w:val="00E94926"/>
    <w:rsid w:val="00E94D8A"/>
    <w:rsid w:val="00E94E42"/>
    <w:rsid w:val="00E951F1"/>
    <w:rsid w:val="00E953B5"/>
    <w:rsid w:val="00E95440"/>
    <w:rsid w:val="00E95790"/>
    <w:rsid w:val="00E95826"/>
    <w:rsid w:val="00E95833"/>
    <w:rsid w:val="00E958B7"/>
    <w:rsid w:val="00E959DC"/>
    <w:rsid w:val="00E95AAA"/>
    <w:rsid w:val="00E95FA3"/>
    <w:rsid w:val="00E962C6"/>
    <w:rsid w:val="00E9642F"/>
    <w:rsid w:val="00E96689"/>
    <w:rsid w:val="00E96B8E"/>
    <w:rsid w:val="00E96C11"/>
    <w:rsid w:val="00E96C26"/>
    <w:rsid w:val="00E96D2A"/>
    <w:rsid w:val="00E96F5B"/>
    <w:rsid w:val="00E976B7"/>
    <w:rsid w:val="00E9770F"/>
    <w:rsid w:val="00E97BAC"/>
    <w:rsid w:val="00EA0074"/>
    <w:rsid w:val="00EA0D12"/>
    <w:rsid w:val="00EA1485"/>
    <w:rsid w:val="00EA15A2"/>
    <w:rsid w:val="00EA1AF1"/>
    <w:rsid w:val="00EA1BCD"/>
    <w:rsid w:val="00EA1BFA"/>
    <w:rsid w:val="00EA1E30"/>
    <w:rsid w:val="00EA21BB"/>
    <w:rsid w:val="00EA276B"/>
    <w:rsid w:val="00EA287E"/>
    <w:rsid w:val="00EA2CC7"/>
    <w:rsid w:val="00EA2E99"/>
    <w:rsid w:val="00EA2EA3"/>
    <w:rsid w:val="00EA2F2A"/>
    <w:rsid w:val="00EA2F35"/>
    <w:rsid w:val="00EA2F5F"/>
    <w:rsid w:val="00EA2FB1"/>
    <w:rsid w:val="00EA2FC5"/>
    <w:rsid w:val="00EA3034"/>
    <w:rsid w:val="00EA31CC"/>
    <w:rsid w:val="00EA32C8"/>
    <w:rsid w:val="00EA3D82"/>
    <w:rsid w:val="00EA3F38"/>
    <w:rsid w:val="00EA3FAE"/>
    <w:rsid w:val="00EA4632"/>
    <w:rsid w:val="00EA4B59"/>
    <w:rsid w:val="00EA4D65"/>
    <w:rsid w:val="00EA4DB5"/>
    <w:rsid w:val="00EA5100"/>
    <w:rsid w:val="00EA5132"/>
    <w:rsid w:val="00EA51CA"/>
    <w:rsid w:val="00EA5260"/>
    <w:rsid w:val="00EA52E5"/>
    <w:rsid w:val="00EA5511"/>
    <w:rsid w:val="00EA559C"/>
    <w:rsid w:val="00EA57CE"/>
    <w:rsid w:val="00EA599D"/>
    <w:rsid w:val="00EA59E8"/>
    <w:rsid w:val="00EA5A7A"/>
    <w:rsid w:val="00EA5B2B"/>
    <w:rsid w:val="00EA5C1E"/>
    <w:rsid w:val="00EA5EBC"/>
    <w:rsid w:val="00EA6188"/>
    <w:rsid w:val="00EA64EA"/>
    <w:rsid w:val="00EA6920"/>
    <w:rsid w:val="00EA6C56"/>
    <w:rsid w:val="00EA6CB0"/>
    <w:rsid w:val="00EA6D78"/>
    <w:rsid w:val="00EA6E85"/>
    <w:rsid w:val="00EA6EAE"/>
    <w:rsid w:val="00EA76E2"/>
    <w:rsid w:val="00EA787E"/>
    <w:rsid w:val="00EB00FA"/>
    <w:rsid w:val="00EB0309"/>
    <w:rsid w:val="00EB0321"/>
    <w:rsid w:val="00EB049A"/>
    <w:rsid w:val="00EB06FB"/>
    <w:rsid w:val="00EB0752"/>
    <w:rsid w:val="00EB079B"/>
    <w:rsid w:val="00EB08A0"/>
    <w:rsid w:val="00EB108F"/>
    <w:rsid w:val="00EB1AFD"/>
    <w:rsid w:val="00EB272D"/>
    <w:rsid w:val="00EB2AEA"/>
    <w:rsid w:val="00EB2D24"/>
    <w:rsid w:val="00EB2EF0"/>
    <w:rsid w:val="00EB2FB4"/>
    <w:rsid w:val="00EB33E0"/>
    <w:rsid w:val="00EB3A83"/>
    <w:rsid w:val="00EB3AC3"/>
    <w:rsid w:val="00EB3B5A"/>
    <w:rsid w:val="00EB3FC2"/>
    <w:rsid w:val="00EB4591"/>
    <w:rsid w:val="00EB4758"/>
    <w:rsid w:val="00EB4EAC"/>
    <w:rsid w:val="00EB51D4"/>
    <w:rsid w:val="00EB5868"/>
    <w:rsid w:val="00EB5BCA"/>
    <w:rsid w:val="00EB5C40"/>
    <w:rsid w:val="00EB5E34"/>
    <w:rsid w:val="00EB6150"/>
    <w:rsid w:val="00EB61D3"/>
    <w:rsid w:val="00EB6301"/>
    <w:rsid w:val="00EB6490"/>
    <w:rsid w:val="00EB651A"/>
    <w:rsid w:val="00EB6840"/>
    <w:rsid w:val="00EB68CD"/>
    <w:rsid w:val="00EB69F6"/>
    <w:rsid w:val="00EB6A30"/>
    <w:rsid w:val="00EB6E86"/>
    <w:rsid w:val="00EB73AB"/>
    <w:rsid w:val="00EB746A"/>
    <w:rsid w:val="00EB77FC"/>
    <w:rsid w:val="00EB7A67"/>
    <w:rsid w:val="00EC01C7"/>
    <w:rsid w:val="00EC07A4"/>
    <w:rsid w:val="00EC0865"/>
    <w:rsid w:val="00EC0ABA"/>
    <w:rsid w:val="00EC0D3B"/>
    <w:rsid w:val="00EC0F0C"/>
    <w:rsid w:val="00EC122A"/>
    <w:rsid w:val="00EC1343"/>
    <w:rsid w:val="00EC179B"/>
    <w:rsid w:val="00EC1847"/>
    <w:rsid w:val="00EC1D3B"/>
    <w:rsid w:val="00EC1EF1"/>
    <w:rsid w:val="00EC2454"/>
    <w:rsid w:val="00EC252C"/>
    <w:rsid w:val="00EC2920"/>
    <w:rsid w:val="00EC29F0"/>
    <w:rsid w:val="00EC2B9B"/>
    <w:rsid w:val="00EC2CEB"/>
    <w:rsid w:val="00EC3122"/>
    <w:rsid w:val="00EC35E9"/>
    <w:rsid w:val="00EC385B"/>
    <w:rsid w:val="00EC3BDA"/>
    <w:rsid w:val="00EC40FE"/>
    <w:rsid w:val="00EC43E6"/>
    <w:rsid w:val="00EC474E"/>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20B"/>
    <w:rsid w:val="00EC62DC"/>
    <w:rsid w:val="00EC6C9D"/>
    <w:rsid w:val="00EC7370"/>
    <w:rsid w:val="00EC7B24"/>
    <w:rsid w:val="00ED011A"/>
    <w:rsid w:val="00ED028E"/>
    <w:rsid w:val="00ED07EA"/>
    <w:rsid w:val="00ED0AF5"/>
    <w:rsid w:val="00ED0D5E"/>
    <w:rsid w:val="00ED11E5"/>
    <w:rsid w:val="00ED13F2"/>
    <w:rsid w:val="00ED192E"/>
    <w:rsid w:val="00ED2324"/>
    <w:rsid w:val="00ED236E"/>
    <w:rsid w:val="00ED23B1"/>
    <w:rsid w:val="00ED2485"/>
    <w:rsid w:val="00ED279B"/>
    <w:rsid w:val="00ED27F5"/>
    <w:rsid w:val="00ED2FC6"/>
    <w:rsid w:val="00ED33F6"/>
    <w:rsid w:val="00ED3803"/>
    <w:rsid w:val="00ED3D73"/>
    <w:rsid w:val="00ED420B"/>
    <w:rsid w:val="00ED4326"/>
    <w:rsid w:val="00ED4B0A"/>
    <w:rsid w:val="00ED4C33"/>
    <w:rsid w:val="00ED4DD0"/>
    <w:rsid w:val="00ED5224"/>
    <w:rsid w:val="00ED5319"/>
    <w:rsid w:val="00ED5C7E"/>
    <w:rsid w:val="00ED5F75"/>
    <w:rsid w:val="00ED602E"/>
    <w:rsid w:val="00ED64A4"/>
    <w:rsid w:val="00ED6575"/>
    <w:rsid w:val="00ED66B5"/>
    <w:rsid w:val="00ED6825"/>
    <w:rsid w:val="00ED6A5F"/>
    <w:rsid w:val="00ED6B17"/>
    <w:rsid w:val="00ED74EE"/>
    <w:rsid w:val="00ED7722"/>
    <w:rsid w:val="00ED7973"/>
    <w:rsid w:val="00ED7B3C"/>
    <w:rsid w:val="00ED7C09"/>
    <w:rsid w:val="00EE003A"/>
    <w:rsid w:val="00EE0189"/>
    <w:rsid w:val="00EE03CA"/>
    <w:rsid w:val="00EE04EC"/>
    <w:rsid w:val="00EE0508"/>
    <w:rsid w:val="00EE050D"/>
    <w:rsid w:val="00EE0634"/>
    <w:rsid w:val="00EE0B3C"/>
    <w:rsid w:val="00EE1423"/>
    <w:rsid w:val="00EE14DC"/>
    <w:rsid w:val="00EE1518"/>
    <w:rsid w:val="00EE1559"/>
    <w:rsid w:val="00EE15CE"/>
    <w:rsid w:val="00EE16F5"/>
    <w:rsid w:val="00EE18DA"/>
    <w:rsid w:val="00EE1A01"/>
    <w:rsid w:val="00EE1D96"/>
    <w:rsid w:val="00EE2121"/>
    <w:rsid w:val="00EE2417"/>
    <w:rsid w:val="00EE28AD"/>
    <w:rsid w:val="00EE2C91"/>
    <w:rsid w:val="00EE37B1"/>
    <w:rsid w:val="00EE402A"/>
    <w:rsid w:val="00EE4046"/>
    <w:rsid w:val="00EE48D5"/>
    <w:rsid w:val="00EE499F"/>
    <w:rsid w:val="00EE4C22"/>
    <w:rsid w:val="00EE4C36"/>
    <w:rsid w:val="00EE4D38"/>
    <w:rsid w:val="00EE5325"/>
    <w:rsid w:val="00EE533B"/>
    <w:rsid w:val="00EE5558"/>
    <w:rsid w:val="00EE5857"/>
    <w:rsid w:val="00EE5901"/>
    <w:rsid w:val="00EE629F"/>
    <w:rsid w:val="00EE6AF5"/>
    <w:rsid w:val="00EE6B0D"/>
    <w:rsid w:val="00EE6B41"/>
    <w:rsid w:val="00EE728C"/>
    <w:rsid w:val="00EE7429"/>
    <w:rsid w:val="00EE7614"/>
    <w:rsid w:val="00EE7625"/>
    <w:rsid w:val="00EE7B12"/>
    <w:rsid w:val="00EE7D01"/>
    <w:rsid w:val="00EF0052"/>
    <w:rsid w:val="00EF02BE"/>
    <w:rsid w:val="00EF0373"/>
    <w:rsid w:val="00EF0390"/>
    <w:rsid w:val="00EF05FC"/>
    <w:rsid w:val="00EF064D"/>
    <w:rsid w:val="00EF09AF"/>
    <w:rsid w:val="00EF0F37"/>
    <w:rsid w:val="00EF1456"/>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691"/>
    <w:rsid w:val="00EF6938"/>
    <w:rsid w:val="00EF7000"/>
    <w:rsid w:val="00EF7567"/>
    <w:rsid w:val="00EF769A"/>
    <w:rsid w:val="00EF7935"/>
    <w:rsid w:val="00EF7C15"/>
    <w:rsid w:val="00EF7CC2"/>
    <w:rsid w:val="00EF7F26"/>
    <w:rsid w:val="00EF7FDD"/>
    <w:rsid w:val="00F0067F"/>
    <w:rsid w:val="00F006A7"/>
    <w:rsid w:val="00F00819"/>
    <w:rsid w:val="00F01166"/>
    <w:rsid w:val="00F0136E"/>
    <w:rsid w:val="00F016D7"/>
    <w:rsid w:val="00F0173C"/>
    <w:rsid w:val="00F01785"/>
    <w:rsid w:val="00F01827"/>
    <w:rsid w:val="00F01D21"/>
    <w:rsid w:val="00F0207B"/>
    <w:rsid w:val="00F020F5"/>
    <w:rsid w:val="00F021A4"/>
    <w:rsid w:val="00F02210"/>
    <w:rsid w:val="00F0228F"/>
    <w:rsid w:val="00F02BA4"/>
    <w:rsid w:val="00F02CDC"/>
    <w:rsid w:val="00F02E24"/>
    <w:rsid w:val="00F030CC"/>
    <w:rsid w:val="00F03342"/>
    <w:rsid w:val="00F033F1"/>
    <w:rsid w:val="00F03632"/>
    <w:rsid w:val="00F03634"/>
    <w:rsid w:val="00F03CE9"/>
    <w:rsid w:val="00F04B40"/>
    <w:rsid w:val="00F055FA"/>
    <w:rsid w:val="00F057C7"/>
    <w:rsid w:val="00F05881"/>
    <w:rsid w:val="00F059A8"/>
    <w:rsid w:val="00F05A72"/>
    <w:rsid w:val="00F05AD5"/>
    <w:rsid w:val="00F05BA2"/>
    <w:rsid w:val="00F05BB0"/>
    <w:rsid w:val="00F06088"/>
    <w:rsid w:val="00F06222"/>
    <w:rsid w:val="00F0627E"/>
    <w:rsid w:val="00F06315"/>
    <w:rsid w:val="00F063AB"/>
    <w:rsid w:val="00F065DE"/>
    <w:rsid w:val="00F068EE"/>
    <w:rsid w:val="00F06F66"/>
    <w:rsid w:val="00F073A2"/>
    <w:rsid w:val="00F07492"/>
    <w:rsid w:val="00F0755C"/>
    <w:rsid w:val="00F07729"/>
    <w:rsid w:val="00F077FE"/>
    <w:rsid w:val="00F07AAE"/>
    <w:rsid w:val="00F10107"/>
    <w:rsid w:val="00F1043D"/>
    <w:rsid w:val="00F10B86"/>
    <w:rsid w:val="00F10D3D"/>
    <w:rsid w:val="00F11032"/>
    <w:rsid w:val="00F11A3B"/>
    <w:rsid w:val="00F11DDF"/>
    <w:rsid w:val="00F11FB8"/>
    <w:rsid w:val="00F12045"/>
    <w:rsid w:val="00F12696"/>
    <w:rsid w:val="00F126E4"/>
    <w:rsid w:val="00F12C33"/>
    <w:rsid w:val="00F131C9"/>
    <w:rsid w:val="00F1340F"/>
    <w:rsid w:val="00F13672"/>
    <w:rsid w:val="00F138D6"/>
    <w:rsid w:val="00F13C6C"/>
    <w:rsid w:val="00F13D5C"/>
    <w:rsid w:val="00F13E64"/>
    <w:rsid w:val="00F140F8"/>
    <w:rsid w:val="00F14517"/>
    <w:rsid w:val="00F14521"/>
    <w:rsid w:val="00F1464F"/>
    <w:rsid w:val="00F149CF"/>
    <w:rsid w:val="00F14E54"/>
    <w:rsid w:val="00F1513C"/>
    <w:rsid w:val="00F151AC"/>
    <w:rsid w:val="00F15821"/>
    <w:rsid w:val="00F16536"/>
    <w:rsid w:val="00F16DBD"/>
    <w:rsid w:val="00F17678"/>
    <w:rsid w:val="00F17BF0"/>
    <w:rsid w:val="00F17F63"/>
    <w:rsid w:val="00F20074"/>
    <w:rsid w:val="00F20228"/>
    <w:rsid w:val="00F2037D"/>
    <w:rsid w:val="00F20C4D"/>
    <w:rsid w:val="00F20C82"/>
    <w:rsid w:val="00F20E11"/>
    <w:rsid w:val="00F21108"/>
    <w:rsid w:val="00F213D5"/>
    <w:rsid w:val="00F216E4"/>
    <w:rsid w:val="00F21899"/>
    <w:rsid w:val="00F21978"/>
    <w:rsid w:val="00F21B24"/>
    <w:rsid w:val="00F21DBB"/>
    <w:rsid w:val="00F22222"/>
    <w:rsid w:val="00F2225D"/>
    <w:rsid w:val="00F223D3"/>
    <w:rsid w:val="00F2287D"/>
    <w:rsid w:val="00F22BD9"/>
    <w:rsid w:val="00F22C60"/>
    <w:rsid w:val="00F2331E"/>
    <w:rsid w:val="00F2364E"/>
    <w:rsid w:val="00F23EC5"/>
    <w:rsid w:val="00F2402D"/>
    <w:rsid w:val="00F242E9"/>
    <w:rsid w:val="00F24381"/>
    <w:rsid w:val="00F244AF"/>
    <w:rsid w:val="00F246DB"/>
    <w:rsid w:val="00F24701"/>
    <w:rsid w:val="00F249DF"/>
    <w:rsid w:val="00F24A26"/>
    <w:rsid w:val="00F24C4D"/>
    <w:rsid w:val="00F24D1C"/>
    <w:rsid w:val="00F252DE"/>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EF"/>
    <w:rsid w:val="00F3143D"/>
    <w:rsid w:val="00F3144B"/>
    <w:rsid w:val="00F317BD"/>
    <w:rsid w:val="00F31E7C"/>
    <w:rsid w:val="00F3213C"/>
    <w:rsid w:val="00F32806"/>
    <w:rsid w:val="00F329CD"/>
    <w:rsid w:val="00F32C8F"/>
    <w:rsid w:val="00F32E10"/>
    <w:rsid w:val="00F32E28"/>
    <w:rsid w:val="00F330D5"/>
    <w:rsid w:val="00F3341C"/>
    <w:rsid w:val="00F33562"/>
    <w:rsid w:val="00F33A65"/>
    <w:rsid w:val="00F33CFE"/>
    <w:rsid w:val="00F33DA5"/>
    <w:rsid w:val="00F34057"/>
    <w:rsid w:val="00F3408F"/>
    <w:rsid w:val="00F344AF"/>
    <w:rsid w:val="00F34A81"/>
    <w:rsid w:val="00F34BD0"/>
    <w:rsid w:val="00F34C26"/>
    <w:rsid w:val="00F34F04"/>
    <w:rsid w:val="00F35461"/>
    <w:rsid w:val="00F359A0"/>
    <w:rsid w:val="00F35D55"/>
    <w:rsid w:val="00F35EF0"/>
    <w:rsid w:val="00F36124"/>
    <w:rsid w:val="00F363DE"/>
    <w:rsid w:val="00F36492"/>
    <w:rsid w:val="00F364BF"/>
    <w:rsid w:val="00F3666B"/>
    <w:rsid w:val="00F366EA"/>
    <w:rsid w:val="00F36872"/>
    <w:rsid w:val="00F368E0"/>
    <w:rsid w:val="00F36AAE"/>
    <w:rsid w:val="00F36E60"/>
    <w:rsid w:val="00F36EEE"/>
    <w:rsid w:val="00F36F48"/>
    <w:rsid w:val="00F36FED"/>
    <w:rsid w:val="00F37261"/>
    <w:rsid w:val="00F373E8"/>
    <w:rsid w:val="00F37409"/>
    <w:rsid w:val="00F37C56"/>
    <w:rsid w:val="00F37F50"/>
    <w:rsid w:val="00F401D7"/>
    <w:rsid w:val="00F40241"/>
    <w:rsid w:val="00F40566"/>
    <w:rsid w:val="00F406AF"/>
    <w:rsid w:val="00F40825"/>
    <w:rsid w:val="00F40978"/>
    <w:rsid w:val="00F40E24"/>
    <w:rsid w:val="00F411B0"/>
    <w:rsid w:val="00F413B6"/>
    <w:rsid w:val="00F4269A"/>
    <w:rsid w:val="00F4298F"/>
    <w:rsid w:val="00F42AD4"/>
    <w:rsid w:val="00F42CF4"/>
    <w:rsid w:val="00F43186"/>
    <w:rsid w:val="00F44326"/>
    <w:rsid w:val="00F44384"/>
    <w:rsid w:val="00F445C5"/>
    <w:rsid w:val="00F446D3"/>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47C"/>
    <w:rsid w:val="00F46C0D"/>
    <w:rsid w:val="00F46E4F"/>
    <w:rsid w:val="00F46FD7"/>
    <w:rsid w:val="00F47213"/>
    <w:rsid w:val="00F47407"/>
    <w:rsid w:val="00F47433"/>
    <w:rsid w:val="00F47484"/>
    <w:rsid w:val="00F478D6"/>
    <w:rsid w:val="00F479A6"/>
    <w:rsid w:val="00F47A84"/>
    <w:rsid w:val="00F47FB8"/>
    <w:rsid w:val="00F50021"/>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70B"/>
    <w:rsid w:val="00F52BAC"/>
    <w:rsid w:val="00F52EA9"/>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A6A"/>
    <w:rsid w:val="00F54B7C"/>
    <w:rsid w:val="00F551AF"/>
    <w:rsid w:val="00F55295"/>
    <w:rsid w:val="00F554EC"/>
    <w:rsid w:val="00F556C6"/>
    <w:rsid w:val="00F558BA"/>
    <w:rsid w:val="00F56123"/>
    <w:rsid w:val="00F5621D"/>
    <w:rsid w:val="00F56523"/>
    <w:rsid w:val="00F56744"/>
    <w:rsid w:val="00F56783"/>
    <w:rsid w:val="00F56818"/>
    <w:rsid w:val="00F56A0B"/>
    <w:rsid w:val="00F57109"/>
    <w:rsid w:val="00F5714A"/>
    <w:rsid w:val="00F57220"/>
    <w:rsid w:val="00F572E2"/>
    <w:rsid w:val="00F578C7"/>
    <w:rsid w:val="00F57ACA"/>
    <w:rsid w:val="00F60341"/>
    <w:rsid w:val="00F60358"/>
    <w:rsid w:val="00F60414"/>
    <w:rsid w:val="00F60AAD"/>
    <w:rsid w:val="00F60B75"/>
    <w:rsid w:val="00F60CF4"/>
    <w:rsid w:val="00F60E82"/>
    <w:rsid w:val="00F60EB1"/>
    <w:rsid w:val="00F6104F"/>
    <w:rsid w:val="00F61074"/>
    <w:rsid w:val="00F610DA"/>
    <w:rsid w:val="00F6139B"/>
    <w:rsid w:val="00F61635"/>
    <w:rsid w:val="00F6182B"/>
    <w:rsid w:val="00F6185F"/>
    <w:rsid w:val="00F61BC5"/>
    <w:rsid w:val="00F61C86"/>
    <w:rsid w:val="00F61FF9"/>
    <w:rsid w:val="00F626A1"/>
    <w:rsid w:val="00F62B53"/>
    <w:rsid w:val="00F62B9A"/>
    <w:rsid w:val="00F62DD5"/>
    <w:rsid w:val="00F62F85"/>
    <w:rsid w:val="00F631D6"/>
    <w:rsid w:val="00F63518"/>
    <w:rsid w:val="00F63773"/>
    <w:rsid w:val="00F63A26"/>
    <w:rsid w:val="00F63A48"/>
    <w:rsid w:val="00F63E4E"/>
    <w:rsid w:val="00F64519"/>
    <w:rsid w:val="00F6495E"/>
    <w:rsid w:val="00F64D7D"/>
    <w:rsid w:val="00F64E51"/>
    <w:rsid w:val="00F651C2"/>
    <w:rsid w:val="00F652F8"/>
    <w:rsid w:val="00F65406"/>
    <w:rsid w:val="00F65B3D"/>
    <w:rsid w:val="00F65F26"/>
    <w:rsid w:val="00F66361"/>
    <w:rsid w:val="00F667DC"/>
    <w:rsid w:val="00F66E36"/>
    <w:rsid w:val="00F66EB3"/>
    <w:rsid w:val="00F66FFD"/>
    <w:rsid w:val="00F67003"/>
    <w:rsid w:val="00F676F0"/>
    <w:rsid w:val="00F67769"/>
    <w:rsid w:val="00F677B6"/>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4AB"/>
    <w:rsid w:val="00F73700"/>
    <w:rsid w:val="00F73D31"/>
    <w:rsid w:val="00F73F94"/>
    <w:rsid w:val="00F741D1"/>
    <w:rsid w:val="00F753A6"/>
    <w:rsid w:val="00F763D4"/>
    <w:rsid w:val="00F7662F"/>
    <w:rsid w:val="00F769F3"/>
    <w:rsid w:val="00F76BD3"/>
    <w:rsid w:val="00F76DC6"/>
    <w:rsid w:val="00F76F06"/>
    <w:rsid w:val="00F76FA9"/>
    <w:rsid w:val="00F774F4"/>
    <w:rsid w:val="00F776E1"/>
    <w:rsid w:val="00F77BEC"/>
    <w:rsid w:val="00F77C07"/>
    <w:rsid w:val="00F77C76"/>
    <w:rsid w:val="00F77FBF"/>
    <w:rsid w:val="00F803BD"/>
    <w:rsid w:val="00F80B1D"/>
    <w:rsid w:val="00F80EC0"/>
    <w:rsid w:val="00F8132A"/>
    <w:rsid w:val="00F81502"/>
    <w:rsid w:val="00F8151E"/>
    <w:rsid w:val="00F81705"/>
    <w:rsid w:val="00F81EC4"/>
    <w:rsid w:val="00F82392"/>
    <w:rsid w:val="00F82399"/>
    <w:rsid w:val="00F829CC"/>
    <w:rsid w:val="00F82DA9"/>
    <w:rsid w:val="00F82E5C"/>
    <w:rsid w:val="00F8321C"/>
    <w:rsid w:val="00F833E8"/>
    <w:rsid w:val="00F833F2"/>
    <w:rsid w:val="00F83818"/>
    <w:rsid w:val="00F83C96"/>
    <w:rsid w:val="00F83D94"/>
    <w:rsid w:val="00F83FDE"/>
    <w:rsid w:val="00F84079"/>
    <w:rsid w:val="00F842EC"/>
    <w:rsid w:val="00F84412"/>
    <w:rsid w:val="00F84B96"/>
    <w:rsid w:val="00F84DFE"/>
    <w:rsid w:val="00F85180"/>
    <w:rsid w:val="00F852FB"/>
    <w:rsid w:val="00F85315"/>
    <w:rsid w:val="00F8626A"/>
    <w:rsid w:val="00F86275"/>
    <w:rsid w:val="00F863E3"/>
    <w:rsid w:val="00F8645C"/>
    <w:rsid w:val="00F86A9B"/>
    <w:rsid w:val="00F86D22"/>
    <w:rsid w:val="00F870A1"/>
    <w:rsid w:val="00F870B5"/>
    <w:rsid w:val="00F8756E"/>
    <w:rsid w:val="00F87A24"/>
    <w:rsid w:val="00F87C15"/>
    <w:rsid w:val="00F87D80"/>
    <w:rsid w:val="00F87EA8"/>
    <w:rsid w:val="00F87F91"/>
    <w:rsid w:val="00F901C3"/>
    <w:rsid w:val="00F9030E"/>
    <w:rsid w:val="00F906D7"/>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30FA"/>
    <w:rsid w:val="00F93251"/>
    <w:rsid w:val="00F933D9"/>
    <w:rsid w:val="00F93440"/>
    <w:rsid w:val="00F93DD5"/>
    <w:rsid w:val="00F93E11"/>
    <w:rsid w:val="00F94098"/>
    <w:rsid w:val="00F94267"/>
    <w:rsid w:val="00F94759"/>
    <w:rsid w:val="00F94823"/>
    <w:rsid w:val="00F94B8A"/>
    <w:rsid w:val="00F94F2C"/>
    <w:rsid w:val="00F951F4"/>
    <w:rsid w:val="00F95250"/>
    <w:rsid w:val="00F9592A"/>
    <w:rsid w:val="00F95BD2"/>
    <w:rsid w:val="00F95FA6"/>
    <w:rsid w:val="00F962B1"/>
    <w:rsid w:val="00F963F6"/>
    <w:rsid w:val="00F96787"/>
    <w:rsid w:val="00F9680E"/>
    <w:rsid w:val="00F969EA"/>
    <w:rsid w:val="00F96D15"/>
    <w:rsid w:val="00F96EAF"/>
    <w:rsid w:val="00F96F0A"/>
    <w:rsid w:val="00F972F2"/>
    <w:rsid w:val="00F97664"/>
    <w:rsid w:val="00F9767F"/>
    <w:rsid w:val="00F97E58"/>
    <w:rsid w:val="00F97F96"/>
    <w:rsid w:val="00F97FB8"/>
    <w:rsid w:val="00F97FF7"/>
    <w:rsid w:val="00FA016D"/>
    <w:rsid w:val="00FA0282"/>
    <w:rsid w:val="00FA0295"/>
    <w:rsid w:val="00FA0749"/>
    <w:rsid w:val="00FA17C4"/>
    <w:rsid w:val="00FA1859"/>
    <w:rsid w:val="00FA1880"/>
    <w:rsid w:val="00FA1B13"/>
    <w:rsid w:val="00FA1B58"/>
    <w:rsid w:val="00FA1F7E"/>
    <w:rsid w:val="00FA2190"/>
    <w:rsid w:val="00FA2663"/>
    <w:rsid w:val="00FA2D25"/>
    <w:rsid w:val="00FA32B3"/>
    <w:rsid w:val="00FA349E"/>
    <w:rsid w:val="00FA36B3"/>
    <w:rsid w:val="00FA3807"/>
    <w:rsid w:val="00FA3914"/>
    <w:rsid w:val="00FA3C2B"/>
    <w:rsid w:val="00FA3C4F"/>
    <w:rsid w:val="00FA3DD1"/>
    <w:rsid w:val="00FA3ED6"/>
    <w:rsid w:val="00FA3F1C"/>
    <w:rsid w:val="00FA4566"/>
    <w:rsid w:val="00FA4738"/>
    <w:rsid w:val="00FA48E8"/>
    <w:rsid w:val="00FA49F8"/>
    <w:rsid w:val="00FA4A2B"/>
    <w:rsid w:val="00FA4E35"/>
    <w:rsid w:val="00FA513B"/>
    <w:rsid w:val="00FA535B"/>
    <w:rsid w:val="00FA5A1C"/>
    <w:rsid w:val="00FA5AA2"/>
    <w:rsid w:val="00FA6193"/>
    <w:rsid w:val="00FA6764"/>
    <w:rsid w:val="00FA68EC"/>
    <w:rsid w:val="00FA6FC9"/>
    <w:rsid w:val="00FA7231"/>
    <w:rsid w:val="00FA72DC"/>
    <w:rsid w:val="00FA7690"/>
    <w:rsid w:val="00FA778D"/>
    <w:rsid w:val="00FA7899"/>
    <w:rsid w:val="00FA78D6"/>
    <w:rsid w:val="00FA7FB2"/>
    <w:rsid w:val="00FB01A1"/>
    <w:rsid w:val="00FB05AD"/>
    <w:rsid w:val="00FB05C7"/>
    <w:rsid w:val="00FB0719"/>
    <w:rsid w:val="00FB08CA"/>
    <w:rsid w:val="00FB0A12"/>
    <w:rsid w:val="00FB0AFA"/>
    <w:rsid w:val="00FB0C7B"/>
    <w:rsid w:val="00FB1455"/>
    <w:rsid w:val="00FB1523"/>
    <w:rsid w:val="00FB1C6B"/>
    <w:rsid w:val="00FB24DA"/>
    <w:rsid w:val="00FB27CF"/>
    <w:rsid w:val="00FB27DD"/>
    <w:rsid w:val="00FB290E"/>
    <w:rsid w:val="00FB2BBE"/>
    <w:rsid w:val="00FB2F2E"/>
    <w:rsid w:val="00FB32B5"/>
    <w:rsid w:val="00FB33C1"/>
    <w:rsid w:val="00FB3733"/>
    <w:rsid w:val="00FB3907"/>
    <w:rsid w:val="00FB3A16"/>
    <w:rsid w:val="00FB3C16"/>
    <w:rsid w:val="00FB3D5D"/>
    <w:rsid w:val="00FB4653"/>
    <w:rsid w:val="00FB46CE"/>
    <w:rsid w:val="00FB4769"/>
    <w:rsid w:val="00FB479B"/>
    <w:rsid w:val="00FB4A51"/>
    <w:rsid w:val="00FB4BD5"/>
    <w:rsid w:val="00FB53BC"/>
    <w:rsid w:val="00FB53FF"/>
    <w:rsid w:val="00FB54B4"/>
    <w:rsid w:val="00FB559E"/>
    <w:rsid w:val="00FB5828"/>
    <w:rsid w:val="00FB5AB8"/>
    <w:rsid w:val="00FB5AD6"/>
    <w:rsid w:val="00FB6176"/>
    <w:rsid w:val="00FB6336"/>
    <w:rsid w:val="00FB6564"/>
    <w:rsid w:val="00FB659A"/>
    <w:rsid w:val="00FB6CCC"/>
    <w:rsid w:val="00FB720E"/>
    <w:rsid w:val="00FB7301"/>
    <w:rsid w:val="00FB75FA"/>
    <w:rsid w:val="00FB7E49"/>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CBF"/>
    <w:rsid w:val="00FC3DA3"/>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EE5"/>
    <w:rsid w:val="00FD0009"/>
    <w:rsid w:val="00FD00C4"/>
    <w:rsid w:val="00FD0164"/>
    <w:rsid w:val="00FD026F"/>
    <w:rsid w:val="00FD02BE"/>
    <w:rsid w:val="00FD0E4F"/>
    <w:rsid w:val="00FD1B85"/>
    <w:rsid w:val="00FD1D65"/>
    <w:rsid w:val="00FD1F1E"/>
    <w:rsid w:val="00FD2FE6"/>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E7B"/>
    <w:rsid w:val="00FD63DB"/>
    <w:rsid w:val="00FD6668"/>
    <w:rsid w:val="00FD6E91"/>
    <w:rsid w:val="00FD73F4"/>
    <w:rsid w:val="00FD744D"/>
    <w:rsid w:val="00FD7BB6"/>
    <w:rsid w:val="00FE00E2"/>
    <w:rsid w:val="00FE01E2"/>
    <w:rsid w:val="00FE026B"/>
    <w:rsid w:val="00FE052F"/>
    <w:rsid w:val="00FE0753"/>
    <w:rsid w:val="00FE079A"/>
    <w:rsid w:val="00FE07B9"/>
    <w:rsid w:val="00FE0DC2"/>
    <w:rsid w:val="00FE116E"/>
    <w:rsid w:val="00FE116F"/>
    <w:rsid w:val="00FE12C4"/>
    <w:rsid w:val="00FE1348"/>
    <w:rsid w:val="00FE13E8"/>
    <w:rsid w:val="00FE17C1"/>
    <w:rsid w:val="00FE195C"/>
    <w:rsid w:val="00FE1E66"/>
    <w:rsid w:val="00FE1EC1"/>
    <w:rsid w:val="00FE203E"/>
    <w:rsid w:val="00FE243D"/>
    <w:rsid w:val="00FE252D"/>
    <w:rsid w:val="00FE2749"/>
    <w:rsid w:val="00FE2A0E"/>
    <w:rsid w:val="00FE2C46"/>
    <w:rsid w:val="00FE38AC"/>
    <w:rsid w:val="00FE3DCB"/>
    <w:rsid w:val="00FE42D7"/>
    <w:rsid w:val="00FE43A0"/>
    <w:rsid w:val="00FE459F"/>
    <w:rsid w:val="00FE46AC"/>
    <w:rsid w:val="00FE4F51"/>
    <w:rsid w:val="00FE5A72"/>
    <w:rsid w:val="00FE5D93"/>
    <w:rsid w:val="00FE5FA0"/>
    <w:rsid w:val="00FE633A"/>
    <w:rsid w:val="00FE64F0"/>
    <w:rsid w:val="00FE67B1"/>
    <w:rsid w:val="00FE688D"/>
    <w:rsid w:val="00FE68C4"/>
    <w:rsid w:val="00FE71C9"/>
    <w:rsid w:val="00FE720E"/>
    <w:rsid w:val="00FE72ED"/>
    <w:rsid w:val="00FE744F"/>
    <w:rsid w:val="00FE74BB"/>
    <w:rsid w:val="00FE7618"/>
    <w:rsid w:val="00FE768C"/>
    <w:rsid w:val="00FE7941"/>
    <w:rsid w:val="00FE7A31"/>
    <w:rsid w:val="00FE7B6C"/>
    <w:rsid w:val="00FE7C0B"/>
    <w:rsid w:val="00FF05B7"/>
    <w:rsid w:val="00FF094D"/>
    <w:rsid w:val="00FF095C"/>
    <w:rsid w:val="00FF0A00"/>
    <w:rsid w:val="00FF0BFD"/>
    <w:rsid w:val="00FF1205"/>
    <w:rsid w:val="00FF1B44"/>
    <w:rsid w:val="00FF1C60"/>
    <w:rsid w:val="00FF1EDF"/>
    <w:rsid w:val="00FF2092"/>
    <w:rsid w:val="00FF2277"/>
    <w:rsid w:val="00FF2A42"/>
    <w:rsid w:val="00FF2ACA"/>
    <w:rsid w:val="00FF2E1B"/>
    <w:rsid w:val="00FF3044"/>
    <w:rsid w:val="00FF3308"/>
    <w:rsid w:val="00FF3691"/>
    <w:rsid w:val="00FF39E1"/>
    <w:rsid w:val="00FF3A36"/>
    <w:rsid w:val="00FF3EF5"/>
    <w:rsid w:val="00FF41ED"/>
    <w:rsid w:val="00FF4269"/>
    <w:rsid w:val="00FF4464"/>
    <w:rsid w:val="00FF4694"/>
    <w:rsid w:val="00FF4F59"/>
    <w:rsid w:val="00FF5202"/>
    <w:rsid w:val="00FF565B"/>
    <w:rsid w:val="00FF5723"/>
    <w:rsid w:val="00FF5E68"/>
    <w:rsid w:val="00FF62DD"/>
    <w:rsid w:val="00FF675A"/>
    <w:rsid w:val="00FF6A8A"/>
    <w:rsid w:val="00FF6BE1"/>
    <w:rsid w:val="00FF7107"/>
    <w:rsid w:val="00FF7537"/>
    <w:rsid w:val="00FF7A8F"/>
    <w:rsid w:val="00FF7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A3D6161-2B6C-49F9-8515-A967D05F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060264"/>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PuestoCar">
    <w:name w:val="Puesto Car"/>
    <w:basedOn w:val="Fuentedeprrafopredeter"/>
    <w:link w:val="Puest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 w:type="character" w:customStyle="1" w:styleId="hps">
    <w:name w:val="hps"/>
    <w:basedOn w:val="Fuentedeprrafopredeter"/>
    <w:rsid w:val="00F61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87643180">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04765938">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54158271">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image" Target="media/image18.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6BF6-4A0D-4D75-AE3F-42DB0C0B6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91564</Words>
  <Characters>503606</Characters>
  <Application>Microsoft Office Word</Application>
  <DocSecurity>0</DocSecurity>
  <Lines>4196</Lines>
  <Paragraphs>1187</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Toshiba</Company>
  <LinksUpToDate>false</LinksUpToDate>
  <CharactersWithSpaces>593983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creator>Proyectos Viales</dc:creator>
  <cp:lastModifiedBy>Jose Luis Rivera Muñoz Falconi</cp:lastModifiedBy>
  <cp:revision>2</cp:revision>
  <cp:lastPrinted>2017-01-10T21:14:00Z</cp:lastPrinted>
  <dcterms:created xsi:type="dcterms:W3CDTF">2017-02-03T16:22:00Z</dcterms:created>
  <dcterms:modified xsi:type="dcterms:W3CDTF">2017-02-03T16:22:00Z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