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4E" w:rsidRPr="00243E4E" w:rsidRDefault="00243E4E" w:rsidP="00243E4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43E4E">
        <w:rPr>
          <w:rFonts w:ascii="Arial" w:hAnsi="Arial" w:cs="Arial"/>
          <w:b/>
          <w:sz w:val="24"/>
        </w:rPr>
        <w:t xml:space="preserve">ANEXO N° 9 </w:t>
      </w:r>
    </w:p>
    <w:p w:rsidR="00243E4E" w:rsidRPr="00243E4E" w:rsidRDefault="00243E4E" w:rsidP="00243E4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43E4E">
        <w:rPr>
          <w:rFonts w:ascii="Arial" w:hAnsi="Arial" w:cs="Arial"/>
          <w:b/>
          <w:sz w:val="24"/>
        </w:rPr>
        <w:t>Apéndice 3</w:t>
      </w:r>
      <w:r>
        <w:rPr>
          <w:rFonts w:ascii="Arial" w:hAnsi="Arial" w:cs="Arial"/>
          <w:b/>
          <w:sz w:val="24"/>
        </w:rPr>
        <w:t xml:space="preserve"> </w:t>
      </w:r>
      <w:r w:rsidRPr="00243E4E">
        <w:rPr>
          <w:rFonts w:ascii="Arial" w:hAnsi="Arial" w:cs="Arial"/>
          <w:sz w:val="24"/>
          <w:vertAlign w:val="superscript"/>
        </w:rPr>
        <w:t>52</w:t>
      </w:r>
    </w:p>
    <w:p w:rsidR="00243E4E" w:rsidRPr="00243E4E" w:rsidRDefault="00243E4E" w:rsidP="00243E4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43E4E">
        <w:rPr>
          <w:rFonts w:ascii="Arial" w:hAnsi="Arial" w:cs="Arial"/>
          <w:b/>
          <w:sz w:val="24"/>
        </w:rPr>
        <w:t>SISTEMA DE PEAJE PARA LA OPERACIÓN ESTANDARIZADA</w:t>
      </w:r>
    </w:p>
    <w:p w:rsidR="00243E4E" w:rsidRPr="00243E4E" w:rsidRDefault="00243E4E" w:rsidP="00243E4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43E4E">
        <w:rPr>
          <w:rFonts w:ascii="Arial" w:hAnsi="Arial" w:cs="Arial"/>
          <w:b/>
          <w:sz w:val="24"/>
        </w:rPr>
        <w:t>(Referencia: Numeral 3.4 del Anexo N° 9 de las Bases)</w:t>
      </w:r>
    </w:p>
    <w:p w:rsidR="00243E4E" w:rsidRDefault="00243E4E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43E4E" w:rsidRDefault="00243E4E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43E4E" w:rsidRDefault="00243E4E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lang w:eastAsia="es-PE"/>
        </w:rPr>
        <w:drawing>
          <wp:inline distT="0" distB="0" distL="0" distR="0" wp14:anchorId="3B8023AF" wp14:editId="3DE5B7D5">
            <wp:extent cx="5400040" cy="6128934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3" t="23061" r="31561" b="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2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4E" w:rsidRDefault="00243E4E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43E4E" w:rsidRDefault="00243E4E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43E4E" w:rsidRDefault="00243E4E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C23CE" w:rsidRDefault="003C23CE" w:rsidP="00243E4E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C23CE" w:rsidRDefault="003C23CE" w:rsidP="00243E4E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C23CE" w:rsidRDefault="003C23CE" w:rsidP="00243E4E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43E4E" w:rsidRPr="00243E4E" w:rsidRDefault="00243E4E" w:rsidP="00243E4E">
      <w:pPr>
        <w:spacing w:after="0" w:line="240" w:lineRule="auto"/>
        <w:jc w:val="both"/>
        <w:rPr>
          <w:rFonts w:ascii="Arial" w:hAnsi="Arial" w:cs="Arial"/>
          <w:sz w:val="18"/>
        </w:rPr>
      </w:pPr>
      <w:r w:rsidRPr="00243E4E">
        <w:rPr>
          <w:rFonts w:ascii="Arial" w:hAnsi="Arial" w:cs="Arial"/>
          <w:sz w:val="18"/>
        </w:rPr>
        <w:t xml:space="preserve">52 </w:t>
      </w:r>
      <w:r>
        <w:rPr>
          <w:rFonts w:ascii="Arial" w:hAnsi="Arial" w:cs="Arial"/>
          <w:sz w:val="18"/>
        </w:rPr>
        <w:t xml:space="preserve"> Modificado mediante Circular N° 13</w:t>
      </w:r>
    </w:p>
    <w:p w:rsidR="00383377" w:rsidRDefault="003833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43E4E" w:rsidRDefault="00243E4E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8F3CAB" w:rsidRDefault="008F3CAB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F3CAB">
        <w:rPr>
          <w:rFonts w:ascii="Arial" w:hAnsi="Arial" w:cs="Arial"/>
          <w:b/>
          <w:sz w:val="24"/>
        </w:rPr>
        <w:t>ANEXO N° 10</w:t>
      </w:r>
    </w:p>
    <w:p w:rsidR="008F3CAB" w:rsidRPr="008F3CAB" w:rsidRDefault="008F3CAB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F3CAB" w:rsidRDefault="008F3CAB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F3CAB">
        <w:rPr>
          <w:rFonts w:ascii="Arial" w:hAnsi="Arial" w:cs="Arial"/>
          <w:b/>
          <w:sz w:val="24"/>
        </w:rPr>
        <w:t>Formulario 1</w:t>
      </w:r>
      <w:r w:rsidR="00243E4E">
        <w:rPr>
          <w:rFonts w:ascii="Arial" w:hAnsi="Arial" w:cs="Arial"/>
          <w:b/>
          <w:sz w:val="24"/>
        </w:rPr>
        <w:t xml:space="preserve"> </w:t>
      </w:r>
    </w:p>
    <w:p w:rsidR="008F3CAB" w:rsidRPr="008F3CAB" w:rsidRDefault="008F3CAB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F3CAB" w:rsidRPr="008F3CAB" w:rsidRDefault="008F3CAB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F3CAB">
        <w:rPr>
          <w:rFonts w:ascii="Arial" w:hAnsi="Arial" w:cs="Arial"/>
          <w:b/>
          <w:sz w:val="24"/>
        </w:rPr>
        <w:t>DECLARACIÓN JURADA</w:t>
      </w:r>
    </w:p>
    <w:p w:rsidR="008F3CAB" w:rsidRPr="008F3CAB" w:rsidRDefault="008F3CAB" w:rsidP="008F3CA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F3CAB">
        <w:rPr>
          <w:rFonts w:ascii="Arial" w:hAnsi="Arial" w:cs="Arial"/>
          <w:sz w:val="24"/>
        </w:rPr>
        <w:t>(Compromiso de información fidedigna y vigente)</w:t>
      </w:r>
    </w:p>
    <w:p w:rsidR="008F3CAB" w:rsidRPr="008F3CAB" w:rsidRDefault="008F3CAB" w:rsidP="008F3CA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F3CAB">
        <w:rPr>
          <w:rFonts w:ascii="Arial" w:hAnsi="Arial" w:cs="Arial"/>
          <w:sz w:val="24"/>
        </w:rPr>
        <w:t>(Referencia Numeral 18.2  de las Bases)</w:t>
      </w: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F3CAB">
        <w:rPr>
          <w:rFonts w:ascii="Arial" w:hAnsi="Arial" w:cs="Arial"/>
          <w:sz w:val="24"/>
        </w:rPr>
        <w:t>Concesionario: ………………………………………….</w:t>
      </w: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F3CAB">
        <w:rPr>
          <w:rFonts w:ascii="Arial" w:hAnsi="Arial" w:cs="Arial"/>
          <w:sz w:val="24"/>
        </w:rPr>
        <w:t>Por medio de la presente, declaramos bajo juramento lo siguiente:</w:t>
      </w: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F3CAB">
        <w:rPr>
          <w:rFonts w:ascii="Arial" w:hAnsi="Arial" w:cs="Arial"/>
          <w:sz w:val="24"/>
        </w:rPr>
        <w:t>"Que, a la Fecha de Suscripción del Contrato, toda la información, declaraciones, certificación y, en general, todos los documentos presentados en los Sobres Nº 1 y Nº 2 en el Concurso permanecen vigentes y son fidedignos".</w:t>
      </w: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F3CAB">
        <w:rPr>
          <w:rFonts w:ascii="Arial" w:hAnsi="Arial" w:cs="Arial"/>
          <w:sz w:val="24"/>
        </w:rPr>
        <w:t>Lugar y fecha: .............., ........ de ..................... de 201...</w:t>
      </w: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F3CAB">
        <w:rPr>
          <w:rFonts w:ascii="Arial" w:hAnsi="Arial" w:cs="Arial"/>
          <w:sz w:val="24"/>
        </w:rPr>
        <w:t>Nombre</w:t>
      </w:r>
      <w:r w:rsidRPr="008F3CAB">
        <w:rPr>
          <w:rFonts w:ascii="Arial" w:hAnsi="Arial" w:cs="Arial"/>
          <w:sz w:val="24"/>
        </w:rPr>
        <w:tab/>
        <w:t>.............................................................</w:t>
      </w: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F3CAB">
        <w:rPr>
          <w:rFonts w:ascii="Arial" w:hAnsi="Arial" w:cs="Arial"/>
          <w:sz w:val="24"/>
        </w:rPr>
        <w:t>Nombre del Representante Legal del Concesionario</w:t>
      </w: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F3CAB">
        <w:rPr>
          <w:rFonts w:ascii="Arial" w:hAnsi="Arial" w:cs="Arial"/>
          <w:sz w:val="24"/>
        </w:rPr>
        <w:t>Firma</w:t>
      </w:r>
      <w:r w:rsidRPr="008F3CAB">
        <w:rPr>
          <w:rFonts w:ascii="Arial" w:hAnsi="Arial" w:cs="Arial"/>
          <w:sz w:val="24"/>
        </w:rPr>
        <w:tab/>
      </w:r>
      <w:r w:rsidRPr="008F3CAB">
        <w:rPr>
          <w:rFonts w:ascii="Arial" w:hAnsi="Arial" w:cs="Arial"/>
          <w:sz w:val="24"/>
        </w:rPr>
        <w:tab/>
        <w:t>............................................................</w:t>
      </w:r>
    </w:p>
    <w:p w:rsidR="008F3CAB" w:rsidRPr="008F3CAB" w:rsidRDefault="008F3CAB" w:rsidP="008F3CA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F3CAB">
        <w:rPr>
          <w:rFonts w:ascii="Arial" w:hAnsi="Arial" w:cs="Arial"/>
          <w:sz w:val="24"/>
        </w:rPr>
        <w:t>Firma del Representante Legal del Concesionario</w:t>
      </w: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C43A10" w:rsidRDefault="00C43A10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Default="008F3CAB" w:rsidP="008F3CAB">
      <w:pPr>
        <w:spacing w:after="0" w:line="240" w:lineRule="auto"/>
      </w:pPr>
    </w:p>
    <w:p w:rsidR="008F3CAB" w:rsidRPr="008F3CAB" w:rsidRDefault="008F3CAB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1" w:name="_Ref358211487"/>
      <w:bookmarkStart w:id="2" w:name="_Ref358211504"/>
      <w:bookmarkStart w:id="3" w:name="_Ref358211507"/>
      <w:bookmarkStart w:id="4" w:name="_Ref358212103"/>
      <w:bookmarkStart w:id="5" w:name="_Ref358212236"/>
      <w:bookmarkStart w:id="6" w:name="_Ref358212600"/>
      <w:bookmarkStart w:id="7" w:name="_Ref358212623"/>
      <w:bookmarkStart w:id="8" w:name="_Ref358212658"/>
      <w:bookmarkStart w:id="9" w:name="_Ref358212722"/>
      <w:bookmarkStart w:id="10" w:name="_Ref358213003"/>
      <w:bookmarkStart w:id="11" w:name="_Ref358213009"/>
      <w:bookmarkStart w:id="12" w:name="_Toc410908377"/>
      <w:r w:rsidRPr="008F3CAB">
        <w:rPr>
          <w:rFonts w:ascii="Arial" w:hAnsi="Arial" w:cs="Arial"/>
          <w:b/>
          <w:sz w:val="24"/>
        </w:rPr>
        <w:t>ANEXO N° 11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b/>
          <w:sz w:val="24"/>
        </w:rPr>
        <w:t xml:space="preserve"> </w:t>
      </w:r>
      <w:r w:rsidR="00243E4E" w:rsidRPr="00243E4E">
        <w:rPr>
          <w:rFonts w:ascii="Arial" w:hAnsi="Arial" w:cs="Arial"/>
          <w:sz w:val="24"/>
          <w:vertAlign w:val="superscript"/>
        </w:rPr>
        <w:t>53</w:t>
      </w:r>
    </w:p>
    <w:p w:rsidR="008F3CAB" w:rsidRPr="008F3CAB" w:rsidRDefault="008F3CAB" w:rsidP="008F3C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13" w:name="_Toc410908378"/>
      <w:r w:rsidRPr="008F3CAB">
        <w:rPr>
          <w:rFonts w:ascii="Arial" w:hAnsi="Arial" w:cs="Arial"/>
          <w:b/>
          <w:sz w:val="24"/>
        </w:rPr>
        <w:t>CRONOGRAMA  REFERENCIAL</w:t>
      </w:r>
      <w:bookmarkEnd w:id="13"/>
    </w:p>
    <w:p w:rsidR="008F3CAB" w:rsidRPr="008F3CAB" w:rsidRDefault="008F3CAB" w:rsidP="008F3CA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F3CAB">
        <w:rPr>
          <w:rFonts w:ascii="Arial" w:hAnsi="Arial" w:cs="Arial"/>
          <w:sz w:val="24"/>
        </w:rPr>
        <w:t>(Referencia: Numeral 6 de las Bases)</w:t>
      </w:r>
    </w:p>
    <w:p w:rsidR="008F3CAB" w:rsidRPr="008F3CAB" w:rsidRDefault="008F3CAB" w:rsidP="008F3CAB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  <w:gridCol w:w="4094"/>
      </w:tblGrid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ind w:hanging="991"/>
              <w:jc w:val="center"/>
              <w:rPr>
                <w:rFonts w:ascii="Arial" w:hAnsi="Arial" w:cs="Arial"/>
                <w:b/>
                <w:bCs/>
              </w:rPr>
            </w:pPr>
            <w:r w:rsidRPr="008F3CAB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ind w:hanging="938"/>
              <w:jc w:val="center"/>
              <w:rPr>
                <w:rFonts w:ascii="Arial" w:hAnsi="Arial" w:cs="Arial"/>
                <w:b/>
                <w:bCs/>
              </w:rPr>
            </w:pPr>
            <w:r w:rsidRPr="008F3CAB">
              <w:rPr>
                <w:rFonts w:ascii="Arial" w:hAnsi="Arial" w:cs="Arial"/>
                <w:b/>
                <w:bCs/>
              </w:rPr>
              <w:t xml:space="preserve">Fecha/Período 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8F3CAB">
              <w:rPr>
                <w:rFonts w:ascii="Arial" w:hAnsi="Arial" w:cs="Arial"/>
                <w:bCs/>
              </w:rPr>
              <w:t>Convocatoria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CAB" w:rsidRPr="008F3CAB" w:rsidRDefault="008F3CAB" w:rsidP="003C23CE">
            <w:pPr>
              <w:tabs>
                <w:tab w:val="left" w:pos="3822"/>
              </w:tabs>
              <w:spacing w:after="0" w:line="240" w:lineRule="auto"/>
              <w:ind w:left="9"/>
              <w:jc w:val="both"/>
              <w:rPr>
                <w:rFonts w:ascii="Arial" w:hAnsi="Arial" w:cs="Arial"/>
                <w:lang w:val="es-ES"/>
              </w:rPr>
            </w:pPr>
            <w:r w:rsidRPr="008F3CAB">
              <w:rPr>
                <w:rFonts w:ascii="Arial" w:hAnsi="Arial" w:cs="Arial"/>
              </w:rPr>
              <w:t>Hasta 10 Días calendario posteriores a la aprobación de las Bases por el Consejo Directivo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8F3CAB">
              <w:rPr>
                <w:rFonts w:ascii="Arial" w:hAnsi="Arial" w:cs="Arial"/>
                <w:bCs/>
              </w:rPr>
              <w:t>Difusión de Bases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CAB" w:rsidRPr="008F3CAB" w:rsidRDefault="008F3CAB" w:rsidP="003C23CE">
            <w:pPr>
              <w:spacing w:after="0" w:line="240" w:lineRule="auto"/>
              <w:ind w:left="166" w:hanging="157"/>
              <w:jc w:val="both"/>
              <w:rPr>
                <w:rFonts w:ascii="Arial" w:hAnsi="Arial" w:cs="Arial"/>
                <w:lang w:val="es-ES"/>
              </w:rPr>
            </w:pPr>
            <w:r w:rsidRPr="008F3CAB">
              <w:rPr>
                <w:rFonts w:ascii="Arial" w:hAnsi="Arial" w:cs="Arial"/>
              </w:rPr>
              <w:t>Desde la fecha de convocatoria</w:t>
            </w:r>
          </w:p>
        </w:tc>
      </w:tr>
      <w:tr w:rsidR="008F3CAB" w:rsidRPr="008F3CAB" w:rsidTr="00F14888">
        <w:trPr>
          <w:trHeight w:val="64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F3CAB">
              <w:rPr>
                <w:rFonts w:ascii="Arial" w:hAnsi="Arial" w:cs="Arial"/>
                <w:bCs/>
              </w:rPr>
              <w:t>Consultas a las Bases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3C23CE">
            <w:pPr>
              <w:spacing w:after="0" w:line="240" w:lineRule="auto"/>
              <w:ind w:left="9"/>
              <w:jc w:val="both"/>
              <w:rPr>
                <w:rFonts w:ascii="Arial" w:hAnsi="Arial" w:cs="Arial"/>
                <w:lang w:val="es-ES"/>
              </w:rPr>
            </w:pPr>
            <w:r w:rsidRPr="008F3CAB">
              <w:rPr>
                <w:rFonts w:ascii="Arial" w:hAnsi="Arial" w:cs="Arial"/>
                <w:lang w:val="es-ES"/>
              </w:rPr>
              <w:t>Hasta 30 Días Calendario antes de la fecha límite de presentación de Sobres N° 1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F3CAB">
              <w:rPr>
                <w:rFonts w:ascii="Arial" w:hAnsi="Arial" w:cs="Arial"/>
                <w:bCs/>
              </w:rPr>
              <w:t>Respuesta a las consultas a las Bases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3C23CE">
            <w:pPr>
              <w:spacing w:after="0" w:line="240" w:lineRule="auto"/>
              <w:ind w:left="9"/>
              <w:jc w:val="both"/>
              <w:rPr>
                <w:rFonts w:ascii="Arial" w:hAnsi="Arial" w:cs="Arial"/>
              </w:rPr>
            </w:pPr>
            <w:r w:rsidRPr="008F3CAB">
              <w:rPr>
                <w:rFonts w:ascii="Arial" w:hAnsi="Arial" w:cs="Arial"/>
                <w:lang w:val="es-ES"/>
              </w:rPr>
              <w:t>Hasta 20 Días Calendario antes de la fecha límite de presentación de Sobres N° 1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rPr>
                <w:rFonts w:ascii="Arial" w:hAnsi="Arial" w:cs="Arial"/>
                <w:bCs/>
                <w:highlight w:val="lightGray"/>
              </w:rPr>
            </w:pPr>
            <w:r w:rsidRPr="008F3CAB">
              <w:rPr>
                <w:rFonts w:ascii="Arial" w:hAnsi="Arial" w:cs="Arial"/>
                <w:bCs/>
              </w:rPr>
              <w:t>Plazo para consorciarse,</w:t>
            </w:r>
            <w:r w:rsidRPr="008F3CAB">
              <w:rPr>
                <w:rFonts w:ascii="Arial" w:hAnsi="Arial" w:cs="Arial"/>
              </w:rPr>
              <w:t xml:space="preserve"> para cambios en su conformación</w:t>
            </w:r>
            <w:r w:rsidRPr="008F3CAB">
              <w:rPr>
                <w:rFonts w:ascii="Arial" w:hAnsi="Arial" w:cs="Arial"/>
                <w:bCs/>
              </w:rPr>
              <w:t xml:space="preserve"> o para que un integrante de un Postor Precalificado decida retirarse del mismo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3C23CE">
            <w:pPr>
              <w:spacing w:after="0" w:line="240" w:lineRule="auto"/>
              <w:ind w:left="9"/>
              <w:jc w:val="both"/>
              <w:rPr>
                <w:rFonts w:ascii="Arial" w:hAnsi="Arial" w:cs="Arial"/>
                <w:lang w:val="es-ES"/>
              </w:rPr>
            </w:pPr>
            <w:r w:rsidRPr="008F3CAB">
              <w:rPr>
                <w:rFonts w:ascii="Arial" w:hAnsi="Arial" w:cs="Arial"/>
                <w:szCs w:val="24"/>
              </w:rPr>
              <w:t>Desde la convocatoria hasta 35 Días Calendario antes de la presentación de Sobres Nº 2 y Nº 3.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F3CAB">
              <w:rPr>
                <w:rFonts w:ascii="Arial" w:hAnsi="Arial" w:cs="Arial"/>
                <w:bCs/>
              </w:rPr>
              <w:t xml:space="preserve">Presentación de Sobres Nº 1 </w:t>
            </w:r>
          </w:p>
          <w:p w:rsidR="008F3CAB" w:rsidRPr="008F3CAB" w:rsidRDefault="008F3CAB" w:rsidP="008F3CAB">
            <w:pPr>
              <w:spacing w:after="0" w:line="240" w:lineRule="auto"/>
              <w:rPr>
                <w:rFonts w:ascii="Arial" w:hAnsi="Arial" w:cs="Arial"/>
                <w:bCs/>
                <w:highlight w:val="lightGray"/>
              </w:rPr>
            </w:pPr>
            <w:r w:rsidRPr="008F3CAB">
              <w:rPr>
                <w:rFonts w:ascii="Arial" w:hAnsi="Arial" w:cs="Arial"/>
                <w:bCs/>
              </w:rPr>
              <w:t xml:space="preserve">(Documentos de Precalificación) 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3C23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3CAB">
              <w:rPr>
                <w:rFonts w:ascii="Arial" w:hAnsi="Arial" w:cs="Arial"/>
                <w:szCs w:val="24"/>
              </w:rPr>
              <w:t>Desde la convocatoria hasta 30 Días Calendario antes de la presentación de Sobres Nº 2 y Nº 3.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F3CAB">
              <w:rPr>
                <w:rFonts w:ascii="Arial" w:hAnsi="Arial" w:cs="Arial"/>
                <w:bCs/>
              </w:rPr>
              <w:t>Plazo para subsanación de errores en los documentos del Sobre N° 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3C23CE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8F3CAB">
              <w:rPr>
                <w:rFonts w:ascii="Arial" w:hAnsi="Arial" w:cs="Arial"/>
              </w:rPr>
              <w:t xml:space="preserve">Hasta 25 Días Calendario antes </w:t>
            </w:r>
            <w:r w:rsidRPr="008F3CAB">
              <w:rPr>
                <w:rFonts w:ascii="Arial" w:hAnsi="Arial" w:cs="Arial"/>
                <w:szCs w:val="24"/>
              </w:rPr>
              <w:t>de la presentación de Sobres Nº 2 y Nº 3.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ind w:left="293" w:hanging="293"/>
              <w:rPr>
                <w:rFonts w:ascii="Arial" w:hAnsi="Arial" w:cs="Arial"/>
                <w:bCs/>
              </w:rPr>
            </w:pPr>
            <w:r w:rsidRPr="008F3CAB">
              <w:rPr>
                <w:rFonts w:ascii="Arial" w:hAnsi="Arial" w:cs="Arial"/>
                <w:bCs/>
              </w:rPr>
              <w:t>Anuncio de Postores Precalificados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3C23CE">
            <w:pPr>
              <w:spacing w:after="0" w:line="240" w:lineRule="auto"/>
              <w:ind w:left="9"/>
              <w:jc w:val="both"/>
              <w:rPr>
                <w:rFonts w:ascii="Arial" w:hAnsi="Arial" w:cs="Arial"/>
                <w:lang w:val="es-ES"/>
              </w:rPr>
            </w:pPr>
            <w:r w:rsidRPr="008F3CAB">
              <w:rPr>
                <w:rFonts w:ascii="Arial" w:hAnsi="Arial" w:cs="Arial"/>
              </w:rPr>
              <w:t xml:space="preserve">Hasta 20 Días Calendario antes </w:t>
            </w:r>
            <w:r w:rsidRPr="008F3CAB">
              <w:rPr>
                <w:rFonts w:ascii="Arial" w:hAnsi="Arial" w:cs="Arial"/>
                <w:szCs w:val="24"/>
              </w:rPr>
              <w:t>de la presentación de Sobres Nº 2 y Nº 3.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8F3CAB">
              <w:rPr>
                <w:rFonts w:ascii="Arial" w:hAnsi="Arial" w:cs="Arial"/>
                <w:bCs/>
              </w:rPr>
              <w:t>Entrega a Postores de la Versión Final del Contrato</w:t>
            </w:r>
            <w:r w:rsidRPr="008F3CAB">
              <w:rPr>
                <w:rFonts w:ascii="Arial" w:hAnsi="Arial" w:cs="Arial"/>
              </w:rPr>
              <w:t xml:space="preserve"> aprobada por el Consejo Directivo de PROINVERSIÓN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3C23CE">
            <w:pPr>
              <w:spacing w:after="0" w:line="240" w:lineRule="auto"/>
              <w:ind w:left="9"/>
              <w:jc w:val="both"/>
              <w:rPr>
                <w:rFonts w:ascii="Arial" w:hAnsi="Arial" w:cs="Arial"/>
                <w:lang w:val="es-ES"/>
              </w:rPr>
            </w:pPr>
            <w:r w:rsidRPr="008F3CAB">
              <w:rPr>
                <w:rFonts w:ascii="Arial" w:hAnsi="Arial" w:cs="Arial"/>
              </w:rPr>
              <w:t xml:space="preserve">Dentro de los 440 </w:t>
            </w:r>
            <w:r w:rsidRPr="008F3CAB">
              <w:rPr>
                <w:rFonts w:ascii="Arial" w:hAnsi="Arial" w:cs="Arial"/>
                <w:szCs w:val="24"/>
              </w:rPr>
              <w:t>Días Calendario</w:t>
            </w:r>
            <w:r w:rsidRPr="008F3CAB">
              <w:rPr>
                <w:rFonts w:ascii="Arial" w:hAnsi="Arial" w:cs="Arial"/>
              </w:rPr>
              <w:t xml:space="preserve"> posteriores a la Convocatoria.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ind w:left="293" w:hanging="293"/>
              <w:rPr>
                <w:rFonts w:ascii="Arial" w:hAnsi="Arial" w:cs="Arial"/>
                <w:bCs/>
              </w:rPr>
            </w:pPr>
            <w:r w:rsidRPr="008F3CAB">
              <w:rPr>
                <w:rFonts w:ascii="Arial" w:hAnsi="Arial" w:cs="Arial"/>
                <w:bCs/>
              </w:rPr>
              <w:t>Acceso a la Sala de Datos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3C23CE">
            <w:pPr>
              <w:spacing w:after="0" w:line="240" w:lineRule="auto"/>
              <w:ind w:left="9"/>
              <w:jc w:val="both"/>
              <w:rPr>
                <w:rFonts w:ascii="Arial" w:hAnsi="Arial" w:cs="Arial"/>
                <w:lang w:val="es-ES"/>
              </w:rPr>
            </w:pPr>
            <w:r w:rsidRPr="008F3CAB">
              <w:rPr>
                <w:rFonts w:ascii="Arial" w:hAnsi="Arial" w:cs="Arial"/>
              </w:rPr>
              <w:t>Hasta 03 Días calendario antes de la p</w:t>
            </w:r>
            <w:r w:rsidRPr="008F3CAB">
              <w:rPr>
                <w:rFonts w:ascii="Arial" w:hAnsi="Arial" w:cs="Arial"/>
                <w:bCs/>
              </w:rPr>
              <w:t>resentación de Sobres Nº 2 y Nº 3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ind w:left="293" w:hanging="293"/>
              <w:rPr>
                <w:rFonts w:ascii="Arial" w:hAnsi="Arial" w:cs="Arial"/>
                <w:bCs/>
              </w:rPr>
            </w:pPr>
            <w:r w:rsidRPr="008F3CAB">
              <w:rPr>
                <w:rFonts w:ascii="Arial" w:hAnsi="Arial" w:cs="Arial"/>
                <w:bCs/>
              </w:rPr>
              <w:t xml:space="preserve">Presentación de Sobres Nº 2 y Nº 3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3C23CE">
            <w:pPr>
              <w:spacing w:after="0" w:line="240" w:lineRule="auto"/>
              <w:ind w:left="9"/>
              <w:jc w:val="both"/>
              <w:rPr>
                <w:rFonts w:ascii="Arial" w:hAnsi="Arial" w:cs="Arial"/>
                <w:lang w:val="es-ES"/>
              </w:rPr>
            </w:pPr>
            <w:r w:rsidRPr="008F3CAB">
              <w:rPr>
                <w:rFonts w:ascii="Arial" w:hAnsi="Arial" w:cs="Arial"/>
              </w:rPr>
              <w:t xml:space="preserve">A partir de 30 </w:t>
            </w:r>
            <w:r w:rsidRPr="008F3CAB">
              <w:rPr>
                <w:rFonts w:ascii="Arial" w:hAnsi="Arial" w:cs="Arial"/>
                <w:szCs w:val="24"/>
              </w:rPr>
              <w:t xml:space="preserve">Días Calendario </w:t>
            </w:r>
            <w:r w:rsidRPr="008F3CAB">
              <w:rPr>
                <w:rFonts w:ascii="Arial" w:hAnsi="Arial" w:cs="Arial"/>
              </w:rPr>
              <w:t>posteriores a la e</w:t>
            </w:r>
            <w:r w:rsidRPr="008F3CAB">
              <w:rPr>
                <w:rFonts w:ascii="Arial" w:hAnsi="Arial" w:cs="Arial"/>
                <w:bCs/>
              </w:rPr>
              <w:t>ntrega a Postores de la Versión Final del Contrato</w:t>
            </w:r>
            <w:r w:rsidRPr="008F3CAB">
              <w:rPr>
                <w:rFonts w:ascii="Arial" w:hAnsi="Arial" w:cs="Arial"/>
              </w:rPr>
              <w:t xml:space="preserve"> </w:t>
            </w:r>
            <w:r w:rsidRPr="008F3CAB">
              <w:rPr>
                <w:rFonts w:ascii="Arial" w:hAnsi="Arial" w:cs="Arial"/>
                <w:bCs/>
              </w:rPr>
              <w:t>ó hasta 10 Días Calendario posteriores a la recepción del Informe de Contraloría sin observaciones o habiéndose producido las subsanaciones por PROINVERSION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F3CAB">
              <w:rPr>
                <w:rFonts w:ascii="Arial" w:hAnsi="Arial" w:cs="Arial"/>
                <w:bCs/>
              </w:rPr>
              <w:t>Apertura del Sobre Nº 3 y Adjudicación de la Buena Pro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3C23CE">
            <w:pPr>
              <w:spacing w:after="0" w:line="240" w:lineRule="auto"/>
              <w:ind w:left="9"/>
              <w:jc w:val="both"/>
              <w:rPr>
                <w:rFonts w:ascii="Arial" w:hAnsi="Arial" w:cs="Arial"/>
                <w:lang w:val="es-ES"/>
              </w:rPr>
            </w:pPr>
            <w:r w:rsidRPr="008F3CAB">
              <w:rPr>
                <w:rFonts w:ascii="Arial" w:hAnsi="Arial" w:cs="Arial"/>
                <w:bCs/>
              </w:rPr>
              <w:t>Hasta  10 Días Calendario posteriores al evento anterior ó hasta 10 Días Calendario posteriores a la recepción del Informe de Contraloría sin observaciones o habiéndose producido las subsanaciones</w:t>
            </w:r>
          </w:p>
        </w:tc>
      </w:tr>
      <w:tr w:rsidR="008F3CAB" w:rsidRPr="008F3CAB" w:rsidTr="00F14888">
        <w:trPr>
          <w:trHeight w:val="333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AB" w:rsidRPr="008F3CAB" w:rsidRDefault="008F3CAB" w:rsidP="008F3CAB">
            <w:pPr>
              <w:spacing w:after="0" w:line="240" w:lineRule="auto"/>
              <w:ind w:left="293" w:hanging="293"/>
              <w:rPr>
                <w:rFonts w:ascii="Arial" w:hAnsi="Arial" w:cs="Arial"/>
                <w:bCs/>
                <w:lang w:val="es-ES"/>
              </w:rPr>
            </w:pPr>
            <w:r w:rsidRPr="008F3CAB">
              <w:rPr>
                <w:rFonts w:ascii="Arial" w:hAnsi="Arial" w:cs="Arial"/>
                <w:bCs/>
              </w:rPr>
              <w:t xml:space="preserve">Fecha de Suscripción del Contrato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AB" w:rsidRPr="008F3CAB" w:rsidRDefault="008F3CAB" w:rsidP="003C23CE">
            <w:pPr>
              <w:spacing w:after="0" w:line="240" w:lineRule="auto"/>
              <w:ind w:left="293" w:hanging="284"/>
              <w:jc w:val="both"/>
              <w:rPr>
                <w:rFonts w:ascii="Arial" w:hAnsi="Arial" w:cs="Arial"/>
              </w:rPr>
            </w:pPr>
            <w:r w:rsidRPr="008F3CAB">
              <w:rPr>
                <w:rFonts w:ascii="Arial" w:hAnsi="Arial" w:cs="Arial"/>
                <w:bCs/>
              </w:rPr>
              <w:t xml:space="preserve">Se comunicará mediante Circular </w:t>
            </w:r>
          </w:p>
        </w:tc>
      </w:tr>
    </w:tbl>
    <w:p w:rsidR="008F3CAB" w:rsidRPr="008E276F" w:rsidRDefault="008F3CAB" w:rsidP="008F3CAB">
      <w:pPr>
        <w:spacing w:after="0" w:line="240" w:lineRule="auto"/>
        <w:ind w:left="540"/>
      </w:pPr>
    </w:p>
    <w:p w:rsidR="003C23CE" w:rsidRDefault="003C23CE" w:rsidP="008F3CAB">
      <w:pPr>
        <w:spacing w:after="0" w:line="240" w:lineRule="auto"/>
        <w:rPr>
          <w:rFonts w:ascii="Arial" w:hAnsi="Arial" w:cs="Arial"/>
          <w:sz w:val="18"/>
        </w:rPr>
      </w:pPr>
    </w:p>
    <w:p w:rsidR="003C23CE" w:rsidRDefault="003C23CE" w:rsidP="008F3CAB">
      <w:pPr>
        <w:spacing w:after="0" w:line="240" w:lineRule="auto"/>
        <w:rPr>
          <w:rFonts w:ascii="Arial" w:hAnsi="Arial" w:cs="Arial"/>
          <w:sz w:val="18"/>
        </w:rPr>
      </w:pPr>
    </w:p>
    <w:p w:rsidR="003C23CE" w:rsidRDefault="003C23CE" w:rsidP="008F3CAB">
      <w:pPr>
        <w:spacing w:after="0" w:line="240" w:lineRule="auto"/>
        <w:rPr>
          <w:rFonts w:ascii="Arial" w:hAnsi="Arial" w:cs="Arial"/>
          <w:sz w:val="18"/>
        </w:rPr>
      </w:pPr>
    </w:p>
    <w:p w:rsidR="008F3CAB" w:rsidRPr="008F3CAB" w:rsidRDefault="008F3CAB" w:rsidP="008F3CAB">
      <w:pPr>
        <w:spacing w:after="0" w:line="240" w:lineRule="auto"/>
        <w:rPr>
          <w:rFonts w:ascii="Arial" w:hAnsi="Arial" w:cs="Arial"/>
          <w:sz w:val="18"/>
        </w:rPr>
      </w:pPr>
      <w:r w:rsidRPr="008F3CAB">
        <w:rPr>
          <w:rFonts w:ascii="Arial" w:hAnsi="Arial" w:cs="Arial"/>
          <w:sz w:val="18"/>
        </w:rPr>
        <w:t>5</w:t>
      </w:r>
      <w:r w:rsidR="00243E4E">
        <w:rPr>
          <w:rFonts w:ascii="Arial" w:hAnsi="Arial" w:cs="Arial"/>
          <w:sz w:val="18"/>
        </w:rPr>
        <w:t>3</w:t>
      </w:r>
      <w:r w:rsidRPr="008F3CA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8F3CAB">
        <w:rPr>
          <w:rFonts w:ascii="Arial" w:hAnsi="Arial" w:cs="Arial"/>
          <w:sz w:val="18"/>
        </w:rPr>
        <w:t>Modificado mediante Circular N° 13</w:t>
      </w:r>
    </w:p>
    <w:sectPr w:rsidR="008F3CAB" w:rsidRPr="008F3CAB" w:rsidSect="008F3CA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6D" w:rsidRDefault="009D366D" w:rsidP="008F3CAB">
      <w:pPr>
        <w:spacing w:after="0" w:line="240" w:lineRule="auto"/>
      </w:pPr>
      <w:r>
        <w:separator/>
      </w:r>
    </w:p>
  </w:endnote>
  <w:endnote w:type="continuationSeparator" w:id="0">
    <w:p w:rsidR="009D366D" w:rsidRDefault="009D366D" w:rsidP="008F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egrit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9487"/>
      <w:docPartObj>
        <w:docPartGallery w:val="Page Numbers (Bottom of Page)"/>
        <w:docPartUnique/>
      </w:docPartObj>
    </w:sdtPr>
    <w:sdtEndPr/>
    <w:sdtContent>
      <w:p w:rsidR="008F3CAB" w:rsidRDefault="003C23CE">
        <w:pPr>
          <w:pStyle w:val="Piedepgina"/>
          <w:jc w:val="right"/>
        </w:pPr>
        <w:r>
          <w:rPr>
            <w:sz w:val="16"/>
            <w:lang w:eastAsia="es-P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5A10931" wp14:editId="3DEA98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-90009</wp:posOffset>
                  </wp:positionV>
                  <wp:extent cx="5629275" cy="6350"/>
                  <wp:effectExtent l="0" t="19050" r="47625" b="5080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29275" cy="6350"/>
                          </a:xfrm>
                          <a:prstGeom prst="line">
                            <a:avLst/>
                          </a:prstGeom>
                          <a:ln w="53975" cmpd="thinThick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CD270D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1pt" to="443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" strokecolor="black [3213]" strokeweight="4.25pt">
                  <v:stroke linestyle="thinThick" joinstyle="miter"/>
                </v:line>
              </w:pict>
            </mc:Fallback>
          </mc:AlternateContent>
        </w:r>
        <w:r w:rsidR="008F3CAB">
          <w:fldChar w:fldCharType="begin"/>
        </w:r>
        <w:r w:rsidR="008F3CAB">
          <w:instrText>PAGE   \* MERGEFORMAT</w:instrText>
        </w:r>
        <w:r w:rsidR="008F3CAB">
          <w:fldChar w:fldCharType="separate"/>
        </w:r>
        <w:r w:rsidR="00383377" w:rsidRPr="00383377">
          <w:rPr>
            <w:lang w:val="es-ES"/>
          </w:rPr>
          <w:t>195</w:t>
        </w:r>
        <w:r w:rsidR="008F3CAB">
          <w:fldChar w:fldCharType="end"/>
        </w:r>
      </w:p>
    </w:sdtContent>
  </w:sdt>
  <w:p w:rsidR="003C23CE" w:rsidRPr="003C23CE" w:rsidRDefault="003C23CE" w:rsidP="003C23CE">
    <w:pPr>
      <w:pStyle w:val="Piedepgina"/>
      <w:rPr>
        <w:rFonts w:ascii="Arial" w:hAnsi="Arial" w:cs="Arial"/>
      </w:rPr>
    </w:pPr>
    <w:r w:rsidRPr="003C23CE">
      <w:rPr>
        <w:rFonts w:ascii="Arial" w:hAnsi="Arial" w:cs="Arial"/>
        <w:sz w:val="16"/>
      </w:rPr>
      <w:t>Concesión de la Carretera Longitudinal de la Sierra: Tramo 4</w:t>
    </w:r>
  </w:p>
  <w:p w:rsidR="008F3CAB" w:rsidRDefault="008F3C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6D" w:rsidRDefault="009D366D" w:rsidP="008F3CAB">
      <w:pPr>
        <w:spacing w:after="0" w:line="240" w:lineRule="auto"/>
      </w:pPr>
      <w:r>
        <w:separator/>
      </w:r>
    </w:p>
  </w:footnote>
  <w:footnote w:type="continuationSeparator" w:id="0">
    <w:p w:rsidR="009D366D" w:rsidRDefault="009D366D" w:rsidP="008F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AB" w:rsidRDefault="00383377" w:rsidP="008F3CAB">
    <w:pPr>
      <w:pStyle w:val="Encabezado"/>
    </w:pPr>
    <w:r>
      <w:rPr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7pt;margin-top:7.2pt;width:127.7pt;height:44pt;z-index:251658240;v-text-anchor:middle" fillcolor="#369">
          <v:imagedata r:id="rId1" o:title=""/>
          <v:shadow color="silver" offset="3pt"/>
          <w10:wrap type="topAndBottom"/>
        </v:shape>
        <o:OLEObject Type="Embed" ProgID="Word.Document.8" ShapeID="_x0000_s2049" DrawAspect="Content" ObjectID="_1514017709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056"/>
    <w:multiLevelType w:val="multilevel"/>
    <w:tmpl w:val="E59AD3D6"/>
    <w:lvl w:ilvl="0">
      <w:start w:val="1"/>
      <w:numFmt w:val="decimal"/>
      <w:pStyle w:val="TDC1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2071" w:hanging="794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AB"/>
    <w:rsid w:val="00243E4E"/>
    <w:rsid w:val="00383377"/>
    <w:rsid w:val="003C23CE"/>
    <w:rsid w:val="00823258"/>
    <w:rsid w:val="008F3CAB"/>
    <w:rsid w:val="009D366D"/>
    <w:rsid w:val="00C43A10"/>
    <w:rsid w:val="00DE797D"/>
    <w:rsid w:val="00E97752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autoRedefine/>
    <w:qFormat/>
    <w:rsid w:val="008F3CAB"/>
    <w:pPr>
      <w:keepNext/>
      <w:tabs>
        <w:tab w:val="right" w:pos="9072"/>
      </w:tabs>
      <w:spacing w:after="0" w:line="240" w:lineRule="auto"/>
      <w:ind w:left="1134" w:hanging="1134"/>
      <w:jc w:val="center"/>
      <w:outlineLvl w:val="0"/>
    </w:pPr>
    <w:rPr>
      <w:rFonts w:ascii="Arial" w:eastAsia="Times New Roman" w:hAnsi="Arial" w:cs="Arial"/>
      <w:b/>
      <w:bCs/>
      <w:noProof w:val="0"/>
      <w:kern w:val="32"/>
      <w:sz w:val="24"/>
      <w:szCs w:val="32"/>
      <w:lang w:val="pt-BR" w:eastAsia="es-ES"/>
    </w:rPr>
  </w:style>
  <w:style w:type="paragraph" w:styleId="Ttulo2">
    <w:name w:val="heading 2"/>
    <w:aliases w:val="Edgar 2"/>
    <w:basedOn w:val="Normal"/>
    <w:next w:val="Normal"/>
    <w:link w:val="Ttulo2Car"/>
    <w:autoRedefine/>
    <w:qFormat/>
    <w:rsid w:val="008F3CAB"/>
    <w:pPr>
      <w:keepNext/>
      <w:numPr>
        <w:ilvl w:val="1"/>
        <w:numId w:val="1"/>
      </w:numPr>
      <w:tabs>
        <w:tab w:val="left" w:pos="1843"/>
      </w:tabs>
      <w:spacing w:after="0" w:line="240" w:lineRule="auto"/>
      <w:ind w:left="1361"/>
      <w:contextualSpacing/>
      <w:jc w:val="both"/>
      <w:outlineLvl w:val="1"/>
    </w:pPr>
    <w:rPr>
      <w:rFonts w:ascii="Arial Negrita" w:eastAsia="Times New Roman" w:hAnsi="Arial Negrita" w:cs="Arial"/>
      <w:b/>
      <w:bCs/>
      <w:iCs/>
      <w:noProof w:val="0"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CAB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8F3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CAB"/>
    <w:rPr>
      <w:noProof/>
    </w:rPr>
  </w:style>
  <w:style w:type="character" w:customStyle="1" w:styleId="Ttulo1Car">
    <w:name w:val="Título 1 Car"/>
    <w:basedOn w:val="Fuentedeprrafopredeter"/>
    <w:link w:val="Ttulo1"/>
    <w:rsid w:val="008F3CAB"/>
    <w:rPr>
      <w:rFonts w:ascii="Arial" w:eastAsia="Times New Roman" w:hAnsi="Arial" w:cs="Arial"/>
      <w:b/>
      <w:bCs/>
      <w:kern w:val="32"/>
      <w:sz w:val="24"/>
      <w:szCs w:val="32"/>
      <w:lang w:val="pt-BR" w:eastAsia="es-ES"/>
    </w:rPr>
  </w:style>
  <w:style w:type="character" w:customStyle="1" w:styleId="Ttulo2Car">
    <w:name w:val="Título 2 Car"/>
    <w:aliases w:val="Edgar 2 Car"/>
    <w:basedOn w:val="Fuentedeprrafopredeter"/>
    <w:link w:val="Ttulo2"/>
    <w:rsid w:val="008F3CAB"/>
    <w:rPr>
      <w:rFonts w:ascii="Arial Negrita" w:eastAsia="Times New Roman" w:hAnsi="Arial Negrita" w:cs="Arial"/>
      <w:b/>
      <w:bCs/>
      <w:iCs/>
      <w:sz w:val="24"/>
      <w:szCs w:val="28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8F3CAB"/>
    <w:pPr>
      <w:numPr>
        <w:numId w:val="1"/>
      </w:numPr>
      <w:suppressLineNumbers/>
      <w:tabs>
        <w:tab w:val="right" w:leader="dot" w:pos="9089"/>
      </w:tabs>
      <w:spacing w:before="120" w:after="120" w:line="240" w:lineRule="auto"/>
      <w:ind w:left="567" w:hanging="567"/>
      <w:outlineLvl w:val="0"/>
    </w:pPr>
    <w:rPr>
      <w:rFonts w:ascii="Arial" w:eastAsia="Times New Roman" w:hAnsi="Arial" w:cs="Times New Roman"/>
      <w:b/>
      <w:bCs/>
      <w:caps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8F3CAB"/>
    <w:pPr>
      <w:spacing w:after="0" w:line="240" w:lineRule="auto"/>
      <w:ind w:left="1077"/>
    </w:pPr>
    <w:rPr>
      <w:rFonts w:ascii="Arial" w:eastAsia="Times New Roman" w:hAnsi="Arial" w:cs="Arial"/>
      <w:noProof w:val="0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F3CAB"/>
    <w:rPr>
      <w:rFonts w:ascii="Arial" w:eastAsia="Times New Roman" w:hAnsi="Arial" w:cs="Arial"/>
      <w:sz w:val="20"/>
      <w:lang w:eastAsia="es-ES"/>
    </w:rPr>
  </w:style>
  <w:style w:type="character" w:styleId="Refdenotaalpie">
    <w:name w:val="footnote reference"/>
    <w:basedOn w:val="Fuentedeprrafopredeter"/>
    <w:semiHidden/>
    <w:rsid w:val="008F3CAB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F3C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C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CAB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C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CAB"/>
    <w:rPr>
      <w:b/>
      <w:bCs/>
      <w:noProof/>
      <w:sz w:val="20"/>
      <w:szCs w:val="20"/>
    </w:rPr>
  </w:style>
  <w:style w:type="paragraph" w:styleId="Revisin">
    <w:name w:val="Revision"/>
    <w:hidden/>
    <w:uiPriority w:val="99"/>
    <w:semiHidden/>
    <w:rsid w:val="008F3CAB"/>
    <w:pPr>
      <w:spacing w:after="0" w:line="240" w:lineRule="auto"/>
    </w:pPr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CAB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autoRedefine/>
    <w:qFormat/>
    <w:rsid w:val="008F3CAB"/>
    <w:pPr>
      <w:keepNext/>
      <w:tabs>
        <w:tab w:val="right" w:pos="9072"/>
      </w:tabs>
      <w:spacing w:after="0" w:line="240" w:lineRule="auto"/>
      <w:ind w:left="1134" w:hanging="1134"/>
      <w:jc w:val="center"/>
      <w:outlineLvl w:val="0"/>
    </w:pPr>
    <w:rPr>
      <w:rFonts w:ascii="Arial" w:eastAsia="Times New Roman" w:hAnsi="Arial" w:cs="Arial"/>
      <w:b/>
      <w:bCs/>
      <w:noProof w:val="0"/>
      <w:kern w:val="32"/>
      <w:sz w:val="24"/>
      <w:szCs w:val="32"/>
      <w:lang w:val="pt-BR" w:eastAsia="es-ES"/>
    </w:rPr>
  </w:style>
  <w:style w:type="paragraph" w:styleId="Ttulo2">
    <w:name w:val="heading 2"/>
    <w:aliases w:val="Edgar 2"/>
    <w:basedOn w:val="Normal"/>
    <w:next w:val="Normal"/>
    <w:link w:val="Ttulo2Car"/>
    <w:autoRedefine/>
    <w:qFormat/>
    <w:rsid w:val="008F3CAB"/>
    <w:pPr>
      <w:keepNext/>
      <w:numPr>
        <w:ilvl w:val="1"/>
        <w:numId w:val="1"/>
      </w:numPr>
      <w:tabs>
        <w:tab w:val="left" w:pos="1843"/>
      </w:tabs>
      <w:spacing w:after="0" w:line="240" w:lineRule="auto"/>
      <w:ind w:left="1361"/>
      <w:contextualSpacing/>
      <w:jc w:val="both"/>
      <w:outlineLvl w:val="1"/>
    </w:pPr>
    <w:rPr>
      <w:rFonts w:ascii="Arial Negrita" w:eastAsia="Times New Roman" w:hAnsi="Arial Negrita" w:cs="Arial"/>
      <w:b/>
      <w:bCs/>
      <w:iCs/>
      <w:noProof w:val="0"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CAB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8F3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CAB"/>
    <w:rPr>
      <w:noProof/>
    </w:rPr>
  </w:style>
  <w:style w:type="character" w:customStyle="1" w:styleId="Ttulo1Car">
    <w:name w:val="Título 1 Car"/>
    <w:basedOn w:val="Fuentedeprrafopredeter"/>
    <w:link w:val="Ttulo1"/>
    <w:rsid w:val="008F3CAB"/>
    <w:rPr>
      <w:rFonts w:ascii="Arial" w:eastAsia="Times New Roman" w:hAnsi="Arial" w:cs="Arial"/>
      <w:b/>
      <w:bCs/>
      <w:kern w:val="32"/>
      <w:sz w:val="24"/>
      <w:szCs w:val="32"/>
      <w:lang w:val="pt-BR" w:eastAsia="es-ES"/>
    </w:rPr>
  </w:style>
  <w:style w:type="character" w:customStyle="1" w:styleId="Ttulo2Car">
    <w:name w:val="Título 2 Car"/>
    <w:aliases w:val="Edgar 2 Car"/>
    <w:basedOn w:val="Fuentedeprrafopredeter"/>
    <w:link w:val="Ttulo2"/>
    <w:rsid w:val="008F3CAB"/>
    <w:rPr>
      <w:rFonts w:ascii="Arial Negrita" w:eastAsia="Times New Roman" w:hAnsi="Arial Negrita" w:cs="Arial"/>
      <w:b/>
      <w:bCs/>
      <w:iCs/>
      <w:sz w:val="24"/>
      <w:szCs w:val="28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8F3CAB"/>
    <w:pPr>
      <w:numPr>
        <w:numId w:val="1"/>
      </w:numPr>
      <w:suppressLineNumbers/>
      <w:tabs>
        <w:tab w:val="right" w:leader="dot" w:pos="9089"/>
      </w:tabs>
      <w:spacing w:before="120" w:after="120" w:line="240" w:lineRule="auto"/>
      <w:ind w:left="567" w:hanging="567"/>
      <w:outlineLvl w:val="0"/>
    </w:pPr>
    <w:rPr>
      <w:rFonts w:ascii="Arial" w:eastAsia="Times New Roman" w:hAnsi="Arial" w:cs="Times New Roman"/>
      <w:b/>
      <w:bCs/>
      <w:caps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8F3CAB"/>
    <w:pPr>
      <w:spacing w:after="0" w:line="240" w:lineRule="auto"/>
      <w:ind w:left="1077"/>
    </w:pPr>
    <w:rPr>
      <w:rFonts w:ascii="Arial" w:eastAsia="Times New Roman" w:hAnsi="Arial" w:cs="Arial"/>
      <w:noProof w:val="0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F3CAB"/>
    <w:rPr>
      <w:rFonts w:ascii="Arial" w:eastAsia="Times New Roman" w:hAnsi="Arial" w:cs="Arial"/>
      <w:sz w:val="20"/>
      <w:lang w:eastAsia="es-ES"/>
    </w:rPr>
  </w:style>
  <w:style w:type="character" w:styleId="Refdenotaalpie">
    <w:name w:val="footnote reference"/>
    <w:basedOn w:val="Fuentedeprrafopredeter"/>
    <w:semiHidden/>
    <w:rsid w:val="008F3CAB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F3C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C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CAB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C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CAB"/>
    <w:rPr>
      <w:b/>
      <w:bCs/>
      <w:noProof/>
      <w:sz w:val="20"/>
      <w:szCs w:val="20"/>
    </w:rPr>
  </w:style>
  <w:style w:type="paragraph" w:styleId="Revisin">
    <w:name w:val="Revision"/>
    <w:hidden/>
    <w:uiPriority w:val="99"/>
    <w:semiHidden/>
    <w:rsid w:val="008F3CAB"/>
    <w:pPr>
      <w:spacing w:after="0" w:line="240" w:lineRule="auto"/>
    </w:pPr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CA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CA73-E212-4FD1-AAA8-D3B1707E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Rivera Muñoz Falconi</dc:creator>
  <cp:lastModifiedBy>mpardofigueroa</cp:lastModifiedBy>
  <cp:revision>2</cp:revision>
  <dcterms:created xsi:type="dcterms:W3CDTF">2016-01-11T16:42:00Z</dcterms:created>
  <dcterms:modified xsi:type="dcterms:W3CDTF">2016-01-11T16:42:00Z</dcterms:modified>
</cp:coreProperties>
</file>