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82D6" w14:textId="77777777" w:rsidR="00927D59" w:rsidRPr="006358F4" w:rsidRDefault="00927D59" w:rsidP="00927D59">
      <w:pPr>
        <w:widowControl w:val="0"/>
        <w:spacing w:after="0"/>
        <w:jc w:val="center"/>
        <w:rPr>
          <w:rFonts w:cs="Arial"/>
        </w:rPr>
      </w:pPr>
    </w:p>
    <w:p w14:paraId="038A3266" w14:textId="77777777" w:rsidR="00927D59" w:rsidRPr="006358F4" w:rsidRDefault="00927D59" w:rsidP="00927D59">
      <w:pPr>
        <w:widowControl w:val="0"/>
        <w:spacing w:after="0"/>
        <w:jc w:val="center"/>
        <w:rPr>
          <w:rFonts w:cs="Arial"/>
          <w:b/>
          <w:bCs/>
          <w:lang w:val="pt-BR"/>
        </w:rPr>
      </w:pPr>
    </w:p>
    <w:p w14:paraId="67BC20AF" w14:textId="77777777" w:rsidR="00995375" w:rsidRPr="006358F4" w:rsidRDefault="00995375" w:rsidP="00995375">
      <w:pPr>
        <w:widowControl w:val="0"/>
        <w:spacing w:after="0"/>
        <w:jc w:val="center"/>
        <w:rPr>
          <w:rFonts w:cs="Arial"/>
          <w:color w:val="000000" w:themeColor="text1"/>
        </w:rPr>
      </w:pPr>
    </w:p>
    <w:p w14:paraId="373ECB2B" w14:textId="77777777" w:rsidR="00995375" w:rsidRPr="006358F4" w:rsidRDefault="00995375" w:rsidP="00995375">
      <w:pPr>
        <w:widowControl w:val="0"/>
        <w:spacing w:after="0"/>
        <w:jc w:val="center"/>
        <w:rPr>
          <w:rFonts w:cs="Arial"/>
        </w:rPr>
      </w:pPr>
    </w:p>
    <w:p w14:paraId="7F04F22E" w14:textId="77777777" w:rsidR="00995375" w:rsidRPr="006358F4" w:rsidRDefault="00995375" w:rsidP="00995375">
      <w:pPr>
        <w:widowControl w:val="0"/>
        <w:spacing w:after="0"/>
        <w:jc w:val="center"/>
        <w:rPr>
          <w:rFonts w:cs="Arial"/>
          <w:b/>
          <w:bCs/>
          <w:lang w:val="pt-BR"/>
        </w:rPr>
      </w:pPr>
    </w:p>
    <w:p w14:paraId="7BCBCC70" w14:textId="77777777" w:rsidR="00995375" w:rsidRPr="003F359D" w:rsidRDefault="00995375" w:rsidP="00995375">
      <w:pPr>
        <w:widowControl w:val="0"/>
        <w:jc w:val="center"/>
        <w:rPr>
          <w:rFonts w:ascii="Arial" w:hAnsi="Arial" w:cs="Arial"/>
          <w:b/>
          <w:sz w:val="28"/>
          <w:szCs w:val="28"/>
        </w:rPr>
      </w:pPr>
      <w:r w:rsidRPr="003F359D">
        <w:rPr>
          <w:rFonts w:ascii="Arial" w:hAnsi="Arial" w:cs="Arial"/>
          <w:b/>
          <w:sz w:val="28"/>
          <w:szCs w:val="28"/>
        </w:rPr>
        <w:t>REPÚBLICA DEL PERÚ</w:t>
      </w:r>
    </w:p>
    <w:p w14:paraId="546EDD19" w14:textId="77777777" w:rsidR="00995375" w:rsidRPr="006B2D22" w:rsidRDefault="00995375" w:rsidP="00995375">
      <w:pPr>
        <w:widowControl w:val="0"/>
        <w:spacing w:after="0"/>
        <w:jc w:val="center"/>
        <w:rPr>
          <w:rFonts w:cs="Arial"/>
          <w:b/>
          <w:bCs/>
          <w:sz w:val="28"/>
          <w:szCs w:val="28"/>
          <w:lang w:val="es-ES"/>
        </w:rPr>
      </w:pPr>
    </w:p>
    <w:p w14:paraId="3C24DE06" w14:textId="77777777" w:rsidR="00995375" w:rsidRPr="006B2D22" w:rsidRDefault="00995375" w:rsidP="00995375">
      <w:pPr>
        <w:widowControl w:val="0"/>
        <w:spacing w:after="0"/>
        <w:jc w:val="center"/>
        <w:rPr>
          <w:rFonts w:cs="Arial"/>
          <w:b/>
          <w:bCs/>
          <w:lang w:val="es-ES"/>
        </w:rPr>
      </w:pPr>
      <w:r w:rsidRPr="006358F4">
        <w:rPr>
          <w:noProof/>
          <w:lang w:eastAsia="es-PE"/>
        </w:rPr>
        <w:drawing>
          <wp:anchor distT="0" distB="0" distL="114300" distR="114300" simplePos="0" relativeHeight="251658240" behindDoc="0" locked="0" layoutInCell="1" allowOverlap="1" wp14:anchorId="52A45E36" wp14:editId="06BF2D6A">
            <wp:simplePos x="0" y="0"/>
            <wp:positionH relativeFrom="column">
              <wp:posOffset>2390775</wp:posOffset>
            </wp:positionH>
            <wp:positionV relativeFrom="paragraph">
              <wp:posOffset>117475</wp:posOffset>
            </wp:positionV>
            <wp:extent cx="876300" cy="876300"/>
            <wp:effectExtent l="0" t="0" r="12700" b="12700"/>
            <wp:wrapNone/>
            <wp:docPr id="4" name="Imagen 4"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67321" w14:textId="77777777" w:rsidR="00995375" w:rsidRPr="006358F4" w:rsidRDefault="00995375" w:rsidP="00995375">
      <w:pPr>
        <w:widowControl w:val="0"/>
        <w:spacing w:after="0"/>
        <w:jc w:val="center"/>
        <w:rPr>
          <w:rFonts w:cs="Arial"/>
          <w:b/>
          <w:bCs/>
          <w:lang w:val="es-ES"/>
        </w:rPr>
      </w:pPr>
    </w:p>
    <w:p w14:paraId="0E5BA8DC" w14:textId="77777777" w:rsidR="00995375" w:rsidRPr="006358F4" w:rsidRDefault="00995375" w:rsidP="00995375">
      <w:pPr>
        <w:widowControl w:val="0"/>
        <w:spacing w:after="0"/>
        <w:jc w:val="center"/>
        <w:rPr>
          <w:rFonts w:cs="Arial"/>
          <w:b/>
          <w:bCs/>
          <w:lang w:val="es-ES"/>
        </w:rPr>
      </w:pPr>
    </w:p>
    <w:p w14:paraId="6D69BABD" w14:textId="77777777" w:rsidR="00995375" w:rsidRPr="006358F4" w:rsidRDefault="00995375" w:rsidP="00995375">
      <w:pPr>
        <w:widowControl w:val="0"/>
        <w:spacing w:after="0"/>
        <w:jc w:val="center"/>
        <w:rPr>
          <w:rFonts w:cs="Arial"/>
          <w:b/>
          <w:bCs/>
          <w:lang w:val="es-ES"/>
        </w:rPr>
      </w:pPr>
    </w:p>
    <w:p w14:paraId="0C2DD50E" w14:textId="77777777" w:rsidR="00995375" w:rsidRPr="006358F4" w:rsidRDefault="00995375" w:rsidP="00995375">
      <w:pPr>
        <w:widowControl w:val="0"/>
        <w:spacing w:after="0"/>
        <w:jc w:val="center"/>
        <w:rPr>
          <w:rFonts w:cs="Arial"/>
          <w:b/>
          <w:bCs/>
          <w:lang w:val="es-ES"/>
        </w:rPr>
      </w:pPr>
    </w:p>
    <w:p w14:paraId="55533F3E" w14:textId="77777777" w:rsidR="00995375" w:rsidRPr="006B2D22" w:rsidRDefault="00995375" w:rsidP="00995375">
      <w:pPr>
        <w:widowControl w:val="0"/>
        <w:spacing w:after="0"/>
        <w:jc w:val="center"/>
        <w:rPr>
          <w:rFonts w:cs="Arial"/>
          <w:b/>
          <w:bCs/>
          <w:lang w:val="es-ES"/>
        </w:rPr>
      </w:pPr>
      <w:r w:rsidRPr="006358F4">
        <w:rPr>
          <w:rFonts w:cs="Arial"/>
          <w:b/>
          <w:bCs/>
          <w:noProof/>
          <w:lang w:eastAsia="es-PE"/>
        </w:rPr>
        <w:drawing>
          <wp:anchor distT="0" distB="0" distL="114300" distR="114300" simplePos="0" relativeHeight="251658241" behindDoc="0" locked="0" layoutInCell="1" allowOverlap="1" wp14:anchorId="6F3DEF48" wp14:editId="36118AB4">
            <wp:simplePos x="0" y="0"/>
            <wp:positionH relativeFrom="column">
              <wp:posOffset>1925955</wp:posOffset>
            </wp:positionH>
            <wp:positionV relativeFrom="paragraph">
              <wp:posOffset>209550</wp:posOffset>
            </wp:positionV>
            <wp:extent cx="1824355" cy="639445"/>
            <wp:effectExtent l="0" t="0" r="4445" b="825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355" cy="639445"/>
                    </a:xfrm>
                    <a:prstGeom prst="rect">
                      <a:avLst/>
                    </a:prstGeom>
                    <a:noFill/>
                    <a:effectLst/>
                  </pic:spPr>
                </pic:pic>
              </a:graphicData>
            </a:graphic>
            <wp14:sizeRelH relativeFrom="page">
              <wp14:pctWidth>0</wp14:pctWidth>
            </wp14:sizeRelH>
            <wp14:sizeRelV relativeFrom="page">
              <wp14:pctHeight>0</wp14:pctHeight>
            </wp14:sizeRelV>
          </wp:anchor>
        </w:drawing>
      </w:r>
    </w:p>
    <w:p w14:paraId="75AE2076" w14:textId="77777777" w:rsidR="00995375" w:rsidRPr="006B2D22" w:rsidRDefault="00995375" w:rsidP="00995375">
      <w:pPr>
        <w:widowControl w:val="0"/>
        <w:spacing w:after="0"/>
        <w:jc w:val="center"/>
        <w:rPr>
          <w:rFonts w:cs="Arial"/>
          <w:b/>
          <w:bCs/>
          <w:lang w:val="es-ES"/>
        </w:rPr>
      </w:pPr>
    </w:p>
    <w:p w14:paraId="34204122" w14:textId="77777777" w:rsidR="00995375" w:rsidRPr="006B2D22" w:rsidRDefault="00995375" w:rsidP="00995375">
      <w:pPr>
        <w:widowControl w:val="0"/>
        <w:spacing w:after="0"/>
        <w:jc w:val="center"/>
        <w:rPr>
          <w:rFonts w:cs="Arial"/>
          <w:b/>
          <w:bCs/>
          <w:lang w:val="es-ES"/>
        </w:rPr>
      </w:pPr>
    </w:p>
    <w:p w14:paraId="546F8F57" w14:textId="77777777" w:rsidR="00995375" w:rsidRPr="006B2D22" w:rsidRDefault="00995375" w:rsidP="00995375">
      <w:pPr>
        <w:widowControl w:val="0"/>
        <w:spacing w:after="0"/>
        <w:jc w:val="center"/>
        <w:rPr>
          <w:rFonts w:cs="Arial"/>
          <w:b/>
          <w:bCs/>
          <w:lang w:val="es-ES"/>
        </w:rPr>
      </w:pPr>
    </w:p>
    <w:p w14:paraId="56DADC37" w14:textId="77777777" w:rsidR="00995375" w:rsidRPr="006B2D22" w:rsidRDefault="00995375" w:rsidP="00995375">
      <w:pPr>
        <w:widowControl w:val="0"/>
        <w:spacing w:after="0"/>
        <w:jc w:val="center"/>
        <w:rPr>
          <w:rFonts w:cs="Arial"/>
          <w:b/>
          <w:bCs/>
          <w:lang w:val="es-ES"/>
        </w:rPr>
      </w:pPr>
    </w:p>
    <w:p w14:paraId="253EFB21" w14:textId="77777777" w:rsidR="00995375" w:rsidRPr="006B2D22" w:rsidRDefault="00995375" w:rsidP="00995375">
      <w:pPr>
        <w:widowControl w:val="0"/>
        <w:spacing w:after="0"/>
        <w:jc w:val="center"/>
        <w:rPr>
          <w:rFonts w:cs="Arial"/>
          <w:b/>
          <w:bCs/>
          <w:lang w:val="es-ES"/>
        </w:rPr>
      </w:pPr>
    </w:p>
    <w:p w14:paraId="7C34EFF6" w14:textId="77777777" w:rsidR="00995375" w:rsidRPr="006B2D22" w:rsidRDefault="00995375" w:rsidP="00995375">
      <w:pPr>
        <w:widowControl w:val="0"/>
        <w:spacing w:after="0"/>
        <w:jc w:val="center"/>
        <w:rPr>
          <w:rFonts w:cs="Arial"/>
          <w:b/>
          <w:bCs/>
          <w:lang w:val="es-ES"/>
        </w:rPr>
      </w:pPr>
    </w:p>
    <w:p w14:paraId="15E69B71" w14:textId="77777777" w:rsidR="00995375" w:rsidRPr="006B2D22" w:rsidRDefault="00995375" w:rsidP="00995375">
      <w:pPr>
        <w:widowControl w:val="0"/>
        <w:spacing w:after="0"/>
        <w:jc w:val="center"/>
        <w:rPr>
          <w:rFonts w:cs="Arial"/>
          <w:b/>
          <w:bCs/>
          <w:lang w:val="es-ES"/>
        </w:rPr>
      </w:pPr>
    </w:p>
    <w:p w14:paraId="4AE60741" w14:textId="65ECDDFA" w:rsidR="00995375" w:rsidRDefault="00995375" w:rsidP="00995375">
      <w:pPr>
        <w:widowControl w:val="0"/>
        <w:spacing w:after="0"/>
        <w:jc w:val="center"/>
        <w:rPr>
          <w:rFonts w:ascii="Arial" w:hAnsi="Arial"/>
          <w:b/>
          <w:sz w:val="28"/>
        </w:rPr>
      </w:pPr>
      <w:r w:rsidRPr="009941A1">
        <w:rPr>
          <w:rFonts w:ascii="Arial" w:hAnsi="Arial"/>
          <w:b/>
          <w:sz w:val="28"/>
        </w:rPr>
        <w:t xml:space="preserve">BASES </w:t>
      </w:r>
    </w:p>
    <w:p w14:paraId="441DF7AF" w14:textId="77777777" w:rsidR="006B17F4" w:rsidRDefault="006B17F4" w:rsidP="00995375">
      <w:pPr>
        <w:widowControl w:val="0"/>
        <w:spacing w:after="0"/>
        <w:jc w:val="center"/>
        <w:rPr>
          <w:rFonts w:ascii="Arial" w:hAnsi="Arial"/>
          <w:b/>
          <w:sz w:val="28"/>
        </w:rPr>
      </w:pPr>
    </w:p>
    <w:p w14:paraId="70676D35" w14:textId="4B0CAE7D" w:rsidR="006B17F4" w:rsidRPr="009941A1" w:rsidRDefault="004D7509" w:rsidP="00995375">
      <w:pPr>
        <w:widowControl w:val="0"/>
        <w:spacing w:after="0"/>
        <w:jc w:val="center"/>
        <w:rPr>
          <w:rFonts w:ascii="Arial" w:hAnsi="Arial"/>
          <w:b/>
          <w:sz w:val="28"/>
        </w:rPr>
      </w:pPr>
      <w:r>
        <w:rPr>
          <w:rFonts w:ascii="Arial" w:hAnsi="Arial"/>
          <w:b/>
          <w:sz w:val="28"/>
        </w:rPr>
        <w:t xml:space="preserve">- </w:t>
      </w:r>
      <w:r w:rsidR="00F34BEC">
        <w:rPr>
          <w:rFonts w:ascii="Arial" w:hAnsi="Arial"/>
          <w:b/>
          <w:sz w:val="28"/>
        </w:rPr>
        <w:t>Nueva</w:t>
      </w:r>
      <w:r w:rsidR="006B17F4">
        <w:rPr>
          <w:rFonts w:ascii="Arial" w:hAnsi="Arial"/>
          <w:b/>
          <w:sz w:val="28"/>
        </w:rPr>
        <w:t xml:space="preserve"> Convocatoria</w:t>
      </w:r>
      <w:r>
        <w:rPr>
          <w:rFonts w:ascii="Arial" w:hAnsi="Arial"/>
          <w:b/>
          <w:sz w:val="28"/>
        </w:rPr>
        <w:t xml:space="preserve"> -</w:t>
      </w:r>
    </w:p>
    <w:p w14:paraId="75B13435" w14:textId="77777777" w:rsidR="00995375" w:rsidRPr="009941A1" w:rsidRDefault="00995375" w:rsidP="00995375">
      <w:pPr>
        <w:widowControl w:val="0"/>
        <w:spacing w:after="0"/>
        <w:jc w:val="center"/>
        <w:rPr>
          <w:b/>
        </w:rPr>
      </w:pPr>
    </w:p>
    <w:p w14:paraId="2A2CCF2A" w14:textId="77777777" w:rsidR="00995375" w:rsidRPr="006B2D22" w:rsidRDefault="00995375" w:rsidP="00995375">
      <w:pPr>
        <w:widowControl w:val="0"/>
        <w:spacing w:after="0"/>
        <w:jc w:val="center"/>
        <w:rPr>
          <w:rFonts w:ascii="Arial" w:hAnsi="Arial" w:cs="Arial"/>
          <w:b/>
          <w:bCs/>
          <w:sz w:val="28"/>
          <w:szCs w:val="28"/>
          <w:lang w:val="es-ES"/>
        </w:rPr>
      </w:pPr>
      <w:r w:rsidRPr="006B2D22">
        <w:rPr>
          <w:rFonts w:ascii="Arial" w:hAnsi="Arial" w:cs="Arial"/>
          <w:b/>
          <w:bCs/>
          <w:sz w:val="28"/>
          <w:szCs w:val="28"/>
          <w:lang w:val="es-ES"/>
        </w:rPr>
        <w:t xml:space="preserve">CONCURSO DE PROYECTOS INTEGRALES </w:t>
      </w:r>
    </w:p>
    <w:p w14:paraId="1414461E" w14:textId="77777777" w:rsidR="00995375" w:rsidRPr="006B2D22" w:rsidRDefault="00995375" w:rsidP="00995375">
      <w:pPr>
        <w:widowControl w:val="0"/>
        <w:spacing w:after="0"/>
        <w:jc w:val="center"/>
        <w:rPr>
          <w:rFonts w:ascii="Arial" w:hAnsi="Arial" w:cs="Arial"/>
          <w:b/>
          <w:bCs/>
          <w:sz w:val="28"/>
          <w:szCs w:val="28"/>
          <w:lang w:val="es-ES"/>
        </w:rPr>
      </w:pPr>
      <w:r w:rsidRPr="006B2D22">
        <w:rPr>
          <w:rFonts w:ascii="Arial" w:hAnsi="Arial" w:cs="Arial"/>
          <w:b/>
          <w:bCs/>
          <w:sz w:val="28"/>
          <w:szCs w:val="28"/>
          <w:lang w:val="es-ES"/>
        </w:rPr>
        <w:t>PARA LA ENTREGA EN CONCESIÓN DEL PROYECTO</w:t>
      </w:r>
    </w:p>
    <w:p w14:paraId="68D2A7CA" w14:textId="77777777" w:rsidR="00995375" w:rsidRPr="006B2D22" w:rsidRDefault="00995375" w:rsidP="00995375">
      <w:pPr>
        <w:widowControl w:val="0"/>
        <w:spacing w:after="0"/>
        <w:jc w:val="center"/>
        <w:rPr>
          <w:rFonts w:ascii="Arial" w:hAnsi="Arial" w:cs="Arial"/>
          <w:b/>
          <w:bCs/>
          <w:sz w:val="28"/>
          <w:szCs w:val="28"/>
          <w:lang w:val="es-ES"/>
        </w:rPr>
      </w:pPr>
    </w:p>
    <w:p w14:paraId="747BE7BE" w14:textId="77777777" w:rsidR="00995375" w:rsidRPr="006B2D22" w:rsidRDefault="00995375" w:rsidP="00995375">
      <w:pPr>
        <w:widowControl w:val="0"/>
        <w:spacing w:after="0"/>
        <w:jc w:val="center"/>
        <w:rPr>
          <w:rFonts w:ascii="Arial" w:hAnsi="Arial" w:cs="Arial"/>
          <w:b/>
          <w:bCs/>
          <w:sz w:val="28"/>
          <w:szCs w:val="28"/>
          <w:lang w:val="es-ES"/>
        </w:rPr>
      </w:pPr>
      <w:r w:rsidRPr="006B2D22">
        <w:rPr>
          <w:rFonts w:ascii="Arial" w:hAnsi="Arial" w:cs="Arial"/>
          <w:b/>
          <w:bCs/>
          <w:sz w:val="28"/>
          <w:szCs w:val="28"/>
          <w:lang w:val="es-ES"/>
        </w:rPr>
        <w:t>“MEJORAMIENTO DEL SISTEMA DE ALCANTARILLADO Y TRATAMIENTO DE AGUAS SERVIDAS DE LA CIUDAD DE PUERTO MALDONADO</w:t>
      </w:r>
      <w:bookmarkStart w:id="0" w:name="_Hlk24452250"/>
      <w:r w:rsidRPr="006B2D22">
        <w:rPr>
          <w:rFonts w:ascii="Arial" w:hAnsi="Arial" w:cs="Arial"/>
          <w:b/>
          <w:bCs/>
          <w:sz w:val="28"/>
          <w:szCs w:val="28"/>
          <w:lang w:val="es-ES"/>
        </w:rPr>
        <w:t>, DISTRITO DE TAMBOPATA, PROVINCIA DE TAMBOPATA, DEPARTAMENTO DE MADRE DE DIOS</w:t>
      </w:r>
      <w:bookmarkEnd w:id="0"/>
      <w:r w:rsidRPr="006B2D22">
        <w:rPr>
          <w:rFonts w:ascii="Arial" w:hAnsi="Arial" w:cs="Arial"/>
          <w:b/>
          <w:bCs/>
          <w:sz w:val="28"/>
          <w:szCs w:val="28"/>
          <w:lang w:val="es-ES"/>
        </w:rPr>
        <w:t>”</w:t>
      </w:r>
    </w:p>
    <w:p w14:paraId="50764B6C" w14:textId="77777777" w:rsidR="00995375" w:rsidRPr="006B2D22" w:rsidRDefault="00995375" w:rsidP="00995375">
      <w:pPr>
        <w:widowControl w:val="0"/>
        <w:spacing w:after="0"/>
        <w:jc w:val="center"/>
        <w:rPr>
          <w:rFonts w:cs="Arial"/>
          <w:b/>
          <w:bCs/>
          <w:lang w:val="es-ES"/>
        </w:rPr>
      </w:pPr>
    </w:p>
    <w:p w14:paraId="6538618C" w14:textId="77777777" w:rsidR="00995375" w:rsidRPr="006B2D22" w:rsidRDefault="00995375" w:rsidP="00995375">
      <w:pPr>
        <w:widowControl w:val="0"/>
        <w:spacing w:after="0"/>
        <w:jc w:val="center"/>
        <w:rPr>
          <w:rFonts w:cs="Arial"/>
          <w:b/>
          <w:bCs/>
          <w:lang w:val="es-ES"/>
        </w:rPr>
      </w:pPr>
    </w:p>
    <w:p w14:paraId="794A801D" w14:textId="77777777" w:rsidR="00930FF5" w:rsidRPr="006B2D22" w:rsidRDefault="00930FF5" w:rsidP="00995375">
      <w:pPr>
        <w:widowControl w:val="0"/>
        <w:spacing w:after="0"/>
        <w:jc w:val="center"/>
        <w:rPr>
          <w:rFonts w:cs="Arial"/>
          <w:b/>
          <w:bCs/>
          <w:lang w:val="es-ES"/>
        </w:rPr>
      </w:pPr>
    </w:p>
    <w:p w14:paraId="09C4D4AC" w14:textId="1A408B82" w:rsidR="00995375" w:rsidRPr="005D1E85" w:rsidRDefault="00F34BEC" w:rsidP="00995375">
      <w:pPr>
        <w:widowControl w:val="0"/>
        <w:spacing w:after="0"/>
        <w:jc w:val="center"/>
        <w:rPr>
          <w:rFonts w:ascii="Arial" w:hAnsi="Arial" w:cs="Arial"/>
          <w:b/>
          <w:bCs/>
          <w:sz w:val="28"/>
          <w:szCs w:val="28"/>
          <w:lang w:val="es-ES"/>
        </w:rPr>
      </w:pPr>
      <w:r w:rsidRPr="00022427">
        <w:rPr>
          <w:rFonts w:ascii="Arial" w:hAnsi="Arial" w:cs="Arial"/>
          <w:b/>
          <w:sz w:val="28"/>
          <w:szCs w:val="28"/>
          <w:lang w:val="es-ES"/>
        </w:rPr>
        <w:t xml:space="preserve">Agosto </w:t>
      </w:r>
      <w:r w:rsidR="00C42834" w:rsidRPr="00022427">
        <w:rPr>
          <w:rFonts w:ascii="Arial" w:hAnsi="Arial" w:cs="Arial"/>
          <w:b/>
          <w:sz w:val="28"/>
          <w:szCs w:val="28"/>
          <w:lang w:val="es-ES"/>
        </w:rPr>
        <w:t>de</w:t>
      </w:r>
      <w:r w:rsidR="00C42834">
        <w:rPr>
          <w:rFonts w:ascii="Arial" w:hAnsi="Arial" w:cs="Arial"/>
          <w:b/>
          <w:bCs/>
          <w:sz w:val="28"/>
          <w:szCs w:val="28"/>
          <w:lang w:val="es-ES"/>
        </w:rPr>
        <w:t xml:space="preserve"> </w:t>
      </w:r>
      <w:r w:rsidR="00AD7DC4" w:rsidRPr="2E4B5B00">
        <w:rPr>
          <w:rFonts w:ascii="Arial" w:hAnsi="Arial" w:cs="Arial"/>
          <w:b/>
          <w:bCs/>
          <w:sz w:val="28"/>
          <w:szCs w:val="28"/>
          <w:lang w:val="es-ES"/>
        </w:rPr>
        <w:t>202</w:t>
      </w:r>
      <w:r w:rsidR="30089B3D" w:rsidRPr="2E4B5B00">
        <w:rPr>
          <w:rFonts w:ascii="Arial" w:hAnsi="Arial" w:cs="Arial"/>
          <w:b/>
          <w:bCs/>
          <w:sz w:val="28"/>
          <w:szCs w:val="28"/>
          <w:lang w:val="es-ES"/>
        </w:rPr>
        <w:t>3</w:t>
      </w:r>
    </w:p>
    <w:p w14:paraId="2BC56B54" w14:textId="4FB33DF8" w:rsidR="002C04EE" w:rsidRDefault="002C04EE" w:rsidP="002C04EE">
      <w:pPr>
        <w:widowControl w:val="0"/>
        <w:tabs>
          <w:tab w:val="left" w:pos="7485"/>
        </w:tabs>
        <w:spacing w:after="0"/>
        <w:rPr>
          <w:rFonts w:cs="Arial"/>
          <w:b/>
          <w:bCs/>
          <w:lang w:val="es-ES"/>
        </w:rPr>
      </w:pPr>
      <w:r>
        <w:rPr>
          <w:rFonts w:cs="Arial"/>
          <w:b/>
          <w:bCs/>
          <w:lang w:val="es-ES"/>
        </w:rPr>
        <w:tab/>
      </w:r>
    </w:p>
    <w:p w14:paraId="5F1F7EDC" w14:textId="463F5CFB" w:rsidR="00995375" w:rsidRPr="006358F4" w:rsidRDefault="00995375" w:rsidP="002C04EE">
      <w:pPr>
        <w:widowControl w:val="0"/>
        <w:tabs>
          <w:tab w:val="left" w:pos="7485"/>
        </w:tabs>
        <w:spacing w:after="0"/>
        <w:rPr>
          <w:rFonts w:cs="Arial"/>
        </w:rPr>
      </w:pPr>
      <w:r w:rsidRPr="002C04EE">
        <w:rPr>
          <w:rFonts w:cs="Arial"/>
          <w:lang w:val="es-ES"/>
        </w:rPr>
        <w:br w:type="page"/>
      </w:r>
      <w:r w:rsidR="002C04EE">
        <w:rPr>
          <w:rFonts w:cs="Arial"/>
          <w:b/>
          <w:bCs/>
          <w:lang w:val="es-ES"/>
        </w:rPr>
        <w:lastRenderedPageBreak/>
        <w:tab/>
      </w:r>
    </w:p>
    <w:p w14:paraId="5652967C" w14:textId="2085A56B" w:rsidR="00995375" w:rsidRDefault="00995375" w:rsidP="00995375">
      <w:pPr>
        <w:pStyle w:val="TtuloTDC"/>
        <w:keepNext w:val="0"/>
        <w:keepLines w:val="0"/>
        <w:widowControl w:val="0"/>
        <w:numPr>
          <w:ilvl w:val="0"/>
          <w:numId w:val="0"/>
        </w:numPr>
        <w:jc w:val="center"/>
        <w:rPr>
          <w:rFonts w:asciiTheme="majorHAnsi" w:hAnsiTheme="majorHAnsi"/>
        </w:rPr>
      </w:pPr>
    </w:p>
    <w:p w14:paraId="396407B6" w14:textId="77777777" w:rsidR="00995375" w:rsidRDefault="00995375" w:rsidP="00995375">
      <w:pPr>
        <w:pStyle w:val="TtuloTDC"/>
        <w:keepNext w:val="0"/>
        <w:keepLines w:val="0"/>
        <w:widowControl w:val="0"/>
        <w:numPr>
          <w:ilvl w:val="0"/>
          <w:numId w:val="0"/>
        </w:numPr>
        <w:tabs>
          <w:tab w:val="left" w:pos="8070"/>
        </w:tabs>
        <w:rPr>
          <w:rFonts w:asciiTheme="majorHAnsi" w:hAnsiTheme="majorHAnsi"/>
        </w:rPr>
      </w:pPr>
      <w:r>
        <w:rPr>
          <w:rFonts w:asciiTheme="majorHAnsi" w:hAnsiTheme="majorHAnsi"/>
        </w:rPr>
        <w:tab/>
      </w:r>
    </w:p>
    <w:p w14:paraId="4D88A3D6" w14:textId="77777777" w:rsidR="00995375" w:rsidRDefault="00995375" w:rsidP="00995375">
      <w:pPr>
        <w:pStyle w:val="TtuloTDC"/>
        <w:keepNext w:val="0"/>
        <w:keepLines w:val="0"/>
        <w:widowControl w:val="0"/>
        <w:numPr>
          <w:ilvl w:val="0"/>
          <w:numId w:val="0"/>
        </w:numPr>
        <w:jc w:val="center"/>
        <w:rPr>
          <w:rFonts w:asciiTheme="majorHAnsi" w:hAnsiTheme="majorHAnsi"/>
        </w:rPr>
      </w:pPr>
      <w:r>
        <w:rPr>
          <w:rFonts w:asciiTheme="majorHAnsi" w:hAnsiTheme="majorHAnsi"/>
        </w:rPr>
        <w:t>INDICE</w:t>
      </w:r>
    </w:p>
    <w:p w14:paraId="2B810CC1" w14:textId="77777777" w:rsidR="005F327D" w:rsidRDefault="006714DB" w:rsidP="00690A5A">
      <w:pPr>
        <w:pStyle w:val="TDC1"/>
        <w:rPr>
          <w:rFonts w:asciiTheme="minorHAnsi" w:eastAsiaTheme="minorEastAsia" w:hAnsiTheme="minorHAnsi" w:cstheme="minorBidi"/>
          <w:kern w:val="2"/>
          <w14:ligatures w14:val="standardContextual"/>
        </w:rPr>
      </w:pPr>
      <w:r>
        <w:fldChar w:fldCharType="begin"/>
      </w:r>
      <w:r>
        <w:instrText xml:space="preserve"> TOC \o "1-2" \h \z \u </w:instrText>
      </w:r>
      <w:r>
        <w:fldChar w:fldCharType="separate"/>
      </w:r>
      <w:r w:rsidR="005F327D">
        <w:fldChar w:fldCharType="begin"/>
      </w:r>
      <w:r w:rsidR="005F327D">
        <w:instrText xml:space="preserve"> TOC \o "1-2" \h \z \u </w:instrText>
      </w:r>
      <w:r w:rsidR="005F327D">
        <w:fldChar w:fldCharType="separate"/>
      </w:r>
      <w:hyperlink w:anchor="_Toc142909646" w:history="1">
        <w:r w:rsidR="005F327D" w:rsidRPr="00776866">
          <w:rPr>
            <w:rStyle w:val="Hipervnculo"/>
          </w:rPr>
          <w:t>1</w:t>
        </w:r>
        <w:r w:rsidR="005F327D">
          <w:rPr>
            <w:rFonts w:asciiTheme="minorHAnsi" w:eastAsiaTheme="minorEastAsia" w:hAnsiTheme="minorHAnsi" w:cstheme="minorBidi"/>
            <w:kern w:val="2"/>
            <w14:ligatures w14:val="standardContextual"/>
          </w:rPr>
          <w:tab/>
        </w:r>
        <w:r w:rsidR="005F327D" w:rsidRPr="00776866">
          <w:rPr>
            <w:rStyle w:val="Hipervnculo"/>
          </w:rPr>
          <w:t>Introducción</w:t>
        </w:r>
        <w:r w:rsidR="005F327D">
          <w:rPr>
            <w:webHidden/>
          </w:rPr>
          <w:tab/>
        </w:r>
        <w:r w:rsidR="005F327D">
          <w:rPr>
            <w:webHidden/>
          </w:rPr>
          <w:fldChar w:fldCharType="begin"/>
        </w:r>
        <w:r w:rsidR="005F327D">
          <w:rPr>
            <w:webHidden/>
          </w:rPr>
          <w:instrText xml:space="preserve"> PAGEREF _Toc142909646 \h </w:instrText>
        </w:r>
        <w:r w:rsidR="005F327D">
          <w:rPr>
            <w:webHidden/>
          </w:rPr>
        </w:r>
        <w:r w:rsidR="005F327D">
          <w:rPr>
            <w:webHidden/>
          </w:rPr>
          <w:fldChar w:fldCharType="separate"/>
        </w:r>
        <w:r w:rsidR="005F327D">
          <w:rPr>
            <w:webHidden/>
          </w:rPr>
          <w:t>6</w:t>
        </w:r>
        <w:r w:rsidR="005F327D">
          <w:rPr>
            <w:webHidden/>
          </w:rPr>
          <w:fldChar w:fldCharType="end"/>
        </w:r>
      </w:hyperlink>
    </w:p>
    <w:p w14:paraId="10D30615"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47" w:history="1">
        <w:r w:rsidRPr="00776866">
          <w:rPr>
            <w:rStyle w:val="Hipervnculo"/>
          </w:rPr>
          <w:t>2</w:t>
        </w:r>
        <w:r>
          <w:rPr>
            <w:rFonts w:asciiTheme="minorHAnsi" w:eastAsiaTheme="minorEastAsia" w:hAnsiTheme="minorHAnsi" w:cstheme="minorBidi"/>
            <w:kern w:val="2"/>
            <w14:ligatures w14:val="standardContextual"/>
          </w:rPr>
          <w:tab/>
        </w:r>
        <w:r w:rsidRPr="00776866">
          <w:rPr>
            <w:rStyle w:val="Hipervnculo"/>
          </w:rPr>
          <w:t>Antecedentes</w:t>
        </w:r>
        <w:r>
          <w:rPr>
            <w:webHidden/>
          </w:rPr>
          <w:tab/>
        </w:r>
        <w:r>
          <w:rPr>
            <w:webHidden/>
          </w:rPr>
          <w:fldChar w:fldCharType="begin"/>
        </w:r>
        <w:r>
          <w:rPr>
            <w:webHidden/>
          </w:rPr>
          <w:instrText xml:space="preserve"> PAGEREF _Toc142909647 \h </w:instrText>
        </w:r>
        <w:r>
          <w:rPr>
            <w:webHidden/>
          </w:rPr>
        </w:r>
        <w:r>
          <w:rPr>
            <w:webHidden/>
          </w:rPr>
          <w:fldChar w:fldCharType="separate"/>
        </w:r>
        <w:r>
          <w:rPr>
            <w:webHidden/>
          </w:rPr>
          <w:t>6</w:t>
        </w:r>
        <w:r>
          <w:rPr>
            <w:webHidden/>
          </w:rPr>
          <w:fldChar w:fldCharType="end"/>
        </w:r>
      </w:hyperlink>
    </w:p>
    <w:p w14:paraId="0A9D0F6D"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48" w:history="1">
        <w:r w:rsidRPr="00776866">
          <w:rPr>
            <w:rStyle w:val="Hipervnculo"/>
          </w:rPr>
          <w:t>3</w:t>
        </w:r>
        <w:r>
          <w:rPr>
            <w:rFonts w:asciiTheme="minorHAnsi" w:eastAsiaTheme="minorEastAsia" w:hAnsiTheme="minorHAnsi" w:cstheme="minorBidi"/>
            <w:kern w:val="2"/>
            <w14:ligatures w14:val="standardContextual"/>
          </w:rPr>
          <w:tab/>
        </w:r>
        <w:r w:rsidRPr="00776866">
          <w:rPr>
            <w:rStyle w:val="Hipervnculo"/>
          </w:rPr>
          <w:t>Objeto del Concurso</w:t>
        </w:r>
        <w:r>
          <w:rPr>
            <w:webHidden/>
          </w:rPr>
          <w:tab/>
        </w:r>
        <w:r>
          <w:rPr>
            <w:webHidden/>
          </w:rPr>
          <w:fldChar w:fldCharType="begin"/>
        </w:r>
        <w:r>
          <w:rPr>
            <w:webHidden/>
          </w:rPr>
          <w:instrText xml:space="preserve"> PAGEREF _Toc142909648 \h </w:instrText>
        </w:r>
        <w:r>
          <w:rPr>
            <w:webHidden/>
          </w:rPr>
        </w:r>
        <w:r>
          <w:rPr>
            <w:webHidden/>
          </w:rPr>
          <w:fldChar w:fldCharType="separate"/>
        </w:r>
        <w:r>
          <w:rPr>
            <w:webHidden/>
          </w:rPr>
          <w:t>7</w:t>
        </w:r>
        <w:r>
          <w:rPr>
            <w:webHidden/>
          </w:rPr>
          <w:fldChar w:fldCharType="end"/>
        </w:r>
      </w:hyperlink>
    </w:p>
    <w:p w14:paraId="46657A20"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49" w:history="1">
        <w:r w:rsidRPr="00776866">
          <w:rPr>
            <w:rStyle w:val="Hipervnculo"/>
          </w:rPr>
          <w:t>4</w:t>
        </w:r>
        <w:r>
          <w:rPr>
            <w:rFonts w:asciiTheme="minorHAnsi" w:eastAsiaTheme="minorEastAsia" w:hAnsiTheme="minorHAnsi" w:cstheme="minorBidi"/>
            <w:kern w:val="2"/>
            <w14:ligatures w14:val="standardContextual"/>
          </w:rPr>
          <w:tab/>
        </w:r>
        <w:r w:rsidRPr="00776866">
          <w:rPr>
            <w:rStyle w:val="Hipervnculo"/>
          </w:rPr>
          <w:t>Generalidades</w:t>
        </w:r>
        <w:r>
          <w:rPr>
            <w:webHidden/>
          </w:rPr>
          <w:tab/>
        </w:r>
        <w:r>
          <w:rPr>
            <w:webHidden/>
          </w:rPr>
          <w:fldChar w:fldCharType="begin"/>
        </w:r>
        <w:r>
          <w:rPr>
            <w:webHidden/>
          </w:rPr>
          <w:instrText xml:space="preserve"> PAGEREF _Toc142909649 \h </w:instrText>
        </w:r>
        <w:r>
          <w:rPr>
            <w:webHidden/>
          </w:rPr>
        </w:r>
        <w:r>
          <w:rPr>
            <w:webHidden/>
          </w:rPr>
          <w:fldChar w:fldCharType="separate"/>
        </w:r>
        <w:r>
          <w:rPr>
            <w:webHidden/>
          </w:rPr>
          <w:t>8</w:t>
        </w:r>
        <w:r>
          <w:rPr>
            <w:webHidden/>
          </w:rPr>
          <w:fldChar w:fldCharType="end"/>
        </w:r>
      </w:hyperlink>
    </w:p>
    <w:p w14:paraId="3E0AF9F0"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50" w:history="1">
        <w:r w:rsidRPr="00776866">
          <w:rPr>
            <w:rStyle w:val="Hipervnculo"/>
          </w:rPr>
          <w:t>5</w:t>
        </w:r>
        <w:r>
          <w:rPr>
            <w:rFonts w:asciiTheme="minorHAnsi" w:eastAsiaTheme="minorEastAsia" w:hAnsiTheme="minorHAnsi" w:cstheme="minorBidi"/>
            <w:kern w:val="2"/>
            <w14:ligatures w14:val="standardContextual"/>
          </w:rPr>
          <w:tab/>
        </w:r>
        <w:r w:rsidRPr="00776866">
          <w:rPr>
            <w:rStyle w:val="Hipervnculo"/>
          </w:rPr>
          <w:t>Definiciones</w:t>
        </w:r>
        <w:r>
          <w:rPr>
            <w:webHidden/>
          </w:rPr>
          <w:tab/>
        </w:r>
        <w:r>
          <w:rPr>
            <w:webHidden/>
          </w:rPr>
          <w:fldChar w:fldCharType="begin"/>
        </w:r>
        <w:r>
          <w:rPr>
            <w:webHidden/>
          </w:rPr>
          <w:instrText xml:space="preserve"> PAGEREF _Toc142909650 \h </w:instrText>
        </w:r>
        <w:r>
          <w:rPr>
            <w:webHidden/>
          </w:rPr>
        </w:r>
        <w:r>
          <w:rPr>
            <w:webHidden/>
          </w:rPr>
          <w:fldChar w:fldCharType="separate"/>
        </w:r>
        <w:r>
          <w:rPr>
            <w:webHidden/>
          </w:rPr>
          <w:t>10</w:t>
        </w:r>
        <w:r>
          <w:rPr>
            <w:webHidden/>
          </w:rPr>
          <w:fldChar w:fldCharType="end"/>
        </w:r>
      </w:hyperlink>
    </w:p>
    <w:p w14:paraId="46233DA2"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51" w:history="1">
        <w:r w:rsidRPr="00776866">
          <w:rPr>
            <w:rStyle w:val="Hipervnculo"/>
          </w:rPr>
          <w:t>6</w:t>
        </w:r>
        <w:r>
          <w:rPr>
            <w:rFonts w:asciiTheme="minorHAnsi" w:eastAsiaTheme="minorEastAsia" w:hAnsiTheme="minorHAnsi" w:cstheme="minorBidi"/>
            <w:kern w:val="2"/>
            <w14:ligatures w14:val="standardContextual"/>
          </w:rPr>
          <w:tab/>
        </w:r>
        <w:r w:rsidRPr="00776866">
          <w:rPr>
            <w:rStyle w:val="Hipervnculo"/>
          </w:rPr>
          <w:t>Marco Legal del Concurso</w:t>
        </w:r>
        <w:r>
          <w:rPr>
            <w:webHidden/>
          </w:rPr>
          <w:tab/>
        </w:r>
        <w:r>
          <w:rPr>
            <w:webHidden/>
          </w:rPr>
          <w:fldChar w:fldCharType="begin"/>
        </w:r>
        <w:r>
          <w:rPr>
            <w:webHidden/>
          </w:rPr>
          <w:instrText xml:space="preserve"> PAGEREF _Toc142909651 \h </w:instrText>
        </w:r>
        <w:r>
          <w:rPr>
            <w:webHidden/>
          </w:rPr>
        </w:r>
        <w:r>
          <w:rPr>
            <w:webHidden/>
          </w:rPr>
          <w:fldChar w:fldCharType="separate"/>
        </w:r>
        <w:r>
          <w:rPr>
            <w:webHidden/>
          </w:rPr>
          <w:t>18</w:t>
        </w:r>
        <w:r>
          <w:rPr>
            <w:webHidden/>
          </w:rPr>
          <w:fldChar w:fldCharType="end"/>
        </w:r>
      </w:hyperlink>
    </w:p>
    <w:p w14:paraId="51005AB3"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52" w:history="1">
        <w:r w:rsidRPr="00776866">
          <w:rPr>
            <w:rStyle w:val="Hipervnculo"/>
          </w:rPr>
          <w:t>7</w:t>
        </w:r>
        <w:r>
          <w:rPr>
            <w:rFonts w:asciiTheme="minorHAnsi" w:eastAsiaTheme="minorEastAsia" w:hAnsiTheme="minorHAnsi" w:cstheme="minorBidi"/>
            <w:kern w:val="2"/>
            <w14:ligatures w14:val="standardContextual"/>
          </w:rPr>
          <w:tab/>
        </w:r>
        <w:r w:rsidRPr="00776866">
          <w:rPr>
            <w:rStyle w:val="Hipervnculo"/>
          </w:rPr>
          <w:t>Facultades del Director de Proyecto</w:t>
        </w:r>
        <w:r>
          <w:rPr>
            <w:webHidden/>
          </w:rPr>
          <w:tab/>
        </w:r>
        <w:r>
          <w:rPr>
            <w:webHidden/>
          </w:rPr>
          <w:fldChar w:fldCharType="begin"/>
        </w:r>
        <w:r>
          <w:rPr>
            <w:webHidden/>
          </w:rPr>
          <w:instrText xml:space="preserve"> PAGEREF _Toc142909652 \h </w:instrText>
        </w:r>
        <w:r>
          <w:rPr>
            <w:webHidden/>
          </w:rPr>
        </w:r>
        <w:r>
          <w:rPr>
            <w:webHidden/>
          </w:rPr>
          <w:fldChar w:fldCharType="separate"/>
        </w:r>
        <w:r>
          <w:rPr>
            <w:webHidden/>
          </w:rPr>
          <w:t>19</w:t>
        </w:r>
        <w:r>
          <w:rPr>
            <w:webHidden/>
          </w:rPr>
          <w:fldChar w:fldCharType="end"/>
        </w:r>
      </w:hyperlink>
    </w:p>
    <w:p w14:paraId="15A45F9E"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53" w:history="1">
        <w:r w:rsidRPr="00776866">
          <w:rPr>
            <w:rStyle w:val="Hipervnculo"/>
          </w:rPr>
          <w:t>8</w:t>
        </w:r>
        <w:r>
          <w:rPr>
            <w:rFonts w:asciiTheme="minorHAnsi" w:eastAsiaTheme="minorEastAsia" w:hAnsiTheme="minorHAnsi" w:cstheme="minorBidi"/>
            <w:kern w:val="2"/>
            <w14:ligatures w14:val="standardContextual"/>
          </w:rPr>
          <w:tab/>
        </w:r>
        <w:r w:rsidRPr="00776866">
          <w:rPr>
            <w:rStyle w:val="Hipervnculo"/>
          </w:rPr>
          <w:t>Proyectos de Contrato de Concesión</w:t>
        </w:r>
        <w:r>
          <w:rPr>
            <w:webHidden/>
          </w:rPr>
          <w:tab/>
        </w:r>
        <w:r>
          <w:rPr>
            <w:webHidden/>
          </w:rPr>
          <w:fldChar w:fldCharType="begin"/>
        </w:r>
        <w:r>
          <w:rPr>
            <w:webHidden/>
          </w:rPr>
          <w:instrText xml:space="preserve"> PAGEREF _Toc142909653 \h </w:instrText>
        </w:r>
        <w:r>
          <w:rPr>
            <w:webHidden/>
          </w:rPr>
        </w:r>
        <w:r>
          <w:rPr>
            <w:webHidden/>
          </w:rPr>
          <w:fldChar w:fldCharType="separate"/>
        </w:r>
        <w:r>
          <w:rPr>
            <w:webHidden/>
          </w:rPr>
          <w:t>19</w:t>
        </w:r>
        <w:r>
          <w:rPr>
            <w:webHidden/>
          </w:rPr>
          <w:fldChar w:fldCharType="end"/>
        </w:r>
      </w:hyperlink>
    </w:p>
    <w:p w14:paraId="5DF4FB07"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54" w:history="1">
        <w:r w:rsidRPr="00776866">
          <w:rPr>
            <w:rStyle w:val="Hipervnculo"/>
          </w:rPr>
          <w:t>9</w:t>
        </w:r>
        <w:r>
          <w:rPr>
            <w:rFonts w:asciiTheme="minorHAnsi" w:eastAsiaTheme="minorEastAsia" w:hAnsiTheme="minorHAnsi" w:cstheme="minorBidi"/>
            <w:kern w:val="2"/>
            <w14:ligatures w14:val="standardContextual"/>
          </w:rPr>
          <w:tab/>
        </w:r>
        <w:r w:rsidRPr="00776866">
          <w:rPr>
            <w:rStyle w:val="Hipervnculo"/>
          </w:rPr>
          <w:t>Cronograma del Concurso</w:t>
        </w:r>
        <w:r>
          <w:rPr>
            <w:webHidden/>
          </w:rPr>
          <w:tab/>
        </w:r>
        <w:r>
          <w:rPr>
            <w:webHidden/>
          </w:rPr>
          <w:fldChar w:fldCharType="begin"/>
        </w:r>
        <w:r>
          <w:rPr>
            <w:webHidden/>
          </w:rPr>
          <w:instrText xml:space="preserve"> PAGEREF _Toc142909654 \h </w:instrText>
        </w:r>
        <w:r>
          <w:rPr>
            <w:webHidden/>
          </w:rPr>
        </w:r>
        <w:r>
          <w:rPr>
            <w:webHidden/>
          </w:rPr>
          <w:fldChar w:fldCharType="separate"/>
        </w:r>
        <w:r>
          <w:rPr>
            <w:webHidden/>
          </w:rPr>
          <w:t>20</w:t>
        </w:r>
        <w:r>
          <w:rPr>
            <w:webHidden/>
          </w:rPr>
          <w:fldChar w:fldCharType="end"/>
        </w:r>
      </w:hyperlink>
    </w:p>
    <w:p w14:paraId="1A4F1216"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55" w:history="1">
        <w:r w:rsidRPr="00776866">
          <w:rPr>
            <w:rStyle w:val="Hipervnculo"/>
          </w:rPr>
          <w:t>10</w:t>
        </w:r>
        <w:r>
          <w:rPr>
            <w:rFonts w:asciiTheme="minorHAnsi" w:eastAsiaTheme="minorEastAsia" w:hAnsiTheme="minorHAnsi" w:cstheme="minorBidi"/>
            <w:kern w:val="2"/>
            <w14:ligatures w14:val="standardContextual"/>
          </w:rPr>
          <w:tab/>
        </w:r>
        <w:r w:rsidRPr="00776866">
          <w:rPr>
            <w:rStyle w:val="Hipervnculo"/>
          </w:rPr>
          <w:t>Sometimiento a las Bases e Interpretación</w:t>
        </w:r>
        <w:r>
          <w:rPr>
            <w:webHidden/>
          </w:rPr>
          <w:tab/>
        </w:r>
        <w:r>
          <w:rPr>
            <w:webHidden/>
          </w:rPr>
          <w:fldChar w:fldCharType="begin"/>
        </w:r>
        <w:r>
          <w:rPr>
            <w:webHidden/>
          </w:rPr>
          <w:instrText xml:space="preserve"> PAGEREF _Toc142909655 \h </w:instrText>
        </w:r>
        <w:r>
          <w:rPr>
            <w:webHidden/>
          </w:rPr>
        </w:r>
        <w:r>
          <w:rPr>
            <w:webHidden/>
          </w:rPr>
          <w:fldChar w:fldCharType="separate"/>
        </w:r>
        <w:r>
          <w:rPr>
            <w:webHidden/>
          </w:rPr>
          <w:t>20</w:t>
        </w:r>
        <w:r>
          <w:rPr>
            <w:webHidden/>
          </w:rPr>
          <w:fldChar w:fldCharType="end"/>
        </w:r>
      </w:hyperlink>
    </w:p>
    <w:p w14:paraId="6675A7F6"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56" w:history="1">
        <w:r w:rsidRPr="00776866">
          <w:rPr>
            <w:rStyle w:val="Hipervnculo"/>
          </w:rPr>
          <w:t>11</w:t>
        </w:r>
        <w:r>
          <w:rPr>
            <w:rFonts w:asciiTheme="minorHAnsi" w:eastAsiaTheme="minorEastAsia" w:hAnsiTheme="minorHAnsi" w:cstheme="minorBidi"/>
            <w:kern w:val="2"/>
            <w14:ligatures w14:val="standardContextual"/>
          </w:rPr>
          <w:tab/>
        </w:r>
        <w:r w:rsidRPr="00776866">
          <w:rPr>
            <w:rStyle w:val="Hipervnculo"/>
          </w:rPr>
          <w:t>Agentes Autorizados y Representantes Legales</w:t>
        </w:r>
        <w:r>
          <w:rPr>
            <w:webHidden/>
          </w:rPr>
          <w:tab/>
        </w:r>
        <w:r>
          <w:rPr>
            <w:webHidden/>
          </w:rPr>
          <w:fldChar w:fldCharType="begin"/>
        </w:r>
        <w:r>
          <w:rPr>
            <w:webHidden/>
          </w:rPr>
          <w:instrText xml:space="preserve"> PAGEREF _Toc142909656 \h </w:instrText>
        </w:r>
        <w:r>
          <w:rPr>
            <w:webHidden/>
          </w:rPr>
        </w:r>
        <w:r>
          <w:rPr>
            <w:webHidden/>
          </w:rPr>
          <w:fldChar w:fldCharType="separate"/>
        </w:r>
        <w:r>
          <w:rPr>
            <w:webHidden/>
          </w:rPr>
          <w:t>21</w:t>
        </w:r>
        <w:r>
          <w:rPr>
            <w:webHidden/>
          </w:rPr>
          <w:fldChar w:fldCharType="end"/>
        </w:r>
      </w:hyperlink>
    </w:p>
    <w:p w14:paraId="4AB97DA1" w14:textId="4F85B973"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57" w:history="1">
        <w:r w:rsidRPr="00776866">
          <w:rPr>
            <w:rStyle w:val="Hipervnculo"/>
            <w:rFonts w:cstheme="majorHAnsi"/>
          </w:rPr>
          <w:t>11.1</w:t>
        </w:r>
        <w:r>
          <w:rPr>
            <w:rFonts w:asciiTheme="minorHAnsi" w:eastAsiaTheme="minorEastAsia" w:hAnsiTheme="minorHAnsi" w:cstheme="minorBidi"/>
            <w:kern w:val="2"/>
            <w:lang w:eastAsia="es-PE"/>
            <w14:ligatures w14:val="standardContextual"/>
          </w:rPr>
          <w:tab/>
        </w:r>
        <w:r w:rsidRPr="00776866">
          <w:rPr>
            <w:rStyle w:val="Hipervnculo"/>
          </w:rPr>
          <w:t>Agentes Autorizados</w:t>
        </w:r>
        <w:r>
          <w:rPr>
            <w:rStyle w:val="Hipervnculo"/>
          </w:rPr>
          <w:t xml:space="preserve">                                                                                                       </w:t>
        </w:r>
        <w:r>
          <w:rPr>
            <w:rStyle w:val="Hipervnculo"/>
          </w:rPr>
          <w:t xml:space="preserve"> </w:t>
        </w:r>
        <w:r>
          <w:rPr>
            <w:rStyle w:val="Hipervnculo"/>
          </w:rPr>
          <w:t xml:space="preserve">        </w:t>
        </w:r>
        <w:r>
          <w:rPr>
            <w:webHidden/>
          </w:rPr>
          <w:fldChar w:fldCharType="begin"/>
        </w:r>
        <w:r>
          <w:rPr>
            <w:webHidden/>
          </w:rPr>
          <w:instrText xml:space="preserve"> PAGEREF _Toc142909657 \h </w:instrText>
        </w:r>
        <w:r>
          <w:rPr>
            <w:webHidden/>
          </w:rPr>
        </w:r>
        <w:r>
          <w:rPr>
            <w:webHidden/>
          </w:rPr>
          <w:fldChar w:fldCharType="separate"/>
        </w:r>
        <w:r>
          <w:rPr>
            <w:webHidden/>
          </w:rPr>
          <w:t>21</w:t>
        </w:r>
        <w:r>
          <w:rPr>
            <w:webHidden/>
          </w:rPr>
          <w:fldChar w:fldCharType="end"/>
        </w:r>
      </w:hyperlink>
    </w:p>
    <w:p w14:paraId="49156D98" w14:textId="582846A5"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58" w:history="1">
        <w:r w:rsidRPr="00776866">
          <w:rPr>
            <w:rStyle w:val="Hipervnculo"/>
            <w:rFonts w:cstheme="majorHAnsi"/>
          </w:rPr>
          <w:t>11.2</w:t>
        </w:r>
        <w:r>
          <w:rPr>
            <w:rFonts w:asciiTheme="minorHAnsi" w:eastAsiaTheme="minorEastAsia" w:hAnsiTheme="minorHAnsi" w:cstheme="minorBidi"/>
            <w:kern w:val="2"/>
            <w:lang w:eastAsia="es-PE"/>
            <w14:ligatures w14:val="standardContextual"/>
          </w:rPr>
          <w:tab/>
        </w:r>
        <w:r w:rsidRPr="00776866">
          <w:rPr>
            <w:rStyle w:val="Hipervnculo"/>
          </w:rPr>
          <w:t>Representantes Legales</w:t>
        </w:r>
        <w:r>
          <w:rPr>
            <w:rStyle w:val="Hipervnculo"/>
          </w:rPr>
          <w:t xml:space="preserve">                                                                                               </w:t>
        </w:r>
        <w:r>
          <w:rPr>
            <w:rStyle w:val="Hipervnculo"/>
          </w:rPr>
          <w:t xml:space="preserve"> </w:t>
        </w:r>
        <w:r>
          <w:rPr>
            <w:rStyle w:val="Hipervnculo"/>
          </w:rPr>
          <w:t xml:space="preserve">           </w:t>
        </w:r>
        <w:r>
          <w:rPr>
            <w:webHidden/>
          </w:rPr>
          <w:fldChar w:fldCharType="begin"/>
        </w:r>
        <w:r>
          <w:rPr>
            <w:webHidden/>
          </w:rPr>
          <w:instrText xml:space="preserve"> PAGEREF _Toc142909658 \h </w:instrText>
        </w:r>
        <w:r>
          <w:rPr>
            <w:webHidden/>
          </w:rPr>
        </w:r>
        <w:r>
          <w:rPr>
            <w:webHidden/>
          </w:rPr>
          <w:fldChar w:fldCharType="separate"/>
        </w:r>
        <w:r>
          <w:rPr>
            <w:webHidden/>
          </w:rPr>
          <w:t>22</w:t>
        </w:r>
        <w:r>
          <w:rPr>
            <w:webHidden/>
          </w:rPr>
          <w:fldChar w:fldCharType="end"/>
        </w:r>
      </w:hyperlink>
    </w:p>
    <w:p w14:paraId="561A2D78"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59" w:history="1">
        <w:r w:rsidRPr="00776866">
          <w:rPr>
            <w:rStyle w:val="Hipervnculo"/>
          </w:rPr>
          <w:t>12</w:t>
        </w:r>
        <w:r>
          <w:rPr>
            <w:rFonts w:asciiTheme="minorHAnsi" w:eastAsiaTheme="minorEastAsia" w:hAnsiTheme="minorHAnsi" w:cstheme="minorBidi"/>
            <w:kern w:val="2"/>
            <w14:ligatures w14:val="standardContextual"/>
          </w:rPr>
          <w:tab/>
        </w:r>
        <w:r w:rsidRPr="00776866">
          <w:rPr>
            <w:rStyle w:val="Hipervnculo"/>
          </w:rPr>
          <w:t>Mesa de partes</w:t>
        </w:r>
        <w:r>
          <w:rPr>
            <w:webHidden/>
          </w:rPr>
          <w:tab/>
        </w:r>
        <w:r>
          <w:rPr>
            <w:webHidden/>
          </w:rPr>
          <w:fldChar w:fldCharType="begin"/>
        </w:r>
        <w:r>
          <w:rPr>
            <w:webHidden/>
          </w:rPr>
          <w:instrText xml:space="preserve"> PAGEREF _Toc142909659 \h </w:instrText>
        </w:r>
        <w:r>
          <w:rPr>
            <w:webHidden/>
          </w:rPr>
        </w:r>
        <w:r>
          <w:rPr>
            <w:webHidden/>
          </w:rPr>
          <w:fldChar w:fldCharType="separate"/>
        </w:r>
        <w:r>
          <w:rPr>
            <w:webHidden/>
          </w:rPr>
          <w:t>23</w:t>
        </w:r>
        <w:r>
          <w:rPr>
            <w:webHidden/>
          </w:rPr>
          <w:fldChar w:fldCharType="end"/>
        </w:r>
      </w:hyperlink>
    </w:p>
    <w:p w14:paraId="454F38D9"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60" w:history="1">
        <w:r w:rsidRPr="00776866">
          <w:rPr>
            <w:rStyle w:val="Hipervnculo"/>
          </w:rPr>
          <w:t>13</w:t>
        </w:r>
        <w:r>
          <w:rPr>
            <w:rFonts w:asciiTheme="minorHAnsi" w:eastAsiaTheme="minorEastAsia" w:hAnsiTheme="minorHAnsi" w:cstheme="minorBidi"/>
            <w:kern w:val="2"/>
            <w14:ligatures w14:val="standardContextual"/>
          </w:rPr>
          <w:tab/>
        </w:r>
        <w:r w:rsidRPr="00776866">
          <w:rPr>
            <w:rStyle w:val="Hipervnculo"/>
          </w:rPr>
          <w:t>Consultas y Circulares</w:t>
        </w:r>
        <w:r>
          <w:rPr>
            <w:webHidden/>
          </w:rPr>
          <w:tab/>
        </w:r>
        <w:r>
          <w:rPr>
            <w:webHidden/>
          </w:rPr>
          <w:fldChar w:fldCharType="begin"/>
        </w:r>
        <w:r>
          <w:rPr>
            <w:webHidden/>
          </w:rPr>
          <w:instrText xml:space="preserve"> PAGEREF _Toc142909660 \h </w:instrText>
        </w:r>
        <w:r>
          <w:rPr>
            <w:webHidden/>
          </w:rPr>
        </w:r>
        <w:r>
          <w:rPr>
            <w:webHidden/>
          </w:rPr>
          <w:fldChar w:fldCharType="separate"/>
        </w:r>
        <w:r>
          <w:rPr>
            <w:webHidden/>
          </w:rPr>
          <w:t>24</w:t>
        </w:r>
        <w:r>
          <w:rPr>
            <w:webHidden/>
          </w:rPr>
          <w:fldChar w:fldCharType="end"/>
        </w:r>
      </w:hyperlink>
    </w:p>
    <w:p w14:paraId="0B44B806" w14:textId="1C2B07ED"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61" w:history="1">
        <w:r w:rsidRPr="00776866">
          <w:rPr>
            <w:rStyle w:val="Hipervnculo"/>
            <w:rFonts w:cstheme="majorHAnsi"/>
          </w:rPr>
          <w:t>13.1</w:t>
        </w:r>
        <w:r>
          <w:rPr>
            <w:rFonts w:asciiTheme="minorHAnsi" w:eastAsiaTheme="minorEastAsia" w:hAnsiTheme="minorHAnsi" w:cstheme="minorBidi"/>
            <w:kern w:val="2"/>
            <w:lang w:eastAsia="es-PE"/>
            <w14:ligatures w14:val="standardContextual"/>
          </w:rPr>
          <w:tab/>
        </w:r>
        <w:r w:rsidRPr="00776866">
          <w:rPr>
            <w:rStyle w:val="Hipervnculo"/>
            <w:rFonts w:cs="Arial"/>
          </w:rPr>
          <w:t>Consultas</w:t>
        </w:r>
        <w:r>
          <w:rPr>
            <w:rStyle w:val="Hipervnculo"/>
            <w:rFonts w:cs="Arial"/>
          </w:rPr>
          <w:t xml:space="preserve">                                                                                                                                 </w:t>
        </w:r>
        <w:r>
          <w:rPr>
            <w:rStyle w:val="Hipervnculo"/>
            <w:rFonts w:cs="Arial"/>
          </w:rPr>
          <w:t xml:space="preserve"> </w:t>
        </w:r>
        <w:r>
          <w:rPr>
            <w:rStyle w:val="Hipervnculo"/>
            <w:rFonts w:cs="Arial"/>
          </w:rPr>
          <w:t xml:space="preserve">  </w:t>
        </w:r>
        <w:r>
          <w:rPr>
            <w:webHidden/>
          </w:rPr>
          <w:fldChar w:fldCharType="begin"/>
        </w:r>
        <w:r>
          <w:rPr>
            <w:webHidden/>
          </w:rPr>
          <w:instrText xml:space="preserve"> PAGEREF _Toc142909661 \h </w:instrText>
        </w:r>
        <w:r>
          <w:rPr>
            <w:webHidden/>
          </w:rPr>
        </w:r>
        <w:r>
          <w:rPr>
            <w:webHidden/>
          </w:rPr>
          <w:fldChar w:fldCharType="separate"/>
        </w:r>
        <w:r>
          <w:rPr>
            <w:webHidden/>
          </w:rPr>
          <w:t>24</w:t>
        </w:r>
        <w:r>
          <w:rPr>
            <w:webHidden/>
          </w:rPr>
          <w:fldChar w:fldCharType="end"/>
        </w:r>
      </w:hyperlink>
    </w:p>
    <w:p w14:paraId="665473D4" w14:textId="39DBDCB9"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62" w:history="1">
        <w:r w:rsidRPr="00776866">
          <w:rPr>
            <w:rStyle w:val="Hipervnculo"/>
            <w:rFonts w:cstheme="majorHAnsi"/>
          </w:rPr>
          <w:t>13.2</w:t>
        </w:r>
        <w:r>
          <w:rPr>
            <w:rFonts w:asciiTheme="minorHAnsi" w:eastAsiaTheme="minorEastAsia" w:hAnsiTheme="minorHAnsi" w:cstheme="minorBidi"/>
            <w:kern w:val="2"/>
            <w:lang w:eastAsia="es-PE"/>
            <w14:ligatures w14:val="standardContextual"/>
          </w:rPr>
          <w:tab/>
        </w:r>
        <w:r w:rsidRPr="00776866">
          <w:rPr>
            <w:rStyle w:val="Hipervnculo"/>
            <w:rFonts w:cs="Arial"/>
          </w:rPr>
          <w:t>Circulares</w:t>
        </w:r>
        <w:r>
          <w:rPr>
            <w:rStyle w:val="Hipervnculo"/>
            <w:rFonts w:cs="Arial"/>
          </w:rPr>
          <w:t xml:space="preserve">                                                                                                                              </w:t>
        </w:r>
        <w:r>
          <w:rPr>
            <w:rStyle w:val="Hipervnculo"/>
            <w:rFonts w:cs="Arial"/>
          </w:rPr>
          <w:t xml:space="preserve"> </w:t>
        </w:r>
        <w:r>
          <w:rPr>
            <w:rStyle w:val="Hipervnculo"/>
            <w:rFonts w:cs="Arial"/>
          </w:rPr>
          <w:t xml:space="preserve">     </w:t>
        </w:r>
        <w:r>
          <w:rPr>
            <w:webHidden/>
          </w:rPr>
          <w:fldChar w:fldCharType="begin"/>
        </w:r>
        <w:r>
          <w:rPr>
            <w:webHidden/>
          </w:rPr>
          <w:instrText xml:space="preserve"> PAGEREF _Toc142909662 \h </w:instrText>
        </w:r>
        <w:r>
          <w:rPr>
            <w:webHidden/>
          </w:rPr>
        </w:r>
        <w:r>
          <w:rPr>
            <w:webHidden/>
          </w:rPr>
          <w:fldChar w:fldCharType="separate"/>
        </w:r>
        <w:r>
          <w:rPr>
            <w:webHidden/>
          </w:rPr>
          <w:t>24</w:t>
        </w:r>
        <w:r>
          <w:rPr>
            <w:webHidden/>
          </w:rPr>
          <w:fldChar w:fldCharType="end"/>
        </w:r>
      </w:hyperlink>
    </w:p>
    <w:p w14:paraId="50EC67F4"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63" w:history="1">
        <w:r w:rsidRPr="00776866">
          <w:rPr>
            <w:rStyle w:val="Hipervnculo"/>
          </w:rPr>
          <w:t>14</w:t>
        </w:r>
        <w:r>
          <w:rPr>
            <w:rFonts w:asciiTheme="minorHAnsi" w:eastAsiaTheme="minorEastAsia" w:hAnsiTheme="minorHAnsi" w:cstheme="minorBidi"/>
            <w:kern w:val="2"/>
            <w14:ligatures w14:val="standardContextual"/>
          </w:rPr>
          <w:tab/>
        </w:r>
        <w:r w:rsidRPr="00776866">
          <w:rPr>
            <w:rStyle w:val="Hipervnculo"/>
          </w:rPr>
          <w:t>Acceso a la Información: Sala de Datos</w:t>
        </w:r>
        <w:r>
          <w:rPr>
            <w:webHidden/>
          </w:rPr>
          <w:tab/>
        </w:r>
        <w:r>
          <w:rPr>
            <w:webHidden/>
          </w:rPr>
          <w:fldChar w:fldCharType="begin"/>
        </w:r>
        <w:r>
          <w:rPr>
            <w:webHidden/>
          </w:rPr>
          <w:instrText xml:space="preserve"> PAGEREF _Toc142909663 \h </w:instrText>
        </w:r>
        <w:r>
          <w:rPr>
            <w:webHidden/>
          </w:rPr>
        </w:r>
        <w:r>
          <w:rPr>
            <w:webHidden/>
          </w:rPr>
          <w:fldChar w:fldCharType="separate"/>
        </w:r>
        <w:r>
          <w:rPr>
            <w:webHidden/>
          </w:rPr>
          <w:t>25</w:t>
        </w:r>
        <w:r>
          <w:rPr>
            <w:webHidden/>
          </w:rPr>
          <w:fldChar w:fldCharType="end"/>
        </w:r>
      </w:hyperlink>
    </w:p>
    <w:p w14:paraId="185CD09D" w14:textId="42AF85F1"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64" w:history="1">
        <w:r w:rsidRPr="00776866">
          <w:rPr>
            <w:rStyle w:val="Hipervnculo"/>
            <w:rFonts w:cstheme="majorHAnsi"/>
          </w:rPr>
          <w:t>14.1</w:t>
        </w:r>
        <w:r>
          <w:rPr>
            <w:rFonts w:asciiTheme="minorHAnsi" w:eastAsiaTheme="minorEastAsia" w:hAnsiTheme="minorHAnsi" w:cstheme="minorBidi"/>
            <w:kern w:val="2"/>
            <w:lang w:eastAsia="es-PE"/>
            <w14:ligatures w14:val="standardContextual"/>
          </w:rPr>
          <w:tab/>
        </w:r>
        <w:r w:rsidRPr="00776866">
          <w:rPr>
            <w:rStyle w:val="Hipervnculo"/>
            <w:rFonts w:cs="Arial"/>
          </w:rPr>
          <w:t>Acceso a la Sala Virtual de Datos</w:t>
        </w:r>
        <w:r>
          <w:rPr>
            <w:rStyle w:val="Hipervnculo"/>
            <w:rFonts w:cs="Arial"/>
          </w:rPr>
          <w:t xml:space="preserve">                                                                                    </w:t>
        </w:r>
        <w:r>
          <w:rPr>
            <w:rStyle w:val="Hipervnculo"/>
            <w:rFonts w:cs="Arial"/>
          </w:rPr>
          <w:t xml:space="preserve"> </w:t>
        </w:r>
        <w:r>
          <w:rPr>
            <w:rStyle w:val="Hipervnculo"/>
            <w:rFonts w:cs="Arial"/>
          </w:rPr>
          <w:t xml:space="preserve">      </w:t>
        </w:r>
        <w:r>
          <w:rPr>
            <w:webHidden/>
          </w:rPr>
          <w:fldChar w:fldCharType="begin"/>
        </w:r>
        <w:r>
          <w:rPr>
            <w:webHidden/>
          </w:rPr>
          <w:instrText xml:space="preserve"> PAGEREF _Toc142909664 \h </w:instrText>
        </w:r>
        <w:r>
          <w:rPr>
            <w:webHidden/>
          </w:rPr>
        </w:r>
        <w:r>
          <w:rPr>
            <w:webHidden/>
          </w:rPr>
          <w:fldChar w:fldCharType="separate"/>
        </w:r>
        <w:r>
          <w:rPr>
            <w:webHidden/>
          </w:rPr>
          <w:t>25</w:t>
        </w:r>
        <w:r>
          <w:rPr>
            <w:webHidden/>
          </w:rPr>
          <w:fldChar w:fldCharType="end"/>
        </w:r>
      </w:hyperlink>
    </w:p>
    <w:p w14:paraId="3BBBC9C3" w14:textId="62B23522"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65" w:history="1">
        <w:r w:rsidRPr="00776866">
          <w:rPr>
            <w:rStyle w:val="Hipervnculo"/>
            <w:rFonts w:cstheme="majorHAnsi"/>
          </w:rPr>
          <w:t>14.2</w:t>
        </w:r>
        <w:r>
          <w:rPr>
            <w:rFonts w:asciiTheme="minorHAnsi" w:eastAsiaTheme="minorEastAsia" w:hAnsiTheme="minorHAnsi" w:cstheme="minorBidi"/>
            <w:kern w:val="2"/>
            <w:lang w:eastAsia="es-PE"/>
            <w14:ligatures w14:val="standardContextual"/>
          </w:rPr>
          <w:tab/>
        </w:r>
        <w:r w:rsidRPr="00776866">
          <w:rPr>
            <w:rStyle w:val="Hipervnculo"/>
            <w:rFonts w:cs="Arial"/>
          </w:rPr>
          <w:t>Contenido de la Información de la Sala Virtual de Datos</w:t>
        </w:r>
        <w:r>
          <w:rPr>
            <w:rStyle w:val="Hipervnculo"/>
            <w:rFonts w:cs="Arial"/>
          </w:rPr>
          <w:t xml:space="preserve">                                           </w:t>
        </w:r>
        <w:r>
          <w:rPr>
            <w:rStyle w:val="Hipervnculo"/>
            <w:rFonts w:cs="Arial"/>
          </w:rPr>
          <w:t xml:space="preserve"> </w:t>
        </w:r>
        <w:r>
          <w:rPr>
            <w:rStyle w:val="Hipervnculo"/>
            <w:rFonts w:cs="Arial"/>
          </w:rPr>
          <w:t xml:space="preserve">     </w:t>
        </w:r>
        <w:r>
          <w:rPr>
            <w:webHidden/>
          </w:rPr>
          <w:fldChar w:fldCharType="begin"/>
        </w:r>
        <w:r>
          <w:rPr>
            <w:webHidden/>
          </w:rPr>
          <w:instrText xml:space="preserve"> PAGEREF _Toc142909665 \h </w:instrText>
        </w:r>
        <w:r>
          <w:rPr>
            <w:webHidden/>
          </w:rPr>
        </w:r>
        <w:r>
          <w:rPr>
            <w:webHidden/>
          </w:rPr>
          <w:fldChar w:fldCharType="separate"/>
        </w:r>
        <w:r>
          <w:rPr>
            <w:webHidden/>
          </w:rPr>
          <w:t>26</w:t>
        </w:r>
        <w:r>
          <w:rPr>
            <w:webHidden/>
          </w:rPr>
          <w:fldChar w:fldCharType="end"/>
        </w:r>
      </w:hyperlink>
    </w:p>
    <w:p w14:paraId="2E38168E" w14:textId="69AD373C"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66" w:history="1">
        <w:r w:rsidRPr="00776866">
          <w:rPr>
            <w:rStyle w:val="Hipervnculo"/>
            <w:rFonts w:cstheme="majorHAnsi"/>
          </w:rPr>
          <w:t>14.3</w:t>
        </w:r>
        <w:r>
          <w:rPr>
            <w:rFonts w:asciiTheme="minorHAnsi" w:eastAsiaTheme="minorEastAsia" w:hAnsiTheme="minorHAnsi" w:cstheme="minorBidi"/>
            <w:kern w:val="2"/>
            <w:lang w:eastAsia="es-PE"/>
            <w14:ligatures w14:val="standardContextual"/>
          </w:rPr>
          <w:tab/>
        </w:r>
        <w:r w:rsidRPr="00776866">
          <w:rPr>
            <w:rStyle w:val="Hipervnculo"/>
          </w:rPr>
          <w:t>Acuerdo de Confidencialidad</w:t>
        </w:r>
        <w:r>
          <w:rPr>
            <w:rStyle w:val="Hipervnculo"/>
          </w:rPr>
          <w:t xml:space="preserve">                                                                                           </w:t>
        </w:r>
        <w:r>
          <w:rPr>
            <w:rStyle w:val="Hipervnculo"/>
          </w:rPr>
          <w:t xml:space="preserve"> </w:t>
        </w:r>
        <w:r>
          <w:rPr>
            <w:rStyle w:val="Hipervnculo"/>
          </w:rPr>
          <w:t xml:space="preserve">      </w:t>
        </w:r>
        <w:r>
          <w:rPr>
            <w:webHidden/>
          </w:rPr>
          <w:fldChar w:fldCharType="begin"/>
        </w:r>
        <w:r>
          <w:rPr>
            <w:webHidden/>
          </w:rPr>
          <w:instrText xml:space="preserve"> PAGEREF _Toc142909666 \h </w:instrText>
        </w:r>
        <w:r>
          <w:rPr>
            <w:webHidden/>
          </w:rPr>
        </w:r>
        <w:r>
          <w:rPr>
            <w:webHidden/>
          </w:rPr>
          <w:fldChar w:fldCharType="separate"/>
        </w:r>
        <w:r>
          <w:rPr>
            <w:webHidden/>
          </w:rPr>
          <w:t>26</w:t>
        </w:r>
        <w:r>
          <w:rPr>
            <w:webHidden/>
          </w:rPr>
          <w:fldChar w:fldCharType="end"/>
        </w:r>
      </w:hyperlink>
    </w:p>
    <w:p w14:paraId="38C621D3"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67" w:history="1">
        <w:r w:rsidRPr="00776866">
          <w:rPr>
            <w:rStyle w:val="Hipervnculo"/>
          </w:rPr>
          <w:t>15</w:t>
        </w:r>
        <w:r>
          <w:rPr>
            <w:rFonts w:asciiTheme="minorHAnsi" w:eastAsiaTheme="minorEastAsia" w:hAnsiTheme="minorHAnsi" w:cstheme="minorBidi"/>
            <w:kern w:val="2"/>
            <w14:ligatures w14:val="standardContextual"/>
          </w:rPr>
          <w:tab/>
        </w:r>
        <w:r w:rsidRPr="00776866">
          <w:rPr>
            <w:rStyle w:val="Hipervnculo"/>
          </w:rPr>
          <w:t>Solicitud de Entrevistas</w:t>
        </w:r>
        <w:r>
          <w:rPr>
            <w:webHidden/>
          </w:rPr>
          <w:tab/>
        </w:r>
        <w:r>
          <w:rPr>
            <w:webHidden/>
          </w:rPr>
          <w:fldChar w:fldCharType="begin"/>
        </w:r>
        <w:r>
          <w:rPr>
            <w:webHidden/>
          </w:rPr>
          <w:instrText xml:space="preserve"> PAGEREF _Toc142909667 \h </w:instrText>
        </w:r>
        <w:r>
          <w:rPr>
            <w:webHidden/>
          </w:rPr>
        </w:r>
        <w:r>
          <w:rPr>
            <w:webHidden/>
          </w:rPr>
          <w:fldChar w:fldCharType="separate"/>
        </w:r>
        <w:r>
          <w:rPr>
            <w:webHidden/>
          </w:rPr>
          <w:t>26</w:t>
        </w:r>
        <w:r>
          <w:rPr>
            <w:webHidden/>
          </w:rPr>
          <w:fldChar w:fldCharType="end"/>
        </w:r>
      </w:hyperlink>
    </w:p>
    <w:p w14:paraId="240C6622"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68" w:history="1">
        <w:r w:rsidRPr="00776866">
          <w:rPr>
            <w:rStyle w:val="Hipervnculo"/>
          </w:rPr>
          <w:t>16</w:t>
        </w:r>
        <w:r>
          <w:rPr>
            <w:rFonts w:asciiTheme="minorHAnsi" w:eastAsiaTheme="minorEastAsia" w:hAnsiTheme="minorHAnsi" w:cstheme="minorBidi"/>
            <w:kern w:val="2"/>
            <w14:ligatures w14:val="standardContextual"/>
          </w:rPr>
          <w:tab/>
        </w:r>
        <w:r w:rsidRPr="00776866">
          <w:rPr>
            <w:rStyle w:val="Hipervnculo"/>
          </w:rPr>
          <w:t>Presentación de los Sobres</w:t>
        </w:r>
        <w:r>
          <w:rPr>
            <w:webHidden/>
          </w:rPr>
          <w:tab/>
        </w:r>
        <w:r>
          <w:rPr>
            <w:webHidden/>
          </w:rPr>
          <w:fldChar w:fldCharType="begin"/>
        </w:r>
        <w:r>
          <w:rPr>
            <w:webHidden/>
          </w:rPr>
          <w:instrText xml:space="preserve"> PAGEREF _Toc142909668 \h </w:instrText>
        </w:r>
        <w:r>
          <w:rPr>
            <w:webHidden/>
          </w:rPr>
        </w:r>
        <w:r>
          <w:rPr>
            <w:webHidden/>
          </w:rPr>
          <w:fldChar w:fldCharType="separate"/>
        </w:r>
        <w:r>
          <w:rPr>
            <w:webHidden/>
          </w:rPr>
          <w:t>26</w:t>
        </w:r>
        <w:r>
          <w:rPr>
            <w:webHidden/>
          </w:rPr>
          <w:fldChar w:fldCharType="end"/>
        </w:r>
      </w:hyperlink>
    </w:p>
    <w:p w14:paraId="0AB6EEF6" w14:textId="352CE97D"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69" w:history="1">
        <w:r w:rsidRPr="00776866">
          <w:rPr>
            <w:rStyle w:val="Hipervnculo"/>
            <w:rFonts w:cstheme="majorHAnsi"/>
          </w:rPr>
          <w:t>16.1</w:t>
        </w:r>
        <w:r>
          <w:rPr>
            <w:rFonts w:asciiTheme="minorHAnsi" w:eastAsiaTheme="minorEastAsia" w:hAnsiTheme="minorHAnsi" w:cstheme="minorBidi"/>
            <w:kern w:val="2"/>
            <w:lang w:eastAsia="es-PE"/>
            <w14:ligatures w14:val="standardContextual"/>
          </w:rPr>
          <w:tab/>
        </w:r>
        <w:r w:rsidRPr="00776866">
          <w:rPr>
            <w:rStyle w:val="Hipervnculo"/>
            <w:rFonts w:cs="Arial"/>
          </w:rPr>
          <w:t>Generalidades</w:t>
        </w:r>
        <w:r>
          <w:rPr>
            <w:rStyle w:val="Hipervnculo"/>
            <w:rFonts w:cs="Arial"/>
          </w:rPr>
          <w:t xml:space="preserve">                                                                                                                    </w:t>
        </w:r>
        <w:r>
          <w:rPr>
            <w:rStyle w:val="Hipervnculo"/>
            <w:rFonts w:cs="Arial"/>
          </w:rPr>
          <w:t xml:space="preserve"> </w:t>
        </w:r>
        <w:r>
          <w:rPr>
            <w:rStyle w:val="Hipervnculo"/>
            <w:rFonts w:cs="Arial"/>
          </w:rPr>
          <w:t xml:space="preserve">       </w:t>
        </w:r>
        <w:r>
          <w:rPr>
            <w:webHidden/>
          </w:rPr>
          <w:fldChar w:fldCharType="begin"/>
        </w:r>
        <w:r>
          <w:rPr>
            <w:webHidden/>
          </w:rPr>
          <w:instrText xml:space="preserve"> PAGEREF _Toc142909669 \h </w:instrText>
        </w:r>
        <w:r>
          <w:rPr>
            <w:webHidden/>
          </w:rPr>
        </w:r>
        <w:r>
          <w:rPr>
            <w:webHidden/>
          </w:rPr>
          <w:fldChar w:fldCharType="separate"/>
        </w:r>
        <w:r>
          <w:rPr>
            <w:webHidden/>
          </w:rPr>
          <w:t>26</w:t>
        </w:r>
        <w:r>
          <w:rPr>
            <w:webHidden/>
          </w:rPr>
          <w:fldChar w:fldCharType="end"/>
        </w:r>
      </w:hyperlink>
    </w:p>
    <w:p w14:paraId="26FA0738" w14:textId="17064172"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70" w:history="1">
        <w:r w:rsidRPr="00776866">
          <w:rPr>
            <w:rStyle w:val="Hipervnculo"/>
            <w:rFonts w:cstheme="majorHAnsi"/>
          </w:rPr>
          <w:t>16.2</w:t>
        </w:r>
        <w:r>
          <w:rPr>
            <w:rFonts w:asciiTheme="minorHAnsi" w:eastAsiaTheme="minorEastAsia" w:hAnsiTheme="minorHAnsi" w:cstheme="minorBidi"/>
            <w:kern w:val="2"/>
            <w:lang w:eastAsia="es-PE"/>
            <w14:ligatures w14:val="standardContextual"/>
          </w:rPr>
          <w:tab/>
        </w:r>
        <w:r w:rsidRPr="00776866">
          <w:rPr>
            <w:rStyle w:val="Hipervnculo"/>
            <w:rFonts w:cs="Arial"/>
          </w:rPr>
          <w:t>Presentación</w:t>
        </w:r>
        <w:r w:rsidRPr="00776866">
          <w:rPr>
            <w:rStyle w:val="Hipervnculo"/>
          </w:rPr>
          <w:t xml:space="preserve"> del Sobre nro. 1</w:t>
        </w:r>
        <w:r>
          <w:rPr>
            <w:rStyle w:val="Hipervnculo"/>
          </w:rPr>
          <w:t xml:space="preserve">                                                                                         </w:t>
        </w:r>
        <w:r>
          <w:rPr>
            <w:rStyle w:val="Hipervnculo"/>
          </w:rPr>
          <w:t xml:space="preserve"> </w:t>
        </w:r>
        <w:r>
          <w:rPr>
            <w:rStyle w:val="Hipervnculo"/>
          </w:rPr>
          <w:t xml:space="preserve">       </w:t>
        </w:r>
        <w:r>
          <w:rPr>
            <w:webHidden/>
          </w:rPr>
          <w:fldChar w:fldCharType="begin"/>
        </w:r>
        <w:r>
          <w:rPr>
            <w:webHidden/>
          </w:rPr>
          <w:instrText xml:space="preserve"> PAGEREF _Toc142909670 \h </w:instrText>
        </w:r>
        <w:r>
          <w:rPr>
            <w:webHidden/>
          </w:rPr>
        </w:r>
        <w:r>
          <w:rPr>
            <w:webHidden/>
          </w:rPr>
          <w:fldChar w:fldCharType="separate"/>
        </w:r>
        <w:r>
          <w:rPr>
            <w:webHidden/>
          </w:rPr>
          <w:t>27</w:t>
        </w:r>
        <w:r>
          <w:rPr>
            <w:webHidden/>
          </w:rPr>
          <w:fldChar w:fldCharType="end"/>
        </w:r>
      </w:hyperlink>
    </w:p>
    <w:p w14:paraId="60F3BD7E" w14:textId="66096E81"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71" w:history="1">
        <w:r w:rsidRPr="00776866">
          <w:rPr>
            <w:rStyle w:val="Hipervnculo"/>
            <w:rFonts w:cstheme="majorHAnsi"/>
          </w:rPr>
          <w:t>16.3</w:t>
        </w:r>
        <w:r>
          <w:rPr>
            <w:rFonts w:asciiTheme="minorHAnsi" w:eastAsiaTheme="minorEastAsia" w:hAnsiTheme="minorHAnsi" w:cstheme="minorBidi"/>
            <w:kern w:val="2"/>
            <w:lang w:eastAsia="es-PE"/>
            <w14:ligatures w14:val="standardContextual"/>
          </w:rPr>
          <w:tab/>
        </w:r>
        <w:r w:rsidRPr="00776866">
          <w:rPr>
            <w:rStyle w:val="Hipervnculo"/>
            <w:rFonts w:cs="Arial"/>
          </w:rPr>
          <w:t>Presentación de los Sobres nro. 2 y nro. 3</w:t>
        </w:r>
        <w:r>
          <w:rPr>
            <w:rStyle w:val="Hipervnculo"/>
            <w:rFonts w:cs="Arial"/>
          </w:rPr>
          <w:t xml:space="preserve">                                                                     </w:t>
        </w:r>
        <w:r>
          <w:rPr>
            <w:rStyle w:val="Hipervnculo"/>
            <w:rFonts w:cs="Arial"/>
          </w:rPr>
          <w:t xml:space="preserve"> </w:t>
        </w:r>
        <w:r>
          <w:rPr>
            <w:rStyle w:val="Hipervnculo"/>
            <w:rFonts w:cs="Arial"/>
          </w:rPr>
          <w:t xml:space="preserve">     </w:t>
        </w:r>
        <w:r>
          <w:rPr>
            <w:webHidden/>
          </w:rPr>
          <w:fldChar w:fldCharType="begin"/>
        </w:r>
        <w:r>
          <w:rPr>
            <w:webHidden/>
          </w:rPr>
          <w:instrText xml:space="preserve"> PAGEREF _Toc142909671 \h </w:instrText>
        </w:r>
        <w:r>
          <w:rPr>
            <w:webHidden/>
          </w:rPr>
        </w:r>
        <w:r>
          <w:rPr>
            <w:webHidden/>
          </w:rPr>
          <w:fldChar w:fldCharType="separate"/>
        </w:r>
        <w:r>
          <w:rPr>
            <w:webHidden/>
          </w:rPr>
          <w:t>27</w:t>
        </w:r>
        <w:r>
          <w:rPr>
            <w:webHidden/>
          </w:rPr>
          <w:fldChar w:fldCharType="end"/>
        </w:r>
      </w:hyperlink>
    </w:p>
    <w:p w14:paraId="01B975ED"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72" w:history="1">
        <w:r w:rsidRPr="00776866">
          <w:rPr>
            <w:rStyle w:val="Hipervnculo"/>
          </w:rPr>
          <w:t>17</w:t>
        </w:r>
        <w:r>
          <w:rPr>
            <w:rFonts w:asciiTheme="minorHAnsi" w:eastAsiaTheme="minorEastAsia" w:hAnsiTheme="minorHAnsi" w:cstheme="minorBidi"/>
            <w:kern w:val="2"/>
            <w14:ligatures w14:val="standardContextual"/>
          </w:rPr>
          <w:tab/>
        </w:r>
        <w:r w:rsidRPr="00776866">
          <w:rPr>
            <w:rStyle w:val="Hipervnculo"/>
          </w:rPr>
          <w:t>Contenido del Sobre nro. 1</w:t>
        </w:r>
        <w:r>
          <w:rPr>
            <w:webHidden/>
          </w:rPr>
          <w:tab/>
        </w:r>
        <w:r>
          <w:rPr>
            <w:webHidden/>
          </w:rPr>
          <w:fldChar w:fldCharType="begin"/>
        </w:r>
        <w:r>
          <w:rPr>
            <w:webHidden/>
          </w:rPr>
          <w:instrText xml:space="preserve"> PAGEREF _Toc142909672 \h </w:instrText>
        </w:r>
        <w:r>
          <w:rPr>
            <w:webHidden/>
          </w:rPr>
        </w:r>
        <w:r>
          <w:rPr>
            <w:webHidden/>
          </w:rPr>
          <w:fldChar w:fldCharType="separate"/>
        </w:r>
        <w:r>
          <w:rPr>
            <w:webHidden/>
          </w:rPr>
          <w:t>28</w:t>
        </w:r>
        <w:r>
          <w:rPr>
            <w:webHidden/>
          </w:rPr>
          <w:fldChar w:fldCharType="end"/>
        </w:r>
      </w:hyperlink>
    </w:p>
    <w:p w14:paraId="42EDAED5" w14:textId="12E13EA1"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73" w:history="1">
        <w:r w:rsidRPr="00776866">
          <w:rPr>
            <w:rStyle w:val="Hipervnculo"/>
            <w:rFonts w:cstheme="majorHAnsi"/>
          </w:rPr>
          <w:t>17.1</w:t>
        </w:r>
        <w:r>
          <w:rPr>
            <w:rFonts w:asciiTheme="minorHAnsi" w:eastAsiaTheme="minorEastAsia" w:hAnsiTheme="minorHAnsi" w:cstheme="minorBidi"/>
            <w:kern w:val="2"/>
            <w:lang w:eastAsia="es-PE"/>
            <w14:ligatures w14:val="standardContextual"/>
          </w:rPr>
          <w:tab/>
        </w:r>
        <w:r w:rsidRPr="00776866">
          <w:rPr>
            <w:rStyle w:val="Hipervnculo"/>
          </w:rPr>
          <w:t>Información General</w:t>
        </w:r>
        <w:r>
          <w:rPr>
            <w:rStyle w:val="Hipervnculo"/>
          </w:rPr>
          <w:t xml:space="preserve">                                                                                                             </w:t>
        </w:r>
        <w:r>
          <w:rPr>
            <w:rStyle w:val="Hipervnculo"/>
          </w:rPr>
          <w:t xml:space="preserve"> </w:t>
        </w:r>
        <w:r>
          <w:rPr>
            <w:rStyle w:val="Hipervnculo"/>
          </w:rPr>
          <w:t xml:space="preserve">   </w:t>
        </w:r>
        <w:r>
          <w:rPr>
            <w:webHidden/>
          </w:rPr>
          <w:fldChar w:fldCharType="begin"/>
        </w:r>
        <w:r>
          <w:rPr>
            <w:webHidden/>
          </w:rPr>
          <w:instrText xml:space="preserve"> PAGEREF _Toc142909673 \h </w:instrText>
        </w:r>
        <w:r>
          <w:rPr>
            <w:webHidden/>
          </w:rPr>
        </w:r>
        <w:r>
          <w:rPr>
            <w:webHidden/>
          </w:rPr>
          <w:fldChar w:fldCharType="separate"/>
        </w:r>
        <w:r>
          <w:rPr>
            <w:webHidden/>
          </w:rPr>
          <w:t>28</w:t>
        </w:r>
        <w:r>
          <w:rPr>
            <w:webHidden/>
          </w:rPr>
          <w:fldChar w:fldCharType="end"/>
        </w:r>
      </w:hyperlink>
    </w:p>
    <w:p w14:paraId="335901E4" w14:textId="662C7250"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74" w:history="1">
        <w:r w:rsidRPr="00776866">
          <w:rPr>
            <w:rStyle w:val="Hipervnculo"/>
            <w:rFonts w:cstheme="majorHAnsi"/>
          </w:rPr>
          <w:t>17.2</w:t>
        </w:r>
        <w:r>
          <w:rPr>
            <w:rFonts w:asciiTheme="minorHAnsi" w:eastAsiaTheme="minorEastAsia" w:hAnsiTheme="minorHAnsi" w:cstheme="minorBidi"/>
            <w:kern w:val="2"/>
            <w:lang w:eastAsia="es-PE"/>
            <w14:ligatures w14:val="standardContextual"/>
          </w:rPr>
          <w:tab/>
        </w:r>
        <w:r w:rsidRPr="00776866">
          <w:rPr>
            <w:rStyle w:val="Hipervnculo"/>
          </w:rPr>
          <w:t>Requisitos de Precalificación del Postor</w:t>
        </w:r>
        <w:r>
          <w:rPr>
            <w:rStyle w:val="Hipervnculo"/>
          </w:rPr>
          <w:t xml:space="preserve">                                                                           </w:t>
        </w:r>
        <w:r>
          <w:rPr>
            <w:rStyle w:val="Hipervnculo"/>
          </w:rPr>
          <w:t xml:space="preserve"> </w:t>
        </w:r>
        <w:r>
          <w:rPr>
            <w:rStyle w:val="Hipervnculo"/>
          </w:rPr>
          <w:t xml:space="preserve">   </w:t>
        </w:r>
        <w:r>
          <w:rPr>
            <w:webHidden/>
          </w:rPr>
          <w:fldChar w:fldCharType="begin"/>
        </w:r>
        <w:r>
          <w:rPr>
            <w:webHidden/>
          </w:rPr>
          <w:instrText xml:space="preserve"> PAGEREF _Toc142909674 \h </w:instrText>
        </w:r>
        <w:r>
          <w:rPr>
            <w:webHidden/>
          </w:rPr>
        </w:r>
        <w:r>
          <w:rPr>
            <w:webHidden/>
          </w:rPr>
          <w:fldChar w:fldCharType="separate"/>
        </w:r>
        <w:r>
          <w:rPr>
            <w:webHidden/>
          </w:rPr>
          <w:t>28</w:t>
        </w:r>
        <w:r>
          <w:rPr>
            <w:webHidden/>
          </w:rPr>
          <w:fldChar w:fldCharType="end"/>
        </w:r>
      </w:hyperlink>
    </w:p>
    <w:p w14:paraId="78AA5081"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75" w:history="1">
        <w:r w:rsidRPr="00776866">
          <w:rPr>
            <w:rStyle w:val="Hipervnculo"/>
          </w:rPr>
          <w:t>18</w:t>
        </w:r>
        <w:r>
          <w:rPr>
            <w:rFonts w:asciiTheme="minorHAnsi" w:eastAsiaTheme="minorEastAsia" w:hAnsiTheme="minorHAnsi" w:cstheme="minorBidi"/>
            <w:kern w:val="2"/>
            <w14:ligatures w14:val="standardContextual"/>
          </w:rPr>
          <w:tab/>
        </w:r>
        <w:r w:rsidRPr="00776866">
          <w:rPr>
            <w:rStyle w:val="Hipervnculo"/>
          </w:rPr>
          <w:t>Procedimiento Simplificado de Precalificación (Presentación del Sobre nro. 1)</w:t>
        </w:r>
        <w:r>
          <w:rPr>
            <w:webHidden/>
          </w:rPr>
          <w:tab/>
        </w:r>
        <w:r>
          <w:rPr>
            <w:webHidden/>
          </w:rPr>
          <w:t xml:space="preserve">  </w:t>
        </w:r>
        <w:r>
          <w:rPr>
            <w:webHidden/>
          </w:rPr>
          <w:fldChar w:fldCharType="begin"/>
        </w:r>
        <w:r>
          <w:rPr>
            <w:webHidden/>
          </w:rPr>
          <w:instrText xml:space="preserve"> PAGEREF _Toc142909675 \h </w:instrText>
        </w:r>
        <w:r>
          <w:rPr>
            <w:webHidden/>
          </w:rPr>
        </w:r>
        <w:r>
          <w:rPr>
            <w:webHidden/>
          </w:rPr>
          <w:fldChar w:fldCharType="separate"/>
        </w:r>
        <w:r>
          <w:rPr>
            <w:webHidden/>
          </w:rPr>
          <w:t>34</w:t>
        </w:r>
        <w:r>
          <w:rPr>
            <w:webHidden/>
          </w:rPr>
          <w:fldChar w:fldCharType="end"/>
        </w:r>
      </w:hyperlink>
    </w:p>
    <w:p w14:paraId="38DF6C69"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76" w:history="1">
        <w:r w:rsidRPr="00776866">
          <w:rPr>
            <w:rStyle w:val="Hipervnculo"/>
          </w:rPr>
          <w:t>19</w:t>
        </w:r>
        <w:r>
          <w:rPr>
            <w:rFonts w:asciiTheme="minorHAnsi" w:eastAsiaTheme="minorEastAsia" w:hAnsiTheme="minorHAnsi" w:cstheme="minorBidi"/>
            <w:kern w:val="2"/>
            <w14:ligatures w14:val="standardContextual"/>
          </w:rPr>
          <w:tab/>
        </w:r>
        <w:r w:rsidRPr="00776866">
          <w:rPr>
            <w:rStyle w:val="Hipervnculo"/>
          </w:rPr>
          <w:t>Evaluación del Sobre nro. 1 y Precalificación</w:t>
        </w:r>
        <w:r>
          <w:rPr>
            <w:webHidden/>
          </w:rPr>
          <w:tab/>
        </w:r>
        <w:r>
          <w:rPr>
            <w:webHidden/>
          </w:rPr>
          <w:fldChar w:fldCharType="begin"/>
        </w:r>
        <w:r>
          <w:rPr>
            <w:webHidden/>
          </w:rPr>
          <w:instrText xml:space="preserve"> PAGEREF _Toc142909676 \h </w:instrText>
        </w:r>
        <w:r>
          <w:rPr>
            <w:webHidden/>
          </w:rPr>
        </w:r>
        <w:r>
          <w:rPr>
            <w:webHidden/>
          </w:rPr>
          <w:fldChar w:fldCharType="separate"/>
        </w:r>
        <w:r>
          <w:rPr>
            <w:webHidden/>
          </w:rPr>
          <w:t>34</w:t>
        </w:r>
        <w:r>
          <w:rPr>
            <w:webHidden/>
          </w:rPr>
          <w:fldChar w:fldCharType="end"/>
        </w:r>
      </w:hyperlink>
    </w:p>
    <w:p w14:paraId="6E4EC23F" w14:textId="522A605F"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77" w:history="1">
        <w:r w:rsidRPr="00776866">
          <w:rPr>
            <w:rStyle w:val="Hipervnculo"/>
            <w:rFonts w:cstheme="majorHAnsi"/>
          </w:rPr>
          <w:t>19.1</w:t>
        </w:r>
        <w:r>
          <w:rPr>
            <w:rFonts w:asciiTheme="minorHAnsi" w:eastAsiaTheme="minorEastAsia" w:hAnsiTheme="minorHAnsi" w:cstheme="minorBidi"/>
            <w:kern w:val="2"/>
            <w:lang w:eastAsia="es-PE"/>
            <w14:ligatures w14:val="standardContextual"/>
          </w:rPr>
          <w:tab/>
        </w:r>
        <w:r w:rsidRPr="00776866">
          <w:rPr>
            <w:rStyle w:val="Hipervnculo"/>
          </w:rPr>
          <w:t>Evaluación</w:t>
        </w:r>
        <w:r>
          <w:rPr>
            <w:rStyle w:val="Hipervnculo"/>
          </w:rPr>
          <w:t xml:space="preserve">                                                                                                                           </w:t>
        </w:r>
        <w:r>
          <w:rPr>
            <w:rStyle w:val="Hipervnculo"/>
          </w:rPr>
          <w:t xml:space="preserve"> </w:t>
        </w:r>
        <w:r>
          <w:rPr>
            <w:rStyle w:val="Hipervnculo"/>
          </w:rPr>
          <w:t xml:space="preserve">       </w:t>
        </w:r>
        <w:r>
          <w:rPr>
            <w:webHidden/>
          </w:rPr>
          <w:fldChar w:fldCharType="begin"/>
        </w:r>
        <w:r>
          <w:rPr>
            <w:webHidden/>
          </w:rPr>
          <w:instrText xml:space="preserve"> PAGEREF _Toc142909677 \h </w:instrText>
        </w:r>
        <w:r>
          <w:rPr>
            <w:webHidden/>
          </w:rPr>
        </w:r>
        <w:r>
          <w:rPr>
            <w:webHidden/>
          </w:rPr>
          <w:fldChar w:fldCharType="separate"/>
        </w:r>
        <w:r>
          <w:rPr>
            <w:webHidden/>
          </w:rPr>
          <w:t>34</w:t>
        </w:r>
        <w:r>
          <w:rPr>
            <w:webHidden/>
          </w:rPr>
          <w:fldChar w:fldCharType="end"/>
        </w:r>
      </w:hyperlink>
    </w:p>
    <w:p w14:paraId="5E7EDD60" w14:textId="3EBFF946"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78" w:history="1">
        <w:r w:rsidRPr="00776866">
          <w:rPr>
            <w:rStyle w:val="Hipervnculo"/>
            <w:rFonts w:cstheme="majorHAnsi"/>
          </w:rPr>
          <w:t>19.2</w:t>
        </w:r>
        <w:r>
          <w:rPr>
            <w:rFonts w:asciiTheme="minorHAnsi" w:eastAsiaTheme="minorEastAsia" w:hAnsiTheme="minorHAnsi" w:cstheme="minorBidi"/>
            <w:kern w:val="2"/>
            <w:lang w:eastAsia="es-PE"/>
            <w14:ligatures w14:val="standardContextual"/>
          </w:rPr>
          <w:tab/>
        </w:r>
        <w:r w:rsidRPr="00776866">
          <w:rPr>
            <w:rStyle w:val="Hipervnculo"/>
          </w:rPr>
          <w:t>Precalificación</w:t>
        </w:r>
        <w:r>
          <w:rPr>
            <w:rStyle w:val="Hipervnculo"/>
          </w:rPr>
          <w:t xml:space="preserve">                                                                                                                     </w:t>
        </w:r>
        <w:r>
          <w:rPr>
            <w:rStyle w:val="Hipervnculo"/>
          </w:rPr>
          <w:t xml:space="preserve"> </w:t>
        </w:r>
        <w:r>
          <w:rPr>
            <w:rStyle w:val="Hipervnculo"/>
          </w:rPr>
          <w:t xml:space="preserve">      </w:t>
        </w:r>
        <w:r>
          <w:rPr>
            <w:webHidden/>
          </w:rPr>
          <w:fldChar w:fldCharType="begin"/>
        </w:r>
        <w:r>
          <w:rPr>
            <w:webHidden/>
          </w:rPr>
          <w:instrText xml:space="preserve"> PAGEREF _Toc142909678 \h </w:instrText>
        </w:r>
        <w:r>
          <w:rPr>
            <w:webHidden/>
          </w:rPr>
        </w:r>
        <w:r>
          <w:rPr>
            <w:webHidden/>
          </w:rPr>
          <w:fldChar w:fldCharType="separate"/>
        </w:r>
        <w:r>
          <w:rPr>
            <w:webHidden/>
          </w:rPr>
          <w:t>35</w:t>
        </w:r>
        <w:r>
          <w:rPr>
            <w:webHidden/>
          </w:rPr>
          <w:fldChar w:fldCharType="end"/>
        </w:r>
      </w:hyperlink>
    </w:p>
    <w:p w14:paraId="43FF9AB2"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79" w:history="1">
        <w:r w:rsidRPr="00776866">
          <w:rPr>
            <w:rStyle w:val="Hipervnculo"/>
          </w:rPr>
          <w:t>20</w:t>
        </w:r>
        <w:r>
          <w:rPr>
            <w:rFonts w:asciiTheme="minorHAnsi" w:eastAsiaTheme="minorEastAsia" w:hAnsiTheme="minorHAnsi" w:cstheme="minorBidi"/>
            <w:kern w:val="2"/>
            <w14:ligatures w14:val="standardContextual"/>
          </w:rPr>
          <w:tab/>
        </w:r>
        <w:r w:rsidRPr="00776866">
          <w:rPr>
            <w:rStyle w:val="Hipervnculo"/>
          </w:rPr>
          <w:t>Contenido del Sobre nro. 2</w:t>
        </w:r>
        <w:r>
          <w:rPr>
            <w:webHidden/>
          </w:rPr>
          <w:tab/>
        </w:r>
        <w:r>
          <w:rPr>
            <w:webHidden/>
          </w:rPr>
          <w:fldChar w:fldCharType="begin"/>
        </w:r>
        <w:r>
          <w:rPr>
            <w:webHidden/>
          </w:rPr>
          <w:instrText xml:space="preserve"> PAGEREF _Toc142909679 \h </w:instrText>
        </w:r>
        <w:r>
          <w:rPr>
            <w:webHidden/>
          </w:rPr>
        </w:r>
        <w:r>
          <w:rPr>
            <w:webHidden/>
          </w:rPr>
          <w:fldChar w:fldCharType="separate"/>
        </w:r>
        <w:r>
          <w:rPr>
            <w:webHidden/>
          </w:rPr>
          <w:t>36</w:t>
        </w:r>
        <w:r>
          <w:rPr>
            <w:webHidden/>
          </w:rPr>
          <w:fldChar w:fldCharType="end"/>
        </w:r>
      </w:hyperlink>
    </w:p>
    <w:p w14:paraId="3FDE6AF1" w14:textId="65CAC752"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80" w:history="1">
        <w:r w:rsidRPr="00776866">
          <w:rPr>
            <w:rStyle w:val="Hipervnculo"/>
            <w:rFonts w:cstheme="majorHAnsi"/>
          </w:rPr>
          <w:t>20.1</w:t>
        </w:r>
        <w:r>
          <w:rPr>
            <w:rFonts w:asciiTheme="minorHAnsi" w:eastAsiaTheme="minorEastAsia" w:hAnsiTheme="minorHAnsi" w:cstheme="minorBidi"/>
            <w:kern w:val="2"/>
            <w:lang w:eastAsia="es-PE"/>
            <w14:ligatures w14:val="standardContextual"/>
          </w:rPr>
          <w:tab/>
        </w:r>
        <w:r w:rsidRPr="00776866">
          <w:rPr>
            <w:rStyle w:val="Hipervnculo"/>
          </w:rPr>
          <w:t>Declaración Jurada de Vigencia de Información</w:t>
        </w:r>
        <w:r>
          <w:rPr>
            <w:rStyle w:val="Hipervnculo"/>
          </w:rPr>
          <w:t xml:space="preserve">                                                           </w:t>
        </w:r>
        <w:r>
          <w:rPr>
            <w:rStyle w:val="Hipervnculo"/>
          </w:rPr>
          <w:t xml:space="preserve"> </w:t>
        </w:r>
        <w:r>
          <w:rPr>
            <w:rStyle w:val="Hipervnculo"/>
          </w:rPr>
          <w:t xml:space="preserve">    </w:t>
        </w:r>
        <w:r>
          <w:rPr>
            <w:webHidden/>
          </w:rPr>
          <w:fldChar w:fldCharType="begin"/>
        </w:r>
        <w:r>
          <w:rPr>
            <w:webHidden/>
          </w:rPr>
          <w:instrText xml:space="preserve"> PAGEREF _Toc142909680 \h </w:instrText>
        </w:r>
        <w:r>
          <w:rPr>
            <w:webHidden/>
          </w:rPr>
        </w:r>
        <w:r>
          <w:rPr>
            <w:webHidden/>
          </w:rPr>
          <w:fldChar w:fldCharType="separate"/>
        </w:r>
        <w:r>
          <w:rPr>
            <w:webHidden/>
          </w:rPr>
          <w:t>36</w:t>
        </w:r>
        <w:r>
          <w:rPr>
            <w:webHidden/>
          </w:rPr>
          <w:fldChar w:fldCharType="end"/>
        </w:r>
      </w:hyperlink>
    </w:p>
    <w:p w14:paraId="52B975F1" w14:textId="2F4D8D46"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81" w:history="1">
        <w:r w:rsidRPr="00776866">
          <w:rPr>
            <w:rStyle w:val="Hipervnculo"/>
            <w:rFonts w:cstheme="majorHAnsi"/>
          </w:rPr>
          <w:t>20.2</w:t>
        </w:r>
        <w:r>
          <w:rPr>
            <w:rFonts w:asciiTheme="minorHAnsi" w:eastAsiaTheme="minorEastAsia" w:hAnsiTheme="minorHAnsi" w:cstheme="minorBidi"/>
            <w:kern w:val="2"/>
            <w:lang w:eastAsia="es-PE"/>
            <w14:ligatures w14:val="standardContextual"/>
          </w:rPr>
          <w:tab/>
        </w:r>
        <w:r w:rsidRPr="00776866">
          <w:rPr>
            <w:rStyle w:val="Hipervnculo"/>
          </w:rPr>
          <w:t>Aceptación de las Bases y de la versión final del Contrato de Concesión</w:t>
        </w:r>
        <w:r>
          <w:rPr>
            <w:rStyle w:val="Hipervnculo"/>
          </w:rPr>
          <w:t xml:space="preserve">           </w:t>
        </w:r>
        <w:r>
          <w:rPr>
            <w:rStyle w:val="Hipervnculo"/>
          </w:rPr>
          <w:t xml:space="preserve"> </w:t>
        </w:r>
        <w:r>
          <w:rPr>
            <w:rStyle w:val="Hipervnculo"/>
          </w:rPr>
          <w:t xml:space="preserve">        </w:t>
        </w:r>
        <w:r>
          <w:rPr>
            <w:webHidden/>
          </w:rPr>
          <w:fldChar w:fldCharType="begin"/>
        </w:r>
        <w:r>
          <w:rPr>
            <w:webHidden/>
          </w:rPr>
          <w:instrText xml:space="preserve"> PAGEREF _Toc142909681 \h </w:instrText>
        </w:r>
        <w:r>
          <w:rPr>
            <w:webHidden/>
          </w:rPr>
        </w:r>
        <w:r>
          <w:rPr>
            <w:webHidden/>
          </w:rPr>
          <w:fldChar w:fldCharType="separate"/>
        </w:r>
        <w:r>
          <w:rPr>
            <w:webHidden/>
          </w:rPr>
          <w:t>36</w:t>
        </w:r>
        <w:r>
          <w:rPr>
            <w:webHidden/>
          </w:rPr>
          <w:fldChar w:fldCharType="end"/>
        </w:r>
      </w:hyperlink>
    </w:p>
    <w:p w14:paraId="2FEE88F3" w14:textId="3CA706CF"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82" w:history="1">
        <w:r w:rsidRPr="00776866">
          <w:rPr>
            <w:rStyle w:val="Hipervnculo"/>
            <w:rFonts w:cstheme="majorHAnsi"/>
          </w:rPr>
          <w:t>20.3</w:t>
        </w:r>
        <w:r>
          <w:rPr>
            <w:rFonts w:asciiTheme="minorHAnsi" w:eastAsiaTheme="minorEastAsia" w:hAnsiTheme="minorHAnsi" w:cstheme="minorBidi"/>
            <w:kern w:val="2"/>
            <w:lang w:eastAsia="es-PE"/>
            <w14:ligatures w14:val="standardContextual"/>
          </w:rPr>
          <w:tab/>
        </w:r>
        <w:r w:rsidRPr="00776866">
          <w:rPr>
            <w:rStyle w:val="Hipervnculo"/>
          </w:rPr>
          <w:t>Garantía de Validez, Vigencia y Seriedad de la Oferta</w:t>
        </w:r>
        <w:r>
          <w:rPr>
            <w:rStyle w:val="Hipervnculo"/>
          </w:rPr>
          <w:t xml:space="preserve">                                            </w:t>
        </w:r>
        <w:r>
          <w:rPr>
            <w:rStyle w:val="Hipervnculo"/>
          </w:rPr>
          <w:t xml:space="preserve"> </w:t>
        </w:r>
        <w:r>
          <w:rPr>
            <w:rStyle w:val="Hipervnculo"/>
          </w:rPr>
          <w:t xml:space="preserve">      </w:t>
        </w:r>
        <w:r w:rsidR="009E2764">
          <w:rPr>
            <w:rStyle w:val="Hipervnculo"/>
          </w:rPr>
          <w:t xml:space="preserve"> </w:t>
        </w:r>
        <w:r>
          <w:rPr>
            <w:rStyle w:val="Hipervnculo"/>
          </w:rPr>
          <w:t xml:space="preserve">  </w:t>
        </w:r>
        <w:r>
          <w:rPr>
            <w:webHidden/>
          </w:rPr>
          <w:fldChar w:fldCharType="begin"/>
        </w:r>
        <w:r>
          <w:rPr>
            <w:webHidden/>
          </w:rPr>
          <w:instrText xml:space="preserve"> PAGEREF _Toc142909682 \h </w:instrText>
        </w:r>
        <w:r>
          <w:rPr>
            <w:webHidden/>
          </w:rPr>
        </w:r>
        <w:r>
          <w:rPr>
            <w:webHidden/>
          </w:rPr>
          <w:fldChar w:fldCharType="separate"/>
        </w:r>
        <w:r>
          <w:rPr>
            <w:webHidden/>
          </w:rPr>
          <w:t>37</w:t>
        </w:r>
        <w:r>
          <w:rPr>
            <w:webHidden/>
          </w:rPr>
          <w:fldChar w:fldCharType="end"/>
        </w:r>
      </w:hyperlink>
    </w:p>
    <w:p w14:paraId="6D08A96B" w14:textId="6EBCF848"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83" w:history="1">
        <w:r w:rsidRPr="00776866">
          <w:rPr>
            <w:rStyle w:val="Hipervnculo"/>
            <w:rFonts w:cstheme="majorHAnsi"/>
          </w:rPr>
          <w:t>20.4</w:t>
        </w:r>
        <w:r>
          <w:rPr>
            <w:rFonts w:asciiTheme="minorHAnsi" w:eastAsiaTheme="minorEastAsia" w:hAnsiTheme="minorHAnsi" w:cstheme="minorBidi"/>
            <w:kern w:val="2"/>
            <w:lang w:eastAsia="es-PE"/>
            <w14:ligatures w14:val="standardContextual"/>
          </w:rPr>
          <w:tab/>
        </w:r>
        <w:r w:rsidRPr="00776866">
          <w:rPr>
            <w:rStyle w:val="Hipervnculo"/>
          </w:rPr>
          <w:t>Propuesta Técnica</w:t>
        </w:r>
        <w:r>
          <w:rPr>
            <w:rStyle w:val="Hipervnculo"/>
          </w:rPr>
          <w:t xml:space="preserve">                                                                                                          </w:t>
        </w:r>
        <w:r>
          <w:rPr>
            <w:rStyle w:val="Hipervnculo"/>
          </w:rPr>
          <w:t xml:space="preserve"> </w:t>
        </w:r>
        <w:r>
          <w:rPr>
            <w:rStyle w:val="Hipervnculo"/>
          </w:rPr>
          <w:t xml:space="preserve">         </w:t>
        </w:r>
        <w:r w:rsidR="009E2764">
          <w:rPr>
            <w:rStyle w:val="Hipervnculo"/>
          </w:rPr>
          <w:t xml:space="preserve"> </w:t>
        </w:r>
        <w:r>
          <w:rPr>
            <w:webHidden/>
          </w:rPr>
          <w:fldChar w:fldCharType="begin"/>
        </w:r>
        <w:r>
          <w:rPr>
            <w:webHidden/>
          </w:rPr>
          <w:instrText xml:space="preserve"> PAGEREF _Toc142909683 \h </w:instrText>
        </w:r>
        <w:r>
          <w:rPr>
            <w:webHidden/>
          </w:rPr>
        </w:r>
        <w:r>
          <w:rPr>
            <w:webHidden/>
          </w:rPr>
          <w:fldChar w:fldCharType="separate"/>
        </w:r>
        <w:r>
          <w:rPr>
            <w:webHidden/>
          </w:rPr>
          <w:t>37</w:t>
        </w:r>
        <w:r>
          <w:rPr>
            <w:webHidden/>
          </w:rPr>
          <w:fldChar w:fldCharType="end"/>
        </w:r>
      </w:hyperlink>
    </w:p>
    <w:p w14:paraId="0058513B" w14:textId="1BD10484" w:rsidR="005F327D" w:rsidRDefault="005F327D" w:rsidP="00690A5A">
      <w:pPr>
        <w:pStyle w:val="TDC1"/>
        <w:rPr>
          <w:rFonts w:asciiTheme="minorHAnsi" w:eastAsiaTheme="minorEastAsia" w:hAnsiTheme="minorHAnsi" w:cstheme="minorBidi"/>
          <w:kern w:val="2"/>
          <w14:ligatures w14:val="standardContextual"/>
        </w:rPr>
      </w:pPr>
      <w:hyperlink w:anchor="_Toc142909684" w:history="1">
        <w:r w:rsidRPr="00776866">
          <w:rPr>
            <w:rStyle w:val="Hipervnculo"/>
          </w:rPr>
          <w:t>21</w:t>
        </w:r>
        <w:r>
          <w:rPr>
            <w:rFonts w:asciiTheme="minorHAnsi" w:eastAsiaTheme="minorEastAsia" w:hAnsiTheme="minorHAnsi" w:cstheme="minorBidi"/>
            <w:kern w:val="2"/>
            <w14:ligatures w14:val="standardContextual"/>
          </w:rPr>
          <w:tab/>
        </w:r>
        <w:r w:rsidRPr="00776866">
          <w:rPr>
            <w:rStyle w:val="Hipervnculo"/>
          </w:rPr>
          <w:t>Contenido del Sobre nro. 3</w:t>
        </w:r>
        <w:r>
          <w:rPr>
            <w:webHidden/>
          </w:rPr>
          <w:tab/>
        </w:r>
        <w:r>
          <w:rPr>
            <w:webHidden/>
          </w:rPr>
          <w:fldChar w:fldCharType="begin"/>
        </w:r>
        <w:r>
          <w:rPr>
            <w:webHidden/>
          </w:rPr>
          <w:instrText xml:space="preserve"> PAGEREF _Toc142909684 \h </w:instrText>
        </w:r>
        <w:r>
          <w:rPr>
            <w:webHidden/>
          </w:rPr>
        </w:r>
        <w:r>
          <w:rPr>
            <w:webHidden/>
          </w:rPr>
          <w:fldChar w:fldCharType="separate"/>
        </w:r>
        <w:r>
          <w:rPr>
            <w:webHidden/>
          </w:rPr>
          <w:t>38</w:t>
        </w:r>
        <w:r>
          <w:rPr>
            <w:webHidden/>
          </w:rPr>
          <w:fldChar w:fldCharType="end"/>
        </w:r>
      </w:hyperlink>
      <w:r w:rsidR="009E2764">
        <w:rPr>
          <w:rStyle w:val="Hipervnculo"/>
        </w:rPr>
        <w:br/>
      </w:r>
      <w:hyperlink w:anchor="_Toc142909685" w:history="1">
        <w:r w:rsidRPr="00776866">
          <w:rPr>
            <w:rStyle w:val="Hipervnculo"/>
          </w:rPr>
          <w:t>22</w:t>
        </w:r>
        <w:r w:rsidR="009E2764">
          <w:rPr>
            <w:rStyle w:val="Hipervnculo"/>
          </w:rPr>
          <w:t xml:space="preserve">       </w:t>
        </w:r>
        <w:r w:rsidRPr="00776866">
          <w:rPr>
            <w:rStyle w:val="Hipervnculo"/>
          </w:rPr>
          <w:t>Recepción de los Sobres nro. 2 y nro. 3</w:t>
        </w:r>
        <w:r>
          <w:rPr>
            <w:webHidden/>
          </w:rPr>
          <w:tab/>
        </w:r>
        <w:r>
          <w:rPr>
            <w:webHidden/>
          </w:rPr>
          <w:fldChar w:fldCharType="begin"/>
        </w:r>
        <w:r>
          <w:rPr>
            <w:webHidden/>
          </w:rPr>
          <w:instrText xml:space="preserve"> PAGEREF _Toc142909685 \h </w:instrText>
        </w:r>
        <w:r>
          <w:rPr>
            <w:webHidden/>
          </w:rPr>
        </w:r>
        <w:r>
          <w:rPr>
            <w:webHidden/>
          </w:rPr>
          <w:fldChar w:fldCharType="separate"/>
        </w:r>
        <w:r>
          <w:rPr>
            <w:webHidden/>
          </w:rPr>
          <w:t>38</w:t>
        </w:r>
        <w:r>
          <w:rPr>
            <w:webHidden/>
          </w:rPr>
          <w:fldChar w:fldCharType="end"/>
        </w:r>
      </w:hyperlink>
    </w:p>
    <w:p w14:paraId="5730F283"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86" w:history="1">
        <w:r w:rsidRPr="00776866">
          <w:rPr>
            <w:rStyle w:val="Hipervnculo"/>
          </w:rPr>
          <w:t>23</w:t>
        </w:r>
        <w:r>
          <w:rPr>
            <w:rFonts w:asciiTheme="minorHAnsi" w:eastAsiaTheme="minorEastAsia" w:hAnsiTheme="minorHAnsi" w:cstheme="minorBidi"/>
            <w:kern w:val="2"/>
            <w14:ligatures w14:val="standardContextual"/>
          </w:rPr>
          <w:tab/>
        </w:r>
        <w:r w:rsidRPr="00776866">
          <w:rPr>
            <w:rStyle w:val="Hipervnculo"/>
          </w:rPr>
          <w:t>Apertura y Evaluación del Sobre nro. 2</w:t>
        </w:r>
        <w:r>
          <w:rPr>
            <w:webHidden/>
          </w:rPr>
          <w:tab/>
        </w:r>
        <w:r>
          <w:rPr>
            <w:webHidden/>
          </w:rPr>
          <w:fldChar w:fldCharType="begin"/>
        </w:r>
        <w:r>
          <w:rPr>
            <w:webHidden/>
          </w:rPr>
          <w:instrText xml:space="preserve"> PAGEREF _Toc142909686 \h </w:instrText>
        </w:r>
        <w:r>
          <w:rPr>
            <w:webHidden/>
          </w:rPr>
        </w:r>
        <w:r>
          <w:rPr>
            <w:webHidden/>
          </w:rPr>
          <w:fldChar w:fldCharType="separate"/>
        </w:r>
        <w:r>
          <w:rPr>
            <w:webHidden/>
          </w:rPr>
          <w:t>39</w:t>
        </w:r>
        <w:r>
          <w:rPr>
            <w:webHidden/>
          </w:rPr>
          <w:fldChar w:fldCharType="end"/>
        </w:r>
      </w:hyperlink>
    </w:p>
    <w:p w14:paraId="0BD480A2"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87" w:history="1">
        <w:r w:rsidRPr="00776866">
          <w:rPr>
            <w:rStyle w:val="Hipervnculo"/>
          </w:rPr>
          <w:t>24</w:t>
        </w:r>
        <w:r>
          <w:rPr>
            <w:rFonts w:asciiTheme="minorHAnsi" w:eastAsiaTheme="minorEastAsia" w:hAnsiTheme="minorHAnsi" w:cstheme="minorBidi"/>
            <w:kern w:val="2"/>
            <w14:ligatures w14:val="standardContextual"/>
          </w:rPr>
          <w:tab/>
        </w:r>
        <w:r w:rsidRPr="00776866">
          <w:rPr>
            <w:rStyle w:val="Hipervnculo"/>
          </w:rPr>
          <w:t>Apertura del Sobre nro. 3</w:t>
        </w:r>
        <w:r>
          <w:rPr>
            <w:webHidden/>
          </w:rPr>
          <w:tab/>
        </w:r>
        <w:r>
          <w:rPr>
            <w:webHidden/>
          </w:rPr>
          <w:fldChar w:fldCharType="begin"/>
        </w:r>
        <w:r>
          <w:rPr>
            <w:webHidden/>
          </w:rPr>
          <w:instrText xml:space="preserve"> PAGEREF _Toc142909687 \h </w:instrText>
        </w:r>
        <w:r>
          <w:rPr>
            <w:webHidden/>
          </w:rPr>
        </w:r>
        <w:r>
          <w:rPr>
            <w:webHidden/>
          </w:rPr>
          <w:fldChar w:fldCharType="separate"/>
        </w:r>
        <w:r>
          <w:rPr>
            <w:webHidden/>
          </w:rPr>
          <w:t>40</w:t>
        </w:r>
        <w:r>
          <w:rPr>
            <w:webHidden/>
          </w:rPr>
          <w:fldChar w:fldCharType="end"/>
        </w:r>
      </w:hyperlink>
    </w:p>
    <w:p w14:paraId="72577E12" w14:textId="628DCE20"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88" w:history="1">
        <w:r w:rsidRPr="00776866">
          <w:rPr>
            <w:rStyle w:val="Hipervnculo"/>
            <w:rFonts w:cstheme="majorHAnsi"/>
          </w:rPr>
          <w:t>24.1</w:t>
        </w:r>
        <w:r>
          <w:rPr>
            <w:rFonts w:asciiTheme="minorHAnsi" w:eastAsiaTheme="minorEastAsia" w:hAnsiTheme="minorHAnsi" w:cstheme="minorBidi"/>
            <w:kern w:val="2"/>
            <w:lang w:eastAsia="es-PE"/>
            <w14:ligatures w14:val="standardContextual"/>
          </w:rPr>
          <w:tab/>
        </w:r>
        <w:r w:rsidRPr="00776866">
          <w:rPr>
            <w:rStyle w:val="Hipervnculo"/>
            <w:rFonts w:cs="Arial"/>
          </w:rPr>
          <w:t>Apertura</w:t>
        </w:r>
        <w:r w:rsidRPr="00776866">
          <w:rPr>
            <w:rStyle w:val="Hipervnculo"/>
          </w:rPr>
          <w:t xml:space="preserve"> del Sobre nro. 3</w:t>
        </w:r>
        <w:r>
          <w:rPr>
            <w:rStyle w:val="Hipervnculo"/>
          </w:rPr>
          <w:t xml:space="preserve">                                                                                                       </w:t>
        </w:r>
        <w:r w:rsidR="009E2764">
          <w:rPr>
            <w:rStyle w:val="Hipervnculo"/>
          </w:rPr>
          <w:t xml:space="preserve"> </w:t>
        </w:r>
        <w:r>
          <w:rPr>
            <w:webHidden/>
          </w:rPr>
          <w:fldChar w:fldCharType="begin"/>
        </w:r>
        <w:r>
          <w:rPr>
            <w:webHidden/>
          </w:rPr>
          <w:instrText xml:space="preserve"> PAGEREF _Toc142909688 \h </w:instrText>
        </w:r>
        <w:r>
          <w:rPr>
            <w:webHidden/>
          </w:rPr>
        </w:r>
        <w:r>
          <w:rPr>
            <w:webHidden/>
          </w:rPr>
          <w:fldChar w:fldCharType="separate"/>
        </w:r>
        <w:r>
          <w:rPr>
            <w:webHidden/>
          </w:rPr>
          <w:t>40</w:t>
        </w:r>
        <w:r>
          <w:rPr>
            <w:webHidden/>
          </w:rPr>
          <w:fldChar w:fldCharType="end"/>
        </w:r>
      </w:hyperlink>
    </w:p>
    <w:p w14:paraId="218C73B9" w14:textId="75299815"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89" w:history="1">
        <w:r w:rsidRPr="00776866">
          <w:rPr>
            <w:rStyle w:val="Hipervnculo"/>
            <w:rFonts w:cstheme="majorHAnsi"/>
          </w:rPr>
          <w:t>24.2</w:t>
        </w:r>
        <w:r>
          <w:rPr>
            <w:rFonts w:asciiTheme="minorHAnsi" w:eastAsiaTheme="minorEastAsia" w:hAnsiTheme="minorHAnsi" w:cstheme="minorBidi"/>
            <w:kern w:val="2"/>
            <w:lang w:eastAsia="es-PE"/>
            <w14:ligatures w14:val="standardContextual"/>
          </w:rPr>
          <w:tab/>
        </w:r>
        <w:r w:rsidRPr="00776866">
          <w:rPr>
            <w:rStyle w:val="Hipervnculo"/>
          </w:rPr>
          <w:t>Evaluación del Sobre nro. 3</w:t>
        </w:r>
        <w:r>
          <w:rPr>
            <w:rStyle w:val="Hipervnculo"/>
          </w:rPr>
          <w:t xml:space="preserve">                                                                                                    </w:t>
        </w:r>
        <w:r w:rsidR="009E2764">
          <w:rPr>
            <w:rStyle w:val="Hipervnculo"/>
          </w:rPr>
          <w:t xml:space="preserve"> </w:t>
        </w:r>
        <w:r>
          <w:rPr>
            <w:webHidden/>
          </w:rPr>
          <w:fldChar w:fldCharType="begin"/>
        </w:r>
        <w:r>
          <w:rPr>
            <w:webHidden/>
          </w:rPr>
          <w:instrText xml:space="preserve"> PAGEREF _Toc142909689 \h </w:instrText>
        </w:r>
        <w:r>
          <w:rPr>
            <w:webHidden/>
          </w:rPr>
        </w:r>
        <w:r>
          <w:rPr>
            <w:webHidden/>
          </w:rPr>
          <w:fldChar w:fldCharType="separate"/>
        </w:r>
        <w:r>
          <w:rPr>
            <w:webHidden/>
          </w:rPr>
          <w:t>40</w:t>
        </w:r>
        <w:r>
          <w:rPr>
            <w:webHidden/>
          </w:rPr>
          <w:fldChar w:fldCharType="end"/>
        </w:r>
      </w:hyperlink>
    </w:p>
    <w:p w14:paraId="24404B5D" w14:textId="57BC6480" w:rsidR="005F327D" w:rsidRDefault="005F327D" w:rsidP="00690A5A">
      <w:pPr>
        <w:pStyle w:val="TDC1"/>
        <w:rPr>
          <w:rFonts w:asciiTheme="minorHAnsi" w:eastAsiaTheme="minorEastAsia" w:hAnsiTheme="minorHAnsi" w:cstheme="minorBidi"/>
          <w:kern w:val="2"/>
          <w14:ligatures w14:val="standardContextual"/>
        </w:rPr>
      </w:pPr>
      <w:hyperlink w:anchor="_Toc142909690" w:history="1">
        <w:r w:rsidRPr="00776866">
          <w:rPr>
            <w:rStyle w:val="Hipervnculo"/>
          </w:rPr>
          <w:t>25</w:t>
        </w:r>
        <w:r>
          <w:rPr>
            <w:rFonts w:asciiTheme="minorHAnsi" w:eastAsiaTheme="minorEastAsia" w:hAnsiTheme="minorHAnsi" w:cstheme="minorBidi"/>
            <w:kern w:val="2"/>
            <w14:ligatures w14:val="standardContextual"/>
          </w:rPr>
          <w:tab/>
        </w:r>
        <w:r w:rsidRPr="00776866">
          <w:rPr>
            <w:rStyle w:val="Hipervnculo"/>
          </w:rPr>
          <w:t>Adjudicación de la Buena Pro</w:t>
        </w:r>
        <w:r>
          <w:rPr>
            <w:webHidden/>
          </w:rPr>
          <w:tab/>
        </w:r>
        <w:r w:rsidR="009E2764">
          <w:rPr>
            <w:webHidden/>
          </w:rPr>
          <w:t xml:space="preserve"> </w:t>
        </w:r>
        <w:r>
          <w:rPr>
            <w:webHidden/>
          </w:rPr>
          <w:fldChar w:fldCharType="begin"/>
        </w:r>
        <w:r>
          <w:rPr>
            <w:webHidden/>
          </w:rPr>
          <w:instrText xml:space="preserve"> PAGEREF _Toc142909690 \h </w:instrText>
        </w:r>
        <w:r>
          <w:rPr>
            <w:webHidden/>
          </w:rPr>
        </w:r>
        <w:r>
          <w:rPr>
            <w:webHidden/>
          </w:rPr>
          <w:fldChar w:fldCharType="separate"/>
        </w:r>
        <w:r>
          <w:rPr>
            <w:webHidden/>
          </w:rPr>
          <w:t>41</w:t>
        </w:r>
        <w:r>
          <w:rPr>
            <w:webHidden/>
          </w:rPr>
          <w:fldChar w:fldCharType="end"/>
        </w:r>
      </w:hyperlink>
    </w:p>
    <w:p w14:paraId="5197E961"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91" w:history="1">
        <w:r w:rsidRPr="00776866">
          <w:rPr>
            <w:rStyle w:val="Hipervnculo"/>
          </w:rPr>
          <w:t>26</w:t>
        </w:r>
        <w:r>
          <w:rPr>
            <w:rFonts w:asciiTheme="minorHAnsi" w:eastAsiaTheme="minorEastAsia" w:hAnsiTheme="minorHAnsi" w:cstheme="minorBidi"/>
            <w:kern w:val="2"/>
            <w14:ligatures w14:val="standardContextual"/>
          </w:rPr>
          <w:tab/>
        </w:r>
        <w:r w:rsidRPr="00776866">
          <w:rPr>
            <w:rStyle w:val="Hipervnculo"/>
          </w:rPr>
          <w:t>Impugnación de la Buena Pro</w:t>
        </w:r>
        <w:r>
          <w:rPr>
            <w:webHidden/>
          </w:rPr>
          <w:tab/>
        </w:r>
        <w:r>
          <w:rPr>
            <w:webHidden/>
          </w:rPr>
          <w:fldChar w:fldCharType="begin"/>
        </w:r>
        <w:r>
          <w:rPr>
            <w:webHidden/>
          </w:rPr>
          <w:instrText xml:space="preserve"> PAGEREF _Toc142909691 \h </w:instrText>
        </w:r>
        <w:r>
          <w:rPr>
            <w:webHidden/>
          </w:rPr>
        </w:r>
        <w:r>
          <w:rPr>
            <w:webHidden/>
          </w:rPr>
          <w:fldChar w:fldCharType="separate"/>
        </w:r>
        <w:r>
          <w:rPr>
            <w:webHidden/>
          </w:rPr>
          <w:t>41</w:t>
        </w:r>
        <w:r>
          <w:rPr>
            <w:webHidden/>
          </w:rPr>
          <w:fldChar w:fldCharType="end"/>
        </w:r>
      </w:hyperlink>
    </w:p>
    <w:p w14:paraId="4BE109BA" w14:textId="4B664A61"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92" w:history="1">
        <w:r w:rsidRPr="00776866">
          <w:rPr>
            <w:rStyle w:val="Hipervnculo"/>
            <w:rFonts w:cstheme="majorHAnsi"/>
          </w:rPr>
          <w:t>26.1</w:t>
        </w:r>
        <w:r>
          <w:rPr>
            <w:rFonts w:asciiTheme="minorHAnsi" w:eastAsiaTheme="minorEastAsia" w:hAnsiTheme="minorHAnsi" w:cstheme="minorBidi"/>
            <w:kern w:val="2"/>
            <w:lang w:eastAsia="es-PE"/>
            <w14:ligatures w14:val="standardContextual"/>
          </w:rPr>
          <w:tab/>
        </w:r>
        <w:r w:rsidRPr="00776866">
          <w:rPr>
            <w:rStyle w:val="Hipervnculo"/>
          </w:rPr>
          <w:t>Procedimiento</w:t>
        </w:r>
        <w:r>
          <w:rPr>
            <w:rStyle w:val="Hipervnculo"/>
          </w:rPr>
          <w:t xml:space="preserve">                                                                                                                          </w:t>
        </w:r>
        <w:r w:rsidR="009E2764">
          <w:rPr>
            <w:rStyle w:val="Hipervnculo"/>
          </w:rPr>
          <w:t xml:space="preserve">  </w:t>
        </w:r>
        <w:r>
          <w:rPr>
            <w:webHidden/>
          </w:rPr>
          <w:fldChar w:fldCharType="begin"/>
        </w:r>
        <w:r>
          <w:rPr>
            <w:webHidden/>
          </w:rPr>
          <w:instrText xml:space="preserve"> PAGEREF _Toc142909692 \h </w:instrText>
        </w:r>
        <w:r>
          <w:rPr>
            <w:webHidden/>
          </w:rPr>
        </w:r>
        <w:r>
          <w:rPr>
            <w:webHidden/>
          </w:rPr>
          <w:fldChar w:fldCharType="separate"/>
        </w:r>
        <w:r>
          <w:rPr>
            <w:webHidden/>
          </w:rPr>
          <w:t>41</w:t>
        </w:r>
        <w:r>
          <w:rPr>
            <w:webHidden/>
          </w:rPr>
          <w:fldChar w:fldCharType="end"/>
        </w:r>
      </w:hyperlink>
    </w:p>
    <w:p w14:paraId="133EF618" w14:textId="75EE3C2C"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693" w:history="1">
        <w:r w:rsidRPr="00776866">
          <w:rPr>
            <w:rStyle w:val="Hipervnculo"/>
            <w:rFonts w:cstheme="majorHAnsi"/>
          </w:rPr>
          <w:t>26.2</w:t>
        </w:r>
        <w:r>
          <w:rPr>
            <w:rFonts w:asciiTheme="minorHAnsi" w:eastAsiaTheme="minorEastAsia" w:hAnsiTheme="minorHAnsi" w:cstheme="minorBidi"/>
            <w:kern w:val="2"/>
            <w:lang w:eastAsia="es-PE"/>
            <w14:ligatures w14:val="standardContextual"/>
          </w:rPr>
          <w:tab/>
        </w:r>
        <w:r w:rsidRPr="00776866">
          <w:rPr>
            <w:rStyle w:val="Hipervnculo"/>
          </w:rPr>
          <w:t>Garantía de impugnación</w:t>
        </w:r>
        <w:r>
          <w:rPr>
            <w:rStyle w:val="Hipervnculo"/>
          </w:rPr>
          <w:t xml:space="preserve">                                                                                                      </w:t>
        </w:r>
        <w:r w:rsidR="009E2764">
          <w:rPr>
            <w:rStyle w:val="Hipervnculo"/>
          </w:rPr>
          <w:t xml:space="preserve">  </w:t>
        </w:r>
        <w:r>
          <w:rPr>
            <w:rStyle w:val="Hipervnculo"/>
          </w:rPr>
          <w:t xml:space="preserve"> </w:t>
        </w:r>
        <w:r>
          <w:rPr>
            <w:webHidden/>
          </w:rPr>
          <w:fldChar w:fldCharType="begin"/>
        </w:r>
        <w:r>
          <w:rPr>
            <w:webHidden/>
          </w:rPr>
          <w:instrText xml:space="preserve"> PAGEREF _Toc142909693 \h </w:instrText>
        </w:r>
        <w:r>
          <w:rPr>
            <w:webHidden/>
          </w:rPr>
        </w:r>
        <w:r>
          <w:rPr>
            <w:webHidden/>
          </w:rPr>
          <w:fldChar w:fldCharType="separate"/>
        </w:r>
        <w:r>
          <w:rPr>
            <w:webHidden/>
          </w:rPr>
          <w:t>42</w:t>
        </w:r>
        <w:r>
          <w:rPr>
            <w:webHidden/>
          </w:rPr>
          <w:fldChar w:fldCharType="end"/>
        </w:r>
      </w:hyperlink>
    </w:p>
    <w:p w14:paraId="7173C22B" w14:textId="15EDB047" w:rsidR="005F327D" w:rsidRDefault="005F327D" w:rsidP="00690A5A">
      <w:pPr>
        <w:pStyle w:val="TDC1"/>
        <w:rPr>
          <w:rFonts w:asciiTheme="minorHAnsi" w:eastAsiaTheme="minorEastAsia" w:hAnsiTheme="minorHAnsi" w:cstheme="minorBidi"/>
          <w:kern w:val="2"/>
          <w14:ligatures w14:val="standardContextual"/>
        </w:rPr>
      </w:pPr>
      <w:hyperlink w:anchor="_Toc142909694" w:history="1">
        <w:r w:rsidRPr="00776866">
          <w:rPr>
            <w:rStyle w:val="Hipervnculo"/>
          </w:rPr>
          <w:t>27</w:t>
        </w:r>
        <w:r>
          <w:rPr>
            <w:rFonts w:asciiTheme="minorHAnsi" w:eastAsiaTheme="minorEastAsia" w:hAnsiTheme="minorHAnsi" w:cstheme="minorBidi"/>
            <w:kern w:val="2"/>
            <w14:ligatures w14:val="standardContextual"/>
          </w:rPr>
          <w:tab/>
        </w:r>
        <w:r w:rsidRPr="00776866">
          <w:rPr>
            <w:rStyle w:val="Hipervnculo"/>
          </w:rPr>
          <w:t>Concurso Desierto</w:t>
        </w:r>
        <w:r>
          <w:rPr>
            <w:webHidden/>
          </w:rPr>
          <w:tab/>
        </w:r>
        <w:r w:rsidR="009E2764">
          <w:rPr>
            <w:webHidden/>
          </w:rPr>
          <w:t xml:space="preserve">  </w:t>
        </w:r>
        <w:r>
          <w:rPr>
            <w:webHidden/>
          </w:rPr>
          <w:fldChar w:fldCharType="begin"/>
        </w:r>
        <w:r>
          <w:rPr>
            <w:webHidden/>
          </w:rPr>
          <w:instrText xml:space="preserve"> PAGEREF _Toc142909694 \h </w:instrText>
        </w:r>
        <w:r>
          <w:rPr>
            <w:webHidden/>
          </w:rPr>
        </w:r>
        <w:r>
          <w:rPr>
            <w:webHidden/>
          </w:rPr>
          <w:fldChar w:fldCharType="separate"/>
        </w:r>
        <w:r>
          <w:rPr>
            <w:webHidden/>
          </w:rPr>
          <w:t>43</w:t>
        </w:r>
        <w:r>
          <w:rPr>
            <w:webHidden/>
          </w:rPr>
          <w:fldChar w:fldCharType="end"/>
        </w:r>
      </w:hyperlink>
    </w:p>
    <w:p w14:paraId="00ECE875"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95" w:history="1">
        <w:r w:rsidRPr="00776866">
          <w:rPr>
            <w:rStyle w:val="Hipervnculo"/>
          </w:rPr>
          <w:t>28</w:t>
        </w:r>
        <w:r>
          <w:rPr>
            <w:rFonts w:asciiTheme="minorHAnsi" w:eastAsiaTheme="minorEastAsia" w:hAnsiTheme="minorHAnsi" w:cstheme="minorBidi"/>
            <w:kern w:val="2"/>
            <w14:ligatures w14:val="standardContextual"/>
          </w:rPr>
          <w:tab/>
        </w:r>
        <w:r w:rsidRPr="00776866">
          <w:rPr>
            <w:rStyle w:val="Hipervnculo"/>
          </w:rPr>
          <w:t>Fecha de Cierre</w:t>
        </w:r>
        <w:r>
          <w:rPr>
            <w:webHidden/>
          </w:rPr>
          <w:tab/>
        </w:r>
        <w:r>
          <w:rPr>
            <w:webHidden/>
          </w:rPr>
          <w:fldChar w:fldCharType="begin"/>
        </w:r>
        <w:r>
          <w:rPr>
            <w:webHidden/>
          </w:rPr>
          <w:instrText xml:space="preserve"> PAGEREF _Toc142909695 \h </w:instrText>
        </w:r>
        <w:r>
          <w:rPr>
            <w:webHidden/>
          </w:rPr>
        </w:r>
        <w:r>
          <w:rPr>
            <w:webHidden/>
          </w:rPr>
          <w:fldChar w:fldCharType="separate"/>
        </w:r>
        <w:r>
          <w:rPr>
            <w:webHidden/>
          </w:rPr>
          <w:t>43</w:t>
        </w:r>
        <w:r>
          <w:rPr>
            <w:webHidden/>
          </w:rPr>
          <w:fldChar w:fldCharType="end"/>
        </w:r>
      </w:hyperlink>
    </w:p>
    <w:p w14:paraId="1B9E754C"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96" w:history="1">
        <w:r w:rsidRPr="00776866">
          <w:rPr>
            <w:rStyle w:val="Hipervnculo"/>
          </w:rPr>
          <w:t>29</w:t>
        </w:r>
        <w:r>
          <w:rPr>
            <w:rFonts w:asciiTheme="minorHAnsi" w:eastAsiaTheme="minorEastAsia" w:hAnsiTheme="minorHAnsi" w:cstheme="minorBidi"/>
            <w:kern w:val="2"/>
            <w14:ligatures w14:val="standardContextual"/>
          </w:rPr>
          <w:tab/>
        </w:r>
        <w:r w:rsidRPr="00776866">
          <w:rPr>
            <w:rStyle w:val="Hipervnculo"/>
          </w:rPr>
          <w:t>Ejecución de la Garantía de Validez, Vigencia y Seriedad de Oferta</w:t>
        </w:r>
        <w:r>
          <w:rPr>
            <w:webHidden/>
          </w:rPr>
          <w:tab/>
        </w:r>
        <w:r>
          <w:rPr>
            <w:webHidden/>
          </w:rPr>
          <w:fldChar w:fldCharType="begin"/>
        </w:r>
        <w:r>
          <w:rPr>
            <w:webHidden/>
          </w:rPr>
          <w:instrText xml:space="preserve"> PAGEREF _Toc142909696 \h </w:instrText>
        </w:r>
        <w:r>
          <w:rPr>
            <w:webHidden/>
          </w:rPr>
        </w:r>
        <w:r>
          <w:rPr>
            <w:webHidden/>
          </w:rPr>
          <w:fldChar w:fldCharType="separate"/>
        </w:r>
        <w:r>
          <w:rPr>
            <w:webHidden/>
          </w:rPr>
          <w:t>44</w:t>
        </w:r>
        <w:r>
          <w:rPr>
            <w:webHidden/>
          </w:rPr>
          <w:fldChar w:fldCharType="end"/>
        </w:r>
      </w:hyperlink>
    </w:p>
    <w:p w14:paraId="29069F35"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97" w:history="1">
        <w:r w:rsidRPr="00776866">
          <w:rPr>
            <w:rStyle w:val="Hipervnculo"/>
          </w:rPr>
          <w:t>30</w:t>
        </w:r>
        <w:r>
          <w:rPr>
            <w:rFonts w:asciiTheme="minorHAnsi" w:eastAsiaTheme="minorEastAsia" w:hAnsiTheme="minorHAnsi" w:cstheme="minorBidi"/>
            <w:kern w:val="2"/>
            <w14:ligatures w14:val="standardContextual"/>
          </w:rPr>
          <w:tab/>
        </w:r>
        <w:r w:rsidRPr="00776866">
          <w:rPr>
            <w:rStyle w:val="Hipervnculo"/>
          </w:rPr>
          <w:t>Suspensión y cancelación del Concurso</w:t>
        </w:r>
        <w:r>
          <w:rPr>
            <w:webHidden/>
          </w:rPr>
          <w:tab/>
        </w:r>
        <w:r>
          <w:rPr>
            <w:webHidden/>
          </w:rPr>
          <w:fldChar w:fldCharType="begin"/>
        </w:r>
        <w:r>
          <w:rPr>
            <w:webHidden/>
          </w:rPr>
          <w:instrText xml:space="preserve"> PAGEREF _Toc142909697 \h </w:instrText>
        </w:r>
        <w:r>
          <w:rPr>
            <w:webHidden/>
          </w:rPr>
        </w:r>
        <w:r>
          <w:rPr>
            <w:webHidden/>
          </w:rPr>
          <w:fldChar w:fldCharType="separate"/>
        </w:r>
        <w:r>
          <w:rPr>
            <w:webHidden/>
          </w:rPr>
          <w:t>45</w:t>
        </w:r>
        <w:r>
          <w:rPr>
            <w:webHidden/>
          </w:rPr>
          <w:fldChar w:fldCharType="end"/>
        </w:r>
      </w:hyperlink>
    </w:p>
    <w:p w14:paraId="7E1674E0"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98" w:history="1">
        <w:r w:rsidRPr="00776866">
          <w:rPr>
            <w:rStyle w:val="Hipervnculo"/>
          </w:rPr>
          <w:t>31</w:t>
        </w:r>
        <w:r>
          <w:rPr>
            <w:rFonts w:asciiTheme="minorHAnsi" w:eastAsiaTheme="minorEastAsia" w:hAnsiTheme="minorHAnsi" w:cstheme="minorBidi"/>
            <w:kern w:val="2"/>
            <w14:ligatures w14:val="standardContextual"/>
          </w:rPr>
          <w:tab/>
        </w:r>
        <w:r w:rsidRPr="00776866">
          <w:rPr>
            <w:rStyle w:val="Hipervnculo"/>
          </w:rPr>
          <w:t>Terminación anticipada del Contrato de Concesión derivado del Concurso</w:t>
        </w:r>
        <w:r>
          <w:rPr>
            <w:webHidden/>
          </w:rPr>
          <w:tab/>
        </w:r>
        <w:r>
          <w:rPr>
            <w:webHidden/>
          </w:rPr>
          <w:fldChar w:fldCharType="begin"/>
        </w:r>
        <w:r>
          <w:rPr>
            <w:webHidden/>
          </w:rPr>
          <w:instrText xml:space="preserve"> PAGEREF _Toc142909698 \h </w:instrText>
        </w:r>
        <w:r>
          <w:rPr>
            <w:webHidden/>
          </w:rPr>
        </w:r>
        <w:r>
          <w:rPr>
            <w:webHidden/>
          </w:rPr>
          <w:fldChar w:fldCharType="separate"/>
        </w:r>
        <w:r>
          <w:rPr>
            <w:webHidden/>
          </w:rPr>
          <w:t>45</w:t>
        </w:r>
        <w:r>
          <w:rPr>
            <w:webHidden/>
          </w:rPr>
          <w:fldChar w:fldCharType="end"/>
        </w:r>
      </w:hyperlink>
    </w:p>
    <w:p w14:paraId="3E8EBBE9"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699" w:history="1">
        <w:r w:rsidRPr="00776866">
          <w:rPr>
            <w:rStyle w:val="Hipervnculo"/>
          </w:rPr>
          <w:t>32</w:t>
        </w:r>
        <w:r>
          <w:rPr>
            <w:rFonts w:asciiTheme="minorHAnsi" w:eastAsiaTheme="minorEastAsia" w:hAnsiTheme="minorHAnsi" w:cstheme="minorBidi"/>
            <w:kern w:val="2"/>
            <w14:ligatures w14:val="standardContextual"/>
          </w:rPr>
          <w:tab/>
        </w:r>
        <w:r w:rsidRPr="00776866">
          <w:rPr>
            <w:rStyle w:val="Hipervnculo"/>
          </w:rPr>
          <w:t>Mecanismos de mitigación de Ofertas temerarias</w:t>
        </w:r>
        <w:r>
          <w:rPr>
            <w:webHidden/>
          </w:rPr>
          <w:tab/>
        </w:r>
        <w:r>
          <w:rPr>
            <w:webHidden/>
          </w:rPr>
          <w:fldChar w:fldCharType="begin"/>
        </w:r>
        <w:r>
          <w:rPr>
            <w:webHidden/>
          </w:rPr>
          <w:instrText xml:space="preserve"> PAGEREF _Toc142909699 \h </w:instrText>
        </w:r>
        <w:r>
          <w:rPr>
            <w:webHidden/>
          </w:rPr>
        </w:r>
        <w:r>
          <w:rPr>
            <w:webHidden/>
          </w:rPr>
          <w:fldChar w:fldCharType="separate"/>
        </w:r>
        <w:r>
          <w:rPr>
            <w:webHidden/>
          </w:rPr>
          <w:t>45</w:t>
        </w:r>
        <w:r>
          <w:rPr>
            <w:webHidden/>
          </w:rPr>
          <w:fldChar w:fldCharType="end"/>
        </w:r>
      </w:hyperlink>
    </w:p>
    <w:p w14:paraId="04CBA58D"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00" w:history="1">
        <w:r w:rsidRPr="00776866">
          <w:rPr>
            <w:rStyle w:val="Hipervnculo"/>
          </w:rPr>
          <w:t>33</w:t>
        </w:r>
        <w:r>
          <w:rPr>
            <w:rFonts w:asciiTheme="minorHAnsi" w:eastAsiaTheme="minorEastAsia" w:hAnsiTheme="minorHAnsi" w:cstheme="minorBidi"/>
            <w:kern w:val="2"/>
            <w14:ligatures w14:val="standardContextual"/>
          </w:rPr>
          <w:tab/>
        </w:r>
        <w:r w:rsidRPr="00776866">
          <w:rPr>
            <w:rStyle w:val="Hipervnculo"/>
          </w:rPr>
          <w:t>Reembolso de Gastos al BID en Fecha de Cierre Financiero</w:t>
        </w:r>
        <w:r>
          <w:rPr>
            <w:webHidden/>
          </w:rPr>
          <w:tab/>
        </w:r>
        <w:r>
          <w:rPr>
            <w:webHidden/>
          </w:rPr>
          <w:fldChar w:fldCharType="begin"/>
        </w:r>
        <w:r>
          <w:rPr>
            <w:webHidden/>
          </w:rPr>
          <w:instrText xml:space="preserve"> PAGEREF _Toc142909700 \h </w:instrText>
        </w:r>
        <w:r>
          <w:rPr>
            <w:webHidden/>
          </w:rPr>
        </w:r>
        <w:r>
          <w:rPr>
            <w:webHidden/>
          </w:rPr>
          <w:fldChar w:fldCharType="separate"/>
        </w:r>
        <w:r>
          <w:rPr>
            <w:webHidden/>
          </w:rPr>
          <w:t>46</w:t>
        </w:r>
        <w:r>
          <w:rPr>
            <w:webHidden/>
          </w:rPr>
          <w:fldChar w:fldCharType="end"/>
        </w:r>
      </w:hyperlink>
    </w:p>
    <w:p w14:paraId="139AC5C7"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01" w:history="1">
        <w:r w:rsidRPr="00776866">
          <w:rPr>
            <w:rStyle w:val="Hipervnculo"/>
          </w:rPr>
          <w:t>Anexo nro. 1</w:t>
        </w:r>
        <w:r>
          <w:rPr>
            <w:rFonts w:asciiTheme="minorHAnsi" w:eastAsiaTheme="minorEastAsia" w:hAnsiTheme="minorHAnsi" w:cstheme="minorBidi"/>
            <w:kern w:val="2"/>
            <w14:ligatures w14:val="standardContextual"/>
          </w:rPr>
          <w:tab/>
        </w:r>
        <w:r w:rsidRPr="00776866">
          <w:rPr>
            <w:rStyle w:val="Hipervnculo"/>
          </w:rPr>
          <w:t>– Notificación de información</w:t>
        </w:r>
        <w:r>
          <w:rPr>
            <w:webHidden/>
          </w:rPr>
          <w:tab/>
        </w:r>
        <w:r>
          <w:rPr>
            <w:webHidden/>
          </w:rPr>
          <w:fldChar w:fldCharType="begin"/>
        </w:r>
        <w:r>
          <w:rPr>
            <w:webHidden/>
          </w:rPr>
          <w:instrText xml:space="preserve"> PAGEREF _Toc142909701 \h </w:instrText>
        </w:r>
        <w:r>
          <w:rPr>
            <w:webHidden/>
          </w:rPr>
        </w:r>
        <w:r>
          <w:rPr>
            <w:webHidden/>
          </w:rPr>
          <w:fldChar w:fldCharType="separate"/>
        </w:r>
        <w:r>
          <w:rPr>
            <w:webHidden/>
          </w:rPr>
          <w:t>47</w:t>
        </w:r>
        <w:r>
          <w:rPr>
            <w:webHidden/>
          </w:rPr>
          <w:fldChar w:fldCharType="end"/>
        </w:r>
      </w:hyperlink>
    </w:p>
    <w:p w14:paraId="33A21592" w14:textId="4C31336B" w:rsidR="005F327D" w:rsidRDefault="005F327D" w:rsidP="00690A5A">
      <w:pPr>
        <w:pStyle w:val="TDC1"/>
        <w:rPr>
          <w:rFonts w:asciiTheme="minorHAnsi" w:eastAsiaTheme="minorEastAsia" w:hAnsiTheme="minorHAnsi" w:cstheme="minorBidi"/>
          <w:kern w:val="2"/>
          <w14:ligatures w14:val="standardContextual"/>
        </w:rPr>
      </w:pPr>
      <w:hyperlink w:anchor="_Toc142909702" w:history="1">
        <w:r w:rsidRPr="00776866">
          <w:rPr>
            <w:rStyle w:val="Hipervnculo"/>
          </w:rPr>
          <w:t>Anexo nro. 2 – Entidades Financieras Autorizadas para emitir las garantías establecidas en las Bases</w:t>
        </w:r>
        <w:r>
          <w:rPr>
            <w:rStyle w:val="Hipervnculo"/>
          </w:rPr>
          <w:t xml:space="preserve">                              </w:t>
        </w:r>
        <w:r>
          <w:rPr>
            <w:webHidden/>
          </w:rPr>
          <w:tab/>
        </w:r>
        <w:r w:rsidR="009E2764">
          <w:rPr>
            <w:webHidden/>
          </w:rPr>
          <w:t xml:space="preserve">                                                                                                                                                                     </w:t>
        </w:r>
        <w:r>
          <w:rPr>
            <w:webHidden/>
          </w:rPr>
          <w:fldChar w:fldCharType="begin"/>
        </w:r>
        <w:r>
          <w:rPr>
            <w:webHidden/>
          </w:rPr>
          <w:instrText xml:space="preserve"> PAGEREF _Toc142909702 \h </w:instrText>
        </w:r>
        <w:r>
          <w:rPr>
            <w:webHidden/>
          </w:rPr>
        </w:r>
        <w:r>
          <w:rPr>
            <w:webHidden/>
          </w:rPr>
          <w:fldChar w:fldCharType="separate"/>
        </w:r>
        <w:r>
          <w:rPr>
            <w:webHidden/>
          </w:rPr>
          <w:t>48</w:t>
        </w:r>
        <w:r>
          <w:rPr>
            <w:webHidden/>
          </w:rPr>
          <w:fldChar w:fldCharType="end"/>
        </w:r>
      </w:hyperlink>
    </w:p>
    <w:p w14:paraId="6C22574E" w14:textId="6C195317"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03" w:history="1">
        <w:r w:rsidRPr="00776866">
          <w:rPr>
            <w:rStyle w:val="Hipervnculo"/>
          </w:rPr>
          <w:t>Apéndice 1: Empresas bancarias locales autorizadas</w:t>
        </w:r>
        <w:r>
          <w:rPr>
            <w:rStyle w:val="Hipervnculo"/>
          </w:rPr>
          <w:t xml:space="preserve">                                                                                </w:t>
        </w:r>
        <w:r w:rsidR="009E2764">
          <w:rPr>
            <w:rStyle w:val="Hipervnculo"/>
          </w:rPr>
          <w:t xml:space="preserve">  </w:t>
        </w:r>
        <w:r>
          <w:rPr>
            <w:webHidden/>
          </w:rPr>
          <w:fldChar w:fldCharType="begin"/>
        </w:r>
        <w:r>
          <w:rPr>
            <w:webHidden/>
          </w:rPr>
          <w:instrText xml:space="preserve"> PAGEREF _Toc142909703 \h </w:instrText>
        </w:r>
        <w:r>
          <w:rPr>
            <w:webHidden/>
          </w:rPr>
        </w:r>
        <w:r>
          <w:rPr>
            <w:webHidden/>
          </w:rPr>
          <w:fldChar w:fldCharType="separate"/>
        </w:r>
        <w:r>
          <w:rPr>
            <w:webHidden/>
          </w:rPr>
          <w:t>48</w:t>
        </w:r>
        <w:r>
          <w:rPr>
            <w:webHidden/>
          </w:rPr>
          <w:fldChar w:fldCharType="end"/>
        </w:r>
      </w:hyperlink>
    </w:p>
    <w:p w14:paraId="7C7C404C" w14:textId="6F6C08F1" w:rsidR="005F327D" w:rsidRDefault="005F327D" w:rsidP="00690A5A">
      <w:pPr>
        <w:pStyle w:val="TDC1"/>
        <w:rPr>
          <w:rFonts w:asciiTheme="minorHAnsi" w:eastAsiaTheme="minorEastAsia" w:hAnsiTheme="minorHAnsi" w:cstheme="minorBidi"/>
          <w:kern w:val="2"/>
          <w14:ligatures w14:val="standardContextual"/>
        </w:rPr>
      </w:pPr>
      <w:hyperlink w:anchor="_Toc142909704" w:history="1">
        <w:r w:rsidRPr="00776866">
          <w:rPr>
            <w:rStyle w:val="Hipervnculo"/>
          </w:rPr>
          <w:t>Anexo nro. 2 – Entidades Financieras Autorizadas para emitir las garantías establecidas en las Bases</w:t>
        </w:r>
        <w:r>
          <w:rPr>
            <w:webHidden/>
          </w:rPr>
          <w:tab/>
        </w:r>
        <w:r>
          <w:rPr>
            <w:webHidden/>
          </w:rPr>
          <w:t xml:space="preserve">                                                                                                                                                                 </w:t>
        </w:r>
        <w:r w:rsidR="009E2764">
          <w:rPr>
            <w:webHidden/>
          </w:rPr>
          <w:t xml:space="preserve">  </w:t>
        </w:r>
        <w:r>
          <w:rPr>
            <w:webHidden/>
          </w:rPr>
          <w:t xml:space="preserve">  </w:t>
        </w:r>
        <w:r>
          <w:rPr>
            <w:webHidden/>
          </w:rPr>
          <w:fldChar w:fldCharType="begin"/>
        </w:r>
        <w:r>
          <w:rPr>
            <w:webHidden/>
          </w:rPr>
          <w:instrText xml:space="preserve"> PAGEREF _Toc142909704 \h </w:instrText>
        </w:r>
        <w:r>
          <w:rPr>
            <w:webHidden/>
          </w:rPr>
        </w:r>
        <w:r>
          <w:rPr>
            <w:webHidden/>
          </w:rPr>
          <w:fldChar w:fldCharType="separate"/>
        </w:r>
        <w:r>
          <w:rPr>
            <w:webHidden/>
          </w:rPr>
          <w:t>49</w:t>
        </w:r>
        <w:r>
          <w:rPr>
            <w:webHidden/>
          </w:rPr>
          <w:fldChar w:fldCharType="end"/>
        </w:r>
      </w:hyperlink>
    </w:p>
    <w:p w14:paraId="45BB9247" w14:textId="7C88092B"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05" w:history="1">
        <w:r w:rsidRPr="00776866">
          <w:rPr>
            <w:rStyle w:val="Hipervnculo"/>
          </w:rPr>
          <w:t>Apéndice 2: Relación de Entidades Financieras internacionales autorizadas</w:t>
        </w:r>
        <w:r>
          <w:rPr>
            <w:rStyle w:val="Hipervnculo"/>
          </w:rPr>
          <w:t xml:space="preserve">                                     </w:t>
        </w:r>
        <w:r w:rsidR="009E2764">
          <w:rPr>
            <w:rStyle w:val="Hipervnculo"/>
          </w:rPr>
          <w:t xml:space="preserve">  </w:t>
        </w:r>
        <w:r>
          <w:rPr>
            <w:rStyle w:val="Hipervnculo"/>
          </w:rPr>
          <w:t xml:space="preserve"> </w:t>
        </w:r>
        <w:r>
          <w:rPr>
            <w:webHidden/>
          </w:rPr>
          <w:fldChar w:fldCharType="begin"/>
        </w:r>
        <w:r>
          <w:rPr>
            <w:webHidden/>
          </w:rPr>
          <w:instrText xml:space="preserve"> PAGEREF _Toc142909705 \h </w:instrText>
        </w:r>
        <w:r>
          <w:rPr>
            <w:webHidden/>
          </w:rPr>
        </w:r>
        <w:r>
          <w:rPr>
            <w:webHidden/>
          </w:rPr>
          <w:fldChar w:fldCharType="separate"/>
        </w:r>
        <w:r>
          <w:rPr>
            <w:webHidden/>
          </w:rPr>
          <w:t>49</w:t>
        </w:r>
        <w:r>
          <w:rPr>
            <w:webHidden/>
          </w:rPr>
          <w:fldChar w:fldCharType="end"/>
        </w:r>
      </w:hyperlink>
    </w:p>
    <w:p w14:paraId="47E79292" w14:textId="3D435355" w:rsidR="005F327D" w:rsidRDefault="005F327D" w:rsidP="00690A5A">
      <w:pPr>
        <w:pStyle w:val="TDC1"/>
        <w:rPr>
          <w:rFonts w:asciiTheme="minorHAnsi" w:eastAsiaTheme="minorEastAsia" w:hAnsiTheme="minorHAnsi" w:cstheme="minorBidi"/>
          <w:kern w:val="2"/>
          <w14:ligatures w14:val="standardContextual"/>
        </w:rPr>
      </w:pPr>
      <w:hyperlink w:anchor="_Toc142909706" w:history="1">
        <w:r w:rsidRPr="00776866">
          <w:rPr>
            <w:rStyle w:val="Hipervnculo"/>
          </w:rPr>
          <w:t>Anexo nro. 3 – Lista de personas naturales o jurídicas del sector privado que prestan servicios de consultoría o asesoría a PROINVERSIÓN, en el proceso de promoción de la inversión privada del Proyecto</w:t>
        </w:r>
        <w:r>
          <w:rPr>
            <w:webHidden/>
          </w:rPr>
          <w:tab/>
        </w:r>
        <w:r>
          <w:rPr>
            <w:webHidden/>
          </w:rPr>
          <w:t xml:space="preserve">                                                                                                                                             </w:t>
        </w:r>
        <w:r w:rsidR="009E2764">
          <w:rPr>
            <w:webHidden/>
          </w:rPr>
          <w:t xml:space="preserve">  </w:t>
        </w:r>
        <w:r>
          <w:rPr>
            <w:webHidden/>
          </w:rPr>
          <w:t xml:space="preserve">  </w:t>
        </w:r>
        <w:r>
          <w:rPr>
            <w:webHidden/>
          </w:rPr>
          <w:fldChar w:fldCharType="begin"/>
        </w:r>
        <w:r>
          <w:rPr>
            <w:webHidden/>
          </w:rPr>
          <w:instrText xml:space="preserve"> PAGEREF _Toc142909706 \h </w:instrText>
        </w:r>
        <w:r>
          <w:rPr>
            <w:webHidden/>
          </w:rPr>
        </w:r>
        <w:r>
          <w:rPr>
            <w:webHidden/>
          </w:rPr>
          <w:fldChar w:fldCharType="separate"/>
        </w:r>
        <w:r>
          <w:rPr>
            <w:webHidden/>
          </w:rPr>
          <w:t>50</w:t>
        </w:r>
        <w:r>
          <w:rPr>
            <w:webHidden/>
          </w:rPr>
          <w:fldChar w:fldCharType="end"/>
        </w:r>
      </w:hyperlink>
    </w:p>
    <w:p w14:paraId="19EED0A5"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07" w:history="1">
        <w:r w:rsidRPr="00776866">
          <w:rPr>
            <w:rStyle w:val="Hipervnculo"/>
          </w:rPr>
          <w:t>Anexo nro. 4 – Vigencia de la Documentación Referida en el “Certificado de Vigencia de Documentos de Precalificación / Credenciales”</w:t>
        </w:r>
        <w:r>
          <w:rPr>
            <w:webHidden/>
          </w:rPr>
          <w:tab/>
        </w:r>
        <w:r>
          <w:rPr>
            <w:webHidden/>
          </w:rPr>
          <w:fldChar w:fldCharType="begin"/>
        </w:r>
        <w:r>
          <w:rPr>
            <w:webHidden/>
          </w:rPr>
          <w:instrText xml:space="preserve"> PAGEREF _Toc142909707 \h </w:instrText>
        </w:r>
        <w:r>
          <w:rPr>
            <w:webHidden/>
          </w:rPr>
        </w:r>
        <w:r>
          <w:rPr>
            <w:webHidden/>
          </w:rPr>
          <w:fldChar w:fldCharType="separate"/>
        </w:r>
        <w:r>
          <w:rPr>
            <w:webHidden/>
          </w:rPr>
          <w:t>51</w:t>
        </w:r>
        <w:r>
          <w:rPr>
            <w:webHidden/>
          </w:rPr>
          <w:fldChar w:fldCharType="end"/>
        </w:r>
      </w:hyperlink>
    </w:p>
    <w:p w14:paraId="79C7091A"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08" w:history="1">
        <w:r w:rsidRPr="00776866">
          <w:rPr>
            <w:rStyle w:val="Hipervnculo"/>
          </w:rPr>
          <w:t>Anexo nro. 5 – Credenciales Para Precalificación</w:t>
        </w:r>
        <w:r>
          <w:rPr>
            <w:webHidden/>
          </w:rPr>
          <w:tab/>
        </w:r>
        <w:r>
          <w:rPr>
            <w:webHidden/>
          </w:rPr>
          <w:fldChar w:fldCharType="begin"/>
        </w:r>
        <w:r>
          <w:rPr>
            <w:webHidden/>
          </w:rPr>
          <w:instrText xml:space="preserve"> PAGEREF _Toc142909708 \h </w:instrText>
        </w:r>
        <w:r>
          <w:rPr>
            <w:webHidden/>
          </w:rPr>
        </w:r>
        <w:r>
          <w:rPr>
            <w:webHidden/>
          </w:rPr>
          <w:fldChar w:fldCharType="separate"/>
        </w:r>
        <w:r>
          <w:rPr>
            <w:webHidden/>
          </w:rPr>
          <w:t>52</w:t>
        </w:r>
        <w:r>
          <w:rPr>
            <w:webHidden/>
          </w:rPr>
          <w:fldChar w:fldCharType="end"/>
        </w:r>
      </w:hyperlink>
    </w:p>
    <w:p w14:paraId="63B52F5E" w14:textId="2075ECB9"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09" w:history="1">
        <w:r w:rsidRPr="00776866">
          <w:rPr>
            <w:rStyle w:val="Hipervnculo"/>
          </w:rPr>
          <w:t>Apéndice 1 – Para personas jurídicas constituidas</w:t>
        </w:r>
        <w:r>
          <w:rPr>
            <w:rStyle w:val="Hipervnculo"/>
          </w:rPr>
          <w:t xml:space="preserve">                                                                                    </w:t>
        </w:r>
        <w:r w:rsidR="009E2764">
          <w:rPr>
            <w:rStyle w:val="Hipervnculo"/>
          </w:rPr>
          <w:t xml:space="preserve">  </w:t>
        </w:r>
        <w:r>
          <w:rPr>
            <w:webHidden/>
          </w:rPr>
          <w:fldChar w:fldCharType="begin"/>
        </w:r>
        <w:r>
          <w:rPr>
            <w:webHidden/>
          </w:rPr>
          <w:instrText xml:space="preserve"> PAGEREF _Toc142909709 \h </w:instrText>
        </w:r>
        <w:r>
          <w:rPr>
            <w:webHidden/>
          </w:rPr>
        </w:r>
        <w:r>
          <w:rPr>
            <w:webHidden/>
          </w:rPr>
          <w:fldChar w:fldCharType="separate"/>
        </w:r>
        <w:r>
          <w:rPr>
            <w:webHidden/>
          </w:rPr>
          <w:t>52</w:t>
        </w:r>
        <w:r>
          <w:rPr>
            <w:webHidden/>
          </w:rPr>
          <w:fldChar w:fldCharType="end"/>
        </w:r>
      </w:hyperlink>
    </w:p>
    <w:p w14:paraId="38E70BFB"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10" w:history="1">
        <w:r w:rsidRPr="00776866">
          <w:rPr>
            <w:rStyle w:val="Hipervnculo"/>
            <w:rFonts w:eastAsia="Calibri"/>
          </w:rPr>
          <w:t>Anexo nro. 5 –</w:t>
        </w:r>
        <w:r>
          <w:rPr>
            <w:rFonts w:asciiTheme="minorHAnsi" w:eastAsiaTheme="minorEastAsia" w:hAnsiTheme="minorHAnsi" w:cstheme="minorBidi"/>
            <w:kern w:val="2"/>
            <w14:ligatures w14:val="standardContextual"/>
          </w:rPr>
          <w:tab/>
        </w:r>
        <w:r w:rsidRPr="00776866">
          <w:rPr>
            <w:rStyle w:val="Hipervnculo"/>
            <w:rFonts w:eastAsia="Calibri"/>
          </w:rPr>
          <w:t>Credenciales Para Precalificación</w:t>
        </w:r>
        <w:r>
          <w:rPr>
            <w:webHidden/>
          </w:rPr>
          <w:tab/>
        </w:r>
        <w:r>
          <w:rPr>
            <w:webHidden/>
          </w:rPr>
          <w:fldChar w:fldCharType="begin"/>
        </w:r>
        <w:r>
          <w:rPr>
            <w:webHidden/>
          </w:rPr>
          <w:instrText xml:space="preserve"> PAGEREF _Toc142909710 \h </w:instrText>
        </w:r>
        <w:r>
          <w:rPr>
            <w:webHidden/>
          </w:rPr>
        </w:r>
        <w:r>
          <w:rPr>
            <w:webHidden/>
          </w:rPr>
          <w:fldChar w:fldCharType="separate"/>
        </w:r>
        <w:r>
          <w:rPr>
            <w:webHidden/>
          </w:rPr>
          <w:t>53</w:t>
        </w:r>
        <w:r>
          <w:rPr>
            <w:webHidden/>
          </w:rPr>
          <w:fldChar w:fldCharType="end"/>
        </w:r>
      </w:hyperlink>
    </w:p>
    <w:p w14:paraId="12C36611" w14:textId="186B965A"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11" w:history="1">
        <w:r w:rsidRPr="00776866">
          <w:rPr>
            <w:rStyle w:val="Hipervnculo"/>
          </w:rPr>
          <w:t>Apéndice 2 – Para Consorcios</w:t>
        </w:r>
        <w:r>
          <w:rPr>
            <w:rStyle w:val="Hipervnculo"/>
          </w:rPr>
          <w:t xml:space="preserve">                                                                                                                       </w:t>
        </w:r>
        <w:r w:rsidR="009E2764">
          <w:rPr>
            <w:rStyle w:val="Hipervnculo"/>
          </w:rPr>
          <w:t xml:space="preserve">  </w:t>
        </w:r>
        <w:r>
          <w:rPr>
            <w:rStyle w:val="Hipervnculo"/>
          </w:rPr>
          <w:t xml:space="preserve">  </w:t>
        </w:r>
        <w:r>
          <w:rPr>
            <w:webHidden/>
          </w:rPr>
          <w:fldChar w:fldCharType="begin"/>
        </w:r>
        <w:r>
          <w:rPr>
            <w:webHidden/>
          </w:rPr>
          <w:instrText xml:space="preserve"> PAGEREF _Toc142909711 \h </w:instrText>
        </w:r>
        <w:r>
          <w:rPr>
            <w:webHidden/>
          </w:rPr>
        </w:r>
        <w:r>
          <w:rPr>
            <w:webHidden/>
          </w:rPr>
          <w:fldChar w:fldCharType="separate"/>
        </w:r>
        <w:r>
          <w:rPr>
            <w:webHidden/>
          </w:rPr>
          <w:t>53</w:t>
        </w:r>
        <w:r>
          <w:rPr>
            <w:webHidden/>
          </w:rPr>
          <w:fldChar w:fldCharType="end"/>
        </w:r>
      </w:hyperlink>
    </w:p>
    <w:p w14:paraId="6D2F5165"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12" w:history="1">
        <w:r w:rsidRPr="00776866">
          <w:rPr>
            <w:rStyle w:val="Hipervnculo"/>
            <w:rFonts w:eastAsia="Calibri"/>
          </w:rPr>
          <w:t>Anexo nro. 5 –</w:t>
        </w:r>
        <w:r>
          <w:rPr>
            <w:rFonts w:asciiTheme="minorHAnsi" w:eastAsiaTheme="minorEastAsia" w:hAnsiTheme="minorHAnsi" w:cstheme="minorBidi"/>
            <w:kern w:val="2"/>
            <w14:ligatures w14:val="standardContextual"/>
          </w:rPr>
          <w:tab/>
        </w:r>
        <w:r w:rsidRPr="00776866">
          <w:rPr>
            <w:rStyle w:val="Hipervnculo"/>
            <w:rFonts w:eastAsia="Calibri"/>
          </w:rPr>
          <w:t>Credenciales Para Precalificación</w:t>
        </w:r>
        <w:r>
          <w:rPr>
            <w:webHidden/>
          </w:rPr>
          <w:tab/>
        </w:r>
        <w:r>
          <w:rPr>
            <w:webHidden/>
          </w:rPr>
          <w:fldChar w:fldCharType="begin"/>
        </w:r>
        <w:r>
          <w:rPr>
            <w:webHidden/>
          </w:rPr>
          <w:instrText xml:space="preserve"> PAGEREF _Toc142909712 \h </w:instrText>
        </w:r>
        <w:r>
          <w:rPr>
            <w:webHidden/>
          </w:rPr>
        </w:r>
        <w:r>
          <w:rPr>
            <w:webHidden/>
          </w:rPr>
          <w:fldChar w:fldCharType="separate"/>
        </w:r>
        <w:r>
          <w:rPr>
            <w:webHidden/>
          </w:rPr>
          <w:t>55</w:t>
        </w:r>
        <w:r>
          <w:rPr>
            <w:webHidden/>
          </w:rPr>
          <w:fldChar w:fldCharType="end"/>
        </w:r>
      </w:hyperlink>
    </w:p>
    <w:p w14:paraId="4B528AE0" w14:textId="4D38DD43"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13" w:history="1">
        <w:r w:rsidRPr="00776866">
          <w:rPr>
            <w:rStyle w:val="Hipervnculo"/>
          </w:rPr>
          <w:t>Apéndice 3 – Para sucursales</w:t>
        </w:r>
        <w:r>
          <w:rPr>
            <w:rStyle w:val="Hipervnculo"/>
          </w:rPr>
          <w:t xml:space="preserve">                                                                                                                        </w:t>
        </w:r>
        <w:r w:rsidR="009E2764">
          <w:rPr>
            <w:rStyle w:val="Hipervnculo"/>
          </w:rPr>
          <w:t xml:space="preserve">   </w:t>
        </w:r>
        <w:r>
          <w:rPr>
            <w:rStyle w:val="Hipervnculo"/>
          </w:rPr>
          <w:t xml:space="preserve"> </w:t>
        </w:r>
        <w:r>
          <w:rPr>
            <w:webHidden/>
          </w:rPr>
          <w:fldChar w:fldCharType="begin"/>
        </w:r>
        <w:r>
          <w:rPr>
            <w:webHidden/>
          </w:rPr>
          <w:instrText xml:space="preserve"> PAGEREF _Toc142909713 \h </w:instrText>
        </w:r>
        <w:r>
          <w:rPr>
            <w:webHidden/>
          </w:rPr>
        </w:r>
        <w:r>
          <w:rPr>
            <w:webHidden/>
          </w:rPr>
          <w:fldChar w:fldCharType="separate"/>
        </w:r>
        <w:r>
          <w:rPr>
            <w:webHidden/>
          </w:rPr>
          <w:t>55</w:t>
        </w:r>
        <w:r>
          <w:rPr>
            <w:webHidden/>
          </w:rPr>
          <w:fldChar w:fldCharType="end"/>
        </w:r>
      </w:hyperlink>
    </w:p>
    <w:p w14:paraId="38A67E87"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14" w:history="1">
        <w:r w:rsidRPr="00776866">
          <w:rPr>
            <w:rStyle w:val="Hipervnculo"/>
            <w:rFonts w:eastAsia="Calibri"/>
          </w:rPr>
          <w:t>Anexo nro. 5 – Credenciales Para Precalificación</w:t>
        </w:r>
        <w:r>
          <w:rPr>
            <w:webHidden/>
          </w:rPr>
          <w:tab/>
        </w:r>
        <w:r>
          <w:rPr>
            <w:webHidden/>
          </w:rPr>
          <w:fldChar w:fldCharType="begin"/>
        </w:r>
        <w:r>
          <w:rPr>
            <w:webHidden/>
          </w:rPr>
          <w:instrText xml:space="preserve"> PAGEREF _Toc142909714 \h </w:instrText>
        </w:r>
        <w:r>
          <w:rPr>
            <w:webHidden/>
          </w:rPr>
        </w:r>
        <w:r>
          <w:rPr>
            <w:webHidden/>
          </w:rPr>
          <w:fldChar w:fldCharType="separate"/>
        </w:r>
        <w:r>
          <w:rPr>
            <w:webHidden/>
          </w:rPr>
          <w:t>56</w:t>
        </w:r>
        <w:r>
          <w:rPr>
            <w:webHidden/>
          </w:rPr>
          <w:fldChar w:fldCharType="end"/>
        </w:r>
      </w:hyperlink>
    </w:p>
    <w:p w14:paraId="6650E200" w14:textId="581C4E9B"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15" w:history="1">
        <w:r w:rsidRPr="00776866">
          <w:rPr>
            <w:rStyle w:val="Hipervnculo"/>
          </w:rPr>
          <w:t>Apéndice 4 – Porcentaje de participación para personas jurídicas</w:t>
        </w:r>
        <w:r>
          <w:rPr>
            <w:rStyle w:val="Hipervnculo"/>
          </w:rPr>
          <w:t xml:space="preserve">                                                        </w:t>
        </w:r>
        <w:r w:rsidR="009E2764">
          <w:rPr>
            <w:rStyle w:val="Hipervnculo"/>
          </w:rPr>
          <w:t xml:space="preserve">  </w:t>
        </w:r>
        <w:r>
          <w:rPr>
            <w:webHidden/>
          </w:rPr>
          <w:fldChar w:fldCharType="begin"/>
        </w:r>
        <w:r>
          <w:rPr>
            <w:webHidden/>
          </w:rPr>
          <w:instrText xml:space="preserve"> PAGEREF _Toc142909715 \h </w:instrText>
        </w:r>
        <w:r>
          <w:rPr>
            <w:webHidden/>
          </w:rPr>
        </w:r>
        <w:r>
          <w:rPr>
            <w:webHidden/>
          </w:rPr>
          <w:fldChar w:fldCharType="separate"/>
        </w:r>
        <w:r>
          <w:rPr>
            <w:webHidden/>
          </w:rPr>
          <w:t>56</w:t>
        </w:r>
        <w:r>
          <w:rPr>
            <w:webHidden/>
          </w:rPr>
          <w:fldChar w:fldCharType="end"/>
        </w:r>
      </w:hyperlink>
    </w:p>
    <w:p w14:paraId="47FAF57D"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16" w:history="1">
        <w:r w:rsidRPr="00776866">
          <w:rPr>
            <w:rStyle w:val="Hipervnculo"/>
            <w:rFonts w:eastAsia="Calibri"/>
          </w:rPr>
          <w:t>Anexo nro. 5 – Credenciales Para Precalificación</w:t>
        </w:r>
        <w:r>
          <w:rPr>
            <w:webHidden/>
          </w:rPr>
          <w:tab/>
        </w:r>
        <w:r>
          <w:rPr>
            <w:webHidden/>
          </w:rPr>
          <w:fldChar w:fldCharType="begin"/>
        </w:r>
        <w:r>
          <w:rPr>
            <w:webHidden/>
          </w:rPr>
          <w:instrText xml:space="preserve"> PAGEREF _Toc142909716 \h </w:instrText>
        </w:r>
        <w:r>
          <w:rPr>
            <w:webHidden/>
          </w:rPr>
        </w:r>
        <w:r>
          <w:rPr>
            <w:webHidden/>
          </w:rPr>
          <w:fldChar w:fldCharType="separate"/>
        </w:r>
        <w:r>
          <w:rPr>
            <w:webHidden/>
          </w:rPr>
          <w:t>57</w:t>
        </w:r>
        <w:r>
          <w:rPr>
            <w:webHidden/>
          </w:rPr>
          <w:fldChar w:fldCharType="end"/>
        </w:r>
      </w:hyperlink>
    </w:p>
    <w:p w14:paraId="01A88DF0" w14:textId="51007756"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17" w:history="1">
        <w:r w:rsidRPr="00776866">
          <w:rPr>
            <w:rStyle w:val="Hipervnculo"/>
          </w:rPr>
          <w:t>Apéndice 5 – Porcentaje de participación para Consorcios</w:t>
        </w:r>
        <w:r>
          <w:rPr>
            <w:rStyle w:val="Hipervnculo"/>
          </w:rPr>
          <w:t xml:space="preserve">                                                                   </w:t>
        </w:r>
        <w:r w:rsidR="009E2764">
          <w:rPr>
            <w:rStyle w:val="Hipervnculo"/>
          </w:rPr>
          <w:t xml:space="preserve"> </w:t>
        </w:r>
        <w:r>
          <w:rPr>
            <w:rStyle w:val="Hipervnculo"/>
          </w:rPr>
          <w:t xml:space="preserve">   </w:t>
        </w:r>
        <w:r>
          <w:rPr>
            <w:webHidden/>
          </w:rPr>
          <w:fldChar w:fldCharType="begin"/>
        </w:r>
        <w:r>
          <w:rPr>
            <w:webHidden/>
          </w:rPr>
          <w:instrText xml:space="preserve"> PAGEREF _Toc142909717 \h </w:instrText>
        </w:r>
        <w:r>
          <w:rPr>
            <w:webHidden/>
          </w:rPr>
        </w:r>
        <w:r>
          <w:rPr>
            <w:webHidden/>
          </w:rPr>
          <w:fldChar w:fldCharType="separate"/>
        </w:r>
        <w:r>
          <w:rPr>
            <w:webHidden/>
          </w:rPr>
          <w:t>57</w:t>
        </w:r>
        <w:r>
          <w:rPr>
            <w:webHidden/>
          </w:rPr>
          <w:fldChar w:fldCharType="end"/>
        </w:r>
      </w:hyperlink>
    </w:p>
    <w:p w14:paraId="3A59D547"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18" w:history="1">
        <w:r w:rsidRPr="00776866">
          <w:rPr>
            <w:rStyle w:val="Hipervnculo"/>
            <w:rFonts w:eastAsia="Calibri"/>
          </w:rPr>
          <w:t>Anexo nro. 5 –</w:t>
        </w:r>
        <w:r>
          <w:rPr>
            <w:rFonts w:asciiTheme="minorHAnsi" w:eastAsiaTheme="minorEastAsia" w:hAnsiTheme="minorHAnsi" w:cstheme="minorBidi"/>
            <w:kern w:val="2"/>
            <w14:ligatures w14:val="standardContextual"/>
          </w:rPr>
          <w:tab/>
        </w:r>
        <w:r w:rsidRPr="00776866">
          <w:rPr>
            <w:rStyle w:val="Hipervnculo"/>
            <w:rFonts w:eastAsia="Calibri"/>
          </w:rPr>
          <w:t>Credenciales Para Precalificación</w:t>
        </w:r>
        <w:r>
          <w:rPr>
            <w:webHidden/>
          </w:rPr>
          <w:tab/>
        </w:r>
        <w:r>
          <w:rPr>
            <w:webHidden/>
          </w:rPr>
          <w:fldChar w:fldCharType="begin"/>
        </w:r>
        <w:r>
          <w:rPr>
            <w:webHidden/>
          </w:rPr>
          <w:instrText xml:space="preserve"> PAGEREF _Toc142909718 \h </w:instrText>
        </w:r>
        <w:r>
          <w:rPr>
            <w:webHidden/>
          </w:rPr>
        </w:r>
        <w:r>
          <w:rPr>
            <w:webHidden/>
          </w:rPr>
          <w:fldChar w:fldCharType="separate"/>
        </w:r>
        <w:r>
          <w:rPr>
            <w:webHidden/>
          </w:rPr>
          <w:t>58</w:t>
        </w:r>
        <w:r>
          <w:rPr>
            <w:webHidden/>
          </w:rPr>
          <w:fldChar w:fldCharType="end"/>
        </w:r>
      </w:hyperlink>
    </w:p>
    <w:p w14:paraId="2357DB43" w14:textId="771E6123"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19" w:history="1">
        <w:r w:rsidRPr="00776866">
          <w:rPr>
            <w:rStyle w:val="Hipervnculo"/>
          </w:rPr>
          <w:t>Apéndice 6 – Declaración de no estar inhabilitado para ser postor y, por tanto, para contratar con el Estado peruano</w:t>
        </w:r>
        <w:r>
          <w:rPr>
            <w:rStyle w:val="Hipervnculo"/>
          </w:rPr>
          <w:t xml:space="preserve">                                                                                                                                             </w:t>
        </w:r>
        <w:r w:rsidR="009E2764">
          <w:rPr>
            <w:rStyle w:val="Hipervnculo"/>
          </w:rPr>
          <w:t xml:space="preserve">      </w:t>
        </w:r>
        <w:r>
          <w:rPr>
            <w:rStyle w:val="Hipervnculo"/>
          </w:rPr>
          <w:t xml:space="preserve"> </w:t>
        </w:r>
        <w:r>
          <w:rPr>
            <w:webHidden/>
          </w:rPr>
          <w:fldChar w:fldCharType="begin"/>
        </w:r>
        <w:r>
          <w:rPr>
            <w:webHidden/>
          </w:rPr>
          <w:instrText xml:space="preserve"> PAGEREF _Toc142909719 \h </w:instrText>
        </w:r>
        <w:r>
          <w:rPr>
            <w:webHidden/>
          </w:rPr>
        </w:r>
        <w:r>
          <w:rPr>
            <w:webHidden/>
          </w:rPr>
          <w:fldChar w:fldCharType="separate"/>
        </w:r>
        <w:r>
          <w:rPr>
            <w:webHidden/>
          </w:rPr>
          <w:t>58</w:t>
        </w:r>
        <w:r>
          <w:rPr>
            <w:webHidden/>
          </w:rPr>
          <w:fldChar w:fldCharType="end"/>
        </w:r>
      </w:hyperlink>
    </w:p>
    <w:p w14:paraId="7C836FCE"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20" w:history="1">
        <w:r w:rsidRPr="00776866">
          <w:rPr>
            <w:rStyle w:val="Hipervnculo"/>
            <w:rFonts w:eastAsia="Calibri"/>
          </w:rPr>
          <w:t>Anexo nro. 5 –</w:t>
        </w:r>
        <w:r>
          <w:rPr>
            <w:rFonts w:asciiTheme="minorHAnsi" w:eastAsiaTheme="minorEastAsia" w:hAnsiTheme="minorHAnsi" w:cstheme="minorBidi"/>
            <w:kern w:val="2"/>
            <w14:ligatures w14:val="standardContextual"/>
          </w:rPr>
          <w:tab/>
        </w:r>
        <w:r w:rsidRPr="00776866">
          <w:rPr>
            <w:rStyle w:val="Hipervnculo"/>
            <w:rFonts w:eastAsia="Calibri"/>
          </w:rPr>
          <w:t>Credenciales Para Precalificación</w:t>
        </w:r>
        <w:r>
          <w:rPr>
            <w:webHidden/>
          </w:rPr>
          <w:tab/>
        </w:r>
        <w:r>
          <w:rPr>
            <w:webHidden/>
          </w:rPr>
          <w:fldChar w:fldCharType="begin"/>
        </w:r>
        <w:r>
          <w:rPr>
            <w:webHidden/>
          </w:rPr>
          <w:instrText xml:space="preserve"> PAGEREF _Toc142909720 \h </w:instrText>
        </w:r>
        <w:r>
          <w:rPr>
            <w:webHidden/>
          </w:rPr>
        </w:r>
        <w:r>
          <w:rPr>
            <w:webHidden/>
          </w:rPr>
          <w:fldChar w:fldCharType="separate"/>
        </w:r>
        <w:r>
          <w:rPr>
            <w:webHidden/>
          </w:rPr>
          <w:t>59</w:t>
        </w:r>
        <w:r>
          <w:rPr>
            <w:webHidden/>
          </w:rPr>
          <w:fldChar w:fldCharType="end"/>
        </w:r>
      </w:hyperlink>
    </w:p>
    <w:p w14:paraId="59652334" w14:textId="05AB55FA"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21" w:history="1">
        <w:r w:rsidRPr="00776866">
          <w:rPr>
            <w:rStyle w:val="Hipervnculo"/>
          </w:rPr>
          <w:t>Apéndice 7 – Renuncia de privilegios y reclamos aplicable a sociedades no listadas</w:t>
        </w:r>
        <w:r w:rsidR="009E2764">
          <w:rPr>
            <w:rStyle w:val="Hipervnculo"/>
          </w:rPr>
          <w:t xml:space="preserve">         </w:t>
        </w:r>
        <w:r w:rsidR="00690A5A">
          <w:rPr>
            <w:rStyle w:val="Hipervnculo"/>
          </w:rPr>
          <w:t xml:space="preserve">                 </w:t>
        </w:r>
        <w:r>
          <w:rPr>
            <w:webHidden/>
          </w:rPr>
          <w:fldChar w:fldCharType="begin"/>
        </w:r>
        <w:r>
          <w:rPr>
            <w:webHidden/>
          </w:rPr>
          <w:instrText xml:space="preserve"> PAGEREF _Toc142909721 \h </w:instrText>
        </w:r>
        <w:r>
          <w:rPr>
            <w:webHidden/>
          </w:rPr>
        </w:r>
        <w:r>
          <w:rPr>
            <w:webHidden/>
          </w:rPr>
          <w:fldChar w:fldCharType="separate"/>
        </w:r>
        <w:r>
          <w:rPr>
            <w:webHidden/>
          </w:rPr>
          <w:t>59</w:t>
        </w:r>
        <w:r>
          <w:rPr>
            <w:webHidden/>
          </w:rPr>
          <w:fldChar w:fldCharType="end"/>
        </w:r>
      </w:hyperlink>
    </w:p>
    <w:p w14:paraId="180454FD"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22" w:history="1">
        <w:r w:rsidRPr="00776866">
          <w:rPr>
            <w:rStyle w:val="Hipervnculo"/>
            <w:rFonts w:eastAsia="Calibri"/>
          </w:rPr>
          <w:t>Anexo nro. 5 – Credenciales Para Precalificación</w:t>
        </w:r>
        <w:r>
          <w:rPr>
            <w:webHidden/>
          </w:rPr>
          <w:tab/>
        </w:r>
        <w:r>
          <w:rPr>
            <w:webHidden/>
          </w:rPr>
          <w:fldChar w:fldCharType="begin"/>
        </w:r>
        <w:r>
          <w:rPr>
            <w:webHidden/>
          </w:rPr>
          <w:instrText xml:space="preserve"> PAGEREF _Toc142909722 \h </w:instrText>
        </w:r>
        <w:r>
          <w:rPr>
            <w:webHidden/>
          </w:rPr>
        </w:r>
        <w:r>
          <w:rPr>
            <w:webHidden/>
          </w:rPr>
          <w:fldChar w:fldCharType="separate"/>
        </w:r>
        <w:r>
          <w:rPr>
            <w:webHidden/>
          </w:rPr>
          <w:t>60</w:t>
        </w:r>
        <w:r>
          <w:rPr>
            <w:webHidden/>
          </w:rPr>
          <w:fldChar w:fldCharType="end"/>
        </w:r>
      </w:hyperlink>
    </w:p>
    <w:p w14:paraId="793D323E" w14:textId="4BA32AF8"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23" w:history="1">
        <w:r w:rsidRPr="00776866">
          <w:rPr>
            <w:rStyle w:val="Hipervnculo"/>
          </w:rPr>
          <w:t>Apéndice 8 – Renuncia de privilegios y reclamos (aplicable a sociedades que listan en bolsas de valores)</w:t>
        </w:r>
        <w:r>
          <w:rPr>
            <w:webHidden/>
          </w:rPr>
          <w:tab/>
        </w:r>
        <w:r>
          <w:rPr>
            <w:webHidden/>
          </w:rPr>
          <w:t xml:space="preserve">                                                                                                                                                   </w:t>
        </w:r>
        <w:r w:rsidR="00690A5A">
          <w:rPr>
            <w:webHidden/>
          </w:rPr>
          <w:t xml:space="preserve">  </w:t>
        </w:r>
        <w:r>
          <w:rPr>
            <w:webHidden/>
          </w:rPr>
          <w:t xml:space="preserve">  </w:t>
        </w:r>
        <w:r>
          <w:rPr>
            <w:webHidden/>
          </w:rPr>
          <w:fldChar w:fldCharType="begin"/>
        </w:r>
        <w:r>
          <w:rPr>
            <w:webHidden/>
          </w:rPr>
          <w:instrText xml:space="preserve"> PAGEREF _Toc142909723 \h </w:instrText>
        </w:r>
        <w:r>
          <w:rPr>
            <w:webHidden/>
          </w:rPr>
        </w:r>
        <w:r>
          <w:rPr>
            <w:webHidden/>
          </w:rPr>
          <w:fldChar w:fldCharType="separate"/>
        </w:r>
        <w:r>
          <w:rPr>
            <w:webHidden/>
          </w:rPr>
          <w:t>60</w:t>
        </w:r>
        <w:r>
          <w:rPr>
            <w:webHidden/>
          </w:rPr>
          <w:fldChar w:fldCharType="end"/>
        </w:r>
      </w:hyperlink>
    </w:p>
    <w:p w14:paraId="3BBD678A"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24" w:history="1">
        <w:r w:rsidRPr="00776866">
          <w:rPr>
            <w:rStyle w:val="Hipervnculo"/>
            <w:rFonts w:eastAsia="Calibri"/>
          </w:rPr>
          <w:t>Anexo nro. 5 –</w:t>
        </w:r>
        <w:r>
          <w:rPr>
            <w:rFonts w:asciiTheme="minorHAnsi" w:eastAsiaTheme="minorEastAsia" w:hAnsiTheme="minorHAnsi" w:cstheme="minorBidi"/>
            <w:kern w:val="2"/>
            <w14:ligatures w14:val="standardContextual"/>
          </w:rPr>
          <w:tab/>
        </w:r>
        <w:r w:rsidRPr="00776866">
          <w:rPr>
            <w:rStyle w:val="Hipervnculo"/>
            <w:rFonts w:eastAsia="Calibri"/>
          </w:rPr>
          <w:t>Credenciales Para Precalificación</w:t>
        </w:r>
        <w:r>
          <w:rPr>
            <w:webHidden/>
          </w:rPr>
          <w:tab/>
        </w:r>
        <w:r>
          <w:rPr>
            <w:webHidden/>
          </w:rPr>
          <w:fldChar w:fldCharType="begin"/>
        </w:r>
        <w:r>
          <w:rPr>
            <w:webHidden/>
          </w:rPr>
          <w:instrText xml:space="preserve"> PAGEREF _Toc142909724 \h </w:instrText>
        </w:r>
        <w:r>
          <w:rPr>
            <w:webHidden/>
          </w:rPr>
        </w:r>
        <w:r>
          <w:rPr>
            <w:webHidden/>
          </w:rPr>
          <w:fldChar w:fldCharType="separate"/>
        </w:r>
        <w:r>
          <w:rPr>
            <w:webHidden/>
          </w:rPr>
          <w:t>61</w:t>
        </w:r>
        <w:r>
          <w:rPr>
            <w:webHidden/>
          </w:rPr>
          <w:fldChar w:fldCharType="end"/>
        </w:r>
      </w:hyperlink>
    </w:p>
    <w:p w14:paraId="6C39EC13" w14:textId="77777777"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25" w:history="1">
        <w:r w:rsidRPr="00776866">
          <w:rPr>
            <w:rStyle w:val="Hipervnculo"/>
          </w:rPr>
          <w:t>Apéndice 9 – Declaración de no tener incompatibilidad</w:t>
        </w:r>
        <w:r>
          <w:rPr>
            <w:webHidden/>
          </w:rPr>
          <w:fldChar w:fldCharType="begin"/>
        </w:r>
        <w:r>
          <w:rPr>
            <w:webHidden/>
          </w:rPr>
          <w:instrText xml:space="preserve"> PAGEREF _Toc142909725 \h </w:instrText>
        </w:r>
        <w:r>
          <w:rPr>
            <w:webHidden/>
          </w:rPr>
        </w:r>
        <w:r>
          <w:rPr>
            <w:webHidden/>
          </w:rPr>
          <w:fldChar w:fldCharType="separate"/>
        </w:r>
        <w:r>
          <w:rPr>
            <w:webHidden/>
          </w:rPr>
          <w:t>61</w:t>
        </w:r>
        <w:r>
          <w:rPr>
            <w:webHidden/>
          </w:rPr>
          <w:fldChar w:fldCharType="end"/>
        </w:r>
      </w:hyperlink>
    </w:p>
    <w:p w14:paraId="05229808"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26" w:history="1">
        <w:r w:rsidRPr="00776866">
          <w:rPr>
            <w:rStyle w:val="Hipervnculo"/>
            <w:rFonts w:eastAsia="Calibri"/>
          </w:rPr>
          <w:t>Anexo nro. 5 –</w:t>
        </w:r>
        <w:r>
          <w:rPr>
            <w:rFonts w:asciiTheme="minorHAnsi" w:eastAsiaTheme="minorEastAsia" w:hAnsiTheme="minorHAnsi" w:cstheme="minorBidi"/>
            <w:kern w:val="2"/>
            <w14:ligatures w14:val="standardContextual"/>
          </w:rPr>
          <w:tab/>
        </w:r>
        <w:r w:rsidRPr="00776866">
          <w:rPr>
            <w:rStyle w:val="Hipervnculo"/>
            <w:rFonts w:eastAsia="Calibri"/>
          </w:rPr>
          <w:t>Credenciales Para Precalificación</w:t>
        </w:r>
        <w:r>
          <w:rPr>
            <w:webHidden/>
          </w:rPr>
          <w:tab/>
        </w:r>
        <w:r>
          <w:rPr>
            <w:webHidden/>
          </w:rPr>
          <w:fldChar w:fldCharType="begin"/>
        </w:r>
        <w:r>
          <w:rPr>
            <w:webHidden/>
          </w:rPr>
          <w:instrText xml:space="preserve"> PAGEREF _Toc142909726 \h </w:instrText>
        </w:r>
        <w:r>
          <w:rPr>
            <w:webHidden/>
          </w:rPr>
        </w:r>
        <w:r>
          <w:rPr>
            <w:webHidden/>
          </w:rPr>
          <w:fldChar w:fldCharType="separate"/>
        </w:r>
        <w:r>
          <w:rPr>
            <w:webHidden/>
          </w:rPr>
          <w:t>62</w:t>
        </w:r>
        <w:r>
          <w:rPr>
            <w:webHidden/>
          </w:rPr>
          <w:fldChar w:fldCharType="end"/>
        </w:r>
      </w:hyperlink>
    </w:p>
    <w:p w14:paraId="1B2F1997" w14:textId="196162B0"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27" w:history="1">
        <w:r w:rsidRPr="00776866">
          <w:rPr>
            <w:rStyle w:val="Hipervnculo"/>
          </w:rPr>
          <w:t>Apéndice 10 – Independencia entre Postores (aplicable a sociedades que no listan en bolsas de valores)</w:t>
        </w:r>
        <w:r>
          <w:rPr>
            <w:webHidden/>
          </w:rPr>
          <w:tab/>
        </w:r>
        <w:r>
          <w:rPr>
            <w:webHidden/>
          </w:rPr>
          <w:t xml:space="preserve">                                                                                                                                                </w:t>
        </w:r>
        <w:r w:rsidR="00690A5A">
          <w:rPr>
            <w:webHidden/>
          </w:rPr>
          <w:t xml:space="preserve">  </w:t>
        </w:r>
        <w:r>
          <w:rPr>
            <w:webHidden/>
          </w:rPr>
          <w:t xml:space="preserve">     </w:t>
        </w:r>
        <w:r>
          <w:rPr>
            <w:webHidden/>
          </w:rPr>
          <w:fldChar w:fldCharType="begin"/>
        </w:r>
        <w:r>
          <w:rPr>
            <w:webHidden/>
          </w:rPr>
          <w:instrText xml:space="preserve"> PAGEREF _Toc142909727 \h </w:instrText>
        </w:r>
        <w:r>
          <w:rPr>
            <w:webHidden/>
          </w:rPr>
        </w:r>
        <w:r>
          <w:rPr>
            <w:webHidden/>
          </w:rPr>
          <w:fldChar w:fldCharType="separate"/>
        </w:r>
        <w:r>
          <w:rPr>
            <w:webHidden/>
          </w:rPr>
          <w:t>62</w:t>
        </w:r>
        <w:r>
          <w:rPr>
            <w:webHidden/>
          </w:rPr>
          <w:fldChar w:fldCharType="end"/>
        </w:r>
      </w:hyperlink>
    </w:p>
    <w:p w14:paraId="78F56F8C"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28" w:history="1">
        <w:r w:rsidRPr="00776866">
          <w:rPr>
            <w:rStyle w:val="Hipervnculo"/>
            <w:rFonts w:eastAsia="Calibri"/>
          </w:rPr>
          <w:t>Anexo nro. 5 –</w:t>
        </w:r>
        <w:r>
          <w:rPr>
            <w:rFonts w:asciiTheme="minorHAnsi" w:eastAsiaTheme="minorEastAsia" w:hAnsiTheme="minorHAnsi" w:cstheme="minorBidi"/>
            <w:kern w:val="2"/>
            <w14:ligatures w14:val="standardContextual"/>
          </w:rPr>
          <w:tab/>
        </w:r>
        <w:r w:rsidRPr="00776866">
          <w:rPr>
            <w:rStyle w:val="Hipervnculo"/>
            <w:rFonts w:eastAsia="Calibri"/>
          </w:rPr>
          <w:t>Credenciales Para Precalificación</w:t>
        </w:r>
        <w:r>
          <w:rPr>
            <w:webHidden/>
          </w:rPr>
          <w:tab/>
        </w:r>
        <w:r>
          <w:rPr>
            <w:webHidden/>
          </w:rPr>
          <w:fldChar w:fldCharType="begin"/>
        </w:r>
        <w:r>
          <w:rPr>
            <w:webHidden/>
          </w:rPr>
          <w:instrText xml:space="preserve"> PAGEREF _Toc142909728 \h </w:instrText>
        </w:r>
        <w:r>
          <w:rPr>
            <w:webHidden/>
          </w:rPr>
        </w:r>
        <w:r>
          <w:rPr>
            <w:webHidden/>
          </w:rPr>
          <w:fldChar w:fldCharType="separate"/>
        </w:r>
        <w:r>
          <w:rPr>
            <w:webHidden/>
          </w:rPr>
          <w:t>63</w:t>
        </w:r>
        <w:r>
          <w:rPr>
            <w:webHidden/>
          </w:rPr>
          <w:fldChar w:fldCharType="end"/>
        </w:r>
      </w:hyperlink>
    </w:p>
    <w:p w14:paraId="7AC548D0" w14:textId="71E357F3"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29" w:history="1">
        <w:r w:rsidRPr="00776866">
          <w:rPr>
            <w:rStyle w:val="Hipervnculo"/>
          </w:rPr>
          <w:t>Apéndice 11 – Independencia entre Postores (aplicable a sociedades que listan en bolsas de valores)</w:t>
        </w:r>
        <w:r>
          <w:rPr>
            <w:webHidden/>
          </w:rPr>
          <w:tab/>
        </w:r>
        <w:r>
          <w:rPr>
            <w:webHidden/>
          </w:rPr>
          <w:t xml:space="preserve">                                                                                                                                                     </w:t>
        </w:r>
        <w:r w:rsidR="00690A5A">
          <w:rPr>
            <w:webHidden/>
          </w:rPr>
          <w:t xml:space="preserve">                            </w:t>
        </w:r>
        <w:r>
          <w:rPr>
            <w:webHidden/>
          </w:rPr>
          <w:fldChar w:fldCharType="begin"/>
        </w:r>
        <w:r>
          <w:rPr>
            <w:webHidden/>
          </w:rPr>
          <w:instrText xml:space="preserve"> PAGEREF _Toc142909729 \h </w:instrText>
        </w:r>
        <w:r>
          <w:rPr>
            <w:webHidden/>
          </w:rPr>
        </w:r>
        <w:r>
          <w:rPr>
            <w:webHidden/>
          </w:rPr>
          <w:fldChar w:fldCharType="separate"/>
        </w:r>
        <w:r>
          <w:rPr>
            <w:webHidden/>
          </w:rPr>
          <w:t>63</w:t>
        </w:r>
        <w:r>
          <w:rPr>
            <w:webHidden/>
          </w:rPr>
          <w:fldChar w:fldCharType="end"/>
        </w:r>
      </w:hyperlink>
    </w:p>
    <w:p w14:paraId="7D87569C"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30" w:history="1">
        <w:r w:rsidRPr="00776866">
          <w:rPr>
            <w:rStyle w:val="Hipervnculo"/>
            <w:rFonts w:eastAsia="Calibri"/>
          </w:rPr>
          <w:t>Anexo nro. 5 – Credenciales Para Precalificación</w:t>
        </w:r>
        <w:r>
          <w:rPr>
            <w:webHidden/>
          </w:rPr>
          <w:tab/>
        </w:r>
        <w:r>
          <w:rPr>
            <w:webHidden/>
          </w:rPr>
          <w:fldChar w:fldCharType="begin"/>
        </w:r>
        <w:r>
          <w:rPr>
            <w:webHidden/>
          </w:rPr>
          <w:instrText xml:space="preserve"> PAGEREF _Toc142909730 \h </w:instrText>
        </w:r>
        <w:r>
          <w:rPr>
            <w:webHidden/>
          </w:rPr>
        </w:r>
        <w:r>
          <w:rPr>
            <w:webHidden/>
          </w:rPr>
          <w:fldChar w:fldCharType="separate"/>
        </w:r>
        <w:r>
          <w:rPr>
            <w:webHidden/>
          </w:rPr>
          <w:t>64</w:t>
        </w:r>
        <w:r>
          <w:rPr>
            <w:webHidden/>
          </w:rPr>
          <w:fldChar w:fldCharType="end"/>
        </w:r>
      </w:hyperlink>
    </w:p>
    <w:p w14:paraId="4C129309" w14:textId="77777777"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31" w:history="1">
        <w:r w:rsidRPr="00776866">
          <w:rPr>
            <w:rStyle w:val="Hipervnculo"/>
          </w:rPr>
          <w:t>Apéndice 12 – Compromiso de Constitución</w:t>
        </w:r>
        <w:r>
          <w:rPr>
            <w:webHidden/>
          </w:rPr>
          <w:fldChar w:fldCharType="begin"/>
        </w:r>
        <w:r>
          <w:rPr>
            <w:webHidden/>
          </w:rPr>
          <w:instrText xml:space="preserve"> PAGEREF _Toc142909731 \h </w:instrText>
        </w:r>
        <w:r>
          <w:rPr>
            <w:webHidden/>
          </w:rPr>
        </w:r>
        <w:r>
          <w:rPr>
            <w:webHidden/>
          </w:rPr>
          <w:fldChar w:fldCharType="separate"/>
        </w:r>
        <w:r>
          <w:rPr>
            <w:webHidden/>
          </w:rPr>
          <w:t>64</w:t>
        </w:r>
        <w:r>
          <w:rPr>
            <w:webHidden/>
          </w:rPr>
          <w:fldChar w:fldCharType="end"/>
        </w:r>
      </w:hyperlink>
    </w:p>
    <w:p w14:paraId="7F9F9D8D"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32" w:history="1">
        <w:r w:rsidRPr="00776866">
          <w:rPr>
            <w:rStyle w:val="Hipervnculo"/>
            <w:rFonts w:eastAsia="Calibri"/>
          </w:rPr>
          <w:t>Anexo nro. 5 – Credenciales Para Precalificación</w:t>
        </w:r>
        <w:r>
          <w:rPr>
            <w:webHidden/>
          </w:rPr>
          <w:tab/>
        </w:r>
        <w:r>
          <w:rPr>
            <w:webHidden/>
          </w:rPr>
          <w:fldChar w:fldCharType="begin"/>
        </w:r>
        <w:r>
          <w:rPr>
            <w:webHidden/>
          </w:rPr>
          <w:instrText xml:space="preserve"> PAGEREF _Toc142909732 \h </w:instrText>
        </w:r>
        <w:r>
          <w:rPr>
            <w:webHidden/>
          </w:rPr>
        </w:r>
        <w:r>
          <w:rPr>
            <w:webHidden/>
          </w:rPr>
          <w:fldChar w:fldCharType="separate"/>
        </w:r>
        <w:r>
          <w:rPr>
            <w:webHidden/>
          </w:rPr>
          <w:t>66</w:t>
        </w:r>
        <w:r>
          <w:rPr>
            <w:webHidden/>
          </w:rPr>
          <w:fldChar w:fldCharType="end"/>
        </w:r>
      </w:hyperlink>
    </w:p>
    <w:p w14:paraId="296C2FE5" w14:textId="77777777"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33" w:history="1">
        <w:r w:rsidRPr="00776866">
          <w:rPr>
            <w:rStyle w:val="Hipervnculo"/>
          </w:rPr>
          <w:t>Apéndice 13 – Vinculación con quien pagó el Derecho de Participación</w:t>
        </w:r>
        <w:r>
          <w:rPr>
            <w:webHidden/>
          </w:rPr>
          <w:fldChar w:fldCharType="begin"/>
        </w:r>
        <w:r>
          <w:rPr>
            <w:webHidden/>
          </w:rPr>
          <w:instrText xml:space="preserve"> PAGEREF _Toc142909733 \h </w:instrText>
        </w:r>
        <w:r>
          <w:rPr>
            <w:webHidden/>
          </w:rPr>
        </w:r>
        <w:r>
          <w:rPr>
            <w:webHidden/>
          </w:rPr>
          <w:fldChar w:fldCharType="separate"/>
        </w:r>
        <w:r>
          <w:rPr>
            <w:webHidden/>
          </w:rPr>
          <w:t>66</w:t>
        </w:r>
        <w:r>
          <w:rPr>
            <w:webHidden/>
          </w:rPr>
          <w:fldChar w:fldCharType="end"/>
        </w:r>
      </w:hyperlink>
    </w:p>
    <w:p w14:paraId="36763FD4"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34" w:history="1">
        <w:r w:rsidRPr="00776866">
          <w:rPr>
            <w:rStyle w:val="Hipervnculo"/>
            <w:rFonts w:eastAsia="Calibri"/>
          </w:rPr>
          <w:t>Anexo nro. 5 – Credenciales Para Precalificación</w:t>
        </w:r>
        <w:r>
          <w:rPr>
            <w:webHidden/>
          </w:rPr>
          <w:tab/>
        </w:r>
        <w:r>
          <w:rPr>
            <w:webHidden/>
          </w:rPr>
          <w:fldChar w:fldCharType="begin"/>
        </w:r>
        <w:r>
          <w:rPr>
            <w:webHidden/>
          </w:rPr>
          <w:instrText xml:space="preserve"> PAGEREF _Toc142909734 \h </w:instrText>
        </w:r>
        <w:r>
          <w:rPr>
            <w:webHidden/>
          </w:rPr>
        </w:r>
        <w:r>
          <w:rPr>
            <w:webHidden/>
          </w:rPr>
          <w:fldChar w:fldCharType="separate"/>
        </w:r>
        <w:r>
          <w:rPr>
            <w:webHidden/>
          </w:rPr>
          <w:t>67</w:t>
        </w:r>
        <w:r>
          <w:rPr>
            <w:webHidden/>
          </w:rPr>
          <w:fldChar w:fldCharType="end"/>
        </w:r>
      </w:hyperlink>
    </w:p>
    <w:p w14:paraId="717B8779" w14:textId="7A97FED9"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35" w:history="1">
        <w:r w:rsidRPr="00776866">
          <w:rPr>
            <w:rStyle w:val="Hipervnculo"/>
          </w:rPr>
          <w:t>Apéndice 14 – Declaración de no haber pagado u ofrecido pago o comisión ilegal</w:t>
        </w:r>
        <w:r>
          <w:rPr>
            <w:rStyle w:val="Hipervnculo"/>
          </w:rPr>
          <w:t xml:space="preserve">                        </w:t>
        </w:r>
        <w:r w:rsidR="00690A5A">
          <w:rPr>
            <w:rStyle w:val="Hipervnculo"/>
          </w:rPr>
          <w:t xml:space="preserve">  </w:t>
        </w:r>
        <w:r>
          <w:rPr>
            <w:rStyle w:val="Hipervnculo"/>
          </w:rPr>
          <w:t xml:space="preserve">   </w:t>
        </w:r>
        <w:r>
          <w:rPr>
            <w:webHidden/>
          </w:rPr>
          <w:fldChar w:fldCharType="begin"/>
        </w:r>
        <w:r>
          <w:rPr>
            <w:webHidden/>
          </w:rPr>
          <w:instrText xml:space="preserve"> PAGEREF _Toc142909735 \h </w:instrText>
        </w:r>
        <w:r>
          <w:rPr>
            <w:webHidden/>
          </w:rPr>
        </w:r>
        <w:r>
          <w:rPr>
            <w:webHidden/>
          </w:rPr>
          <w:fldChar w:fldCharType="separate"/>
        </w:r>
        <w:r>
          <w:rPr>
            <w:webHidden/>
          </w:rPr>
          <w:t>67</w:t>
        </w:r>
        <w:r>
          <w:rPr>
            <w:webHidden/>
          </w:rPr>
          <w:fldChar w:fldCharType="end"/>
        </w:r>
      </w:hyperlink>
    </w:p>
    <w:p w14:paraId="2B091688"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36" w:history="1">
        <w:r w:rsidRPr="00776866">
          <w:rPr>
            <w:rStyle w:val="Hipervnculo"/>
          </w:rPr>
          <w:t>Anexo nro. 5 – Credenciales Para Precalificación</w:t>
        </w:r>
        <w:r>
          <w:rPr>
            <w:webHidden/>
          </w:rPr>
          <w:tab/>
        </w:r>
        <w:r>
          <w:rPr>
            <w:webHidden/>
          </w:rPr>
          <w:fldChar w:fldCharType="begin"/>
        </w:r>
        <w:r>
          <w:rPr>
            <w:webHidden/>
          </w:rPr>
          <w:instrText xml:space="preserve"> PAGEREF _Toc142909736 \h </w:instrText>
        </w:r>
        <w:r>
          <w:rPr>
            <w:webHidden/>
          </w:rPr>
        </w:r>
        <w:r>
          <w:rPr>
            <w:webHidden/>
          </w:rPr>
          <w:fldChar w:fldCharType="separate"/>
        </w:r>
        <w:r>
          <w:rPr>
            <w:webHidden/>
          </w:rPr>
          <w:t>68</w:t>
        </w:r>
        <w:r>
          <w:rPr>
            <w:webHidden/>
          </w:rPr>
          <w:fldChar w:fldCharType="end"/>
        </w:r>
      </w:hyperlink>
    </w:p>
    <w:p w14:paraId="16B236B3" w14:textId="77777777"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37" w:history="1">
        <w:r w:rsidRPr="00776866">
          <w:rPr>
            <w:rStyle w:val="Hipervnculo"/>
          </w:rPr>
          <w:t>Apéndice 15 – Compromiso de presentación de documentos que conforman el Sobre nro. 1</w:t>
        </w:r>
        <w:r>
          <w:rPr>
            <w:webHidden/>
          </w:rPr>
          <w:fldChar w:fldCharType="begin"/>
        </w:r>
        <w:r>
          <w:rPr>
            <w:webHidden/>
          </w:rPr>
          <w:instrText xml:space="preserve"> PAGEREF _Toc142909737 \h </w:instrText>
        </w:r>
        <w:r>
          <w:rPr>
            <w:webHidden/>
          </w:rPr>
        </w:r>
        <w:r>
          <w:rPr>
            <w:webHidden/>
          </w:rPr>
          <w:fldChar w:fldCharType="separate"/>
        </w:r>
        <w:r>
          <w:rPr>
            <w:webHidden/>
          </w:rPr>
          <w:t>68</w:t>
        </w:r>
        <w:r>
          <w:rPr>
            <w:webHidden/>
          </w:rPr>
          <w:fldChar w:fldCharType="end"/>
        </w:r>
      </w:hyperlink>
    </w:p>
    <w:p w14:paraId="4DE93BF5"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38" w:history="1">
        <w:r w:rsidRPr="00776866">
          <w:rPr>
            <w:rStyle w:val="Hipervnculo"/>
          </w:rPr>
          <w:t>Anexo nro. 6 –</w:t>
        </w:r>
        <w:r>
          <w:rPr>
            <w:rFonts w:asciiTheme="minorHAnsi" w:eastAsiaTheme="minorEastAsia" w:hAnsiTheme="minorHAnsi" w:cstheme="minorBidi"/>
            <w:kern w:val="2"/>
            <w14:ligatures w14:val="standardContextual"/>
          </w:rPr>
          <w:tab/>
        </w:r>
        <w:r w:rsidRPr="00776866">
          <w:rPr>
            <w:rStyle w:val="Hipervnculo"/>
          </w:rPr>
          <w:t>Modelo de presentación de información de Requisitos Financieros</w:t>
        </w:r>
        <w:r>
          <w:rPr>
            <w:webHidden/>
          </w:rPr>
          <w:tab/>
        </w:r>
        <w:r>
          <w:rPr>
            <w:webHidden/>
          </w:rPr>
          <w:fldChar w:fldCharType="begin"/>
        </w:r>
        <w:r>
          <w:rPr>
            <w:webHidden/>
          </w:rPr>
          <w:instrText xml:space="preserve"> PAGEREF _Toc142909738 \h </w:instrText>
        </w:r>
        <w:r>
          <w:rPr>
            <w:webHidden/>
          </w:rPr>
        </w:r>
        <w:r>
          <w:rPr>
            <w:webHidden/>
          </w:rPr>
          <w:fldChar w:fldCharType="separate"/>
        </w:r>
        <w:r>
          <w:rPr>
            <w:webHidden/>
          </w:rPr>
          <w:t>69</w:t>
        </w:r>
        <w:r>
          <w:rPr>
            <w:webHidden/>
          </w:rPr>
          <w:fldChar w:fldCharType="end"/>
        </w:r>
      </w:hyperlink>
    </w:p>
    <w:p w14:paraId="07ADF20F"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39" w:history="1">
        <w:r w:rsidRPr="00776866">
          <w:rPr>
            <w:rStyle w:val="Hipervnculo"/>
          </w:rPr>
          <w:t>Anexo nro. 7 – Modelo de Garantía de Validez, Vigencia y Seriedad de la Oferta</w:t>
        </w:r>
        <w:r>
          <w:rPr>
            <w:webHidden/>
          </w:rPr>
          <w:tab/>
        </w:r>
        <w:r>
          <w:rPr>
            <w:webHidden/>
          </w:rPr>
          <w:fldChar w:fldCharType="begin"/>
        </w:r>
        <w:r>
          <w:rPr>
            <w:webHidden/>
          </w:rPr>
          <w:instrText xml:space="preserve"> PAGEREF _Toc142909739 \h </w:instrText>
        </w:r>
        <w:r>
          <w:rPr>
            <w:webHidden/>
          </w:rPr>
        </w:r>
        <w:r>
          <w:rPr>
            <w:webHidden/>
          </w:rPr>
          <w:fldChar w:fldCharType="separate"/>
        </w:r>
        <w:r>
          <w:rPr>
            <w:webHidden/>
          </w:rPr>
          <w:t>71</w:t>
        </w:r>
        <w:r>
          <w:rPr>
            <w:webHidden/>
          </w:rPr>
          <w:fldChar w:fldCharType="end"/>
        </w:r>
      </w:hyperlink>
    </w:p>
    <w:p w14:paraId="372BEAF0"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40" w:history="1">
        <w:r w:rsidRPr="00776866">
          <w:rPr>
            <w:rStyle w:val="Hipervnculo"/>
          </w:rPr>
          <w:t>Anexo nro. 8 –</w:t>
        </w:r>
        <w:r>
          <w:rPr>
            <w:rFonts w:asciiTheme="minorHAnsi" w:eastAsiaTheme="minorEastAsia" w:hAnsiTheme="minorHAnsi" w:cstheme="minorBidi"/>
            <w:kern w:val="2"/>
            <w14:ligatures w14:val="standardContextual"/>
          </w:rPr>
          <w:tab/>
        </w:r>
        <w:r w:rsidRPr="00776866">
          <w:rPr>
            <w:rStyle w:val="Hipervnculo"/>
          </w:rPr>
          <w:t>Vigencia de la Información</w:t>
        </w:r>
        <w:r>
          <w:rPr>
            <w:webHidden/>
          </w:rPr>
          <w:tab/>
        </w:r>
        <w:r>
          <w:rPr>
            <w:webHidden/>
          </w:rPr>
          <w:fldChar w:fldCharType="begin"/>
        </w:r>
        <w:r>
          <w:rPr>
            <w:webHidden/>
          </w:rPr>
          <w:instrText xml:space="preserve"> PAGEREF _Toc142909740 \h </w:instrText>
        </w:r>
        <w:r>
          <w:rPr>
            <w:webHidden/>
          </w:rPr>
        </w:r>
        <w:r>
          <w:rPr>
            <w:webHidden/>
          </w:rPr>
          <w:fldChar w:fldCharType="separate"/>
        </w:r>
        <w:r>
          <w:rPr>
            <w:webHidden/>
          </w:rPr>
          <w:t>73</w:t>
        </w:r>
        <w:r>
          <w:rPr>
            <w:webHidden/>
          </w:rPr>
          <w:fldChar w:fldCharType="end"/>
        </w:r>
      </w:hyperlink>
    </w:p>
    <w:p w14:paraId="2AE0C996"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41" w:history="1">
        <w:r w:rsidRPr="00776866">
          <w:rPr>
            <w:rStyle w:val="Hipervnculo"/>
          </w:rPr>
          <w:t>Anexo nro. 8 –</w:t>
        </w:r>
        <w:r>
          <w:rPr>
            <w:rFonts w:asciiTheme="minorHAnsi" w:eastAsiaTheme="minorEastAsia" w:hAnsiTheme="minorHAnsi" w:cstheme="minorBidi"/>
            <w:kern w:val="2"/>
            <w14:ligatures w14:val="standardContextual"/>
          </w:rPr>
          <w:tab/>
        </w:r>
        <w:r w:rsidRPr="00776866">
          <w:rPr>
            <w:rStyle w:val="Hipervnculo"/>
          </w:rPr>
          <w:t>Vigencia de la Información</w:t>
        </w:r>
        <w:r>
          <w:rPr>
            <w:webHidden/>
          </w:rPr>
          <w:tab/>
        </w:r>
        <w:r>
          <w:rPr>
            <w:webHidden/>
          </w:rPr>
          <w:fldChar w:fldCharType="begin"/>
        </w:r>
        <w:r>
          <w:rPr>
            <w:webHidden/>
          </w:rPr>
          <w:instrText xml:space="preserve"> PAGEREF _Toc142909741 \h </w:instrText>
        </w:r>
        <w:r>
          <w:rPr>
            <w:webHidden/>
          </w:rPr>
        </w:r>
        <w:r>
          <w:rPr>
            <w:webHidden/>
          </w:rPr>
          <w:fldChar w:fldCharType="separate"/>
        </w:r>
        <w:r>
          <w:rPr>
            <w:webHidden/>
          </w:rPr>
          <w:t>74</w:t>
        </w:r>
        <w:r>
          <w:rPr>
            <w:webHidden/>
          </w:rPr>
          <w:fldChar w:fldCharType="end"/>
        </w:r>
      </w:hyperlink>
    </w:p>
    <w:p w14:paraId="0CA25583" w14:textId="3418D60D"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42" w:history="1">
        <w:r w:rsidRPr="00776866">
          <w:rPr>
            <w:rStyle w:val="Hipervnculo"/>
          </w:rPr>
          <w:t>Apéndice 1 – Vigencia de Poderes</w:t>
        </w:r>
        <w:r>
          <w:rPr>
            <w:rStyle w:val="Hipervnculo"/>
          </w:rPr>
          <w:t xml:space="preserve">                                                                                                              </w:t>
        </w:r>
        <w:r w:rsidR="00690A5A">
          <w:rPr>
            <w:rStyle w:val="Hipervnculo"/>
          </w:rPr>
          <w:t xml:space="preserve"> </w:t>
        </w:r>
        <w:r>
          <w:rPr>
            <w:rStyle w:val="Hipervnculo"/>
          </w:rPr>
          <w:t xml:space="preserve">   </w:t>
        </w:r>
        <w:r>
          <w:rPr>
            <w:webHidden/>
          </w:rPr>
          <w:fldChar w:fldCharType="begin"/>
        </w:r>
        <w:r>
          <w:rPr>
            <w:webHidden/>
          </w:rPr>
          <w:instrText xml:space="preserve"> PAGEREF _Toc142909742 \h </w:instrText>
        </w:r>
        <w:r>
          <w:rPr>
            <w:webHidden/>
          </w:rPr>
        </w:r>
        <w:r>
          <w:rPr>
            <w:webHidden/>
          </w:rPr>
          <w:fldChar w:fldCharType="separate"/>
        </w:r>
        <w:r>
          <w:rPr>
            <w:webHidden/>
          </w:rPr>
          <w:t>74</w:t>
        </w:r>
        <w:r>
          <w:rPr>
            <w:webHidden/>
          </w:rPr>
          <w:fldChar w:fldCharType="end"/>
        </w:r>
      </w:hyperlink>
    </w:p>
    <w:p w14:paraId="4AB74A25"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43" w:history="1">
        <w:r w:rsidRPr="00776866">
          <w:rPr>
            <w:rStyle w:val="Hipervnculo"/>
          </w:rPr>
          <w:t>Anexo nro. 9 – Aceptación de las Bases y de la versión final del Contrato - Aplicable a los Postores y a los integrantes de los Consorcios que no tienen listadas sus acciones en bolsas de valores</w:t>
        </w:r>
        <w:r>
          <w:rPr>
            <w:webHidden/>
          </w:rPr>
          <w:tab/>
        </w:r>
        <w:r>
          <w:rPr>
            <w:webHidden/>
          </w:rPr>
          <w:fldChar w:fldCharType="begin"/>
        </w:r>
        <w:r>
          <w:rPr>
            <w:webHidden/>
          </w:rPr>
          <w:instrText xml:space="preserve"> PAGEREF _Toc142909743 \h </w:instrText>
        </w:r>
        <w:r>
          <w:rPr>
            <w:webHidden/>
          </w:rPr>
        </w:r>
        <w:r>
          <w:rPr>
            <w:webHidden/>
          </w:rPr>
          <w:fldChar w:fldCharType="separate"/>
        </w:r>
        <w:r>
          <w:rPr>
            <w:webHidden/>
          </w:rPr>
          <w:t>75</w:t>
        </w:r>
        <w:r>
          <w:rPr>
            <w:webHidden/>
          </w:rPr>
          <w:fldChar w:fldCharType="end"/>
        </w:r>
      </w:hyperlink>
    </w:p>
    <w:p w14:paraId="74A4592F" w14:textId="4217F660" w:rsidR="005F327D" w:rsidRDefault="005F327D" w:rsidP="00690A5A">
      <w:pPr>
        <w:pStyle w:val="TDC1"/>
        <w:rPr>
          <w:rFonts w:asciiTheme="minorHAnsi" w:eastAsiaTheme="minorEastAsia" w:hAnsiTheme="minorHAnsi" w:cstheme="minorBidi"/>
          <w:kern w:val="2"/>
          <w14:ligatures w14:val="standardContextual"/>
        </w:rPr>
      </w:pPr>
      <w:hyperlink w:anchor="_Toc142909744" w:history="1">
        <w:r w:rsidRPr="00776866">
          <w:rPr>
            <w:rStyle w:val="Hipervnculo"/>
          </w:rPr>
          <w:t>Anexo nro. 10 – Aceptación de las Bases y de la versión final del Contrato - Aplicable a los Postores y a los integrantes de los Consorcios que tienen listadas sus acciones en bolsas de valores</w:t>
        </w:r>
        <w:r>
          <w:rPr>
            <w:webHidden/>
          </w:rPr>
          <w:tab/>
        </w:r>
        <w:r>
          <w:rPr>
            <w:webHidden/>
          </w:rPr>
          <w:t xml:space="preserve">                                                                                                                                               </w:t>
        </w:r>
        <w:r>
          <w:rPr>
            <w:webHidden/>
          </w:rPr>
          <w:fldChar w:fldCharType="begin"/>
        </w:r>
        <w:r>
          <w:rPr>
            <w:webHidden/>
          </w:rPr>
          <w:instrText xml:space="preserve"> PAGEREF _Toc142909744 \h </w:instrText>
        </w:r>
        <w:r>
          <w:rPr>
            <w:webHidden/>
          </w:rPr>
        </w:r>
        <w:r>
          <w:rPr>
            <w:webHidden/>
          </w:rPr>
          <w:fldChar w:fldCharType="separate"/>
        </w:r>
        <w:r>
          <w:rPr>
            <w:webHidden/>
          </w:rPr>
          <w:t>77</w:t>
        </w:r>
        <w:r>
          <w:rPr>
            <w:webHidden/>
          </w:rPr>
          <w:fldChar w:fldCharType="end"/>
        </w:r>
      </w:hyperlink>
    </w:p>
    <w:p w14:paraId="5FFE67EB"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45" w:history="1">
        <w:r w:rsidRPr="00776866">
          <w:rPr>
            <w:rStyle w:val="Hipervnculo"/>
          </w:rPr>
          <w:t>Anexo nro. 11 – Propuesta Técnica y cumplimiento de los Requerimientos Mínimos del Proyecto</w:t>
        </w:r>
        <w:r>
          <w:rPr>
            <w:rStyle w:val="Hipervnculo"/>
          </w:rPr>
          <w:t xml:space="preserve">    </w:t>
        </w:r>
        <w:r>
          <w:rPr>
            <w:webHidden/>
          </w:rPr>
          <w:fldChar w:fldCharType="begin"/>
        </w:r>
        <w:r>
          <w:rPr>
            <w:webHidden/>
          </w:rPr>
          <w:instrText xml:space="preserve"> PAGEREF _Toc142909745 \h </w:instrText>
        </w:r>
        <w:r>
          <w:rPr>
            <w:webHidden/>
          </w:rPr>
        </w:r>
        <w:r>
          <w:rPr>
            <w:webHidden/>
          </w:rPr>
          <w:fldChar w:fldCharType="separate"/>
        </w:r>
        <w:r>
          <w:rPr>
            <w:webHidden/>
          </w:rPr>
          <w:t>78</w:t>
        </w:r>
        <w:r>
          <w:rPr>
            <w:webHidden/>
          </w:rPr>
          <w:fldChar w:fldCharType="end"/>
        </w:r>
      </w:hyperlink>
    </w:p>
    <w:p w14:paraId="3DE58859"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46" w:history="1">
        <w:r w:rsidRPr="00776866">
          <w:rPr>
            <w:rStyle w:val="Hipervnculo"/>
          </w:rPr>
          <w:t>Anexo nro. 12 – Modelo de Garantía de Impugnación de la Buena Pro</w:t>
        </w:r>
        <w:r>
          <w:rPr>
            <w:webHidden/>
          </w:rPr>
          <w:tab/>
        </w:r>
        <w:r>
          <w:rPr>
            <w:webHidden/>
          </w:rPr>
          <w:fldChar w:fldCharType="begin"/>
        </w:r>
        <w:r>
          <w:rPr>
            <w:webHidden/>
          </w:rPr>
          <w:instrText xml:space="preserve"> PAGEREF _Toc142909746 \h </w:instrText>
        </w:r>
        <w:r>
          <w:rPr>
            <w:webHidden/>
          </w:rPr>
        </w:r>
        <w:r>
          <w:rPr>
            <w:webHidden/>
          </w:rPr>
          <w:fldChar w:fldCharType="separate"/>
        </w:r>
        <w:r>
          <w:rPr>
            <w:webHidden/>
          </w:rPr>
          <w:t>81</w:t>
        </w:r>
        <w:r>
          <w:rPr>
            <w:webHidden/>
          </w:rPr>
          <w:fldChar w:fldCharType="end"/>
        </w:r>
      </w:hyperlink>
    </w:p>
    <w:p w14:paraId="29ACA057"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47" w:history="1">
        <w:r w:rsidRPr="00776866">
          <w:rPr>
            <w:rStyle w:val="Hipervnculo"/>
          </w:rPr>
          <w:t>Anexo nro. 13 – Manual de Acceso y Uso de la Sala Virtual de Datos</w:t>
        </w:r>
        <w:r>
          <w:rPr>
            <w:webHidden/>
          </w:rPr>
          <w:tab/>
        </w:r>
        <w:r>
          <w:rPr>
            <w:webHidden/>
          </w:rPr>
          <w:fldChar w:fldCharType="begin"/>
        </w:r>
        <w:r>
          <w:rPr>
            <w:webHidden/>
          </w:rPr>
          <w:instrText xml:space="preserve"> PAGEREF _Toc142909747 \h </w:instrText>
        </w:r>
        <w:r>
          <w:rPr>
            <w:webHidden/>
          </w:rPr>
        </w:r>
        <w:r>
          <w:rPr>
            <w:webHidden/>
          </w:rPr>
          <w:fldChar w:fldCharType="separate"/>
        </w:r>
        <w:r>
          <w:rPr>
            <w:webHidden/>
          </w:rPr>
          <w:t>83</w:t>
        </w:r>
        <w:r>
          <w:rPr>
            <w:webHidden/>
          </w:rPr>
          <w:fldChar w:fldCharType="end"/>
        </w:r>
      </w:hyperlink>
    </w:p>
    <w:p w14:paraId="5E8FF38F"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48" w:history="1">
        <w:r w:rsidRPr="00776866">
          <w:rPr>
            <w:rStyle w:val="Hipervnculo"/>
          </w:rPr>
          <w:t>Anexo nro. 13</w:t>
        </w:r>
        <w:r>
          <w:rPr>
            <w:rFonts w:asciiTheme="minorHAnsi" w:eastAsiaTheme="minorEastAsia" w:hAnsiTheme="minorHAnsi" w:cstheme="minorBidi"/>
            <w:kern w:val="2"/>
            <w14:ligatures w14:val="standardContextual"/>
          </w:rPr>
          <w:tab/>
        </w:r>
        <w:r w:rsidRPr="00776866">
          <w:rPr>
            <w:rStyle w:val="Hipervnculo"/>
          </w:rPr>
          <w:t>– Manual de Acceso y Uso de la Sala de Datos</w:t>
        </w:r>
        <w:r>
          <w:rPr>
            <w:webHidden/>
          </w:rPr>
          <w:tab/>
        </w:r>
        <w:r>
          <w:rPr>
            <w:webHidden/>
          </w:rPr>
          <w:fldChar w:fldCharType="begin"/>
        </w:r>
        <w:r>
          <w:rPr>
            <w:webHidden/>
          </w:rPr>
          <w:instrText xml:space="preserve"> PAGEREF _Toc142909748 \h </w:instrText>
        </w:r>
        <w:r>
          <w:rPr>
            <w:webHidden/>
          </w:rPr>
        </w:r>
        <w:r>
          <w:rPr>
            <w:webHidden/>
          </w:rPr>
          <w:fldChar w:fldCharType="separate"/>
        </w:r>
        <w:r>
          <w:rPr>
            <w:webHidden/>
          </w:rPr>
          <w:t>84</w:t>
        </w:r>
        <w:r>
          <w:rPr>
            <w:webHidden/>
          </w:rPr>
          <w:fldChar w:fldCharType="end"/>
        </w:r>
      </w:hyperlink>
    </w:p>
    <w:p w14:paraId="537F9981" w14:textId="77777777"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49" w:history="1">
        <w:r w:rsidRPr="00776866">
          <w:rPr>
            <w:rStyle w:val="Hipervnculo"/>
          </w:rPr>
          <w:t>Apéndice 1: Contenido de la Sala de Datos</w:t>
        </w:r>
        <w:r>
          <w:rPr>
            <w:webHidden/>
          </w:rPr>
          <w:fldChar w:fldCharType="begin"/>
        </w:r>
        <w:r>
          <w:rPr>
            <w:webHidden/>
          </w:rPr>
          <w:instrText xml:space="preserve"> PAGEREF _Toc142909749 \h </w:instrText>
        </w:r>
        <w:r>
          <w:rPr>
            <w:webHidden/>
          </w:rPr>
        </w:r>
        <w:r>
          <w:rPr>
            <w:webHidden/>
          </w:rPr>
          <w:fldChar w:fldCharType="separate"/>
        </w:r>
        <w:r>
          <w:rPr>
            <w:webHidden/>
          </w:rPr>
          <w:t>84</w:t>
        </w:r>
        <w:r>
          <w:rPr>
            <w:webHidden/>
          </w:rPr>
          <w:fldChar w:fldCharType="end"/>
        </w:r>
      </w:hyperlink>
    </w:p>
    <w:p w14:paraId="6130BA8F"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50" w:history="1">
        <w:r w:rsidRPr="00776866">
          <w:rPr>
            <w:rStyle w:val="Hipervnculo"/>
          </w:rPr>
          <w:t>Anexo nro. 14 – Acuerdo de Confidencialidad</w:t>
        </w:r>
        <w:r>
          <w:rPr>
            <w:webHidden/>
          </w:rPr>
          <w:tab/>
        </w:r>
        <w:r>
          <w:rPr>
            <w:webHidden/>
          </w:rPr>
          <w:fldChar w:fldCharType="begin"/>
        </w:r>
        <w:r>
          <w:rPr>
            <w:webHidden/>
          </w:rPr>
          <w:instrText xml:space="preserve"> PAGEREF _Toc142909750 \h </w:instrText>
        </w:r>
        <w:r>
          <w:rPr>
            <w:webHidden/>
          </w:rPr>
        </w:r>
        <w:r>
          <w:rPr>
            <w:webHidden/>
          </w:rPr>
          <w:fldChar w:fldCharType="separate"/>
        </w:r>
        <w:r>
          <w:rPr>
            <w:webHidden/>
          </w:rPr>
          <w:t>86</w:t>
        </w:r>
        <w:r>
          <w:rPr>
            <w:webHidden/>
          </w:rPr>
          <w:fldChar w:fldCharType="end"/>
        </w:r>
      </w:hyperlink>
    </w:p>
    <w:p w14:paraId="2571F1D8"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51" w:history="1">
        <w:r w:rsidRPr="00776866">
          <w:rPr>
            <w:rStyle w:val="Hipervnculo"/>
            <w:rFonts w:eastAsia="Calibri"/>
            <w:lang w:val="pt-PT"/>
          </w:rPr>
          <w:t>Anexo nro. 15 - Modelo de Oferta Económica</w:t>
        </w:r>
        <w:r>
          <w:rPr>
            <w:webHidden/>
          </w:rPr>
          <w:tab/>
        </w:r>
        <w:r>
          <w:rPr>
            <w:webHidden/>
          </w:rPr>
          <w:fldChar w:fldCharType="begin"/>
        </w:r>
        <w:r>
          <w:rPr>
            <w:webHidden/>
          </w:rPr>
          <w:instrText xml:space="preserve"> PAGEREF _Toc142909751 \h </w:instrText>
        </w:r>
        <w:r>
          <w:rPr>
            <w:webHidden/>
          </w:rPr>
        </w:r>
        <w:r>
          <w:rPr>
            <w:webHidden/>
          </w:rPr>
          <w:fldChar w:fldCharType="separate"/>
        </w:r>
        <w:r>
          <w:rPr>
            <w:webHidden/>
          </w:rPr>
          <w:t>88</w:t>
        </w:r>
        <w:r>
          <w:rPr>
            <w:webHidden/>
          </w:rPr>
          <w:fldChar w:fldCharType="end"/>
        </w:r>
      </w:hyperlink>
    </w:p>
    <w:p w14:paraId="1F57A28B" w14:textId="77777777"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52" w:history="1">
        <w:r w:rsidRPr="00776866">
          <w:rPr>
            <w:rStyle w:val="Hipervnculo"/>
          </w:rPr>
          <w:t>Apéndice 1 - Modelo de Oferta Económica a ser presentada en el Sobre nro. 3</w:t>
        </w:r>
        <w:r>
          <w:rPr>
            <w:webHidden/>
          </w:rPr>
          <w:fldChar w:fldCharType="begin"/>
        </w:r>
        <w:r>
          <w:rPr>
            <w:webHidden/>
          </w:rPr>
          <w:instrText xml:space="preserve"> PAGEREF _Toc142909752 \h </w:instrText>
        </w:r>
        <w:r>
          <w:rPr>
            <w:webHidden/>
          </w:rPr>
        </w:r>
        <w:r>
          <w:rPr>
            <w:webHidden/>
          </w:rPr>
          <w:fldChar w:fldCharType="separate"/>
        </w:r>
        <w:r>
          <w:rPr>
            <w:webHidden/>
          </w:rPr>
          <w:t>88</w:t>
        </w:r>
        <w:r>
          <w:rPr>
            <w:webHidden/>
          </w:rPr>
          <w:fldChar w:fldCharType="end"/>
        </w:r>
      </w:hyperlink>
    </w:p>
    <w:p w14:paraId="00037562"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53" w:history="1">
        <w:r w:rsidRPr="00776866">
          <w:rPr>
            <w:rStyle w:val="Hipervnculo"/>
            <w:rFonts w:eastAsia="Calibri"/>
          </w:rPr>
          <w:t>Anexo nro. 15 - Modelo de Oferta Económica</w:t>
        </w:r>
        <w:r>
          <w:rPr>
            <w:webHidden/>
          </w:rPr>
          <w:tab/>
        </w:r>
        <w:r>
          <w:rPr>
            <w:webHidden/>
          </w:rPr>
          <w:fldChar w:fldCharType="begin"/>
        </w:r>
        <w:r>
          <w:rPr>
            <w:webHidden/>
          </w:rPr>
          <w:instrText xml:space="preserve"> PAGEREF _Toc142909753 \h </w:instrText>
        </w:r>
        <w:r>
          <w:rPr>
            <w:webHidden/>
          </w:rPr>
        </w:r>
        <w:r>
          <w:rPr>
            <w:webHidden/>
          </w:rPr>
          <w:fldChar w:fldCharType="separate"/>
        </w:r>
        <w:r>
          <w:rPr>
            <w:webHidden/>
          </w:rPr>
          <w:t>90</w:t>
        </w:r>
        <w:r>
          <w:rPr>
            <w:webHidden/>
          </w:rPr>
          <w:fldChar w:fldCharType="end"/>
        </w:r>
      </w:hyperlink>
    </w:p>
    <w:p w14:paraId="1FBADDA3" w14:textId="77777777" w:rsidR="005F327D" w:rsidRDefault="005F327D" w:rsidP="005F327D">
      <w:pPr>
        <w:pStyle w:val="TDC2"/>
        <w:rPr>
          <w:rFonts w:asciiTheme="minorHAnsi" w:eastAsiaTheme="minorEastAsia" w:hAnsiTheme="minorHAnsi" w:cstheme="minorBidi"/>
          <w:kern w:val="2"/>
          <w:lang w:eastAsia="es-PE"/>
          <w14:ligatures w14:val="standardContextual"/>
        </w:rPr>
      </w:pPr>
      <w:hyperlink w:anchor="_Toc142909754" w:history="1">
        <w:r w:rsidRPr="00776866">
          <w:rPr>
            <w:rStyle w:val="Hipervnculo"/>
          </w:rPr>
          <w:t>Apéndice 2 - Modelo de Oferta Económica a ser presentada en caso de empate en el primer puesto</w:t>
        </w:r>
        <w:r>
          <w:rPr>
            <w:webHidden/>
          </w:rPr>
          <w:tab/>
        </w:r>
        <w:r>
          <w:rPr>
            <w:webHidden/>
          </w:rPr>
          <w:t xml:space="preserve">                                                                                                                                                     </w:t>
        </w:r>
        <w:r>
          <w:rPr>
            <w:webHidden/>
          </w:rPr>
          <w:fldChar w:fldCharType="begin"/>
        </w:r>
        <w:r>
          <w:rPr>
            <w:webHidden/>
          </w:rPr>
          <w:instrText xml:space="preserve"> PAGEREF _Toc142909754 \h </w:instrText>
        </w:r>
        <w:r>
          <w:rPr>
            <w:webHidden/>
          </w:rPr>
        </w:r>
        <w:r>
          <w:rPr>
            <w:webHidden/>
          </w:rPr>
          <w:fldChar w:fldCharType="separate"/>
        </w:r>
        <w:r>
          <w:rPr>
            <w:webHidden/>
          </w:rPr>
          <w:t>90</w:t>
        </w:r>
        <w:r>
          <w:rPr>
            <w:webHidden/>
          </w:rPr>
          <w:fldChar w:fldCharType="end"/>
        </w:r>
      </w:hyperlink>
    </w:p>
    <w:p w14:paraId="5ED5700F"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55" w:history="1">
        <w:r w:rsidRPr="00776866">
          <w:rPr>
            <w:rStyle w:val="Hipervnculo"/>
          </w:rPr>
          <w:t>Anexo nro. 16</w:t>
        </w:r>
        <w:r>
          <w:rPr>
            <w:rFonts w:asciiTheme="minorHAnsi" w:eastAsiaTheme="minorEastAsia" w:hAnsiTheme="minorHAnsi" w:cstheme="minorBidi"/>
            <w:kern w:val="2"/>
            <w14:ligatures w14:val="standardContextual"/>
          </w:rPr>
          <w:tab/>
        </w:r>
        <w:r w:rsidRPr="00776866">
          <w:rPr>
            <w:rStyle w:val="Hipervnculo"/>
          </w:rPr>
          <w:t>– Compromiso de información fidedigna y vigente</w:t>
        </w:r>
        <w:r>
          <w:rPr>
            <w:webHidden/>
          </w:rPr>
          <w:tab/>
        </w:r>
        <w:r>
          <w:rPr>
            <w:webHidden/>
          </w:rPr>
          <w:fldChar w:fldCharType="begin"/>
        </w:r>
        <w:r>
          <w:rPr>
            <w:webHidden/>
          </w:rPr>
          <w:instrText xml:space="preserve"> PAGEREF _Toc142909755 \h </w:instrText>
        </w:r>
        <w:r>
          <w:rPr>
            <w:webHidden/>
          </w:rPr>
        </w:r>
        <w:r>
          <w:rPr>
            <w:webHidden/>
          </w:rPr>
          <w:fldChar w:fldCharType="separate"/>
        </w:r>
        <w:r>
          <w:rPr>
            <w:webHidden/>
          </w:rPr>
          <w:t>92</w:t>
        </w:r>
        <w:r>
          <w:rPr>
            <w:webHidden/>
          </w:rPr>
          <w:fldChar w:fldCharType="end"/>
        </w:r>
      </w:hyperlink>
    </w:p>
    <w:p w14:paraId="3D38DFCE"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56" w:history="1">
        <w:r w:rsidRPr="00776866">
          <w:rPr>
            <w:rStyle w:val="Hipervnculo"/>
          </w:rPr>
          <w:t>Anexo nro. 17 – Cronograma</w:t>
        </w:r>
        <w:r>
          <w:rPr>
            <w:webHidden/>
          </w:rPr>
          <w:tab/>
        </w:r>
        <w:r>
          <w:rPr>
            <w:webHidden/>
          </w:rPr>
          <w:fldChar w:fldCharType="begin"/>
        </w:r>
        <w:r>
          <w:rPr>
            <w:webHidden/>
          </w:rPr>
          <w:instrText xml:space="preserve"> PAGEREF _Toc142909756 \h </w:instrText>
        </w:r>
        <w:r>
          <w:rPr>
            <w:webHidden/>
          </w:rPr>
        </w:r>
        <w:r>
          <w:rPr>
            <w:webHidden/>
          </w:rPr>
          <w:fldChar w:fldCharType="separate"/>
        </w:r>
        <w:r>
          <w:rPr>
            <w:webHidden/>
          </w:rPr>
          <w:t>93</w:t>
        </w:r>
        <w:r>
          <w:rPr>
            <w:webHidden/>
          </w:rPr>
          <w:fldChar w:fldCharType="end"/>
        </w:r>
      </w:hyperlink>
    </w:p>
    <w:p w14:paraId="49EEB6A8"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57" w:history="1">
        <w:r w:rsidRPr="00776866">
          <w:rPr>
            <w:rStyle w:val="Hipervnculo"/>
          </w:rPr>
          <w:t>Anexo nro. 19 - Relación de experiencias del postor</w:t>
        </w:r>
        <w:r>
          <w:rPr>
            <w:webHidden/>
          </w:rPr>
          <w:tab/>
        </w:r>
        <w:r>
          <w:rPr>
            <w:webHidden/>
          </w:rPr>
          <w:fldChar w:fldCharType="begin"/>
        </w:r>
        <w:r>
          <w:rPr>
            <w:webHidden/>
          </w:rPr>
          <w:instrText xml:space="preserve"> PAGEREF _Toc142909757 \h </w:instrText>
        </w:r>
        <w:r>
          <w:rPr>
            <w:webHidden/>
          </w:rPr>
        </w:r>
        <w:r>
          <w:rPr>
            <w:webHidden/>
          </w:rPr>
          <w:fldChar w:fldCharType="separate"/>
        </w:r>
        <w:r>
          <w:rPr>
            <w:webHidden/>
          </w:rPr>
          <w:t>96</w:t>
        </w:r>
        <w:r>
          <w:rPr>
            <w:webHidden/>
          </w:rPr>
          <w:fldChar w:fldCharType="end"/>
        </w:r>
      </w:hyperlink>
    </w:p>
    <w:p w14:paraId="65E2162F"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58" w:history="1">
        <w:r w:rsidRPr="00776866">
          <w:rPr>
            <w:rStyle w:val="Hipervnculo"/>
            <w:rFonts w:cs="Arial"/>
            <w:lang w:eastAsia="es-ES"/>
          </w:rPr>
          <w:t>Nombre del Proyecto / País</w:t>
        </w:r>
        <w:r>
          <w:rPr>
            <w:webHidden/>
          </w:rPr>
          <w:tab/>
        </w:r>
        <w:r>
          <w:rPr>
            <w:webHidden/>
          </w:rPr>
          <w:fldChar w:fldCharType="begin"/>
        </w:r>
        <w:r>
          <w:rPr>
            <w:webHidden/>
          </w:rPr>
          <w:instrText xml:space="preserve"> PAGEREF _Toc142909758 \h </w:instrText>
        </w:r>
        <w:r>
          <w:rPr>
            <w:webHidden/>
          </w:rPr>
        </w:r>
        <w:r>
          <w:rPr>
            <w:webHidden/>
          </w:rPr>
          <w:fldChar w:fldCharType="separate"/>
        </w:r>
        <w:r>
          <w:rPr>
            <w:webHidden/>
          </w:rPr>
          <w:t>97</w:t>
        </w:r>
        <w:r>
          <w:rPr>
            <w:webHidden/>
          </w:rPr>
          <w:fldChar w:fldCharType="end"/>
        </w:r>
      </w:hyperlink>
    </w:p>
    <w:p w14:paraId="2D79EA08"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59" w:history="1">
        <w:r w:rsidRPr="00776866">
          <w:rPr>
            <w:rStyle w:val="Hipervnculo"/>
          </w:rPr>
          <w:t>Anexo nro. 20 – Compromiso de contratación del Constructor</w:t>
        </w:r>
        <w:r>
          <w:rPr>
            <w:webHidden/>
          </w:rPr>
          <w:tab/>
        </w:r>
        <w:r>
          <w:rPr>
            <w:webHidden/>
          </w:rPr>
          <w:fldChar w:fldCharType="begin"/>
        </w:r>
        <w:r>
          <w:rPr>
            <w:webHidden/>
          </w:rPr>
          <w:instrText xml:space="preserve"> PAGEREF _Toc142909759 \h </w:instrText>
        </w:r>
        <w:r>
          <w:rPr>
            <w:webHidden/>
          </w:rPr>
        </w:r>
        <w:r>
          <w:rPr>
            <w:webHidden/>
          </w:rPr>
          <w:fldChar w:fldCharType="separate"/>
        </w:r>
        <w:r>
          <w:rPr>
            <w:webHidden/>
          </w:rPr>
          <w:t>98</w:t>
        </w:r>
        <w:r>
          <w:rPr>
            <w:webHidden/>
          </w:rPr>
          <w:fldChar w:fldCharType="end"/>
        </w:r>
      </w:hyperlink>
    </w:p>
    <w:p w14:paraId="39141065" w14:textId="77777777" w:rsidR="005F327D" w:rsidRDefault="005F327D" w:rsidP="00690A5A">
      <w:pPr>
        <w:pStyle w:val="TDC1"/>
        <w:rPr>
          <w:rFonts w:asciiTheme="minorHAnsi" w:eastAsiaTheme="minorEastAsia" w:hAnsiTheme="minorHAnsi" w:cstheme="minorBidi"/>
          <w:kern w:val="2"/>
          <w14:ligatures w14:val="standardContextual"/>
        </w:rPr>
      </w:pPr>
      <w:hyperlink w:anchor="_Toc142909760" w:history="1">
        <w:r w:rsidRPr="00776866">
          <w:rPr>
            <w:rStyle w:val="Hipervnculo"/>
          </w:rPr>
          <w:t>Anexo nro. 21 - Factor de competencia</w:t>
        </w:r>
        <w:r>
          <w:rPr>
            <w:webHidden/>
          </w:rPr>
          <w:tab/>
        </w:r>
        <w:r>
          <w:rPr>
            <w:webHidden/>
          </w:rPr>
          <w:fldChar w:fldCharType="begin"/>
        </w:r>
        <w:r>
          <w:rPr>
            <w:webHidden/>
          </w:rPr>
          <w:instrText xml:space="preserve"> PAGEREF _Toc142909760 \h </w:instrText>
        </w:r>
        <w:r>
          <w:rPr>
            <w:webHidden/>
          </w:rPr>
        </w:r>
        <w:r>
          <w:rPr>
            <w:webHidden/>
          </w:rPr>
          <w:fldChar w:fldCharType="separate"/>
        </w:r>
        <w:r>
          <w:rPr>
            <w:webHidden/>
          </w:rPr>
          <w:t>101</w:t>
        </w:r>
        <w:r>
          <w:rPr>
            <w:webHidden/>
          </w:rPr>
          <w:fldChar w:fldCharType="end"/>
        </w:r>
      </w:hyperlink>
    </w:p>
    <w:p w14:paraId="51C5C436" w14:textId="77777777" w:rsidR="005F327D" w:rsidRDefault="005F327D" w:rsidP="005F327D">
      <w:pPr>
        <w:rPr>
          <w:lang w:eastAsia="es-PE"/>
        </w:rPr>
      </w:pPr>
      <w:r>
        <w:rPr>
          <w:rFonts w:asciiTheme="majorHAnsi" w:eastAsia="Times New Roman" w:hAnsiTheme="majorHAnsi"/>
          <w:noProof/>
          <w:lang w:eastAsia="es-PE"/>
        </w:rPr>
        <w:fldChar w:fldCharType="end"/>
      </w:r>
    </w:p>
    <w:p w14:paraId="2B053D6F" w14:textId="77777777" w:rsidR="005F327D" w:rsidRDefault="005F327D" w:rsidP="005F327D">
      <w:pPr>
        <w:rPr>
          <w:lang w:eastAsia="es-PE"/>
        </w:rPr>
      </w:pPr>
    </w:p>
    <w:p w14:paraId="0312A1CC" w14:textId="77777777" w:rsidR="005F327D" w:rsidRDefault="005F327D" w:rsidP="005F327D">
      <w:pPr>
        <w:rPr>
          <w:lang w:eastAsia="es-PE"/>
        </w:rPr>
      </w:pPr>
    </w:p>
    <w:p w14:paraId="3326B46C" w14:textId="1A324085" w:rsidR="006E3523" w:rsidRDefault="005F327D">
      <w:pPr>
        <w:spacing w:after="0" w:line="240" w:lineRule="auto"/>
        <w:rPr>
          <w:rFonts w:asciiTheme="majorHAnsi" w:eastAsia="Times New Roman" w:hAnsiTheme="majorHAnsi" w:cs="Arial"/>
          <w:b/>
          <w:bCs/>
        </w:rPr>
      </w:pPr>
      <w:r>
        <w:rPr>
          <w:rFonts w:asciiTheme="majorHAnsi" w:eastAsia="Times New Roman" w:hAnsiTheme="majorHAnsi" w:cs="Arial"/>
          <w:b/>
          <w:bCs/>
        </w:rPr>
        <w:br w:type="page"/>
      </w:r>
      <w:r w:rsidR="006714DB">
        <w:rPr>
          <w:rFonts w:asciiTheme="majorHAnsi" w:eastAsia="Times New Roman" w:hAnsiTheme="majorHAnsi"/>
          <w:noProof/>
          <w:lang w:eastAsia="es-PE"/>
        </w:rPr>
        <w:fldChar w:fldCharType="end"/>
      </w:r>
      <w:bookmarkStart w:id="1" w:name="_Toc532944254"/>
    </w:p>
    <w:p w14:paraId="1EC60BAF" w14:textId="09A5D6DB" w:rsidR="00933A9A" w:rsidRPr="00E74533" w:rsidRDefault="00995375">
      <w:pPr>
        <w:pStyle w:val="Prrafodelista"/>
        <w:widowControl w:val="0"/>
        <w:numPr>
          <w:ilvl w:val="0"/>
          <w:numId w:val="37"/>
        </w:numPr>
        <w:tabs>
          <w:tab w:val="left" w:pos="709"/>
        </w:tabs>
        <w:spacing w:after="0"/>
        <w:ind w:left="709" w:hanging="709"/>
        <w:jc w:val="both"/>
        <w:outlineLvl w:val="0"/>
        <w:rPr>
          <w:color w:val="000000" w:themeColor="text1"/>
        </w:rPr>
      </w:pPr>
      <w:bookmarkStart w:id="2" w:name="_Toc50116182"/>
      <w:bookmarkStart w:id="3" w:name="_Toc131521201"/>
      <w:bookmarkStart w:id="4" w:name="_Toc131521618"/>
      <w:bookmarkStart w:id="5" w:name="_Toc142405243"/>
      <w:r w:rsidRPr="00E74533">
        <w:rPr>
          <w:rFonts w:asciiTheme="majorHAnsi" w:hAnsiTheme="majorHAnsi"/>
          <w:b/>
        </w:rPr>
        <w:lastRenderedPageBreak/>
        <w:t>Introducción</w:t>
      </w:r>
      <w:bookmarkStart w:id="6" w:name="_Toc142405244"/>
      <w:bookmarkEnd w:id="6"/>
      <w:bookmarkEnd w:id="1"/>
      <w:bookmarkEnd w:id="2"/>
      <w:bookmarkEnd w:id="3"/>
      <w:bookmarkEnd w:id="4"/>
      <w:bookmarkEnd w:id="5"/>
    </w:p>
    <w:p w14:paraId="133C8C88" w14:textId="77777777" w:rsidR="00E74533" w:rsidRDefault="00E74533" w:rsidP="001101F9">
      <w:pPr>
        <w:widowControl w:val="0"/>
        <w:spacing w:after="0"/>
        <w:ind w:left="709"/>
        <w:jc w:val="both"/>
        <w:rPr>
          <w:color w:val="000000" w:themeColor="text1"/>
        </w:rPr>
      </w:pPr>
    </w:p>
    <w:p w14:paraId="178E8D5B" w14:textId="4604AF0B" w:rsidR="00995375" w:rsidRDefault="00995375" w:rsidP="001101F9">
      <w:pPr>
        <w:widowControl w:val="0"/>
        <w:spacing w:after="0"/>
        <w:ind w:left="709"/>
        <w:jc w:val="both"/>
        <w:rPr>
          <w:color w:val="000000" w:themeColor="text1"/>
        </w:rPr>
      </w:pPr>
      <w:r w:rsidRPr="005F59A4">
        <w:rPr>
          <w:color w:val="000000" w:themeColor="text1"/>
        </w:rPr>
        <w:t>El proyecto “Mejoramiento del sistema de alcantarillado y tratamiento de aguas servidas de la ciudad de Puerto Maldonado</w:t>
      </w:r>
      <w:r w:rsidR="00333753" w:rsidRPr="00333753">
        <w:rPr>
          <w:color w:val="000000" w:themeColor="text1"/>
        </w:rPr>
        <w:t>, distrito de Tambopata, provincia de Tambopata, departamento de Madre de Dios</w:t>
      </w:r>
      <w:r w:rsidRPr="005F59A4">
        <w:rPr>
          <w:color w:val="000000" w:themeColor="text1"/>
        </w:rPr>
        <w:t xml:space="preserve">”  (en adelante, Proyecto) se encuentra enmarcado dentro de </w:t>
      </w:r>
      <w:r w:rsidR="00016E75">
        <w:rPr>
          <w:color w:val="000000" w:themeColor="text1"/>
        </w:rPr>
        <w:t xml:space="preserve">las </w:t>
      </w:r>
      <w:r w:rsidRPr="005F59A4">
        <w:rPr>
          <w:color w:val="000000" w:themeColor="text1"/>
        </w:rPr>
        <w:t xml:space="preserve">políticas nacionales tales como el Acuerdo Nacional, </w:t>
      </w:r>
      <w:r w:rsidR="004A4707">
        <w:rPr>
          <w:color w:val="000000" w:themeColor="text1"/>
        </w:rPr>
        <w:t xml:space="preserve">el </w:t>
      </w:r>
      <w:r w:rsidRPr="005F59A4">
        <w:rPr>
          <w:color w:val="000000" w:themeColor="text1"/>
        </w:rPr>
        <w:t xml:space="preserve">Plan Estratégico Sectorial Multianual PESEM </w:t>
      </w:r>
      <w:r w:rsidRPr="00C27857">
        <w:rPr>
          <w:color w:val="000000" w:themeColor="text1"/>
        </w:rPr>
        <w:t>201</w:t>
      </w:r>
      <w:r w:rsidR="005752DB" w:rsidRPr="00C27857">
        <w:rPr>
          <w:color w:val="000000" w:themeColor="text1"/>
        </w:rPr>
        <w:t>6</w:t>
      </w:r>
      <w:r w:rsidRPr="00C27857">
        <w:rPr>
          <w:color w:val="000000" w:themeColor="text1"/>
        </w:rPr>
        <w:t>-202</w:t>
      </w:r>
      <w:r w:rsidR="005752DB" w:rsidRPr="00C27857">
        <w:rPr>
          <w:color w:val="000000" w:themeColor="text1"/>
        </w:rPr>
        <w:t>6</w:t>
      </w:r>
      <w:r w:rsidRPr="005F59A4">
        <w:rPr>
          <w:color w:val="000000" w:themeColor="text1"/>
        </w:rPr>
        <w:t xml:space="preserve">, </w:t>
      </w:r>
      <w:r w:rsidR="004A4707">
        <w:rPr>
          <w:color w:val="000000" w:themeColor="text1"/>
        </w:rPr>
        <w:t xml:space="preserve">la </w:t>
      </w:r>
      <w:r w:rsidRPr="005F59A4">
        <w:rPr>
          <w:color w:val="000000" w:themeColor="text1"/>
        </w:rPr>
        <w:t xml:space="preserve">Política Nacional de Saneamiento, </w:t>
      </w:r>
      <w:r w:rsidR="004A4707">
        <w:rPr>
          <w:color w:val="000000" w:themeColor="text1"/>
        </w:rPr>
        <w:t xml:space="preserve">el </w:t>
      </w:r>
      <w:r w:rsidRPr="005F59A4">
        <w:rPr>
          <w:color w:val="000000" w:themeColor="text1"/>
        </w:rPr>
        <w:t xml:space="preserve">Plan Nacional de Saneamiento </w:t>
      </w:r>
      <w:r w:rsidRPr="00C27857">
        <w:rPr>
          <w:color w:val="000000" w:themeColor="text1"/>
        </w:rPr>
        <w:t>20</w:t>
      </w:r>
      <w:r w:rsidR="00964BF5" w:rsidRPr="00C27857">
        <w:rPr>
          <w:color w:val="000000" w:themeColor="text1"/>
        </w:rPr>
        <w:t>22</w:t>
      </w:r>
      <w:r w:rsidRPr="00C27857">
        <w:rPr>
          <w:color w:val="000000" w:themeColor="text1"/>
        </w:rPr>
        <w:t>-202</w:t>
      </w:r>
      <w:r w:rsidR="00964BF5" w:rsidRPr="00C27857">
        <w:rPr>
          <w:color w:val="000000" w:themeColor="text1"/>
        </w:rPr>
        <w:t>6</w:t>
      </w:r>
      <w:r w:rsidRPr="005F59A4">
        <w:rPr>
          <w:color w:val="000000" w:themeColor="text1"/>
        </w:rPr>
        <w:t xml:space="preserve">, </w:t>
      </w:r>
      <w:r w:rsidR="004A4707">
        <w:rPr>
          <w:color w:val="000000" w:themeColor="text1"/>
        </w:rPr>
        <w:t xml:space="preserve">el </w:t>
      </w:r>
      <w:r w:rsidRPr="005F59A4">
        <w:rPr>
          <w:color w:val="000000" w:themeColor="text1"/>
        </w:rPr>
        <w:t xml:space="preserve">Plan Nacional de Acción Ambiental – PLANAA 2011-2021, </w:t>
      </w:r>
      <w:r w:rsidR="004A4707">
        <w:rPr>
          <w:color w:val="000000" w:themeColor="text1"/>
        </w:rPr>
        <w:t>la</w:t>
      </w:r>
      <w:r w:rsidRPr="005F59A4">
        <w:rPr>
          <w:color w:val="000000" w:themeColor="text1"/>
        </w:rPr>
        <w:t xml:space="preserve"> Política Nacional del Ambiente</w:t>
      </w:r>
      <w:r w:rsidR="004A4707">
        <w:rPr>
          <w:color w:val="000000" w:themeColor="text1"/>
        </w:rPr>
        <w:t>, etc</w:t>
      </w:r>
      <w:r w:rsidRPr="005F59A4">
        <w:rPr>
          <w:color w:val="000000" w:themeColor="text1"/>
        </w:rPr>
        <w:t xml:space="preserve">. Asimismo, el Proyecto </w:t>
      </w:r>
      <w:r w:rsidR="00454DC5" w:rsidRPr="005F59A4">
        <w:rPr>
          <w:color w:val="000000" w:themeColor="text1"/>
        </w:rPr>
        <w:t>contribuye</w:t>
      </w:r>
      <w:r w:rsidRPr="005F59A4">
        <w:rPr>
          <w:color w:val="000000" w:themeColor="text1"/>
        </w:rPr>
        <w:t xml:space="preserve"> a </w:t>
      </w:r>
      <w:r w:rsidR="00454DC5" w:rsidRPr="005F59A4">
        <w:rPr>
          <w:color w:val="000000" w:themeColor="text1"/>
        </w:rPr>
        <w:t xml:space="preserve">lograr </w:t>
      </w:r>
      <w:r w:rsidRPr="005F59A4">
        <w:rPr>
          <w:color w:val="000000" w:themeColor="text1"/>
        </w:rPr>
        <w:t xml:space="preserve">los objetivos estratégicos del sector saneamiento </w:t>
      </w:r>
      <w:r w:rsidR="00454DC5" w:rsidRPr="005F59A4">
        <w:rPr>
          <w:color w:val="000000" w:themeColor="text1"/>
        </w:rPr>
        <w:t xml:space="preserve">establecidos en </w:t>
      </w:r>
      <w:r w:rsidRPr="005F59A4">
        <w:rPr>
          <w:color w:val="000000" w:themeColor="text1"/>
        </w:rPr>
        <w:t xml:space="preserve">el Plan de Inversiones del Sector Saneamiento 2014-2021, y </w:t>
      </w:r>
      <w:r w:rsidR="00454DC5" w:rsidRPr="005F59A4">
        <w:rPr>
          <w:color w:val="000000" w:themeColor="text1"/>
        </w:rPr>
        <w:t xml:space="preserve">en </w:t>
      </w:r>
      <w:r w:rsidRPr="005F59A4">
        <w:rPr>
          <w:color w:val="000000" w:themeColor="text1"/>
        </w:rPr>
        <w:t xml:space="preserve">el Informe Multianual de Inversiones en Asociaciones </w:t>
      </w:r>
      <w:proofErr w:type="gramStart"/>
      <w:r w:rsidRPr="005F59A4">
        <w:rPr>
          <w:color w:val="000000" w:themeColor="text1"/>
        </w:rPr>
        <w:t>Público</w:t>
      </w:r>
      <w:r w:rsidR="00016E75">
        <w:rPr>
          <w:color w:val="000000" w:themeColor="text1"/>
        </w:rPr>
        <w:t xml:space="preserve"> </w:t>
      </w:r>
      <w:r w:rsidRPr="005F59A4">
        <w:rPr>
          <w:color w:val="000000" w:themeColor="text1"/>
        </w:rPr>
        <w:t>Privadas</w:t>
      </w:r>
      <w:proofErr w:type="gramEnd"/>
      <w:r w:rsidRPr="005F59A4">
        <w:rPr>
          <w:color w:val="000000" w:themeColor="text1"/>
        </w:rPr>
        <w:t xml:space="preserve"> </w:t>
      </w:r>
      <w:r w:rsidR="00C82F43">
        <w:rPr>
          <w:color w:val="000000" w:themeColor="text1"/>
        </w:rPr>
        <w:t xml:space="preserve">del </w:t>
      </w:r>
      <w:r w:rsidR="00C82F43">
        <w:rPr>
          <w:rFonts w:asciiTheme="majorHAnsi" w:hAnsiTheme="majorHAnsi"/>
        </w:rPr>
        <w:t xml:space="preserve">Ministerio de Vivienda, Construcción y Saneamiento </w:t>
      </w:r>
      <w:r w:rsidR="00821F48">
        <w:rPr>
          <w:color w:val="000000" w:themeColor="text1"/>
        </w:rPr>
        <w:t xml:space="preserve">en el Sector Saneamiento </w:t>
      </w:r>
      <w:r w:rsidRPr="005F59A4">
        <w:rPr>
          <w:color w:val="000000" w:themeColor="text1"/>
        </w:rPr>
        <w:t>(</w:t>
      </w:r>
      <w:r w:rsidR="00F45372" w:rsidRPr="005F59A4">
        <w:rPr>
          <w:color w:val="000000" w:themeColor="text1"/>
        </w:rPr>
        <w:t>en adelante, I</w:t>
      </w:r>
      <w:r w:rsidR="00454DC5" w:rsidRPr="005F59A4">
        <w:rPr>
          <w:color w:val="000000" w:themeColor="text1"/>
        </w:rPr>
        <w:t>MI</w:t>
      </w:r>
      <w:r w:rsidRPr="005F59A4">
        <w:rPr>
          <w:color w:val="000000" w:themeColor="text1"/>
        </w:rPr>
        <w:t xml:space="preserve">APP) </w:t>
      </w:r>
      <w:r w:rsidR="000C5E7A">
        <w:rPr>
          <w:color w:val="000000" w:themeColor="text1"/>
        </w:rPr>
        <w:t xml:space="preserve">aprobado por Resolución Ministerial nro. </w:t>
      </w:r>
      <w:r w:rsidR="00C50D3C">
        <w:rPr>
          <w:color w:val="000000" w:themeColor="text1"/>
        </w:rPr>
        <w:t>252-2020-VIVIENDA</w:t>
      </w:r>
      <w:r w:rsidRPr="005F59A4">
        <w:rPr>
          <w:color w:val="000000" w:themeColor="text1"/>
        </w:rPr>
        <w:t>.</w:t>
      </w:r>
    </w:p>
    <w:p w14:paraId="0BFEC6A3" w14:textId="77777777" w:rsidR="001A573D" w:rsidRPr="005F59A4" w:rsidRDefault="001A573D" w:rsidP="001101F9">
      <w:pPr>
        <w:widowControl w:val="0"/>
        <w:spacing w:after="0"/>
        <w:ind w:left="709"/>
        <w:jc w:val="both"/>
        <w:rPr>
          <w:color w:val="000000" w:themeColor="text1"/>
        </w:rPr>
      </w:pPr>
    </w:p>
    <w:p w14:paraId="71E11C77" w14:textId="55F2C36A" w:rsidR="006158AD" w:rsidRPr="006158AD" w:rsidRDefault="006158AD" w:rsidP="006158AD">
      <w:pPr>
        <w:widowControl w:val="0"/>
        <w:spacing w:after="0"/>
        <w:ind w:left="709"/>
        <w:jc w:val="both"/>
        <w:rPr>
          <w:rFonts w:asciiTheme="majorHAnsi" w:hAnsiTheme="majorHAnsi"/>
        </w:rPr>
      </w:pPr>
      <w:r w:rsidRPr="006158AD">
        <w:rPr>
          <w:rFonts w:asciiTheme="majorHAnsi" w:hAnsiTheme="majorHAnsi"/>
        </w:rPr>
        <w:t xml:space="preserve">El Proyecto fue desarrollado sobre la base de un estudio de factibilidad elaborado por el Gobierno Regional de Madre de Dios, declarado viable en el año 2014, así como del Expediente Técnico aprobado por la Municipalidad Provincial de Tambopata (en adelante, MPT) en el año 2017. Cabe resaltar que el Proyecto fue optimizado durante las fases de estructuración y transacción de la Asociación </w:t>
      </w:r>
      <w:proofErr w:type="gramStart"/>
      <w:r w:rsidRPr="006158AD">
        <w:rPr>
          <w:rFonts w:asciiTheme="majorHAnsi" w:hAnsiTheme="majorHAnsi"/>
        </w:rPr>
        <w:t>Público Privada</w:t>
      </w:r>
      <w:proofErr w:type="gramEnd"/>
      <w:r w:rsidRPr="006158AD">
        <w:rPr>
          <w:rFonts w:asciiTheme="majorHAnsi" w:hAnsiTheme="majorHAnsi"/>
        </w:rPr>
        <w:t xml:space="preserve"> (en adelante, APP), </w:t>
      </w:r>
      <w:r w:rsidR="00947AF9">
        <w:rPr>
          <w:rFonts w:asciiTheme="majorHAnsi" w:hAnsiTheme="majorHAnsi"/>
        </w:rPr>
        <w:t>incluyéndose así</w:t>
      </w:r>
      <w:r w:rsidRPr="006158AD">
        <w:rPr>
          <w:rFonts w:asciiTheme="majorHAnsi" w:hAnsiTheme="majorHAnsi"/>
        </w:rPr>
        <w:t xml:space="preserve"> a la localidad de El Triunfo dentro de su alcance, y considerando las obras realizadas por la MPT durante el proceso de promoción de la inversión privada.  </w:t>
      </w:r>
    </w:p>
    <w:p w14:paraId="24286912" w14:textId="77777777" w:rsidR="00995375" w:rsidRPr="005F59A4" w:rsidRDefault="00995375" w:rsidP="001101F9">
      <w:pPr>
        <w:widowControl w:val="0"/>
        <w:spacing w:after="0"/>
        <w:ind w:left="709"/>
        <w:jc w:val="both"/>
        <w:rPr>
          <w:rFonts w:asciiTheme="majorHAnsi" w:hAnsiTheme="majorHAnsi"/>
        </w:rPr>
      </w:pPr>
    </w:p>
    <w:p w14:paraId="3D53A65D" w14:textId="5D3FAF12" w:rsidR="00995375" w:rsidRDefault="003D0E5C" w:rsidP="001101F9">
      <w:pPr>
        <w:widowControl w:val="0"/>
        <w:spacing w:after="0"/>
        <w:ind w:left="709"/>
        <w:jc w:val="both"/>
        <w:rPr>
          <w:rFonts w:asciiTheme="majorHAnsi" w:hAnsiTheme="majorHAnsi"/>
        </w:rPr>
      </w:pPr>
      <w:r>
        <w:rPr>
          <w:rFonts w:asciiTheme="majorHAnsi" w:hAnsiTheme="majorHAnsi"/>
        </w:rPr>
        <w:t>El Proyecto t</w:t>
      </w:r>
      <w:r w:rsidR="00454DC5" w:rsidRPr="005F59A4">
        <w:rPr>
          <w:rFonts w:asciiTheme="majorHAnsi" w:hAnsiTheme="majorHAnsi"/>
        </w:rPr>
        <w:t xml:space="preserve">iene como alcance </w:t>
      </w:r>
      <w:r w:rsidR="00995375" w:rsidRPr="005F59A4">
        <w:rPr>
          <w:rFonts w:asciiTheme="majorHAnsi" w:hAnsiTheme="majorHAnsi"/>
        </w:rPr>
        <w:t>la construcción, rehabilitación, ampliación, operación y mantenimiento de los sistemas</w:t>
      </w:r>
      <w:r w:rsidR="00995375" w:rsidRPr="0005412D">
        <w:rPr>
          <w:rFonts w:asciiTheme="majorHAnsi" w:hAnsiTheme="majorHAnsi"/>
        </w:rPr>
        <w:t xml:space="preserve"> de recolección, tratamiento y disposición final de las aguas residuales municipales en la ciudad de Puerto Maldonado, </w:t>
      </w:r>
      <w:r w:rsidR="00454DC5">
        <w:rPr>
          <w:rFonts w:asciiTheme="majorHAnsi" w:hAnsiTheme="majorHAnsi"/>
        </w:rPr>
        <w:t xml:space="preserve">el cual será ejecutado </w:t>
      </w:r>
      <w:r w:rsidR="00995375" w:rsidRPr="0005412D">
        <w:rPr>
          <w:rFonts w:asciiTheme="majorHAnsi" w:hAnsiTheme="majorHAnsi"/>
        </w:rPr>
        <w:t>a través de</w:t>
      </w:r>
      <w:r w:rsidR="00454DC5">
        <w:rPr>
          <w:rFonts w:asciiTheme="majorHAnsi" w:hAnsiTheme="majorHAnsi"/>
        </w:rPr>
        <w:t>l mecanismo de</w:t>
      </w:r>
      <w:r w:rsidR="00995375" w:rsidRPr="0005412D">
        <w:rPr>
          <w:rFonts w:asciiTheme="majorHAnsi" w:hAnsiTheme="majorHAnsi"/>
        </w:rPr>
        <w:t xml:space="preserve"> </w:t>
      </w:r>
      <w:r w:rsidR="00F45372">
        <w:rPr>
          <w:rFonts w:asciiTheme="majorHAnsi" w:hAnsiTheme="majorHAnsi"/>
        </w:rPr>
        <w:t>APP</w:t>
      </w:r>
      <w:r w:rsidR="00995375" w:rsidRPr="0005412D">
        <w:rPr>
          <w:rFonts w:asciiTheme="majorHAnsi" w:hAnsiTheme="majorHAnsi"/>
        </w:rPr>
        <w:t>.</w:t>
      </w:r>
    </w:p>
    <w:p w14:paraId="4D221AEC" w14:textId="77777777" w:rsidR="00995375" w:rsidRDefault="00995375" w:rsidP="001101F9">
      <w:pPr>
        <w:widowControl w:val="0"/>
        <w:spacing w:after="0"/>
        <w:ind w:left="709"/>
        <w:jc w:val="both"/>
        <w:rPr>
          <w:rFonts w:asciiTheme="majorHAnsi" w:hAnsiTheme="majorHAnsi"/>
        </w:rPr>
      </w:pPr>
    </w:p>
    <w:p w14:paraId="306FA11C" w14:textId="6F2C1F27" w:rsidR="00995375" w:rsidRDefault="00995375" w:rsidP="001101F9">
      <w:pPr>
        <w:widowControl w:val="0"/>
        <w:spacing w:after="0"/>
        <w:ind w:left="709"/>
        <w:jc w:val="both"/>
        <w:rPr>
          <w:rFonts w:asciiTheme="majorHAnsi" w:hAnsiTheme="majorHAnsi"/>
        </w:rPr>
      </w:pPr>
      <w:r>
        <w:rPr>
          <w:rFonts w:asciiTheme="majorHAnsi" w:hAnsiTheme="majorHAnsi"/>
        </w:rPr>
        <w:t>En atención a ello, el Estado de la República del Perú, a través de la Agencia de Promoción de la Inversión Privada</w:t>
      </w:r>
      <w:r w:rsidR="00454DC5">
        <w:rPr>
          <w:rFonts w:asciiTheme="majorHAnsi" w:hAnsiTheme="majorHAnsi"/>
        </w:rPr>
        <w:t xml:space="preserve"> –</w:t>
      </w:r>
      <w:r>
        <w:rPr>
          <w:rFonts w:asciiTheme="majorHAnsi" w:hAnsiTheme="majorHAnsi"/>
        </w:rPr>
        <w:t xml:space="preserve"> </w:t>
      </w:r>
      <w:r w:rsidR="0017513F">
        <w:rPr>
          <w:rFonts w:asciiTheme="majorHAnsi" w:hAnsiTheme="majorHAnsi"/>
        </w:rPr>
        <w:t>PROINVERSIÓN</w:t>
      </w:r>
      <w:r w:rsidR="00454DC5">
        <w:rPr>
          <w:rFonts w:asciiTheme="majorHAnsi" w:hAnsiTheme="majorHAnsi"/>
        </w:rPr>
        <w:t>,</w:t>
      </w:r>
      <w:r>
        <w:rPr>
          <w:rFonts w:asciiTheme="majorHAnsi" w:hAnsiTheme="majorHAnsi"/>
        </w:rPr>
        <w:t xml:space="preserve"> </w:t>
      </w:r>
      <w:r w:rsidRPr="005F59A4">
        <w:rPr>
          <w:rFonts w:asciiTheme="majorHAnsi" w:hAnsiTheme="majorHAnsi"/>
        </w:rPr>
        <w:t xml:space="preserve">convoca </w:t>
      </w:r>
      <w:r w:rsidR="00454DC5" w:rsidRPr="005F59A4">
        <w:rPr>
          <w:rFonts w:asciiTheme="majorHAnsi" w:hAnsiTheme="majorHAnsi"/>
        </w:rPr>
        <w:t>el</w:t>
      </w:r>
      <w:r w:rsidRPr="005F59A4">
        <w:rPr>
          <w:rFonts w:asciiTheme="majorHAnsi" w:hAnsiTheme="majorHAnsi"/>
        </w:rPr>
        <w:t xml:space="preserve"> Concurso de Proyectos Integrales para la entrega en concesión al sector privado del Proyecto.</w:t>
      </w:r>
    </w:p>
    <w:p w14:paraId="45846CB0" w14:textId="77777777" w:rsidR="00995375" w:rsidRPr="0005412D" w:rsidRDefault="00995375" w:rsidP="00995375">
      <w:pPr>
        <w:widowControl w:val="0"/>
        <w:spacing w:after="0"/>
        <w:ind w:left="709"/>
        <w:jc w:val="both"/>
        <w:rPr>
          <w:rFonts w:asciiTheme="majorHAnsi" w:hAnsiTheme="majorHAnsi"/>
        </w:rPr>
      </w:pPr>
      <w:r>
        <w:rPr>
          <w:rFonts w:asciiTheme="majorHAnsi" w:hAnsiTheme="majorHAnsi"/>
        </w:rPr>
        <w:t xml:space="preserve"> </w:t>
      </w:r>
    </w:p>
    <w:p w14:paraId="044A7AA7" w14:textId="0AB3FE4D" w:rsidR="00995375" w:rsidRPr="00506EF2" w:rsidRDefault="00995375" w:rsidP="00D11B48">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7" w:name="_Toc50116183"/>
      <w:bookmarkStart w:id="8" w:name="_Toc131521202"/>
      <w:bookmarkStart w:id="9" w:name="_Toc131521619"/>
      <w:bookmarkStart w:id="10" w:name="_Toc142405245"/>
      <w:bookmarkStart w:id="11" w:name="_Toc532944255"/>
      <w:r w:rsidRPr="00506EF2">
        <w:rPr>
          <w:rFonts w:asciiTheme="majorHAnsi" w:hAnsiTheme="majorHAnsi"/>
          <w:b/>
        </w:rPr>
        <w:t>Antecedentes</w:t>
      </w:r>
      <w:bookmarkEnd w:id="7"/>
      <w:bookmarkEnd w:id="8"/>
      <w:bookmarkEnd w:id="9"/>
      <w:bookmarkEnd w:id="10"/>
    </w:p>
    <w:p w14:paraId="384FFC8F" w14:textId="77777777" w:rsidR="00995375" w:rsidRDefault="00995375" w:rsidP="00995375">
      <w:pPr>
        <w:widowControl w:val="0"/>
        <w:spacing w:after="0"/>
        <w:ind w:left="709"/>
        <w:jc w:val="both"/>
        <w:rPr>
          <w:rFonts w:asciiTheme="majorHAnsi" w:hAnsiTheme="majorHAnsi"/>
        </w:rPr>
      </w:pPr>
    </w:p>
    <w:p w14:paraId="09B8363A" w14:textId="32FDD7AD" w:rsidR="00995375" w:rsidRPr="0010113F" w:rsidRDefault="00995375" w:rsidP="0063456F">
      <w:pPr>
        <w:pStyle w:val="Prrafodelista"/>
        <w:widowControl w:val="0"/>
        <w:numPr>
          <w:ilvl w:val="1"/>
          <w:numId w:val="37"/>
        </w:numPr>
        <w:tabs>
          <w:tab w:val="left" w:pos="709"/>
        </w:tabs>
        <w:spacing w:after="0"/>
        <w:ind w:left="709" w:hanging="709"/>
        <w:jc w:val="both"/>
        <w:rPr>
          <w:rFonts w:asciiTheme="majorHAnsi" w:hAnsiTheme="majorHAnsi"/>
        </w:rPr>
      </w:pPr>
      <w:r w:rsidRPr="0010113F">
        <w:rPr>
          <w:rFonts w:asciiTheme="majorHAnsi" w:hAnsiTheme="majorHAnsi"/>
        </w:rPr>
        <w:t xml:space="preserve">El </w:t>
      </w:r>
      <w:r w:rsidRPr="00506EF2">
        <w:rPr>
          <w:rFonts w:asciiTheme="majorHAnsi" w:hAnsiTheme="majorHAnsi" w:cs="Arial"/>
        </w:rPr>
        <w:t>25</w:t>
      </w:r>
      <w:r w:rsidRPr="0010113F">
        <w:rPr>
          <w:rFonts w:asciiTheme="majorHAnsi" w:hAnsiTheme="majorHAnsi"/>
        </w:rPr>
        <w:t xml:space="preserve"> de agosto de 2017, mediante Resolución Ministerial </w:t>
      </w:r>
      <w:r w:rsidR="00450BA3">
        <w:rPr>
          <w:rFonts w:asciiTheme="majorHAnsi" w:hAnsiTheme="majorHAnsi"/>
        </w:rPr>
        <w:t>nro.</w:t>
      </w:r>
      <w:r w:rsidRPr="0010113F">
        <w:rPr>
          <w:rFonts w:asciiTheme="majorHAnsi" w:hAnsiTheme="majorHAnsi"/>
        </w:rPr>
        <w:t xml:space="preserve"> 316-2017-VIVIENDA, </w:t>
      </w:r>
      <w:r>
        <w:rPr>
          <w:rFonts w:asciiTheme="majorHAnsi" w:hAnsiTheme="majorHAnsi"/>
        </w:rPr>
        <w:t xml:space="preserve">el Ministerio de Vivienda, Construcción y Saneamiento </w:t>
      </w:r>
      <w:r w:rsidR="001A7344">
        <w:rPr>
          <w:rFonts w:asciiTheme="majorHAnsi" w:hAnsiTheme="majorHAnsi"/>
        </w:rPr>
        <w:t xml:space="preserve">(en adelante, </w:t>
      </w:r>
      <w:r w:rsidR="00AE1DDA">
        <w:rPr>
          <w:rFonts w:asciiTheme="majorHAnsi" w:hAnsiTheme="majorHAnsi"/>
        </w:rPr>
        <w:t xml:space="preserve">MVCS) </w:t>
      </w:r>
      <w:r w:rsidRPr="0010113F">
        <w:rPr>
          <w:rFonts w:asciiTheme="majorHAnsi" w:hAnsiTheme="majorHAnsi"/>
        </w:rPr>
        <w:t xml:space="preserve">aprobó el </w:t>
      </w:r>
      <w:r w:rsidR="00F45372">
        <w:rPr>
          <w:rFonts w:asciiTheme="majorHAnsi" w:hAnsiTheme="majorHAnsi"/>
        </w:rPr>
        <w:t>IMIAPP 2017</w:t>
      </w:r>
      <w:r>
        <w:rPr>
          <w:rFonts w:asciiTheme="majorHAnsi" w:hAnsiTheme="majorHAnsi"/>
        </w:rPr>
        <w:t xml:space="preserve">, </w:t>
      </w:r>
      <w:r w:rsidR="00F45372">
        <w:rPr>
          <w:rFonts w:asciiTheme="majorHAnsi" w:hAnsiTheme="majorHAnsi"/>
        </w:rPr>
        <w:t>el cual considera desarrollar e</w:t>
      </w:r>
      <w:r w:rsidRPr="0010113F">
        <w:rPr>
          <w:rFonts w:asciiTheme="majorHAnsi" w:hAnsiTheme="majorHAnsi"/>
        </w:rPr>
        <w:t xml:space="preserve">l </w:t>
      </w:r>
      <w:r w:rsidR="00CB2115">
        <w:rPr>
          <w:rFonts w:asciiTheme="majorHAnsi" w:hAnsiTheme="majorHAnsi"/>
        </w:rPr>
        <w:t>p</w:t>
      </w:r>
      <w:r w:rsidRPr="0010113F">
        <w:rPr>
          <w:rFonts w:asciiTheme="majorHAnsi" w:hAnsiTheme="majorHAnsi"/>
        </w:rPr>
        <w:t xml:space="preserve">royecto </w:t>
      </w:r>
      <w:r w:rsidR="00CB2115">
        <w:rPr>
          <w:rFonts w:asciiTheme="majorHAnsi" w:hAnsiTheme="majorHAnsi"/>
        </w:rPr>
        <w:t>declarado viable</w:t>
      </w:r>
      <w:r w:rsidR="004A3314">
        <w:rPr>
          <w:rFonts w:asciiTheme="majorHAnsi" w:hAnsiTheme="majorHAnsi"/>
        </w:rPr>
        <w:t xml:space="preserve"> </w:t>
      </w:r>
      <w:r w:rsidR="004A3314" w:rsidRPr="00C42DC8">
        <w:rPr>
          <w:rFonts w:asciiTheme="majorHAnsi" w:hAnsiTheme="majorHAnsi"/>
        </w:rPr>
        <w:t xml:space="preserve">con código SNIP </w:t>
      </w:r>
      <w:r w:rsidR="00450BA3">
        <w:rPr>
          <w:rFonts w:asciiTheme="majorHAnsi" w:hAnsiTheme="majorHAnsi"/>
        </w:rPr>
        <w:t>nro.</w:t>
      </w:r>
      <w:r w:rsidR="004A3314" w:rsidRPr="00C42DC8">
        <w:rPr>
          <w:rFonts w:asciiTheme="majorHAnsi" w:hAnsiTheme="majorHAnsi"/>
        </w:rPr>
        <w:t xml:space="preserve"> 156697</w:t>
      </w:r>
      <w:r w:rsidR="004A3314">
        <w:rPr>
          <w:rFonts w:asciiTheme="majorHAnsi" w:hAnsiTheme="majorHAnsi"/>
        </w:rPr>
        <w:t>,</w:t>
      </w:r>
      <w:r w:rsidR="00CB2115">
        <w:rPr>
          <w:rFonts w:asciiTheme="majorHAnsi" w:hAnsiTheme="majorHAnsi"/>
        </w:rPr>
        <w:t xml:space="preserve"> </w:t>
      </w:r>
      <w:r w:rsidRPr="0010113F">
        <w:rPr>
          <w:rFonts w:asciiTheme="majorHAnsi" w:hAnsiTheme="majorHAnsi"/>
        </w:rPr>
        <w:t xml:space="preserve">como </w:t>
      </w:r>
      <w:bookmarkStart w:id="12" w:name="_Hlk13479798"/>
      <w:r w:rsidRPr="0010113F">
        <w:rPr>
          <w:rFonts w:asciiTheme="majorHAnsi" w:hAnsiTheme="majorHAnsi"/>
        </w:rPr>
        <w:t>APP</w:t>
      </w:r>
      <w:r w:rsidR="00CB2115">
        <w:rPr>
          <w:rFonts w:asciiTheme="majorHAnsi" w:hAnsiTheme="majorHAnsi"/>
        </w:rPr>
        <w:t>,</w:t>
      </w:r>
      <w:r w:rsidRPr="0010113F">
        <w:rPr>
          <w:rFonts w:asciiTheme="majorHAnsi" w:hAnsiTheme="majorHAnsi"/>
        </w:rPr>
        <w:t xml:space="preserve"> </w:t>
      </w:r>
      <w:r>
        <w:rPr>
          <w:rFonts w:asciiTheme="majorHAnsi" w:hAnsiTheme="majorHAnsi"/>
        </w:rPr>
        <w:t xml:space="preserve">bajo la modalidad de </w:t>
      </w:r>
      <w:r w:rsidRPr="0010113F">
        <w:rPr>
          <w:rFonts w:asciiTheme="majorHAnsi" w:hAnsiTheme="majorHAnsi"/>
        </w:rPr>
        <w:t>Iniciativa Estatal Cofinanciada.</w:t>
      </w:r>
    </w:p>
    <w:bookmarkEnd w:id="12"/>
    <w:p w14:paraId="7B04FF05" w14:textId="77777777" w:rsidR="00995375" w:rsidRPr="0010113F" w:rsidRDefault="00995375" w:rsidP="00995375">
      <w:pPr>
        <w:pStyle w:val="Prrafodelista"/>
        <w:widowControl w:val="0"/>
        <w:spacing w:after="0"/>
        <w:ind w:left="709"/>
        <w:jc w:val="both"/>
        <w:rPr>
          <w:rFonts w:asciiTheme="majorHAnsi" w:hAnsiTheme="majorHAnsi"/>
        </w:rPr>
      </w:pPr>
    </w:p>
    <w:p w14:paraId="09B86C9D" w14:textId="0F687FA1"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8 de septiembre de 2017, el MVCS y la </w:t>
      </w:r>
      <w:r w:rsidR="00F45372" w:rsidRPr="00506EF2">
        <w:rPr>
          <w:rFonts w:asciiTheme="majorHAnsi" w:hAnsiTheme="majorHAnsi" w:cs="Arial"/>
        </w:rPr>
        <w:t>MPT</w:t>
      </w:r>
      <w:r w:rsidRPr="00506EF2">
        <w:rPr>
          <w:rFonts w:asciiTheme="majorHAnsi" w:hAnsiTheme="majorHAnsi" w:cs="Arial"/>
        </w:rPr>
        <w:t xml:space="preserve"> suscribieron el Convenio de Delegación de Funciones y Competencias, a fin de que el MVCS otorgue en concesión el Proyecto</w:t>
      </w:r>
      <w:r w:rsidR="002C781E">
        <w:rPr>
          <w:rFonts w:asciiTheme="majorHAnsi" w:hAnsiTheme="majorHAnsi" w:cs="Arial"/>
        </w:rPr>
        <w:t>.</w:t>
      </w:r>
    </w:p>
    <w:p w14:paraId="032B7803" w14:textId="77777777" w:rsidR="00995375" w:rsidRPr="00506EF2" w:rsidRDefault="00995375" w:rsidP="00506EF2">
      <w:pPr>
        <w:pStyle w:val="Prrafodelista"/>
        <w:widowControl w:val="0"/>
        <w:tabs>
          <w:tab w:val="left" w:pos="709"/>
        </w:tabs>
        <w:spacing w:after="0"/>
        <w:ind w:left="709"/>
        <w:jc w:val="both"/>
        <w:rPr>
          <w:rFonts w:asciiTheme="majorHAnsi" w:hAnsiTheme="majorHAnsi" w:cs="Arial"/>
        </w:rPr>
      </w:pPr>
    </w:p>
    <w:p w14:paraId="35A7CEAD" w14:textId="6CFB6730"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30 de mayo de 2018, el MVCS y </w:t>
      </w:r>
      <w:r w:rsidR="0017513F">
        <w:rPr>
          <w:rFonts w:asciiTheme="majorHAnsi" w:hAnsiTheme="majorHAnsi" w:cs="Arial"/>
        </w:rPr>
        <w:t>PROINVERSIÓN</w:t>
      </w:r>
      <w:r w:rsidRPr="00506EF2">
        <w:rPr>
          <w:rFonts w:asciiTheme="majorHAnsi" w:hAnsiTheme="majorHAnsi" w:cs="Arial"/>
        </w:rPr>
        <w:t xml:space="preserve"> suscribieron el Convenio de Asistencia Técnica </w:t>
      </w:r>
      <w:r w:rsidR="00450BA3">
        <w:rPr>
          <w:rFonts w:asciiTheme="majorHAnsi" w:hAnsiTheme="majorHAnsi" w:cs="Arial"/>
        </w:rPr>
        <w:t>nro.</w:t>
      </w:r>
      <w:r w:rsidRPr="00506EF2">
        <w:rPr>
          <w:rFonts w:asciiTheme="majorHAnsi" w:hAnsiTheme="majorHAnsi" w:cs="Arial"/>
        </w:rPr>
        <w:t xml:space="preserve"> 292-2018-VIVIENDA</w:t>
      </w:r>
      <w:r w:rsidR="005873B7">
        <w:rPr>
          <w:rFonts w:asciiTheme="majorHAnsi" w:hAnsiTheme="majorHAnsi" w:cs="Arial"/>
        </w:rPr>
        <w:t>,</w:t>
      </w:r>
      <w:r w:rsidRPr="00506EF2">
        <w:rPr>
          <w:rFonts w:asciiTheme="majorHAnsi" w:hAnsiTheme="majorHAnsi" w:cs="Arial"/>
        </w:rPr>
        <w:t xml:space="preserve"> bajo la modalidad de encargo, estableciendo</w:t>
      </w:r>
      <w:r w:rsidR="005873B7">
        <w:rPr>
          <w:rFonts w:asciiTheme="majorHAnsi" w:hAnsiTheme="majorHAnsi" w:cs="Arial"/>
        </w:rPr>
        <w:t>,</w:t>
      </w:r>
      <w:r w:rsidRPr="00506EF2">
        <w:rPr>
          <w:rFonts w:asciiTheme="majorHAnsi" w:hAnsiTheme="majorHAnsi" w:cs="Arial"/>
        </w:rPr>
        <w:t xml:space="preserve"> entre otras obligaciones de </w:t>
      </w:r>
      <w:r w:rsidR="0017513F">
        <w:rPr>
          <w:rFonts w:asciiTheme="majorHAnsi" w:hAnsiTheme="majorHAnsi" w:cs="Arial"/>
        </w:rPr>
        <w:t>PROINVERSIÓN</w:t>
      </w:r>
      <w:r w:rsidRPr="00506EF2">
        <w:rPr>
          <w:rFonts w:asciiTheme="majorHAnsi" w:hAnsiTheme="majorHAnsi" w:cs="Arial"/>
        </w:rPr>
        <w:t xml:space="preserve">, la </w:t>
      </w:r>
      <w:r w:rsidR="00AA503A" w:rsidRPr="00506EF2">
        <w:rPr>
          <w:rFonts w:asciiTheme="majorHAnsi" w:hAnsiTheme="majorHAnsi" w:cs="Arial"/>
        </w:rPr>
        <w:t>incorporación y conducción del Proyecto a través del</w:t>
      </w:r>
      <w:r w:rsidRPr="00506EF2">
        <w:rPr>
          <w:rFonts w:asciiTheme="majorHAnsi" w:hAnsiTheme="majorHAnsi" w:cs="Arial"/>
        </w:rPr>
        <w:t xml:space="preserve"> proceso de </w:t>
      </w:r>
      <w:r w:rsidRPr="00506EF2">
        <w:rPr>
          <w:rFonts w:asciiTheme="majorHAnsi" w:hAnsiTheme="majorHAnsi" w:cs="Arial"/>
        </w:rPr>
        <w:lastRenderedPageBreak/>
        <w:t>promoción de la inversión privada.</w:t>
      </w:r>
    </w:p>
    <w:p w14:paraId="4C4E5EC9" w14:textId="77777777" w:rsidR="00995375" w:rsidRPr="00506EF2" w:rsidRDefault="00995375" w:rsidP="00506EF2">
      <w:pPr>
        <w:pStyle w:val="Prrafodelista"/>
        <w:widowControl w:val="0"/>
        <w:tabs>
          <w:tab w:val="left" w:pos="709"/>
        </w:tabs>
        <w:spacing w:after="0"/>
        <w:ind w:left="709"/>
        <w:jc w:val="both"/>
        <w:rPr>
          <w:rFonts w:asciiTheme="majorHAnsi" w:hAnsiTheme="majorHAnsi" w:cs="Arial"/>
        </w:rPr>
      </w:pPr>
    </w:p>
    <w:p w14:paraId="14C589A7" w14:textId="2DE3FE99"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El 6 de febrero de 2019, mediante Acuerdo PROINVERSI</w:t>
      </w:r>
      <w:r w:rsidR="00CF3151">
        <w:rPr>
          <w:rFonts w:asciiTheme="majorHAnsi" w:hAnsiTheme="majorHAnsi" w:cs="Arial"/>
        </w:rPr>
        <w:t>Ó</w:t>
      </w:r>
      <w:r w:rsidRPr="00506EF2">
        <w:rPr>
          <w:rFonts w:asciiTheme="majorHAnsi" w:hAnsiTheme="majorHAnsi" w:cs="Arial"/>
        </w:rPr>
        <w:t xml:space="preserve">N </w:t>
      </w:r>
      <w:r w:rsidR="00450BA3">
        <w:rPr>
          <w:rFonts w:asciiTheme="majorHAnsi" w:hAnsiTheme="majorHAnsi" w:cs="Arial"/>
        </w:rPr>
        <w:t>nro.</w:t>
      </w:r>
      <w:r w:rsidRPr="00506EF2">
        <w:rPr>
          <w:rFonts w:asciiTheme="majorHAnsi" w:hAnsiTheme="majorHAnsi" w:cs="Arial"/>
        </w:rPr>
        <w:t xml:space="preserve"> 77-1-2019-CD, el Consejo Directivo aprobó la incorporación del Proyecto al proceso de promoción de la inversión privada, así como la modalidad de promoción del referido </w:t>
      </w:r>
      <w:r w:rsidR="002217CB">
        <w:rPr>
          <w:rFonts w:asciiTheme="majorHAnsi" w:hAnsiTheme="majorHAnsi" w:cs="Arial"/>
        </w:rPr>
        <w:t>p</w:t>
      </w:r>
      <w:r w:rsidRPr="00506EF2">
        <w:rPr>
          <w:rFonts w:asciiTheme="majorHAnsi" w:hAnsiTheme="majorHAnsi" w:cs="Arial"/>
        </w:rPr>
        <w:t xml:space="preserve">royecto. </w:t>
      </w:r>
    </w:p>
    <w:p w14:paraId="793E8D74" w14:textId="77777777" w:rsidR="000A3DDE" w:rsidRPr="00506EF2" w:rsidRDefault="000A3DDE" w:rsidP="00506EF2">
      <w:pPr>
        <w:pStyle w:val="Prrafodelista"/>
        <w:widowControl w:val="0"/>
        <w:tabs>
          <w:tab w:val="left" w:pos="709"/>
        </w:tabs>
        <w:spacing w:after="0"/>
        <w:ind w:left="709"/>
        <w:jc w:val="both"/>
        <w:rPr>
          <w:rFonts w:asciiTheme="majorHAnsi" w:hAnsiTheme="majorHAnsi" w:cs="Arial"/>
        </w:rPr>
      </w:pPr>
    </w:p>
    <w:p w14:paraId="699E3D6E" w14:textId="7CCB2834" w:rsidR="00DE3498"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w:t>
      </w:r>
      <w:r w:rsidR="004025BE" w:rsidRPr="00506EF2">
        <w:rPr>
          <w:rFonts w:asciiTheme="majorHAnsi" w:hAnsiTheme="majorHAnsi" w:cs="Arial"/>
        </w:rPr>
        <w:t>2</w:t>
      </w:r>
      <w:r w:rsidRPr="00506EF2">
        <w:rPr>
          <w:rFonts w:asciiTheme="majorHAnsi" w:hAnsiTheme="majorHAnsi" w:cs="Arial"/>
        </w:rPr>
        <w:t xml:space="preserve"> de </w:t>
      </w:r>
      <w:r w:rsidR="004025BE" w:rsidRPr="00506EF2">
        <w:rPr>
          <w:rFonts w:asciiTheme="majorHAnsi" w:hAnsiTheme="majorHAnsi" w:cs="Arial"/>
        </w:rPr>
        <w:t>agosto</w:t>
      </w:r>
      <w:r w:rsidRPr="00506EF2">
        <w:rPr>
          <w:rFonts w:asciiTheme="majorHAnsi" w:hAnsiTheme="majorHAnsi" w:cs="Arial"/>
        </w:rPr>
        <w:t xml:space="preserve"> de 2019, </w:t>
      </w:r>
      <w:r w:rsidR="004025BE" w:rsidRPr="00506EF2">
        <w:rPr>
          <w:rFonts w:asciiTheme="majorHAnsi" w:hAnsiTheme="majorHAnsi" w:cs="Arial"/>
        </w:rPr>
        <w:t xml:space="preserve">mediante Convenio </w:t>
      </w:r>
      <w:r w:rsidR="00450BA3">
        <w:rPr>
          <w:rFonts w:asciiTheme="majorHAnsi" w:hAnsiTheme="majorHAnsi" w:cs="Arial"/>
        </w:rPr>
        <w:t>nro.</w:t>
      </w:r>
      <w:r w:rsidR="004025BE" w:rsidRPr="00506EF2">
        <w:rPr>
          <w:rFonts w:asciiTheme="majorHAnsi" w:hAnsiTheme="majorHAnsi" w:cs="Arial"/>
        </w:rPr>
        <w:t xml:space="preserve"> ATC/OC-16389-RG, </w:t>
      </w:r>
      <w:r w:rsidR="0017513F">
        <w:rPr>
          <w:rFonts w:asciiTheme="majorHAnsi" w:hAnsiTheme="majorHAnsi" w:cs="Arial"/>
        </w:rPr>
        <w:t>PROINVERSIÓN</w:t>
      </w:r>
      <w:r w:rsidR="004025BE" w:rsidRPr="00506EF2">
        <w:rPr>
          <w:rFonts w:asciiTheme="majorHAnsi" w:hAnsiTheme="majorHAnsi" w:cs="Arial"/>
        </w:rPr>
        <w:t xml:space="preserve"> y el Banco Interamericano de Desarrollo (</w:t>
      </w:r>
      <w:r w:rsidR="00942C35">
        <w:rPr>
          <w:rFonts w:asciiTheme="majorHAnsi" w:hAnsiTheme="majorHAnsi" w:cs="Arial"/>
        </w:rPr>
        <w:t xml:space="preserve">en adelante, </w:t>
      </w:r>
      <w:r w:rsidR="004025BE" w:rsidRPr="00506EF2">
        <w:rPr>
          <w:rFonts w:asciiTheme="majorHAnsi" w:hAnsiTheme="majorHAnsi" w:cs="Arial"/>
        </w:rPr>
        <w:t xml:space="preserve">BID) </w:t>
      </w:r>
      <w:r w:rsidRPr="00506EF2">
        <w:rPr>
          <w:rFonts w:asciiTheme="majorHAnsi" w:hAnsiTheme="majorHAnsi" w:cs="Arial"/>
        </w:rPr>
        <w:t>suscrib</w:t>
      </w:r>
      <w:r w:rsidR="004025BE" w:rsidRPr="00506EF2">
        <w:rPr>
          <w:rFonts w:asciiTheme="majorHAnsi" w:hAnsiTheme="majorHAnsi" w:cs="Arial"/>
        </w:rPr>
        <w:t xml:space="preserve">ieron un Convenio de Cooperación Técnica de Recuperación Contingente </w:t>
      </w:r>
      <w:r w:rsidR="00C50EF6" w:rsidRPr="00506EF2">
        <w:rPr>
          <w:rFonts w:asciiTheme="majorHAnsi" w:hAnsiTheme="majorHAnsi" w:cs="Arial"/>
        </w:rPr>
        <w:t>para</w:t>
      </w:r>
      <w:r w:rsidRPr="00506EF2">
        <w:rPr>
          <w:rFonts w:asciiTheme="majorHAnsi" w:hAnsiTheme="majorHAnsi" w:cs="Arial"/>
        </w:rPr>
        <w:t xml:space="preserve"> </w:t>
      </w:r>
      <w:r w:rsidR="00942C35">
        <w:rPr>
          <w:rFonts w:asciiTheme="majorHAnsi" w:hAnsiTheme="majorHAnsi" w:cs="Arial"/>
        </w:rPr>
        <w:t xml:space="preserve">que este último </w:t>
      </w:r>
      <w:r w:rsidR="00C50EF6" w:rsidRPr="00506EF2">
        <w:rPr>
          <w:rFonts w:asciiTheme="majorHAnsi" w:hAnsiTheme="majorHAnsi" w:cs="Arial"/>
        </w:rPr>
        <w:t>brind</w:t>
      </w:r>
      <w:r w:rsidR="00942C35">
        <w:rPr>
          <w:rFonts w:asciiTheme="majorHAnsi" w:hAnsiTheme="majorHAnsi" w:cs="Arial"/>
        </w:rPr>
        <w:t>e</w:t>
      </w:r>
      <w:r w:rsidR="00C50EF6" w:rsidRPr="00506EF2">
        <w:rPr>
          <w:rFonts w:asciiTheme="majorHAnsi" w:hAnsiTheme="majorHAnsi" w:cs="Arial"/>
        </w:rPr>
        <w:t xml:space="preserve"> </w:t>
      </w:r>
      <w:r w:rsidRPr="00506EF2">
        <w:rPr>
          <w:rFonts w:asciiTheme="majorHAnsi" w:hAnsiTheme="majorHAnsi" w:cs="Arial"/>
        </w:rPr>
        <w:t xml:space="preserve">asesoría integral a </w:t>
      </w:r>
      <w:r w:rsidR="0017513F">
        <w:rPr>
          <w:rFonts w:asciiTheme="majorHAnsi" w:hAnsiTheme="majorHAnsi" w:cs="Arial"/>
        </w:rPr>
        <w:t>PROINVERSIÓN</w:t>
      </w:r>
      <w:r w:rsidRPr="00506EF2">
        <w:rPr>
          <w:rFonts w:asciiTheme="majorHAnsi" w:hAnsiTheme="majorHAnsi" w:cs="Arial"/>
        </w:rPr>
        <w:t xml:space="preserve"> durante </w:t>
      </w:r>
      <w:r w:rsidR="00C50EF6" w:rsidRPr="00506EF2">
        <w:rPr>
          <w:rFonts w:asciiTheme="majorHAnsi" w:hAnsiTheme="majorHAnsi" w:cs="Arial"/>
        </w:rPr>
        <w:t>el proceso de promoción de la inversión privada del Proyecto</w:t>
      </w:r>
      <w:r w:rsidRPr="00506EF2">
        <w:rPr>
          <w:rFonts w:asciiTheme="majorHAnsi" w:hAnsiTheme="majorHAnsi" w:cs="Arial"/>
        </w:rPr>
        <w:t>.</w:t>
      </w:r>
    </w:p>
    <w:p w14:paraId="5F72FAAD" w14:textId="77777777" w:rsidR="00B1244E" w:rsidRDefault="00B1244E" w:rsidP="00B1244E">
      <w:pPr>
        <w:pStyle w:val="Prrafodelista"/>
        <w:widowControl w:val="0"/>
        <w:tabs>
          <w:tab w:val="left" w:pos="709"/>
        </w:tabs>
        <w:spacing w:after="0"/>
        <w:ind w:left="709"/>
        <w:jc w:val="both"/>
        <w:rPr>
          <w:rFonts w:asciiTheme="majorHAnsi" w:hAnsiTheme="majorHAnsi" w:cs="Arial"/>
        </w:rPr>
      </w:pPr>
    </w:p>
    <w:p w14:paraId="5CC4E26A" w14:textId="506FAA9F" w:rsidR="00181B5B" w:rsidRDefault="00181B5B" w:rsidP="00181B5B">
      <w:pPr>
        <w:pStyle w:val="Prrafodelista"/>
        <w:widowControl w:val="0"/>
        <w:numPr>
          <w:ilvl w:val="1"/>
          <w:numId w:val="37"/>
        </w:numPr>
        <w:tabs>
          <w:tab w:val="left" w:pos="709"/>
        </w:tabs>
        <w:spacing w:after="0"/>
        <w:ind w:left="709" w:hanging="709"/>
        <w:jc w:val="both"/>
        <w:rPr>
          <w:rFonts w:asciiTheme="majorHAnsi" w:hAnsiTheme="majorHAnsi" w:cs="Arial"/>
        </w:rPr>
      </w:pPr>
      <w:r w:rsidRPr="003F1251">
        <w:rPr>
          <w:rFonts w:asciiTheme="majorHAnsi" w:hAnsiTheme="majorHAnsi" w:cs="Arial"/>
        </w:rPr>
        <w:t>Mediante Resolución</w:t>
      </w:r>
      <w:r w:rsidR="00442C92" w:rsidRPr="003F1251">
        <w:rPr>
          <w:rFonts w:asciiTheme="majorHAnsi" w:hAnsiTheme="majorHAnsi" w:cs="Arial"/>
        </w:rPr>
        <w:t xml:space="preserve"> de la Dirección Ejecutiva </w:t>
      </w:r>
      <w:r w:rsidR="00450BA3">
        <w:rPr>
          <w:rFonts w:asciiTheme="majorHAnsi" w:hAnsiTheme="majorHAnsi" w:cs="Arial"/>
        </w:rPr>
        <w:t>nro.</w:t>
      </w:r>
      <w:r w:rsidR="00442C92" w:rsidRPr="003F1251">
        <w:rPr>
          <w:rFonts w:asciiTheme="majorHAnsi" w:hAnsiTheme="majorHAnsi" w:cs="Arial"/>
        </w:rPr>
        <w:t xml:space="preserve"> 28-2020/DEP.22</w:t>
      </w:r>
      <w:r w:rsidR="00051FE3">
        <w:rPr>
          <w:rFonts w:asciiTheme="majorHAnsi" w:hAnsiTheme="majorHAnsi" w:cs="Arial"/>
        </w:rPr>
        <w:t>,</w:t>
      </w:r>
      <w:r w:rsidRPr="003F1251">
        <w:rPr>
          <w:rFonts w:asciiTheme="majorHAnsi" w:hAnsiTheme="majorHAnsi" w:cs="Arial"/>
        </w:rPr>
        <w:t xml:space="preserve"> del</w:t>
      </w:r>
      <w:r w:rsidR="00442C92" w:rsidRPr="003F1251">
        <w:rPr>
          <w:rFonts w:asciiTheme="majorHAnsi" w:hAnsiTheme="majorHAnsi" w:cs="Arial"/>
        </w:rPr>
        <w:t xml:space="preserve"> 14 de septiembre</w:t>
      </w:r>
      <w:r w:rsidRPr="003F1251">
        <w:rPr>
          <w:rFonts w:asciiTheme="majorHAnsi" w:hAnsiTheme="majorHAnsi" w:cs="Arial"/>
        </w:rPr>
        <w:t xml:space="preserve"> </w:t>
      </w:r>
      <w:r w:rsidR="00442C92" w:rsidRPr="003F1251">
        <w:rPr>
          <w:rFonts w:asciiTheme="majorHAnsi" w:hAnsiTheme="majorHAnsi" w:cs="Arial"/>
        </w:rPr>
        <w:t>de 2020</w:t>
      </w:r>
      <w:r w:rsidRPr="003F1251">
        <w:rPr>
          <w:rFonts w:asciiTheme="majorHAnsi" w:hAnsiTheme="majorHAnsi" w:cs="Arial"/>
        </w:rPr>
        <w:t xml:space="preserve">, </w:t>
      </w:r>
      <w:r w:rsidR="008371C4" w:rsidRPr="003F1251">
        <w:rPr>
          <w:rFonts w:asciiTheme="majorHAnsi" w:hAnsiTheme="majorHAnsi" w:cs="Arial"/>
        </w:rPr>
        <w:t xml:space="preserve">el </w:t>
      </w:r>
      <w:r w:rsidR="00F6283C">
        <w:rPr>
          <w:rFonts w:asciiTheme="majorHAnsi" w:hAnsiTheme="majorHAnsi" w:cs="Arial"/>
        </w:rPr>
        <w:t>d</w:t>
      </w:r>
      <w:r w:rsidR="008371C4" w:rsidRPr="003F1251">
        <w:rPr>
          <w:rFonts w:asciiTheme="majorHAnsi" w:hAnsiTheme="majorHAnsi" w:cs="Arial"/>
        </w:rPr>
        <w:t xml:space="preserve">irector </w:t>
      </w:r>
      <w:r w:rsidR="00F6283C">
        <w:rPr>
          <w:rFonts w:asciiTheme="majorHAnsi" w:hAnsiTheme="majorHAnsi" w:cs="Arial"/>
        </w:rPr>
        <w:t>e</w:t>
      </w:r>
      <w:r w:rsidR="008371C4" w:rsidRPr="003F1251">
        <w:rPr>
          <w:rFonts w:asciiTheme="majorHAnsi" w:hAnsiTheme="majorHAnsi" w:cs="Arial"/>
        </w:rPr>
        <w:t xml:space="preserve">jecutivo </w:t>
      </w:r>
      <w:r w:rsidRPr="003F1251">
        <w:rPr>
          <w:rFonts w:asciiTheme="majorHAnsi" w:hAnsiTheme="majorHAnsi" w:cs="Arial"/>
        </w:rPr>
        <w:t xml:space="preserve">ratificó el Acuerdo </w:t>
      </w:r>
      <w:r w:rsidR="00450BA3">
        <w:rPr>
          <w:rFonts w:asciiTheme="majorHAnsi" w:hAnsiTheme="majorHAnsi" w:cs="Arial"/>
        </w:rPr>
        <w:t>nro.</w:t>
      </w:r>
      <w:r w:rsidR="00442C92" w:rsidRPr="003F1251">
        <w:rPr>
          <w:rFonts w:asciiTheme="majorHAnsi" w:hAnsiTheme="majorHAnsi" w:cs="Arial"/>
        </w:rPr>
        <w:t xml:space="preserve"> 98-2-2020-PTAR MALDONADO</w:t>
      </w:r>
      <w:r w:rsidRPr="003F1251">
        <w:rPr>
          <w:rFonts w:asciiTheme="majorHAnsi" w:hAnsiTheme="majorHAnsi" w:cs="Arial"/>
        </w:rPr>
        <w:t xml:space="preserve"> adoptado por el Comité en su sesión</w:t>
      </w:r>
      <w:r w:rsidR="00442C92" w:rsidRPr="003F1251">
        <w:rPr>
          <w:rFonts w:asciiTheme="majorHAnsi" w:hAnsiTheme="majorHAnsi" w:cs="Arial"/>
        </w:rPr>
        <w:t xml:space="preserve"> </w:t>
      </w:r>
      <w:r w:rsidR="00450BA3">
        <w:rPr>
          <w:rFonts w:asciiTheme="majorHAnsi" w:hAnsiTheme="majorHAnsi" w:cs="Arial"/>
        </w:rPr>
        <w:t>nro.</w:t>
      </w:r>
      <w:r w:rsidR="00442C92" w:rsidRPr="003F1251">
        <w:rPr>
          <w:rFonts w:asciiTheme="majorHAnsi" w:hAnsiTheme="majorHAnsi" w:cs="Arial"/>
        </w:rPr>
        <w:t xml:space="preserve"> 98</w:t>
      </w:r>
      <w:r w:rsidR="002E078E">
        <w:rPr>
          <w:rFonts w:asciiTheme="majorHAnsi" w:hAnsiTheme="majorHAnsi" w:cs="Arial"/>
        </w:rPr>
        <w:t>,</w:t>
      </w:r>
      <w:r w:rsidRPr="003F1251">
        <w:rPr>
          <w:rFonts w:asciiTheme="majorHAnsi" w:hAnsiTheme="majorHAnsi" w:cs="Arial"/>
        </w:rPr>
        <w:t xml:space="preserve"> del </w:t>
      </w:r>
      <w:r w:rsidR="00442C92" w:rsidRPr="003F1251">
        <w:rPr>
          <w:rFonts w:asciiTheme="majorHAnsi" w:hAnsiTheme="majorHAnsi" w:cs="Arial"/>
        </w:rPr>
        <w:t>14 de septiembre de 2020</w:t>
      </w:r>
      <w:r w:rsidR="00D47CF6">
        <w:rPr>
          <w:rFonts w:asciiTheme="majorHAnsi" w:hAnsiTheme="majorHAnsi" w:cs="Arial"/>
        </w:rPr>
        <w:t>,</w:t>
      </w:r>
      <w:r w:rsidR="00442C92" w:rsidRPr="003F1251">
        <w:rPr>
          <w:rFonts w:asciiTheme="majorHAnsi" w:hAnsiTheme="majorHAnsi" w:cs="Arial"/>
        </w:rPr>
        <w:t xml:space="preserve"> </w:t>
      </w:r>
      <w:r w:rsidRPr="003F1251">
        <w:rPr>
          <w:rFonts w:asciiTheme="majorHAnsi" w:hAnsiTheme="majorHAnsi" w:cs="Arial"/>
        </w:rPr>
        <w:t>a través del cual se aprob</w:t>
      </w:r>
      <w:r w:rsidR="00D47CF6">
        <w:rPr>
          <w:rFonts w:asciiTheme="majorHAnsi" w:hAnsiTheme="majorHAnsi" w:cs="Arial"/>
        </w:rPr>
        <w:t>aron</w:t>
      </w:r>
      <w:r w:rsidRPr="003F1251">
        <w:rPr>
          <w:rFonts w:asciiTheme="majorHAnsi" w:hAnsiTheme="majorHAnsi" w:cs="Arial"/>
        </w:rPr>
        <w:t xml:space="preserve"> las </w:t>
      </w:r>
      <w:r w:rsidR="00A82506">
        <w:rPr>
          <w:rFonts w:asciiTheme="majorHAnsi" w:hAnsiTheme="majorHAnsi" w:cs="Arial"/>
        </w:rPr>
        <w:t>b</w:t>
      </w:r>
      <w:r w:rsidRPr="003F1251">
        <w:rPr>
          <w:rFonts w:asciiTheme="majorHAnsi" w:hAnsiTheme="majorHAnsi" w:cs="Arial"/>
        </w:rPr>
        <w:t>ases, disponiéndose la publicación de la correspondiente convocatoria</w:t>
      </w:r>
      <w:r w:rsidR="00177C85">
        <w:rPr>
          <w:rFonts w:asciiTheme="majorHAnsi" w:hAnsiTheme="majorHAnsi" w:cs="Arial"/>
        </w:rPr>
        <w:t xml:space="preserve">, </w:t>
      </w:r>
      <w:r w:rsidR="00D52358">
        <w:rPr>
          <w:rFonts w:asciiTheme="majorHAnsi" w:hAnsiTheme="majorHAnsi" w:cs="Arial"/>
        </w:rPr>
        <w:t xml:space="preserve">la misma que </w:t>
      </w:r>
      <w:r w:rsidRPr="003F1251">
        <w:rPr>
          <w:rFonts w:asciiTheme="majorHAnsi" w:hAnsiTheme="majorHAnsi" w:cs="Arial"/>
        </w:rPr>
        <w:t xml:space="preserve">se realizó los días </w:t>
      </w:r>
      <w:r w:rsidR="00442C92" w:rsidRPr="003F1251">
        <w:rPr>
          <w:rFonts w:asciiTheme="majorHAnsi" w:hAnsiTheme="majorHAnsi" w:cs="Arial"/>
        </w:rPr>
        <w:t xml:space="preserve">17 y 18 </w:t>
      </w:r>
      <w:r w:rsidRPr="003F1251">
        <w:rPr>
          <w:rFonts w:asciiTheme="majorHAnsi" w:hAnsiTheme="majorHAnsi" w:cs="Arial"/>
        </w:rPr>
        <w:t xml:space="preserve">de </w:t>
      </w:r>
      <w:r w:rsidR="00442C92" w:rsidRPr="003F1251">
        <w:rPr>
          <w:rFonts w:asciiTheme="majorHAnsi" w:hAnsiTheme="majorHAnsi" w:cs="Arial"/>
        </w:rPr>
        <w:t xml:space="preserve">septiembre </w:t>
      </w:r>
      <w:r w:rsidR="00FA7C23" w:rsidRPr="003F1251">
        <w:rPr>
          <w:rFonts w:asciiTheme="majorHAnsi" w:hAnsiTheme="majorHAnsi" w:cs="Arial"/>
        </w:rPr>
        <w:t xml:space="preserve">de 2020 </w:t>
      </w:r>
      <w:r w:rsidRPr="003F1251">
        <w:rPr>
          <w:rFonts w:asciiTheme="majorHAnsi" w:hAnsiTheme="majorHAnsi" w:cs="Arial"/>
        </w:rPr>
        <w:t xml:space="preserve">en el </w:t>
      </w:r>
      <w:r w:rsidR="007D4EA2">
        <w:rPr>
          <w:rFonts w:asciiTheme="majorHAnsi" w:hAnsiTheme="majorHAnsi" w:cs="Arial"/>
        </w:rPr>
        <w:t>P</w:t>
      </w:r>
      <w:r w:rsidRPr="003F1251">
        <w:rPr>
          <w:rFonts w:asciiTheme="majorHAnsi" w:hAnsiTheme="majorHAnsi" w:cs="Arial"/>
        </w:rPr>
        <w:t xml:space="preserve">ortal </w:t>
      </w:r>
      <w:r w:rsidR="007D4EA2">
        <w:rPr>
          <w:rFonts w:asciiTheme="majorHAnsi" w:hAnsiTheme="majorHAnsi" w:cs="Arial"/>
        </w:rPr>
        <w:t>I</w:t>
      </w:r>
      <w:r w:rsidRPr="003F1251">
        <w:rPr>
          <w:rFonts w:asciiTheme="majorHAnsi" w:hAnsiTheme="majorHAnsi" w:cs="Arial"/>
        </w:rPr>
        <w:t xml:space="preserve">nstitucional de </w:t>
      </w:r>
      <w:r w:rsidR="0017513F" w:rsidRPr="003F1251">
        <w:rPr>
          <w:rFonts w:asciiTheme="majorHAnsi" w:hAnsiTheme="majorHAnsi" w:cs="Arial"/>
        </w:rPr>
        <w:t>PROINVERSIÓN</w:t>
      </w:r>
      <w:r w:rsidRPr="003F1251">
        <w:rPr>
          <w:rFonts w:asciiTheme="majorHAnsi" w:hAnsiTheme="majorHAnsi" w:cs="Arial"/>
        </w:rPr>
        <w:t xml:space="preserve"> y en el Diario Oficial “El Peruano”</w:t>
      </w:r>
      <w:r w:rsidR="007D64C7">
        <w:rPr>
          <w:rFonts w:asciiTheme="majorHAnsi" w:hAnsiTheme="majorHAnsi" w:cs="Arial"/>
        </w:rPr>
        <w:t>.</w:t>
      </w:r>
    </w:p>
    <w:p w14:paraId="3C6121DE" w14:textId="77777777" w:rsidR="000E333E" w:rsidRPr="000E333E" w:rsidRDefault="000E333E" w:rsidP="000E333E">
      <w:pPr>
        <w:pStyle w:val="Prrafodelista"/>
        <w:rPr>
          <w:rFonts w:asciiTheme="majorHAnsi" w:hAnsiTheme="majorHAnsi" w:cs="Arial"/>
        </w:rPr>
      </w:pPr>
    </w:p>
    <w:p w14:paraId="4C142876" w14:textId="54459389" w:rsidR="000E333E" w:rsidRDefault="000E333E" w:rsidP="00181B5B">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 xml:space="preserve">Mediante Acta de fecha 23 de </w:t>
      </w:r>
      <w:r w:rsidR="006B17F4">
        <w:rPr>
          <w:rFonts w:asciiTheme="majorHAnsi" w:hAnsiTheme="majorHAnsi" w:cs="Arial"/>
        </w:rPr>
        <w:t>j</w:t>
      </w:r>
      <w:r>
        <w:rPr>
          <w:rFonts w:asciiTheme="majorHAnsi" w:hAnsiTheme="majorHAnsi" w:cs="Arial"/>
        </w:rPr>
        <w:t xml:space="preserve">unio de 2023, el Comité </w:t>
      </w:r>
      <w:r w:rsidR="006B17F4">
        <w:rPr>
          <w:rFonts w:asciiTheme="majorHAnsi" w:hAnsiTheme="majorHAnsi" w:cs="Arial"/>
        </w:rPr>
        <w:t xml:space="preserve">declaró </w:t>
      </w:r>
      <w:r w:rsidR="00495FED">
        <w:rPr>
          <w:rFonts w:asciiTheme="majorHAnsi" w:hAnsiTheme="majorHAnsi" w:cs="Arial"/>
        </w:rPr>
        <w:t>desierto</w:t>
      </w:r>
      <w:r w:rsidR="003D0968">
        <w:rPr>
          <w:rFonts w:asciiTheme="majorHAnsi" w:hAnsiTheme="majorHAnsi" w:cs="Arial"/>
        </w:rPr>
        <w:t xml:space="preserve"> el concurso señalado en</w:t>
      </w:r>
      <w:r w:rsidR="005F638F">
        <w:rPr>
          <w:rFonts w:asciiTheme="majorHAnsi" w:hAnsiTheme="majorHAnsi" w:cs="Arial"/>
        </w:rPr>
        <w:t xml:space="preserve"> el párrafo precedente.</w:t>
      </w:r>
    </w:p>
    <w:p w14:paraId="2E00668B" w14:textId="77777777" w:rsidR="005F638F" w:rsidRPr="005F638F" w:rsidRDefault="005F638F" w:rsidP="005F638F">
      <w:pPr>
        <w:pStyle w:val="Prrafodelista"/>
        <w:rPr>
          <w:rFonts w:asciiTheme="majorHAnsi" w:hAnsiTheme="majorHAnsi" w:cs="Arial"/>
        </w:rPr>
      </w:pPr>
    </w:p>
    <w:p w14:paraId="643DB91D" w14:textId="77777777" w:rsidR="005122D4" w:rsidRPr="00777D43" w:rsidRDefault="005122D4" w:rsidP="005122D4">
      <w:pPr>
        <w:pStyle w:val="Prrafodelista"/>
        <w:widowControl w:val="0"/>
        <w:numPr>
          <w:ilvl w:val="1"/>
          <w:numId w:val="37"/>
        </w:numPr>
        <w:tabs>
          <w:tab w:val="left" w:pos="709"/>
        </w:tabs>
        <w:spacing w:after="0"/>
        <w:ind w:left="709" w:hanging="709"/>
        <w:jc w:val="both"/>
        <w:rPr>
          <w:rFonts w:asciiTheme="majorHAnsi" w:hAnsiTheme="majorHAnsi" w:cs="Arial"/>
        </w:rPr>
      </w:pPr>
      <w:r w:rsidRPr="00777D43">
        <w:rPr>
          <w:rFonts w:asciiTheme="majorHAnsi" w:hAnsiTheme="majorHAnsi" w:cs="Arial"/>
        </w:rPr>
        <w:t>Mediante Resolución de la Dirección Ejecutiva nro. 59-2023/DPP/SA.18, del 11de agosto de 2023, el director ejecutivo ratificó el Acuerdo nro. 199-2-2023-PTAR MALDONADO adoptado por el Comité en su sesión nro. 199, del 11 de agosto de 2023, a través del cual se aprobaron las Bases, disponiéndose la publicación de la nueva convocatoria del Concurso en el Portal Institucional de PROINVERSIÓN y en el Diario Oficial “El Peruano”.</w:t>
      </w:r>
    </w:p>
    <w:p w14:paraId="10EBF826" w14:textId="77777777" w:rsidR="00995375" w:rsidRPr="009207F0" w:rsidRDefault="00995375" w:rsidP="009207F0">
      <w:pPr>
        <w:widowControl w:val="0"/>
        <w:spacing w:after="0"/>
        <w:jc w:val="both"/>
        <w:rPr>
          <w:rFonts w:asciiTheme="majorHAnsi" w:hAnsiTheme="majorHAnsi"/>
        </w:rPr>
      </w:pPr>
    </w:p>
    <w:p w14:paraId="479B7B7B" w14:textId="11314705" w:rsidR="00995375" w:rsidRPr="00506EF2" w:rsidRDefault="00995375" w:rsidP="006676CD">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3" w:name="_Toc50116184"/>
      <w:bookmarkStart w:id="14" w:name="_Toc131521203"/>
      <w:bookmarkStart w:id="15" w:name="_Toc131521620"/>
      <w:bookmarkStart w:id="16" w:name="_Toc142405246"/>
      <w:r w:rsidRPr="00506EF2">
        <w:rPr>
          <w:rFonts w:asciiTheme="majorHAnsi" w:hAnsiTheme="majorHAnsi"/>
          <w:b/>
        </w:rPr>
        <w:t>Objeto del Concurso</w:t>
      </w:r>
      <w:bookmarkEnd w:id="11"/>
      <w:bookmarkEnd w:id="13"/>
      <w:bookmarkEnd w:id="14"/>
      <w:bookmarkEnd w:id="15"/>
      <w:bookmarkEnd w:id="16"/>
    </w:p>
    <w:p w14:paraId="32DD07EF" w14:textId="77777777" w:rsidR="00995375" w:rsidRPr="006358F4" w:rsidRDefault="00995375" w:rsidP="00995375">
      <w:pPr>
        <w:pStyle w:val="Prrafodelista"/>
        <w:widowControl w:val="0"/>
        <w:spacing w:after="0"/>
        <w:ind w:left="426"/>
        <w:rPr>
          <w:rFonts w:asciiTheme="majorHAnsi" w:hAnsiTheme="majorHAnsi" w:cs="Arial"/>
        </w:rPr>
      </w:pPr>
    </w:p>
    <w:p w14:paraId="4785C724" w14:textId="557E963C" w:rsidR="007D6A1B" w:rsidRDefault="006717A3" w:rsidP="0063456F">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E</w:t>
      </w:r>
      <w:r w:rsidR="005A299E">
        <w:rPr>
          <w:rFonts w:asciiTheme="majorHAnsi" w:hAnsiTheme="majorHAnsi" w:cs="Arial"/>
        </w:rPr>
        <w:t>l</w:t>
      </w:r>
      <w:r>
        <w:rPr>
          <w:rFonts w:asciiTheme="majorHAnsi" w:hAnsiTheme="majorHAnsi" w:cs="Arial"/>
        </w:rPr>
        <w:t xml:space="preserve"> Estado de l</w:t>
      </w:r>
      <w:r w:rsidR="007D6A1B" w:rsidRPr="00B92E71">
        <w:rPr>
          <w:rFonts w:asciiTheme="majorHAnsi" w:hAnsiTheme="majorHAnsi" w:cs="Arial"/>
        </w:rPr>
        <w:t xml:space="preserve">a República del Perú, a través de la Agencia de Promoción de la Inversión Privada – </w:t>
      </w:r>
      <w:r w:rsidR="0017513F">
        <w:rPr>
          <w:rFonts w:asciiTheme="majorHAnsi" w:hAnsiTheme="majorHAnsi" w:cs="Arial"/>
        </w:rPr>
        <w:t>PROINVERSIÓN</w:t>
      </w:r>
      <w:r w:rsidR="007D6A1B" w:rsidRPr="00B92E71">
        <w:rPr>
          <w:rFonts w:asciiTheme="majorHAnsi" w:hAnsiTheme="majorHAnsi" w:cs="Arial"/>
        </w:rPr>
        <w:t xml:space="preserve">, </w:t>
      </w:r>
      <w:r w:rsidR="003B206C">
        <w:rPr>
          <w:rFonts w:asciiTheme="majorHAnsi" w:hAnsiTheme="majorHAnsi" w:cs="Arial"/>
        </w:rPr>
        <w:t xml:space="preserve">realiza una nueva </w:t>
      </w:r>
      <w:r w:rsidR="007D6A1B" w:rsidRPr="00B92E71">
        <w:rPr>
          <w:rFonts w:asciiTheme="majorHAnsi" w:hAnsiTheme="majorHAnsi" w:cs="Arial"/>
        </w:rPr>
        <w:t>convoca</w:t>
      </w:r>
      <w:r w:rsidR="003B206C">
        <w:rPr>
          <w:rFonts w:asciiTheme="majorHAnsi" w:hAnsiTheme="majorHAnsi" w:cs="Arial"/>
        </w:rPr>
        <w:t>toria</w:t>
      </w:r>
      <w:r w:rsidR="007D6A1B" w:rsidRPr="00B92E71">
        <w:rPr>
          <w:rFonts w:asciiTheme="majorHAnsi" w:hAnsiTheme="majorHAnsi" w:cs="Arial"/>
        </w:rPr>
        <w:t xml:space="preserve"> a un Concurso de Proyectos Integrales cuyo objeto </w:t>
      </w:r>
      <w:r w:rsidR="007D6A1B">
        <w:rPr>
          <w:rFonts w:asciiTheme="majorHAnsi" w:hAnsiTheme="majorHAnsi" w:cs="Arial"/>
        </w:rPr>
        <w:t>e</w:t>
      </w:r>
      <w:r w:rsidR="00995375" w:rsidRPr="005A0AF5">
        <w:rPr>
          <w:rFonts w:asciiTheme="majorHAnsi" w:hAnsiTheme="majorHAnsi" w:cs="Arial"/>
        </w:rPr>
        <w:t>s la selección de una persona jurídica nacional o extranjera</w:t>
      </w:r>
      <w:r w:rsidR="003F3A9C">
        <w:rPr>
          <w:rFonts w:asciiTheme="majorHAnsi" w:hAnsiTheme="majorHAnsi" w:cs="Arial"/>
        </w:rPr>
        <w:t xml:space="preserve"> o</w:t>
      </w:r>
      <w:r w:rsidR="00995375" w:rsidRPr="005A0AF5">
        <w:rPr>
          <w:rFonts w:asciiTheme="majorHAnsi" w:hAnsiTheme="majorHAnsi" w:cs="Arial"/>
        </w:rPr>
        <w:t xml:space="preserve"> un </w:t>
      </w:r>
      <w:r w:rsidR="000C0545">
        <w:rPr>
          <w:rFonts w:asciiTheme="majorHAnsi" w:hAnsiTheme="majorHAnsi" w:cs="Arial"/>
        </w:rPr>
        <w:t>C</w:t>
      </w:r>
      <w:r w:rsidR="000C0545" w:rsidRPr="005A0AF5">
        <w:rPr>
          <w:rFonts w:asciiTheme="majorHAnsi" w:hAnsiTheme="majorHAnsi" w:cs="Arial"/>
        </w:rPr>
        <w:t>onsorcio,</w:t>
      </w:r>
      <w:r w:rsidR="00995375" w:rsidRPr="005A0AF5">
        <w:rPr>
          <w:rFonts w:asciiTheme="majorHAnsi" w:hAnsiTheme="majorHAnsi" w:cs="Arial"/>
        </w:rPr>
        <w:t xml:space="preserve"> que conformará la sociedad concesionaria que suscribirá el Contrato de Concesión y se encargará de</w:t>
      </w:r>
      <w:r w:rsidR="007D6A1B">
        <w:rPr>
          <w:rFonts w:asciiTheme="majorHAnsi" w:hAnsiTheme="majorHAnsi" w:cs="Arial"/>
        </w:rPr>
        <w:t>:</w:t>
      </w:r>
    </w:p>
    <w:p w14:paraId="560151F3" w14:textId="77777777" w:rsidR="007D6A1B" w:rsidRDefault="007D6A1B" w:rsidP="007D6A1B">
      <w:pPr>
        <w:pStyle w:val="Prrafodelista"/>
        <w:widowControl w:val="0"/>
        <w:tabs>
          <w:tab w:val="left" w:pos="709"/>
        </w:tabs>
        <w:spacing w:after="0"/>
        <w:ind w:left="709"/>
        <w:jc w:val="both"/>
        <w:rPr>
          <w:rFonts w:asciiTheme="majorHAnsi" w:hAnsiTheme="majorHAnsi" w:cs="Arial"/>
        </w:rPr>
      </w:pPr>
    </w:p>
    <w:p w14:paraId="21859440" w14:textId="1FA8E5AB" w:rsidR="007D6A1B" w:rsidRDefault="007D6A1B" w:rsidP="00872E0A">
      <w:pPr>
        <w:pStyle w:val="Prrafodelista"/>
        <w:widowControl w:val="0"/>
        <w:numPr>
          <w:ilvl w:val="0"/>
          <w:numId w:val="54"/>
        </w:numPr>
        <w:tabs>
          <w:tab w:val="left" w:pos="851"/>
        </w:tabs>
        <w:spacing w:after="0"/>
        <w:ind w:hanging="578"/>
        <w:jc w:val="both"/>
        <w:rPr>
          <w:rFonts w:asciiTheme="majorHAnsi" w:hAnsiTheme="majorHAnsi" w:cs="Arial"/>
        </w:rPr>
      </w:pPr>
      <w:r>
        <w:rPr>
          <w:rFonts w:asciiTheme="majorHAnsi" w:hAnsiTheme="majorHAnsi" w:cs="Arial"/>
        </w:rPr>
        <w:t>E</w:t>
      </w:r>
      <w:r w:rsidR="00995375" w:rsidRPr="005A0AF5">
        <w:rPr>
          <w:rFonts w:asciiTheme="majorHAnsi" w:hAnsiTheme="majorHAnsi" w:cs="Arial"/>
        </w:rPr>
        <w:t>l diseño, financiamiento, construcción</w:t>
      </w:r>
      <w:r>
        <w:rPr>
          <w:rFonts w:asciiTheme="majorHAnsi" w:hAnsiTheme="majorHAnsi" w:cs="Arial"/>
        </w:rPr>
        <w:t>, ampliación y rehabilitación de conexiones domiciliarias, colectores secundarios, colectores primarios, estaciones de bombeo, líneas de impulsión, sistema de tratamiento y disposición final de las aguas residuales de la ciudad de Puerto Maldonado.</w:t>
      </w:r>
    </w:p>
    <w:p w14:paraId="64862507" w14:textId="4BEC7E8C" w:rsidR="00995375" w:rsidRDefault="007D6A1B" w:rsidP="00872E0A">
      <w:pPr>
        <w:pStyle w:val="Prrafodelista"/>
        <w:widowControl w:val="0"/>
        <w:numPr>
          <w:ilvl w:val="0"/>
          <w:numId w:val="54"/>
        </w:numPr>
        <w:tabs>
          <w:tab w:val="left" w:pos="851"/>
        </w:tabs>
        <w:spacing w:after="0"/>
        <w:ind w:hanging="578"/>
        <w:jc w:val="both"/>
        <w:rPr>
          <w:rFonts w:asciiTheme="majorHAnsi" w:hAnsiTheme="majorHAnsi" w:cs="Arial"/>
        </w:rPr>
      </w:pPr>
      <w:r>
        <w:rPr>
          <w:rFonts w:asciiTheme="majorHAnsi" w:hAnsiTheme="majorHAnsi" w:cs="Arial"/>
        </w:rPr>
        <w:t xml:space="preserve">La operación y mantenimiento de colectores principales, </w:t>
      </w:r>
      <w:r w:rsidR="0007076E">
        <w:rPr>
          <w:rFonts w:asciiTheme="majorHAnsi" w:hAnsiTheme="majorHAnsi" w:cs="Arial"/>
        </w:rPr>
        <w:t>estaciones de bombeo, líneas de impulsión, sistema de tratamiento y disposición final de las aguas residuales de la ciudad de Puerto Maldonado</w:t>
      </w:r>
      <w:r w:rsidR="00995375" w:rsidRPr="005A0AF5">
        <w:rPr>
          <w:rFonts w:asciiTheme="majorHAnsi" w:hAnsiTheme="majorHAnsi" w:cs="Arial"/>
        </w:rPr>
        <w:t>.</w:t>
      </w:r>
    </w:p>
    <w:p w14:paraId="1BD00030" w14:textId="120A4770" w:rsidR="007F0C1B" w:rsidRDefault="007F0C1B" w:rsidP="00872E0A">
      <w:pPr>
        <w:pStyle w:val="Prrafodelista"/>
        <w:widowControl w:val="0"/>
        <w:numPr>
          <w:ilvl w:val="0"/>
          <w:numId w:val="54"/>
        </w:numPr>
        <w:tabs>
          <w:tab w:val="left" w:pos="851"/>
        </w:tabs>
        <w:spacing w:after="0"/>
        <w:ind w:hanging="578"/>
        <w:jc w:val="both"/>
        <w:rPr>
          <w:rFonts w:asciiTheme="majorHAnsi" w:hAnsiTheme="majorHAnsi"/>
        </w:rPr>
      </w:pPr>
      <w:r>
        <w:rPr>
          <w:rFonts w:asciiTheme="majorHAnsi" w:hAnsiTheme="majorHAnsi"/>
        </w:rPr>
        <w:t>El soporte técnico para el monitoreo y control de los Valores Máximos Admisibles (</w:t>
      </w:r>
      <w:r w:rsidR="00D01B03">
        <w:rPr>
          <w:rFonts w:asciiTheme="majorHAnsi" w:hAnsiTheme="majorHAnsi"/>
        </w:rPr>
        <w:t xml:space="preserve">o </w:t>
      </w:r>
      <w:r>
        <w:rPr>
          <w:rFonts w:asciiTheme="majorHAnsi" w:hAnsiTheme="majorHAnsi"/>
        </w:rPr>
        <w:t xml:space="preserve">VMA) en las descargas al sistema de alcantarillado sanitario de las conexiones no </w:t>
      </w:r>
      <w:r>
        <w:rPr>
          <w:rFonts w:asciiTheme="majorHAnsi" w:hAnsiTheme="majorHAnsi"/>
        </w:rPr>
        <w:lastRenderedPageBreak/>
        <w:t xml:space="preserve">domésticas. </w:t>
      </w:r>
    </w:p>
    <w:p w14:paraId="4ABF94B4" w14:textId="77777777" w:rsidR="007F0C1B" w:rsidRPr="005A0AF5" w:rsidRDefault="007F0C1B" w:rsidP="007F0C1B">
      <w:pPr>
        <w:pStyle w:val="Prrafodelista"/>
        <w:widowControl w:val="0"/>
        <w:tabs>
          <w:tab w:val="left" w:pos="709"/>
        </w:tabs>
        <w:spacing w:after="0"/>
        <w:ind w:left="1069"/>
        <w:jc w:val="both"/>
        <w:rPr>
          <w:rFonts w:asciiTheme="majorHAnsi" w:hAnsiTheme="majorHAnsi" w:cs="Arial"/>
        </w:rPr>
      </w:pPr>
    </w:p>
    <w:p w14:paraId="13995DA0" w14:textId="77777777" w:rsidR="00995375" w:rsidRPr="005A0AF5"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A0AF5">
        <w:rPr>
          <w:rFonts w:asciiTheme="majorHAnsi" w:hAnsiTheme="majorHAnsi" w:cs="Arial"/>
        </w:rPr>
        <w:t>Para tal efecto, las Bases regulan el procedimiento del Concurso que tiene como objetivos generales, los siguientes:</w:t>
      </w:r>
    </w:p>
    <w:p w14:paraId="7DA98AE7" w14:textId="77777777" w:rsidR="00995375" w:rsidRPr="005A0AF5" w:rsidRDefault="00995375" w:rsidP="00995375">
      <w:pPr>
        <w:widowControl w:val="0"/>
        <w:spacing w:after="0"/>
        <w:ind w:left="709"/>
        <w:jc w:val="both"/>
        <w:rPr>
          <w:rFonts w:asciiTheme="majorHAnsi" w:hAnsiTheme="majorHAnsi"/>
        </w:rPr>
      </w:pPr>
    </w:p>
    <w:p w14:paraId="6C42C091" w14:textId="77777777" w:rsidR="00995375" w:rsidRPr="005A0AF5" w:rsidRDefault="00995375" w:rsidP="00C4160A">
      <w:pPr>
        <w:pStyle w:val="Prrafodelista"/>
        <w:widowControl w:val="0"/>
        <w:numPr>
          <w:ilvl w:val="0"/>
          <w:numId w:val="87"/>
        </w:numPr>
        <w:tabs>
          <w:tab w:val="left" w:pos="851"/>
        </w:tabs>
        <w:spacing w:after="0"/>
        <w:ind w:hanging="578"/>
        <w:jc w:val="both"/>
        <w:rPr>
          <w:rFonts w:asciiTheme="majorHAnsi" w:hAnsiTheme="majorHAnsi"/>
        </w:rPr>
      </w:pPr>
      <w:r w:rsidRPr="005A0AF5">
        <w:rPr>
          <w:rFonts w:asciiTheme="majorHAnsi" w:hAnsiTheme="majorHAnsi"/>
        </w:rPr>
        <w:t>Lograr un procedimiento transparente, simple, objetivo y en condiciones de igualdad.</w:t>
      </w:r>
    </w:p>
    <w:p w14:paraId="57E2763B" w14:textId="05D44DFB" w:rsidR="00995375" w:rsidRPr="005A0AF5" w:rsidRDefault="00995375" w:rsidP="00C4160A">
      <w:pPr>
        <w:pStyle w:val="Prrafodelista"/>
        <w:widowControl w:val="0"/>
        <w:numPr>
          <w:ilvl w:val="0"/>
          <w:numId w:val="87"/>
        </w:numPr>
        <w:tabs>
          <w:tab w:val="left" w:pos="851"/>
        </w:tabs>
        <w:spacing w:after="0"/>
        <w:ind w:hanging="578"/>
        <w:jc w:val="both"/>
        <w:rPr>
          <w:rFonts w:asciiTheme="majorHAnsi" w:hAnsiTheme="majorHAnsi"/>
        </w:rPr>
      </w:pPr>
      <w:r w:rsidRPr="005A0AF5">
        <w:rPr>
          <w:rFonts w:asciiTheme="majorHAnsi" w:hAnsiTheme="majorHAnsi"/>
        </w:rPr>
        <w:t>Lograr la concurrencia y participación de la mayor cantidad de Postores con experiencia en las obligaciones exigidas.</w:t>
      </w:r>
    </w:p>
    <w:p w14:paraId="25DEA381" w14:textId="675CE0D7" w:rsidR="00995375" w:rsidRPr="005A0AF5" w:rsidRDefault="00995375" w:rsidP="00C4160A">
      <w:pPr>
        <w:pStyle w:val="Prrafodelista"/>
        <w:widowControl w:val="0"/>
        <w:numPr>
          <w:ilvl w:val="0"/>
          <w:numId w:val="87"/>
        </w:numPr>
        <w:tabs>
          <w:tab w:val="left" w:pos="851"/>
        </w:tabs>
        <w:spacing w:after="0"/>
        <w:ind w:hanging="578"/>
        <w:jc w:val="both"/>
        <w:rPr>
          <w:rFonts w:asciiTheme="majorHAnsi" w:hAnsiTheme="majorHAnsi"/>
        </w:rPr>
      </w:pPr>
      <w:r w:rsidRPr="005A0AF5">
        <w:rPr>
          <w:rFonts w:asciiTheme="majorHAnsi" w:hAnsiTheme="majorHAnsi"/>
        </w:rPr>
        <w:t xml:space="preserve">Definir las reglas básicas sobre las cuales el Postor </w:t>
      </w:r>
      <w:r w:rsidR="00F85C40" w:rsidRPr="00996425">
        <w:rPr>
          <w:rFonts w:asciiTheme="majorHAnsi" w:hAnsiTheme="majorHAnsi"/>
        </w:rPr>
        <w:t>Precalificado</w:t>
      </w:r>
      <w:r w:rsidR="00F85C40" w:rsidRPr="008C0A33">
        <w:rPr>
          <w:rFonts w:asciiTheme="majorHAnsi" w:hAnsiTheme="majorHAnsi"/>
        </w:rPr>
        <w:t xml:space="preserve"> </w:t>
      </w:r>
      <w:r w:rsidRPr="008C0A33">
        <w:rPr>
          <w:rFonts w:asciiTheme="majorHAnsi" w:hAnsiTheme="majorHAnsi"/>
        </w:rPr>
        <w:t>podrá</w:t>
      </w:r>
      <w:r w:rsidRPr="005A0AF5">
        <w:rPr>
          <w:rFonts w:asciiTheme="majorHAnsi" w:hAnsiTheme="majorHAnsi"/>
        </w:rPr>
        <w:t xml:space="preserve"> formular su Oferta.</w:t>
      </w:r>
    </w:p>
    <w:p w14:paraId="69335F2E" w14:textId="77777777" w:rsidR="00995375" w:rsidRPr="005A0AF5" w:rsidRDefault="00995375" w:rsidP="00C4160A">
      <w:pPr>
        <w:pStyle w:val="Prrafodelista"/>
        <w:widowControl w:val="0"/>
        <w:numPr>
          <w:ilvl w:val="0"/>
          <w:numId w:val="87"/>
        </w:numPr>
        <w:tabs>
          <w:tab w:val="left" w:pos="851"/>
        </w:tabs>
        <w:spacing w:after="0"/>
        <w:ind w:hanging="578"/>
        <w:jc w:val="both"/>
        <w:rPr>
          <w:rFonts w:asciiTheme="majorHAnsi" w:hAnsiTheme="majorHAnsi"/>
        </w:rPr>
      </w:pPr>
      <w:r w:rsidRPr="005A0AF5">
        <w:rPr>
          <w:rFonts w:asciiTheme="majorHAnsi" w:hAnsiTheme="majorHAnsi"/>
        </w:rPr>
        <w:t>Escoger la Oferta más conveniente para el Estado.</w:t>
      </w:r>
    </w:p>
    <w:p w14:paraId="72D76750" w14:textId="77777777" w:rsidR="00995375" w:rsidRPr="005A0AF5" w:rsidRDefault="00995375" w:rsidP="00995375">
      <w:pPr>
        <w:pStyle w:val="Prrafodelista"/>
        <w:widowControl w:val="0"/>
        <w:spacing w:after="0"/>
        <w:ind w:left="1429"/>
        <w:jc w:val="both"/>
        <w:rPr>
          <w:rFonts w:asciiTheme="majorHAnsi" w:hAnsiTheme="majorHAnsi"/>
        </w:rPr>
      </w:pPr>
    </w:p>
    <w:p w14:paraId="4CA34EB7" w14:textId="03E6DF3E" w:rsidR="00995375" w:rsidRPr="005A0AF5"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A0AF5">
        <w:rPr>
          <w:rFonts w:asciiTheme="majorHAnsi" w:hAnsiTheme="majorHAnsi" w:cs="Arial"/>
        </w:rPr>
        <w:t xml:space="preserve">El Concurso se </w:t>
      </w:r>
      <w:r w:rsidR="00310C59">
        <w:rPr>
          <w:rFonts w:asciiTheme="majorHAnsi" w:hAnsiTheme="majorHAnsi" w:cs="Arial"/>
        </w:rPr>
        <w:t>realizará</w:t>
      </w:r>
      <w:r w:rsidRPr="005A0AF5">
        <w:rPr>
          <w:rFonts w:asciiTheme="majorHAnsi" w:hAnsiTheme="majorHAnsi" w:cs="Arial"/>
        </w:rPr>
        <w:t xml:space="preserve"> de acuerdo con las disposiciones </w:t>
      </w:r>
      <w:r w:rsidR="007F5E7C">
        <w:rPr>
          <w:rFonts w:asciiTheme="majorHAnsi" w:hAnsiTheme="majorHAnsi" w:cs="Arial"/>
        </w:rPr>
        <w:t>de</w:t>
      </w:r>
      <w:r w:rsidRPr="005A0AF5">
        <w:rPr>
          <w:rFonts w:asciiTheme="majorHAnsi" w:hAnsiTheme="majorHAnsi" w:cs="Arial"/>
        </w:rPr>
        <w:t xml:space="preserve"> las </w:t>
      </w:r>
      <w:r w:rsidR="00EC3592">
        <w:rPr>
          <w:rFonts w:asciiTheme="majorHAnsi" w:hAnsiTheme="majorHAnsi" w:cs="Arial"/>
        </w:rPr>
        <w:t>Bases</w:t>
      </w:r>
      <w:r w:rsidRPr="005A0AF5">
        <w:rPr>
          <w:rFonts w:asciiTheme="majorHAnsi" w:hAnsiTheme="majorHAnsi" w:cs="Arial"/>
        </w:rPr>
        <w:t xml:space="preserve"> y</w:t>
      </w:r>
      <w:r w:rsidR="007F5E7C">
        <w:rPr>
          <w:rFonts w:asciiTheme="majorHAnsi" w:hAnsiTheme="majorHAnsi" w:cs="Arial"/>
        </w:rPr>
        <w:t>,</w:t>
      </w:r>
      <w:r w:rsidRPr="005A0AF5">
        <w:rPr>
          <w:rFonts w:asciiTheme="majorHAnsi" w:hAnsiTheme="majorHAnsi" w:cs="Arial"/>
        </w:rPr>
        <w:t xml:space="preserve"> </w:t>
      </w:r>
      <w:r w:rsidR="007F5E7C">
        <w:rPr>
          <w:rFonts w:asciiTheme="majorHAnsi" w:hAnsiTheme="majorHAnsi" w:cs="Arial"/>
        </w:rPr>
        <w:t>para</w:t>
      </w:r>
      <w:r w:rsidRPr="005A0AF5">
        <w:rPr>
          <w:rFonts w:asciiTheme="majorHAnsi" w:hAnsiTheme="majorHAnsi" w:cs="Arial"/>
        </w:rPr>
        <w:t xml:space="preserve"> lo no previsto en ellas, serán de aplicación las Leyes y Disposiciones Aplicables.</w:t>
      </w:r>
    </w:p>
    <w:p w14:paraId="300F96A0" w14:textId="77777777" w:rsidR="00995375" w:rsidRPr="005A0AF5" w:rsidRDefault="00995375" w:rsidP="00995375">
      <w:pPr>
        <w:pStyle w:val="Prrafodelista"/>
        <w:widowControl w:val="0"/>
        <w:tabs>
          <w:tab w:val="left" w:pos="709"/>
        </w:tabs>
        <w:spacing w:after="0"/>
        <w:ind w:left="709"/>
        <w:jc w:val="both"/>
        <w:rPr>
          <w:rFonts w:asciiTheme="majorHAnsi" w:hAnsiTheme="majorHAnsi" w:cs="Arial"/>
        </w:rPr>
      </w:pPr>
    </w:p>
    <w:p w14:paraId="6112514A" w14:textId="60F53B1F" w:rsidR="00995375" w:rsidRPr="005A0AF5"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A0AF5">
        <w:rPr>
          <w:rFonts w:asciiTheme="majorHAnsi" w:hAnsiTheme="majorHAnsi" w:cs="Arial"/>
        </w:rPr>
        <w:t xml:space="preserve">Se considera, sin admitirse prueba en contrario, que todo </w:t>
      </w:r>
      <w:r w:rsidR="00EC3592">
        <w:rPr>
          <w:rFonts w:asciiTheme="majorHAnsi" w:hAnsiTheme="majorHAnsi" w:cs="Arial"/>
        </w:rPr>
        <w:t xml:space="preserve">Interesado, </w:t>
      </w:r>
      <w:r w:rsidRPr="005A0AF5">
        <w:rPr>
          <w:rFonts w:asciiTheme="majorHAnsi" w:hAnsiTheme="majorHAnsi" w:cs="Arial"/>
        </w:rPr>
        <w:t xml:space="preserve">Postor, Postor Precalificado o Postor Calificado que participe en el Concurso, conoce el contenido de las Bases, </w:t>
      </w:r>
      <w:r w:rsidR="002A489E">
        <w:rPr>
          <w:rFonts w:asciiTheme="majorHAnsi" w:hAnsiTheme="majorHAnsi" w:cs="Arial"/>
        </w:rPr>
        <w:t>d</w:t>
      </w:r>
      <w:r w:rsidRPr="005A0AF5">
        <w:rPr>
          <w:rFonts w:asciiTheme="majorHAnsi" w:hAnsiTheme="majorHAnsi" w:cs="Arial"/>
        </w:rPr>
        <w:t xml:space="preserve">el </w:t>
      </w:r>
      <w:r w:rsidR="00EC3592">
        <w:rPr>
          <w:rFonts w:asciiTheme="majorHAnsi" w:hAnsiTheme="majorHAnsi" w:cs="Arial"/>
        </w:rPr>
        <w:t>p</w:t>
      </w:r>
      <w:r w:rsidRPr="005A0AF5">
        <w:rPr>
          <w:rFonts w:asciiTheme="majorHAnsi" w:hAnsiTheme="majorHAnsi" w:cs="Arial"/>
        </w:rPr>
        <w:t xml:space="preserve">royecto de Contrato de Concesión, y </w:t>
      </w:r>
      <w:r w:rsidR="002A489E">
        <w:rPr>
          <w:rFonts w:asciiTheme="majorHAnsi" w:hAnsiTheme="majorHAnsi" w:cs="Arial"/>
        </w:rPr>
        <w:t xml:space="preserve">de </w:t>
      </w:r>
      <w:r w:rsidRPr="005A0AF5">
        <w:rPr>
          <w:rFonts w:asciiTheme="majorHAnsi" w:hAnsiTheme="majorHAnsi" w:cs="Arial"/>
        </w:rPr>
        <w:t>las Leyes y Disposiciones Aplicables.</w:t>
      </w:r>
    </w:p>
    <w:p w14:paraId="16C56392" w14:textId="77777777" w:rsidR="00995375" w:rsidRPr="006358F4" w:rsidRDefault="00995375" w:rsidP="00995375">
      <w:pPr>
        <w:pStyle w:val="Prrafodelista"/>
        <w:widowControl w:val="0"/>
        <w:spacing w:after="0"/>
        <w:ind w:left="426"/>
        <w:jc w:val="both"/>
        <w:rPr>
          <w:rFonts w:asciiTheme="majorHAnsi" w:hAnsiTheme="majorHAnsi" w:cs="Arial"/>
        </w:rPr>
      </w:pPr>
    </w:p>
    <w:p w14:paraId="2D8989CB" w14:textId="3AE9F7C4" w:rsidR="00995375" w:rsidRPr="00506EF2" w:rsidRDefault="00995375" w:rsidP="002A489E">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7" w:name="_Toc532944256"/>
      <w:bookmarkStart w:id="18" w:name="_Toc50116185"/>
      <w:bookmarkStart w:id="19" w:name="_Toc131521204"/>
      <w:bookmarkStart w:id="20" w:name="_Toc131521621"/>
      <w:bookmarkStart w:id="21" w:name="_Toc142405247"/>
      <w:r w:rsidRPr="00506EF2">
        <w:rPr>
          <w:rFonts w:asciiTheme="majorHAnsi" w:hAnsiTheme="majorHAnsi"/>
          <w:b/>
        </w:rPr>
        <w:t>Generalidades</w:t>
      </w:r>
      <w:bookmarkEnd w:id="17"/>
      <w:bookmarkEnd w:id="18"/>
      <w:bookmarkEnd w:id="19"/>
      <w:bookmarkEnd w:id="20"/>
      <w:bookmarkEnd w:id="21"/>
    </w:p>
    <w:p w14:paraId="1077FB9A" w14:textId="77777777" w:rsidR="00995375" w:rsidRPr="006358F4" w:rsidRDefault="00995375" w:rsidP="00995375">
      <w:pPr>
        <w:widowControl w:val="0"/>
        <w:spacing w:after="0"/>
        <w:jc w:val="both"/>
        <w:rPr>
          <w:rFonts w:asciiTheme="majorHAnsi" w:hAnsiTheme="majorHAnsi" w:cs="Arial"/>
        </w:rPr>
      </w:pPr>
    </w:p>
    <w:p w14:paraId="5EAF0B5C" w14:textId="136AFBA7" w:rsidR="00995375" w:rsidRPr="00C53FCC"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C53FCC">
        <w:rPr>
          <w:rFonts w:asciiTheme="majorHAnsi" w:hAnsiTheme="majorHAnsi" w:cs="Arial"/>
        </w:rPr>
        <w:t>Las Bases y los documentos que las integran</w:t>
      </w:r>
      <w:r w:rsidR="00983FF1">
        <w:rPr>
          <w:rFonts w:asciiTheme="majorHAnsi" w:hAnsiTheme="majorHAnsi" w:cs="Arial"/>
        </w:rPr>
        <w:t>,</w:t>
      </w:r>
      <w:r w:rsidRPr="00C53FCC">
        <w:rPr>
          <w:rFonts w:asciiTheme="majorHAnsi" w:hAnsiTheme="majorHAnsi" w:cs="Arial"/>
        </w:rPr>
        <w:t xml:space="preserve"> se regirán e interpretarán de acuerdo con las Leyes y Disposiciones Aplicables.</w:t>
      </w:r>
    </w:p>
    <w:p w14:paraId="7C53A495" w14:textId="77777777" w:rsidR="00995375" w:rsidRPr="006358F4" w:rsidRDefault="00995375" w:rsidP="00995375">
      <w:pPr>
        <w:widowControl w:val="0"/>
        <w:tabs>
          <w:tab w:val="left" w:pos="709"/>
        </w:tabs>
        <w:spacing w:after="0"/>
        <w:ind w:left="709" w:hanging="709"/>
        <w:rPr>
          <w:rFonts w:asciiTheme="majorHAnsi" w:hAnsiTheme="majorHAnsi" w:cs="Arial"/>
        </w:rPr>
      </w:pPr>
    </w:p>
    <w:p w14:paraId="2FDDD201" w14:textId="684FD11C" w:rsidR="00995375" w:rsidRPr="006358F4"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Podrán participar en el Concurso personas jurídicas nacionales o extranjeras, </w:t>
      </w:r>
      <w:r w:rsidR="008E6012">
        <w:rPr>
          <w:rFonts w:asciiTheme="majorHAnsi" w:hAnsiTheme="majorHAnsi" w:cs="Arial"/>
        </w:rPr>
        <w:t xml:space="preserve">o </w:t>
      </w:r>
      <w:r w:rsidR="000C0545">
        <w:rPr>
          <w:rFonts w:asciiTheme="majorHAnsi" w:hAnsiTheme="majorHAnsi" w:cs="Arial"/>
        </w:rPr>
        <w:t>C</w:t>
      </w:r>
      <w:r w:rsidR="000C0545" w:rsidRPr="006358F4">
        <w:rPr>
          <w:rFonts w:asciiTheme="majorHAnsi" w:hAnsiTheme="majorHAnsi" w:cs="Arial"/>
        </w:rPr>
        <w:t>onsorcios</w:t>
      </w:r>
      <w:r w:rsidR="000C0545">
        <w:rPr>
          <w:rFonts w:asciiTheme="majorHAnsi" w:hAnsiTheme="majorHAnsi" w:cs="Arial"/>
        </w:rPr>
        <w:t>.</w:t>
      </w:r>
    </w:p>
    <w:p w14:paraId="6BCE3D2A"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620D5510" w14:textId="77777777" w:rsidR="00995375" w:rsidRPr="006358F4"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Una persona natural o jurídica, de manera individual o a través de un Consorcio, no puede participar en más de un Postor.</w:t>
      </w:r>
    </w:p>
    <w:p w14:paraId="34853ABA"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78C5D747" w14:textId="127B4CB2" w:rsidR="00605490" w:rsidRDefault="002D5BA3" w:rsidP="0063456F">
      <w:pPr>
        <w:pStyle w:val="Prrafodelista"/>
        <w:widowControl w:val="0"/>
        <w:numPr>
          <w:ilvl w:val="1"/>
          <w:numId w:val="37"/>
        </w:numPr>
        <w:tabs>
          <w:tab w:val="left" w:pos="709"/>
        </w:tabs>
        <w:spacing w:after="0"/>
        <w:ind w:left="709" w:hanging="709"/>
        <w:jc w:val="both"/>
        <w:rPr>
          <w:rFonts w:asciiTheme="majorHAnsi" w:hAnsiTheme="majorHAnsi" w:cs="Arial"/>
          <w:bCs/>
        </w:rPr>
      </w:pPr>
      <w:r w:rsidRPr="00D0702C">
        <w:rPr>
          <w:rFonts w:asciiTheme="majorHAnsi" w:hAnsiTheme="majorHAnsi" w:cs="Arial"/>
          <w:bCs/>
        </w:rPr>
        <w:t>Están impedidos de participar como Postores</w:t>
      </w:r>
      <w:r w:rsidR="00995375" w:rsidRPr="00D0702C">
        <w:rPr>
          <w:rFonts w:asciiTheme="majorHAnsi" w:hAnsiTheme="majorHAnsi" w:cs="Arial"/>
          <w:bCs/>
        </w:rPr>
        <w:t>, directa</w:t>
      </w:r>
      <w:r w:rsidR="00995375" w:rsidRPr="001B73BA">
        <w:rPr>
          <w:rFonts w:asciiTheme="majorHAnsi" w:hAnsiTheme="majorHAnsi" w:cs="Arial"/>
          <w:bCs/>
        </w:rPr>
        <w:t xml:space="preserve"> o indirectamente</w:t>
      </w:r>
      <w:r w:rsidR="00681CCA">
        <w:rPr>
          <w:rFonts w:asciiTheme="majorHAnsi" w:hAnsiTheme="majorHAnsi" w:cs="Arial"/>
          <w:bCs/>
        </w:rPr>
        <w:t>,</w:t>
      </w:r>
      <w:r w:rsidR="00995375" w:rsidRPr="001B73BA">
        <w:rPr>
          <w:rFonts w:asciiTheme="majorHAnsi" w:hAnsiTheme="majorHAnsi" w:cs="Arial"/>
          <w:bCs/>
        </w:rPr>
        <w:t xml:space="preserve"> aquellos que se </w:t>
      </w:r>
      <w:r w:rsidR="00995375" w:rsidRPr="00506EF2">
        <w:rPr>
          <w:rFonts w:asciiTheme="majorHAnsi" w:hAnsiTheme="majorHAnsi" w:cs="Arial"/>
        </w:rPr>
        <w:t>encuentren</w:t>
      </w:r>
      <w:r w:rsidR="00995375" w:rsidRPr="001B73BA">
        <w:rPr>
          <w:rFonts w:asciiTheme="majorHAnsi" w:hAnsiTheme="majorHAnsi" w:cs="Arial"/>
          <w:bCs/>
        </w:rPr>
        <w:t xml:space="preserve"> incursos dentro de los alcances del artículo 29 del Decreto Legislativo </w:t>
      </w:r>
      <w:r w:rsidR="00450BA3">
        <w:rPr>
          <w:rFonts w:asciiTheme="majorHAnsi" w:hAnsiTheme="majorHAnsi" w:cs="Arial"/>
          <w:bCs/>
        </w:rPr>
        <w:t>nro.</w:t>
      </w:r>
      <w:r w:rsidR="00995375" w:rsidRPr="001B73BA">
        <w:rPr>
          <w:rFonts w:asciiTheme="majorHAnsi" w:hAnsiTheme="majorHAnsi" w:cs="Arial"/>
          <w:bCs/>
        </w:rPr>
        <w:t xml:space="preserve"> 1362, Decreto Legislativo que regula la Promoción de la Inversión Privada mediante Asociaciones </w:t>
      </w:r>
      <w:proofErr w:type="gramStart"/>
      <w:r w:rsidR="00995375" w:rsidRPr="001B73BA">
        <w:rPr>
          <w:rFonts w:asciiTheme="majorHAnsi" w:hAnsiTheme="majorHAnsi" w:cs="Arial"/>
          <w:bCs/>
        </w:rPr>
        <w:t>Público</w:t>
      </w:r>
      <w:r w:rsidR="000F7DBD">
        <w:rPr>
          <w:rFonts w:asciiTheme="majorHAnsi" w:hAnsiTheme="majorHAnsi" w:cs="Arial"/>
          <w:bCs/>
        </w:rPr>
        <w:t xml:space="preserve"> </w:t>
      </w:r>
      <w:r w:rsidR="00995375" w:rsidRPr="001B73BA">
        <w:rPr>
          <w:rFonts w:asciiTheme="majorHAnsi" w:hAnsiTheme="majorHAnsi" w:cs="Arial"/>
          <w:bCs/>
        </w:rPr>
        <w:t>Privadas</w:t>
      </w:r>
      <w:proofErr w:type="gramEnd"/>
      <w:r w:rsidR="00995375" w:rsidRPr="001B73BA">
        <w:rPr>
          <w:rFonts w:asciiTheme="majorHAnsi" w:hAnsiTheme="majorHAnsi" w:cs="Arial"/>
          <w:bCs/>
        </w:rPr>
        <w:t xml:space="preserve"> y Proyectos en Activos</w:t>
      </w:r>
      <w:r w:rsidR="00605490">
        <w:rPr>
          <w:rFonts w:asciiTheme="majorHAnsi" w:hAnsiTheme="majorHAnsi" w:cs="Arial"/>
          <w:bCs/>
        </w:rPr>
        <w:t>.</w:t>
      </w:r>
    </w:p>
    <w:p w14:paraId="605F4CB6" w14:textId="77777777" w:rsidR="00995375" w:rsidRPr="006358F4" w:rsidRDefault="00995375" w:rsidP="00995375">
      <w:pPr>
        <w:pStyle w:val="Prrafodelista"/>
        <w:widowControl w:val="0"/>
        <w:tabs>
          <w:tab w:val="left" w:pos="709"/>
        </w:tabs>
        <w:spacing w:after="0"/>
        <w:ind w:left="709"/>
        <w:jc w:val="both"/>
        <w:rPr>
          <w:rFonts w:asciiTheme="majorHAnsi" w:hAnsiTheme="majorHAnsi" w:cs="Arial"/>
        </w:rPr>
      </w:pPr>
    </w:p>
    <w:p w14:paraId="430EDA01" w14:textId="25FAA51B" w:rsidR="00995375" w:rsidRPr="002F483A"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2F483A">
        <w:rPr>
          <w:rFonts w:asciiTheme="majorHAnsi" w:hAnsiTheme="majorHAnsi" w:cs="Arial"/>
        </w:rPr>
        <w:t xml:space="preserve">Los Postores, Postores Precalificados y Postores Calificados, no podrán contratar, directa o indirectamente, los servicios de asesoría de personas naturales o jurídicas del sector privado que hayan prestado o se encuentren prestando servicio de consultoría o asesoría a </w:t>
      </w:r>
      <w:r w:rsidR="0017513F">
        <w:rPr>
          <w:rFonts w:asciiTheme="majorHAnsi" w:hAnsiTheme="majorHAnsi" w:cs="Arial"/>
        </w:rPr>
        <w:t>PROINVERSIÓN</w:t>
      </w:r>
      <w:r w:rsidRPr="002F483A">
        <w:rPr>
          <w:rFonts w:asciiTheme="majorHAnsi" w:hAnsiTheme="majorHAnsi" w:cs="Arial"/>
        </w:rPr>
        <w:t xml:space="preserve">, en el proceso de promoción de la inversión privada en el que están participando. De conformidad con lo dispuesto en el </w:t>
      </w:r>
      <w:r w:rsidR="00B1003A">
        <w:rPr>
          <w:rFonts w:asciiTheme="majorHAnsi" w:hAnsiTheme="majorHAnsi" w:cs="Arial"/>
        </w:rPr>
        <w:t>párrafo</w:t>
      </w:r>
      <w:r w:rsidR="00B1003A" w:rsidRPr="002F483A">
        <w:rPr>
          <w:rFonts w:asciiTheme="majorHAnsi" w:hAnsiTheme="majorHAnsi" w:cs="Arial"/>
        </w:rPr>
        <w:t xml:space="preserve"> </w:t>
      </w:r>
      <w:r w:rsidRPr="002F483A">
        <w:rPr>
          <w:rFonts w:asciiTheme="majorHAnsi" w:hAnsiTheme="majorHAnsi" w:cs="Arial"/>
        </w:rPr>
        <w:t xml:space="preserve">33.3 del artículo 33 del Reglamento del Decreto Legislativo </w:t>
      </w:r>
      <w:r w:rsidR="00450BA3">
        <w:rPr>
          <w:rFonts w:asciiTheme="majorHAnsi" w:hAnsiTheme="majorHAnsi" w:cs="Arial"/>
        </w:rPr>
        <w:t>nro.</w:t>
      </w:r>
      <w:r w:rsidRPr="002F483A">
        <w:rPr>
          <w:rFonts w:asciiTheme="majorHAnsi" w:hAnsiTheme="majorHAnsi" w:cs="Arial"/>
        </w:rPr>
        <w:t xml:space="preserve"> 1362, se informa que prestan servicios de consultoría o asesoría a </w:t>
      </w:r>
      <w:r w:rsidR="0017513F">
        <w:rPr>
          <w:rFonts w:asciiTheme="majorHAnsi" w:hAnsiTheme="majorHAnsi" w:cs="Arial"/>
        </w:rPr>
        <w:t>PROINVERSIÓN</w:t>
      </w:r>
      <w:r w:rsidRPr="002F483A">
        <w:rPr>
          <w:rFonts w:asciiTheme="majorHAnsi" w:hAnsiTheme="majorHAnsi" w:cs="Arial"/>
        </w:rPr>
        <w:t xml:space="preserve"> en el </w:t>
      </w:r>
      <w:r w:rsidR="00512BF1">
        <w:rPr>
          <w:rFonts w:asciiTheme="majorHAnsi" w:hAnsiTheme="majorHAnsi" w:cs="Arial"/>
        </w:rPr>
        <w:t>P</w:t>
      </w:r>
      <w:r w:rsidRPr="002F483A">
        <w:rPr>
          <w:rFonts w:asciiTheme="majorHAnsi" w:hAnsiTheme="majorHAnsi" w:cs="Arial"/>
        </w:rPr>
        <w:t xml:space="preserve">roceso de </w:t>
      </w:r>
      <w:r w:rsidR="00512BF1">
        <w:rPr>
          <w:rFonts w:asciiTheme="majorHAnsi" w:hAnsiTheme="majorHAnsi" w:cs="Arial"/>
        </w:rPr>
        <w:t>P</w:t>
      </w:r>
      <w:r w:rsidRPr="002F483A">
        <w:rPr>
          <w:rFonts w:asciiTheme="majorHAnsi" w:hAnsiTheme="majorHAnsi" w:cs="Arial"/>
        </w:rPr>
        <w:t>romoción de la inversión privada</w:t>
      </w:r>
      <w:r w:rsidR="00512BF1">
        <w:rPr>
          <w:rFonts w:asciiTheme="majorHAnsi" w:hAnsiTheme="majorHAnsi" w:cs="Arial"/>
        </w:rPr>
        <w:t xml:space="preserve"> del Proyecto</w:t>
      </w:r>
      <w:r w:rsidR="00EF3E17" w:rsidRPr="002F483A">
        <w:rPr>
          <w:rFonts w:asciiTheme="majorHAnsi" w:hAnsiTheme="majorHAnsi" w:cs="Arial"/>
        </w:rPr>
        <w:t xml:space="preserve">, las </w:t>
      </w:r>
      <w:r w:rsidR="00605490">
        <w:rPr>
          <w:rFonts w:asciiTheme="majorHAnsi" w:hAnsiTheme="majorHAnsi" w:cs="Arial"/>
        </w:rPr>
        <w:t>personas y</w:t>
      </w:r>
      <w:r w:rsidR="00EF3E17" w:rsidRPr="002F483A">
        <w:rPr>
          <w:rFonts w:asciiTheme="majorHAnsi" w:hAnsiTheme="majorHAnsi" w:cs="Arial"/>
        </w:rPr>
        <w:t xml:space="preserve"> empresas que se mencionan </w:t>
      </w:r>
      <w:r w:rsidR="005623FC">
        <w:rPr>
          <w:rFonts w:asciiTheme="majorHAnsi" w:hAnsiTheme="majorHAnsi" w:cs="Arial"/>
        </w:rPr>
        <w:t>en e</w:t>
      </w:r>
      <w:r w:rsidR="0034214C">
        <w:rPr>
          <w:rFonts w:asciiTheme="majorHAnsi" w:hAnsiTheme="majorHAnsi" w:cs="Arial"/>
        </w:rPr>
        <w:t xml:space="preserve">l Anexo </w:t>
      </w:r>
      <w:r w:rsidR="00450BA3">
        <w:rPr>
          <w:rFonts w:asciiTheme="majorHAnsi" w:hAnsiTheme="majorHAnsi" w:cs="Arial"/>
        </w:rPr>
        <w:t>nro.</w:t>
      </w:r>
      <w:r w:rsidR="0034214C">
        <w:rPr>
          <w:rFonts w:asciiTheme="majorHAnsi" w:hAnsiTheme="majorHAnsi" w:cs="Arial"/>
        </w:rPr>
        <w:t xml:space="preserve"> 3.</w:t>
      </w:r>
    </w:p>
    <w:p w14:paraId="2BCE23D1" w14:textId="77777777" w:rsidR="00995375" w:rsidRDefault="00995375" w:rsidP="00995375">
      <w:pPr>
        <w:pStyle w:val="Prrafodelista"/>
        <w:widowControl w:val="0"/>
        <w:tabs>
          <w:tab w:val="left" w:pos="709"/>
        </w:tabs>
        <w:spacing w:after="0"/>
        <w:ind w:left="709"/>
        <w:jc w:val="both"/>
        <w:rPr>
          <w:rFonts w:asciiTheme="majorHAnsi" w:hAnsiTheme="majorHAnsi" w:cs="Arial"/>
        </w:rPr>
      </w:pPr>
    </w:p>
    <w:p w14:paraId="1E40DF65" w14:textId="40CAA8E1" w:rsidR="00995375" w:rsidRPr="006358F4" w:rsidRDefault="00995375" w:rsidP="00995375">
      <w:pPr>
        <w:pStyle w:val="Prrafodelista"/>
        <w:widowControl w:val="0"/>
        <w:tabs>
          <w:tab w:val="left" w:pos="709"/>
        </w:tabs>
        <w:spacing w:after="0"/>
        <w:ind w:left="709"/>
        <w:jc w:val="both"/>
        <w:rPr>
          <w:rFonts w:asciiTheme="majorHAnsi" w:hAnsiTheme="majorHAnsi" w:cs="Arial"/>
        </w:rPr>
      </w:pPr>
      <w:r w:rsidRPr="006358F4">
        <w:rPr>
          <w:rFonts w:asciiTheme="majorHAnsi" w:hAnsiTheme="majorHAnsi" w:cs="Arial"/>
        </w:rPr>
        <w:t xml:space="preserve">El incumplimiento de lo dispuesto en </w:t>
      </w:r>
      <w:r w:rsidR="00B82373">
        <w:rPr>
          <w:rFonts w:asciiTheme="majorHAnsi" w:hAnsiTheme="majorHAnsi" w:cs="Arial"/>
        </w:rPr>
        <w:t xml:space="preserve">el citado </w:t>
      </w:r>
      <w:r w:rsidR="00924AA1">
        <w:rPr>
          <w:rFonts w:asciiTheme="majorHAnsi" w:hAnsiTheme="majorHAnsi" w:cs="Arial"/>
        </w:rPr>
        <w:t>n</w:t>
      </w:r>
      <w:r w:rsidR="001F3C65" w:rsidRPr="006358F4">
        <w:rPr>
          <w:rFonts w:asciiTheme="majorHAnsi" w:hAnsiTheme="majorHAnsi" w:cs="Arial"/>
        </w:rPr>
        <w:t xml:space="preserve">umeral </w:t>
      </w:r>
      <w:r w:rsidRPr="006358F4">
        <w:rPr>
          <w:rFonts w:asciiTheme="majorHAnsi" w:hAnsiTheme="majorHAnsi" w:cs="Arial"/>
        </w:rPr>
        <w:t xml:space="preserve">conlleva a la </w:t>
      </w:r>
      <w:r w:rsidR="00B6649B">
        <w:rPr>
          <w:rFonts w:asciiTheme="majorHAnsi" w:hAnsiTheme="majorHAnsi" w:cs="Arial"/>
        </w:rPr>
        <w:t xml:space="preserve">descalificación y </w:t>
      </w:r>
      <w:r w:rsidRPr="006358F4">
        <w:rPr>
          <w:rFonts w:asciiTheme="majorHAnsi" w:hAnsiTheme="majorHAnsi" w:cs="Arial"/>
        </w:rPr>
        <w:t xml:space="preserve">exclusión </w:t>
      </w:r>
      <w:r w:rsidR="005F59A4">
        <w:rPr>
          <w:rFonts w:asciiTheme="majorHAnsi" w:hAnsiTheme="majorHAnsi" w:cs="Arial"/>
        </w:rPr>
        <w:lastRenderedPageBreak/>
        <w:t xml:space="preserve">automática </w:t>
      </w:r>
      <w:r w:rsidRPr="006358F4">
        <w:rPr>
          <w:rFonts w:asciiTheme="majorHAnsi" w:hAnsiTheme="majorHAnsi" w:cs="Arial"/>
        </w:rPr>
        <w:t>de los Postores, Postores Precalificados y P</w:t>
      </w:r>
      <w:r>
        <w:rPr>
          <w:rFonts w:asciiTheme="majorHAnsi" w:hAnsiTheme="majorHAnsi" w:cs="Arial"/>
        </w:rPr>
        <w:t>ostores Calificados</w:t>
      </w:r>
      <w:r w:rsidRPr="006358F4">
        <w:rPr>
          <w:rFonts w:asciiTheme="majorHAnsi" w:hAnsiTheme="majorHAnsi" w:cs="Arial"/>
        </w:rPr>
        <w:t xml:space="preserve"> del </w:t>
      </w:r>
      <w:r>
        <w:rPr>
          <w:rFonts w:asciiTheme="majorHAnsi" w:hAnsiTheme="majorHAnsi" w:cs="Arial"/>
        </w:rPr>
        <w:t>Concurso</w:t>
      </w:r>
      <w:r w:rsidR="005F59A4">
        <w:rPr>
          <w:rFonts w:asciiTheme="majorHAnsi" w:hAnsiTheme="majorHAnsi" w:cs="Arial"/>
        </w:rPr>
        <w:t xml:space="preserve"> en cualquiera de sus etapas</w:t>
      </w:r>
      <w:r w:rsidR="00E6265F">
        <w:rPr>
          <w:rFonts w:asciiTheme="majorHAnsi" w:hAnsiTheme="majorHAnsi" w:cs="Arial"/>
        </w:rPr>
        <w:t>,</w:t>
      </w:r>
      <w:r w:rsidR="005F59A4">
        <w:rPr>
          <w:rFonts w:asciiTheme="majorHAnsi" w:hAnsiTheme="majorHAnsi" w:cs="Arial"/>
        </w:rPr>
        <w:t xml:space="preserve"> sin que ello genere ningún tipo de responsabilidad para PROINVERSI</w:t>
      </w:r>
      <w:r w:rsidR="00742214">
        <w:rPr>
          <w:rFonts w:asciiTheme="majorHAnsi" w:hAnsiTheme="majorHAnsi" w:cs="Arial"/>
        </w:rPr>
        <w:t>Ó</w:t>
      </w:r>
      <w:r w:rsidR="005F59A4">
        <w:rPr>
          <w:rFonts w:asciiTheme="majorHAnsi" w:hAnsiTheme="majorHAnsi" w:cs="Arial"/>
        </w:rPr>
        <w:t>N, sus funcionarios</w:t>
      </w:r>
      <w:r w:rsidR="00E6265F">
        <w:rPr>
          <w:rFonts w:asciiTheme="majorHAnsi" w:hAnsiTheme="majorHAnsi" w:cs="Arial"/>
        </w:rPr>
        <w:t>,</w:t>
      </w:r>
      <w:r w:rsidR="005F59A4">
        <w:rPr>
          <w:rFonts w:asciiTheme="majorHAnsi" w:hAnsiTheme="majorHAnsi" w:cs="Arial"/>
        </w:rPr>
        <w:t xml:space="preserve"> asesores o consultores.</w:t>
      </w:r>
    </w:p>
    <w:p w14:paraId="39C6F0B2"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54A2C4DA" w14:textId="39BD954F" w:rsidR="004462D8" w:rsidRDefault="00995375" w:rsidP="0039297B">
      <w:pPr>
        <w:pStyle w:val="Prrafodelista"/>
        <w:widowControl w:val="0"/>
        <w:numPr>
          <w:ilvl w:val="1"/>
          <w:numId w:val="37"/>
        </w:numPr>
        <w:tabs>
          <w:tab w:val="left" w:pos="709"/>
        </w:tabs>
        <w:spacing w:after="0"/>
        <w:ind w:left="709" w:hanging="709"/>
        <w:jc w:val="both"/>
        <w:rPr>
          <w:rFonts w:asciiTheme="majorHAnsi" w:hAnsiTheme="majorHAnsi" w:cs="Arial"/>
        </w:rPr>
      </w:pPr>
      <w:r w:rsidRPr="005F59A4">
        <w:rPr>
          <w:rFonts w:asciiTheme="majorHAnsi" w:hAnsiTheme="majorHAnsi" w:cs="Arial"/>
        </w:rPr>
        <w:t xml:space="preserve">El Estado o cualquiera de sus dependencias, incluyendo a </w:t>
      </w:r>
      <w:r w:rsidR="0017513F">
        <w:rPr>
          <w:rFonts w:asciiTheme="majorHAnsi" w:hAnsiTheme="majorHAnsi" w:cs="Arial"/>
        </w:rPr>
        <w:t>PROINVERSIÓN</w:t>
      </w:r>
      <w:r w:rsidRPr="005F59A4">
        <w:rPr>
          <w:rFonts w:asciiTheme="majorHAnsi" w:hAnsiTheme="majorHAnsi" w:cs="Arial"/>
        </w:rPr>
        <w:t xml:space="preserve">, sus consultores o asesores, no se hacen responsables, ni garantizan, expresa ni implícitamente, la totalidad, integridad, fiabilidad o veracidad de la información de la Sala Virtual de Datos. </w:t>
      </w:r>
      <w:r w:rsidR="005F59A4" w:rsidRPr="005F59A4">
        <w:rPr>
          <w:rFonts w:asciiTheme="majorHAnsi" w:hAnsiTheme="majorHAnsi" w:cs="Arial"/>
        </w:rPr>
        <w:t xml:space="preserve">Dicha información es de carácter referencial, siendo obligación de los Interesados, los Postores, Postores Precalificados y Postores Calificados del Concurso desarrollar sus propias investigaciones para la preparación de su Oferta. </w:t>
      </w:r>
    </w:p>
    <w:p w14:paraId="3FD4E2CD" w14:textId="77777777" w:rsidR="004462D8" w:rsidRDefault="004462D8" w:rsidP="004462D8">
      <w:pPr>
        <w:pStyle w:val="Prrafodelista"/>
        <w:widowControl w:val="0"/>
        <w:tabs>
          <w:tab w:val="left" w:pos="709"/>
        </w:tabs>
        <w:spacing w:after="0"/>
        <w:ind w:left="709"/>
        <w:jc w:val="both"/>
        <w:rPr>
          <w:rFonts w:asciiTheme="majorHAnsi" w:hAnsiTheme="majorHAnsi" w:cs="Arial"/>
        </w:rPr>
      </w:pPr>
    </w:p>
    <w:p w14:paraId="200CAFB0" w14:textId="11D2D250" w:rsidR="00995375" w:rsidRPr="005F59A4" w:rsidRDefault="00995375" w:rsidP="004462D8">
      <w:pPr>
        <w:pStyle w:val="Prrafodelista"/>
        <w:widowControl w:val="0"/>
        <w:tabs>
          <w:tab w:val="left" w:pos="709"/>
        </w:tabs>
        <w:spacing w:after="0"/>
        <w:ind w:left="709"/>
        <w:jc w:val="both"/>
        <w:rPr>
          <w:rFonts w:asciiTheme="majorHAnsi" w:hAnsiTheme="majorHAnsi" w:cs="Arial"/>
        </w:rPr>
      </w:pPr>
      <w:r w:rsidRPr="005F59A4">
        <w:rPr>
          <w:rFonts w:asciiTheme="majorHAnsi" w:hAnsiTheme="majorHAnsi" w:cs="Arial"/>
        </w:rPr>
        <w:t>En consecuencia, ninguna de las personas que participe en el Concurso podrá atribuir responsabilidad alguna a</w:t>
      </w:r>
      <w:r w:rsidR="005F59A4">
        <w:rPr>
          <w:rFonts w:asciiTheme="majorHAnsi" w:hAnsiTheme="majorHAnsi" w:cs="Arial"/>
        </w:rPr>
        <w:t xml:space="preserve"> </w:t>
      </w:r>
      <w:r w:rsidR="0017513F">
        <w:rPr>
          <w:rFonts w:asciiTheme="majorHAnsi" w:hAnsiTheme="majorHAnsi" w:cs="Arial"/>
        </w:rPr>
        <w:t>PROINVERSIÓN</w:t>
      </w:r>
      <w:r w:rsidR="005F59A4">
        <w:rPr>
          <w:rFonts w:asciiTheme="majorHAnsi" w:hAnsiTheme="majorHAnsi" w:cs="Arial"/>
        </w:rPr>
        <w:t xml:space="preserve"> o a</w:t>
      </w:r>
      <w:r w:rsidRPr="005F59A4">
        <w:rPr>
          <w:rFonts w:asciiTheme="majorHAnsi" w:hAnsiTheme="majorHAnsi" w:cs="Arial"/>
        </w:rPr>
        <w:t xml:space="preserve"> cualquiera de las referidas entidades o a sus representantes, agentes o dependientes, por el uso que pueda darse a dicha información o por cualquier inexactitud, insuficiencia, defecto, falta de actualización o por cualquier otra causa no expresamente contemplada en este </w:t>
      </w:r>
      <w:r w:rsidR="0054733F">
        <w:rPr>
          <w:rFonts w:asciiTheme="majorHAnsi" w:hAnsiTheme="majorHAnsi" w:cs="Arial"/>
        </w:rPr>
        <w:t>n</w:t>
      </w:r>
      <w:r w:rsidR="001F3C65" w:rsidRPr="005F59A4">
        <w:rPr>
          <w:rFonts w:asciiTheme="majorHAnsi" w:hAnsiTheme="majorHAnsi" w:cs="Arial"/>
        </w:rPr>
        <w:t>umeral</w:t>
      </w:r>
      <w:r w:rsidRPr="005F59A4">
        <w:rPr>
          <w:rFonts w:asciiTheme="majorHAnsi" w:hAnsiTheme="majorHAnsi" w:cs="Arial"/>
        </w:rPr>
        <w:t>.</w:t>
      </w:r>
    </w:p>
    <w:p w14:paraId="21BCB04E"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25BEC9F0" w14:textId="22B5701F" w:rsidR="001332B9"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 limitación </w:t>
      </w:r>
      <w:r w:rsidR="00920FDA">
        <w:rPr>
          <w:rFonts w:asciiTheme="majorHAnsi" w:hAnsiTheme="majorHAnsi" w:cs="Arial"/>
        </w:rPr>
        <w:t xml:space="preserve">de responsabilidad </w:t>
      </w:r>
      <w:r w:rsidRPr="006358F4">
        <w:rPr>
          <w:rFonts w:asciiTheme="majorHAnsi" w:hAnsiTheme="majorHAnsi" w:cs="Arial"/>
        </w:rPr>
        <w:t>enunciada alcanza, de la manera más amplia posible</w:t>
      </w:r>
      <w:r w:rsidR="001332B9">
        <w:rPr>
          <w:rFonts w:asciiTheme="majorHAnsi" w:hAnsiTheme="majorHAnsi" w:cs="Arial"/>
        </w:rPr>
        <w:t>:</w:t>
      </w:r>
      <w:r w:rsidRPr="006358F4">
        <w:rPr>
          <w:rFonts w:asciiTheme="majorHAnsi" w:hAnsiTheme="majorHAnsi" w:cs="Arial"/>
        </w:rPr>
        <w:t xml:space="preserve"> </w:t>
      </w:r>
    </w:p>
    <w:p w14:paraId="2355BA28" w14:textId="77777777" w:rsidR="001332B9" w:rsidRPr="001332B9" w:rsidRDefault="001332B9" w:rsidP="001332B9">
      <w:pPr>
        <w:pStyle w:val="Prrafodelista"/>
        <w:rPr>
          <w:rFonts w:asciiTheme="majorHAnsi" w:hAnsiTheme="majorHAnsi" w:cs="Arial"/>
        </w:rPr>
      </w:pPr>
    </w:p>
    <w:p w14:paraId="317C06EE" w14:textId="5FDAFFEE" w:rsidR="001332B9" w:rsidRDefault="00995375" w:rsidP="00F068DF">
      <w:pPr>
        <w:pStyle w:val="Prrafodelista"/>
        <w:widowControl w:val="0"/>
        <w:numPr>
          <w:ilvl w:val="0"/>
          <w:numId w:val="88"/>
        </w:numPr>
        <w:tabs>
          <w:tab w:val="left" w:pos="851"/>
        </w:tabs>
        <w:spacing w:after="0"/>
        <w:ind w:hanging="578"/>
        <w:jc w:val="both"/>
        <w:rPr>
          <w:rFonts w:asciiTheme="majorHAnsi" w:hAnsiTheme="majorHAnsi" w:cs="Arial"/>
        </w:rPr>
      </w:pPr>
      <w:r w:rsidRPr="006358F4">
        <w:rPr>
          <w:rFonts w:asciiTheme="majorHAnsi" w:hAnsiTheme="majorHAnsi" w:cs="Arial"/>
        </w:rPr>
        <w:t>a toda la información relativa al Concurso que fuera efectivamente conocida</w:t>
      </w:r>
      <w:r w:rsidR="00B521FC">
        <w:rPr>
          <w:rFonts w:asciiTheme="majorHAnsi" w:hAnsiTheme="majorHAnsi" w:cs="Arial"/>
        </w:rPr>
        <w:t>;</w:t>
      </w:r>
      <w:r w:rsidRPr="006358F4">
        <w:rPr>
          <w:rFonts w:asciiTheme="majorHAnsi" w:hAnsiTheme="majorHAnsi" w:cs="Arial"/>
        </w:rPr>
        <w:t xml:space="preserve"> </w:t>
      </w:r>
    </w:p>
    <w:p w14:paraId="0BE356A6" w14:textId="6F99487E" w:rsidR="001332B9" w:rsidRDefault="00995375" w:rsidP="00F068DF">
      <w:pPr>
        <w:pStyle w:val="Prrafodelista"/>
        <w:widowControl w:val="0"/>
        <w:numPr>
          <w:ilvl w:val="0"/>
          <w:numId w:val="88"/>
        </w:numPr>
        <w:tabs>
          <w:tab w:val="left" w:pos="851"/>
        </w:tabs>
        <w:spacing w:after="0"/>
        <w:ind w:hanging="578"/>
        <w:jc w:val="both"/>
        <w:rPr>
          <w:rFonts w:asciiTheme="majorHAnsi" w:hAnsiTheme="majorHAnsi" w:cs="Arial"/>
        </w:rPr>
      </w:pPr>
      <w:r w:rsidRPr="006358F4">
        <w:rPr>
          <w:rFonts w:asciiTheme="majorHAnsi" w:hAnsiTheme="majorHAnsi" w:cs="Arial"/>
        </w:rPr>
        <w:t xml:space="preserve">a la información no conocida y a la información que en algún momento debió ser conocida, incluyendo los posibles errores u omisiones en ella contenidos, por parte del Estado o cualquiera de sus dependencias, incluyendo a </w:t>
      </w:r>
      <w:r w:rsidR="0017513F">
        <w:rPr>
          <w:rFonts w:asciiTheme="majorHAnsi" w:hAnsiTheme="majorHAnsi" w:cs="Arial"/>
        </w:rPr>
        <w:t>PROINVERSIÓN</w:t>
      </w:r>
      <w:r w:rsidRPr="006358F4">
        <w:rPr>
          <w:rFonts w:asciiTheme="majorHAnsi" w:hAnsiTheme="majorHAnsi" w:cs="Arial"/>
        </w:rPr>
        <w:t>, sus consultores o asesores</w:t>
      </w:r>
      <w:r w:rsidR="00DB5DC4">
        <w:rPr>
          <w:rFonts w:asciiTheme="majorHAnsi" w:hAnsiTheme="majorHAnsi" w:cs="Arial"/>
        </w:rPr>
        <w:t>;</w:t>
      </w:r>
      <w:r w:rsidRPr="006358F4">
        <w:rPr>
          <w:rFonts w:asciiTheme="majorHAnsi" w:hAnsiTheme="majorHAnsi" w:cs="Arial"/>
        </w:rPr>
        <w:t xml:space="preserve"> </w:t>
      </w:r>
    </w:p>
    <w:p w14:paraId="12A302ED" w14:textId="6067D1CC" w:rsidR="001332B9" w:rsidRDefault="00995375" w:rsidP="00F068DF">
      <w:pPr>
        <w:pStyle w:val="Prrafodelista"/>
        <w:widowControl w:val="0"/>
        <w:numPr>
          <w:ilvl w:val="0"/>
          <w:numId w:val="88"/>
        </w:numPr>
        <w:tabs>
          <w:tab w:val="left" w:pos="851"/>
        </w:tabs>
        <w:spacing w:after="0"/>
        <w:ind w:hanging="578"/>
        <w:jc w:val="both"/>
        <w:rPr>
          <w:rFonts w:asciiTheme="majorHAnsi" w:hAnsiTheme="majorHAnsi" w:cs="Arial"/>
        </w:rPr>
      </w:pPr>
      <w:r w:rsidRPr="006358F4">
        <w:rPr>
          <w:rFonts w:asciiTheme="majorHAnsi" w:hAnsiTheme="majorHAnsi" w:cs="Arial"/>
        </w:rPr>
        <w:t xml:space="preserve">a toda información, sea o no suministrada o preparada, directa o indirectamente, por cualquiera de las </w:t>
      </w:r>
      <w:r w:rsidR="00AE43A2">
        <w:rPr>
          <w:rFonts w:asciiTheme="majorHAnsi" w:hAnsiTheme="majorHAnsi" w:cs="Arial"/>
        </w:rPr>
        <w:t>entidades o personas</w:t>
      </w:r>
      <w:r w:rsidR="00AA1E62">
        <w:rPr>
          <w:rFonts w:asciiTheme="majorHAnsi" w:hAnsiTheme="majorHAnsi" w:cs="Arial"/>
        </w:rPr>
        <w:t xml:space="preserve"> mencionadas precedentemente</w:t>
      </w:r>
      <w:r w:rsidR="004B557A">
        <w:rPr>
          <w:rFonts w:asciiTheme="majorHAnsi" w:hAnsiTheme="majorHAnsi" w:cs="Arial"/>
        </w:rPr>
        <w:t xml:space="preserve">; </w:t>
      </w:r>
    </w:p>
    <w:p w14:paraId="6EE81E0D" w14:textId="6CA7A990" w:rsidR="00FA1997" w:rsidRDefault="001332B9" w:rsidP="00F068DF">
      <w:pPr>
        <w:pStyle w:val="Prrafodelista"/>
        <w:widowControl w:val="0"/>
        <w:numPr>
          <w:ilvl w:val="0"/>
          <w:numId w:val="88"/>
        </w:numPr>
        <w:tabs>
          <w:tab w:val="left" w:pos="851"/>
        </w:tabs>
        <w:spacing w:after="0"/>
        <w:ind w:hanging="578"/>
        <w:jc w:val="both"/>
        <w:rPr>
          <w:rFonts w:asciiTheme="majorHAnsi" w:hAnsiTheme="majorHAnsi" w:cs="Arial"/>
        </w:rPr>
      </w:pPr>
      <w:r w:rsidRPr="006358F4">
        <w:rPr>
          <w:rFonts w:asciiTheme="majorHAnsi" w:hAnsiTheme="majorHAnsi" w:cs="Arial"/>
        </w:rPr>
        <w:t>a toda información disponible en la Sala Virtual de Datos</w:t>
      </w:r>
      <w:r w:rsidR="006D4DC1">
        <w:rPr>
          <w:rFonts w:asciiTheme="majorHAnsi" w:hAnsiTheme="majorHAnsi" w:cs="Arial"/>
        </w:rPr>
        <w:t xml:space="preserve"> y </w:t>
      </w:r>
      <w:r w:rsidRPr="006358F4">
        <w:rPr>
          <w:rFonts w:asciiTheme="majorHAnsi" w:hAnsiTheme="majorHAnsi" w:cs="Arial"/>
        </w:rPr>
        <w:t xml:space="preserve">en el Portal Institucional de </w:t>
      </w:r>
      <w:r w:rsidR="0017513F">
        <w:rPr>
          <w:rFonts w:asciiTheme="majorHAnsi" w:hAnsiTheme="majorHAnsi" w:cs="Arial"/>
        </w:rPr>
        <w:t>PROINVERSIÓN</w:t>
      </w:r>
      <w:r w:rsidR="00FA1997">
        <w:rPr>
          <w:rFonts w:asciiTheme="majorHAnsi" w:hAnsiTheme="majorHAnsi" w:cs="Arial"/>
        </w:rPr>
        <w:t>;</w:t>
      </w:r>
    </w:p>
    <w:p w14:paraId="665C127B" w14:textId="51B54BE2" w:rsidR="006F6B59" w:rsidRDefault="001332B9" w:rsidP="00F068DF">
      <w:pPr>
        <w:pStyle w:val="Prrafodelista"/>
        <w:widowControl w:val="0"/>
        <w:numPr>
          <w:ilvl w:val="0"/>
          <w:numId w:val="88"/>
        </w:numPr>
        <w:tabs>
          <w:tab w:val="left" w:pos="851"/>
        </w:tabs>
        <w:spacing w:after="0"/>
        <w:ind w:hanging="578"/>
        <w:jc w:val="both"/>
        <w:rPr>
          <w:rFonts w:asciiTheme="majorHAnsi" w:hAnsiTheme="majorHAnsi" w:cs="Arial"/>
        </w:rPr>
      </w:pPr>
      <w:r w:rsidRPr="006358F4">
        <w:rPr>
          <w:rFonts w:asciiTheme="majorHAnsi" w:hAnsiTheme="majorHAnsi" w:cs="Arial"/>
        </w:rPr>
        <w:t xml:space="preserve">a toda la información que se proporcione a través de Circulares o de cualquier otra forma de comunicación, </w:t>
      </w:r>
      <w:r w:rsidR="006E27DF">
        <w:rPr>
          <w:rFonts w:asciiTheme="majorHAnsi" w:hAnsiTheme="majorHAnsi" w:cs="Arial"/>
        </w:rPr>
        <w:t xml:space="preserve">inclusive </w:t>
      </w:r>
      <w:r w:rsidRPr="006358F4">
        <w:rPr>
          <w:rFonts w:asciiTheme="majorHAnsi" w:hAnsiTheme="majorHAnsi" w:cs="Arial"/>
        </w:rPr>
        <w:t>la que se adquiera durante las visitas a</w:t>
      </w:r>
      <w:r w:rsidR="002178D3">
        <w:rPr>
          <w:rFonts w:asciiTheme="majorHAnsi" w:hAnsiTheme="majorHAnsi" w:cs="Arial"/>
        </w:rPr>
        <w:t>l ámbito de influencia del Proyecto</w:t>
      </w:r>
      <w:r w:rsidR="00793FA2">
        <w:rPr>
          <w:rFonts w:asciiTheme="majorHAnsi" w:hAnsiTheme="majorHAnsi" w:cs="Arial"/>
        </w:rPr>
        <w:t>; y</w:t>
      </w:r>
    </w:p>
    <w:p w14:paraId="5EC4711B" w14:textId="6A858604" w:rsidR="00995375" w:rsidRPr="006358F4" w:rsidRDefault="001332B9" w:rsidP="00F068DF">
      <w:pPr>
        <w:pStyle w:val="Prrafodelista"/>
        <w:widowControl w:val="0"/>
        <w:numPr>
          <w:ilvl w:val="0"/>
          <w:numId w:val="88"/>
        </w:numPr>
        <w:tabs>
          <w:tab w:val="left" w:pos="851"/>
        </w:tabs>
        <w:spacing w:after="0"/>
        <w:ind w:hanging="578"/>
        <w:jc w:val="both"/>
        <w:rPr>
          <w:rFonts w:asciiTheme="majorHAnsi" w:hAnsiTheme="majorHAnsi" w:cs="Arial"/>
        </w:rPr>
      </w:pPr>
      <w:r w:rsidRPr="006358F4">
        <w:rPr>
          <w:rFonts w:asciiTheme="majorHAnsi" w:hAnsiTheme="majorHAnsi" w:cs="Arial"/>
        </w:rPr>
        <w:t xml:space="preserve"> las </w:t>
      </w:r>
      <w:r w:rsidR="005568CC">
        <w:rPr>
          <w:rFonts w:asciiTheme="majorHAnsi" w:hAnsiTheme="majorHAnsi" w:cs="Arial"/>
        </w:rPr>
        <w:t xml:space="preserve">disposiciones </w:t>
      </w:r>
      <w:r w:rsidR="000C0545">
        <w:rPr>
          <w:rFonts w:asciiTheme="majorHAnsi" w:hAnsiTheme="majorHAnsi" w:cs="Arial"/>
        </w:rPr>
        <w:t xml:space="preserve">previstas </w:t>
      </w:r>
      <w:r w:rsidR="000C0545" w:rsidRPr="006358F4">
        <w:rPr>
          <w:rFonts w:asciiTheme="majorHAnsi" w:hAnsiTheme="majorHAnsi" w:cs="Arial"/>
        </w:rPr>
        <w:t>en</w:t>
      </w:r>
      <w:r w:rsidRPr="006358F4">
        <w:rPr>
          <w:rFonts w:asciiTheme="majorHAnsi" w:hAnsiTheme="majorHAnsi" w:cs="Arial"/>
        </w:rPr>
        <w:t xml:space="preserve"> </w:t>
      </w:r>
      <w:r w:rsidR="006E27DF">
        <w:rPr>
          <w:rFonts w:asciiTheme="majorHAnsi" w:hAnsiTheme="majorHAnsi" w:cs="Arial"/>
        </w:rPr>
        <w:t>las</w:t>
      </w:r>
      <w:r w:rsidRPr="006358F4">
        <w:rPr>
          <w:rFonts w:asciiTheme="majorHAnsi" w:hAnsiTheme="majorHAnsi" w:cs="Arial"/>
        </w:rPr>
        <w:t xml:space="preserve"> Bases, incluyendo sus </w:t>
      </w:r>
      <w:r w:rsidR="007878BF">
        <w:rPr>
          <w:rFonts w:asciiTheme="majorHAnsi" w:hAnsiTheme="majorHAnsi" w:cs="Arial"/>
        </w:rPr>
        <w:t>F</w:t>
      </w:r>
      <w:r w:rsidRPr="006358F4">
        <w:rPr>
          <w:rFonts w:asciiTheme="majorHAnsi" w:hAnsiTheme="majorHAnsi" w:cs="Arial"/>
        </w:rPr>
        <w:t>ormularios</w:t>
      </w:r>
      <w:r w:rsidR="00322E3A">
        <w:rPr>
          <w:rFonts w:asciiTheme="majorHAnsi" w:hAnsiTheme="majorHAnsi" w:cs="Arial"/>
        </w:rPr>
        <w:t xml:space="preserve">, </w:t>
      </w:r>
      <w:r w:rsidR="007878BF">
        <w:rPr>
          <w:rFonts w:asciiTheme="majorHAnsi" w:hAnsiTheme="majorHAnsi" w:cs="Arial"/>
        </w:rPr>
        <w:t>A</w:t>
      </w:r>
      <w:r w:rsidR="00322E3A">
        <w:rPr>
          <w:rFonts w:asciiTheme="majorHAnsi" w:hAnsiTheme="majorHAnsi" w:cs="Arial"/>
        </w:rPr>
        <w:t xml:space="preserve">nexos y </w:t>
      </w:r>
      <w:r w:rsidR="007878BF">
        <w:rPr>
          <w:rFonts w:asciiTheme="majorHAnsi" w:hAnsiTheme="majorHAnsi" w:cs="Arial"/>
        </w:rPr>
        <w:t>A</w:t>
      </w:r>
      <w:r w:rsidR="00322E3A">
        <w:rPr>
          <w:rFonts w:asciiTheme="majorHAnsi" w:hAnsiTheme="majorHAnsi" w:cs="Arial"/>
        </w:rPr>
        <w:t>péndices</w:t>
      </w:r>
      <w:r w:rsidRPr="006358F4">
        <w:rPr>
          <w:rFonts w:asciiTheme="majorHAnsi" w:hAnsiTheme="majorHAnsi" w:cs="Arial"/>
        </w:rPr>
        <w:t>.</w:t>
      </w:r>
      <w:r w:rsidR="00995375" w:rsidRPr="006358F4">
        <w:rPr>
          <w:rFonts w:asciiTheme="majorHAnsi" w:hAnsiTheme="majorHAnsi" w:cs="Arial"/>
        </w:rPr>
        <w:t xml:space="preserve"> </w:t>
      </w:r>
    </w:p>
    <w:p w14:paraId="313411AB"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223A7D23" w14:textId="15F6F74D" w:rsidR="00995375" w:rsidRDefault="006E27DF" w:rsidP="00765C4C">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L</w:t>
      </w:r>
      <w:r w:rsidR="00995375" w:rsidRPr="006358F4">
        <w:rPr>
          <w:rFonts w:asciiTheme="majorHAnsi" w:hAnsiTheme="majorHAnsi" w:cs="Arial"/>
        </w:rPr>
        <w:t xml:space="preserve">os Postores Precalificados deberán basar su decisión de presentar sus Sobres </w:t>
      </w:r>
      <w:r w:rsidR="00450BA3">
        <w:rPr>
          <w:rFonts w:asciiTheme="majorHAnsi" w:hAnsiTheme="majorHAnsi" w:cs="Arial"/>
        </w:rPr>
        <w:t>nro.</w:t>
      </w:r>
      <w:r w:rsidR="00995375" w:rsidRPr="006358F4">
        <w:rPr>
          <w:rFonts w:asciiTheme="majorHAnsi" w:hAnsiTheme="majorHAnsi" w:cs="Arial"/>
        </w:rPr>
        <w:t xml:space="preserve"> 2 y </w:t>
      </w:r>
      <w:r w:rsidR="00450BA3">
        <w:rPr>
          <w:rFonts w:asciiTheme="majorHAnsi" w:hAnsiTheme="majorHAnsi" w:cs="Arial"/>
        </w:rPr>
        <w:t>nro.</w:t>
      </w:r>
      <w:r w:rsidR="003526CC">
        <w:rPr>
          <w:rFonts w:asciiTheme="majorHAnsi" w:hAnsiTheme="majorHAnsi" w:cs="Arial"/>
        </w:rPr>
        <w:t xml:space="preserve"> </w:t>
      </w:r>
      <w:r w:rsidR="00995375" w:rsidRPr="006358F4">
        <w:rPr>
          <w:rFonts w:asciiTheme="majorHAnsi" w:hAnsiTheme="majorHAnsi" w:cs="Arial"/>
        </w:rPr>
        <w:t>3 en sus propias investigaciones, exámenes, inspecciones, visitas, estudios, entrevistas, análisis y conclusiones sobre la información disponible y la que</w:t>
      </w:r>
      <w:r w:rsidR="004F616E">
        <w:rPr>
          <w:rFonts w:asciiTheme="majorHAnsi" w:hAnsiTheme="majorHAnsi" w:cs="Arial"/>
        </w:rPr>
        <w:t>,</w:t>
      </w:r>
      <w:r w:rsidR="00995375" w:rsidRPr="006358F4">
        <w:rPr>
          <w:rFonts w:asciiTheme="majorHAnsi" w:hAnsiTheme="majorHAnsi" w:cs="Arial"/>
        </w:rPr>
        <w:t xml:space="preserve"> de manera particular haya</w:t>
      </w:r>
      <w:r w:rsidR="00BF28D0">
        <w:rPr>
          <w:rFonts w:asciiTheme="majorHAnsi" w:hAnsiTheme="majorHAnsi" w:cs="Arial"/>
        </w:rPr>
        <w:t>n</w:t>
      </w:r>
      <w:r w:rsidR="00995375" w:rsidRPr="006358F4">
        <w:rPr>
          <w:rFonts w:asciiTheme="majorHAnsi" w:hAnsiTheme="majorHAnsi" w:cs="Arial"/>
        </w:rPr>
        <w:t xml:space="preserve"> procurado, a su propio y entero riesgo.</w:t>
      </w:r>
    </w:p>
    <w:p w14:paraId="4C2867A8" w14:textId="77777777" w:rsidR="00765C4C" w:rsidRPr="00765C4C" w:rsidRDefault="00765C4C" w:rsidP="00765C4C">
      <w:pPr>
        <w:pStyle w:val="Prrafodelista"/>
        <w:widowControl w:val="0"/>
        <w:tabs>
          <w:tab w:val="left" w:pos="709"/>
        </w:tabs>
        <w:spacing w:after="0"/>
        <w:ind w:left="709"/>
        <w:jc w:val="both"/>
        <w:rPr>
          <w:rFonts w:asciiTheme="majorHAnsi" w:hAnsiTheme="majorHAnsi" w:cs="Arial"/>
        </w:rPr>
      </w:pPr>
    </w:p>
    <w:p w14:paraId="38DF73C5" w14:textId="679C2CB0" w:rsidR="00995375" w:rsidRPr="005F59A4" w:rsidRDefault="00995375" w:rsidP="00F7355C">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La sola presentación de los formularios previstos en las Bases, constituirá, sin necesidad de acto posterior alguno, la aceptación por parte del Postor</w:t>
      </w:r>
      <w:r w:rsidR="005F59A4">
        <w:rPr>
          <w:rFonts w:asciiTheme="majorHAnsi" w:hAnsiTheme="majorHAnsi" w:cs="Arial"/>
        </w:rPr>
        <w:t xml:space="preserve">, </w:t>
      </w:r>
      <w:r w:rsidR="005F59A4" w:rsidRPr="006358F4">
        <w:rPr>
          <w:rFonts w:asciiTheme="majorHAnsi" w:hAnsiTheme="majorHAnsi" w:cs="Arial"/>
        </w:rPr>
        <w:t>Postores Precalificados y P</w:t>
      </w:r>
      <w:r w:rsidR="005F59A4">
        <w:rPr>
          <w:rFonts w:asciiTheme="majorHAnsi" w:hAnsiTheme="majorHAnsi" w:cs="Arial"/>
        </w:rPr>
        <w:t>ostores Calificados</w:t>
      </w:r>
      <w:r w:rsidR="005F59A4" w:rsidRPr="006358F4">
        <w:rPr>
          <w:rFonts w:asciiTheme="majorHAnsi" w:hAnsiTheme="majorHAnsi" w:cs="Arial"/>
        </w:rPr>
        <w:t xml:space="preserve"> </w:t>
      </w:r>
      <w:r w:rsidRPr="006358F4">
        <w:rPr>
          <w:rFonts w:asciiTheme="majorHAnsi" w:hAnsiTheme="majorHAnsi" w:cs="Arial"/>
        </w:rPr>
        <w:t xml:space="preserve">y, en su caso, del Adjudicatario, de todo lo referido a la limitación de responsabilidad respecto a la información de la Sala Virtual de Datos, así como su renuncia irrevocable e incondicional, de la manera más amplia que permitan las Leyes y Disposiciones Aplicables, a </w:t>
      </w:r>
      <w:r w:rsidRPr="006358F4">
        <w:rPr>
          <w:rFonts w:asciiTheme="majorHAnsi" w:hAnsiTheme="majorHAnsi" w:cs="Arial"/>
        </w:rPr>
        <w:lastRenderedPageBreak/>
        <w:t xml:space="preserve">plantear cualquier acción, reconvención, excepción, reclamo, demanda o solicitud de indemnización contra </w:t>
      </w:r>
      <w:r w:rsidRPr="005F59A4">
        <w:rPr>
          <w:rFonts w:asciiTheme="majorHAnsi" w:hAnsiTheme="majorHAnsi" w:cs="Arial"/>
        </w:rPr>
        <w:t xml:space="preserve">el Estado o cualquiera de sus dependencias, incluyendo a </w:t>
      </w:r>
      <w:r w:rsidR="0017513F">
        <w:rPr>
          <w:rFonts w:asciiTheme="majorHAnsi" w:hAnsiTheme="majorHAnsi" w:cs="Arial"/>
        </w:rPr>
        <w:t>PROINVERSIÓN</w:t>
      </w:r>
      <w:r w:rsidRPr="005F59A4">
        <w:rPr>
          <w:rFonts w:asciiTheme="majorHAnsi" w:hAnsiTheme="majorHAnsi" w:cs="Arial"/>
        </w:rPr>
        <w:t xml:space="preserve">, sus consultores </w:t>
      </w:r>
      <w:r w:rsidR="00D5568A">
        <w:rPr>
          <w:rFonts w:asciiTheme="majorHAnsi" w:hAnsiTheme="majorHAnsi" w:cs="Arial"/>
        </w:rPr>
        <w:t>o</w:t>
      </w:r>
      <w:r w:rsidRPr="005F59A4">
        <w:rPr>
          <w:rFonts w:asciiTheme="majorHAnsi" w:hAnsiTheme="majorHAnsi" w:cs="Arial"/>
        </w:rPr>
        <w:t xml:space="preserve"> asesores</w:t>
      </w:r>
      <w:r w:rsidR="00F7355C" w:rsidRPr="005F59A4">
        <w:rPr>
          <w:rFonts w:asciiTheme="majorHAnsi" w:hAnsiTheme="majorHAnsi" w:cs="Arial"/>
        </w:rPr>
        <w:t xml:space="preserve">, excepto en lo </w:t>
      </w:r>
      <w:r w:rsidR="00F7355C" w:rsidRPr="00D841AC">
        <w:rPr>
          <w:rFonts w:asciiTheme="majorHAnsi" w:hAnsiTheme="majorHAnsi" w:cs="Arial"/>
        </w:rPr>
        <w:t xml:space="preserve">previsto en el </w:t>
      </w:r>
      <w:r w:rsidR="00963E45">
        <w:rPr>
          <w:rFonts w:asciiTheme="majorHAnsi" w:hAnsiTheme="majorHAnsi" w:cs="Arial"/>
        </w:rPr>
        <w:t>N</w:t>
      </w:r>
      <w:r w:rsidR="001F3C65" w:rsidRPr="00D841AC">
        <w:rPr>
          <w:rFonts w:asciiTheme="majorHAnsi" w:hAnsiTheme="majorHAnsi" w:cs="Arial"/>
        </w:rPr>
        <w:t>umeral</w:t>
      </w:r>
      <w:r w:rsidR="00F7355C" w:rsidRPr="00D841AC">
        <w:rPr>
          <w:rFonts w:asciiTheme="majorHAnsi" w:hAnsiTheme="majorHAnsi" w:cs="Arial"/>
        </w:rPr>
        <w:t xml:space="preserve"> </w:t>
      </w:r>
      <w:r w:rsidR="00347468" w:rsidRPr="00D841AC">
        <w:rPr>
          <w:rFonts w:asciiTheme="majorHAnsi" w:hAnsiTheme="majorHAnsi" w:cs="Arial"/>
        </w:rPr>
        <w:t>2</w:t>
      </w:r>
      <w:r w:rsidR="00750594">
        <w:rPr>
          <w:rFonts w:asciiTheme="majorHAnsi" w:hAnsiTheme="majorHAnsi" w:cs="Arial"/>
        </w:rPr>
        <w:t>6</w:t>
      </w:r>
      <w:r w:rsidR="00347468" w:rsidRPr="00D841AC">
        <w:rPr>
          <w:rFonts w:asciiTheme="majorHAnsi" w:hAnsiTheme="majorHAnsi" w:cs="Arial"/>
        </w:rPr>
        <w:t>.</w:t>
      </w:r>
    </w:p>
    <w:p w14:paraId="6F690E0D"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2C4CFF7C" w14:textId="4AC0627E" w:rsidR="00995375" w:rsidRPr="006358F4"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115B6E">
        <w:rPr>
          <w:rFonts w:asciiTheme="majorHAnsi" w:hAnsiTheme="majorHAnsi" w:cs="Arial"/>
        </w:rPr>
        <w:t xml:space="preserve">El </w:t>
      </w:r>
      <w:r w:rsidR="003526CC" w:rsidRPr="00115B6E">
        <w:rPr>
          <w:rFonts w:asciiTheme="majorHAnsi" w:hAnsiTheme="majorHAnsi" w:cs="Arial"/>
        </w:rPr>
        <w:t xml:space="preserve">Interesado </w:t>
      </w:r>
      <w:r w:rsidRPr="00115B6E">
        <w:rPr>
          <w:rFonts w:asciiTheme="majorHAnsi" w:hAnsiTheme="majorHAnsi" w:cs="Arial"/>
        </w:rPr>
        <w:t>que</w:t>
      </w:r>
      <w:r w:rsidRPr="006358F4">
        <w:rPr>
          <w:rFonts w:asciiTheme="majorHAnsi" w:hAnsiTheme="majorHAnsi" w:cs="Arial"/>
        </w:rPr>
        <w:t xml:space="preserve"> decida no participar en el Concurso, podrá ceder su Derecho de Participación a un tercero. A tal efecto, el adquirente de dicho derecho deberá presentar en el Sobre </w:t>
      </w:r>
      <w:r w:rsidR="00450BA3">
        <w:rPr>
          <w:rFonts w:asciiTheme="majorHAnsi" w:hAnsiTheme="majorHAnsi" w:cs="Arial"/>
        </w:rPr>
        <w:t>nro.</w:t>
      </w:r>
      <w:r w:rsidRPr="006358F4">
        <w:rPr>
          <w:rFonts w:asciiTheme="majorHAnsi" w:hAnsiTheme="majorHAnsi" w:cs="Arial"/>
        </w:rPr>
        <w:t xml:space="preserve"> 1, además de todo lo requerido en </w:t>
      </w:r>
      <w:r w:rsidR="00510009">
        <w:rPr>
          <w:rFonts w:asciiTheme="majorHAnsi" w:hAnsiTheme="majorHAnsi" w:cs="Arial"/>
        </w:rPr>
        <w:t>las</w:t>
      </w:r>
      <w:r w:rsidRPr="006358F4">
        <w:rPr>
          <w:rFonts w:asciiTheme="majorHAnsi" w:hAnsiTheme="majorHAnsi" w:cs="Arial"/>
        </w:rPr>
        <w:t xml:space="preserve"> Bases, la documentación mediante la cual se acredite la cesión a su favor, con firma legalizada del cedente.</w:t>
      </w:r>
    </w:p>
    <w:p w14:paraId="043FFAD9" w14:textId="77777777" w:rsidR="00EB765B" w:rsidRPr="00EB765B" w:rsidRDefault="00EB765B" w:rsidP="00EB765B">
      <w:pPr>
        <w:pStyle w:val="Prrafodelista"/>
        <w:rPr>
          <w:rFonts w:asciiTheme="majorHAnsi" w:hAnsiTheme="majorHAnsi" w:cs="Arial"/>
        </w:rPr>
      </w:pPr>
    </w:p>
    <w:p w14:paraId="561242E5" w14:textId="011B3466" w:rsidR="00995375"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El Postor, Postor Precalificado o Postor Calificado, es responsable de la veracidad, integridad y suficiencia de la documentación que presenta durante las diferentes etapas del Concurso, sin que ello suponga, en modo alguno, una limitación del derecho de verificación por parte de </w:t>
      </w:r>
      <w:r w:rsidR="0017513F">
        <w:rPr>
          <w:rFonts w:asciiTheme="majorHAnsi" w:hAnsiTheme="majorHAnsi" w:cs="Arial"/>
        </w:rPr>
        <w:t>PROINVERSIÓN</w:t>
      </w:r>
      <w:r w:rsidRPr="006358F4">
        <w:rPr>
          <w:rFonts w:asciiTheme="majorHAnsi" w:hAnsiTheme="majorHAnsi" w:cs="Arial"/>
        </w:rPr>
        <w:t>.</w:t>
      </w:r>
    </w:p>
    <w:p w14:paraId="2E96AFB7" w14:textId="77777777" w:rsidR="001332B9" w:rsidRPr="001332B9" w:rsidRDefault="001332B9" w:rsidP="001332B9">
      <w:pPr>
        <w:pStyle w:val="Prrafodelista"/>
        <w:rPr>
          <w:rFonts w:asciiTheme="majorHAnsi" w:hAnsiTheme="majorHAnsi" w:cs="Arial"/>
        </w:rPr>
      </w:pPr>
    </w:p>
    <w:p w14:paraId="325614C4" w14:textId="367B036E" w:rsidR="001332B9" w:rsidRDefault="001332B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EB765B">
        <w:rPr>
          <w:rFonts w:asciiTheme="majorHAnsi" w:hAnsiTheme="majorHAnsi" w:cs="Arial"/>
        </w:rPr>
        <w:t xml:space="preserve">El </w:t>
      </w:r>
      <w:proofErr w:type="gramStart"/>
      <w:r w:rsidRPr="00EB765B">
        <w:rPr>
          <w:rFonts w:asciiTheme="majorHAnsi" w:hAnsiTheme="majorHAnsi" w:cs="Arial"/>
        </w:rPr>
        <w:t>Director</w:t>
      </w:r>
      <w:proofErr w:type="gramEnd"/>
      <w:r w:rsidRPr="00EB765B">
        <w:rPr>
          <w:rFonts w:asciiTheme="majorHAnsi" w:hAnsiTheme="majorHAnsi" w:cs="Arial"/>
        </w:rPr>
        <w:t xml:space="preserve"> de Proyecto se reserva el derecho de comprobar la veracidad de la documentación presentada por el Interesado, Postor, Postor Precalificado o Postor Calificado durante las diferentes etapas del </w:t>
      </w:r>
      <w:r>
        <w:rPr>
          <w:rFonts w:asciiTheme="majorHAnsi" w:hAnsiTheme="majorHAnsi" w:cs="Arial"/>
        </w:rPr>
        <w:t>Concurso</w:t>
      </w:r>
      <w:r w:rsidRPr="00EB765B">
        <w:rPr>
          <w:rFonts w:asciiTheme="majorHAnsi" w:hAnsiTheme="majorHAnsi" w:cs="Arial"/>
        </w:rPr>
        <w:t xml:space="preserve"> e</w:t>
      </w:r>
      <w:r w:rsidR="0068258D">
        <w:rPr>
          <w:rFonts w:asciiTheme="majorHAnsi" w:hAnsiTheme="majorHAnsi" w:cs="Arial"/>
        </w:rPr>
        <w:t>,</w:t>
      </w:r>
      <w:r w:rsidRPr="00EB765B">
        <w:rPr>
          <w:rFonts w:asciiTheme="majorHAnsi" w:hAnsiTheme="majorHAnsi" w:cs="Arial"/>
        </w:rPr>
        <w:t xml:space="preserve"> incluso</w:t>
      </w:r>
      <w:r w:rsidR="0068258D">
        <w:rPr>
          <w:rFonts w:asciiTheme="majorHAnsi" w:hAnsiTheme="majorHAnsi" w:cs="Arial"/>
        </w:rPr>
        <w:t>,</w:t>
      </w:r>
      <w:r w:rsidRPr="00EB765B">
        <w:rPr>
          <w:rFonts w:asciiTheme="majorHAnsi" w:hAnsiTheme="majorHAnsi" w:cs="Arial"/>
        </w:rPr>
        <w:t xml:space="preserve"> luego de </w:t>
      </w:r>
      <w:r w:rsidR="001866D4">
        <w:rPr>
          <w:rFonts w:asciiTheme="majorHAnsi" w:hAnsiTheme="majorHAnsi" w:cs="Arial"/>
        </w:rPr>
        <w:t xml:space="preserve">haber </w:t>
      </w:r>
      <w:r w:rsidRPr="00EB765B">
        <w:rPr>
          <w:rFonts w:asciiTheme="majorHAnsi" w:hAnsiTheme="majorHAnsi" w:cs="Arial"/>
        </w:rPr>
        <w:t>concluido, sin que ello suponga</w:t>
      </w:r>
      <w:r w:rsidR="001866D4">
        <w:rPr>
          <w:rFonts w:asciiTheme="majorHAnsi" w:hAnsiTheme="majorHAnsi" w:cs="Arial"/>
        </w:rPr>
        <w:t>,</w:t>
      </w:r>
      <w:r w:rsidRPr="00EB765B">
        <w:rPr>
          <w:rFonts w:asciiTheme="majorHAnsi" w:hAnsiTheme="majorHAnsi" w:cs="Arial"/>
        </w:rPr>
        <w:t xml:space="preserve"> en modo alguno</w:t>
      </w:r>
      <w:r w:rsidR="001866D4">
        <w:rPr>
          <w:rFonts w:asciiTheme="majorHAnsi" w:hAnsiTheme="majorHAnsi" w:cs="Arial"/>
        </w:rPr>
        <w:t>,</w:t>
      </w:r>
      <w:r w:rsidRPr="00EB765B">
        <w:rPr>
          <w:rFonts w:asciiTheme="majorHAnsi" w:hAnsiTheme="majorHAnsi" w:cs="Arial"/>
        </w:rPr>
        <w:t xml:space="preserve"> una limitación de la responsabilidad del Interesado, Postor, Postor Precalificado o Postor Calificado por la posible insuficiencia o falta de veracidad de los datos o la información presentada.</w:t>
      </w:r>
    </w:p>
    <w:p w14:paraId="2B676AE9" w14:textId="77777777" w:rsidR="001332B9" w:rsidRPr="001332B9" w:rsidRDefault="001332B9" w:rsidP="001332B9">
      <w:pPr>
        <w:pStyle w:val="Prrafodelista"/>
        <w:rPr>
          <w:rFonts w:asciiTheme="majorHAnsi" w:hAnsiTheme="majorHAnsi" w:cs="Arial"/>
        </w:rPr>
      </w:pPr>
    </w:p>
    <w:p w14:paraId="71A6FF22" w14:textId="7C327A7D" w:rsidR="001332B9" w:rsidRPr="00212DC6" w:rsidRDefault="2B53A3D2" w:rsidP="39869A8C">
      <w:pPr>
        <w:pStyle w:val="Prrafodelista"/>
        <w:widowControl w:val="0"/>
        <w:numPr>
          <w:ilvl w:val="1"/>
          <w:numId w:val="37"/>
        </w:numPr>
        <w:tabs>
          <w:tab w:val="left" w:pos="709"/>
        </w:tabs>
        <w:spacing w:after="0"/>
        <w:ind w:left="709" w:hanging="709"/>
        <w:jc w:val="both"/>
        <w:rPr>
          <w:rFonts w:asciiTheme="majorHAnsi" w:hAnsiTheme="majorHAnsi" w:cs="Arial"/>
        </w:rPr>
      </w:pPr>
      <w:r w:rsidRPr="00212DC6">
        <w:rPr>
          <w:rFonts w:asciiTheme="majorHAnsi" w:hAnsiTheme="majorHAnsi" w:cs="Arial"/>
        </w:rPr>
        <w:t xml:space="preserve">La falta de veracidad o insuficiencia en los datos o en la información presentada por el Postor, Postor Precalificado o Postor Calificado en este Concurso conforme a estas Bases, ocasionará que </w:t>
      </w:r>
      <w:r w:rsidR="0BC813C0" w:rsidRPr="00212DC6">
        <w:rPr>
          <w:rFonts w:asciiTheme="majorHAnsi" w:hAnsiTheme="majorHAnsi" w:cs="Arial"/>
        </w:rPr>
        <w:t>PROINVERSIÓN</w:t>
      </w:r>
      <w:r w:rsidR="0BC813C0" w:rsidRPr="00212DC6">
        <w:rPr>
          <w:rFonts w:asciiTheme="majorHAnsi" w:hAnsiTheme="majorHAnsi" w:cs="Arial"/>
          <w:lang w:val="es-CO"/>
        </w:rPr>
        <w:t xml:space="preserve"> </w:t>
      </w:r>
      <w:r w:rsidRPr="00212DC6">
        <w:rPr>
          <w:rFonts w:asciiTheme="majorHAnsi" w:hAnsiTheme="majorHAnsi" w:cs="Arial"/>
        </w:rPr>
        <w:t xml:space="preserve">lo descalifique </w:t>
      </w:r>
      <w:r w:rsidR="00E65227">
        <w:rPr>
          <w:rFonts w:asciiTheme="majorHAnsi" w:hAnsiTheme="majorHAnsi" w:cs="Arial"/>
        </w:rPr>
        <w:t xml:space="preserve">y excluya </w:t>
      </w:r>
      <w:r w:rsidRPr="00212DC6">
        <w:rPr>
          <w:rFonts w:asciiTheme="majorHAnsi" w:hAnsiTheme="majorHAnsi" w:cs="Arial"/>
        </w:rPr>
        <w:t>automáticamente</w:t>
      </w:r>
      <w:r w:rsidR="005B4A6C">
        <w:rPr>
          <w:rFonts w:asciiTheme="majorHAnsi" w:hAnsiTheme="majorHAnsi" w:cs="Arial"/>
        </w:rPr>
        <w:t xml:space="preserve"> del Concurso</w:t>
      </w:r>
      <w:r w:rsidRPr="00212DC6">
        <w:rPr>
          <w:rFonts w:asciiTheme="majorHAnsi" w:hAnsiTheme="majorHAnsi" w:cs="Arial"/>
        </w:rPr>
        <w:t>, en cualquiera de sus etapas</w:t>
      </w:r>
      <w:r w:rsidR="6B495017" w:rsidRPr="00212DC6">
        <w:rPr>
          <w:rFonts w:asciiTheme="majorHAnsi" w:hAnsiTheme="majorHAnsi" w:cs="Arial"/>
          <w:i/>
          <w:iCs/>
        </w:rPr>
        <w:t>,</w:t>
      </w:r>
      <w:r w:rsidR="00212DC6">
        <w:rPr>
          <w:rFonts w:asciiTheme="majorHAnsi" w:hAnsiTheme="majorHAnsi" w:cs="Arial"/>
          <w:b/>
          <w:bCs/>
          <w:i/>
          <w:iCs/>
        </w:rPr>
        <w:t xml:space="preserve"> </w:t>
      </w:r>
      <w:r w:rsidRPr="00212DC6">
        <w:rPr>
          <w:rFonts w:asciiTheme="majorHAnsi" w:hAnsiTheme="majorHAnsi" w:cs="Arial"/>
        </w:rPr>
        <w:t xml:space="preserve">sin perjuicio de las responsabilidades a que hubiera lugar </w:t>
      </w:r>
      <w:r w:rsidR="492E6CE4" w:rsidRPr="00212DC6">
        <w:rPr>
          <w:rFonts w:asciiTheme="majorHAnsi" w:hAnsiTheme="majorHAnsi" w:cs="Arial"/>
        </w:rPr>
        <w:t xml:space="preserve">y de </w:t>
      </w:r>
      <w:r w:rsidRPr="00212DC6">
        <w:rPr>
          <w:rFonts w:asciiTheme="majorHAnsi" w:hAnsiTheme="majorHAnsi" w:cs="Arial"/>
        </w:rPr>
        <w:t xml:space="preserve">la ejecución de la Garantía de Validez, Vigencia y </w:t>
      </w:r>
      <w:r w:rsidR="001332B9" w:rsidRPr="00212DC6">
        <w:rPr>
          <w:rFonts w:asciiTheme="majorHAnsi" w:hAnsiTheme="majorHAnsi" w:cs="Arial"/>
        </w:rPr>
        <w:t>S</w:t>
      </w:r>
      <w:r w:rsidRPr="00212DC6">
        <w:rPr>
          <w:rFonts w:asciiTheme="majorHAnsi" w:hAnsiTheme="majorHAnsi" w:cs="Arial"/>
        </w:rPr>
        <w:t>eriedad de la Oferta.</w:t>
      </w:r>
    </w:p>
    <w:p w14:paraId="159D3914" w14:textId="77777777" w:rsidR="00995375" w:rsidRPr="006358F4" w:rsidRDefault="00995375" w:rsidP="00995375">
      <w:pPr>
        <w:pStyle w:val="Prrafodelista"/>
        <w:widowControl w:val="0"/>
        <w:spacing w:after="0"/>
        <w:rPr>
          <w:rFonts w:asciiTheme="majorHAnsi" w:hAnsiTheme="majorHAnsi" w:cs="Arial"/>
        </w:rPr>
      </w:pPr>
    </w:p>
    <w:p w14:paraId="05EDB62C" w14:textId="518F4CEC" w:rsidR="00325EDA"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A248F9">
        <w:rPr>
          <w:rFonts w:asciiTheme="majorHAnsi" w:hAnsiTheme="majorHAnsi" w:cs="Arial"/>
        </w:rPr>
        <w:t>La sola presentación</w:t>
      </w:r>
      <w:r w:rsidR="00D5045A">
        <w:rPr>
          <w:rFonts w:asciiTheme="majorHAnsi" w:hAnsiTheme="majorHAnsi" w:cs="Arial"/>
        </w:rPr>
        <w:t>, a través de la modalidad que se establezca,</w:t>
      </w:r>
      <w:r w:rsidRPr="00A248F9">
        <w:rPr>
          <w:rFonts w:asciiTheme="majorHAnsi" w:hAnsiTheme="majorHAnsi" w:cs="Arial"/>
        </w:rPr>
        <w:t xml:space="preserve"> de la información prevista en </w:t>
      </w:r>
      <w:r w:rsidR="00F67A28">
        <w:rPr>
          <w:rFonts w:asciiTheme="majorHAnsi" w:hAnsiTheme="majorHAnsi" w:cs="Arial"/>
        </w:rPr>
        <w:t>las</w:t>
      </w:r>
      <w:r w:rsidR="00F67A28" w:rsidRPr="00A248F9">
        <w:rPr>
          <w:rFonts w:asciiTheme="majorHAnsi" w:hAnsiTheme="majorHAnsi" w:cs="Arial"/>
        </w:rPr>
        <w:t xml:space="preserve"> </w:t>
      </w:r>
      <w:r w:rsidRPr="00A248F9">
        <w:rPr>
          <w:rFonts w:asciiTheme="majorHAnsi" w:hAnsiTheme="majorHAnsi" w:cs="Arial"/>
        </w:rPr>
        <w:t>Bases</w:t>
      </w:r>
      <w:r w:rsidR="005564F3">
        <w:rPr>
          <w:rFonts w:asciiTheme="majorHAnsi" w:hAnsiTheme="majorHAnsi" w:cs="Arial"/>
        </w:rPr>
        <w:t>,</w:t>
      </w:r>
      <w:r w:rsidRPr="00A248F9">
        <w:rPr>
          <w:rFonts w:asciiTheme="majorHAnsi" w:hAnsiTheme="majorHAnsi" w:cs="Arial"/>
        </w:rPr>
        <w:t xml:space="preserve"> o solicitada por </w:t>
      </w:r>
      <w:r w:rsidR="0017513F">
        <w:rPr>
          <w:rFonts w:asciiTheme="majorHAnsi" w:hAnsiTheme="majorHAnsi" w:cs="Arial"/>
        </w:rPr>
        <w:t>PROINVERSIÓN</w:t>
      </w:r>
      <w:r w:rsidRPr="00A248F9">
        <w:rPr>
          <w:rFonts w:asciiTheme="majorHAnsi" w:hAnsiTheme="majorHAnsi" w:cs="Arial"/>
        </w:rPr>
        <w:t xml:space="preserve"> para efectos de la precalificación por parte de un Postor</w:t>
      </w:r>
      <w:r w:rsidR="005564F3">
        <w:rPr>
          <w:rFonts w:asciiTheme="majorHAnsi" w:hAnsiTheme="majorHAnsi" w:cs="Arial"/>
        </w:rPr>
        <w:t>,</w:t>
      </w:r>
      <w:r w:rsidRPr="00A248F9">
        <w:rPr>
          <w:rFonts w:asciiTheme="majorHAnsi" w:hAnsiTheme="majorHAnsi" w:cs="Arial"/>
        </w:rPr>
        <w:t xml:space="preserve"> no obliga a </w:t>
      </w:r>
      <w:r w:rsidR="0017513F">
        <w:rPr>
          <w:rFonts w:asciiTheme="majorHAnsi" w:hAnsiTheme="majorHAnsi" w:cs="Arial"/>
        </w:rPr>
        <w:t>PROINVERSIÓN</w:t>
      </w:r>
      <w:r w:rsidRPr="00A248F9">
        <w:rPr>
          <w:rFonts w:asciiTheme="majorHAnsi" w:hAnsiTheme="majorHAnsi" w:cs="Arial"/>
        </w:rPr>
        <w:t xml:space="preserve"> a declararlo Postor Precalificado, así como tampoco la presentación de una </w:t>
      </w:r>
      <w:r w:rsidRPr="00D900A4">
        <w:rPr>
          <w:rFonts w:asciiTheme="majorHAnsi" w:hAnsiTheme="majorHAnsi" w:cs="Arial"/>
        </w:rPr>
        <w:t>Propuesta</w:t>
      </w:r>
      <w:r w:rsidR="00A248F9" w:rsidRPr="00D900A4">
        <w:rPr>
          <w:rFonts w:asciiTheme="majorHAnsi" w:hAnsiTheme="majorHAnsi" w:cs="Arial"/>
        </w:rPr>
        <w:t xml:space="preserve"> Técnica u Oferta Económica</w:t>
      </w:r>
      <w:r w:rsidRPr="00A248F9">
        <w:rPr>
          <w:rFonts w:asciiTheme="majorHAnsi" w:hAnsiTheme="majorHAnsi" w:cs="Arial"/>
        </w:rPr>
        <w:t xml:space="preserve"> obliga a </w:t>
      </w:r>
      <w:r w:rsidR="0017513F">
        <w:rPr>
          <w:rFonts w:asciiTheme="majorHAnsi" w:hAnsiTheme="majorHAnsi" w:cs="Arial"/>
        </w:rPr>
        <w:t>PROINVERSIÓN</w:t>
      </w:r>
      <w:r w:rsidRPr="00A248F9">
        <w:rPr>
          <w:rFonts w:asciiTheme="majorHAnsi" w:hAnsiTheme="majorHAnsi" w:cs="Arial"/>
        </w:rPr>
        <w:t xml:space="preserve"> a aceptarla.</w:t>
      </w:r>
    </w:p>
    <w:p w14:paraId="428516C4" w14:textId="77777777" w:rsidR="00325EDA" w:rsidRPr="00325EDA" w:rsidRDefault="00325EDA" w:rsidP="00325EDA">
      <w:pPr>
        <w:pStyle w:val="Prrafodelista"/>
        <w:rPr>
          <w:rFonts w:asciiTheme="majorHAnsi" w:hAnsiTheme="majorHAnsi" w:cs="Arial"/>
        </w:rPr>
      </w:pPr>
    </w:p>
    <w:p w14:paraId="562637F1" w14:textId="56AF3825" w:rsidR="00995375" w:rsidRPr="006358F4" w:rsidRDefault="00995375" w:rsidP="00B8032B">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Las decisiones de </w:t>
      </w:r>
      <w:r w:rsidR="0017513F">
        <w:rPr>
          <w:rFonts w:asciiTheme="majorHAnsi" w:hAnsiTheme="majorHAnsi" w:cs="Arial"/>
        </w:rPr>
        <w:t>PROINVERSIÓN</w:t>
      </w:r>
      <w:r w:rsidRPr="006358F4">
        <w:rPr>
          <w:rFonts w:asciiTheme="majorHAnsi" w:hAnsiTheme="majorHAnsi" w:cs="Arial"/>
        </w:rPr>
        <w:t xml:space="preserve"> con relación a</w:t>
      </w:r>
      <w:r w:rsidR="00AB6680">
        <w:rPr>
          <w:rFonts w:asciiTheme="majorHAnsi" w:hAnsiTheme="majorHAnsi" w:cs="Arial"/>
        </w:rPr>
        <w:t>l</w:t>
      </w:r>
      <w:r w:rsidRPr="006358F4">
        <w:rPr>
          <w:rFonts w:asciiTheme="majorHAnsi" w:hAnsiTheme="majorHAnsi" w:cs="Arial"/>
        </w:rPr>
        <w:t xml:space="preserve"> Concurso son definitivas, no darán lugar a indemnización de ninguna clase y no están sujetas a impugnación en el ámbito administrativo o judicial, salvo lo expresamente establecido en </w:t>
      </w:r>
      <w:r w:rsidR="00BD4B70">
        <w:rPr>
          <w:rFonts w:asciiTheme="majorHAnsi" w:hAnsiTheme="majorHAnsi" w:cs="Arial"/>
        </w:rPr>
        <w:t>las</w:t>
      </w:r>
      <w:r w:rsidRPr="006358F4">
        <w:rPr>
          <w:rFonts w:asciiTheme="majorHAnsi" w:hAnsiTheme="majorHAnsi" w:cs="Arial"/>
        </w:rPr>
        <w:t xml:space="preserve"> Bases. En consecuencia, por la sola participación en el Concurso, las personas que estén comprendidas bajo los alcances de </w:t>
      </w:r>
      <w:r w:rsidR="00BD4B70">
        <w:rPr>
          <w:rFonts w:asciiTheme="majorHAnsi" w:hAnsiTheme="majorHAnsi" w:cs="Arial"/>
        </w:rPr>
        <w:t>las</w:t>
      </w:r>
      <w:r w:rsidRPr="006358F4">
        <w:rPr>
          <w:rFonts w:asciiTheme="majorHAnsi" w:hAnsiTheme="majorHAnsi" w:cs="Arial"/>
        </w:rPr>
        <w:t xml:space="preserve"> Bases renuncian a interponer cualquier recurso de impugnación contra tales decisiones.</w:t>
      </w:r>
    </w:p>
    <w:p w14:paraId="5A4C4C5D" w14:textId="77777777" w:rsidR="00A56B03" w:rsidRDefault="00A56B03" w:rsidP="00A56B03">
      <w:pPr>
        <w:pStyle w:val="Prrafodelista"/>
        <w:widowControl w:val="0"/>
        <w:tabs>
          <w:tab w:val="left" w:pos="709"/>
        </w:tabs>
        <w:spacing w:after="0"/>
        <w:ind w:left="357"/>
        <w:jc w:val="both"/>
        <w:outlineLvl w:val="0"/>
        <w:rPr>
          <w:rFonts w:asciiTheme="majorHAnsi" w:hAnsiTheme="majorHAnsi"/>
          <w:b/>
        </w:rPr>
      </w:pPr>
      <w:bookmarkStart w:id="22" w:name="_Toc517688439"/>
      <w:bookmarkStart w:id="23" w:name="_Toc517688453"/>
      <w:bookmarkStart w:id="24" w:name="_Toc517688460"/>
      <w:bookmarkStart w:id="25" w:name="_Toc518511996"/>
      <w:bookmarkStart w:id="26" w:name="_Toc867219"/>
      <w:bookmarkStart w:id="27" w:name="_Toc517688463"/>
      <w:bookmarkEnd w:id="22"/>
      <w:bookmarkEnd w:id="23"/>
      <w:bookmarkEnd w:id="24"/>
    </w:p>
    <w:p w14:paraId="22A3B680" w14:textId="1B09D393" w:rsidR="00927D59" w:rsidRPr="00506EF2" w:rsidRDefault="00927D59" w:rsidP="00F97EE5">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28" w:name="_Toc50116186"/>
      <w:bookmarkStart w:id="29" w:name="_Toc131521205"/>
      <w:bookmarkStart w:id="30" w:name="_Toc131521622"/>
      <w:bookmarkStart w:id="31" w:name="_Toc142405248"/>
      <w:r w:rsidRPr="00506EF2">
        <w:rPr>
          <w:rFonts w:asciiTheme="majorHAnsi" w:hAnsiTheme="majorHAnsi"/>
          <w:b/>
        </w:rPr>
        <w:t>Definiciones</w:t>
      </w:r>
      <w:bookmarkEnd w:id="25"/>
      <w:bookmarkEnd w:id="26"/>
      <w:bookmarkEnd w:id="28"/>
      <w:bookmarkEnd w:id="29"/>
      <w:bookmarkEnd w:id="30"/>
      <w:bookmarkEnd w:id="31"/>
    </w:p>
    <w:bookmarkEnd w:id="27"/>
    <w:p w14:paraId="7D9D1374" w14:textId="77777777" w:rsidR="00927D59" w:rsidRPr="006358F4" w:rsidRDefault="00927D59" w:rsidP="00322C00">
      <w:pPr>
        <w:pStyle w:val="Prrafodelista"/>
        <w:widowControl w:val="0"/>
        <w:spacing w:after="0"/>
        <w:ind w:left="993"/>
        <w:jc w:val="both"/>
        <w:rPr>
          <w:rFonts w:asciiTheme="majorHAnsi" w:hAnsiTheme="majorHAnsi" w:cs="Arial"/>
        </w:rPr>
      </w:pPr>
    </w:p>
    <w:p w14:paraId="0E0049DF" w14:textId="473452C9" w:rsidR="00927D59" w:rsidRPr="006358F4" w:rsidRDefault="00927D59" w:rsidP="00F97EE5">
      <w:pPr>
        <w:widowControl w:val="0"/>
        <w:spacing w:after="0"/>
        <w:ind w:left="709"/>
        <w:jc w:val="both"/>
        <w:rPr>
          <w:rFonts w:asciiTheme="majorHAnsi" w:hAnsiTheme="majorHAnsi"/>
        </w:rPr>
      </w:pPr>
      <w:r w:rsidRPr="006358F4">
        <w:rPr>
          <w:rFonts w:asciiTheme="majorHAnsi" w:hAnsiTheme="majorHAnsi"/>
        </w:rPr>
        <w:t xml:space="preserve">Toda referencia efectuada en este documento a </w:t>
      </w:r>
      <w:r w:rsidR="00B95B12">
        <w:rPr>
          <w:rFonts w:asciiTheme="majorHAnsi" w:hAnsiTheme="majorHAnsi"/>
        </w:rPr>
        <w:t>“</w:t>
      </w:r>
      <w:r w:rsidRPr="006358F4">
        <w:rPr>
          <w:rFonts w:asciiTheme="majorHAnsi" w:hAnsiTheme="majorHAnsi"/>
        </w:rPr>
        <w:t>Numeral</w:t>
      </w:r>
      <w:r w:rsidR="00B95B12">
        <w:rPr>
          <w:rFonts w:asciiTheme="majorHAnsi" w:hAnsiTheme="majorHAnsi"/>
        </w:rPr>
        <w:t>”</w:t>
      </w:r>
      <w:r w:rsidRPr="006358F4">
        <w:rPr>
          <w:rFonts w:asciiTheme="majorHAnsi" w:hAnsiTheme="majorHAnsi"/>
        </w:rPr>
        <w:t xml:space="preserve">, </w:t>
      </w:r>
      <w:r w:rsidR="00B95B12">
        <w:rPr>
          <w:rFonts w:asciiTheme="majorHAnsi" w:hAnsiTheme="majorHAnsi"/>
        </w:rPr>
        <w:t>“</w:t>
      </w:r>
      <w:r w:rsidRPr="006358F4">
        <w:rPr>
          <w:rFonts w:asciiTheme="majorHAnsi" w:hAnsiTheme="majorHAnsi"/>
        </w:rPr>
        <w:t>Formulario</w:t>
      </w:r>
      <w:r w:rsidR="00B95B12">
        <w:rPr>
          <w:rFonts w:asciiTheme="majorHAnsi" w:hAnsiTheme="majorHAnsi"/>
        </w:rPr>
        <w:t>”</w:t>
      </w:r>
      <w:r w:rsidRPr="006358F4">
        <w:rPr>
          <w:rFonts w:asciiTheme="majorHAnsi" w:hAnsiTheme="majorHAnsi"/>
        </w:rPr>
        <w:t xml:space="preserve"> y </w:t>
      </w:r>
      <w:r w:rsidR="00B95B12">
        <w:rPr>
          <w:rFonts w:asciiTheme="majorHAnsi" w:hAnsiTheme="majorHAnsi"/>
        </w:rPr>
        <w:t>“</w:t>
      </w:r>
      <w:r w:rsidRPr="006358F4">
        <w:rPr>
          <w:rFonts w:asciiTheme="majorHAnsi" w:hAnsiTheme="majorHAnsi"/>
        </w:rPr>
        <w:t>Anexo</w:t>
      </w:r>
      <w:r w:rsidR="00B95B12">
        <w:rPr>
          <w:rFonts w:asciiTheme="majorHAnsi" w:hAnsiTheme="majorHAnsi"/>
        </w:rPr>
        <w:t>”</w:t>
      </w:r>
      <w:r w:rsidRPr="006358F4">
        <w:rPr>
          <w:rFonts w:asciiTheme="majorHAnsi" w:hAnsiTheme="majorHAnsi"/>
        </w:rPr>
        <w:t xml:space="preserve">, se deberá entender efectuada a los numerales, formularios y anexos de </w:t>
      </w:r>
      <w:r w:rsidR="00BD4B70">
        <w:rPr>
          <w:rFonts w:asciiTheme="majorHAnsi" w:hAnsiTheme="majorHAnsi"/>
        </w:rPr>
        <w:t>las</w:t>
      </w:r>
      <w:r w:rsidRPr="006358F4">
        <w:rPr>
          <w:rFonts w:asciiTheme="majorHAnsi" w:hAnsiTheme="majorHAnsi"/>
        </w:rPr>
        <w:t xml:space="preserve"> Bases, respectivamente, salvo indicación expresa en sentido distinto.</w:t>
      </w:r>
    </w:p>
    <w:p w14:paraId="3C1EA5E3" w14:textId="77777777" w:rsidR="00927D59" w:rsidRPr="006358F4" w:rsidRDefault="00927D59" w:rsidP="00F97EE5">
      <w:pPr>
        <w:widowControl w:val="0"/>
        <w:spacing w:after="0"/>
        <w:ind w:left="709"/>
        <w:jc w:val="both"/>
        <w:rPr>
          <w:rFonts w:asciiTheme="majorHAnsi" w:hAnsiTheme="majorHAnsi"/>
        </w:rPr>
      </w:pPr>
    </w:p>
    <w:p w14:paraId="7ECEBFF1" w14:textId="77777777" w:rsidR="00927D59" w:rsidRPr="006358F4" w:rsidRDefault="00927D59" w:rsidP="00F97EE5">
      <w:pPr>
        <w:widowControl w:val="0"/>
        <w:spacing w:after="0"/>
        <w:ind w:left="709"/>
        <w:jc w:val="both"/>
        <w:rPr>
          <w:rFonts w:asciiTheme="majorHAnsi" w:hAnsiTheme="majorHAnsi"/>
        </w:rPr>
      </w:pPr>
      <w:r w:rsidRPr="006358F4">
        <w:rPr>
          <w:rFonts w:asciiTheme="majorHAnsi" w:hAnsiTheme="majorHAnsi"/>
        </w:rPr>
        <w:lastRenderedPageBreak/>
        <w:t>Todas las referencias horarias se deberán entender efectuadas a la hora local del Perú</w:t>
      </w:r>
      <w:r w:rsidR="00E152FC">
        <w:rPr>
          <w:rFonts w:asciiTheme="majorHAnsi" w:hAnsiTheme="majorHAnsi"/>
        </w:rPr>
        <w:t>, en el sistema de veinticuatro (24) horas</w:t>
      </w:r>
      <w:r w:rsidRPr="006358F4">
        <w:rPr>
          <w:rFonts w:asciiTheme="majorHAnsi" w:hAnsiTheme="majorHAnsi"/>
        </w:rPr>
        <w:t>.</w:t>
      </w:r>
    </w:p>
    <w:p w14:paraId="5CA66F85" w14:textId="77777777" w:rsidR="00927D59" w:rsidRPr="006358F4" w:rsidRDefault="00927D59" w:rsidP="00F97EE5">
      <w:pPr>
        <w:widowControl w:val="0"/>
        <w:spacing w:after="0"/>
        <w:ind w:left="709"/>
        <w:jc w:val="both"/>
        <w:rPr>
          <w:rFonts w:asciiTheme="majorHAnsi" w:hAnsiTheme="majorHAnsi"/>
        </w:rPr>
      </w:pPr>
    </w:p>
    <w:p w14:paraId="78111B9A" w14:textId="1320ED9D" w:rsidR="00927D59" w:rsidRPr="006358F4" w:rsidRDefault="00927D59" w:rsidP="00F97EE5">
      <w:pPr>
        <w:widowControl w:val="0"/>
        <w:spacing w:after="0"/>
        <w:ind w:left="709"/>
        <w:jc w:val="both"/>
        <w:rPr>
          <w:rFonts w:asciiTheme="majorHAnsi" w:hAnsiTheme="majorHAnsi"/>
        </w:rPr>
      </w:pPr>
      <w:r w:rsidRPr="006358F4">
        <w:rPr>
          <w:rFonts w:asciiTheme="majorHAnsi" w:hAnsiTheme="majorHAnsi"/>
        </w:rPr>
        <w:t xml:space="preserve">Las expresiones en singular comprenden en su caso, al plural y viceversa. Los términos que figuren en mayúsculas en las Bases y que no se encuentren expresamente definidos en estas, corresponden a las Leyes y Disposiciones Aplicables, o al significado que se </w:t>
      </w:r>
      <w:proofErr w:type="gramStart"/>
      <w:r w:rsidRPr="006358F4">
        <w:rPr>
          <w:rFonts w:asciiTheme="majorHAnsi" w:hAnsiTheme="majorHAnsi"/>
        </w:rPr>
        <w:t>le</w:t>
      </w:r>
      <w:proofErr w:type="gramEnd"/>
      <w:r w:rsidRPr="006358F4">
        <w:rPr>
          <w:rFonts w:asciiTheme="majorHAnsi" w:hAnsiTheme="majorHAnsi"/>
        </w:rPr>
        <w:t xml:space="preserve"> dé a </w:t>
      </w:r>
      <w:r w:rsidR="006A4C5C">
        <w:rPr>
          <w:rFonts w:asciiTheme="majorHAnsi" w:hAnsiTheme="majorHAnsi"/>
        </w:rPr>
        <w:t xml:space="preserve">estos </w:t>
      </w:r>
      <w:r w:rsidRPr="006358F4">
        <w:rPr>
          <w:rFonts w:asciiTheme="majorHAnsi" w:hAnsiTheme="majorHAnsi"/>
        </w:rPr>
        <w:t>en el uso de las actividades propias del desarrollo del Proyecto o, en su defecto, a términos que son corrientemente utilizados en mayúsculas.</w:t>
      </w:r>
    </w:p>
    <w:p w14:paraId="435CDE6D" w14:textId="77777777" w:rsidR="00927D59" w:rsidRPr="006358F4" w:rsidRDefault="00927D59" w:rsidP="00F97EE5">
      <w:pPr>
        <w:widowControl w:val="0"/>
        <w:spacing w:after="0"/>
        <w:ind w:left="709"/>
        <w:jc w:val="both"/>
        <w:rPr>
          <w:rFonts w:asciiTheme="majorHAnsi" w:hAnsiTheme="majorHAnsi"/>
        </w:rPr>
      </w:pPr>
    </w:p>
    <w:p w14:paraId="5CCDE29F" w14:textId="71484905" w:rsidR="00927D59" w:rsidRPr="006358F4" w:rsidRDefault="00927D59" w:rsidP="00F97EE5">
      <w:pPr>
        <w:widowControl w:val="0"/>
        <w:spacing w:after="0"/>
        <w:ind w:left="709"/>
        <w:jc w:val="both"/>
        <w:rPr>
          <w:rFonts w:asciiTheme="majorHAnsi" w:hAnsiTheme="majorHAnsi"/>
        </w:rPr>
      </w:pPr>
      <w:r w:rsidRPr="006358F4">
        <w:rPr>
          <w:rFonts w:asciiTheme="majorHAnsi" w:hAnsiTheme="majorHAnsi"/>
        </w:rPr>
        <w:t xml:space="preserve">En </w:t>
      </w:r>
      <w:r w:rsidR="00AA45BC">
        <w:rPr>
          <w:rFonts w:asciiTheme="majorHAnsi" w:hAnsiTheme="majorHAnsi"/>
        </w:rPr>
        <w:t>las</w:t>
      </w:r>
      <w:r w:rsidR="00AA45BC" w:rsidRPr="006358F4">
        <w:rPr>
          <w:rFonts w:asciiTheme="majorHAnsi" w:hAnsiTheme="majorHAnsi"/>
        </w:rPr>
        <w:t xml:space="preserve"> </w:t>
      </w:r>
      <w:r w:rsidRPr="006358F4">
        <w:rPr>
          <w:rFonts w:asciiTheme="majorHAnsi" w:hAnsiTheme="majorHAnsi"/>
        </w:rPr>
        <w:t>Bases</w:t>
      </w:r>
      <w:r w:rsidR="00AA45BC">
        <w:rPr>
          <w:rFonts w:asciiTheme="majorHAnsi" w:hAnsiTheme="majorHAnsi"/>
        </w:rPr>
        <w:t>,</w:t>
      </w:r>
      <w:r w:rsidRPr="006358F4">
        <w:rPr>
          <w:rFonts w:asciiTheme="majorHAnsi" w:hAnsiTheme="majorHAnsi"/>
        </w:rPr>
        <w:t xml:space="preserve"> los siguientes términos tendrán los significados que a continuación se indican; sin perjuicio a ello, en caso de discrepancia, prevalecerá la definición establecida en el Contrato de Concesión.</w:t>
      </w:r>
    </w:p>
    <w:p w14:paraId="617BE499" w14:textId="77777777" w:rsidR="00927D59" w:rsidRPr="006358F4" w:rsidRDefault="00927D59" w:rsidP="00AE0F0E">
      <w:pPr>
        <w:pStyle w:val="Estilo10"/>
        <w:widowControl w:val="0"/>
        <w:numPr>
          <w:ilvl w:val="0"/>
          <w:numId w:val="0"/>
        </w:numPr>
        <w:spacing w:after="0"/>
        <w:ind w:left="644"/>
        <w:jc w:val="both"/>
        <w:rPr>
          <w:rFonts w:asciiTheme="majorHAnsi" w:hAnsiTheme="majorHAnsi"/>
          <w:b/>
        </w:rPr>
      </w:pPr>
      <w:bookmarkStart w:id="32" w:name="_Toc497488196"/>
      <w:bookmarkStart w:id="33" w:name="_Toc497488343"/>
      <w:bookmarkStart w:id="34" w:name="_Toc497490645"/>
      <w:bookmarkStart w:id="35" w:name="_Toc497731956"/>
      <w:bookmarkStart w:id="36" w:name="_Toc497732114"/>
      <w:bookmarkStart w:id="37" w:name="_Toc497732272"/>
      <w:bookmarkStart w:id="38" w:name="_Toc511729070"/>
      <w:bookmarkStart w:id="39" w:name="_Toc511837250"/>
      <w:bookmarkStart w:id="40" w:name="_Toc517688464"/>
      <w:bookmarkStart w:id="41" w:name="_Toc497488197"/>
      <w:bookmarkStart w:id="42" w:name="_Toc497488344"/>
      <w:bookmarkStart w:id="43" w:name="_Toc497490646"/>
      <w:bookmarkStart w:id="44" w:name="_Toc497731957"/>
      <w:bookmarkStart w:id="45" w:name="_Toc497732115"/>
      <w:bookmarkStart w:id="46" w:name="_Toc497732273"/>
      <w:bookmarkStart w:id="47" w:name="_Toc511729071"/>
      <w:bookmarkStart w:id="48" w:name="_Toc511837251"/>
      <w:bookmarkStart w:id="49" w:name="_Toc517688465"/>
      <w:bookmarkStart w:id="50" w:name="_Toc241382914"/>
      <w:bookmarkStart w:id="51" w:name="_Toc241494852"/>
      <w:bookmarkStart w:id="52" w:name="_Toc241576682"/>
      <w:bookmarkStart w:id="53" w:name="_Toc51768846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916CD3A" w14:textId="39181897" w:rsidR="00927D59" w:rsidRPr="006D1F3F" w:rsidRDefault="00927D59" w:rsidP="0063456F">
      <w:pPr>
        <w:pStyle w:val="Prrafodelista"/>
        <w:widowControl w:val="0"/>
        <w:numPr>
          <w:ilvl w:val="1"/>
          <w:numId w:val="37"/>
        </w:numPr>
        <w:tabs>
          <w:tab w:val="left" w:pos="709"/>
        </w:tabs>
        <w:spacing w:after="0"/>
        <w:ind w:left="709" w:hanging="709"/>
        <w:jc w:val="both"/>
        <w:rPr>
          <w:b/>
        </w:rPr>
      </w:pPr>
      <w:r w:rsidRPr="001C4842">
        <w:rPr>
          <w:b/>
        </w:rPr>
        <w:t>Acuerdo</w:t>
      </w:r>
      <w:r w:rsidRPr="006358F4">
        <w:rPr>
          <w:b/>
        </w:rPr>
        <w:t xml:space="preserve"> de Confidencialidad: </w:t>
      </w:r>
      <w:r w:rsidRPr="006358F4">
        <w:t xml:space="preserve">Es el compromiso que el Interesado, a través de sus Agentes Autorizados o Representantes Legales, deberá firmar en caso </w:t>
      </w:r>
      <w:r w:rsidR="00164A72">
        <w:t xml:space="preserve">de hacer uso de la Sala </w:t>
      </w:r>
      <w:r w:rsidR="002D7C7E">
        <w:t xml:space="preserve">Virtual </w:t>
      </w:r>
      <w:r w:rsidR="00164A72">
        <w:t>de Datos</w:t>
      </w:r>
      <w:r w:rsidRPr="006358F4">
        <w:t xml:space="preserve">. </w:t>
      </w:r>
      <w:r w:rsidRPr="006A0D8F">
        <w:t xml:space="preserve">El texto del Acuerdo de Confidencialidad figura en el Anexo </w:t>
      </w:r>
      <w:r w:rsidR="00450BA3">
        <w:t>nro.</w:t>
      </w:r>
      <w:r w:rsidRPr="006A0D8F">
        <w:t xml:space="preserve"> 14</w:t>
      </w:r>
      <w:r w:rsidR="0093376C">
        <w:t>.</w:t>
      </w:r>
    </w:p>
    <w:p w14:paraId="3D0CD590" w14:textId="77777777" w:rsidR="006D1F3F" w:rsidRPr="006A0D8F" w:rsidRDefault="006D1F3F" w:rsidP="006D1F3F">
      <w:pPr>
        <w:pStyle w:val="Prrafodelista"/>
        <w:widowControl w:val="0"/>
        <w:tabs>
          <w:tab w:val="left" w:pos="709"/>
        </w:tabs>
        <w:spacing w:after="0"/>
        <w:ind w:left="709"/>
        <w:jc w:val="both"/>
        <w:rPr>
          <w:b/>
        </w:rPr>
      </w:pPr>
    </w:p>
    <w:p w14:paraId="3E77220F" w14:textId="58164510" w:rsidR="001E6A12"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1C4842">
        <w:rPr>
          <w:b/>
        </w:rPr>
        <w:t>Adjudicación de la Buena Pro</w:t>
      </w:r>
      <w:bookmarkEnd w:id="50"/>
      <w:bookmarkEnd w:id="51"/>
      <w:bookmarkEnd w:id="52"/>
      <w:bookmarkEnd w:id="53"/>
      <w:r w:rsidRPr="001C4842">
        <w:rPr>
          <w:b/>
        </w:rPr>
        <w:t>:</w:t>
      </w:r>
      <w:r w:rsidRPr="001E6A12">
        <w:rPr>
          <w:rFonts w:asciiTheme="majorHAnsi" w:hAnsiTheme="majorHAnsi"/>
          <w:b/>
        </w:rPr>
        <w:t xml:space="preserve"> </w:t>
      </w:r>
      <w:r w:rsidR="00164A72" w:rsidRPr="001E6A12">
        <w:rPr>
          <w:rFonts w:asciiTheme="majorHAnsi" w:hAnsiTheme="majorHAnsi"/>
        </w:rPr>
        <w:t>Es la declaración</w:t>
      </w:r>
      <w:r w:rsidR="00D17FC5">
        <w:rPr>
          <w:rFonts w:asciiTheme="majorHAnsi" w:hAnsiTheme="majorHAnsi"/>
        </w:rPr>
        <w:t>,</w:t>
      </w:r>
      <w:r w:rsidR="00164A72" w:rsidRPr="001E6A12">
        <w:rPr>
          <w:rFonts w:asciiTheme="majorHAnsi" w:hAnsiTheme="majorHAnsi"/>
        </w:rPr>
        <w:t xml:space="preserve"> </w:t>
      </w:r>
      <w:r w:rsidR="00897EAD">
        <w:rPr>
          <w:rFonts w:asciiTheme="majorHAnsi" w:hAnsiTheme="majorHAnsi"/>
        </w:rPr>
        <w:t xml:space="preserve">expresada </w:t>
      </w:r>
      <w:r w:rsidR="00D17FC5">
        <w:rPr>
          <w:rFonts w:asciiTheme="majorHAnsi" w:hAnsiTheme="majorHAnsi"/>
        </w:rPr>
        <w:t>mediante</w:t>
      </w:r>
      <w:r w:rsidR="00897EAD">
        <w:rPr>
          <w:rFonts w:asciiTheme="majorHAnsi" w:hAnsiTheme="majorHAnsi"/>
        </w:rPr>
        <w:t xml:space="preserve"> acta</w:t>
      </w:r>
      <w:r w:rsidR="00D17FC5">
        <w:rPr>
          <w:rFonts w:asciiTheme="majorHAnsi" w:hAnsiTheme="majorHAnsi"/>
        </w:rPr>
        <w:t>,</w:t>
      </w:r>
      <w:r w:rsidR="00897EAD">
        <w:rPr>
          <w:rFonts w:asciiTheme="majorHAnsi" w:hAnsiTheme="majorHAnsi"/>
        </w:rPr>
        <w:t xml:space="preserve"> </w:t>
      </w:r>
      <w:r w:rsidR="00164A72" w:rsidRPr="001E6A12">
        <w:rPr>
          <w:rFonts w:asciiTheme="majorHAnsi" w:hAnsiTheme="majorHAnsi"/>
        </w:rPr>
        <w:t>que efectuar</w:t>
      </w:r>
      <w:r w:rsidR="00CD38A4" w:rsidRPr="001E6A12">
        <w:rPr>
          <w:rFonts w:asciiTheme="majorHAnsi" w:hAnsiTheme="majorHAnsi"/>
        </w:rPr>
        <w:t>á</w:t>
      </w:r>
      <w:r w:rsidR="00164A72" w:rsidRPr="001E6A12">
        <w:rPr>
          <w:rFonts w:asciiTheme="majorHAnsi" w:hAnsiTheme="majorHAnsi"/>
        </w:rPr>
        <w:t xml:space="preserve"> </w:t>
      </w:r>
      <w:r w:rsidR="008E7B79" w:rsidRPr="001E6A12">
        <w:rPr>
          <w:rFonts w:asciiTheme="majorHAnsi" w:hAnsiTheme="majorHAnsi"/>
        </w:rPr>
        <w:t>e</w:t>
      </w:r>
      <w:r w:rsidR="00E41BA3" w:rsidRPr="001E6A12">
        <w:rPr>
          <w:rFonts w:asciiTheme="majorHAnsi" w:hAnsiTheme="majorHAnsi"/>
        </w:rPr>
        <w:t>l Comité</w:t>
      </w:r>
      <w:r w:rsidR="00644E8C" w:rsidRPr="001E6A12">
        <w:rPr>
          <w:rFonts w:asciiTheme="majorHAnsi" w:hAnsiTheme="majorHAnsi"/>
        </w:rPr>
        <w:t xml:space="preserve"> </w:t>
      </w:r>
      <w:r w:rsidR="00164A72" w:rsidRPr="001E6A12">
        <w:rPr>
          <w:rFonts w:asciiTheme="majorHAnsi" w:hAnsiTheme="majorHAnsi"/>
        </w:rPr>
        <w:t>una vez que haya determinado cu</w:t>
      </w:r>
      <w:r w:rsidR="00CD38A4" w:rsidRPr="001E6A12">
        <w:rPr>
          <w:rFonts w:asciiTheme="majorHAnsi" w:hAnsiTheme="majorHAnsi"/>
        </w:rPr>
        <w:t>á</w:t>
      </w:r>
      <w:r w:rsidR="00164A72" w:rsidRPr="001E6A12">
        <w:rPr>
          <w:rFonts w:asciiTheme="majorHAnsi" w:hAnsiTheme="majorHAnsi"/>
        </w:rPr>
        <w:t>l de los</w:t>
      </w:r>
      <w:r w:rsidR="00E41BA3" w:rsidRPr="001E6A12">
        <w:rPr>
          <w:rFonts w:asciiTheme="majorHAnsi" w:hAnsiTheme="majorHAnsi"/>
        </w:rPr>
        <w:t xml:space="preserve"> Postor</w:t>
      </w:r>
      <w:r w:rsidR="00164A72" w:rsidRPr="001E6A12">
        <w:rPr>
          <w:rFonts w:asciiTheme="majorHAnsi" w:hAnsiTheme="majorHAnsi"/>
        </w:rPr>
        <w:t>es</w:t>
      </w:r>
      <w:r w:rsidR="00E41BA3" w:rsidRPr="001E6A12">
        <w:rPr>
          <w:rFonts w:asciiTheme="majorHAnsi" w:hAnsiTheme="majorHAnsi"/>
        </w:rPr>
        <w:t xml:space="preserve"> Calificado</w:t>
      </w:r>
      <w:r w:rsidR="00164A72" w:rsidRPr="001E6A12">
        <w:rPr>
          <w:rFonts w:asciiTheme="majorHAnsi" w:hAnsiTheme="majorHAnsi"/>
        </w:rPr>
        <w:t>s</w:t>
      </w:r>
      <w:r w:rsidR="00E41BA3" w:rsidRPr="001E6A12">
        <w:rPr>
          <w:rFonts w:asciiTheme="majorHAnsi" w:hAnsiTheme="majorHAnsi"/>
        </w:rPr>
        <w:t xml:space="preserve"> </w:t>
      </w:r>
      <w:r w:rsidR="00164A72" w:rsidRPr="001E6A12">
        <w:rPr>
          <w:rFonts w:asciiTheme="majorHAnsi" w:hAnsiTheme="majorHAnsi"/>
        </w:rPr>
        <w:t>present</w:t>
      </w:r>
      <w:r w:rsidR="00CD38A4" w:rsidRPr="001E6A12">
        <w:rPr>
          <w:rFonts w:asciiTheme="majorHAnsi" w:hAnsiTheme="majorHAnsi"/>
        </w:rPr>
        <w:t>ó</w:t>
      </w:r>
      <w:r w:rsidR="00164A72" w:rsidRPr="001E6A12">
        <w:rPr>
          <w:rFonts w:asciiTheme="majorHAnsi" w:hAnsiTheme="majorHAnsi"/>
        </w:rPr>
        <w:t xml:space="preserve"> la </w:t>
      </w:r>
      <w:r w:rsidR="00E41BA3" w:rsidRPr="001E6A12">
        <w:rPr>
          <w:rFonts w:asciiTheme="majorHAnsi" w:hAnsiTheme="majorHAnsi"/>
        </w:rPr>
        <w:t>mejor Oferta Económica</w:t>
      </w:r>
      <w:r w:rsidR="00164A72" w:rsidRPr="001E6A12">
        <w:rPr>
          <w:rFonts w:asciiTheme="majorHAnsi" w:hAnsiTheme="majorHAnsi"/>
        </w:rPr>
        <w:t>, en los términos y condiciones establecidos en las Bases y que, por consiguiente, ha resultado ganador del Concurso</w:t>
      </w:r>
      <w:r w:rsidR="00644E8C" w:rsidRPr="001E6A12">
        <w:rPr>
          <w:rFonts w:asciiTheme="majorHAnsi" w:hAnsiTheme="majorHAnsi"/>
        </w:rPr>
        <w:t xml:space="preserve">.  </w:t>
      </w:r>
    </w:p>
    <w:p w14:paraId="0C46A00A" w14:textId="77777777" w:rsidR="00927D59" w:rsidRPr="001E6A12" w:rsidRDefault="00927D59" w:rsidP="001E6A12">
      <w:pPr>
        <w:pStyle w:val="Estilo10"/>
        <w:widowControl w:val="0"/>
        <w:numPr>
          <w:ilvl w:val="0"/>
          <w:numId w:val="0"/>
        </w:numPr>
        <w:tabs>
          <w:tab w:val="left" w:pos="709"/>
        </w:tabs>
        <w:spacing w:after="0"/>
        <w:ind w:left="709"/>
        <w:jc w:val="both"/>
        <w:rPr>
          <w:rFonts w:asciiTheme="majorHAnsi" w:hAnsiTheme="majorHAnsi"/>
          <w:b/>
        </w:rPr>
      </w:pPr>
      <w:bookmarkStart w:id="54" w:name="_Toc241494853"/>
      <w:bookmarkStart w:id="55" w:name="_Toc241576683"/>
      <w:bookmarkStart w:id="56" w:name="_Toc517688468"/>
    </w:p>
    <w:p w14:paraId="0C765702" w14:textId="554C302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Adjudicatario</w:t>
      </w:r>
      <w:bookmarkEnd w:id="54"/>
      <w:bookmarkEnd w:id="55"/>
      <w:bookmarkEnd w:id="56"/>
      <w:r w:rsidRPr="001C4842">
        <w:rPr>
          <w:b/>
        </w:rPr>
        <w:t>:</w:t>
      </w:r>
      <w:r w:rsidRPr="006358F4">
        <w:rPr>
          <w:rFonts w:asciiTheme="majorHAnsi" w:hAnsiTheme="majorHAnsi"/>
        </w:rPr>
        <w:t xml:space="preserve"> Es el Postor Calificado </w:t>
      </w:r>
      <w:r w:rsidR="00164A72">
        <w:rPr>
          <w:rFonts w:asciiTheme="majorHAnsi" w:hAnsiTheme="majorHAnsi"/>
        </w:rPr>
        <w:t>que presentó la mejor Oferta Económica</w:t>
      </w:r>
      <w:r w:rsidR="00D17FC5">
        <w:rPr>
          <w:rFonts w:asciiTheme="majorHAnsi" w:hAnsiTheme="majorHAnsi"/>
        </w:rPr>
        <w:t>,</w:t>
      </w:r>
      <w:r w:rsidR="00164A72">
        <w:rPr>
          <w:rFonts w:asciiTheme="majorHAnsi" w:hAnsiTheme="majorHAnsi"/>
        </w:rPr>
        <w:t xml:space="preserve"> </w:t>
      </w:r>
      <w:r w:rsidRPr="006358F4">
        <w:rPr>
          <w:rFonts w:asciiTheme="majorHAnsi" w:hAnsiTheme="majorHAnsi"/>
        </w:rPr>
        <w:t>al que se le adjudica la Buena Pro.</w:t>
      </w:r>
    </w:p>
    <w:p w14:paraId="32F4A41F" w14:textId="77777777" w:rsidR="00927D59" w:rsidRPr="006358F4" w:rsidRDefault="00927D59" w:rsidP="00322C00">
      <w:pPr>
        <w:pStyle w:val="Estilo10"/>
        <w:widowControl w:val="0"/>
        <w:numPr>
          <w:ilvl w:val="0"/>
          <w:numId w:val="0"/>
        </w:numPr>
        <w:tabs>
          <w:tab w:val="left" w:pos="709"/>
        </w:tabs>
        <w:spacing w:after="0"/>
        <w:ind w:left="709" w:hanging="709"/>
        <w:jc w:val="both"/>
        <w:rPr>
          <w:rFonts w:asciiTheme="majorHAnsi" w:hAnsiTheme="majorHAnsi"/>
          <w:b/>
        </w:rPr>
      </w:pPr>
      <w:bookmarkStart w:id="57" w:name="_Toc241382916"/>
      <w:bookmarkStart w:id="58" w:name="_Ref241383355"/>
      <w:bookmarkStart w:id="59" w:name="_Ref241383377"/>
      <w:bookmarkStart w:id="60" w:name="_Toc241494854"/>
      <w:bookmarkStart w:id="61" w:name="_Toc241576684"/>
      <w:bookmarkStart w:id="62" w:name="_Toc517688469"/>
    </w:p>
    <w:p w14:paraId="6E48FC2C" w14:textId="6F5C2526" w:rsidR="00EB212E"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1C4842">
        <w:rPr>
          <w:b/>
        </w:rPr>
        <w:t xml:space="preserve">Agencia de Promoción de la Inversión Privada – </w:t>
      </w:r>
      <w:bookmarkEnd w:id="57"/>
      <w:bookmarkEnd w:id="58"/>
      <w:bookmarkEnd w:id="59"/>
      <w:bookmarkEnd w:id="60"/>
      <w:bookmarkEnd w:id="61"/>
      <w:bookmarkEnd w:id="62"/>
      <w:r w:rsidR="0017513F">
        <w:rPr>
          <w:b/>
        </w:rPr>
        <w:t>PROINVERSIÓN</w:t>
      </w:r>
      <w:r w:rsidRPr="001C4842">
        <w:rPr>
          <w:b/>
        </w:rPr>
        <w:t>:</w:t>
      </w:r>
      <w:r w:rsidRPr="006358F4">
        <w:rPr>
          <w:rFonts w:asciiTheme="majorHAnsi" w:hAnsiTheme="majorHAnsi"/>
          <w:b/>
        </w:rPr>
        <w:t xml:space="preserve"> </w:t>
      </w:r>
      <w:r w:rsidR="00E41BA3" w:rsidRPr="006358F4">
        <w:rPr>
          <w:rFonts w:asciiTheme="majorHAnsi" w:hAnsiTheme="majorHAnsi"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de los proyectos desarrollados mediante las modalidades de Asociación Público Privada y de Proyectos en Activos, bajo el ámbito de su competencia, unificando la toma de decisiones dentro del proceso, conforme a lo dispuesto en el Decreto Legislativo </w:t>
      </w:r>
      <w:r w:rsidR="00450BA3">
        <w:rPr>
          <w:rFonts w:asciiTheme="majorHAnsi" w:hAnsiTheme="majorHAnsi" w:cs="Arial"/>
        </w:rPr>
        <w:t>nro.</w:t>
      </w:r>
      <w:r w:rsidR="00E41BA3" w:rsidRPr="006358F4">
        <w:rPr>
          <w:rFonts w:asciiTheme="majorHAnsi" w:hAnsiTheme="majorHAnsi" w:cs="Arial"/>
        </w:rPr>
        <w:t xml:space="preserve"> </w:t>
      </w:r>
      <w:r w:rsidR="00577F4E" w:rsidRPr="006358F4">
        <w:rPr>
          <w:rFonts w:asciiTheme="majorHAnsi" w:hAnsiTheme="majorHAnsi"/>
        </w:rPr>
        <w:t>1362</w:t>
      </w:r>
      <w:r w:rsidR="00130CA4">
        <w:rPr>
          <w:rFonts w:asciiTheme="majorHAnsi" w:hAnsiTheme="majorHAnsi"/>
        </w:rPr>
        <w:t xml:space="preserve">, Decreto Legislativo que regula la </w:t>
      </w:r>
      <w:r w:rsidR="008E7B79">
        <w:rPr>
          <w:rFonts w:asciiTheme="majorHAnsi" w:hAnsiTheme="majorHAnsi"/>
        </w:rPr>
        <w:t>Promoción</w:t>
      </w:r>
      <w:r w:rsidR="00130CA4">
        <w:rPr>
          <w:rFonts w:asciiTheme="majorHAnsi" w:hAnsiTheme="majorHAnsi"/>
        </w:rPr>
        <w:t xml:space="preserve"> de la </w:t>
      </w:r>
      <w:r w:rsidR="008E7B79">
        <w:rPr>
          <w:rFonts w:asciiTheme="majorHAnsi" w:hAnsiTheme="majorHAnsi"/>
        </w:rPr>
        <w:t>Inversión</w:t>
      </w:r>
      <w:r w:rsidR="00130CA4">
        <w:rPr>
          <w:rFonts w:asciiTheme="majorHAnsi" w:hAnsiTheme="majorHAnsi"/>
        </w:rPr>
        <w:t xml:space="preserve"> Privada mediante Asociaciones </w:t>
      </w:r>
      <w:r w:rsidR="008E7B79">
        <w:rPr>
          <w:rFonts w:asciiTheme="majorHAnsi" w:hAnsiTheme="majorHAnsi"/>
        </w:rPr>
        <w:t>Público</w:t>
      </w:r>
      <w:r w:rsidR="00130CA4">
        <w:rPr>
          <w:rFonts w:asciiTheme="majorHAnsi" w:hAnsiTheme="majorHAnsi"/>
        </w:rPr>
        <w:t xml:space="preserve"> Privadas y Proyectos en Activos y su reglamento; el Reglamento de Organización y Funciones de </w:t>
      </w:r>
      <w:r w:rsidR="0017513F">
        <w:rPr>
          <w:rFonts w:asciiTheme="majorHAnsi" w:hAnsiTheme="majorHAnsi"/>
        </w:rPr>
        <w:t>PROINVERSIÓN</w:t>
      </w:r>
      <w:r w:rsidR="00130CA4">
        <w:rPr>
          <w:rFonts w:asciiTheme="majorHAnsi" w:hAnsiTheme="majorHAnsi"/>
        </w:rPr>
        <w:t xml:space="preserve">, aprobado mediante Decreto Supremo </w:t>
      </w:r>
      <w:r w:rsidR="00450BA3">
        <w:rPr>
          <w:rFonts w:asciiTheme="majorHAnsi" w:hAnsiTheme="majorHAnsi"/>
        </w:rPr>
        <w:t>nro.</w:t>
      </w:r>
      <w:r w:rsidR="00130CA4">
        <w:rPr>
          <w:rFonts w:asciiTheme="majorHAnsi" w:hAnsiTheme="majorHAnsi"/>
        </w:rPr>
        <w:t xml:space="preserve"> 185-2017-EF</w:t>
      </w:r>
      <w:r w:rsidR="001A78FE">
        <w:rPr>
          <w:rFonts w:asciiTheme="majorHAnsi" w:hAnsiTheme="majorHAnsi"/>
        </w:rPr>
        <w:t>; y</w:t>
      </w:r>
      <w:r w:rsidR="00130CA4">
        <w:rPr>
          <w:rFonts w:asciiTheme="majorHAnsi" w:hAnsiTheme="majorHAnsi"/>
        </w:rPr>
        <w:t xml:space="preserve"> </w:t>
      </w:r>
      <w:r w:rsidR="0021427D">
        <w:rPr>
          <w:rFonts w:asciiTheme="majorHAnsi" w:hAnsiTheme="majorHAnsi"/>
        </w:rPr>
        <w:t>de acuerdo con</w:t>
      </w:r>
      <w:r w:rsidR="00130CA4">
        <w:rPr>
          <w:rFonts w:asciiTheme="majorHAnsi" w:hAnsiTheme="majorHAnsi"/>
        </w:rPr>
        <w:t xml:space="preserve"> las Leyes y Disposiciones Aplicables</w:t>
      </w:r>
      <w:r w:rsidR="00577F4E" w:rsidRPr="006358F4">
        <w:rPr>
          <w:rFonts w:asciiTheme="majorHAnsi" w:hAnsiTheme="majorHAnsi"/>
        </w:rPr>
        <w:t>.</w:t>
      </w:r>
    </w:p>
    <w:p w14:paraId="00FF05B2" w14:textId="77777777" w:rsidR="00927D59" w:rsidRPr="006358F4" w:rsidRDefault="00927D59" w:rsidP="00BD3A93">
      <w:pPr>
        <w:pStyle w:val="Estilo10"/>
        <w:widowControl w:val="0"/>
        <w:numPr>
          <w:ilvl w:val="0"/>
          <w:numId w:val="0"/>
        </w:numPr>
        <w:tabs>
          <w:tab w:val="left" w:pos="709"/>
        </w:tabs>
        <w:spacing w:after="0"/>
        <w:ind w:left="709" w:hanging="709"/>
        <w:jc w:val="both"/>
        <w:rPr>
          <w:rFonts w:asciiTheme="majorHAnsi" w:hAnsiTheme="majorHAnsi"/>
        </w:rPr>
      </w:pPr>
      <w:bookmarkStart w:id="63" w:name="_Toc241494855"/>
      <w:bookmarkStart w:id="64" w:name="_Toc241576685"/>
      <w:bookmarkStart w:id="65" w:name="_Toc517688470"/>
    </w:p>
    <w:p w14:paraId="528A2BBF" w14:textId="12A85134"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Agentes</w:t>
      </w:r>
      <w:r w:rsidRPr="006358F4">
        <w:rPr>
          <w:rFonts w:asciiTheme="majorHAnsi" w:hAnsiTheme="majorHAnsi"/>
          <w:b/>
        </w:rPr>
        <w:t xml:space="preserve"> Autorizados</w:t>
      </w:r>
      <w:bookmarkEnd w:id="63"/>
      <w:bookmarkEnd w:id="64"/>
      <w:bookmarkEnd w:id="65"/>
      <w:r w:rsidRPr="006358F4">
        <w:rPr>
          <w:rFonts w:asciiTheme="majorHAnsi" w:hAnsiTheme="majorHAnsi"/>
          <w:b/>
        </w:rPr>
        <w:t>:</w:t>
      </w:r>
      <w:r w:rsidRPr="006358F4">
        <w:rPr>
          <w:rFonts w:asciiTheme="majorHAnsi" w:hAnsiTheme="majorHAnsi"/>
        </w:rPr>
        <w:t xml:space="preserve"> Son las personas naturales designadas por el </w:t>
      </w:r>
      <w:r w:rsidR="008475D8">
        <w:rPr>
          <w:rFonts w:asciiTheme="majorHAnsi" w:hAnsiTheme="majorHAnsi"/>
        </w:rPr>
        <w:t>Inte</w:t>
      </w:r>
      <w:r w:rsidR="00F10433">
        <w:rPr>
          <w:rFonts w:asciiTheme="majorHAnsi" w:hAnsiTheme="majorHAnsi"/>
        </w:rPr>
        <w:t xml:space="preserve">resado o </w:t>
      </w:r>
      <w:r w:rsidRPr="006358F4">
        <w:rPr>
          <w:rFonts w:asciiTheme="majorHAnsi" w:hAnsiTheme="majorHAnsi"/>
        </w:rPr>
        <w:t>Postor para que</w:t>
      </w:r>
      <w:r w:rsidR="0021427D">
        <w:rPr>
          <w:rFonts w:asciiTheme="majorHAnsi" w:hAnsiTheme="majorHAnsi"/>
        </w:rPr>
        <w:t>,</w:t>
      </w:r>
      <w:r w:rsidRPr="006358F4">
        <w:rPr>
          <w:rFonts w:asciiTheme="majorHAnsi" w:hAnsiTheme="majorHAnsi"/>
        </w:rPr>
        <w:t xml:space="preserve"> en su nombre y representación</w:t>
      </w:r>
      <w:r w:rsidR="0021427D">
        <w:rPr>
          <w:rFonts w:asciiTheme="majorHAnsi" w:hAnsiTheme="majorHAnsi"/>
        </w:rPr>
        <w:t>,</w:t>
      </w:r>
      <w:r w:rsidRPr="006358F4">
        <w:rPr>
          <w:rFonts w:asciiTheme="majorHAnsi" w:hAnsiTheme="majorHAnsi"/>
        </w:rPr>
        <w:t xml:space="preserve"> realicen los actos del Concurso que así lo requieren. </w:t>
      </w:r>
    </w:p>
    <w:p w14:paraId="19BD0D11" w14:textId="77777777" w:rsidR="00927D59" w:rsidRPr="006358F4" w:rsidRDefault="00927D59" w:rsidP="00FF1A44">
      <w:pPr>
        <w:pStyle w:val="Estilo10"/>
        <w:widowControl w:val="0"/>
        <w:numPr>
          <w:ilvl w:val="0"/>
          <w:numId w:val="0"/>
        </w:numPr>
        <w:tabs>
          <w:tab w:val="left" w:pos="709"/>
        </w:tabs>
        <w:spacing w:after="0"/>
        <w:ind w:left="709" w:hanging="709"/>
        <w:jc w:val="both"/>
        <w:rPr>
          <w:rFonts w:asciiTheme="majorHAnsi" w:hAnsiTheme="majorHAnsi"/>
          <w:b/>
        </w:rPr>
      </w:pPr>
      <w:bookmarkStart w:id="66" w:name="_Toc241494856"/>
      <w:bookmarkStart w:id="67" w:name="_Toc241576686"/>
      <w:bookmarkStart w:id="68" w:name="_Toc517688471"/>
    </w:p>
    <w:p w14:paraId="04AAF97B" w14:textId="5F98635E"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1C4842">
        <w:rPr>
          <w:b/>
        </w:rPr>
        <w:t>Autoridad</w:t>
      </w:r>
      <w:r w:rsidRPr="006358F4">
        <w:rPr>
          <w:rFonts w:asciiTheme="majorHAnsi" w:hAnsiTheme="majorHAnsi"/>
          <w:b/>
        </w:rPr>
        <w:t xml:space="preserve"> Gubernamental</w:t>
      </w:r>
      <w:bookmarkEnd w:id="66"/>
      <w:bookmarkEnd w:id="67"/>
      <w:bookmarkEnd w:id="68"/>
      <w:r w:rsidRPr="006358F4">
        <w:rPr>
          <w:rFonts w:asciiTheme="majorHAnsi" w:hAnsiTheme="majorHAnsi"/>
          <w:b/>
        </w:rPr>
        <w:t>:</w:t>
      </w:r>
      <w:r w:rsidRPr="006358F4">
        <w:rPr>
          <w:rFonts w:asciiTheme="majorHAnsi" w:hAnsiTheme="majorHAnsi"/>
        </w:rPr>
        <w:t xml:space="preserve"> Es cualquier entidad u organismo </w:t>
      </w:r>
      <w:r w:rsidR="00F10433">
        <w:rPr>
          <w:rFonts w:asciiTheme="majorHAnsi" w:hAnsiTheme="majorHAnsi"/>
        </w:rPr>
        <w:t xml:space="preserve">del Estado </w:t>
      </w:r>
      <w:r w:rsidRPr="006358F4">
        <w:rPr>
          <w:rFonts w:asciiTheme="majorHAnsi" w:hAnsiTheme="majorHAnsi"/>
        </w:rPr>
        <w:t>de la República del Perú que</w:t>
      </w:r>
      <w:r w:rsidR="00BF2C96">
        <w:rPr>
          <w:rFonts w:asciiTheme="majorHAnsi" w:hAnsiTheme="majorHAnsi"/>
        </w:rPr>
        <w:t>,</w:t>
      </w:r>
      <w:r w:rsidRPr="006358F4">
        <w:rPr>
          <w:rFonts w:asciiTheme="majorHAnsi" w:hAnsiTheme="majorHAnsi"/>
        </w:rPr>
        <w:t xml:space="preserve"> conforme a las Leyes y Disposiciones Aplicables</w:t>
      </w:r>
      <w:r w:rsidR="00BF2C96">
        <w:rPr>
          <w:rFonts w:asciiTheme="majorHAnsi" w:hAnsiTheme="majorHAnsi"/>
        </w:rPr>
        <w:t>,</w:t>
      </w:r>
      <w:r w:rsidRPr="006358F4">
        <w:rPr>
          <w:rFonts w:asciiTheme="majorHAnsi" w:hAnsiTheme="majorHAnsi"/>
        </w:rPr>
        <w:t xml:space="preserve"> ejerza poderes ejecutivos, legislativos o judiciales.</w:t>
      </w:r>
    </w:p>
    <w:p w14:paraId="2E318EEB" w14:textId="77777777" w:rsidR="00927D59" w:rsidRPr="006358F4" w:rsidRDefault="00927D59" w:rsidP="009E6E17">
      <w:pPr>
        <w:pStyle w:val="Estilo10"/>
        <w:widowControl w:val="0"/>
        <w:numPr>
          <w:ilvl w:val="0"/>
          <w:numId w:val="0"/>
        </w:numPr>
        <w:tabs>
          <w:tab w:val="left" w:pos="709"/>
        </w:tabs>
        <w:spacing w:after="0"/>
        <w:ind w:left="709" w:hanging="709"/>
        <w:jc w:val="both"/>
        <w:rPr>
          <w:rFonts w:asciiTheme="majorHAnsi" w:hAnsiTheme="majorHAnsi"/>
          <w:b/>
        </w:rPr>
      </w:pPr>
      <w:bookmarkStart w:id="69" w:name="_Toc241494857"/>
      <w:bookmarkStart w:id="70" w:name="_Toc241576687"/>
      <w:bookmarkStart w:id="71" w:name="_Toc517688472"/>
    </w:p>
    <w:p w14:paraId="3E449FCB" w14:textId="08BB9CA1"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1C4842">
        <w:rPr>
          <w:b/>
        </w:rPr>
        <w:t>Bases</w:t>
      </w:r>
      <w:bookmarkEnd w:id="69"/>
      <w:bookmarkEnd w:id="70"/>
      <w:bookmarkEnd w:id="71"/>
      <w:r w:rsidRPr="006358F4">
        <w:rPr>
          <w:rFonts w:asciiTheme="majorHAnsi" w:hAnsiTheme="majorHAnsi"/>
          <w:b/>
        </w:rPr>
        <w:t>:</w:t>
      </w:r>
      <w:r w:rsidRPr="006358F4">
        <w:rPr>
          <w:rFonts w:asciiTheme="majorHAnsi" w:hAnsiTheme="majorHAnsi"/>
        </w:rPr>
        <w:t xml:space="preserve"> Es el presente documento, incluidos sus Anexos, Apéndices, Formularios y las Circulares </w:t>
      </w:r>
      <w:r w:rsidRPr="006358F4">
        <w:rPr>
          <w:rFonts w:asciiTheme="majorHAnsi" w:hAnsiTheme="majorHAnsi"/>
        </w:rPr>
        <w:lastRenderedPageBreak/>
        <w:t xml:space="preserve">que expida el </w:t>
      </w:r>
      <w:proofErr w:type="gramStart"/>
      <w:r w:rsidRPr="006358F4">
        <w:rPr>
          <w:rFonts w:asciiTheme="majorHAnsi" w:hAnsiTheme="majorHAnsi"/>
        </w:rPr>
        <w:t>Director</w:t>
      </w:r>
      <w:proofErr w:type="gramEnd"/>
      <w:r w:rsidRPr="006358F4">
        <w:rPr>
          <w:rFonts w:asciiTheme="majorHAnsi" w:hAnsiTheme="majorHAnsi"/>
        </w:rPr>
        <w:t xml:space="preserve"> de Proyecto, fijando los términos bajo los cuales se desarrollará el Concurso.</w:t>
      </w:r>
    </w:p>
    <w:p w14:paraId="69B30117" w14:textId="77777777" w:rsidR="00927D59" w:rsidRPr="006358F4" w:rsidRDefault="00927D59" w:rsidP="00136995">
      <w:pPr>
        <w:pStyle w:val="Estilo10"/>
        <w:widowControl w:val="0"/>
        <w:numPr>
          <w:ilvl w:val="0"/>
          <w:numId w:val="0"/>
        </w:numPr>
        <w:tabs>
          <w:tab w:val="left" w:pos="709"/>
        </w:tabs>
        <w:spacing w:after="0"/>
        <w:ind w:left="709" w:hanging="709"/>
        <w:jc w:val="both"/>
        <w:rPr>
          <w:rFonts w:asciiTheme="majorHAnsi" w:hAnsiTheme="majorHAnsi"/>
          <w:b/>
        </w:rPr>
      </w:pPr>
      <w:bookmarkStart w:id="72" w:name="_Toc517688473"/>
    </w:p>
    <w:p w14:paraId="17344242" w14:textId="77777777" w:rsidR="00690E9A" w:rsidRPr="006358F4" w:rsidRDefault="00690E9A"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Carta</w:t>
      </w:r>
      <w:r w:rsidRPr="006358F4">
        <w:rPr>
          <w:rFonts w:asciiTheme="majorHAnsi" w:hAnsiTheme="majorHAnsi"/>
          <w:b/>
        </w:rPr>
        <w:t xml:space="preserve"> Fianza: </w:t>
      </w:r>
      <w:r w:rsidRPr="006358F4">
        <w:rPr>
          <w:rFonts w:asciiTheme="majorHAnsi" w:hAnsiTheme="majorHAnsi"/>
        </w:rPr>
        <w:t>Es la garantía, de naturaleza civil, emitida por una de las Entidades Financieras, en respaldo de las obligaciones que así se encuentran establecidas en las Bases.</w:t>
      </w:r>
    </w:p>
    <w:p w14:paraId="4ADE8A42" w14:textId="77777777" w:rsidR="00927D59" w:rsidRPr="006358F4" w:rsidRDefault="00927D59" w:rsidP="00650F22">
      <w:pPr>
        <w:pStyle w:val="Estilo10"/>
        <w:widowControl w:val="0"/>
        <w:numPr>
          <w:ilvl w:val="0"/>
          <w:numId w:val="0"/>
        </w:numPr>
        <w:tabs>
          <w:tab w:val="left" w:pos="709"/>
        </w:tabs>
        <w:spacing w:after="0"/>
        <w:jc w:val="both"/>
        <w:rPr>
          <w:rFonts w:asciiTheme="majorHAnsi" w:hAnsiTheme="majorHAnsi"/>
          <w:b/>
        </w:rPr>
      </w:pPr>
      <w:bookmarkStart w:id="73" w:name="_Toc241494860"/>
      <w:bookmarkStart w:id="74" w:name="_Toc241576690"/>
      <w:bookmarkStart w:id="75" w:name="_Toc517688474"/>
      <w:bookmarkEnd w:id="72"/>
    </w:p>
    <w:p w14:paraId="32B70ACB" w14:textId="0C7D739A" w:rsidR="00DA0FF2" w:rsidRPr="00DA0FF2"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1C4842">
        <w:rPr>
          <w:b/>
        </w:rPr>
        <w:t>Circular</w:t>
      </w:r>
      <w:bookmarkEnd w:id="73"/>
      <w:bookmarkEnd w:id="74"/>
      <w:bookmarkEnd w:id="75"/>
      <w:r w:rsidRPr="001C4842">
        <w:rPr>
          <w:b/>
        </w:rPr>
        <w:t>es</w:t>
      </w:r>
      <w:r w:rsidRPr="006358F4">
        <w:rPr>
          <w:rFonts w:asciiTheme="majorHAnsi" w:hAnsiTheme="majorHAnsi"/>
          <w:b/>
        </w:rPr>
        <w:t>:</w:t>
      </w:r>
      <w:r w:rsidRPr="006358F4">
        <w:rPr>
          <w:rFonts w:asciiTheme="majorHAnsi" w:hAnsiTheme="majorHAnsi"/>
        </w:rPr>
        <w:t xml:space="preserve"> Son las comunicaciones emitidas por escrito por el </w:t>
      </w:r>
      <w:proofErr w:type="gramStart"/>
      <w:r w:rsidRPr="006358F4">
        <w:rPr>
          <w:rFonts w:asciiTheme="majorHAnsi" w:hAnsiTheme="majorHAnsi"/>
        </w:rPr>
        <w:t>Director</w:t>
      </w:r>
      <w:proofErr w:type="gramEnd"/>
      <w:r w:rsidRPr="006358F4">
        <w:rPr>
          <w:rFonts w:asciiTheme="majorHAnsi" w:hAnsiTheme="majorHAnsi"/>
        </w:rPr>
        <w:t xml:space="preserve"> de Proyecto, sea</w:t>
      </w:r>
      <w:r w:rsidR="00E97212">
        <w:rPr>
          <w:rFonts w:asciiTheme="majorHAnsi" w:hAnsiTheme="majorHAnsi"/>
        </w:rPr>
        <w:t>n</w:t>
      </w:r>
      <w:r w:rsidRPr="006358F4">
        <w:rPr>
          <w:rFonts w:asciiTheme="majorHAnsi" w:hAnsiTheme="majorHAnsi"/>
        </w:rPr>
        <w:t xml:space="preserve"> de efectos específicos o generales, con el fin de completar, aclarar, interpretar, precisar o modificar el contenido de </w:t>
      </w:r>
      <w:r w:rsidR="00AD16DE">
        <w:rPr>
          <w:rFonts w:asciiTheme="majorHAnsi" w:hAnsiTheme="majorHAnsi"/>
        </w:rPr>
        <w:t>l</w:t>
      </w:r>
      <w:r w:rsidR="00AD16DE" w:rsidRPr="006358F4">
        <w:rPr>
          <w:rFonts w:asciiTheme="majorHAnsi" w:hAnsiTheme="majorHAnsi"/>
        </w:rPr>
        <w:t xml:space="preserve">as </w:t>
      </w:r>
      <w:r w:rsidRPr="006358F4">
        <w:rPr>
          <w:rFonts w:asciiTheme="majorHAnsi" w:hAnsiTheme="majorHAnsi"/>
        </w:rPr>
        <w:t xml:space="preserve">Bases, otra Circular, o absolver consultas formuladas por quienes estén autorizados para ello, conforme a </w:t>
      </w:r>
      <w:r w:rsidR="00AD16DE">
        <w:rPr>
          <w:rFonts w:asciiTheme="majorHAnsi" w:hAnsiTheme="majorHAnsi"/>
        </w:rPr>
        <w:t>l</w:t>
      </w:r>
      <w:r w:rsidR="00AD16DE" w:rsidRPr="006358F4">
        <w:rPr>
          <w:rFonts w:asciiTheme="majorHAnsi" w:hAnsiTheme="majorHAnsi"/>
        </w:rPr>
        <w:t xml:space="preserve">as </w:t>
      </w:r>
      <w:r w:rsidRPr="006358F4">
        <w:rPr>
          <w:rFonts w:asciiTheme="majorHAnsi" w:hAnsiTheme="majorHAnsi"/>
        </w:rPr>
        <w:t xml:space="preserve">Bases. Las Circulares formarán parte integrante de las Bases. </w:t>
      </w:r>
    </w:p>
    <w:p w14:paraId="3325CC2A" w14:textId="77777777" w:rsidR="00DA0FF2" w:rsidRPr="00DA0FF2" w:rsidRDefault="00DA0FF2" w:rsidP="00DA0FF2">
      <w:pPr>
        <w:pStyle w:val="Prrafodelista"/>
        <w:rPr>
          <w:rFonts w:asciiTheme="majorHAnsi" w:hAnsiTheme="majorHAnsi"/>
        </w:rPr>
      </w:pPr>
    </w:p>
    <w:p w14:paraId="566AED3A" w14:textId="7F999C13" w:rsidR="00927D59" w:rsidRPr="006358F4" w:rsidRDefault="00546F45" w:rsidP="00DA0FF2">
      <w:pPr>
        <w:pStyle w:val="Prrafodelista"/>
        <w:widowControl w:val="0"/>
        <w:tabs>
          <w:tab w:val="left" w:pos="709"/>
        </w:tabs>
        <w:spacing w:after="0"/>
        <w:ind w:left="709"/>
        <w:jc w:val="both"/>
        <w:rPr>
          <w:rFonts w:asciiTheme="majorHAnsi" w:hAnsiTheme="majorHAnsi"/>
          <w:b/>
        </w:rPr>
      </w:pPr>
      <w:r>
        <w:rPr>
          <w:rFonts w:asciiTheme="majorHAnsi" w:hAnsiTheme="majorHAnsi"/>
        </w:rPr>
        <w:t>Las Circulares t</w:t>
      </w:r>
      <w:r w:rsidR="00927D59" w:rsidRPr="006358F4">
        <w:rPr>
          <w:rFonts w:asciiTheme="majorHAnsi" w:hAnsiTheme="majorHAnsi"/>
        </w:rPr>
        <w:t xml:space="preserve">ambién pueden emitirse para comunicar a los Interesados, Postores, Postores Precalificados y Postores Calificados, información relacionada al </w:t>
      </w:r>
      <w:r w:rsidR="0099513E">
        <w:rPr>
          <w:rFonts w:asciiTheme="majorHAnsi" w:hAnsiTheme="majorHAnsi"/>
        </w:rPr>
        <w:t>Concurso</w:t>
      </w:r>
      <w:r w:rsidR="00927D59" w:rsidRPr="006358F4">
        <w:rPr>
          <w:rFonts w:asciiTheme="majorHAnsi" w:hAnsiTheme="majorHAnsi"/>
        </w:rPr>
        <w:t xml:space="preserve">, previa aprobación del </w:t>
      </w:r>
      <w:proofErr w:type="gramStart"/>
      <w:r w:rsidR="00927D59" w:rsidRPr="006358F4">
        <w:rPr>
          <w:rFonts w:asciiTheme="majorHAnsi" w:hAnsiTheme="majorHAnsi"/>
        </w:rPr>
        <w:t>Director</w:t>
      </w:r>
      <w:proofErr w:type="gramEnd"/>
      <w:r w:rsidR="00927D59" w:rsidRPr="006358F4">
        <w:rPr>
          <w:rFonts w:asciiTheme="majorHAnsi" w:hAnsiTheme="majorHAnsi"/>
        </w:rPr>
        <w:t xml:space="preserve"> de Proyecto, </w:t>
      </w:r>
      <w:r w:rsidR="00F10433">
        <w:rPr>
          <w:rFonts w:asciiTheme="majorHAnsi" w:hAnsiTheme="majorHAnsi"/>
        </w:rPr>
        <w:t xml:space="preserve">Comité, </w:t>
      </w:r>
      <w:r w:rsidR="00927D59" w:rsidRPr="006358F4">
        <w:rPr>
          <w:rFonts w:asciiTheme="majorHAnsi" w:hAnsiTheme="majorHAnsi"/>
        </w:rPr>
        <w:t>Director Ejecutivo o Consejo Directivo, de ser el caso.</w:t>
      </w:r>
    </w:p>
    <w:p w14:paraId="5F1BAF72" w14:textId="77777777" w:rsidR="00927D59" w:rsidRPr="006358F4" w:rsidRDefault="00927D59" w:rsidP="0033437E">
      <w:pPr>
        <w:pStyle w:val="Prrafodelista"/>
        <w:widowControl w:val="0"/>
        <w:tabs>
          <w:tab w:val="left" w:pos="709"/>
        </w:tabs>
        <w:spacing w:after="0"/>
        <w:ind w:left="709" w:hanging="709"/>
        <w:rPr>
          <w:rFonts w:asciiTheme="majorHAnsi" w:hAnsiTheme="majorHAnsi"/>
        </w:rPr>
      </w:pPr>
    </w:p>
    <w:p w14:paraId="44269F66" w14:textId="42BF41FB"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Comisión</w:t>
      </w:r>
      <w:r w:rsidRPr="006358F4">
        <w:rPr>
          <w:rFonts w:asciiTheme="majorHAnsi" w:hAnsiTheme="majorHAnsi"/>
          <w:b/>
        </w:rPr>
        <w:t xml:space="preserve"> de Evaluación del Sobre </w:t>
      </w:r>
      <w:r w:rsidR="00450BA3">
        <w:rPr>
          <w:rFonts w:asciiTheme="majorHAnsi" w:hAnsiTheme="majorHAnsi"/>
          <w:b/>
        </w:rPr>
        <w:t>nro.</w:t>
      </w:r>
      <w:r w:rsidRPr="006358F4">
        <w:rPr>
          <w:rFonts w:asciiTheme="majorHAnsi" w:hAnsiTheme="majorHAnsi"/>
          <w:b/>
        </w:rPr>
        <w:t xml:space="preserve"> 1: </w:t>
      </w:r>
      <w:r w:rsidR="00E41BA3" w:rsidRPr="006358F4">
        <w:rPr>
          <w:rFonts w:asciiTheme="majorHAnsi" w:hAnsiTheme="majorHAnsi" w:cs="Arial"/>
          <w:bCs/>
        </w:rPr>
        <w:t>Es el grupo de funcionarios</w:t>
      </w:r>
      <w:r w:rsidR="00F10433">
        <w:rPr>
          <w:rFonts w:asciiTheme="majorHAnsi" w:hAnsiTheme="majorHAnsi" w:cs="Arial"/>
          <w:bCs/>
        </w:rPr>
        <w:t xml:space="preserve"> o servidores </w:t>
      </w:r>
      <w:r w:rsidR="00C56E10" w:rsidRPr="000E0E18">
        <w:rPr>
          <w:rFonts w:asciiTheme="majorHAnsi" w:hAnsiTheme="majorHAnsi" w:cs="Arial"/>
          <w:bCs/>
        </w:rPr>
        <w:t>que son designados</w:t>
      </w:r>
      <w:r w:rsidR="00F10433">
        <w:rPr>
          <w:rFonts w:asciiTheme="majorHAnsi" w:hAnsiTheme="majorHAnsi" w:cs="Arial"/>
          <w:bCs/>
        </w:rPr>
        <w:t xml:space="preserve"> por el </w:t>
      </w:r>
      <w:proofErr w:type="gramStart"/>
      <w:r w:rsidR="00F10433">
        <w:rPr>
          <w:rFonts w:asciiTheme="majorHAnsi" w:hAnsiTheme="majorHAnsi" w:cs="Arial"/>
          <w:bCs/>
        </w:rPr>
        <w:t>Director</w:t>
      </w:r>
      <w:proofErr w:type="gramEnd"/>
      <w:r w:rsidR="00F10433">
        <w:rPr>
          <w:rFonts w:asciiTheme="majorHAnsi" w:hAnsiTheme="majorHAnsi" w:cs="Arial"/>
          <w:bCs/>
        </w:rPr>
        <w:t xml:space="preserve"> de Proyecto </w:t>
      </w:r>
      <w:r w:rsidR="00E41BA3" w:rsidRPr="006358F4">
        <w:rPr>
          <w:rFonts w:asciiTheme="majorHAnsi" w:hAnsiTheme="majorHAnsi" w:cs="Arial"/>
          <w:bCs/>
        </w:rPr>
        <w:t xml:space="preserve">para recibir y evaluar los Sobres </w:t>
      </w:r>
      <w:r w:rsidR="00450BA3">
        <w:rPr>
          <w:rFonts w:asciiTheme="majorHAnsi" w:hAnsiTheme="majorHAnsi" w:cs="Arial"/>
          <w:bCs/>
        </w:rPr>
        <w:t>nro.</w:t>
      </w:r>
      <w:r w:rsidR="00E41BA3" w:rsidRPr="006358F4">
        <w:rPr>
          <w:rFonts w:asciiTheme="majorHAnsi" w:hAnsiTheme="majorHAnsi" w:cs="Arial"/>
          <w:bCs/>
        </w:rPr>
        <w:t xml:space="preserve"> 1</w:t>
      </w:r>
      <w:r w:rsidR="00FC3DAB">
        <w:rPr>
          <w:rFonts w:asciiTheme="majorHAnsi" w:hAnsiTheme="majorHAnsi" w:cs="Arial"/>
          <w:bCs/>
        </w:rPr>
        <w:t>.</w:t>
      </w:r>
      <w:r w:rsidR="005C30C0">
        <w:rPr>
          <w:rFonts w:asciiTheme="majorHAnsi" w:hAnsiTheme="majorHAnsi" w:cs="Arial"/>
          <w:bCs/>
        </w:rPr>
        <w:t xml:space="preserve"> </w:t>
      </w:r>
      <w:r w:rsidR="00B95B12" w:rsidRPr="006358F4">
        <w:rPr>
          <w:rFonts w:asciiTheme="majorHAnsi" w:hAnsiTheme="majorHAnsi" w:cs="Arial"/>
          <w:bCs/>
        </w:rPr>
        <w:t>D</w:t>
      </w:r>
      <w:r w:rsidR="00E41BA3" w:rsidRPr="006358F4">
        <w:rPr>
          <w:rFonts w:asciiTheme="majorHAnsi" w:hAnsiTheme="majorHAnsi" w:cs="Arial"/>
          <w:bCs/>
        </w:rPr>
        <w:t>e los Postores</w:t>
      </w:r>
      <w:bookmarkStart w:id="76" w:name="_Toc517688476"/>
      <w:r w:rsidR="005C30C0">
        <w:rPr>
          <w:rFonts w:asciiTheme="majorHAnsi" w:hAnsiTheme="majorHAnsi" w:cs="Arial"/>
          <w:bCs/>
        </w:rPr>
        <w:t xml:space="preserve"> y la reconformación de Consorcios de los Postores Precalificados</w:t>
      </w:r>
      <w:r w:rsidR="000E0E18">
        <w:rPr>
          <w:rFonts w:asciiTheme="majorHAnsi" w:hAnsiTheme="majorHAnsi" w:cs="Arial"/>
          <w:bCs/>
        </w:rPr>
        <w:t>, cuyo</w:t>
      </w:r>
      <w:r w:rsidR="00D8037E">
        <w:rPr>
          <w:rFonts w:asciiTheme="majorHAnsi" w:hAnsiTheme="majorHAnsi" w:cs="Arial"/>
          <w:bCs/>
        </w:rPr>
        <w:t>s</w:t>
      </w:r>
      <w:r w:rsidR="000E0E18">
        <w:rPr>
          <w:rFonts w:asciiTheme="majorHAnsi" w:hAnsiTheme="majorHAnsi" w:cs="Arial"/>
          <w:bCs/>
        </w:rPr>
        <w:t xml:space="preserve"> resultado</w:t>
      </w:r>
      <w:r w:rsidR="00D8037E">
        <w:rPr>
          <w:rFonts w:asciiTheme="majorHAnsi" w:hAnsiTheme="majorHAnsi" w:cs="Arial"/>
          <w:bCs/>
        </w:rPr>
        <w:t>s</w:t>
      </w:r>
      <w:r w:rsidR="000E0E18">
        <w:rPr>
          <w:rFonts w:asciiTheme="majorHAnsi" w:hAnsiTheme="majorHAnsi" w:cs="Arial"/>
          <w:bCs/>
        </w:rPr>
        <w:t xml:space="preserve"> será</w:t>
      </w:r>
      <w:r w:rsidR="00D8037E">
        <w:rPr>
          <w:rFonts w:asciiTheme="majorHAnsi" w:hAnsiTheme="majorHAnsi" w:cs="Arial"/>
          <w:bCs/>
        </w:rPr>
        <w:t>n</w:t>
      </w:r>
      <w:r w:rsidR="000E0E18">
        <w:rPr>
          <w:rFonts w:asciiTheme="majorHAnsi" w:hAnsiTheme="majorHAnsi" w:cs="Arial"/>
          <w:bCs/>
        </w:rPr>
        <w:t xml:space="preserve"> expresado</w:t>
      </w:r>
      <w:r w:rsidR="00D8037E">
        <w:rPr>
          <w:rFonts w:asciiTheme="majorHAnsi" w:hAnsiTheme="majorHAnsi" w:cs="Arial"/>
          <w:bCs/>
        </w:rPr>
        <w:t>s</w:t>
      </w:r>
      <w:r w:rsidR="000E0E18">
        <w:rPr>
          <w:rFonts w:asciiTheme="majorHAnsi" w:hAnsiTheme="majorHAnsi" w:cs="Arial"/>
          <w:bCs/>
        </w:rPr>
        <w:t xml:space="preserve"> </w:t>
      </w:r>
      <w:r w:rsidR="00D8037E">
        <w:rPr>
          <w:rFonts w:asciiTheme="majorHAnsi" w:hAnsiTheme="majorHAnsi" w:cs="Arial"/>
          <w:bCs/>
        </w:rPr>
        <w:t>mediante informes o actas</w:t>
      </w:r>
      <w:r w:rsidR="00A514FB">
        <w:rPr>
          <w:rFonts w:asciiTheme="majorHAnsi" w:hAnsiTheme="majorHAnsi" w:cs="Arial"/>
          <w:bCs/>
        </w:rPr>
        <w:t xml:space="preserve"> dirigid</w:t>
      </w:r>
      <w:r w:rsidR="00D8037E">
        <w:rPr>
          <w:rFonts w:asciiTheme="majorHAnsi" w:hAnsiTheme="majorHAnsi" w:cs="Arial"/>
          <w:bCs/>
        </w:rPr>
        <w:t>a</w:t>
      </w:r>
      <w:r w:rsidR="008323AC">
        <w:rPr>
          <w:rFonts w:asciiTheme="majorHAnsi" w:hAnsiTheme="majorHAnsi" w:cs="Arial"/>
          <w:bCs/>
        </w:rPr>
        <w:t>s</w:t>
      </w:r>
      <w:r w:rsidR="00A514FB">
        <w:rPr>
          <w:rFonts w:asciiTheme="majorHAnsi" w:hAnsiTheme="majorHAnsi" w:cs="Arial"/>
          <w:bCs/>
        </w:rPr>
        <w:t xml:space="preserve"> al </w:t>
      </w:r>
      <w:proofErr w:type="gramStart"/>
      <w:r w:rsidR="00A514FB">
        <w:rPr>
          <w:rFonts w:asciiTheme="majorHAnsi" w:hAnsiTheme="majorHAnsi" w:cs="Arial"/>
          <w:bCs/>
        </w:rPr>
        <w:t>Director</w:t>
      </w:r>
      <w:proofErr w:type="gramEnd"/>
      <w:r w:rsidR="00A514FB">
        <w:rPr>
          <w:rFonts w:asciiTheme="majorHAnsi" w:hAnsiTheme="majorHAnsi" w:cs="Arial"/>
          <w:bCs/>
        </w:rPr>
        <w:t xml:space="preserve"> de Proyecto</w:t>
      </w:r>
      <w:r w:rsidRPr="006358F4">
        <w:rPr>
          <w:rFonts w:asciiTheme="majorHAnsi" w:hAnsiTheme="majorHAnsi"/>
        </w:rPr>
        <w:t>.</w:t>
      </w:r>
      <w:r w:rsidR="00C56E10">
        <w:rPr>
          <w:rFonts w:asciiTheme="majorHAnsi" w:hAnsiTheme="majorHAnsi"/>
        </w:rPr>
        <w:t xml:space="preserve"> </w:t>
      </w:r>
    </w:p>
    <w:p w14:paraId="18BDF6FB" w14:textId="7DCC9E6C" w:rsidR="00927D59" w:rsidRDefault="00927D59" w:rsidP="00FF1A44">
      <w:pPr>
        <w:pStyle w:val="Estilo10"/>
        <w:widowControl w:val="0"/>
        <w:numPr>
          <w:ilvl w:val="0"/>
          <w:numId w:val="0"/>
        </w:numPr>
        <w:tabs>
          <w:tab w:val="left" w:pos="709"/>
        </w:tabs>
        <w:spacing w:after="0"/>
        <w:ind w:left="709"/>
        <w:jc w:val="both"/>
        <w:rPr>
          <w:rFonts w:asciiTheme="majorHAnsi" w:hAnsiTheme="majorHAnsi"/>
          <w:b/>
        </w:rPr>
      </w:pPr>
    </w:p>
    <w:p w14:paraId="0A9F5C16" w14:textId="3E53149F" w:rsidR="0064398C" w:rsidRPr="006358F4" w:rsidRDefault="0064398C" w:rsidP="0064398C">
      <w:pPr>
        <w:pStyle w:val="Estilo10"/>
        <w:widowControl w:val="0"/>
        <w:numPr>
          <w:ilvl w:val="0"/>
          <w:numId w:val="0"/>
        </w:numPr>
        <w:tabs>
          <w:tab w:val="left" w:pos="709"/>
        </w:tabs>
        <w:spacing w:after="0"/>
        <w:ind w:left="709"/>
        <w:jc w:val="both"/>
        <w:rPr>
          <w:rFonts w:asciiTheme="majorHAnsi" w:hAnsiTheme="majorHAnsi"/>
        </w:rPr>
      </w:pPr>
      <w:r w:rsidRPr="006358F4">
        <w:rPr>
          <w:rFonts w:asciiTheme="majorHAnsi" w:hAnsiTheme="majorHAnsi"/>
        </w:rPr>
        <w:t xml:space="preserve">La Comisión de Evaluación del Sobre </w:t>
      </w:r>
      <w:r w:rsidR="00450BA3">
        <w:rPr>
          <w:rFonts w:asciiTheme="majorHAnsi" w:hAnsiTheme="majorHAnsi"/>
        </w:rPr>
        <w:t>nro.</w:t>
      </w:r>
      <w:r w:rsidRPr="006358F4">
        <w:rPr>
          <w:rFonts w:asciiTheme="majorHAnsi" w:hAnsiTheme="majorHAnsi"/>
        </w:rPr>
        <w:t xml:space="preserve"> </w:t>
      </w:r>
      <w:r>
        <w:rPr>
          <w:rFonts w:asciiTheme="majorHAnsi" w:hAnsiTheme="majorHAnsi"/>
        </w:rPr>
        <w:t>1</w:t>
      </w:r>
      <w:r w:rsidRPr="006358F4">
        <w:rPr>
          <w:rFonts w:asciiTheme="majorHAnsi" w:hAnsiTheme="majorHAnsi"/>
        </w:rPr>
        <w:t xml:space="preserve"> </w:t>
      </w:r>
      <w:r>
        <w:rPr>
          <w:rFonts w:asciiTheme="majorHAnsi" w:hAnsiTheme="majorHAnsi"/>
        </w:rPr>
        <w:t xml:space="preserve">podrá </w:t>
      </w:r>
      <w:r w:rsidRPr="006358F4">
        <w:rPr>
          <w:rFonts w:asciiTheme="majorHAnsi" w:hAnsiTheme="majorHAnsi"/>
        </w:rPr>
        <w:t xml:space="preserve">contar con la asesoría de profesionales expertos en </w:t>
      </w:r>
      <w:r>
        <w:rPr>
          <w:rFonts w:asciiTheme="majorHAnsi" w:hAnsiTheme="majorHAnsi"/>
        </w:rPr>
        <w:t>las materias de evaluación</w:t>
      </w:r>
      <w:r w:rsidRPr="006358F4">
        <w:rPr>
          <w:rFonts w:asciiTheme="majorHAnsi" w:hAnsiTheme="majorHAnsi"/>
        </w:rPr>
        <w:t xml:space="preserve">. </w:t>
      </w:r>
    </w:p>
    <w:p w14:paraId="2DE6A134" w14:textId="77777777" w:rsidR="0064398C" w:rsidRPr="006358F4" w:rsidRDefault="0064398C" w:rsidP="00FF1A44">
      <w:pPr>
        <w:pStyle w:val="Estilo10"/>
        <w:widowControl w:val="0"/>
        <w:numPr>
          <w:ilvl w:val="0"/>
          <w:numId w:val="0"/>
        </w:numPr>
        <w:tabs>
          <w:tab w:val="left" w:pos="709"/>
        </w:tabs>
        <w:spacing w:after="0"/>
        <w:ind w:left="709"/>
        <w:jc w:val="both"/>
        <w:rPr>
          <w:rFonts w:asciiTheme="majorHAnsi" w:hAnsiTheme="majorHAnsi"/>
          <w:b/>
        </w:rPr>
      </w:pPr>
    </w:p>
    <w:p w14:paraId="4AB8B660" w14:textId="58C5D157" w:rsidR="00B60AEA" w:rsidRPr="006358F4" w:rsidRDefault="00B60AEA"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Comisión</w:t>
      </w:r>
      <w:r w:rsidRPr="006358F4">
        <w:rPr>
          <w:rFonts w:asciiTheme="majorHAnsi" w:hAnsiTheme="majorHAnsi"/>
          <w:b/>
        </w:rPr>
        <w:t xml:space="preserve"> de Evaluación del Sobre </w:t>
      </w:r>
      <w:r w:rsidR="00450BA3">
        <w:rPr>
          <w:rFonts w:asciiTheme="majorHAnsi" w:hAnsiTheme="majorHAnsi"/>
          <w:b/>
        </w:rPr>
        <w:t>nro.</w:t>
      </w:r>
      <w:r w:rsidRPr="006358F4">
        <w:rPr>
          <w:rFonts w:asciiTheme="majorHAnsi" w:hAnsiTheme="majorHAnsi"/>
          <w:b/>
        </w:rPr>
        <w:t xml:space="preserve"> 2: </w:t>
      </w:r>
      <w:r w:rsidRPr="006358F4">
        <w:rPr>
          <w:rFonts w:asciiTheme="majorHAnsi" w:hAnsiTheme="majorHAnsi"/>
        </w:rPr>
        <w:t xml:space="preserve">Es el </w:t>
      </w:r>
      <w:r w:rsidR="00884C4C" w:rsidRPr="006358F4">
        <w:rPr>
          <w:rFonts w:asciiTheme="majorHAnsi" w:hAnsiTheme="majorHAnsi"/>
        </w:rPr>
        <w:t xml:space="preserve">grupo de funcionarios o servidores </w:t>
      </w:r>
      <w:r w:rsidR="00FC3DAB">
        <w:rPr>
          <w:rFonts w:asciiTheme="majorHAnsi" w:hAnsiTheme="majorHAnsi"/>
        </w:rPr>
        <w:t xml:space="preserve">que </w:t>
      </w:r>
      <w:r w:rsidR="00D8037E">
        <w:rPr>
          <w:rFonts w:asciiTheme="majorHAnsi" w:hAnsiTheme="majorHAnsi"/>
        </w:rPr>
        <w:t xml:space="preserve">son designados por </w:t>
      </w:r>
      <w:r w:rsidR="00FC3DAB">
        <w:rPr>
          <w:rFonts w:asciiTheme="majorHAnsi" w:hAnsiTheme="majorHAnsi"/>
        </w:rPr>
        <w:t>el Comit</w:t>
      </w:r>
      <w:r w:rsidR="00053B8B">
        <w:rPr>
          <w:rFonts w:asciiTheme="majorHAnsi" w:hAnsiTheme="majorHAnsi"/>
        </w:rPr>
        <w:t>é</w:t>
      </w:r>
      <w:r w:rsidR="00884C4C" w:rsidRPr="006358F4">
        <w:rPr>
          <w:rFonts w:asciiTheme="majorHAnsi" w:hAnsiTheme="majorHAnsi"/>
        </w:rPr>
        <w:t xml:space="preserve"> para evaluar los Sobres </w:t>
      </w:r>
      <w:r w:rsidR="00450BA3">
        <w:rPr>
          <w:rFonts w:asciiTheme="majorHAnsi" w:hAnsiTheme="majorHAnsi"/>
        </w:rPr>
        <w:t>nro.</w:t>
      </w:r>
      <w:r w:rsidR="00884C4C" w:rsidRPr="006358F4">
        <w:rPr>
          <w:rFonts w:asciiTheme="majorHAnsi" w:hAnsiTheme="majorHAnsi"/>
        </w:rPr>
        <w:t xml:space="preserve"> 2</w:t>
      </w:r>
      <w:r w:rsidR="00D8037E">
        <w:rPr>
          <w:rFonts w:asciiTheme="majorHAnsi" w:hAnsiTheme="majorHAnsi"/>
        </w:rPr>
        <w:t>, cuyo</w:t>
      </w:r>
      <w:r w:rsidR="00420BFB">
        <w:rPr>
          <w:rFonts w:asciiTheme="majorHAnsi" w:hAnsiTheme="majorHAnsi"/>
        </w:rPr>
        <w:t>s</w:t>
      </w:r>
      <w:r w:rsidR="00D8037E">
        <w:rPr>
          <w:rFonts w:asciiTheme="majorHAnsi" w:hAnsiTheme="majorHAnsi"/>
        </w:rPr>
        <w:t xml:space="preserve"> resultado</w:t>
      </w:r>
      <w:r w:rsidR="00420BFB">
        <w:rPr>
          <w:rFonts w:asciiTheme="majorHAnsi" w:hAnsiTheme="majorHAnsi"/>
        </w:rPr>
        <w:t>s</w:t>
      </w:r>
      <w:r w:rsidR="00D8037E">
        <w:rPr>
          <w:rFonts w:asciiTheme="majorHAnsi" w:hAnsiTheme="majorHAnsi"/>
        </w:rPr>
        <w:t xml:space="preserve"> será</w:t>
      </w:r>
      <w:r w:rsidR="00420BFB">
        <w:rPr>
          <w:rFonts w:asciiTheme="majorHAnsi" w:hAnsiTheme="majorHAnsi"/>
        </w:rPr>
        <w:t>n</w:t>
      </w:r>
      <w:r w:rsidR="00D8037E">
        <w:rPr>
          <w:rFonts w:asciiTheme="majorHAnsi" w:hAnsiTheme="majorHAnsi"/>
        </w:rPr>
        <w:t xml:space="preserve"> expresado</w:t>
      </w:r>
      <w:r w:rsidR="00420BFB">
        <w:rPr>
          <w:rFonts w:asciiTheme="majorHAnsi" w:hAnsiTheme="majorHAnsi"/>
        </w:rPr>
        <w:t>s</w:t>
      </w:r>
      <w:r w:rsidR="00D8037E">
        <w:rPr>
          <w:rFonts w:asciiTheme="majorHAnsi" w:hAnsiTheme="majorHAnsi"/>
        </w:rPr>
        <w:t xml:space="preserve"> mediante </w:t>
      </w:r>
      <w:r w:rsidR="00420BFB">
        <w:rPr>
          <w:rFonts w:asciiTheme="majorHAnsi" w:hAnsiTheme="majorHAnsi"/>
        </w:rPr>
        <w:t xml:space="preserve">informes </w:t>
      </w:r>
      <w:r w:rsidR="00D5568A">
        <w:rPr>
          <w:rFonts w:asciiTheme="majorHAnsi" w:hAnsiTheme="majorHAnsi"/>
        </w:rPr>
        <w:t>o</w:t>
      </w:r>
      <w:r w:rsidR="00420BFB">
        <w:rPr>
          <w:rFonts w:asciiTheme="majorHAnsi" w:hAnsiTheme="majorHAnsi"/>
        </w:rPr>
        <w:t xml:space="preserve"> </w:t>
      </w:r>
      <w:r w:rsidR="00D8037E">
        <w:rPr>
          <w:rFonts w:asciiTheme="majorHAnsi" w:hAnsiTheme="majorHAnsi"/>
        </w:rPr>
        <w:t>acta</w:t>
      </w:r>
      <w:r w:rsidR="00420BFB">
        <w:rPr>
          <w:rFonts w:asciiTheme="majorHAnsi" w:hAnsiTheme="majorHAnsi"/>
        </w:rPr>
        <w:t>s dirigidas al Comité</w:t>
      </w:r>
      <w:r w:rsidR="00FC3DAB">
        <w:rPr>
          <w:rFonts w:asciiTheme="majorHAnsi" w:hAnsiTheme="majorHAnsi"/>
        </w:rPr>
        <w:t>.</w:t>
      </w:r>
      <w:r w:rsidR="00A514FB">
        <w:rPr>
          <w:rFonts w:asciiTheme="majorHAnsi" w:hAnsiTheme="majorHAnsi"/>
        </w:rPr>
        <w:t xml:space="preserve"> Esta comisión contará</w:t>
      </w:r>
      <w:r w:rsidR="001C6905">
        <w:rPr>
          <w:rFonts w:asciiTheme="majorHAnsi" w:hAnsiTheme="majorHAnsi"/>
        </w:rPr>
        <w:t>,</w:t>
      </w:r>
      <w:r w:rsidR="00A514FB">
        <w:rPr>
          <w:rFonts w:asciiTheme="majorHAnsi" w:hAnsiTheme="majorHAnsi"/>
        </w:rPr>
        <w:t xml:space="preserve"> además</w:t>
      </w:r>
      <w:r w:rsidR="001C6905">
        <w:rPr>
          <w:rFonts w:asciiTheme="majorHAnsi" w:hAnsiTheme="majorHAnsi"/>
        </w:rPr>
        <w:t>,</w:t>
      </w:r>
      <w:r w:rsidR="00A514FB">
        <w:rPr>
          <w:rFonts w:asciiTheme="majorHAnsi" w:hAnsiTheme="majorHAnsi"/>
        </w:rPr>
        <w:t xml:space="preserve"> con uno o más miembros des</w:t>
      </w:r>
      <w:r w:rsidR="0064398C">
        <w:rPr>
          <w:rFonts w:asciiTheme="majorHAnsi" w:hAnsiTheme="majorHAnsi"/>
        </w:rPr>
        <w:t xml:space="preserve">ignados por el Concedente, </w:t>
      </w:r>
      <w:r w:rsidR="00A514FB">
        <w:rPr>
          <w:rFonts w:asciiTheme="majorHAnsi" w:hAnsiTheme="majorHAnsi"/>
        </w:rPr>
        <w:t xml:space="preserve">lo cual será solicitado oportunamente por el </w:t>
      </w:r>
      <w:proofErr w:type="gramStart"/>
      <w:r w:rsidR="00A514FB">
        <w:rPr>
          <w:rFonts w:asciiTheme="majorHAnsi" w:hAnsiTheme="majorHAnsi"/>
        </w:rPr>
        <w:t>Director</w:t>
      </w:r>
      <w:proofErr w:type="gramEnd"/>
      <w:r w:rsidR="00A514FB">
        <w:rPr>
          <w:rFonts w:asciiTheme="majorHAnsi" w:hAnsiTheme="majorHAnsi"/>
        </w:rPr>
        <w:t xml:space="preserve"> de Proyecto.</w:t>
      </w:r>
    </w:p>
    <w:p w14:paraId="685739D7" w14:textId="77777777" w:rsidR="00A514FB" w:rsidRDefault="00A514FB" w:rsidP="00FF1A44">
      <w:pPr>
        <w:pStyle w:val="Estilo10"/>
        <w:widowControl w:val="0"/>
        <w:numPr>
          <w:ilvl w:val="0"/>
          <w:numId w:val="0"/>
        </w:numPr>
        <w:tabs>
          <w:tab w:val="left" w:pos="709"/>
        </w:tabs>
        <w:spacing w:after="0"/>
        <w:ind w:left="709"/>
        <w:jc w:val="both"/>
        <w:rPr>
          <w:rFonts w:asciiTheme="majorHAnsi" w:hAnsiTheme="majorHAnsi"/>
        </w:rPr>
      </w:pPr>
    </w:p>
    <w:p w14:paraId="55340F4D" w14:textId="37FCCC8D" w:rsidR="00927D59" w:rsidRPr="006358F4" w:rsidRDefault="00FF75C0" w:rsidP="00322C00">
      <w:pPr>
        <w:pStyle w:val="Estilo10"/>
        <w:widowControl w:val="0"/>
        <w:numPr>
          <w:ilvl w:val="0"/>
          <w:numId w:val="0"/>
        </w:numPr>
        <w:tabs>
          <w:tab w:val="left" w:pos="709"/>
        </w:tabs>
        <w:spacing w:after="0"/>
        <w:ind w:left="709"/>
        <w:jc w:val="both"/>
        <w:rPr>
          <w:rFonts w:asciiTheme="majorHAnsi" w:hAnsiTheme="majorHAnsi"/>
        </w:rPr>
      </w:pPr>
      <w:r w:rsidRPr="006358F4">
        <w:rPr>
          <w:rFonts w:asciiTheme="majorHAnsi" w:hAnsiTheme="majorHAnsi"/>
        </w:rPr>
        <w:t>L</w:t>
      </w:r>
      <w:r w:rsidR="00927D59" w:rsidRPr="006358F4">
        <w:rPr>
          <w:rFonts w:asciiTheme="majorHAnsi" w:hAnsiTheme="majorHAnsi"/>
        </w:rPr>
        <w:t xml:space="preserve">a Comisión </w:t>
      </w:r>
      <w:r w:rsidRPr="006358F4">
        <w:rPr>
          <w:rFonts w:asciiTheme="majorHAnsi" w:hAnsiTheme="majorHAnsi"/>
        </w:rPr>
        <w:t xml:space="preserve">de Evaluación del Sobre </w:t>
      </w:r>
      <w:r w:rsidR="00450BA3">
        <w:rPr>
          <w:rFonts w:asciiTheme="majorHAnsi" w:hAnsiTheme="majorHAnsi"/>
        </w:rPr>
        <w:t>nro.</w:t>
      </w:r>
      <w:r w:rsidRPr="006358F4">
        <w:rPr>
          <w:rFonts w:asciiTheme="majorHAnsi" w:hAnsiTheme="majorHAnsi"/>
        </w:rPr>
        <w:t xml:space="preserve"> 2 </w:t>
      </w:r>
      <w:r w:rsidR="0064398C">
        <w:rPr>
          <w:rFonts w:asciiTheme="majorHAnsi" w:hAnsiTheme="majorHAnsi"/>
        </w:rPr>
        <w:t xml:space="preserve">podrá </w:t>
      </w:r>
      <w:r w:rsidR="00927D59" w:rsidRPr="006358F4">
        <w:rPr>
          <w:rFonts w:asciiTheme="majorHAnsi" w:hAnsiTheme="majorHAnsi"/>
        </w:rPr>
        <w:t xml:space="preserve">contar con la asesoría de profesionales expertos en </w:t>
      </w:r>
      <w:r w:rsidR="0064398C">
        <w:rPr>
          <w:rFonts w:asciiTheme="majorHAnsi" w:hAnsiTheme="majorHAnsi"/>
        </w:rPr>
        <w:t>las materias de evaluación</w:t>
      </w:r>
      <w:r w:rsidR="00927D59" w:rsidRPr="006358F4">
        <w:rPr>
          <w:rFonts w:asciiTheme="majorHAnsi" w:hAnsiTheme="majorHAnsi"/>
        </w:rPr>
        <w:t xml:space="preserve">. </w:t>
      </w:r>
    </w:p>
    <w:p w14:paraId="493BF1C9" w14:textId="77777777" w:rsidR="00927D59" w:rsidRPr="006358F4" w:rsidRDefault="00927D59" w:rsidP="009E6E17">
      <w:pPr>
        <w:pStyle w:val="Estilo10"/>
        <w:widowControl w:val="0"/>
        <w:numPr>
          <w:ilvl w:val="0"/>
          <w:numId w:val="0"/>
        </w:numPr>
        <w:tabs>
          <w:tab w:val="left" w:pos="709"/>
        </w:tabs>
        <w:spacing w:after="0"/>
        <w:ind w:left="709"/>
        <w:jc w:val="both"/>
        <w:rPr>
          <w:rFonts w:asciiTheme="majorHAnsi" w:hAnsiTheme="majorHAnsi"/>
        </w:rPr>
      </w:pPr>
    </w:p>
    <w:p w14:paraId="74EBB6A8" w14:textId="07882BB6"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Comité</w:t>
      </w:r>
      <w:bookmarkEnd w:id="76"/>
      <w:r w:rsidRPr="006358F4">
        <w:rPr>
          <w:rFonts w:asciiTheme="majorHAnsi" w:hAnsiTheme="majorHAnsi"/>
          <w:b/>
        </w:rPr>
        <w:t>:</w:t>
      </w:r>
      <w:r w:rsidRPr="006358F4">
        <w:rPr>
          <w:rFonts w:asciiTheme="majorHAnsi" w:hAnsiTheme="majorHAnsi"/>
        </w:rPr>
        <w:t xml:space="preserve"> Es el Comité </w:t>
      </w:r>
      <w:r w:rsidR="006C122E" w:rsidRPr="006358F4">
        <w:rPr>
          <w:rFonts w:asciiTheme="majorHAnsi" w:hAnsiTheme="majorHAnsi"/>
        </w:rPr>
        <w:t xml:space="preserve">Especial de </w:t>
      </w:r>
      <w:r w:rsidR="000E00A8" w:rsidRPr="006358F4">
        <w:rPr>
          <w:rFonts w:asciiTheme="majorHAnsi" w:hAnsiTheme="majorHAnsi"/>
        </w:rPr>
        <w:t>Inversi</w:t>
      </w:r>
      <w:r w:rsidR="000E00A8">
        <w:rPr>
          <w:rFonts w:asciiTheme="majorHAnsi" w:hAnsiTheme="majorHAnsi"/>
        </w:rPr>
        <w:t xml:space="preserve">ón </w:t>
      </w:r>
      <w:r w:rsidRPr="006358F4">
        <w:rPr>
          <w:rFonts w:asciiTheme="majorHAnsi" w:hAnsiTheme="majorHAnsi"/>
        </w:rPr>
        <w:t xml:space="preserve">en </w:t>
      </w:r>
      <w:r w:rsidR="009319E9" w:rsidRPr="006358F4">
        <w:rPr>
          <w:rFonts w:asciiTheme="majorHAnsi" w:hAnsiTheme="majorHAnsi"/>
        </w:rPr>
        <w:t xml:space="preserve">Proyectos de Agua, Saneamiento, Irrigación y Agricultura – </w:t>
      </w:r>
      <w:proofErr w:type="gramStart"/>
      <w:r w:rsidR="002E240E">
        <w:rPr>
          <w:rFonts w:asciiTheme="majorHAnsi" w:hAnsiTheme="majorHAnsi"/>
        </w:rPr>
        <w:t>PRO AGUA</w:t>
      </w:r>
      <w:proofErr w:type="gramEnd"/>
      <w:r w:rsidR="009319E9" w:rsidRPr="006358F4">
        <w:rPr>
          <w:rFonts w:asciiTheme="majorHAnsi" w:hAnsiTheme="majorHAnsi"/>
        </w:rPr>
        <w:t>.</w:t>
      </w:r>
      <w:r w:rsidR="000E00A8">
        <w:rPr>
          <w:rFonts w:asciiTheme="majorHAnsi" w:hAnsiTheme="majorHAnsi"/>
        </w:rPr>
        <w:t xml:space="preserve"> </w:t>
      </w:r>
    </w:p>
    <w:p w14:paraId="11CB3B5A" w14:textId="77777777" w:rsidR="00927D59" w:rsidRPr="006358F4" w:rsidRDefault="00927D59" w:rsidP="00136995">
      <w:pPr>
        <w:pStyle w:val="Estilo10"/>
        <w:widowControl w:val="0"/>
        <w:numPr>
          <w:ilvl w:val="0"/>
          <w:numId w:val="0"/>
        </w:numPr>
        <w:tabs>
          <w:tab w:val="left" w:pos="709"/>
        </w:tabs>
        <w:spacing w:after="0"/>
        <w:ind w:left="709" w:hanging="709"/>
        <w:jc w:val="both"/>
        <w:rPr>
          <w:rFonts w:asciiTheme="majorHAnsi" w:hAnsiTheme="majorHAnsi"/>
        </w:rPr>
      </w:pPr>
      <w:bookmarkStart w:id="77" w:name="_Toc241494863"/>
      <w:bookmarkStart w:id="78" w:name="_Toc241576693"/>
      <w:bookmarkStart w:id="79" w:name="_Toc517688477"/>
    </w:p>
    <w:p w14:paraId="3CB0A9F6" w14:textId="6897A6DF"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Concedente</w:t>
      </w:r>
      <w:bookmarkEnd w:id="77"/>
      <w:bookmarkEnd w:id="78"/>
      <w:bookmarkEnd w:id="79"/>
      <w:r w:rsidRPr="006358F4">
        <w:rPr>
          <w:rFonts w:asciiTheme="majorHAnsi" w:hAnsiTheme="majorHAnsi"/>
          <w:b/>
        </w:rPr>
        <w:t>:</w:t>
      </w:r>
      <w:r w:rsidRPr="006358F4">
        <w:rPr>
          <w:rFonts w:asciiTheme="majorHAnsi" w:hAnsiTheme="majorHAnsi"/>
        </w:rPr>
        <w:t xml:space="preserve"> Es </w:t>
      </w:r>
      <w:r w:rsidR="0027209C">
        <w:rPr>
          <w:rFonts w:asciiTheme="majorHAnsi" w:hAnsiTheme="majorHAnsi"/>
        </w:rPr>
        <w:t xml:space="preserve">el Estado de </w:t>
      </w:r>
      <w:r w:rsidRPr="006358F4">
        <w:rPr>
          <w:rFonts w:asciiTheme="majorHAnsi" w:hAnsiTheme="majorHAnsi"/>
        </w:rPr>
        <w:t xml:space="preserve">la República del Perú, representado por el Ministerio de Vivienda, Construcción y Saneamiento, de acuerdo con las competencias delegadas por la </w:t>
      </w:r>
      <w:r w:rsidR="005531BF">
        <w:rPr>
          <w:rFonts w:asciiTheme="majorHAnsi" w:hAnsiTheme="majorHAnsi"/>
        </w:rPr>
        <w:t>Municipalidad Provincial de Tambopata.</w:t>
      </w:r>
    </w:p>
    <w:p w14:paraId="60751A08" w14:textId="77777777" w:rsidR="00927D59" w:rsidRPr="006358F4" w:rsidRDefault="00927D59" w:rsidP="004A1F3B">
      <w:pPr>
        <w:pStyle w:val="Estilo10"/>
        <w:widowControl w:val="0"/>
        <w:numPr>
          <w:ilvl w:val="0"/>
          <w:numId w:val="0"/>
        </w:numPr>
        <w:tabs>
          <w:tab w:val="left" w:pos="709"/>
        </w:tabs>
        <w:spacing w:after="0"/>
        <w:ind w:left="709" w:hanging="709"/>
        <w:jc w:val="both"/>
        <w:rPr>
          <w:rFonts w:asciiTheme="majorHAnsi" w:hAnsiTheme="majorHAnsi"/>
        </w:rPr>
      </w:pPr>
      <w:bookmarkStart w:id="80" w:name="_Toc517688478"/>
    </w:p>
    <w:p w14:paraId="077492AE" w14:textId="05A948AF"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Concesión</w:t>
      </w:r>
      <w:bookmarkEnd w:id="80"/>
      <w:r w:rsidRPr="006358F4">
        <w:rPr>
          <w:rFonts w:asciiTheme="majorHAnsi" w:hAnsiTheme="majorHAnsi"/>
          <w:b/>
        </w:rPr>
        <w:t>:</w:t>
      </w:r>
      <w:r w:rsidRPr="006358F4">
        <w:rPr>
          <w:rFonts w:asciiTheme="majorHAnsi" w:hAnsiTheme="majorHAnsi"/>
        </w:rPr>
        <w:t xml:space="preserve"> Es la relación jurídica de </w:t>
      </w:r>
      <w:r w:rsidR="00330664">
        <w:rPr>
          <w:rFonts w:asciiTheme="majorHAnsi" w:hAnsiTheme="majorHAnsi"/>
        </w:rPr>
        <w:t>d</w:t>
      </w:r>
      <w:r w:rsidRPr="006358F4">
        <w:rPr>
          <w:rFonts w:asciiTheme="majorHAnsi" w:hAnsiTheme="majorHAnsi"/>
        </w:rPr>
        <w:t xml:space="preserve">erecho </w:t>
      </w:r>
      <w:r w:rsidR="00330664">
        <w:rPr>
          <w:rFonts w:asciiTheme="majorHAnsi" w:hAnsiTheme="majorHAnsi"/>
        </w:rPr>
        <w:t>p</w:t>
      </w:r>
      <w:r w:rsidRPr="006358F4">
        <w:rPr>
          <w:rFonts w:asciiTheme="majorHAnsi" w:hAnsiTheme="majorHAnsi"/>
        </w:rPr>
        <w:t xml:space="preserve">úblico que se establece entre el Concedente y el Concesionario, a partir de la Fecha de Cierre, mediante la cual el Concedente otorga al Concesionario el derecho </w:t>
      </w:r>
      <w:r w:rsidR="00984EBC">
        <w:rPr>
          <w:rFonts w:asciiTheme="majorHAnsi" w:hAnsiTheme="majorHAnsi"/>
        </w:rPr>
        <w:t>de explotación económica del</w:t>
      </w:r>
      <w:r w:rsidRPr="006358F4">
        <w:rPr>
          <w:rFonts w:asciiTheme="majorHAnsi" w:hAnsiTheme="majorHAnsi"/>
        </w:rPr>
        <w:t xml:space="preserve"> Proyecto, durante su plazo de vigencia, conforme a los términos del Contrato de Concesión y a las Leyes y Disposiciones Aplicables</w:t>
      </w:r>
      <w:r w:rsidR="0058591D" w:rsidRPr="006358F4">
        <w:rPr>
          <w:rFonts w:asciiTheme="majorHAnsi" w:hAnsiTheme="majorHAnsi"/>
        </w:rPr>
        <w:t>.</w:t>
      </w:r>
    </w:p>
    <w:p w14:paraId="1E2BD4A9" w14:textId="77777777" w:rsidR="00927D59" w:rsidRPr="006358F4" w:rsidRDefault="00927D59" w:rsidP="00AD3DF4">
      <w:pPr>
        <w:pStyle w:val="Estilo10"/>
        <w:widowControl w:val="0"/>
        <w:numPr>
          <w:ilvl w:val="0"/>
          <w:numId w:val="0"/>
        </w:numPr>
        <w:tabs>
          <w:tab w:val="left" w:pos="709"/>
        </w:tabs>
        <w:spacing w:after="0"/>
        <w:ind w:left="709" w:hanging="709"/>
        <w:jc w:val="both"/>
        <w:rPr>
          <w:rFonts w:asciiTheme="majorHAnsi" w:hAnsiTheme="majorHAnsi"/>
        </w:rPr>
      </w:pPr>
      <w:bookmarkStart w:id="81" w:name="_Toc517688479"/>
    </w:p>
    <w:p w14:paraId="128A1AC2" w14:textId="4E5A36C6" w:rsidR="00927D59" w:rsidRPr="006358F4" w:rsidRDefault="00927D59" w:rsidP="005A2BBD">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Concesionario</w:t>
      </w:r>
      <w:bookmarkEnd w:id="81"/>
      <w:r w:rsidRPr="006358F4">
        <w:rPr>
          <w:rFonts w:asciiTheme="majorHAnsi" w:hAnsiTheme="majorHAnsi"/>
          <w:b/>
        </w:rPr>
        <w:t>:</w:t>
      </w:r>
      <w:r w:rsidRPr="006358F4">
        <w:rPr>
          <w:rFonts w:asciiTheme="majorHAnsi" w:hAnsiTheme="majorHAnsi"/>
        </w:rPr>
        <w:t xml:space="preserve"> Es la </w:t>
      </w:r>
      <w:r w:rsidR="001823A8">
        <w:rPr>
          <w:rFonts w:asciiTheme="majorHAnsi" w:hAnsiTheme="majorHAnsi"/>
        </w:rPr>
        <w:t>s</w:t>
      </w:r>
      <w:r w:rsidRPr="006358F4">
        <w:rPr>
          <w:rFonts w:asciiTheme="majorHAnsi" w:hAnsiTheme="majorHAnsi"/>
        </w:rPr>
        <w:t xml:space="preserve">ociedad de </w:t>
      </w:r>
      <w:r w:rsidR="001823A8">
        <w:rPr>
          <w:rFonts w:asciiTheme="majorHAnsi" w:hAnsiTheme="majorHAnsi"/>
        </w:rPr>
        <w:t>p</w:t>
      </w:r>
      <w:r w:rsidRPr="006358F4">
        <w:rPr>
          <w:rFonts w:asciiTheme="majorHAnsi" w:hAnsiTheme="majorHAnsi"/>
        </w:rPr>
        <w:t xml:space="preserve">ropósito </w:t>
      </w:r>
      <w:r w:rsidR="001823A8">
        <w:rPr>
          <w:rFonts w:asciiTheme="majorHAnsi" w:hAnsiTheme="majorHAnsi"/>
        </w:rPr>
        <w:t>e</w:t>
      </w:r>
      <w:r w:rsidRPr="006358F4">
        <w:rPr>
          <w:rFonts w:asciiTheme="majorHAnsi" w:hAnsiTheme="majorHAnsi"/>
        </w:rPr>
        <w:t>specífico, constituida como persona jurídica en el Perú</w:t>
      </w:r>
      <w:r w:rsidR="005941CA">
        <w:rPr>
          <w:rFonts w:asciiTheme="majorHAnsi" w:hAnsiTheme="majorHAnsi"/>
        </w:rPr>
        <w:t xml:space="preserve"> e inscrita como tal en la Oficina Registral </w:t>
      </w:r>
      <w:r w:rsidR="001B7E06">
        <w:rPr>
          <w:rFonts w:asciiTheme="majorHAnsi" w:hAnsiTheme="majorHAnsi"/>
        </w:rPr>
        <w:t>Tambopata</w:t>
      </w:r>
      <w:r w:rsidR="005941CA">
        <w:rPr>
          <w:rFonts w:asciiTheme="majorHAnsi" w:hAnsiTheme="majorHAnsi"/>
        </w:rPr>
        <w:t>,</w:t>
      </w:r>
      <w:r w:rsidR="007C2829">
        <w:rPr>
          <w:rFonts w:asciiTheme="majorHAnsi" w:hAnsiTheme="majorHAnsi"/>
        </w:rPr>
        <w:t xml:space="preserve"> </w:t>
      </w:r>
      <w:r w:rsidR="009560AB">
        <w:rPr>
          <w:rFonts w:asciiTheme="majorHAnsi" w:hAnsiTheme="majorHAnsi"/>
        </w:rPr>
        <w:t xml:space="preserve">con domicilio fiscal </w:t>
      </w:r>
      <w:r w:rsidR="007C2829">
        <w:rPr>
          <w:rFonts w:asciiTheme="majorHAnsi" w:hAnsiTheme="majorHAnsi"/>
        </w:rPr>
        <w:t>en el departamento de Madre de Dios,</w:t>
      </w:r>
      <w:r w:rsidR="001823A8">
        <w:rPr>
          <w:rFonts w:asciiTheme="majorHAnsi" w:hAnsiTheme="majorHAnsi"/>
        </w:rPr>
        <w:t xml:space="preserve"> por el Adjudicatario</w:t>
      </w:r>
      <w:r w:rsidR="00984EBC">
        <w:rPr>
          <w:rFonts w:asciiTheme="majorHAnsi" w:hAnsiTheme="majorHAnsi"/>
        </w:rPr>
        <w:t>,</w:t>
      </w:r>
      <w:r w:rsidR="001823A8">
        <w:rPr>
          <w:rFonts w:asciiTheme="majorHAnsi" w:hAnsiTheme="majorHAnsi"/>
        </w:rPr>
        <w:t xml:space="preserve"> entre la fecha de Adjudicación de la Buena Pro y la Fecha de Cierre</w:t>
      </w:r>
      <w:r w:rsidR="00984EBC">
        <w:rPr>
          <w:rFonts w:asciiTheme="majorHAnsi" w:hAnsiTheme="majorHAnsi"/>
        </w:rPr>
        <w:t>,</w:t>
      </w:r>
      <w:r w:rsidR="001823A8">
        <w:rPr>
          <w:rFonts w:asciiTheme="majorHAnsi" w:hAnsiTheme="majorHAnsi"/>
        </w:rPr>
        <w:t xml:space="preserve"> cuyo objeto social único consiste en desarrollar el Proyecto</w:t>
      </w:r>
      <w:r w:rsidR="001823A8" w:rsidRPr="006358F4">
        <w:rPr>
          <w:rFonts w:asciiTheme="majorHAnsi" w:hAnsiTheme="majorHAnsi"/>
        </w:rPr>
        <w:t xml:space="preserve">, </w:t>
      </w:r>
      <w:r w:rsidR="005A2BBD" w:rsidRPr="005A2BBD">
        <w:rPr>
          <w:rFonts w:asciiTheme="majorHAnsi" w:hAnsiTheme="majorHAnsi"/>
        </w:rPr>
        <w:t xml:space="preserve">y en la que el </w:t>
      </w:r>
      <w:r w:rsidR="00330664">
        <w:rPr>
          <w:rFonts w:asciiTheme="majorHAnsi" w:hAnsiTheme="majorHAnsi"/>
        </w:rPr>
        <w:t>Socio Estratégico</w:t>
      </w:r>
      <w:r w:rsidR="005A2BBD" w:rsidRPr="005A2BBD">
        <w:rPr>
          <w:rFonts w:asciiTheme="majorHAnsi" w:hAnsiTheme="majorHAnsi"/>
        </w:rPr>
        <w:t xml:space="preserve"> es titular de la Participación Mínima. </w:t>
      </w:r>
      <w:r w:rsidR="00330664">
        <w:rPr>
          <w:rFonts w:asciiTheme="majorHAnsi" w:hAnsiTheme="majorHAnsi"/>
        </w:rPr>
        <w:t>El Concesionario s</w:t>
      </w:r>
      <w:r w:rsidR="005A2BBD" w:rsidRPr="005A2BBD">
        <w:rPr>
          <w:rFonts w:asciiTheme="majorHAnsi" w:hAnsiTheme="majorHAnsi"/>
        </w:rPr>
        <w:t>erá</w:t>
      </w:r>
      <w:r w:rsidR="005A2BBD">
        <w:rPr>
          <w:rFonts w:asciiTheme="majorHAnsi" w:hAnsiTheme="majorHAnsi"/>
        </w:rPr>
        <w:t xml:space="preserve"> quien</w:t>
      </w:r>
      <w:r w:rsidRPr="006358F4">
        <w:rPr>
          <w:rFonts w:asciiTheme="majorHAnsi" w:hAnsiTheme="majorHAnsi"/>
        </w:rPr>
        <w:t xml:space="preserve"> suscribirá el Contrato de Concesión, incluidos </w:t>
      </w:r>
      <w:r w:rsidR="00A21AA2">
        <w:rPr>
          <w:rFonts w:asciiTheme="majorHAnsi" w:hAnsiTheme="majorHAnsi"/>
        </w:rPr>
        <w:t>el</w:t>
      </w:r>
      <w:r w:rsidRPr="006358F4">
        <w:rPr>
          <w:rFonts w:asciiTheme="majorHAnsi" w:hAnsiTheme="majorHAnsi"/>
        </w:rPr>
        <w:t xml:space="preserve"> </w:t>
      </w:r>
      <w:r w:rsidRPr="00984EBC">
        <w:rPr>
          <w:rFonts w:asciiTheme="majorHAnsi" w:hAnsiTheme="majorHAnsi"/>
        </w:rPr>
        <w:t>Contrato de Prestación de Servicios</w:t>
      </w:r>
      <w:r w:rsidR="001352DE">
        <w:rPr>
          <w:rFonts w:asciiTheme="majorHAnsi" w:hAnsiTheme="majorHAnsi"/>
        </w:rPr>
        <w:t xml:space="preserve"> y </w:t>
      </w:r>
      <w:r w:rsidR="00563C81">
        <w:rPr>
          <w:rFonts w:asciiTheme="majorHAnsi" w:hAnsiTheme="majorHAnsi"/>
        </w:rPr>
        <w:t xml:space="preserve">los </w:t>
      </w:r>
      <w:r w:rsidR="001352DE">
        <w:rPr>
          <w:rFonts w:asciiTheme="majorHAnsi" w:hAnsiTheme="majorHAnsi"/>
        </w:rPr>
        <w:t>otros anexos</w:t>
      </w:r>
      <w:r w:rsidR="008B2836">
        <w:rPr>
          <w:rFonts w:asciiTheme="majorHAnsi" w:hAnsiTheme="majorHAnsi"/>
        </w:rPr>
        <w:t xml:space="preserve"> que lo conforman</w:t>
      </w:r>
      <w:r w:rsidRPr="00984EBC">
        <w:rPr>
          <w:rFonts w:asciiTheme="majorHAnsi" w:hAnsiTheme="majorHAnsi"/>
        </w:rPr>
        <w:t>.</w:t>
      </w:r>
    </w:p>
    <w:p w14:paraId="57314344" w14:textId="77777777" w:rsidR="00927D59" w:rsidRPr="006358F4" w:rsidRDefault="00927D59" w:rsidP="00BD0E51">
      <w:pPr>
        <w:pStyle w:val="Estilo10"/>
        <w:widowControl w:val="0"/>
        <w:numPr>
          <w:ilvl w:val="0"/>
          <w:numId w:val="0"/>
        </w:numPr>
        <w:tabs>
          <w:tab w:val="left" w:pos="709"/>
        </w:tabs>
        <w:spacing w:after="0"/>
        <w:ind w:left="709" w:hanging="709"/>
        <w:jc w:val="both"/>
        <w:rPr>
          <w:rFonts w:asciiTheme="majorHAnsi" w:hAnsiTheme="majorHAnsi"/>
        </w:rPr>
      </w:pPr>
      <w:bookmarkStart w:id="82" w:name="_Toc517688480"/>
    </w:p>
    <w:p w14:paraId="17EE69C9" w14:textId="33717E34" w:rsidR="001E6A12" w:rsidRPr="001E6A1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Concurso</w:t>
      </w:r>
      <w:bookmarkEnd w:id="82"/>
      <w:r w:rsidR="005B336E">
        <w:rPr>
          <w:rFonts w:asciiTheme="majorHAnsi" w:hAnsiTheme="majorHAnsi"/>
          <w:b/>
        </w:rPr>
        <w:t xml:space="preserve"> de Proyectos Integrales o Concurso</w:t>
      </w:r>
      <w:r w:rsidRPr="006358F4">
        <w:rPr>
          <w:rFonts w:asciiTheme="majorHAnsi" w:hAnsiTheme="majorHAnsi"/>
          <w:b/>
        </w:rPr>
        <w:t>:</w:t>
      </w:r>
      <w:r w:rsidRPr="001E6A12">
        <w:rPr>
          <w:rFonts w:asciiTheme="majorHAnsi" w:hAnsiTheme="majorHAnsi"/>
          <w:b/>
        </w:rPr>
        <w:t xml:space="preserve"> </w:t>
      </w:r>
      <w:r w:rsidRPr="001E6A12">
        <w:rPr>
          <w:rFonts w:asciiTheme="majorHAnsi" w:hAnsiTheme="majorHAnsi"/>
        </w:rPr>
        <w:t xml:space="preserve">Es el </w:t>
      </w:r>
      <w:r w:rsidR="00955806" w:rsidRPr="001E6A12">
        <w:rPr>
          <w:rFonts w:asciiTheme="majorHAnsi" w:hAnsiTheme="majorHAnsi"/>
        </w:rPr>
        <w:t xml:space="preserve">mecanismo </w:t>
      </w:r>
      <w:r w:rsidR="00080F41">
        <w:rPr>
          <w:rFonts w:asciiTheme="majorHAnsi" w:hAnsiTheme="majorHAnsi"/>
        </w:rPr>
        <w:t xml:space="preserve">competitivo </w:t>
      </w:r>
      <w:r w:rsidR="00955806" w:rsidRPr="001E6A12">
        <w:rPr>
          <w:rFonts w:asciiTheme="majorHAnsi" w:hAnsiTheme="majorHAnsi"/>
        </w:rPr>
        <w:t xml:space="preserve">del </w:t>
      </w:r>
      <w:r w:rsidRPr="001E6A12">
        <w:rPr>
          <w:rFonts w:asciiTheme="majorHAnsi" w:hAnsiTheme="majorHAnsi"/>
        </w:rPr>
        <w:t xml:space="preserve">proceso de selección regulado por </w:t>
      </w:r>
      <w:r w:rsidR="00C37335">
        <w:rPr>
          <w:rFonts w:asciiTheme="majorHAnsi" w:hAnsiTheme="majorHAnsi"/>
        </w:rPr>
        <w:t>l</w:t>
      </w:r>
      <w:r w:rsidR="00C37335" w:rsidRPr="001E6A12">
        <w:rPr>
          <w:rFonts w:asciiTheme="majorHAnsi" w:hAnsiTheme="majorHAnsi"/>
        </w:rPr>
        <w:t xml:space="preserve">as </w:t>
      </w:r>
      <w:r w:rsidRPr="001E6A12">
        <w:rPr>
          <w:rFonts w:asciiTheme="majorHAnsi" w:hAnsiTheme="majorHAnsi"/>
        </w:rPr>
        <w:t xml:space="preserve">Bases para la </w:t>
      </w:r>
      <w:r w:rsidR="00CD38A4" w:rsidRPr="001E6A12">
        <w:rPr>
          <w:rFonts w:asciiTheme="majorHAnsi" w:hAnsiTheme="majorHAnsi"/>
        </w:rPr>
        <w:t>entrega en concesión del Proyecto al sector privado</w:t>
      </w:r>
      <w:r w:rsidR="00A21AA2" w:rsidRPr="001E6A12">
        <w:rPr>
          <w:rFonts w:asciiTheme="majorHAnsi" w:hAnsiTheme="majorHAnsi"/>
        </w:rPr>
        <w:t>.</w:t>
      </w:r>
    </w:p>
    <w:p w14:paraId="6B2D68EA" w14:textId="77777777" w:rsidR="00927D59" w:rsidRPr="001E6A12" w:rsidRDefault="00927D59" w:rsidP="001E6A12">
      <w:pPr>
        <w:pStyle w:val="Estilo10"/>
        <w:widowControl w:val="0"/>
        <w:numPr>
          <w:ilvl w:val="0"/>
          <w:numId w:val="0"/>
        </w:numPr>
        <w:tabs>
          <w:tab w:val="left" w:pos="709"/>
        </w:tabs>
        <w:spacing w:after="0"/>
        <w:ind w:left="709"/>
        <w:jc w:val="both"/>
        <w:rPr>
          <w:rFonts w:asciiTheme="majorHAnsi" w:hAnsiTheme="majorHAnsi"/>
          <w:b/>
        </w:rPr>
      </w:pPr>
      <w:bookmarkStart w:id="83" w:name="_Toc517688482"/>
    </w:p>
    <w:p w14:paraId="481ED623" w14:textId="79467225"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Consejo Directivo</w:t>
      </w:r>
      <w:bookmarkEnd w:id="83"/>
      <w:r w:rsidRPr="006358F4">
        <w:rPr>
          <w:rFonts w:asciiTheme="majorHAnsi" w:hAnsiTheme="majorHAnsi"/>
          <w:b/>
        </w:rPr>
        <w:t>:</w:t>
      </w:r>
      <w:r w:rsidRPr="006358F4">
        <w:rPr>
          <w:rFonts w:asciiTheme="majorHAnsi" w:hAnsiTheme="majorHAnsi"/>
        </w:rPr>
        <w:t xml:space="preserve"> Es </w:t>
      </w:r>
      <w:r w:rsidR="00A453E8" w:rsidRPr="006358F4">
        <w:rPr>
          <w:rFonts w:asciiTheme="majorHAnsi" w:hAnsiTheme="majorHAnsi"/>
        </w:rPr>
        <w:t>la más alta autoridad</w:t>
      </w:r>
      <w:r w:rsidRPr="006358F4">
        <w:rPr>
          <w:rFonts w:asciiTheme="majorHAnsi" w:hAnsiTheme="majorHAnsi"/>
        </w:rPr>
        <w:t xml:space="preserve"> de </w:t>
      </w:r>
      <w:r w:rsidR="0017513F">
        <w:rPr>
          <w:rFonts w:asciiTheme="majorHAnsi" w:hAnsiTheme="majorHAnsi"/>
        </w:rPr>
        <w:t>PROINVERSIÓN</w:t>
      </w:r>
      <w:r w:rsidRPr="006358F4">
        <w:rPr>
          <w:rFonts w:asciiTheme="majorHAnsi" w:hAnsiTheme="majorHAnsi"/>
        </w:rPr>
        <w:t>. Tiene a su cargo</w:t>
      </w:r>
      <w:r w:rsidR="00A453E8" w:rsidRPr="006358F4">
        <w:rPr>
          <w:rFonts w:asciiTheme="majorHAnsi" w:hAnsiTheme="majorHAnsi"/>
        </w:rPr>
        <w:t>, entre otros,</w:t>
      </w:r>
      <w:r w:rsidRPr="006358F4">
        <w:rPr>
          <w:rFonts w:asciiTheme="majorHAnsi" w:hAnsiTheme="majorHAnsi"/>
        </w:rPr>
        <w:t xml:space="preserve"> el control y la supervisión de la gestión y el adecuado desarrollo de los procesos de promoción de la inversión privada. </w:t>
      </w:r>
    </w:p>
    <w:p w14:paraId="6209E3BD"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rPr>
      </w:pPr>
      <w:bookmarkStart w:id="84" w:name="_Toc517688483"/>
    </w:p>
    <w:p w14:paraId="3072C07F" w14:textId="16146D95" w:rsidR="00927D59" w:rsidRPr="003F36BA"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Consorcio</w:t>
      </w:r>
      <w:bookmarkEnd w:id="84"/>
      <w:r w:rsidRPr="006358F4">
        <w:rPr>
          <w:rFonts w:asciiTheme="majorHAnsi" w:hAnsiTheme="majorHAnsi"/>
          <w:b/>
        </w:rPr>
        <w:t>:</w:t>
      </w:r>
      <w:r w:rsidRPr="006358F4">
        <w:rPr>
          <w:rFonts w:asciiTheme="majorHAnsi" w:hAnsiTheme="majorHAnsi"/>
        </w:rPr>
        <w:t xml:space="preserve"> Es la agrupación de dos o más personas jurídicas nacionales o extranjeras, o de personas naturales con personas jurídicas nacionales o extranjeras, que ha sido conformada, con la finalidad de participar </w:t>
      </w:r>
      <w:r w:rsidRPr="001352DE">
        <w:rPr>
          <w:rFonts w:asciiTheme="majorHAnsi" w:hAnsiTheme="majorHAnsi"/>
        </w:rPr>
        <w:t>en el Concurso</w:t>
      </w:r>
      <w:r w:rsidRPr="005A2BBD">
        <w:rPr>
          <w:rFonts w:asciiTheme="majorHAnsi" w:hAnsiTheme="majorHAnsi" w:cstheme="majorHAnsi"/>
        </w:rPr>
        <w:t>.</w:t>
      </w:r>
      <w:r w:rsidR="005A2BBD" w:rsidRPr="005A2BBD">
        <w:rPr>
          <w:rFonts w:asciiTheme="majorHAnsi" w:hAnsiTheme="majorHAnsi" w:cstheme="majorHAnsi"/>
        </w:rPr>
        <w:t xml:space="preserve"> Uno de dichos integrantes debe ser </w:t>
      </w:r>
      <w:r w:rsidR="003E6593">
        <w:rPr>
          <w:rFonts w:asciiTheme="majorHAnsi" w:hAnsiTheme="majorHAnsi" w:cstheme="majorHAnsi"/>
        </w:rPr>
        <w:t>el</w:t>
      </w:r>
      <w:r w:rsidR="005A2BBD" w:rsidRPr="005A2BBD">
        <w:rPr>
          <w:rFonts w:asciiTheme="majorHAnsi" w:hAnsiTheme="majorHAnsi" w:cstheme="majorHAnsi"/>
        </w:rPr>
        <w:t xml:space="preserve"> Operador.</w:t>
      </w:r>
    </w:p>
    <w:p w14:paraId="3C522D8A" w14:textId="77777777" w:rsidR="003F36BA" w:rsidRPr="003F36BA" w:rsidRDefault="003F36BA" w:rsidP="003F36BA">
      <w:pPr>
        <w:pStyle w:val="Prrafodelista"/>
        <w:rPr>
          <w:rFonts w:asciiTheme="majorHAnsi" w:hAnsiTheme="majorHAnsi"/>
        </w:rPr>
      </w:pPr>
    </w:p>
    <w:p w14:paraId="27EFF9E2" w14:textId="437ED21B" w:rsidR="003F36BA" w:rsidRPr="00DB079A" w:rsidRDefault="003F36BA" w:rsidP="0063456F">
      <w:pPr>
        <w:pStyle w:val="Prrafodelista"/>
        <w:widowControl w:val="0"/>
        <w:numPr>
          <w:ilvl w:val="1"/>
          <w:numId w:val="37"/>
        </w:numPr>
        <w:tabs>
          <w:tab w:val="left" w:pos="709"/>
        </w:tabs>
        <w:spacing w:after="0"/>
        <w:ind w:left="709" w:hanging="709"/>
        <w:jc w:val="both"/>
        <w:rPr>
          <w:rFonts w:asciiTheme="majorHAnsi" w:hAnsiTheme="majorHAnsi"/>
        </w:rPr>
      </w:pPr>
      <w:r w:rsidRPr="00B46BB6">
        <w:rPr>
          <w:rFonts w:asciiTheme="majorHAnsi" w:hAnsiTheme="majorHAnsi"/>
          <w:b/>
          <w:bCs/>
        </w:rPr>
        <w:t>Constructor</w:t>
      </w:r>
      <w:r w:rsidRPr="00DB079A">
        <w:rPr>
          <w:rFonts w:asciiTheme="majorHAnsi" w:hAnsiTheme="majorHAnsi"/>
        </w:rPr>
        <w:t xml:space="preserve">: Es el Postor, o cualquiera de sus </w:t>
      </w:r>
      <w:r w:rsidR="008E3AA1" w:rsidRPr="00DB079A">
        <w:rPr>
          <w:rFonts w:asciiTheme="majorHAnsi" w:hAnsiTheme="majorHAnsi"/>
        </w:rPr>
        <w:t xml:space="preserve">integrantes </w:t>
      </w:r>
      <w:r w:rsidRPr="00DB079A">
        <w:rPr>
          <w:rFonts w:asciiTheme="majorHAnsi" w:hAnsiTheme="majorHAnsi"/>
        </w:rPr>
        <w:t>en caso de Consorcio</w:t>
      </w:r>
      <w:r w:rsidR="00E86F4A" w:rsidRPr="00DB079A">
        <w:rPr>
          <w:rFonts w:asciiTheme="majorHAnsi" w:hAnsiTheme="majorHAnsi"/>
        </w:rPr>
        <w:t xml:space="preserve"> o </w:t>
      </w:r>
      <w:r w:rsidR="007A1508" w:rsidRPr="00DB079A">
        <w:rPr>
          <w:rFonts w:asciiTheme="majorHAnsi" w:hAnsiTheme="majorHAnsi"/>
        </w:rPr>
        <w:t xml:space="preserve">un tercero </w:t>
      </w:r>
      <w:r w:rsidRPr="00DB079A">
        <w:rPr>
          <w:rFonts w:asciiTheme="majorHAnsi" w:hAnsiTheme="majorHAnsi"/>
        </w:rPr>
        <w:t>que cumpl</w:t>
      </w:r>
      <w:r w:rsidR="002768CA" w:rsidRPr="00DB079A">
        <w:rPr>
          <w:rFonts w:asciiTheme="majorHAnsi" w:hAnsiTheme="majorHAnsi"/>
        </w:rPr>
        <w:t>a</w:t>
      </w:r>
      <w:r w:rsidRPr="00DB079A">
        <w:rPr>
          <w:rFonts w:asciiTheme="majorHAnsi" w:hAnsiTheme="majorHAnsi"/>
        </w:rPr>
        <w:t xml:space="preserve"> con los requisitos técnicos de construcción para la precalificación durante el Concurso y que asumirá los derechos y obligaciones establecidas en el Contrato de Concesión.</w:t>
      </w:r>
    </w:p>
    <w:p w14:paraId="3D4FA520" w14:textId="77777777" w:rsidR="00927D59" w:rsidRPr="00DB079A" w:rsidRDefault="00927D59">
      <w:pPr>
        <w:pStyle w:val="Estilo10"/>
        <w:widowControl w:val="0"/>
        <w:numPr>
          <w:ilvl w:val="0"/>
          <w:numId w:val="0"/>
        </w:numPr>
        <w:tabs>
          <w:tab w:val="left" w:pos="709"/>
        </w:tabs>
        <w:spacing w:after="0"/>
        <w:ind w:left="709" w:hanging="709"/>
        <w:jc w:val="both"/>
        <w:rPr>
          <w:rFonts w:asciiTheme="majorHAnsi" w:hAnsiTheme="majorHAnsi"/>
          <w:b/>
          <w:u w:val="single"/>
        </w:rPr>
      </w:pPr>
      <w:bookmarkStart w:id="85" w:name="_Toc241494864"/>
      <w:bookmarkStart w:id="86" w:name="_Toc241576694"/>
      <w:bookmarkStart w:id="87" w:name="_Toc517688484"/>
    </w:p>
    <w:p w14:paraId="337E8010" w14:textId="24035E25" w:rsidR="00927D59" w:rsidRPr="00606456"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Contrato de Concesión</w:t>
      </w:r>
      <w:bookmarkEnd w:id="85"/>
      <w:bookmarkEnd w:id="86"/>
      <w:bookmarkEnd w:id="87"/>
      <w:r w:rsidR="00591711">
        <w:rPr>
          <w:rFonts w:asciiTheme="majorHAnsi" w:hAnsiTheme="majorHAnsi"/>
          <w:b/>
        </w:rPr>
        <w:t xml:space="preserve"> o Contrato</w:t>
      </w:r>
      <w:r w:rsidRPr="006358F4">
        <w:rPr>
          <w:rFonts w:asciiTheme="majorHAnsi" w:hAnsiTheme="majorHAnsi"/>
          <w:b/>
        </w:rPr>
        <w:t>:</w:t>
      </w:r>
      <w:r w:rsidRPr="006358F4">
        <w:rPr>
          <w:rFonts w:asciiTheme="majorHAnsi" w:hAnsiTheme="majorHAnsi"/>
        </w:rPr>
        <w:t xml:space="preserve"> Es el documento, incluyendo los anexos, apéndices y cualquier otro documento que se integre a este, celebrado entre el Concedente y el Concesionario, a través del cual se rigen las relaciones</w:t>
      </w:r>
      <w:r w:rsidR="0047761B">
        <w:rPr>
          <w:rFonts w:asciiTheme="majorHAnsi" w:hAnsiTheme="majorHAnsi"/>
        </w:rPr>
        <w:t>, derechos y obligaciones</w:t>
      </w:r>
      <w:r w:rsidRPr="006358F4">
        <w:rPr>
          <w:rFonts w:asciiTheme="majorHAnsi" w:hAnsiTheme="majorHAnsi"/>
        </w:rPr>
        <w:t xml:space="preserve"> entre </w:t>
      </w:r>
      <w:r w:rsidR="000B6D80">
        <w:rPr>
          <w:rFonts w:asciiTheme="majorHAnsi" w:hAnsiTheme="majorHAnsi"/>
        </w:rPr>
        <w:t>estos</w:t>
      </w:r>
      <w:r w:rsidRPr="006358F4">
        <w:rPr>
          <w:rFonts w:asciiTheme="majorHAnsi" w:hAnsiTheme="majorHAnsi"/>
        </w:rPr>
        <w:t xml:space="preserve"> durante su plazo de vigencia, </w:t>
      </w:r>
      <w:r w:rsidR="00DB6EF8" w:rsidRPr="006358F4">
        <w:rPr>
          <w:rFonts w:asciiTheme="majorHAnsi" w:hAnsiTheme="majorHAnsi"/>
        </w:rPr>
        <w:t>para desarrollar el Proyecto</w:t>
      </w:r>
      <w:r w:rsidR="00DB6EF8">
        <w:rPr>
          <w:rFonts w:asciiTheme="majorHAnsi" w:hAnsiTheme="majorHAnsi"/>
        </w:rPr>
        <w:t>,</w:t>
      </w:r>
      <w:r w:rsidR="00DB6EF8" w:rsidRPr="006358F4">
        <w:rPr>
          <w:rFonts w:asciiTheme="majorHAnsi" w:hAnsiTheme="majorHAnsi"/>
        </w:rPr>
        <w:t xml:space="preserve"> </w:t>
      </w:r>
      <w:r w:rsidRPr="006358F4">
        <w:rPr>
          <w:rFonts w:asciiTheme="majorHAnsi" w:hAnsiTheme="majorHAnsi"/>
        </w:rPr>
        <w:t>incluido</w:t>
      </w:r>
      <w:r w:rsidR="00887DAE">
        <w:rPr>
          <w:rFonts w:asciiTheme="majorHAnsi" w:hAnsiTheme="majorHAnsi"/>
        </w:rPr>
        <w:t xml:space="preserve"> el</w:t>
      </w:r>
      <w:r w:rsidRPr="006358F4">
        <w:rPr>
          <w:rFonts w:asciiTheme="majorHAnsi" w:hAnsiTheme="majorHAnsi"/>
        </w:rPr>
        <w:t xml:space="preserve"> Contrato de Prestación de Servicios </w:t>
      </w:r>
      <w:r w:rsidR="001352DE">
        <w:rPr>
          <w:rFonts w:asciiTheme="majorHAnsi" w:hAnsiTheme="majorHAnsi"/>
        </w:rPr>
        <w:t>y otros anexos</w:t>
      </w:r>
      <w:r w:rsidRPr="006358F4">
        <w:rPr>
          <w:rFonts w:asciiTheme="majorHAnsi" w:hAnsiTheme="majorHAnsi"/>
        </w:rPr>
        <w:t>, que forma</w:t>
      </w:r>
      <w:r w:rsidR="001D5D4B">
        <w:rPr>
          <w:rFonts w:asciiTheme="majorHAnsi" w:hAnsiTheme="majorHAnsi"/>
        </w:rPr>
        <w:t>n</w:t>
      </w:r>
      <w:r w:rsidRPr="006358F4">
        <w:rPr>
          <w:rFonts w:asciiTheme="majorHAnsi" w:hAnsiTheme="majorHAnsi"/>
        </w:rPr>
        <w:t xml:space="preserve"> parte integrante de</w:t>
      </w:r>
      <w:r w:rsidR="00634778">
        <w:rPr>
          <w:rFonts w:asciiTheme="majorHAnsi" w:hAnsiTheme="majorHAnsi"/>
        </w:rPr>
        <w:t xml:space="preserve"> este</w:t>
      </w:r>
      <w:r w:rsidRPr="006358F4">
        <w:rPr>
          <w:rFonts w:asciiTheme="majorHAnsi" w:hAnsiTheme="majorHAnsi"/>
        </w:rPr>
        <w:t>.</w:t>
      </w:r>
    </w:p>
    <w:p w14:paraId="32E97048" w14:textId="77777777" w:rsidR="00606456" w:rsidRPr="00606456" w:rsidRDefault="00606456" w:rsidP="00606456">
      <w:pPr>
        <w:pStyle w:val="Prrafodelista"/>
        <w:rPr>
          <w:rFonts w:asciiTheme="majorHAnsi" w:hAnsiTheme="majorHAnsi"/>
          <w:b/>
        </w:rPr>
      </w:pPr>
    </w:p>
    <w:p w14:paraId="02D9DE01" w14:textId="71A2B15F"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88" w:name="_Toc241494872"/>
      <w:bookmarkStart w:id="89" w:name="_Toc241576702"/>
      <w:bookmarkStart w:id="90" w:name="_Ref306279534"/>
      <w:bookmarkStart w:id="91" w:name="_Toc517688485"/>
      <w:r w:rsidRPr="006358F4">
        <w:rPr>
          <w:rFonts w:asciiTheme="majorHAnsi" w:hAnsiTheme="majorHAnsi"/>
          <w:b/>
        </w:rPr>
        <w:t>Control</w:t>
      </w:r>
      <w:bookmarkEnd w:id="88"/>
      <w:bookmarkEnd w:id="89"/>
      <w:bookmarkEnd w:id="90"/>
      <w:bookmarkEnd w:id="91"/>
      <w:r w:rsidRPr="006358F4">
        <w:rPr>
          <w:rFonts w:asciiTheme="majorHAnsi" w:hAnsiTheme="majorHAnsi"/>
          <w:b/>
        </w:rPr>
        <w:t>:</w:t>
      </w:r>
      <w:r w:rsidRPr="006358F4">
        <w:rPr>
          <w:rFonts w:asciiTheme="majorHAnsi" w:hAnsiTheme="majorHAnsi"/>
        </w:rPr>
        <w:t xml:space="preserve"> Es la situación por la cual una persona natural o jurídica ostenta o está sujeta al control de otra persona jurídica, o </w:t>
      </w:r>
      <w:r w:rsidR="004A1F3B" w:rsidRPr="006358F4">
        <w:rPr>
          <w:rFonts w:asciiTheme="majorHAnsi" w:hAnsiTheme="majorHAnsi"/>
        </w:rPr>
        <w:t xml:space="preserve">está </w:t>
      </w:r>
      <w:r w:rsidRPr="006358F4">
        <w:rPr>
          <w:rFonts w:asciiTheme="majorHAnsi" w:hAnsiTheme="majorHAnsi"/>
        </w:rPr>
        <w:t>sometida a control común de esta, en cualquiera de los siguientes supuestos:</w:t>
      </w:r>
    </w:p>
    <w:p w14:paraId="7B26774B" w14:textId="77777777" w:rsidR="00927D59" w:rsidRPr="006358F4" w:rsidRDefault="00927D59">
      <w:pPr>
        <w:pStyle w:val="Prrafodelista"/>
        <w:widowControl w:val="0"/>
        <w:spacing w:after="0"/>
        <w:ind w:left="1134"/>
        <w:jc w:val="both"/>
        <w:rPr>
          <w:rFonts w:asciiTheme="majorHAnsi" w:hAnsiTheme="majorHAnsi"/>
        </w:rPr>
      </w:pPr>
    </w:p>
    <w:p w14:paraId="0DBB7B87" w14:textId="16AAFF09" w:rsidR="00927D59" w:rsidRPr="006358F4" w:rsidRDefault="00927D59" w:rsidP="0063456F">
      <w:pPr>
        <w:pStyle w:val="Prrafodelista"/>
        <w:widowControl w:val="0"/>
        <w:numPr>
          <w:ilvl w:val="0"/>
          <w:numId w:val="35"/>
        </w:numPr>
        <w:spacing w:after="0"/>
        <w:ind w:left="1134" w:hanging="425"/>
        <w:jc w:val="both"/>
        <w:rPr>
          <w:rFonts w:asciiTheme="majorHAnsi" w:hAnsiTheme="majorHAnsi"/>
        </w:rPr>
      </w:pPr>
      <w:r w:rsidRPr="006358F4">
        <w:rPr>
          <w:rFonts w:asciiTheme="majorHAnsi" w:hAnsiTheme="majorHAnsi"/>
        </w:rPr>
        <w:t>Cuenta con más del cincuenta por ciento (50%) del poder de voto en la junta general de accionistas o de socios, a través de la propiedad directa de los títulos representativos del capital social o</w:t>
      </w:r>
      <w:r w:rsidR="005D23E6">
        <w:rPr>
          <w:rFonts w:asciiTheme="majorHAnsi" w:hAnsiTheme="majorHAnsi"/>
        </w:rPr>
        <w:t>,</w:t>
      </w:r>
      <w:r w:rsidRPr="006358F4">
        <w:rPr>
          <w:rFonts w:asciiTheme="majorHAnsi" w:hAnsiTheme="majorHAnsi"/>
        </w:rPr>
        <w:t xml:space="preserve"> indirectamente</w:t>
      </w:r>
      <w:r w:rsidR="005D23E6">
        <w:rPr>
          <w:rFonts w:asciiTheme="majorHAnsi" w:hAnsiTheme="majorHAnsi"/>
        </w:rPr>
        <w:t>,</w:t>
      </w:r>
      <w:r w:rsidRPr="006358F4">
        <w:rPr>
          <w:rFonts w:asciiTheme="majorHAnsi" w:hAnsiTheme="majorHAnsi"/>
        </w:rPr>
        <w:t xml:space="preserve"> mediante contrato de usufructo, prenda, fideicomiso, sindicación y similares o cualquier otro acto jurídico; o,</w:t>
      </w:r>
    </w:p>
    <w:p w14:paraId="6C7E9739" w14:textId="3F394494" w:rsidR="00927D59" w:rsidRPr="006358F4" w:rsidRDefault="00927D59" w:rsidP="0063456F">
      <w:pPr>
        <w:pStyle w:val="Prrafodelista"/>
        <w:widowControl w:val="0"/>
        <w:numPr>
          <w:ilvl w:val="0"/>
          <w:numId w:val="35"/>
        </w:numPr>
        <w:spacing w:after="0"/>
        <w:ind w:left="1134" w:hanging="425"/>
        <w:jc w:val="both"/>
        <w:rPr>
          <w:rFonts w:asciiTheme="majorHAnsi" w:hAnsiTheme="majorHAnsi"/>
        </w:rPr>
      </w:pPr>
      <w:r w:rsidRPr="006358F4">
        <w:rPr>
          <w:rFonts w:asciiTheme="majorHAnsi" w:hAnsiTheme="majorHAnsi"/>
        </w:rPr>
        <w:t>De manera directa o indirecta</w:t>
      </w:r>
      <w:r w:rsidR="00590DF2">
        <w:rPr>
          <w:rFonts w:asciiTheme="majorHAnsi" w:hAnsiTheme="majorHAnsi"/>
        </w:rPr>
        <w:t>,</w:t>
      </w:r>
      <w:r w:rsidRPr="006358F4">
        <w:rPr>
          <w:rFonts w:asciiTheme="majorHAnsi" w:hAnsiTheme="majorHAnsi"/>
        </w:rPr>
        <w:t xml:space="preserve">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14:paraId="4F7C53DA" w14:textId="681A27AD" w:rsidR="00927D59" w:rsidRDefault="00927D59" w:rsidP="0063456F">
      <w:pPr>
        <w:pStyle w:val="Prrafodelista"/>
        <w:widowControl w:val="0"/>
        <w:numPr>
          <w:ilvl w:val="0"/>
          <w:numId w:val="35"/>
        </w:numPr>
        <w:spacing w:after="0"/>
        <w:ind w:left="1134" w:hanging="425"/>
        <w:jc w:val="both"/>
        <w:rPr>
          <w:rFonts w:asciiTheme="majorHAnsi" w:hAnsiTheme="majorHAnsi"/>
        </w:rPr>
      </w:pPr>
      <w:r w:rsidRPr="006358F4">
        <w:rPr>
          <w:rFonts w:asciiTheme="majorHAnsi" w:hAnsiTheme="majorHAnsi"/>
        </w:rPr>
        <w:t>Por cualquier otro mecanismo o circunstancia (contractual o no), controla el poder de decisión en la otra empresa de manera efectiva.</w:t>
      </w:r>
    </w:p>
    <w:p w14:paraId="5B50A5E8" w14:textId="77777777" w:rsidR="00927D59" w:rsidRPr="006358F4" w:rsidRDefault="00927D59" w:rsidP="00D50729">
      <w:pPr>
        <w:widowControl w:val="0"/>
        <w:spacing w:after="0"/>
        <w:jc w:val="both"/>
        <w:rPr>
          <w:rFonts w:asciiTheme="majorHAnsi" w:hAnsiTheme="majorHAnsi"/>
        </w:rPr>
      </w:pPr>
      <w:bookmarkStart w:id="92" w:name="_Toc517688486"/>
    </w:p>
    <w:p w14:paraId="58ADA56F" w14:textId="663800EA" w:rsidR="00D4195E" w:rsidRPr="00D4195E"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Convocatoria</w:t>
      </w:r>
      <w:bookmarkEnd w:id="92"/>
      <w:r w:rsidRPr="006358F4">
        <w:rPr>
          <w:rFonts w:asciiTheme="majorHAnsi" w:hAnsiTheme="majorHAnsi"/>
          <w:b/>
        </w:rPr>
        <w:t xml:space="preserve">: </w:t>
      </w:r>
      <w:r w:rsidRPr="006358F4">
        <w:rPr>
          <w:rFonts w:asciiTheme="majorHAnsi" w:hAnsiTheme="majorHAnsi"/>
        </w:rPr>
        <w:t>Es el anuncio mediante el cual se invita a participar en el Concurso, de acuerdo con lo previsto en las Bases y en las Leyes y Disposiciones Aplicables</w:t>
      </w:r>
      <w:r w:rsidR="00D4195E">
        <w:rPr>
          <w:rFonts w:asciiTheme="majorHAnsi" w:hAnsiTheme="majorHAnsi"/>
        </w:rPr>
        <w:t>.</w:t>
      </w:r>
    </w:p>
    <w:p w14:paraId="0D880081" w14:textId="77777777" w:rsidR="00D4195E" w:rsidRPr="00D4195E" w:rsidRDefault="00D4195E" w:rsidP="00D4195E">
      <w:pPr>
        <w:pStyle w:val="Estilo10"/>
        <w:widowControl w:val="0"/>
        <w:numPr>
          <w:ilvl w:val="0"/>
          <w:numId w:val="0"/>
        </w:numPr>
        <w:tabs>
          <w:tab w:val="left" w:pos="709"/>
        </w:tabs>
        <w:spacing w:after="0"/>
        <w:ind w:left="709"/>
        <w:jc w:val="both"/>
        <w:rPr>
          <w:rFonts w:asciiTheme="majorHAnsi" w:hAnsiTheme="majorHAnsi"/>
          <w:b/>
        </w:rPr>
      </w:pPr>
    </w:p>
    <w:p w14:paraId="7D44EFC6" w14:textId="303F6F55" w:rsidR="00927D59" w:rsidRPr="00166C09"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93" w:name="_Toc517688487"/>
      <w:r w:rsidRPr="006358F4">
        <w:rPr>
          <w:rFonts w:asciiTheme="majorHAnsi" w:hAnsiTheme="majorHAnsi"/>
          <w:b/>
        </w:rPr>
        <w:t>Cronograma</w:t>
      </w:r>
      <w:bookmarkEnd w:id="93"/>
      <w:r w:rsidRPr="006358F4">
        <w:rPr>
          <w:rFonts w:asciiTheme="majorHAnsi" w:hAnsiTheme="majorHAnsi"/>
          <w:b/>
        </w:rPr>
        <w:t>:</w:t>
      </w:r>
      <w:r w:rsidRPr="006358F4">
        <w:rPr>
          <w:rFonts w:asciiTheme="majorHAnsi" w:hAnsiTheme="majorHAnsi"/>
        </w:rPr>
        <w:t xml:space="preserve"> Es la secuencia cronológica de actividades que se desarrollarán durante el Concurso y que se indican </w:t>
      </w:r>
      <w:r w:rsidRPr="00166C09">
        <w:rPr>
          <w:rFonts w:asciiTheme="majorHAnsi" w:hAnsiTheme="majorHAnsi"/>
        </w:rPr>
        <w:t xml:space="preserve">en el Anexo </w:t>
      </w:r>
      <w:r w:rsidR="00450BA3">
        <w:rPr>
          <w:rFonts w:asciiTheme="majorHAnsi" w:hAnsiTheme="majorHAnsi"/>
        </w:rPr>
        <w:t>nro.</w:t>
      </w:r>
      <w:r w:rsidRPr="00166C09">
        <w:rPr>
          <w:rFonts w:asciiTheme="majorHAnsi" w:hAnsiTheme="majorHAnsi"/>
        </w:rPr>
        <w:t xml:space="preserve"> 17</w:t>
      </w:r>
      <w:r w:rsidR="004C7C21" w:rsidRPr="00166C09">
        <w:rPr>
          <w:rFonts w:asciiTheme="majorHAnsi" w:hAnsiTheme="majorHAnsi"/>
        </w:rPr>
        <w:t>.</w:t>
      </w:r>
    </w:p>
    <w:p w14:paraId="58AF8CFE"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94" w:name="_Toc517688488"/>
    </w:p>
    <w:p w14:paraId="61C0D519" w14:textId="18709EE3"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Declaración Jurada</w:t>
      </w:r>
      <w:bookmarkEnd w:id="94"/>
      <w:r w:rsidRPr="006358F4">
        <w:rPr>
          <w:rFonts w:asciiTheme="majorHAnsi" w:hAnsiTheme="majorHAnsi"/>
          <w:b/>
        </w:rPr>
        <w:t>:</w:t>
      </w:r>
      <w:r w:rsidRPr="006358F4">
        <w:rPr>
          <w:rFonts w:asciiTheme="majorHAnsi" w:hAnsiTheme="majorHAnsi"/>
        </w:rPr>
        <w:t xml:space="preserve"> Es el documento presentado por un Postor</w:t>
      </w:r>
      <w:r w:rsidR="00043FCE">
        <w:rPr>
          <w:rFonts w:asciiTheme="majorHAnsi" w:hAnsiTheme="majorHAnsi"/>
        </w:rPr>
        <w:t>,</w:t>
      </w:r>
      <w:r w:rsidRPr="006358F4">
        <w:rPr>
          <w:rFonts w:asciiTheme="majorHAnsi" w:hAnsiTheme="majorHAnsi"/>
        </w:rPr>
        <w:t xml:space="preserve"> Postor Precalificado</w:t>
      </w:r>
      <w:r w:rsidR="00D50729">
        <w:rPr>
          <w:rFonts w:asciiTheme="majorHAnsi" w:hAnsiTheme="majorHAnsi"/>
        </w:rPr>
        <w:t xml:space="preserve"> o Postor Calificado</w:t>
      </w:r>
      <w:r w:rsidRPr="006358F4">
        <w:rPr>
          <w:rFonts w:asciiTheme="majorHAnsi" w:hAnsiTheme="majorHAnsi"/>
        </w:rPr>
        <w:t>, en el formato dispuesto en las Bases, en el que se afirma la veracidad de un hecho, característica o condición, bajo juramento, presumiéndose verdadero, salvo prueba en contrario, con las consecuencias que las Leyes y Disposiciones Aplicables establecen.</w:t>
      </w:r>
    </w:p>
    <w:p w14:paraId="3DBBFE58"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95" w:name="_Toc517688489"/>
    </w:p>
    <w:p w14:paraId="70193CC6" w14:textId="39E52FD8" w:rsidR="00705E4A" w:rsidRPr="00290905" w:rsidRDefault="003B6740" w:rsidP="0063456F">
      <w:pPr>
        <w:pStyle w:val="Prrafodelista"/>
        <w:widowControl w:val="0"/>
        <w:numPr>
          <w:ilvl w:val="1"/>
          <w:numId w:val="37"/>
        </w:numPr>
        <w:tabs>
          <w:tab w:val="left" w:pos="709"/>
        </w:tabs>
        <w:spacing w:after="0"/>
        <w:ind w:left="709" w:hanging="709"/>
        <w:jc w:val="both"/>
        <w:rPr>
          <w:rFonts w:asciiTheme="majorHAnsi" w:hAnsiTheme="majorHAnsi"/>
          <w:b/>
        </w:rPr>
      </w:pPr>
      <w:r>
        <w:rPr>
          <w:rFonts w:asciiTheme="majorHAnsi" w:hAnsiTheme="majorHAnsi"/>
          <w:b/>
        </w:rPr>
        <w:t>Defecto o Error Subsanable:</w:t>
      </w:r>
      <w:r>
        <w:rPr>
          <w:rFonts w:asciiTheme="majorHAnsi" w:hAnsiTheme="majorHAnsi"/>
        </w:rPr>
        <w:t xml:space="preserve"> Es aquel defecto o error que, a consideración de</w:t>
      </w:r>
      <w:r w:rsidR="00166C09">
        <w:rPr>
          <w:rFonts w:asciiTheme="majorHAnsi" w:hAnsiTheme="majorHAnsi"/>
        </w:rPr>
        <w:t xml:space="preserve">l </w:t>
      </w:r>
      <w:proofErr w:type="gramStart"/>
      <w:r w:rsidR="00166C09">
        <w:rPr>
          <w:rFonts w:asciiTheme="majorHAnsi" w:hAnsiTheme="majorHAnsi"/>
        </w:rPr>
        <w:t>Director</w:t>
      </w:r>
      <w:proofErr w:type="gramEnd"/>
      <w:r w:rsidR="00166C09">
        <w:rPr>
          <w:rFonts w:asciiTheme="majorHAnsi" w:hAnsiTheme="majorHAnsi"/>
        </w:rPr>
        <w:t xml:space="preserve"> de Proyecto, Comité,</w:t>
      </w:r>
      <w:r>
        <w:rPr>
          <w:rFonts w:asciiTheme="majorHAnsi" w:hAnsiTheme="majorHAnsi"/>
        </w:rPr>
        <w:t xml:space="preserve"> la Comisión de Evaluación del Sobre </w:t>
      </w:r>
      <w:r w:rsidR="00450BA3">
        <w:rPr>
          <w:rFonts w:asciiTheme="majorHAnsi" w:hAnsiTheme="majorHAnsi"/>
        </w:rPr>
        <w:t>nro.</w:t>
      </w:r>
      <w:r>
        <w:rPr>
          <w:rFonts w:asciiTheme="majorHAnsi" w:hAnsiTheme="majorHAnsi"/>
        </w:rPr>
        <w:t xml:space="preserve"> </w:t>
      </w:r>
      <w:r w:rsidR="005623A9">
        <w:rPr>
          <w:rFonts w:asciiTheme="majorHAnsi" w:hAnsiTheme="majorHAnsi"/>
        </w:rPr>
        <w:t xml:space="preserve">1 o la Comisión de Evaluación del Sobre </w:t>
      </w:r>
      <w:r w:rsidR="00450BA3">
        <w:rPr>
          <w:rFonts w:asciiTheme="majorHAnsi" w:hAnsiTheme="majorHAnsi"/>
        </w:rPr>
        <w:t>nro.</w:t>
      </w:r>
      <w:r w:rsidR="005623A9">
        <w:rPr>
          <w:rFonts w:asciiTheme="majorHAnsi" w:hAnsiTheme="majorHAnsi"/>
        </w:rPr>
        <w:t xml:space="preserve"> </w:t>
      </w:r>
      <w:r>
        <w:rPr>
          <w:rFonts w:asciiTheme="majorHAnsi" w:hAnsiTheme="majorHAnsi"/>
        </w:rPr>
        <w:t>2</w:t>
      </w:r>
      <w:r w:rsidR="005623A9">
        <w:rPr>
          <w:rFonts w:asciiTheme="majorHAnsi" w:hAnsiTheme="majorHAnsi"/>
        </w:rPr>
        <w:t>,</w:t>
      </w:r>
      <w:r>
        <w:rPr>
          <w:rFonts w:asciiTheme="majorHAnsi" w:hAnsiTheme="majorHAnsi"/>
        </w:rPr>
        <w:t xml:space="preserve"> </w:t>
      </w:r>
      <w:r w:rsidR="00166C09">
        <w:rPr>
          <w:rFonts w:asciiTheme="majorHAnsi" w:hAnsiTheme="majorHAnsi"/>
        </w:rPr>
        <w:t xml:space="preserve">según corresponda, </w:t>
      </w:r>
      <w:r w:rsidR="00705E4A">
        <w:rPr>
          <w:rFonts w:asciiTheme="majorHAnsi" w:hAnsiTheme="majorHAnsi"/>
        </w:rPr>
        <w:t xml:space="preserve">es </w:t>
      </w:r>
      <w:r w:rsidR="0004124D">
        <w:rPr>
          <w:rFonts w:asciiTheme="majorHAnsi" w:hAnsiTheme="majorHAnsi"/>
        </w:rPr>
        <w:t xml:space="preserve">de carácter </w:t>
      </w:r>
      <w:r w:rsidR="00705E4A">
        <w:rPr>
          <w:rFonts w:asciiTheme="majorHAnsi" w:hAnsiTheme="majorHAnsi"/>
        </w:rPr>
        <w:t xml:space="preserve">formal </w:t>
      </w:r>
      <w:r w:rsidR="006D1F3F">
        <w:rPr>
          <w:rFonts w:asciiTheme="majorHAnsi" w:hAnsiTheme="majorHAnsi"/>
        </w:rPr>
        <w:t xml:space="preserve">en </w:t>
      </w:r>
      <w:r w:rsidR="00705E4A">
        <w:rPr>
          <w:rFonts w:asciiTheme="majorHAnsi" w:hAnsiTheme="majorHAnsi"/>
        </w:rPr>
        <w:t xml:space="preserve">algún documento presentado en el Sobre </w:t>
      </w:r>
      <w:r w:rsidR="00450BA3">
        <w:rPr>
          <w:rFonts w:asciiTheme="majorHAnsi" w:hAnsiTheme="majorHAnsi"/>
        </w:rPr>
        <w:t>nro.</w:t>
      </w:r>
      <w:r w:rsidR="00705E4A">
        <w:rPr>
          <w:rFonts w:asciiTheme="majorHAnsi" w:hAnsiTheme="majorHAnsi"/>
        </w:rPr>
        <w:t xml:space="preserve"> </w:t>
      </w:r>
      <w:r w:rsidR="005623A9">
        <w:rPr>
          <w:rFonts w:asciiTheme="majorHAnsi" w:hAnsiTheme="majorHAnsi"/>
        </w:rPr>
        <w:t xml:space="preserve">1 o Sobre </w:t>
      </w:r>
      <w:r w:rsidR="00450BA3">
        <w:rPr>
          <w:rFonts w:asciiTheme="majorHAnsi" w:hAnsiTheme="majorHAnsi"/>
        </w:rPr>
        <w:t>nro.</w:t>
      </w:r>
      <w:r w:rsidR="005623A9">
        <w:rPr>
          <w:rFonts w:asciiTheme="majorHAnsi" w:hAnsiTheme="majorHAnsi"/>
        </w:rPr>
        <w:t xml:space="preserve"> </w:t>
      </w:r>
      <w:r w:rsidR="00705E4A">
        <w:rPr>
          <w:rFonts w:asciiTheme="majorHAnsi" w:hAnsiTheme="majorHAnsi"/>
        </w:rPr>
        <w:t>2 y que no modifica de manera sustancial su contenido o alcance.</w:t>
      </w:r>
    </w:p>
    <w:p w14:paraId="010C7FB4" w14:textId="77777777" w:rsidR="00290905" w:rsidRPr="00290905" w:rsidRDefault="00290905" w:rsidP="00290905">
      <w:pPr>
        <w:pStyle w:val="Prrafodelista"/>
        <w:rPr>
          <w:rFonts w:asciiTheme="majorHAnsi" w:hAnsiTheme="majorHAnsi"/>
          <w:b/>
        </w:rPr>
      </w:pPr>
    </w:p>
    <w:p w14:paraId="1B78B6E0" w14:textId="6A5E28A9" w:rsidR="00290905" w:rsidRPr="00290905" w:rsidRDefault="007E002E" w:rsidP="00290905">
      <w:pPr>
        <w:pStyle w:val="Prrafodelista"/>
        <w:widowControl w:val="0"/>
        <w:tabs>
          <w:tab w:val="left" w:pos="709"/>
        </w:tabs>
        <w:spacing w:after="0"/>
        <w:ind w:left="709"/>
        <w:jc w:val="both"/>
        <w:rPr>
          <w:rFonts w:asciiTheme="majorHAnsi" w:hAnsiTheme="majorHAnsi"/>
          <w:b/>
          <w:i/>
          <w:iCs/>
        </w:rPr>
      </w:pPr>
      <w:r w:rsidRPr="0008394A">
        <w:rPr>
          <w:rFonts w:asciiTheme="majorHAnsi" w:hAnsiTheme="majorHAnsi"/>
        </w:rPr>
        <w:t xml:space="preserve">La omisión en la presentación de algún documento del Sobre </w:t>
      </w:r>
      <w:r w:rsidR="00450BA3">
        <w:rPr>
          <w:rFonts w:asciiTheme="majorHAnsi" w:hAnsiTheme="majorHAnsi"/>
        </w:rPr>
        <w:t>nro.</w:t>
      </w:r>
      <w:r w:rsidRPr="0008394A">
        <w:rPr>
          <w:rFonts w:asciiTheme="majorHAnsi" w:hAnsiTheme="majorHAnsi"/>
        </w:rPr>
        <w:t xml:space="preserve"> 1 se considerará como un defecto o Error Subsanable.</w:t>
      </w:r>
    </w:p>
    <w:p w14:paraId="133D6AB9" w14:textId="77777777" w:rsidR="00705E4A" w:rsidRPr="00705E4A" w:rsidRDefault="00705E4A" w:rsidP="00705E4A">
      <w:pPr>
        <w:pStyle w:val="Estilo10"/>
        <w:widowControl w:val="0"/>
        <w:numPr>
          <w:ilvl w:val="0"/>
          <w:numId w:val="0"/>
        </w:numPr>
        <w:tabs>
          <w:tab w:val="left" w:pos="709"/>
        </w:tabs>
        <w:spacing w:after="0"/>
        <w:ind w:left="709"/>
        <w:jc w:val="both"/>
        <w:rPr>
          <w:rFonts w:asciiTheme="majorHAnsi" w:hAnsiTheme="majorHAnsi"/>
        </w:rPr>
      </w:pPr>
    </w:p>
    <w:p w14:paraId="3633F92C" w14:textId="394ADDFF" w:rsidR="00705E4A" w:rsidRDefault="00705E4A" w:rsidP="00705E4A">
      <w:pPr>
        <w:pStyle w:val="Estilo10"/>
        <w:widowControl w:val="0"/>
        <w:numPr>
          <w:ilvl w:val="0"/>
          <w:numId w:val="0"/>
        </w:numPr>
        <w:tabs>
          <w:tab w:val="left" w:pos="709"/>
        </w:tabs>
        <w:spacing w:after="0"/>
        <w:ind w:left="709"/>
        <w:jc w:val="both"/>
        <w:rPr>
          <w:rFonts w:asciiTheme="majorHAnsi" w:hAnsiTheme="majorHAnsi"/>
        </w:rPr>
      </w:pPr>
      <w:r w:rsidRPr="00705E4A">
        <w:rPr>
          <w:rFonts w:asciiTheme="majorHAnsi" w:hAnsiTheme="majorHAnsi"/>
        </w:rPr>
        <w:t xml:space="preserve">En ningún caso se considerará como Defecto </w:t>
      </w:r>
      <w:r>
        <w:rPr>
          <w:rFonts w:asciiTheme="majorHAnsi" w:hAnsiTheme="majorHAnsi"/>
        </w:rPr>
        <w:t xml:space="preserve">o Error Subsanable la </w:t>
      </w:r>
      <w:r w:rsidR="00E27B00">
        <w:rPr>
          <w:rFonts w:asciiTheme="majorHAnsi" w:hAnsiTheme="majorHAnsi"/>
        </w:rPr>
        <w:t xml:space="preserve">omisión en la </w:t>
      </w:r>
      <w:r>
        <w:rPr>
          <w:rFonts w:asciiTheme="majorHAnsi" w:hAnsiTheme="majorHAnsi"/>
        </w:rPr>
        <w:t xml:space="preserve">presentación de cualquiera de los documentos que deben estar contenidos en el Sobre </w:t>
      </w:r>
      <w:r w:rsidR="00450BA3">
        <w:rPr>
          <w:rFonts w:asciiTheme="majorHAnsi" w:hAnsiTheme="majorHAnsi"/>
        </w:rPr>
        <w:t>nro.</w:t>
      </w:r>
      <w:r>
        <w:rPr>
          <w:rFonts w:asciiTheme="majorHAnsi" w:hAnsiTheme="majorHAnsi"/>
        </w:rPr>
        <w:t xml:space="preserve"> 2. </w:t>
      </w:r>
    </w:p>
    <w:p w14:paraId="05C38325" w14:textId="388ADDA3" w:rsidR="0004124D" w:rsidRDefault="0004124D" w:rsidP="00705E4A">
      <w:pPr>
        <w:pStyle w:val="Estilo10"/>
        <w:widowControl w:val="0"/>
        <w:numPr>
          <w:ilvl w:val="0"/>
          <w:numId w:val="0"/>
        </w:numPr>
        <w:tabs>
          <w:tab w:val="left" w:pos="709"/>
        </w:tabs>
        <w:spacing w:after="0"/>
        <w:ind w:left="709"/>
        <w:jc w:val="both"/>
        <w:rPr>
          <w:rFonts w:asciiTheme="majorHAnsi" w:hAnsiTheme="majorHAnsi"/>
        </w:rPr>
      </w:pPr>
    </w:p>
    <w:p w14:paraId="42657CB9" w14:textId="08334A1F" w:rsidR="0004124D" w:rsidRPr="00705E4A" w:rsidRDefault="0004124D" w:rsidP="00705E4A">
      <w:pPr>
        <w:pStyle w:val="Estilo10"/>
        <w:widowControl w:val="0"/>
        <w:numPr>
          <w:ilvl w:val="0"/>
          <w:numId w:val="0"/>
        </w:numPr>
        <w:tabs>
          <w:tab w:val="left" w:pos="709"/>
        </w:tabs>
        <w:spacing w:after="0"/>
        <w:ind w:left="709"/>
        <w:jc w:val="both"/>
        <w:rPr>
          <w:rFonts w:asciiTheme="majorHAnsi" w:hAnsiTheme="majorHAnsi"/>
        </w:rPr>
      </w:pPr>
      <w:r>
        <w:rPr>
          <w:rFonts w:asciiTheme="majorHAnsi" w:hAnsiTheme="majorHAnsi"/>
        </w:rPr>
        <w:t xml:space="preserve">El Sobre </w:t>
      </w:r>
      <w:r w:rsidR="00450BA3">
        <w:rPr>
          <w:rFonts w:asciiTheme="majorHAnsi" w:hAnsiTheme="majorHAnsi"/>
        </w:rPr>
        <w:t>nro.</w:t>
      </w:r>
      <w:r>
        <w:rPr>
          <w:rFonts w:asciiTheme="majorHAnsi" w:hAnsiTheme="majorHAnsi"/>
        </w:rPr>
        <w:t xml:space="preserve"> 3 no es subsanable bajo ningún supuesto. </w:t>
      </w:r>
    </w:p>
    <w:p w14:paraId="02EAEF25" w14:textId="77777777" w:rsidR="00705E4A" w:rsidRPr="00705E4A" w:rsidRDefault="00705E4A" w:rsidP="00705E4A">
      <w:pPr>
        <w:pStyle w:val="Estilo10"/>
        <w:widowControl w:val="0"/>
        <w:numPr>
          <w:ilvl w:val="0"/>
          <w:numId w:val="0"/>
        </w:numPr>
        <w:tabs>
          <w:tab w:val="left" w:pos="709"/>
        </w:tabs>
        <w:spacing w:after="0"/>
        <w:ind w:left="709"/>
        <w:jc w:val="both"/>
        <w:rPr>
          <w:rFonts w:asciiTheme="majorHAnsi" w:hAnsiTheme="majorHAnsi"/>
          <w:b/>
        </w:rPr>
      </w:pPr>
    </w:p>
    <w:p w14:paraId="7B187338" w14:textId="2805257D"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96" w:name="_Toc517688490"/>
      <w:bookmarkEnd w:id="95"/>
      <w:r w:rsidRPr="006358F4">
        <w:rPr>
          <w:rFonts w:asciiTheme="majorHAnsi" w:hAnsiTheme="majorHAnsi"/>
          <w:b/>
        </w:rPr>
        <w:t>Derecho de Participación</w:t>
      </w:r>
      <w:bookmarkEnd w:id="96"/>
      <w:r w:rsidRPr="006358F4">
        <w:rPr>
          <w:rFonts w:asciiTheme="majorHAnsi" w:hAnsiTheme="majorHAnsi"/>
          <w:b/>
        </w:rPr>
        <w:t>:</w:t>
      </w:r>
      <w:r w:rsidRPr="006358F4">
        <w:rPr>
          <w:rFonts w:asciiTheme="majorHAnsi" w:hAnsiTheme="majorHAnsi"/>
        </w:rPr>
        <w:t xml:space="preserve"> Es el derecho que permite a una persona jurídica nacional o extranjera, o a un Consorcio, participar en el Concurso. </w:t>
      </w:r>
      <w:r w:rsidR="00C34C57">
        <w:rPr>
          <w:rFonts w:asciiTheme="majorHAnsi" w:hAnsiTheme="majorHAnsi"/>
        </w:rPr>
        <w:t xml:space="preserve">Se adquiere al pagar el </w:t>
      </w:r>
      <w:r w:rsidR="00C34C57" w:rsidRPr="00B46BB6">
        <w:rPr>
          <w:rFonts w:asciiTheme="majorHAnsi" w:hAnsiTheme="majorHAnsi"/>
        </w:rPr>
        <w:t xml:space="preserve">monto de </w:t>
      </w:r>
      <w:r w:rsidR="00053B8B" w:rsidRPr="00B46BB6">
        <w:rPr>
          <w:rFonts w:asciiTheme="majorHAnsi" w:hAnsiTheme="majorHAnsi"/>
        </w:rPr>
        <w:t xml:space="preserve">US$ </w:t>
      </w:r>
      <w:r w:rsidR="00B25A7A" w:rsidRPr="00B46BB6">
        <w:rPr>
          <w:rFonts w:asciiTheme="majorHAnsi" w:hAnsiTheme="majorHAnsi"/>
        </w:rPr>
        <w:t>1</w:t>
      </w:r>
      <w:r w:rsidR="00CC2571">
        <w:rPr>
          <w:rFonts w:asciiTheme="majorHAnsi" w:hAnsiTheme="majorHAnsi"/>
        </w:rPr>
        <w:t xml:space="preserve"> </w:t>
      </w:r>
      <w:r w:rsidR="00B25A7A" w:rsidRPr="00B46BB6">
        <w:rPr>
          <w:rFonts w:asciiTheme="majorHAnsi" w:hAnsiTheme="majorHAnsi"/>
        </w:rPr>
        <w:t xml:space="preserve">000.00 </w:t>
      </w:r>
      <w:r w:rsidR="00053B8B" w:rsidRPr="00B46BB6">
        <w:rPr>
          <w:rFonts w:asciiTheme="majorHAnsi" w:hAnsiTheme="majorHAnsi"/>
        </w:rPr>
        <w:t>(</w:t>
      </w:r>
      <w:r w:rsidR="00E24B25">
        <w:rPr>
          <w:rFonts w:asciiTheme="majorHAnsi" w:hAnsiTheme="majorHAnsi"/>
        </w:rPr>
        <w:t>m</w:t>
      </w:r>
      <w:r w:rsidR="00B25A7A" w:rsidRPr="00B46BB6">
        <w:rPr>
          <w:rFonts w:asciiTheme="majorHAnsi" w:hAnsiTheme="majorHAnsi"/>
        </w:rPr>
        <w:t xml:space="preserve">il </w:t>
      </w:r>
      <w:r w:rsidR="00CC2571">
        <w:rPr>
          <w:rFonts w:asciiTheme="majorHAnsi" w:hAnsiTheme="majorHAnsi"/>
        </w:rPr>
        <w:t>con</w:t>
      </w:r>
      <w:r w:rsidR="00B25A7A" w:rsidRPr="00B46BB6">
        <w:rPr>
          <w:rFonts w:asciiTheme="majorHAnsi" w:hAnsiTheme="majorHAnsi"/>
        </w:rPr>
        <w:t xml:space="preserve"> 00/100 </w:t>
      </w:r>
      <w:proofErr w:type="gramStart"/>
      <w:r w:rsidR="00506A26">
        <w:rPr>
          <w:rFonts w:asciiTheme="majorHAnsi" w:hAnsiTheme="majorHAnsi"/>
        </w:rPr>
        <w:t>D</w:t>
      </w:r>
      <w:r w:rsidR="00D52CFC" w:rsidRPr="00B46BB6">
        <w:rPr>
          <w:rFonts w:asciiTheme="majorHAnsi" w:hAnsiTheme="majorHAnsi"/>
        </w:rPr>
        <w:t>ólares</w:t>
      </w:r>
      <w:proofErr w:type="gramEnd"/>
      <w:r w:rsidR="00C745B5" w:rsidRPr="00B46BB6">
        <w:rPr>
          <w:rFonts w:asciiTheme="majorHAnsi" w:hAnsiTheme="majorHAnsi"/>
        </w:rPr>
        <w:t xml:space="preserve"> de los Estados Unidos de América</w:t>
      </w:r>
      <w:r w:rsidR="00053B8B" w:rsidRPr="00B46BB6">
        <w:rPr>
          <w:rFonts w:asciiTheme="majorHAnsi" w:hAnsiTheme="majorHAnsi"/>
        </w:rPr>
        <w:t>) incluido el IGV. El pago del Derecho de Participación tiene la calidad de no reembolsable</w:t>
      </w:r>
      <w:r w:rsidR="00E24B25">
        <w:rPr>
          <w:rFonts w:asciiTheme="majorHAnsi" w:hAnsiTheme="majorHAnsi"/>
        </w:rPr>
        <w:t>,</w:t>
      </w:r>
      <w:r w:rsidR="00053B8B" w:rsidRPr="00B46BB6">
        <w:rPr>
          <w:rFonts w:asciiTheme="majorHAnsi" w:hAnsiTheme="majorHAnsi"/>
        </w:rPr>
        <w:t xml:space="preserve"> y se acre</w:t>
      </w:r>
      <w:r w:rsidR="00053B8B">
        <w:rPr>
          <w:rFonts w:asciiTheme="majorHAnsi" w:hAnsiTheme="majorHAnsi"/>
        </w:rPr>
        <w:t>dita con el comprobante de pago correspondiente</w:t>
      </w:r>
      <w:r w:rsidRPr="006358F4">
        <w:rPr>
          <w:rFonts w:asciiTheme="majorHAnsi" w:hAnsiTheme="majorHAnsi"/>
        </w:rPr>
        <w:t>.</w:t>
      </w:r>
    </w:p>
    <w:p w14:paraId="7409243D"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97" w:name="_Toc517688491"/>
    </w:p>
    <w:p w14:paraId="1DC0282E" w14:textId="6AFBEE5F" w:rsidR="00927D59" w:rsidRPr="00307E2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Días</w:t>
      </w:r>
      <w:bookmarkEnd w:id="97"/>
      <w:r w:rsidRPr="006358F4">
        <w:rPr>
          <w:rFonts w:asciiTheme="majorHAnsi" w:hAnsiTheme="majorHAnsi"/>
          <w:b/>
        </w:rPr>
        <w:t>:</w:t>
      </w:r>
      <w:r w:rsidRPr="00307E24">
        <w:rPr>
          <w:rFonts w:asciiTheme="majorHAnsi" w:hAnsiTheme="majorHAnsi"/>
          <w:b/>
        </w:rPr>
        <w:t xml:space="preserve"> </w:t>
      </w:r>
      <w:r w:rsidRPr="00307E24">
        <w:rPr>
          <w:rFonts w:asciiTheme="majorHAnsi" w:hAnsiTheme="majorHAnsi"/>
        </w:rPr>
        <w:t>Son los días hábiles, es decir, aquellos que no sean sábado, domingo o feriado no laborable en la provincia de Lima. También se entienden como feriados los días que no sean laborables para el sector público</w:t>
      </w:r>
      <w:r w:rsidR="00EC7B47" w:rsidRPr="00307E24">
        <w:rPr>
          <w:rFonts w:asciiTheme="majorHAnsi" w:hAnsiTheme="majorHAnsi"/>
        </w:rPr>
        <w:t xml:space="preserve"> a nivel nacional</w:t>
      </w:r>
      <w:r w:rsidRPr="00307E24">
        <w:rPr>
          <w:rFonts w:asciiTheme="majorHAnsi" w:hAnsiTheme="majorHAnsi"/>
        </w:rPr>
        <w:t xml:space="preserve">. </w:t>
      </w:r>
    </w:p>
    <w:p w14:paraId="6FD23577"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98" w:name="_Toc517688492"/>
    </w:p>
    <w:p w14:paraId="6E59FE61"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Días Calendario</w:t>
      </w:r>
      <w:bookmarkEnd w:id="98"/>
      <w:r w:rsidRPr="006358F4">
        <w:rPr>
          <w:rFonts w:asciiTheme="majorHAnsi" w:hAnsiTheme="majorHAnsi"/>
          <w:b/>
        </w:rPr>
        <w:t>:</w:t>
      </w:r>
      <w:r w:rsidRPr="006358F4">
        <w:rPr>
          <w:rFonts w:asciiTheme="majorHAnsi" w:hAnsiTheme="majorHAnsi"/>
        </w:rPr>
        <w:t xml:space="preserve"> Son todos los días, incluyendo sábados, domingos y feriados.</w:t>
      </w:r>
    </w:p>
    <w:p w14:paraId="0D80BBAA"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99" w:name="_Toc517688493"/>
    </w:p>
    <w:p w14:paraId="1EAC15F1" w14:textId="011132D1"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Director de Proyecto</w:t>
      </w:r>
      <w:bookmarkEnd w:id="99"/>
      <w:r w:rsidRPr="006358F4">
        <w:rPr>
          <w:rFonts w:asciiTheme="majorHAnsi" w:hAnsiTheme="majorHAnsi"/>
          <w:b/>
        </w:rPr>
        <w:t>:</w:t>
      </w:r>
      <w:r w:rsidRPr="006358F4">
        <w:rPr>
          <w:rFonts w:asciiTheme="majorHAnsi" w:hAnsiTheme="majorHAnsi"/>
        </w:rPr>
        <w:t xml:space="preserve"> Es el encargado de </w:t>
      </w:r>
      <w:r w:rsidR="00B9517D">
        <w:rPr>
          <w:rFonts w:asciiTheme="majorHAnsi" w:hAnsiTheme="majorHAnsi"/>
        </w:rPr>
        <w:t>conducir el proceso de promoción de la inversión privada</w:t>
      </w:r>
      <w:r w:rsidR="00647EEB">
        <w:rPr>
          <w:rFonts w:asciiTheme="majorHAnsi" w:hAnsiTheme="majorHAnsi"/>
        </w:rPr>
        <w:t xml:space="preserve"> del Proyecto</w:t>
      </w:r>
      <w:r w:rsidR="00B9517D">
        <w:rPr>
          <w:rFonts w:asciiTheme="majorHAnsi" w:hAnsiTheme="majorHAnsi"/>
        </w:rPr>
        <w:t>, de conformidad con las funciones y atribuciones que estable</w:t>
      </w:r>
      <w:r w:rsidR="008C6AF4">
        <w:rPr>
          <w:rFonts w:asciiTheme="majorHAnsi" w:hAnsiTheme="majorHAnsi"/>
        </w:rPr>
        <w:t>cen</w:t>
      </w:r>
      <w:r w:rsidR="00B9517D">
        <w:rPr>
          <w:rFonts w:asciiTheme="majorHAnsi" w:hAnsiTheme="majorHAnsi"/>
        </w:rPr>
        <w:t xml:space="preserve"> las Leyes y Disposiciones Aplicables</w:t>
      </w:r>
      <w:r w:rsidR="007F00E9">
        <w:rPr>
          <w:rFonts w:asciiTheme="majorHAnsi" w:hAnsiTheme="majorHAnsi"/>
        </w:rPr>
        <w:t>,</w:t>
      </w:r>
      <w:r w:rsidR="00514DB8">
        <w:rPr>
          <w:rFonts w:asciiTheme="majorHAnsi" w:hAnsiTheme="majorHAnsi"/>
        </w:rPr>
        <w:t xml:space="preserve"> y estas Bases</w:t>
      </w:r>
      <w:r w:rsidR="00496911" w:rsidRPr="006358F4">
        <w:rPr>
          <w:rFonts w:asciiTheme="majorHAnsi" w:hAnsiTheme="majorHAnsi"/>
        </w:rPr>
        <w:t xml:space="preserve">. </w:t>
      </w:r>
    </w:p>
    <w:p w14:paraId="4AD28655"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00" w:name="_Toc517688494"/>
    </w:p>
    <w:bookmarkEnd w:id="100"/>
    <w:p w14:paraId="0978452C" w14:textId="687BE79A" w:rsidR="00927D59" w:rsidRPr="0084583B" w:rsidRDefault="002779DE" w:rsidP="0063456F">
      <w:pPr>
        <w:pStyle w:val="Prrafodelista"/>
        <w:widowControl w:val="0"/>
        <w:numPr>
          <w:ilvl w:val="1"/>
          <w:numId w:val="37"/>
        </w:numPr>
        <w:tabs>
          <w:tab w:val="left" w:pos="709"/>
        </w:tabs>
        <w:spacing w:after="0"/>
        <w:ind w:left="709" w:hanging="709"/>
        <w:jc w:val="both"/>
        <w:rPr>
          <w:rFonts w:asciiTheme="majorHAnsi" w:hAnsiTheme="majorHAnsi"/>
          <w:b/>
        </w:rPr>
      </w:pPr>
      <w:r>
        <w:rPr>
          <w:rFonts w:asciiTheme="majorHAnsi" w:hAnsiTheme="majorHAnsi"/>
          <w:b/>
        </w:rPr>
        <w:t>Director Ejecutivo:</w:t>
      </w:r>
      <w:r>
        <w:rPr>
          <w:rFonts w:asciiTheme="majorHAnsi" w:hAnsiTheme="majorHAnsi"/>
        </w:rPr>
        <w:t xml:space="preserve"> Es la máxima autoridad ejecutiva y representante legal de </w:t>
      </w:r>
      <w:r w:rsidR="0017513F">
        <w:rPr>
          <w:rFonts w:asciiTheme="majorHAnsi" w:hAnsiTheme="majorHAnsi"/>
        </w:rPr>
        <w:t>PROINVERSIÓN</w:t>
      </w:r>
      <w:r>
        <w:rPr>
          <w:rFonts w:asciiTheme="majorHAnsi" w:hAnsiTheme="majorHAnsi"/>
        </w:rPr>
        <w:t>. Ejerce las funciones y atribuciones que establecen las Leyes y Disposiciones aplicables</w:t>
      </w:r>
      <w:r w:rsidR="0053368E">
        <w:rPr>
          <w:rFonts w:asciiTheme="majorHAnsi" w:hAnsiTheme="majorHAnsi"/>
        </w:rPr>
        <w:t>,</w:t>
      </w:r>
      <w:r>
        <w:rPr>
          <w:rFonts w:asciiTheme="majorHAnsi" w:hAnsiTheme="majorHAnsi"/>
        </w:rPr>
        <w:t xml:space="preserve"> y </w:t>
      </w:r>
      <w:r w:rsidR="00EA00FF">
        <w:rPr>
          <w:rFonts w:asciiTheme="majorHAnsi" w:hAnsiTheme="majorHAnsi"/>
        </w:rPr>
        <w:t>l</w:t>
      </w:r>
      <w:r>
        <w:rPr>
          <w:rFonts w:asciiTheme="majorHAnsi" w:hAnsiTheme="majorHAnsi"/>
        </w:rPr>
        <w:t>as Bases</w:t>
      </w:r>
      <w:r w:rsidR="00927D59" w:rsidRPr="006358F4">
        <w:rPr>
          <w:rFonts w:asciiTheme="majorHAnsi" w:hAnsiTheme="majorHAnsi"/>
        </w:rPr>
        <w:t xml:space="preserve">. </w:t>
      </w:r>
    </w:p>
    <w:p w14:paraId="660257BD" w14:textId="77777777" w:rsidR="00307E24" w:rsidRPr="00307E24" w:rsidRDefault="00307E24" w:rsidP="00307E24">
      <w:pPr>
        <w:pStyle w:val="Estilo10"/>
        <w:widowControl w:val="0"/>
        <w:numPr>
          <w:ilvl w:val="0"/>
          <w:numId w:val="0"/>
        </w:numPr>
        <w:tabs>
          <w:tab w:val="left" w:pos="709"/>
        </w:tabs>
        <w:spacing w:after="0"/>
        <w:ind w:left="709"/>
        <w:jc w:val="both"/>
        <w:rPr>
          <w:rFonts w:asciiTheme="majorHAnsi" w:hAnsiTheme="majorHAnsi"/>
        </w:rPr>
      </w:pPr>
    </w:p>
    <w:p w14:paraId="02ECD4B1" w14:textId="7470EBD0" w:rsidR="0084583B" w:rsidRPr="0084583B" w:rsidRDefault="0084583B" w:rsidP="0063456F">
      <w:pPr>
        <w:pStyle w:val="Prrafodelista"/>
        <w:widowControl w:val="0"/>
        <w:numPr>
          <w:ilvl w:val="1"/>
          <w:numId w:val="37"/>
        </w:numPr>
        <w:tabs>
          <w:tab w:val="left" w:pos="709"/>
        </w:tabs>
        <w:spacing w:after="0"/>
        <w:ind w:left="709" w:hanging="709"/>
        <w:jc w:val="both"/>
        <w:rPr>
          <w:rFonts w:asciiTheme="majorHAnsi" w:hAnsiTheme="majorHAnsi"/>
        </w:rPr>
      </w:pPr>
      <w:r>
        <w:rPr>
          <w:rFonts w:asciiTheme="majorHAnsi" w:hAnsiTheme="majorHAnsi"/>
          <w:b/>
        </w:rPr>
        <w:t xml:space="preserve">Dólar </w:t>
      </w:r>
      <w:r w:rsidR="00C745B5">
        <w:rPr>
          <w:rFonts w:asciiTheme="majorHAnsi" w:hAnsiTheme="majorHAnsi"/>
          <w:b/>
        </w:rPr>
        <w:t>de los Estados Unidos de América</w:t>
      </w:r>
      <w:r>
        <w:rPr>
          <w:rFonts w:asciiTheme="majorHAnsi" w:hAnsiTheme="majorHAnsi"/>
          <w:b/>
        </w:rPr>
        <w:t xml:space="preserve"> o US$</w:t>
      </w:r>
      <w:r w:rsidR="0053368E">
        <w:rPr>
          <w:rFonts w:asciiTheme="majorHAnsi" w:hAnsiTheme="majorHAnsi"/>
          <w:b/>
        </w:rPr>
        <w:t xml:space="preserve"> o </w:t>
      </w:r>
      <w:proofErr w:type="gramStart"/>
      <w:r w:rsidR="0053368E">
        <w:rPr>
          <w:rFonts w:asciiTheme="majorHAnsi" w:hAnsiTheme="majorHAnsi"/>
          <w:b/>
        </w:rPr>
        <w:t>Dólar</w:t>
      </w:r>
      <w:proofErr w:type="gramEnd"/>
      <w:r>
        <w:rPr>
          <w:rFonts w:asciiTheme="majorHAnsi" w:hAnsiTheme="majorHAnsi"/>
          <w:b/>
        </w:rPr>
        <w:t xml:space="preserve">: </w:t>
      </w:r>
      <w:r w:rsidRPr="0084583B">
        <w:rPr>
          <w:rFonts w:asciiTheme="majorHAnsi" w:hAnsiTheme="majorHAnsi"/>
        </w:rPr>
        <w:t xml:space="preserve">Es la moneda o el signo monetario de curso legal en los Estados Unidos de América. </w:t>
      </w:r>
    </w:p>
    <w:p w14:paraId="52A83469"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01" w:name="_Toc517688496"/>
    </w:p>
    <w:p w14:paraId="19EF7D23" w14:textId="600E5D7E"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Empresa Afiliada</w:t>
      </w:r>
      <w:bookmarkEnd w:id="101"/>
      <w:r w:rsidRPr="006358F4">
        <w:rPr>
          <w:rFonts w:asciiTheme="majorHAnsi" w:hAnsiTheme="majorHAnsi"/>
          <w:b/>
        </w:rPr>
        <w:t>:</w:t>
      </w:r>
      <w:r w:rsidRPr="006358F4">
        <w:rPr>
          <w:rFonts w:asciiTheme="majorHAnsi" w:hAnsiTheme="majorHAnsi"/>
        </w:rPr>
        <w:t xml:space="preserve"> Una empresa será considerada afiliada a otra empresa cuando el Control de dichas empresas se encuentre en poder de una misma Empresa Matriz. </w:t>
      </w:r>
    </w:p>
    <w:p w14:paraId="09EE3771" w14:textId="77777777" w:rsidR="004C7C21" w:rsidRPr="006358F4" w:rsidRDefault="004C7C21">
      <w:pPr>
        <w:pStyle w:val="Estilo10"/>
        <w:widowControl w:val="0"/>
        <w:numPr>
          <w:ilvl w:val="0"/>
          <w:numId w:val="0"/>
        </w:numPr>
        <w:tabs>
          <w:tab w:val="left" w:pos="709"/>
        </w:tabs>
        <w:spacing w:after="0"/>
        <w:ind w:left="709" w:hanging="709"/>
        <w:jc w:val="both"/>
        <w:rPr>
          <w:rFonts w:asciiTheme="majorHAnsi" w:hAnsiTheme="majorHAnsi"/>
          <w:b/>
        </w:rPr>
      </w:pPr>
      <w:bookmarkStart w:id="102" w:name="_Toc517688497"/>
    </w:p>
    <w:p w14:paraId="47131C75" w14:textId="77777777" w:rsidR="00B23FBB" w:rsidRPr="00B23FBB"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Empresa Matriz</w:t>
      </w:r>
      <w:bookmarkEnd w:id="102"/>
      <w:r w:rsidRPr="006358F4">
        <w:rPr>
          <w:rFonts w:asciiTheme="majorHAnsi" w:hAnsiTheme="majorHAnsi"/>
          <w:b/>
        </w:rPr>
        <w:t>:</w:t>
      </w:r>
      <w:r w:rsidR="00264EE8" w:rsidRPr="006358F4">
        <w:rPr>
          <w:rFonts w:asciiTheme="majorHAnsi" w:hAnsiTheme="majorHAnsi"/>
        </w:rPr>
        <w:t xml:space="preserve"> </w:t>
      </w:r>
      <w:r w:rsidR="004C7C21" w:rsidRPr="006358F4">
        <w:rPr>
          <w:rFonts w:asciiTheme="majorHAnsi" w:hAnsiTheme="majorHAnsi"/>
          <w:bCs/>
        </w:rPr>
        <w:t xml:space="preserve">Es aquella empresa que posee el Control de una o varias empresas. </w:t>
      </w:r>
    </w:p>
    <w:p w14:paraId="433783A1" w14:textId="77777777" w:rsidR="00B23FBB" w:rsidRPr="00B23FBB" w:rsidRDefault="00B23FBB" w:rsidP="00B23FBB">
      <w:pPr>
        <w:pStyle w:val="Prrafodelista"/>
        <w:rPr>
          <w:rFonts w:asciiTheme="majorHAnsi" w:hAnsiTheme="majorHAnsi"/>
          <w:bCs/>
        </w:rPr>
      </w:pPr>
    </w:p>
    <w:p w14:paraId="12D1A27A" w14:textId="24CC2779" w:rsidR="00927D59" w:rsidRPr="006358F4" w:rsidRDefault="004C7C21" w:rsidP="00B23FBB">
      <w:pPr>
        <w:pStyle w:val="Prrafodelista"/>
        <w:widowControl w:val="0"/>
        <w:tabs>
          <w:tab w:val="left" w:pos="709"/>
        </w:tabs>
        <w:spacing w:after="0"/>
        <w:ind w:left="709"/>
        <w:jc w:val="both"/>
        <w:rPr>
          <w:rFonts w:asciiTheme="majorHAnsi" w:hAnsiTheme="majorHAnsi"/>
          <w:b/>
        </w:rPr>
      </w:pPr>
      <w:r w:rsidRPr="006358F4">
        <w:rPr>
          <w:rFonts w:asciiTheme="majorHAnsi" w:hAnsiTheme="majorHAnsi"/>
          <w:bCs/>
        </w:rPr>
        <w:t xml:space="preserve">También está considerada en esta definición aquella empresa que posee el Control de una Empresa Matriz, tal como esta ha sido definida, y así </w:t>
      </w:r>
      <w:r w:rsidR="00927D59" w:rsidRPr="006358F4">
        <w:rPr>
          <w:rFonts w:asciiTheme="majorHAnsi" w:hAnsiTheme="majorHAnsi"/>
        </w:rPr>
        <w:t>sucesivamente.</w:t>
      </w:r>
    </w:p>
    <w:p w14:paraId="0F52CD2F"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03" w:name="_Toc517688498"/>
    </w:p>
    <w:p w14:paraId="769633A7" w14:textId="01FE1DEA" w:rsidR="00927D59" w:rsidRPr="00307E2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Empresa Subsidiaria</w:t>
      </w:r>
      <w:bookmarkEnd w:id="103"/>
      <w:r w:rsidRPr="006358F4">
        <w:rPr>
          <w:rFonts w:asciiTheme="majorHAnsi" w:hAnsiTheme="majorHAnsi"/>
          <w:b/>
        </w:rPr>
        <w:t>:</w:t>
      </w:r>
      <w:r w:rsidRPr="00307E24">
        <w:rPr>
          <w:rFonts w:asciiTheme="majorHAnsi" w:hAnsiTheme="majorHAnsi"/>
          <w:b/>
        </w:rPr>
        <w:t xml:space="preserve"> </w:t>
      </w:r>
      <w:r w:rsidRPr="00307E24">
        <w:rPr>
          <w:rFonts w:asciiTheme="majorHAnsi" w:hAnsiTheme="majorHAnsi"/>
        </w:rPr>
        <w:t xml:space="preserve">Es aquella empresa </w:t>
      </w:r>
      <w:r w:rsidR="00BD00D5" w:rsidRPr="00307E24">
        <w:rPr>
          <w:rFonts w:asciiTheme="majorHAnsi" w:hAnsiTheme="majorHAnsi"/>
        </w:rPr>
        <w:t>cuyo</w:t>
      </w:r>
      <w:r w:rsidRPr="00307E24">
        <w:rPr>
          <w:rFonts w:asciiTheme="majorHAnsi" w:hAnsiTheme="majorHAnsi"/>
        </w:rPr>
        <w:t xml:space="preserve"> Control</w:t>
      </w:r>
      <w:r w:rsidR="00BD00D5" w:rsidRPr="00307E24">
        <w:rPr>
          <w:rFonts w:asciiTheme="majorHAnsi" w:hAnsiTheme="majorHAnsi"/>
        </w:rPr>
        <w:t xml:space="preserve"> </w:t>
      </w:r>
      <w:r w:rsidR="00927335" w:rsidRPr="00307E24">
        <w:rPr>
          <w:rFonts w:asciiTheme="majorHAnsi" w:hAnsiTheme="majorHAnsi"/>
        </w:rPr>
        <w:t>está en manos de una Empresa</w:t>
      </w:r>
      <w:r w:rsidR="00307E24" w:rsidRPr="00307E24">
        <w:rPr>
          <w:rFonts w:asciiTheme="majorHAnsi" w:hAnsiTheme="majorHAnsi"/>
        </w:rPr>
        <w:t xml:space="preserve"> </w:t>
      </w:r>
      <w:r w:rsidR="00927335" w:rsidRPr="00307E24">
        <w:rPr>
          <w:rFonts w:asciiTheme="majorHAnsi" w:hAnsiTheme="majorHAnsi"/>
        </w:rPr>
        <w:t xml:space="preserve">Matriz. También se encuentra considerada en la presente definición aquella empresa </w:t>
      </w:r>
      <w:r w:rsidR="005E3786" w:rsidRPr="00307E24">
        <w:rPr>
          <w:rFonts w:asciiTheme="majorHAnsi" w:hAnsiTheme="majorHAnsi"/>
        </w:rPr>
        <w:t>cuyo Control se encuentra en manos de una Empresa Subsidiaria, tal como esta ha sido definida, y así sucesivamente</w:t>
      </w:r>
      <w:r w:rsidRPr="00307E24">
        <w:rPr>
          <w:rFonts w:asciiTheme="majorHAnsi" w:hAnsiTheme="majorHAnsi"/>
        </w:rPr>
        <w:t xml:space="preserve">. </w:t>
      </w:r>
    </w:p>
    <w:p w14:paraId="7B48749E" w14:textId="77777777" w:rsidR="00927D59" w:rsidRPr="006358F4" w:rsidRDefault="00927D59" w:rsidP="00BD3A93">
      <w:pPr>
        <w:pStyle w:val="Estilo10"/>
        <w:widowControl w:val="0"/>
        <w:numPr>
          <w:ilvl w:val="0"/>
          <w:numId w:val="0"/>
        </w:numPr>
        <w:tabs>
          <w:tab w:val="left" w:pos="709"/>
        </w:tabs>
        <w:spacing w:after="0"/>
        <w:ind w:left="709" w:hanging="709"/>
        <w:jc w:val="both"/>
        <w:rPr>
          <w:rFonts w:asciiTheme="majorHAnsi" w:hAnsiTheme="majorHAnsi"/>
          <w:b/>
        </w:rPr>
      </w:pPr>
      <w:bookmarkStart w:id="104" w:name="_Toc517688499"/>
    </w:p>
    <w:p w14:paraId="25AEC16B" w14:textId="48F5F733"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Empresa Vinculada</w:t>
      </w:r>
      <w:bookmarkEnd w:id="104"/>
      <w:r w:rsidRPr="006358F4">
        <w:rPr>
          <w:rFonts w:asciiTheme="majorHAnsi" w:hAnsiTheme="majorHAnsi"/>
          <w:b/>
        </w:rPr>
        <w:t>:</w:t>
      </w:r>
      <w:r w:rsidR="003E6593">
        <w:rPr>
          <w:rFonts w:asciiTheme="majorHAnsi" w:hAnsiTheme="majorHAnsi"/>
          <w:b/>
        </w:rPr>
        <w:t xml:space="preserve"> </w:t>
      </w:r>
      <w:r w:rsidR="003E6593" w:rsidRPr="003E6593">
        <w:rPr>
          <w:rFonts w:asciiTheme="majorHAnsi" w:hAnsiTheme="majorHAnsi"/>
          <w:bCs/>
        </w:rPr>
        <w:t>Es cualquier Empresa Afiliada, Empresa Matriz</w:t>
      </w:r>
      <w:r w:rsidR="003E6593">
        <w:rPr>
          <w:rFonts w:asciiTheme="majorHAnsi" w:hAnsiTheme="majorHAnsi"/>
          <w:bCs/>
        </w:rPr>
        <w:t xml:space="preserve"> o Empresa Subsidiaria</w:t>
      </w:r>
      <w:r w:rsidRPr="006358F4">
        <w:rPr>
          <w:rFonts w:asciiTheme="majorHAnsi" w:hAnsiTheme="majorHAnsi"/>
        </w:rPr>
        <w:t>. Salvo prueba en contrario, se presume la existencia de vinculación, en los siguientes casos:</w:t>
      </w:r>
    </w:p>
    <w:p w14:paraId="3C3EEEA1" w14:textId="77777777" w:rsidR="00927D59" w:rsidRPr="006358F4" w:rsidRDefault="00927D59" w:rsidP="00FF1A44">
      <w:pPr>
        <w:pStyle w:val="Prrafodelista"/>
        <w:widowControl w:val="0"/>
        <w:tabs>
          <w:tab w:val="left" w:pos="1134"/>
        </w:tabs>
        <w:spacing w:after="0"/>
        <w:ind w:left="1134"/>
        <w:jc w:val="both"/>
        <w:rPr>
          <w:rFonts w:asciiTheme="majorHAnsi" w:hAnsiTheme="majorHAnsi"/>
        </w:rPr>
      </w:pPr>
    </w:p>
    <w:p w14:paraId="55555846" w14:textId="77777777" w:rsidR="00927D59" w:rsidRPr="006358F4" w:rsidRDefault="00927D59" w:rsidP="0063456F">
      <w:pPr>
        <w:pStyle w:val="Prrafodelista"/>
        <w:widowControl w:val="0"/>
        <w:numPr>
          <w:ilvl w:val="0"/>
          <w:numId w:val="34"/>
        </w:numPr>
        <w:tabs>
          <w:tab w:val="left" w:pos="1134"/>
        </w:tabs>
        <w:spacing w:after="0"/>
        <w:ind w:left="1134" w:hanging="425"/>
        <w:jc w:val="both"/>
        <w:rPr>
          <w:rFonts w:asciiTheme="majorHAnsi" w:hAnsiTheme="majorHAnsi"/>
        </w:rPr>
      </w:pPr>
      <w:r w:rsidRPr="006358F4">
        <w:rPr>
          <w:rFonts w:asciiTheme="majorHAnsi" w:hAnsiTheme="majorHAnsi"/>
        </w:rPr>
        <w:t>Cuando forman parte del mismo grupo económico.</w:t>
      </w:r>
    </w:p>
    <w:p w14:paraId="462861B3" w14:textId="1E98A29D" w:rsidR="00927D59" w:rsidRPr="006358F4" w:rsidRDefault="00927D59" w:rsidP="0063456F">
      <w:pPr>
        <w:pStyle w:val="Prrafodelista"/>
        <w:widowControl w:val="0"/>
        <w:numPr>
          <w:ilvl w:val="0"/>
          <w:numId w:val="34"/>
        </w:numPr>
        <w:tabs>
          <w:tab w:val="left" w:pos="1134"/>
        </w:tabs>
        <w:spacing w:after="0"/>
        <w:ind w:left="1134" w:hanging="425"/>
        <w:jc w:val="both"/>
        <w:rPr>
          <w:rFonts w:asciiTheme="majorHAnsi" w:hAnsiTheme="majorHAnsi"/>
        </w:rPr>
      </w:pPr>
      <w:r w:rsidRPr="006358F4">
        <w:rPr>
          <w:rFonts w:asciiTheme="majorHAnsi" w:hAnsiTheme="majorHAnsi"/>
        </w:rPr>
        <w:t xml:space="preserve">Cuando una misma garantía respalda las obligaciones de ambas, o cuando más del </w:t>
      </w:r>
      <w:r w:rsidR="003E6593">
        <w:rPr>
          <w:rFonts w:asciiTheme="majorHAnsi" w:hAnsiTheme="majorHAnsi"/>
        </w:rPr>
        <w:t>cincuenta por ciento (</w:t>
      </w:r>
      <w:r w:rsidRPr="006358F4">
        <w:rPr>
          <w:rFonts w:asciiTheme="majorHAnsi" w:hAnsiTheme="majorHAnsi"/>
        </w:rPr>
        <w:t>50%</w:t>
      </w:r>
      <w:r w:rsidR="003E6593">
        <w:rPr>
          <w:rFonts w:asciiTheme="majorHAnsi" w:hAnsiTheme="majorHAnsi"/>
        </w:rPr>
        <w:t>)</w:t>
      </w:r>
      <w:r w:rsidRPr="006358F4">
        <w:rPr>
          <w:rFonts w:asciiTheme="majorHAnsi" w:hAnsiTheme="majorHAnsi"/>
        </w:rPr>
        <w:t xml:space="preserve"> de las obligaciones de una de ellas es garantizado por la otra, y esta otra no es empresa del sistema financiero.</w:t>
      </w:r>
    </w:p>
    <w:p w14:paraId="1638FBED" w14:textId="77777777" w:rsidR="00927D59" w:rsidRPr="006358F4" w:rsidRDefault="00927D59" w:rsidP="0063456F">
      <w:pPr>
        <w:pStyle w:val="Prrafodelista"/>
        <w:widowControl w:val="0"/>
        <w:numPr>
          <w:ilvl w:val="0"/>
          <w:numId w:val="34"/>
        </w:numPr>
        <w:tabs>
          <w:tab w:val="left" w:pos="1134"/>
        </w:tabs>
        <w:spacing w:after="0"/>
        <w:ind w:left="1134" w:hanging="425"/>
        <w:jc w:val="both"/>
        <w:rPr>
          <w:rFonts w:asciiTheme="majorHAnsi" w:hAnsiTheme="majorHAnsi"/>
        </w:rPr>
      </w:pPr>
      <w:r w:rsidRPr="006358F4">
        <w:rPr>
          <w:rFonts w:asciiTheme="majorHAnsi" w:hAnsiTheme="majorHAnsi"/>
        </w:rPr>
        <w:t>Cuando más del 50% de las obligaciones de una persona jurídica son acreencias de la otra, y esta otra no es empresa del sistema financiero.</w:t>
      </w:r>
    </w:p>
    <w:p w14:paraId="23257C28" w14:textId="77777777" w:rsidR="00927D59" w:rsidRPr="006358F4" w:rsidRDefault="00927D59" w:rsidP="0063456F">
      <w:pPr>
        <w:pStyle w:val="Prrafodelista"/>
        <w:widowControl w:val="0"/>
        <w:numPr>
          <w:ilvl w:val="0"/>
          <w:numId w:val="34"/>
        </w:numPr>
        <w:tabs>
          <w:tab w:val="left" w:pos="1134"/>
        </w:tabs>
        <w:spacing w:after="0"/>
        <w:ind w:left="1134" w:hanging="425"/>
        <w:jc w:val="both"/>
        <w:rPr>
          <w:rFonts w:asciiTheme="majorHAnsi" w:hAnsiTheme="majorHAnsi"/>
        </w:rPr>
      </w:pPr>
      <w:r w:rsidRPr="006358F4">
        <w:rPr>
          <w:rFonts w:asciiTheme="majorHAnsi" w:hAnsiTheme="majorHAnsi"/>
        </w:rPr>
        <w:t>Cuando una persona jurídica tiene, directa o indirectamente, una participación en el capital social de otra que le permite tener presencia en su directorio.</w:t>
      </w:r>
    </w:p>
    <w:p w14:paraId="7018C1D3" w14:textId="77777777" w:rsidR="00927D59" w:rsidRPr="006358F4" w:rsidRDefault="00927D59" w:rsidP="0063456F">
      <w:pPr>
        <w:pStyle w:val="Prrafodelista"/>
        <w:widowControl w:val="0"/>
        <w:numPr>
          <w:ilvl w:val="0"/>
          <w:numId w:val="34"/>
        </w:numPr>
        <w:tabs>
          <w:tab w:val="left" w:pos="1134"/>
        </w:tabs>
        <w:spacing w:after="0"/>
        <w:ind w:left="1134" w:hanging="425"/>
        <w:jc w:val="both"/>
        <w:rPr>
          <w:rFonts w:asciiTheme="majorHAnsi" w:hAnsiTheme="majorHAnsi"/>
        </w:rPr>
      </w:pPr>
      <w:r w:rsidRPr="006358F4">
        <w:rPr>
          <w:rFonts w:asciiTheme="majorHAnsi" w:hAnsiTheme="majorHAnsi"/>
        </w:rPr>
        <w:t>Cuando un tercio o más de los miembros del directorio o de los gerentes de una de ellas son directores, gerentes o trabajadores de la otra.</w:t>
      </w:r>
    </w:p>
    <w:p w14:paraId="36F75BDA" w14:textId="77777777" w:rsidR="00307E24" w:rsidRPr="00307E24" w:rsidRDefault="00307E24" w:rsidP="00307E24">
      <w:pPr>
        <w:pStyle w:val="Estilo10"/>
        <w:widowControl w:val="0"/>
        <w:numPr>
          <w:ilvl w:val="0"/>
          <w:numId w:val="0"/>
        </w:numPr>
        <w:tabs>
          <w:tab w:val="left" w:pos="709"/>
        </w:tabs>
        <w:spacing w:after="0"/>
        <w:ind w:left="709"/>
        <w:jc w:val="both"/>
        <w:rPr>
          <w:rFonts w:asciiTheme="majorHAnsi" w:hAnsiTheme="majorHAnsi"/>
        </w:rPr>
      </w:pPr>
      <w:bookmarkStart w:id="105" w:name="_Ref241470532"/>
      <w:bookmarkStart w:id="106" w:name="_Toc241494880"/>
      <w:bookmarkStart w:id="107" w:name="_Toc241576710"/>
      <w:bookmarkStart w:id="108" w:name="_Toc517688500"/>
    </w:p>
    <w:p w14:paraId="4A8B9981" w14:textId="49EEEE6B"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Entidades Financiera</w:t>
      </w:r>
      <w:bookmarkEnd w:id="105"/>
      <w:bookmarkEnd w:id="106"/>
      <w:bookmarkEnd w:id="107"/>
      <w:bookmarkEnd w:id="108"/>
      <w:r w:rsidRPr="006358F4">
        <w:rPr>
          <w:rFonts w:asciiTheme="majorHAnsi" w:hAnsiTheme="majorHAnsi"/>
          <w:b/>
        </w:rPr>
        <w:t>s:</w:t>
      </w:r>
      <w:r w:rsidRPr="006358F4">
        <w:rPr>
          <w:rFonts w:asciiTheme="majorHAnsi" w:hAnsiTheme="majorHAnsi"/>
        </w:rPr>
        <w:t xml:space="preserve"> Son</w:t>
      </w:r>
      <w:r w:rsidR="00174B71">
        <w:rPr>
          <w:rFonts w:asciiTheme="majorHAnsi" w:hAnsiTheme="majorHAnsi"/>
        </w:rPr>
        <w:t xml:space="preserve"> las</w:t>
      </w:r>
      <w:r w:rsidR="00307E24">
        <w:rPr>
          <w:rFonts w:asciiTheme="majorHAnsi" w:hAnsiTheme="majorHAnsi"/>
        </w:rPr>
        <w:t xml:space="preserve"> siguientes entidades</w:t>
      </w:r>
      <w:r w:rsidRPr="006358F4">
        <w:rPr>
          <w:rFonts w:asciiTheme="majorHAnsi" w:hAnsiTheme="majorHAnsi"/>
        </w:rPr>
        <w:t xml:space="preserve">: </w:t>
      </w:r>
    </w:p>
    <w:p w14:paraId="2BB231A2" w14:textId="77777777" w:rsidR="00F75A20" w:rsidRDefault="00F75A20" w:rsidP="00F75A20">
      <w:pPr>
        <w:widowControl w:val="0"/>
        <w:spacing w:after="0"/>
        <w:ind w:left="1134"/>
        <w:jc w:val="both"/>
        <w:rPr>
          <w:rFonts w:asciiTheme="majorHAnsi" w:hAnsiTheme="majorHAnsi"/>
        </w:rPr>
      </w:pPr>
    </w:p>
    <w:p w14:paraId="7B819EF5" w14:textId="25FF2B1C" w:rsidR="00927D59" w:rsidRPr="001650AE" w:rsidRDefault="00927D59" w:rsidP="0063456F">
      <w:pPr>
        <w:widowControl w:val="0"/>
        <w:numPr>
          <w:ilvl w:val="0"/>
          <w:numId w:val="36"/>
        </w:numPr>
        <w:spacing w:after="0"/>
        <w:ind w:left="1134"/>
        <w:jc w:val="both"/>
        <w:rPr>
          <w:rFonts w:asciiTheme="majorHAnsi" w:hAnsiTheme="majorHAnsi"/>
        </w:rPr>
      </w:pPr>
      <w:r w:rsidRPr="006358F4">
        <w:rPr>
          <w:rFonts w:asciiTheme="majorHAnsi" w:hAnsiTheme="majorHAnsi"/>
        </w:rPr>
        <w:t xml:space="preserve">Las empresas bancarias y de seguros definidas conforme a la Ley </w:t>
      </w:r>
      <w:r w:rsidR="00450BA3">
        <w:rPr>
          <w:rFonts w:asciiTheme="majorHAnsi" w:hAnsiTheme="majorHAnsi"/>
        </w:rPr>
        <w:t>nro.</w:t>
      </w:r>
      <w:r w:rsidRPr="006358F4">
        <w:rPr>
          <w:rFonts w:asciiTheme="majorHAnsi" w:hAnsiTheme="majorHAnsi"/>
        </w:rPr>
        <w:t xml:space="preserve"> 26702, Ley General del Sistema Financiero y </w:t>
      </w:r>
      <w:r w:rsidRPr="001650AE">
        <w:rPr>
          <w:rFonts w:asciiTheme="majorHAnsi" w:hAnsiTheme="majorHAnsi"/>
        </w:rPr>
        <w:t xml:space="preserve">del Sistema de Seguros y Orgánica de la Superintendencia de Banca y Seguros </w:t>
      </w:r>
      <w:r w:rsidR="00AB2F94">
        <w:rPr>
          <w:rFonts w:asciiTheme="majorHAnsi" w:hAnsiTheme="majorHAnsi"/>
        </w:rPr>
        <w:t>conforme a</w:t>
      </w:r>
      <w:r w:rsidRPr="001650AE">
        <w:rPr>
          <w:rFonts w:asciiTheme="majorHAnsi" w:hAnsiTheme="majorHAnsi"/>
        </w:rPr>
        <w:t xml:space="preserve">l Apéndice 1 del Anexo </w:t>
      </w:r>
      <w:r w:rsidR="00450BA3">
        <w:rPr>
          <w:rFonts w:asciiTheme="majorHAnsi" w:hAnsiTheme="majorHAnsi"/>
        </w:rPr>
        <w:t>nro.</w:t>
      </w:r>
      <w:r w:rsidRPr="001650AE">
        <w:rPr>
          <w:rFonts w:asciiTheme="majorHAnsi" w:hAnsiTheme="majorHAnsi"/>
        </w:rPr>
        <w:t xml:space="preserve"> 2. </w:t>
      </w:r>
    </w:p>
    <w:p w14:paraId="36BC0694" w14:textId="2E7CB0D9" w:rsidR="00927D59" w:rsidRPr="001650AE" w:rsidRDefault="00927D59" w:rsidP="0063456F">
      <w:pPr>
        <w:widowControl w:val="0"/>
        <w:numPr>
          <w:ilvl w:val="0"/>
          <w:numId w:val="36"/>
        </w:numPr>
        <w:spacing w:after="0"/>
        <w:ind w:left="1134"/>
        <w:jc w:val="both"/>
        <w:rPr>
          <w:rFonts w:asciiTheme="majorHAnsi" w:hAnsiTheme="majorHAnsi"/>
        </w:rPr>
      </w:pPr>
      <w:r w:rsidRPr="001650AE">
        <w:rPr>
          <w:rFonts w:asciiTheme="majorHAnsi" w:hAnsiTheme="majorHAnsi"/>
        </w:rPr>
        <w:t xml:space="preserve">Los bancos extranjeros de primera categoría </w:t>
      </w:r>
      <w:r w:rsidR="00AB2F94">
        <w:rPr>
          <w:rFonts w:asciiTheme="majorHAnsi" w:hAnsiTheme="majorHAnsi"/>
        </w:rPr>
        <w:t>conforme a</w:t>
      </w:r>
      <w:r w:rsidRPr="001650AE">
        <w:rPr>
          <w:rFonts w:asciiTheme="majorHAnsi" w:hAnsiTheme="majorHAnsi"/>
        </w:rPr>
        <w:t xml:space="preserve">l Apéndice 2 del Anexo </w:t>
      </w:r>
      <w:r w:rsidR="00450BA3">
        <w:rPr>
          <w:rFonts w:asciiTheme="majorHAnsi" w:hAnsiTheme="majorHAnsi"/>
        </w:rPr>
        <w:t>nro.</w:t>
      </w:r>
      <w:r w:rsidRPr="001650AE">
        <w:rPr>
          <w:rFonts w:asciiTheme="majorHAnsi" w:hAnsiTheme="majorHAnsi"/>
        </w:rPr>
        <w:t xml:space="preserve"> 2. </w:t>
      </w:r>
    </w:p>
    <w:p w14:paraId="6655330E" w14:textId="00993EDE" w:rsidR="00927D59" w:rsidRPr="008158FE" w:rsidRDefault="00927D59" w:rsidP="0063456F">
      <w:pPr>
        <w:widowControl w:val="0"/>
        <w:numPr>
          <w:ilvl w:val="0"/>
          <w:numId w:val="36"/>
        </w:numPr>
        <w:spacing w:after="0"/>
        <w:ind w:left="1134"/>
        <w:jc w:val="both"/>
        <w:rPr>
          <w:rFonts w:asciiTheme="majorHAnsi" w:hAnsiTheme="majorHAnsi"/>
        </w:rPr>
      </w:pPr>
      <w:r w:rsidRPr="006358F4">
        <w:rPr>
          <w:rFonts w:asciiTheme="majorHAnsi" w:hAnsiTheme="majorHAnsi"/>
        </w:rPr>
        <w:t xml:space="preserve">Las entidades financieras internacionales consignadas </w:t>
      </w:r>
      <w:r w:rsidRPr="008158FE">
        <w:rPr>
          <w:rFonts w:asciiTheme="majorHAnsi" w:hAnsiTheme="majorHAnsi"/>
        </w:rPr>
        <w:t xml:space="preserve">en el Apéndice 2 del Anexo </w:t>
      </w:r>
      <w:r w:rsidR="00450BA3">
        <w:rPr>
          <w:rFonts w:asciiTheme="majorHAnsi" w:hAnsiTheme="majorHAnsi"/>
        </w:rPr>
        <w:t>nro.</w:t>
      </w:r>
      <w:r w:rsidRPr="008158FE">
        <w:rPr>
          <w:rFonts w:asciiTheme="majorHAnsi" w:hAnsiTheme="majorHAnsi"/>
        </w:rPr>
        <w:t xml:space="preserve"> 2.</w:t>
      </w:r>
    </w:p>
    <w:p w14:paraId="296FD80E" w14:textId="77777777" w:rsidR="001F5C91" w:rsidRPr="008158FE" w:rsidRDefault="001F5C91" w:rsidP="00823415">
      <w:pPr>
        <w:pStyle w:val="Estilo10"/>
        <w:widowControl w:val="0"/>
        <w:numPr>
          <w:ilvl w:val="0"/>
          <w:numId w:val="0"/>
        </w:numPr>
        <w:spacing w:after="0"/>
        <w:ind w:left="644"/>
        <w:jc w:val="both"/>
        <w:rPr>
          <w:rFonts w:asciiTheme="majorHAnsi" w:hAnsiTheme="majorHAnsi"/>
          <w:b/>
          <w:lang w:val="es-ES"/>
        </w:rPr>
      </w:pPr>
      <w:bookmarkStart w:id="109" w:name="_Toc517688501"/>
      <w:bookmarkStart w:id="110" w:name="_Toc241494883"/>
      <w:bookmarkStart w:id="111" w:name="_Toc241576713"/>
    </w:p>
    <w:p w14:paraId="0F479830" w14:textId="10F88A58" w:rsidR="00927D59" w:rsidRPr="000D3A6F"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bookmarkStart w:id="112" w:name="_Toc517688502"/>
      <w:bookmarkEnd w:id="109"/>
      <w:r w:rsidRPr="008158FE">
        <w:rPr>
          <w:rFonts w:asciiTheme="majorHAnsi" w:hAnsiTheme="majorHAnsi"/>
          <w:b/>
        </w:rPr>
        <w:t>Factor de Competencia</w:t>
      </w:r>
      <w:bookmarkEnd w:id="110"/>
      <w:bookmarkEnd w:id="111"/>
      <w:bookmarkEnd w:id="112"/>
      <w:r w:rsidRPr="008158FE">
        <w:rPr>
          <w:rFonts w:asciiTheme="majorHAnsi" w:hAnsiTheme="majorHAnsi"/>
          <w:b/>
        </w:rPr>
        <w:t xml:space="preserve">: </w:t>
      </w:r>
      <w:r w:rsidR="005A5419" w:rsidRPr="008158FE">
        <w:rPr>
          <w:rFonts w:asciiTheme="majorHAnsi" w:hAnsiTheme="majorHAnsi"/>
        </w:rPr>
        <w:t xml:space="preserve">Es la variable o conjunto de variables por las cuales se comparan las </w:t>
      </w:r>
      <w:r w:rsidR="00BD0E51" w:rsidRPr="008158FE">
        <w:rPr>
          <w:rFonts w:asciiTheme="majorHAnsi" w:hAnsiTheme="majorHAnsi"/>
        </w:rPr>
        <w:t>O</w:t>
      </w:r>
      <w:r w:rsidR="005A5419" w:rsidRPr="008158FE">
        <w:rPr>
          <w:rFonts w:asciiTheme="majorHAnsi" w:hAnsiTheme="majorHAnsi"/>
        </w:rPr>
        <w:t xml:space="preserve">fertas </w:t>
      </w:r>
      <w:r w:rsidR="00BD0E51" w:rsidRPr="008158FE">
        <w:rPr>
          <w:rFonts w:asciiTheme="majorHAnsi" w:hAnsiTheme="majorHAnsi"/>
        </w:rPr>
        <w:t>E</w:t>
      </w:r>
      <w:r w:rsidR="005A5419" w:rsidRPr="008158FE">
        <w:rPr>
          <w:rFonts w:asciiTheme="majorHAnsi" w:hAnsiTheme="majorHAnsi"/>
        </w:rPr>
        <w:t xml:space="preserve">conómicas </w:t>
      </w:r>
      <w:r w:rsidR="00F05A71" w:rsidRPr="008158FE">
        <w:rPr>
          <w:rFonts w:asciiTheme="majorHAnsi" w:hAnsiTheme="majorHAnsi"/>
        </w:rPr>
        <w:t>de</w:t>
      </w:r>
      <w:r w:rsidR="005A5419" w:rsidRPr="008158FE">
        <w:rPr>
          <w:rFonts w:asciiTheme="majorHAnsi" w:hAnsiTheme="majorHAnsi"/>
        </w:rPr>
        <w:t xml:space="preserve"> los </w:t>
      </w:r>
      <w:r w:rsidR="001A346B" w:rsidRPr="008158FE">
        <w:rPr>
          <w:rFonts w:asciiTheme="majorHAnsi" w:hAnsiTheme="majorHAnsi"/>
        </w:rPr>
        <w:t>P</w:t>
      </w:r>
      <w:r w:rsidR="005A5419" w:rsidRPr="008158FE">
        <w:rPr>
          <w:rFonts w:asciiTheme="majorHAnsi" w:hAnsiTheme="majorHAnsi"/>
        </w:rPr>
        <w:t xml:space="preserve">ostores </w:t>
      </w:r>
      <w:r w:rsidR="00F05A71" w:rsidRPr="008158FE">
        <w:rPr>
          <w:rFonts w:asciiTheme="majorHAnsi" w:hAnsiTheme="majorHAnsi"/>
        </w:rPr>
        <w:t xml:space="preserve">Calificados </w:t>
      </w:r>
      <w:r w:rsidR="005A5419" w:rsidRPr="008158FE">
        <w:rPr>
          <w:rFonts w:asciiTheme="majorHAnsi" w:hAnsiTheme="majorHAnsi"/>
        </w:rPr>
        <w:t>que permite determinar al Adjudicatario</w:t>
      </w:r>
      <w:r w:rsidR="006D7297" w:rsidRPr="000D3A6F">
        <w:rPr>
          <w:rFonts w:asciiTheme="majorHAnsi" w:hAnsiTheme="majorHAnsi"/>
        </w:rPr>
        <w:t xml:space="preserve">. </w:t>
      </w:r>
    </w:p>
    <w:p w14:paraId="48A61558" w14:textId="77777777" w:rsidR="00927D59" w:rsidRPr="006358F4" w:rsidRDefault="00927D59" w:rsidP="00BD3A93">
      <w:pPr>
        <w:pStyle w:val="Estilo10"/>
        <w:widowControl w:val="0"/>
        <w:numPr>
          <w:ilvl w:val="0"/>
          <w:numId w:val="0"/>
        </w:numPr>
        <w:tabs>
          <w:tab w:val="left" w:pos="709"/>
        </w:tabs>
        <w:spacing w:after="0"/>
        <w:ind w:left="709" w:hanging="709"/>
        <w:jc w:val="both"/>
        <w:rPr>
          <w:rFonts w:asciiTheme="majorHAnsi" w:hAnsiTheme="majorHAnsi"/>
          <w:b/>
        </w:rPr>
      </w:pPr>
      <w:bookmarkStart w:id="113" w:name="_Toc517688503"/>
    </w:p>
    <w:p w14:paraId="268DBBBE" w14:textId="457B82B4"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Fecha de Cierre</w:t>
      </w:r>
      <w:bookmarkEnd w:id="113"/>
      <w:r w:rsidRPr="006358F4">
        <w:rPr>
          <w:rFonts w:asciiTheme="majorHAnsi" w:hAnsiTheme="majorHAnsi"/>
          <w:b/>
        </w:rPr>
        <w:t>:</w:t>
      </w:r>
      <w:r w:rsidRPr="006358F4">
        <w:rPr>
          <w:rFonts w:asciiTheme="majorHAnsi" w:hAnsiTheme="majorHAnsi"/>
        </w:rPr>
        <w:t xml:space="preserve"> </w:t>
      </w:r>
      <w:r w:rsidR="00063AE9">
        <w:rPr>
          <w:rFonts w:asciiTheme="majorHAnsi" w:hAnsiTheme="majorHAnsi"/>
        </w:rPr>
        <w:t xml:space="preserve">Es el día y hora </w:t>
      </w:r>
      <w:r w:rsidRPr="006358F4">
        <w:rPr>
          <w:rFonts w:asciiTheme="majorHAnsi" w:hAnsiTheme="majorHAnsi"/>
        </w:rPr>
        <w:t>que serán comunicad</w:t>
      </w:r>
      <w:r w:rsidR="00D5092C" w:rsidRPr="006358F4">
        <w:rPr>
          <w:rFonts w:asciiTheme="majorHAnsi" w:hAnsiTheme="majorHAnsi"/>
        </w:rPr>
        <w:t>a</w:t>
      </w:r>
      <w:r w:rsidRPr="006358F4">
        <w:rPr>
          <w:rFonts w:asciiTheme="majorHAnsi" w:hAnsiTheme="majorHAnsi"/>
        </w:rPr>
        <w:t xml:space="preserve">s por el </w:t>
      </w:r>
      <w:proofErr w:type="gramStart"/>
      <w:r w:rsidRPr="006358F4">
        <w:rPr>
          <w:rFonts w:asciiTheme="majorHAnsi" w:hAnsiTheme="majorHAnsi"/>
        </w:rPr>
        <w:t>Director</w:t>
      </w:r>
      <w:proofErr w:type="gramEnd"/>
      <w:r w:rsidRPr="006358F4">
        <w:rPr>
          <w:rFonts w:asciiTheme="majorHAnsi" w:hAnsiTheme="majorHAnsi"/>
        </w:rPr>
        <w:t xml:space="preserve"> de Proyecto mediante Circular, en que se suscribirá el Contrato de Concesión y se llevarán a cabo los actos establecidos </w:t>
      </w:r>
      <w:r w:rsidRPr="006358F4">
        <w:rPr>
          <w:rFonts w:asciiTheme="majorHAnsi" w:hAnsiTheme="majorHAnsi"/>
        </w:rPr>
        <w:lastRenderedPageBreak/>
        <w:t xml:space="preserve">en </w:t>
      </w:r>
      <w:r w:rsidRPr="00FA49F5">
        <w:rPr>
          <w:rFonts w:asciiTheme="majorHAnsi" w:hAnsiTheme="majorHAnsi"/>
        </w:rPr>
        <w:t>el Numeral 2</w:t>
      </w:r>
      <w:r w:rsidR="00750594">
        <w:rPr>
          <w:rFonts w:asciiTheme="majorHAnsi" w:hAnsiTheme="majorHAnsi"/>
        </w:rPr>
        <w:t>8</w:t>
      </w:r>
      <w:r w:rsidRPr="00FA49F5">
        <w:rPr>
          <w:rFonts w:asciiTheme="majorHAnsi" w:hAnsiTheme="majorHAnsi"/>
        </w:rPr>
        <w:t>.</w:t>
      </w:r>
    </w:p>
    <w:p w14:paraId="26683BA5" w14:textId="77777777" w:rsidR="00927D59" w:rsidRPr="006358F4" w:rsidRDefault="00927D59" w:rsidP="00FF1A44">
      <w:pPr>
        <w:pStyle w:val="Estilo10"/>
        <w:widowControl w:val="0"/>
        <w:numPr>
          <w:ilvl w:val="0"/>
          <w:numId w:val="0"/>
        </w:numPr>
        <w:tabs>
          <w:tab w:val="left" w:pos="709"/>
        </w:tabs>
        <w:spacing w:after="0"/>
        <w:ind w:left="709" w:hanging="709"/>
        <w:jc w:val="both"/>
        <w:rPr>
          <w:rFonts w:asciiTheme="majorHAnsi" w:hAnsiTheme="majorHAnsi"/>
        </w:rPr>
      </w:pPr>
      <w:bookmarkStart w:id="114" w:name="_Toc517688505"/>
    </w:p>
    <w:p w14:paraId="51FD7E08" w14:textId="18E77329" w:rsidR="009207F0" w:rsidRPr="006C03A6" w:rsidRDefault="00927D59" w:rsidP="0064778F">
      <w:pPr>
        <w:pStyle w:val="Prrafodelista"/>
        <w:widowControl w:val="0"/>
        <w:numPr>
          <w:ilvl w:val="1"/>
          <w:numId w:val="37"/>
        </w:numPr>
        <w:spacing w:after="0"/>
        <w:ind w:left="709" w:hanging="709"/>
        <w:jc w:val="both"/>
        <w:rPr>
          <w:strike/>
        </w:rPr>
      </w:pPr>
      <w:r w:rsidRPr="00975123">
        <w:rPr>
          <w:rFonts w:asciiTheme="majorHAnsi" w:hAnsiTheme="majorHAnsi"/>
          <w:b/>
        </w:rPr>
        <w:t>Garantía de Validez, Vigencia y Seriedad de la Oferta</w:t>
      </w:r>
      <w:bookmarkEnd w:id="114"/>
      <w:r w:rsidRPr="00975123">
        <w:rPr>
          <w:rFonts w:asciiTheme="majorHAnsi" w:hAnsiTheme="majorHAnsi"/>
          <w:b/>
        </w:rPr>
        <w:t>:</w:t>
      </w:r>
      <w:r w:rsidRPr="00975123">
        <w:rPr>
          <w:rFonts w:asciiTheme="majorHAnsi" w:hAnsiTheme="majorHAnsi"/>
        </w:rPr>
        <w:t xml:space="preserve"> </w:t>
      </w:r>
      <w:r w:rsidRPr="001E0E5A">
        <w:rPr>
          <w:rFonts w:asciiTheme="majorHAnsi" w:hAnsiTheme="majorHAnsi"/>
        </w:rPr>
        <w:t>Es</w:t>
      </w:r>
      <w:r w:rsidR="00D40BD6" w:rsidRPr="001E0E5A">
        <w:rPr>
          <w:rFonts w:asciiTheme="majorHAnsi" w:hAnsiTheme="majorHAnsi"/>
        </w:rPr>
        <w:t xml:space="preserve"> (</w:t>
      </w:r>
      <w:r w:rsidR="00D40BD6" w:rsidRPr="000B4F50">
        <w:rPr>
          <w:rFonts w:asciiTheme="majorHAnsi" w:hAnsiTheme="majorHAnsi"/>
          <w:i/>
        </w:rPr>
        <w:t>son</w:t>
      </w:r>
      <w:r w:rsidR="00D40BD6" w:rsidRPr="001E0E5A">
        <w:rPr>
          <w:rFonts w:asciiTheme="majorHAnsi" w:hAnsiTheme="majorHAnsi"/>
        </w:rPr>
        <w:t>)</w:t>
      </w:r>
      <w:r w:rsidRPr="001E0E5A">
        <w:rPr>
          <w:rFonts w:asciiTheme="majorHAnsi" w:hAnsiTheme="majorHAnsi"/>
        </w:rPr>
        <w:t xml:space="preserve"> la</w:t>
      </w:r>
      <w:r w:rsidR="00D40BD6" w:rsidRPr="001E0E5A">
        <w:rPr>
          <w:rFonts w:asciiTheme="majorHAnsi" w:hAnsiTheme="majorHAnsi"/>
        </w:rPr>
        <w:t>(</w:t>
      </w:r>
      <w:r w:rsidR="00D40BD6" w:rsidRPr="000B4F50">
        <w:rPr>
          <w:rFonts w:asciiTheme="majorHAnsi" w:hAnsiTheme="majorHAnsi"/>
          <w:i/>
        </w:rPr>
        <w:t>s</w:t>
      </w:r>
      <w:r w:rsidR="00D40BD6" w:rsidRPr="001E0E5A">
        <w:rPr>
          <w:rFonts w:asciiTheme="majorHAnsi" w:hAnsiTheme="majorHAnsi"/>
        </w:rPr>
        <w:t>)</w:t>
      </w:r>
      <w:r w:rsidRPr="001E0E5A">
        <w:rPr>
          <w:rFonts w:asciiTheme="majorHAnsi" w:hAnsiTheme="majorHAnsi"/>
        </w:rPr>
        <w:t xml:space="preserve"> </w:t>
      </w:r>
      <w:r w:rsidR="0090092F" w:rsidRPr="001E0E5A">
        <w:rPr>
          <w:rFonts w:asciiTheme="majorHAnsi" w:hAnsiTheme="majorHAnsi"/>
        </w:rPr>
        <w:t>C</w:t>
      </w:r>
      <w:r w:rsidRPr="001E0E5A">
        <w:rPr>
          <w:rFonts w:asciiTheme="majorHAnsi" w:hAnsiTheme="majorHAnsi"/>
        </w:rPr>
        <w:t>arta</w:t>
      </w:r>
      <w:r w:rsidR="00D40BD6" w:rsidRPr="001E0E5A">
        <w:rPr>
          <w:rFonts w:asciiTheme="majorHAnsi" w:hAnsiTheme="majorHAnsi"/>
        </w:rPr>
        <w:t>(</w:t>
      </w:r>
      <w:r w:rsidR="00D40BD6" w:rsidRPr="000B4F50">
        <w:rPr>
          <w:rFonts w:asciiTheme="majorHAnsi" w:hAnsiTheme="majorHAnsi"/>
          <w:i/>
        </w:rPr>
        <w:t>s</w:t>
      </w:r>
      <w:r w:rsidR="00D40BD6" w:rsidRPr="001E0E5A">
        <w:rPr>
          <w:rFonts w:asciiTheme="majorHAnsi" w:hAnsiTheme="majorHAnsi"/>
        </w:rPr>
        <w:t>)</w:t>
      </w:r>
      <w:r w:rsidRPr="001E0E5A">
        <w:rPr>
          <w:rFonts w:asciiTheme="majorHAnsi" w:hAnsiTheme="majorHAnsi"/>
        </w:rPr>
        <w:t xml:space="preserve"> </w:t>
      </w:r>
      <w:r w:rsidR="0090092F" w:rsidRPr="001E0E5A">
        <w:rPr>
          <w:rFonts w:asciiTheme="majorHAnsi" w:hAnsiTheme="majorHAnsi"/>
        </w:rPr>
        <w:t>F</w:t>
      </w:r>
      <w:r w:rsidRPr="001E0E5A">
        <w:rPr>
          <w:rFonts w:asciiTheme="majorHAnsi" w:hAnsiTheme="majorHAnsi"/>
        </w:rPr>
        <w:t>ianza</w:t>
      </w:r>
      <w:r w:rsidR="00D40BD6" w:rsidRPr="001E0E5A">
        <w:rPr>
          <w:rFonts w:asciiTheme="majorHAnsi" w:hAnsiTheme="majorHAnsi"/>
        </w:rPr>
        <w:t>(</w:t>
      </w:r>
      <w:r w:rsidR="00D40BD6" w:rsidRPr="000B4F50">
        <w:rPr>
          <w:rFonts w:asciiTheme="majorHAnsi" w:hAnsiTheme="majorHAnsi"/>
          <w:i/>
        </w:rPr>
        <w:t>s</w:t>
      </w:r>
      <w:r w:rsidR="00D40BD6" w:rsidRPr="001E0E5A">
        <w:rPr>
          <w:rFonts w:asciiTheme="majorHAnsi" w:hAnsiTheme="majorHAnsi"/>
        </w:rPr>
        <w:t>)</w:t>
      </w:r>
      <w:r w:rsidRPr="001E0E5A">
        <w:rPr>
          <w:rFonts w:asciiTheme="majorHAnsi" w:hAnsiTheme="majorHAnsi"/>
        </w:rPr>
        <w:t xml:space="preserve"> o, alternativamente, </w:t>
      </w:r>
      <w:r w:rsidRPr="008E7533">
        <w:rPr>
          <w:rFonts w:asciiTheme="majorHAnsi" w:hAnsiTheme="majorHAnsi"/>
        </w:rPr>
        <w:t>carta</w:t>
      </w:r>
      <w:r w:rsidR="00D40BD6" w:rsidRPr="008E7533">
        <w:rPr>
          <w:rFonts w:asciiTheme="majorHAnsi" w:hAnsiTheme="majorHAnsi"/>
        </w:rPr>
        <w:t>(s)</w:t>
      </w:r>
      <w:r w:rsidRPr="008E7533">
        <w:rPr>
          <w:rFonts w:asciiTheme="majorHAnsi" w:hAnsiTheme="majorHAnsi"/>
        </w:rPr>
        <w:t xml:space="preserve"> de crédito stand-</w:t>
      </w:r>
      <w:proofErr w:type="spellStart"/>
      <w:r w:rsidRPr="008E7533">
        <w:rPr>
          <w:rFonts w:asciiTheme="majorHAnsi" w:hAnsiTheme="majorHAnsi"/>
        </w:rPr>
        <w:t>by</w:t>
      </w:r>
      <w:proofErr w:type="spellEnd"/>
      <w:r w:rsidRPr="008E7533">
        <w:rPr>
          <w:rFonts w:asciiTheme="majorHAnsi" w:hAnsiTheme="majorHAnsi"/>
        </w:rPr>
        <w:t xml:space="preserve">, que deberá ser solidaria, incondicional, irrevocable, sin beneficio de excusión, ni división y de realización automática, que presentará el </w:t>
      </w:r>
      <w:r w:rsidR="00FB680B" w:rsidRPr="008E7533">
        <w:rPr>
          <w:rFonts w:asciiTheme="majorHAnsi" w:hAnsiTheme="majorHAnsi"/>
        </w:rPr>
        <w:t>Postor Precalificado</w:t>
      </w:r>
      <w:r w:rsidRPr="008E7533">
        <w:rPr>
          <w:rFonts w:asciiTheme="majorHAnsi" w:hAnsiTheme="majorHAnsi"/>
        </w:rPr>
        <w:t xml:space="preserve"> a favor de </w:t>
      </w:r>
      <w:r w:rsidR="0017513F" w:rsidRPr="008E7533">
        <w:t>PROINVERSIÓN</w:t>
      </w:r>
      <w:r w:rsidR="00954F15" w:rsidRPr="008E7533">
        <w:t xml:space="preserve">, conforme al modelo que se encuentra en el Anexo </w:t>
      </w:r>
      <w:r w:rsidR="00450BA3">
        <w:t>nro.</w:t>
      </w:r>
      <w:r w:rsidR="00954F15" w:rsidRPr="008E7533">
        <w:t xml:space="preserve"> 7</w:t>
      </w:r>
      <w:r w:rsidRPr="008E7533">
        <w:t xml:space="preserve">, para garantizar la validez, vigencia y seriedad de su </w:t>
      </w:r>
      <w:r w:rsidR="003F36BA" w:rsidRPr="008E7533">
        <w:t xml:space="preserve">Oferta </w:t>
      </w:r>
      <w:r w:rsidRPr="008E7533">
        <w:t>y el cumplimiento de las obligaciones previstas para la Fecha de Cierre</w:t>
      </w:r>
      <w:r w:rsidR="00D03111" w:rsidRPr="008E7533">
        <w:t xml:space="preserve">, la que se hará efectiva en el caso </w:t>
      </w:r>
      <w:r w:rsidR="007E0A17" w:rsidRPr="008E7533">
        <w:t>que (i) s</w:t>
      </w:r>
      <w:r w:rsidR="009207F0" w:rsidRPr="008E7533">
        <w:rPr>
          <w:rFonts w:asciiTheme="majorHAnsi" w:hAnsiTheme="majorHAnsi"/>
        </w:rPr>
        <w:t>e encuentre incurso en los supuestos establecidos en el artículo 29 del Decreto</w:t>
      </w:r>
      <w:r w:rsidR="009207F0" w:rsidRPr="004803AE">
        <w:rPr>
          <w:rFonts w:asciiTheme="majorHAnsi" w:hAnsiTheme="majorHAnsi"/>
          <w:b/>
          <w:bCs/>
          <w:i/>
          <w:iCs/>
        </w:rPr>
        <w:t xml:space="preserve"> </w:t>
      </w:r>
      <w:r w:rsidR="009207F0" w:rsidRPr="008E7533">
        <w:rPr>
          <w:rFonts w:asciiTheme="majorHAnsi" w:hAnsiTheme="majorHAnsi"/>
        </w:rPr>
        <w:t xml:space="preserve">Legislativo </w:t>
      </w:r>
      <w:r w:rsidR="00450BA3">
        <w:rPr>
          <w:rFonts w:asciiTheme="majorHAnsi" w:hAnsiTheme="majorHAnsi"/>
        </w:rPr>
        <w:t>nro.</w:t>
      </w:r>
      <w:r w:rsidR="009207F0" w:rsidRPr="008E7533">
        <w:rPr>
          <w:rFonts w:asciiTheme="majorHAnsi" w:hAnsiTheme="majorHAnsi"/>
        </w:rPr>
        <w:t xml:space="preserve"> 1362; </w:t>
      </w:r>
      <w:r w:rsidR="007E0A17" w:rsidRPr="008E7533">
        <w:rPr>
          <w:rFonts w:asciiTheme="majorHAnsi" w:hAnsiTheme="majorHAnsi"/>
        </w:rPr>
        <w:t>(i</w:t>
      </w:r>
      <w:r w:rsidR="006C03A6" w:rsidRPr="008E7533">
        <w:rPr>
          <w:rFonts w:asciiTheme="majorHAnsi" w:hAnsiTheme="majorHAnsi"/>
        </w:rPr>
        <w:t>i</w:t>
      </w:r>
      <w:r w:rsidR="007E0A17" w:rsidRPr="008E7533">
        <w:rPr>
          <w:rFonts w:asciiTheme="majorHAnsi" w:hAnsiTheme="majorHAnsi"/>
        </w:rPr>
        <w:t>) p</w:t>
      </w:r>
      <w:r w:rsidR="009207F0" w:rsidRPr="008E7533">
        <w:rPr>
          <w:rFonts w:asciiTheme="majorHAnsi" w:hAnsiTheme="majorHAnsi"/>
        </w:rPr>
        <w:t xml:space="preserve">resente o declare información falsa en el Concurso; </w:t>
      </w:r>
      <w:r w:rsidR="007E0A17" w:rsidRPr="008E7533">
        <w:rPr>
          <w:rFonts w:asciiTheme="majorHAnsi" w:hAnsiTheme="majorHAnsi"/>
        </w:rPr>
        <w:t>(</w:t>
      </w:r>
      <w:r w:rsidR="006C03A6" w:rsidRPr="008E7533">
        <w:rPr>
          <w:rFonts w:asciiTheme="majorHAnsi" w:hAnsiTheme="majorHAnsi"/>
        </w:rPr>
        <w:t>iii</w:t>
      </w:r>
      <w:r w:rsidR="007E0A17" w:rsidRPr="008E7533">
        <w:rPr>
          <w:rFonts w:asciiTheme="majorHAnsi" w:hAnsiTheme="majorHAnsi"/>
        </w:rPr>
        <w:t xml:space="preserve">) </w:t>
      </w:r>
      <w:r w:rsidR="00132A8E" w:rsidRPr="008E7533">
        <w:rPr>
          <w:rFonts w:asciiTheme="majorHAnsi" w:hAnsiTheme="majorHAnsi"/>
        </w:rPr>
        <w:t>no cumpla con presentar en formato físico</w:t>
      </w:r>
      <w:r w:rsidR="006757C6">
        <w:rPr>
          <w:rFonts w:asciiTheme="majorHAnsi" w:hAnsiTheme="majorHAnsi"/>
        </w:rPr>
        <w:t>,</w:t>
      </w:r>
      <w:r w:rsidR="002804C2" w:rsidRPr="008E7533">
        <w:rPr>
          <w:rFonts w:asciiTheme="majorHAnsi" w:hAnsiTheme="majorHAnsi" w:cstheme="majorHAnsi"/>
        </w:rPr>
        <w:t xml:space="preserve"> en el plazo y forma </w:t>
      </w:r>
      <w:r w:rsidR="002804C2" w:rsidRPr="008E7533">
        <w:rPr>
          <w:rFonts w:asciiTheme="majorHAnsi" w:hAnsiTheme="majorHAnsi" w:cs="Arial"/>
        </w:rPr>
        <w:t>establecido</w:t>
      </w:r>
      <w:r w:rsidR="00410963" w:rsidRPr="008E7533">
        <w:rPr>
          <w:rFonts w:asciiTheme="majorHAnsi" w:hAnsiTheme="majorHAnsi" w:cs="Arial"/>
        </w:rPr>
        <w:t>s</w:t>
      </w:r>
      <w:r w:rsidR="002804C2" w:rsidRPr="008E7533">
        <w:rPr>
          <w:rFonts w:asciiTheme="majorHAnsi" w:hAnsiTheme="majorHAnsi" w:cs="Arial"/>
        </w:rPr>
        <w:t xml:space="preserve"> en el acta de adjudicación de la Buena Pro</w:t>
      </w:r>
      <w:r w:rsidR="006757C6">
        <w:rPr>
          <w:rFonts w:asciiTheme="majorHAnsi" w:hAnsiTheme="majorHAnsi" w:cs="Arial"/>
        </w:rPr>
        <w:t>,</w:t>
      </w:r>
      <w:r w:rsidR="00132A8E" w:rsidRPr="008E7533">
        <w:rPr>
          <w:rFonts w:asciiTheme="majorHAnsi" w:hAnsiTheme="majorHAnsi"/>
        </w:rPr>
        <w:t xml:space="preserve"> los documentos del Sobre </w:t>
      </w:r>
      <w:r w:rsidR="00450BA3">
        <w:rPr>
          <w:rFonts w:asciiTheme="majorHAnsi" w:hAnsiTheme="majorHAnsi"/>
        </w:rPr>
        <w:t>nro.</w:t>
      </w:r>
      <w:r w:rsidR="00132A8E" w:rsidRPr="008E7533">
        <w:rPr>
          <w:rFonts w:asciiTheme="majorHAnsi" w:hAnsiTheme="majorHAnsi"/>
        </w:rPr>
        <w:t xml:space="preserve"> 1 en caso de resulta</w:t>
      </w:r>
      <w:r w:rsidR="002804C2" w:rsidRPr="008E7533">
        <w:rPr>
          <w:rFonts w:asciiTheme="majorHAnsi" w:hAnsiTheme="majorHAnsi"/>
        </w:rPr>
        <w:t>r</w:t>
      </w:r>
      <w:r w:rsidR="00132A8E" w:rsidRPr="008E7533">
        <w:rPr>
          <w:rFonts w:asciiTheme="majorHAnsi" w:hAnsiTheme="majorHAnsi"/>
        </w:rPr>
        <w:t xml:space="preserve"> Adjudicatario; (</w:t>
      </w:r>
      <w:proofErr w:type="spellStart"/>
      <w:r w:rsidR="00132A8E" w:rsidRPr="008E7533">
        <w:rPr>
          <w:rFonts w:asciiTheme="majorHAnsi" w:hAnsiTheme="majorHAnsi"/>
        </w:rPr>
        <w:t>i</w:t>
      </w:r>
      <w:r w:rsidR="006C03A6" w:rsidRPr="008E7533">
        <w:rPr>
          <w:rFonts w:asciiTheme="majorHAnsi" w:hAnsiTheme="majorHAnsi"/>
        </w:rPr>
        <w:t>v</w:t>
      </w:r>
      <w:proofErr w:type="spellEnd"/>
      <w:r w:rsidR="00132A8E" w:rsidRPr="008E7533">
        <w:rPr>
          <w:rFonts w:asciiTheme="majorHAnsi" w:hAnsiTheme="majorHAnsi"/>
        </w:rPr>
        <w:t xml:space="preserve">) </w:t>
      </w:r>
      <w:r w:rsidR="007E0A17" w:rsidRPr="008E7533">
        <w:rPr>
          <w:rFonts w:asciiTheme="majorHAnsi" w:hAnsiTheme="majorHAnsi"/>
        </w:rPr>
        <w:t>n</w:t>
      </w:r>
      <w:r w:rsidR="009207F0" w:rsidRPr="008E7533">
        <w:rPr>
          <w:rFonts w:asciiTheme="majorHAnsi" w:hAnsiTheme="majorHAnsi"/>
        </w:rPr>
        <w:t>o cumpla con</w:t>
      </w:r>
      <w:r w:rsidR="006C03A6" w:rsidRPr="008E7533">
        <w:rPr>
          <w:rFonts w:asciiTheme="majorHAnsi" w:hAnsiTheme="majorHAnsi"/>
        </w:rPr>
        <w:t xml:space="preserve"> presentar la Garantía de Fiel Cumplimiento del Periodo de Diseño y Construcción, según los términos regulados en el </w:t>
      </w:r>
      <w:r w:rsidR="00963E45">
        <w:rPr>
          <w:rFonts w:asciiTheme="majorHAnsi" w:hAnsiTheme="majorHAnsi"/>
        </w:rPr>
        <w:t>N</w:t>
      </w:r>
      <w:r w:rsidR="006C03A6" w:rsidRPr="008E7533">
        <w:rPr>
          <w:rFonts w:asciiTheme="majorHAnsi" w:hAnsiTheme="majorHAnsi"/>
        </w:rPr>
        <w:t>umeral 32</w:t>
      </w:r>
      <w:r w:rsidR="004803AE" w:rsidRPr="008E7533">
        <w:rPr>
          <w:rFonts w:asciiTheme="majorHAnsi" w:hAnsiTheme="majorHAnsi"/>
        </w:rPr>
        <w:t>; (v) no cumpla con sus obligaciones para la Fecha de Cierre</w:t>
      </w:r>
      <w:r w:rsidR="006C03A6" w:rsidRPr="008E7533">
        <w:rPr>
          <w:rFonts w:asciiTheme="majorHAnsi" w:hAnsiTheme="majorHAnsi"/>
        </w:rPr>
        <w:t>.</w:t>
      </w:r>
    </w:p>
    <w:p w14:paraId="1D7F6507" w14:textId="77777777" w:rsidR="00EF0960" w:rsidRDefault="00EF0960" w:rsidP="00342C1B">
      <w:pPr>
        <w:pStyle w:val="Estilo10"/>
        <w:widowControl w:val="0"/>
        <w:numPr>
          <w:ilvl w:val="0"/>
          <w:numId w:val="0"/>
        </w:numPr>
        <w:tabs>
          <w:tab w:val="left" w:pos="709"/>
        </w:tabs>
        <w:spacing w:after="0"/>
        <w:ind w:left="709" w:hanging="709"/>
        <w:jc w:val="both"/>
      </w:pPr>
    </w:p>
    <w:p w14:paraId="1D142C17" w14:textId="0DC30354" w:rsidR="00927D59" w:rsidRPr="006358F4" w:rsidRDefault="008B1071" w:rsidP="00342C1B">
      <w:pPr>
        <w:pStyle w:val="Estilo10"/>
        <w:widowControl w:val="0"/>
        <w:numPr>
          <w:ilvl w:val="1"/>
          <w:numId w:val="0"/>
        </w:numPr>
        <w:tabs>
          <w:tab w:val="left" w:pos="709"/>
        </w:tabs>
        <w:spacing w:after="0"/>
        <w:ind w:left="709" w:hanging="709"/>
        <w:jc w:val="both"/>
      </w:pPr>
      <w:r>
        <w:tab/>
      </w:r>
      <w:r w:rsidR="00927D59" w:rsidRPr="00FA49F5">
        <w:t>Esta garantía deberá estar vigente hasta la</w:t>
      </w:r>
      <w:r w:rsidR="007F527C" w:rsidRPr="00FA49F5">
        <w:t xml:space="preserve"> fecha en la cual concluya la vigencia de la Oferta Económica conforme a lo establecido en el Numeral </w:t>
      </w:r>
      <w:r w:rsidR="00DE3D67" w:rsidRPr="00FA49F5">
        <w:t>2</w:t>
      </w:r>
      <w:r w:rsidR="00750594">
        <w:t>1</w:t>
      </w:r>
      <w:r w:rsidR="007F527C" w:rsidRPr="00FA49F5">
        <w:t>.2.</w:t>
      </w:r>
      <w:r w:rsidR="00927D59" w:rsidRPr="00FA49F5">
        <w:t xml:space="preserve"> </w:t>
      </w:r>
      <w:r w:rsidR="00B50E26" w:rsidRPr="00FA49F5">
        <w:t>y deberá</w:t>
      </w:r>
      <w:r w:rsidR="00B50E26" w:rsidRPr="006358F4">
        <w:t xml:space="preserve"> ser emitida por una de las Entidades Fina</w:t>
      </w:r>
      <w:r w:rsidR="00374AB0">
        <w:t>n</w:t>
      </w:r>
      <w:r w:rsidR="00B50E26" w:rsidRPr="006358F4">
        <w:t xml:space="preserve">cieras a que se refiere el </w:t>
      </w:r>
      <w:r w:rsidR="00B50E26" w:rsidRPr="00296558">
        <w:t xml:space="preserve">Anexo </w:t>
      </w:r>
      <w:r w:rsidR="00450BA3">
        <w:t>nro.</w:t>
      </w:r>
      <w:r w:rsidR="00B50E26" w:rsidRPr="00296558">
        <w:t xml:space="preserve"> </w:t>
      </w:r>
      <w:r w:rsidR="00927D59" w:rsidRPr="00296558">
        <w:t>2.</w:t>
      </w:r>
    </w:p>
    <w:p w14:paraId="29EC2B80" w14:textId="77777777" w:rsidR="00927D59" w:rsidRPr="006358F4" w:rsidRDefault="00927D59" w:rsidP="00136995">
      <w:pPr>
        <w:pStyle w:val="Estilo10"/>
        <w:widowControl w:val="0"/>
        <w:numPr>
          <w:ilvl w:val="0"/>
          <w:numId w:val="0"/>
        </w:numPr>
        <w:tabs>
          <w:tab w:val="left" w:pos="709"/>
        </w:tabs>
        <w:spacing w:after="0"/>
        <w:ind w:left="709" w:hanging="709"/>
        <w:jc w:val="both"/>
        <w:rPr>
          <w:rFonts w:asciiTheme="majorHAnsi" w:hAnsiTheme="majorHAnsi"/>
          <w:b/>
        </w:rPr>
      </w:pPr>
      <w:bookmarkStart w:id="115" w:name="_Toc517688506"/>
      <w:bookmarkStart w:id="116" w:name="_Toc241494889"/>
      <w:bookmarkStart w:id="117" w:name="_Toc241576719"/>
    </w:p>
    <w:p w14:paraId="2A3BB6EB" w14:textId="2C8D53AF" w:rsidR="000D3A6F" w:rsidRPr="000D3A6F"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Interesado</w:t>
      </w:r>
      <w:bookmarkEnd w:id="115"/>
      <w:r w:rsidRPr="006358F4">
        <w:rPr>
          <w:rFonts w:asciiTheme="majorHAnsi" w:hAnsiTheme="majorHAnsi"/>
          <w:b/>
        </w:rPr>
        <w:t>:</w:t>
      </w:r>
      <w:r w:rsidRPr="006358F4">
        <w:rPr>
          <w:rFonts w:asciiTheme="majorHAnsi" w:hAnsiTheme="majorHAnsi"/>
        </w:rPr>
        <w:t xml:space="preserve"> Es</w:t>
      </w:r>
      <w:r w:rsidR="000B2B59">
        <w:rPr>
          <w:rFonts w:asciiTheme="majorHAnsi" w:hAnsiTheme="majorHAnsi"/>
        </w:rPr>
        <w:t xml:space="preserve"> la persona jurídica</w:t>
      </w:r>
      <w:r w:rsidR="00941DE2">
        <w:rPr>
          <w:rFonts w:asciiTheme="majorHAnsi" w:hAnsiTheme="majorHAnsi"/>
        </w:rPr>
        <w:t>, nacional o extranjera, o Consorcio que adquiere</w:t>
      </w:r>
      <w:r w:rsidR="000A3DDE">
        <w:rPr>
          <w:rFonts w:asciiTheme="majorHAnsi" w:hAnsiTheme="majorHAnsi"/>
        </w:rPr>
        <w:t xml:space="preserve"> </w:t>
      </w:r>
      <w:r w:rsidR="00941DE2">
        <w:rPr>
          <w:rFonts w:asciiTheme="majorHAnsi" w:hAnsiTheme="majorHAnsi"/>
        </w:rPr>
        <w:t>el Derecho de Participación y suscribe el Acuerdo de Confidencialidad.</w:t>
      </w:r>
      <w:r w:rsidR="00941DE2" w:rsidRPr="006358F4" w:rsidDel="00941DE2">
        <w:rPr>
          <w:rFonts w:asciiTheme="majorHAnsi" w:hAnsiTheme="majorHAnsi"/>
        </w:rPr>
        <w:t xml:space="preserve"> </w:t>
      </w:r>
    </w:p>
    <w:p w14:paraId="2D2D3AE2" w14:textId="77777777" w:rsidR="00927D59" w:rsidRPr="006358F4" w:rsidRDefault="00927D59" w:rsidP="000D3A6F">
      <w:pPr>
        <w:pStyle w:val="Estilo10"/>
        <w:widowControl w:val="0"/>
        <w:numPr>
          <w:ilvl w:val="0"/>
          <w:numId w:val="0"/>
        </w:numPr>
        <w:tabs>
          <w:tab w:val="left" w:pos="709"/>
        </w:tabs>
        <w:spacing w:after="0"/>
        <w:ind w:left="709"/>
        <w:jc w:val="both"/>
        <w:rPr>
          <w:rFonts w:asciiTheme="majorHAnsi" w:hAnsiTheme="majorHAnsi"/>
          <w:b/>
        </w:rPr>
      </w:pPr>
      <w:bookmarkStart w:id="118" w:name="_Toc517688507"/>
      <w:bookmarkStart w:id="119" w:name="_Toc517688509"/>
      <w:bookmarkEnd w:id="118"/>
    </w:p>
    <w:p w14:paraId="3B38B4E3" w14:textId="69BBED4B"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Impuesto General a las V</w:t>
      </w:r>
      <w:bookmarkEnd w:id="116"/>
      <w:bookmarkEnd w:id="117"/>
      <w:r w:rsidRPr="006358F4">
        <w:rPr>
          <w:rFonts w:asciiTheme="majorHAnsi" w:hAnsiTheme="majorHAnsi"/>
          <w:b/>
        </w:rPr>
        <w:t>entas – IGV</w:t>
      </w:r>
      <w:bookmarkEnd w:id="119"/>
      <w:r w:rsidRPr="006358F4">
        <w:rPr>
          <w:rFonts w:asciiTheme="majorHAnsi" w:hAnsiTheme="majorHAnsi"/>
          <w:b/>
        </w:rPr>
        <w:t>:</w:t>
      </w:r>
      <w:r w:rsidRPr="006358F4">
        <w:rPr>
          <w:rFonts w:asciiTheme="majorHAnsi" w:hAnsiTheme="majorHAnsi"/>
        </w:rPr>
        <w:t xml:space="preserve"> Es el impuesto a que se refiere el Texto Único Ordenado de la Ley de</w:t>
      </w:r>
      <w:r w:rsidR="00941DE2">
        <w:rPr>
          <w:rFonts w:asciiTheme="majorHAnsi" w:hAnsiTheme="majorHAnsi"/>
        </w:rPr>
        <w:t>l</w:t>
      </w:r>
      <w:r w:rsidRPr="006358F4">
        <w:rPr>
          <w:rFonts w:asciiTheme="majorHAnsi" w:hAnsiTheme="majorHAnsi"/>
        </w:rPr>
        <w:t xml:space="preserve"> Impuesto General a las Ventas e Impuesto Selectivo al Consumo, aprobado mediante Decreto Supremo </w:t>
      </w:r>
      <w:r w:rsidR="00450BA3">
        <w:rPr>
          <w:rFonts w:asciiTheme="majorHAnsi" w:hAnsiTheme="majorHAnsi"/>
        </w:rPr>
        <w:t>nro.</w:t>
      </w:r>
      <w:r w:rsidRPr="006358F4">
        <w:rPr>
          <w:rFonts w:asciiTheme="majorHAnsi" w:hAnsiTheme="majorHAnsi"/>
        </w:rPr>
        <w:t xml:space="preserve"> 055-99-EF, o normas que lo sustituyan o modifiquen, así como el Impuesto de Promoción Municipal, a que se refiere el Texto Único Ordenado de la Ley de Tributación Municipal, aprobado mediante Decreto Supremo </w:t>
      </w:r>
      <w:r w:rsidR="00450BA3">
        <w:rPr>
          <w:rFonts w:asciiTheme="majorHAnsi" w:hAnsiTheme="majorHAnsi"/>
        </w:rPr>
        <w:t>nro.</w:t>
      </w:r>
      <w:r w:rsidRPr="006358F4">
        <w:rPr>
          <w:rFonts w:asciiTheme="majorHAnsi" w:hAnsiTheme="majorHAnsi"/>
        </w:rPr>
        <w:t xml:space="preserve"> 156-2004-EF, o normas que lo sustituyan o modifiquen.</w:t>
      </w:r>
    </w:p>
    <w:p w14:paraId="09803891" w14:textId="77777777" w:rsidR="00927D59" w:rsidRPr="006358F4" w:rsidRDefault="00927D59">
      <w:pPr>
        <w:widowControl w:val="0"/>
        <w:tabs>
          <w:tab w:val="left" w:pos="709"/>
        </w:tabs>
        <w:spacing w:after="0"/>
        <w:ind w:left="709" w:hanging="709"/>
        <w:jc w:val="both"/>
        <w:rPr>
          <w:rFonts w:asciiTheme="majorHAnsi" w:hAnsiTheme="majorHAnsi"/>
        </w:rPr>
      </w:pPr>
    </w:p>
    <w:p w14:paraId="1706CCD3"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120" w:name="_Toc241494891"/>
      <w:bookmarkStart w:id="121" w:name="_Toc241576721"/>
      <w:bookmarkStart w:id="122" w:name="_Toc517688510"/>
      <w:r w:rsidRPr="006358F4">
        <w:rPr>
          <w:rFonts w:asciiTheme="majorHAnsi" w:hAnsiTheme="majorHAnsi"/>
          <w:b/>
        </w:rPr>
        <w:t>Leyes y Disposiciones Aplicables</w:t>
      </w:r>
      <w:bookmarkEnd w:id="120"/>
      <w:bookmarkEnd w:id="121"/>
      <w:bookmarkEnd w:id="122"/>
      <w:r w:rsidRPr="006358F4">
        <w:rPr>
          <w:rFonts w:asciiTheme="majorHAnsi" w:hAnsiTheme="majorHAnsi"/>
          <w:b/>
        </w:rPr>
        <w:t>:</w:t>
      </w:r>
      <w:r w:rsidRPr="006358F4">
        <w:rPr>
          <w:rFonts w:asciiTheme="majorHAnsi" w:hAnsiTheme="majorHAnsi"/>
        </w:rPr>
        <w:t xml:space="preserve"> Es el conjunto de disposiciones normativas que regulan directa o indirectamente las Bases y el Contrato de Concesión, tales como la Constitución Política del Perú, las normas con rango de ley, los decretos supremos, los reglamentos, normas regulatorias, directivas, resoluciones, así como cualquier otra que, conforme al ordenamiento jurídico de la República del Perú, resulte aplicable, las que serán de observancia obligatoria para las Bases y el Contrato de Concesión.</w:t>
      </w:r>
    </w:p>
    <w:p w14:paraId="7AEC6C54" w14:textId="23C64841"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23" w:name="_Toc517688511"/>
      <w:bookmarkStart w:id="124" w:name="_Toc517688513"/>
      <w:bookmarkStart w:id="125" w:name="_Toc241494895"/>
      <w:bookmarkStart w:id="126" w:name="_Toc241576725"/>
      <w:bookmarkStart w:id="127" w:name="_Toc517688514"/>
      <w:bookmarkEnd w:id="123"/>
      <w:bookmarkEnd w:id="124"/>
    </w:p>
    <w:p w14:paraId="24244E57" w14:textId="1601AE9A" w:rsidR="004C7499" w:rsidRPr="004C7499" w:rsidRDefault="004C7499" w:rsidP="005A2BBD">
      <w:pPr>
        <w:pStyle w:val="Prrafodelista"/>
        <w:widowControl w:val="0"/>
        <w:numPr>
          <w:ilvl w:val="1"/>
          <w:numId w:val="37"/>
        </w:numPr>
        <w:tabs>
          <w:tab w:val="left" w:pos="709"/>
        </w:tabs>
        <w:spacing w:after="0"/>
        <w:ind w:left="709" w:hanging="709"/>
        <w:jc w:val="both"/>
        <w:rPr>
          <w:rFonts w:asciiTheme="majorHAnsi" w:hAnsiTheme="majorHAnsi"/>
          <w:bCs/>
        </w:rPr>
      </w:pPr>
      <w:r>
        <w:rPr>
          <w:rFonts w:asciiTheme="majorHAnsi" w:hAnsiTheme="majorHAnsi"/>
          <w:b/>
        </w:rPr>
        <w:t>Oferta:</w:t>
      </w:r>
      <w:r w:rsidRPr="004C7499">
        <w:rPr>
          <w:rFonts w:asciiTheme="majorHAnsi" w:hAnsiTheme="majorHAnsi"/>
          <w:bCs/>
        </w:rPr>
        <w:t xml:space="preserve"> Incluye la </w:t>
      </w:r>
      <w:r w:rsidR="00911FA8">
        <w:rPr>
          <w:rFonts w:asciiTheme="majorHAnsi" w:hAnsiTheme="majorHAnsi"/>
          <w:bCs/>
        </w:rPr>
        <w:t>Oferta</w:t>
      </w:r>
      <w:r w:rsidR="00911FA8" w:rsidRPr="004C7499">
        <w:rPr>
          <w:rFonts w:asciiTheme="majorHAnsi" w:hAnsiTheme="majorHAnsi"/>
          <w:bCs/>
        </w:rPr>
        <w:t xml:space="preserve"> </w:t>
      </w:r>
      <w:r w:rsidRPr="004C7499">
        <w:rPr>
          <w:rFonts w:asciiTheme="majorHAnsi" w:hAnsiTheme="majorHAnsi"/>
          <w:bCs/>
        </w:rPr>
        <w:t>Técnica y la Oferta Económica.</w:t>
      </w:r>
    </w:p>
    <w:p w14:paraId="1FDE1974" w14:textId="77777777" w:rsidR="004C7499" w:rsidRPr="004C7499" w:rsidRDefault="004C7499" w:rsidP="004C7499">
      <w:pPr>
        <w:pStyle w:val="Prrafodelista"/>
        <w:rPr>
          <w:rFonts w:asciiTheme="majorHAnsi" w:hAnsiTheme="majorHAnsi"/>
          <w:b/>
        </w:rPr>
      </w:pPr>
    </w:p>
    <w:p w14:paraId="77F7B691" w14:textId="698B3960" w:rsidR="005A2BBD" w:rsidRPr="004C7499" w:rsidRDefault="005A2BBD" w:rsidP="005A2BBD">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Oferta Económica:</w:t>
      </w:r>
      <w:r w:rsidRPr="006358F4">
        <w:rPr>
          <w:rFonts w:asciiTheme="majorHAnsi" w:hAnsiTheme="majorHAnsi"/>
        </w:rPr>
        <w:t xml:space="preserve"> Es aquella que presenta el Postor Precalificado en el Sobre </w:t>
      </w:r>
      <w:r w:rsidR="00450BA3">
        <w:rPr>
          <w:rFonts w:asciiTheme="majorHAnsi" w:hAnsiTheme="majorHAnsi"/>
        </w:rPr>
        <w:t>nro.</w:t>
      </w:r>
      <w:r w:rsidRPr="006358F4">
        <w:rPr>
          <w:rFonts w:asciiTheme="majorHAnsi" w:hAnsiTheme="majorHAnsi"/>
        </w:rPr>
        <w:t xml:space="preserve"> 3, de conformidad con el Factor de Competencia.</w:t>
      </w:r>
    </w:p>
    <w:p w14:paraId="0210B9D1" w14:textId="77777777" w:rsidR="00DD05B6" w:rsidRDefault="00DD05B6" w:rsidP="00DD05B6">
      <w:pPr>
        <w:pStyle w:val="Prrafodelista"/>
        <w:widowControl w:val="0"/>
        <w:tabs>
          <w:tab w:val="left" w:pos="709"/>
        </w:tabs>
        <w:spacing w:after="0"/>
        <w:ind w:left="709"/>
        <w:jc w:val="both"/>
        <w:rPr>
          <w:rFonts w:asciiTheme="majorHAnsi" w:hAnsiTheme="majorHAnsi"/>
          <w:b/>
        </w:rPr>
      </w:pPr>
    </w:p>
    <w:p w14:paraId="544BA865" w14:textId="1D24FDA1" w:rsidR="00DD05B6" w:rsidRPr="004C7499" w:rsidRDefault="00DD05B6" w:rsidP="00DD05B6">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 xml:space="preserve">Oferta </w:t>
      </w:r>
      <w:r>
        <w:rPr>
          <w:rFonts w:asciiTheme="majorHAnsi" w:hAnsiTheme="majorHAnsi"/>
          <w:b/>
        </w:rPr>
        <w:t>Técnica</w:t>
      </w:r>
      <w:r w:rsidRPr="006358F4">
        <w:rPr>
          <w:rFonts w:asciiTheme="majorHAnsi" w:hAnsiTheme="majorHAnsi"/>
          <w:b/>
        </w:rPr>
        <w:t>:</w:t>
      </w:r>
      <w:r w:rsidRPr="006358F4">
        <w:rPr>
          <w:rFonts w:asciiTheme="majorHAnsi" w:hAnsiTheme="majorHAnsi"/>
        </w:rPr>
        <w:t xml:space="preserve"> Es aquella que presenta el Postor Precalificado en el Sobre </w:t>
      </w:r>
      <w:r w:rsidR="00450BA3">
        <w:rPr>
          <w:rFonts w:asciiTheme="majorHAnsi" w:hAnsiTheme="majorHAnsi"/>
        </w:rPr>
        <w:t>nro.</w:t>
      </w:r>
      <w:r w:rsidRPr="006358F4">
        <w:rPr>
          <w:rFonts w:asciiTheme="majorHAnsi" w:hAnsiTheme="majorHAnsi"/>
        </w:rPr>
        <w:t xml:space="preserve"> </w:t>
      </w:r>
      <w:r>
        <w:rPr>
          <w:rFonts w:asciiTheme="majorHAnsi" w:hAnsiTheme="majorHAnsi"/>
        </w:rPr>
        <w:t>2</w:t>
      </w:r>
      <w:r w:rsidR="00BA7C68">
        <w:rPr>
          <w:rFonts w:asciiTheme="majorHAnsi" w:hAnsiTheme="majorHAnsi"/>
        </w:rPr>
        <w:t xml:space="preserve"> conforme el </w:t>
      </w:r>
      <w:r w:rsidR="001F3C65">
        <w:rPr>
          <w:rFonts w:asciiTheme="majorHAnsi" w:hAnsiTheme="majorHAnsi"/>
        </w:rPr>
        <w:t>Numeral</w:t>
      </w:r>
      <w:r w:rsidR="00BA7C68">
        <w:rPr>
          <w:rFonts w:asciiTheme="majorHAnsi" w:hAnsiTheme="majorHAnsi"/>
        </w:rPr>
        <w:t xml:space="preserve"> </w:t>
      </w:r>
      <w:r w:rsidR="00750594">
        <w:rPr>
          <w:rFonts w:asciiTheme="majorHAnsi" w:hAnsiTheme="majorHAnsi"/>
        </w:rPr>
        <w:t>20</w:t>
      </w:r>
      <w:r w:rsidR="00BA7C68">
        <w:rPr>
          <w:rFonts w:asciiTheme="majorHAnsi" w:hAnsiTheme="majorHAnsi"/>
        </w:rPr>
        <w:t>.</w:t>
      </w:r>
    </w:p>
    <w:p w14:paraId="1B68F88E" w14:textId="77777777" w:rsidR="004C7499" w:rsidRPr="004C7499" w:rsidRDefault="004C7499" w:rsidP="004C7499">
      <w:pPr>
        <w:pStyle w:val="Prrafodelista"/>
        <w:rPr>
          <w:rFonts w:asciiTheme="majorHAnsi" w:hAnsiTheme="majorHAnsi"/>
          <w:b/>
        </w:rPr>
      </w:pPr>
    </w:p>
    <w:p w14:paraId="4CDC245F" w14:textId="3EA77C5B" w:rsidR="00491EA1" w:rsidRDefault="00491EA1"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B22EC6">
        <w:rPr>
          <w:rFonts w:asciiTheme="majorHAnsi" w:hAnsiTheme="majorHAnsi"/>
          <w:b/>
        </w:rPr>
        <w:lastRenderedPageBreak/>
        <w:t>Operador</w:t>
      </w:r>
      <w:r w:rsidR="0017695E" w:rsidRPr="00B22EC6">
        <w:rPr>
          <w:rFonts w:asciiTheme="majorHAnsi" w:hAnsiTheme="majorHAnsi"/>
          <w:b/>
        </w:rPr>
        <w:t xml:space="preserve">: </w:t>
      </w:r>
      <w:r w:rsidRPr="00B22EC6">
        <w:rPr>
          <w:rFonts w:asciiTheme="majorHAnsi" w:hAnsiTheme="majorHAnsi"/>
        </w:rPr>
        <w:t>Es el Postor, o cualquiera de sus Integrantes en caso de Consorcio, que cumple con los requisitos técnicos de operación para la precalificación durante el Concurso y que asumirá los derechos y obligaciones establecidas en el Contrato</w:t>
      </w:r>
      <w:r w:rsidR="00AF5581" w:rsidRPr="00B22EC6">
        <w:rPr>
          <w:rFonts w:asciiTheme="majorHAnsi" w:hAnsiTheme="majorHAnsi"/>
        </w:rPr>
        <w:t xml:space="preserve"> de Concesión</w:t>
      </w:r>
      <w:r w:rsidR="004C7499">
        <w:rPr>
          <w:rFonts w:asciiTheme="majorHAnsi" w:hAnsiTheme="majorHAnsi"/>
        </w:rPr>
        <w:t xml:space="preserve"> para el Socio Estratégico</w:t>
      </w:r>
      <w:r w:rsidRPr="00B22EC6">
        <w:rPr>
          <w:rFonts w:asciiTheme="majorHAnsi" w:hAnsiTheme="majorHAnsi"/>
        </w:rPr>
        <w:t>.</w:t>
      </w:r>
      <w:r w:rsidRPr="00B22EC6">
        <w:rPr>
          <w:rFonts w:asciiTheme="majorHAnsi" w:hAnsiTheme="majorHAnsi"/>
          <w:b/>
        </w:rPr>
        <w:t xml:space="preserve"> </w:t>
      </w:r>
    </w:p>
    <w:p w14:paraId="32E1248B"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p>
    <w:p w14:paraId="0E4DDB88" w14:textId="2F22D697" w:rsidR="009F7851" w:rsidRDefault="00927D59" w:rsidP="00CE4B22">
      <w:pPr>
        <w:pStyle w:val="Prrafodelista"/>
        <w:widowControl w:val="0"/>
        <w:numPr>
          <w:ilvl w:val="1"/>
          <w:numId w:val="37"/>
        </w:numPr>
        <w:tabs>
          <w:tab w:val="left" w:pos="709"/>
        </w:tabs>
        <w:spacing w:after="0"/>
        <w:ind w:left="709" w:hanging="709"/>
        <w:jc w:val="both"/>
        <w:rPr>
          <w:rFonts w:ascii="Arial Narrow" w:hAnsi="Arial Narrow"/>
          <w:bCs/>
          <w:iCs/>
        </w:rPr>
      </w:pPr>
      <w:bookmarkStart w:id="128" w:name="_Toc241494899"/>
      <w:bookmarkStart w:id="129" w:name="_Toc241576729"/>
      <w:bookmarkStart w:id="130" w:name="_Toc517688515"/>
      <w:bookmarkEnd w:id="125"/>
      <w:bookmarkEnd w:id="126"/>
      <w:bookmarkEnd w:id="127"/>
      <w:r w:rsidRPr="00FA69A8">
        <w:rPr>
          <w:rFonts w:asciiTheme="majorHAnsi" w:hAnsiTheme="majorHAnsi"/>
          <w:b/>
        </w:rPr>
        <w:t>Participación Mínima:</w:t>
      </w:r>
      <w:r w:rsidRPr="00FA69A8">
        <w:rPr>
          <w:rFonts w:asciiTheme="majorHAnsi" w:hAnsiTheme="majorHAnsi"/>
        </w:rPr>
        <w:t xml:space="preserve"> Es la participación accionaria mínima, que en ningún momento podrá ser menor </w:t>
      </w:r>
      <w:r w:rsidRPr="00225E9E">
        <w:rPr>
          <w:rFonts w:asciiTheme="majorHAnsi" w:hAnsiTheme="majorHAnsi"/>
        </w:rPr>
        <w:t xml:space="preserve">al </w:t>
      </w:r>
      <w:r w:rsidR="00F9385E" w:rsidRPr="004803AE">
        <w:rPr>
          <w:rFonts w:asciiTheme="majorHAnsi" w:hAnsiTheme="majorHAnsi"/>
          <w:b/>
          <w:bCs/>
          <w:i/>
          <w:iCs/>
        </w:rPr>
        <w:t xml:space="preserve">veinticinco </w:t>
      </w:r>
      <w:r w:rsidRPr="004803AE">
        <w:rPr>
          <w:rFonts w:asciiTheme="majorHAnsi" w:hAnsiTheme="majorHAnsi"/>
          <w:b/>
          <w:bCs/>
          <w:i/>
          <w:iCs/>
        </w:rPr>
        <w:t>por ciento (</w:t>
      </w:r>
      <w:r w:rsidR="00F9385E" w:rsidRPr="004803AE">
        <w:rPr>
          <w:rFonts w:asciiTheme="majorHAnsi" w:hAnsiTheme="majorHAnsi"/>
          <w:b/>
          <w:bCs/>
          <w:i/>
          <w:iCs/>
        </w:rPr>
        <w:t>2</w:t>
      </w:r>
      <w:r w:rsidRPr="004803AE">
        <w:rPr>
          <w:rFonts w:asciiTheme="majorHAnsi" w:hAnsiTheme="majorHAnsi"/>
          <w:b/>
          <w:bCs/>
          <w:i/>
          <w:iCs/>
        </w:rPr>
        <w:t>5%)</w:t>
      </w:r>
      <w:r w:rsidRPr="00225E9E">
        <w:rPr>
          <w:rFonts w:asciiTheme="majorHAnsi" w:hAnsiTheme="majorHAnsi"/>
        </w:rPr>
        <w:t xml:space="preserve"> del capital</w:t>
      </w:r>
      <w:r w:rsidRPr="00FA69A8">
        <w:rPr>
          <w:rFonts w:asciiTheme="majorHAnsi" w:hAnsiTheme="majorHAnsi"/>
        </w:rPr>
        <w:t xml:space="preserve"> social suscrito y pagado en efectivo del Concesionario, que el Socio Estratégico deberá poseer y mantener durante toda la vigencia de la Concesión.</w:t>
      </w:r>
      <w:r w:rsidR="009F7851" w:rsidRPr="00FA69A8">
        <w:rPr>
          <w:rFonts w:asciiTheme="majorHAnsi" w:hAnsiTheme="majorHAnsi"/>
        </w:rPr>
        <w:t xml:space="preserve"> </w:t>
      </w:r>
    </w:p>
    <w:p w14:paraId="226165F3" w14:textId="77777777" w:rsidR="00FA69A8" w:rsidRPr="00FA69A8" w:rsidRDefault="00FA69A8" w:rsidP="00FA69A8">
      <w:pPr>
        <w:pStyle w:val="Prrafodelista"/>
        <w:rPr>
          <w:rFonts w:ascii="Arial Narrow" w:hAnsi="Arial Narrow"/>
          <w:bCs/>
          <w:iCs/>
        </w:rPr>
      </w:pPr>
    </w:p>
    <w:p w14:paraId="685BAB3C" w14:textId="1EF7BC6B" w:rsidR="00927D59" w:rsidRPr="002549FA" w:rsidRDefault="00927D59" w:rsidP="002549FA">
      <w:pPr>
        <w:pStyle w:val="Prrafodelista"/>
        <w:widowControl w:val="0"/>
        <w:numPr>
          <w:ilvl w:val="1"/>
          <w:numId w:val="37"/>
        </w:numPr>
        <w:tabs>
          <w:tab w:val="left" w:pos="709"/>
        </w:tabs>
        <w:spacing w:after="0"/>
        <w:ind w:left="709" w:hanging="709"/>
        <w:rPr>
          <w:rFonts w:asciiTheme="majorHAnsi" w:hAnsiTheme="majorHAnsi"/>
          <w:b/>
        </w:rPr>
      </w:pPr>
      <w:r w:rsidRPr="00506FC1">
        <w:rPr>
          <w:rFonts w:asciiTheme="majorHAnsi" w:hAnsiTheme="majorHAnsi"/>
          <w:b/>
        </w:rPr>
        <w:t xml:space="preserve">Portal Institucional de </w:t>
      </w:r>
      <w:r w:rsidR="0017513F">
        <w:rPr>
          <w:rFonts w:asciiTheme="majorHAnsi" w:hAnsiTheme="majorHAnsi"/>
          <w:b/>
        </w:rPr>
        <w:t>PROINVERSIÓN</w:t>
      </w:r>
      <w:r w:rsidRPr="00506FC1">
        <w:rPr>
          <w:rFonts w:asciiTheme="majorHAnsi" w:hAnsiTheme="majorHAnsi"/>
          <w:b/>
        </w:rPr>
        <w:t>:</w:t>
      </w:r>
      <w:r w:rsidRPr="00506FC1">
        <w:rPr>
          <w:rFonts w:asciiTheme="majorHAnsi" w:hAnsiTheme="majorHAnsi"/>
        </w:rPr>
        <w:t xml:space="preserve"> </w:t>
      </w:r>
      <w:r w:rsidR="001314CE">
        <w:rPr>
          <w:rFonts w:asciiTheme="majorHAnsi" w:hAnsiTheme="majorHAnsi"/>
        </w:rPr>
        <w:t xml:space="preserve">Es el siguiente: </w:t>
      </w:r>
      <w:r w:rsidR="00C54C0B" w:rsidRPr="00C54C0B">
        <w:t xml:space="preserve"> </w:t>
      </w:r>
      <w:r w:rsidR="00C54C0B" w:rsidRPr="00C54C0B">
        <w:rPr>
          <w:rStyle w:val="Hipervnculo"/>
          <w:rFonts w:asciiTheme="majorHAnsi" w:hAnsiTheme="majorHAnsi"/>
          <w:b/>
        </w:rPr>
        <w:t>https://www.investinperu.pe/es/app</w:t>
      </w:r>
    </w:p>
    <w:p w14:paraId="59B64823" w14:textId="77777777" w:rsidR="002549FA" w:rsidRPr="006358F4" w:rsidRDefault="002549FA" w:rsidP="002549FA">
      <w:pPr>
        <w:pStyle w:val="Estilo10"/>
        <w:widowControl w:val="0"/>
        <w:numPr>
          <w:ilvl w:val="0"/>
          <w:numId w:val="0"/>
        </w:numPr>
        <w:tabs>
          <w:tab w:val="left" w:pos="709"/>
        </w:tabs>
        <w:spacing w:after="0"/>
        <w:jc w:val="both"/>
        <w:rPr>
          <w:rFonts w:asciiTheme="majorHAnsi" w:hAnsiTheme="majorHAnsi"/>
          <w:b/>
        </w:rPr>
      </w:pPr>
    </w:p>
    <w:p w14:paraId="1FC50938" w14:textId="7D3588FE"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Postor</w:t>
      </w:r>
      <w:bookmarkEnd w:id="128"/>
      <w:bookmarkEnd w:id="129"/>
      <w:bookmarkEnd w:id="130"/>
      <w:r w:rsidRPr="006358F4">
        <w:rPr>
          <w:rFonts w:asciiTheme="majorHAnsi" w:hAnsiTheme="majorHAnsi"/>
          <w:b/>
        </w:rPr>
        <w:t>:</w:t>
      </w:r>
      <w:r w:rsidRPr="006358F4">
        <w:rPr>
          <w:rFonts w:asciiTheme="majorHAnsi" w:hAnsiTheme="majorHAnsi"/>
        </w:rPr>
        <w:t xml:space="preserve"> Es el Interesado que se presenta a</w:t>
      </w:r>
      <w:r w:rsidR="00341185">
        <w:rPr>
          <w:rFonts w:asciiTheme="majorHAnsi" w:hAnsiTheme="majorHAnsi"/>
        </w:rPr>
        <w:t>l</w:t>
      </w:r>
      <w:r w:rsidRPr="006358F4">
        <w:rPr>
          <w:rFonts w:asciiTheme="majorHAnsi" w:hAnsiTheme="majorHAnsi"/>
        </w:rPr>
        <w:t xml:space="preserve"> Concurso, </w:t>
      </w:r>
      <w:r w:rsidR="008628A7">
        <w:rPr>
          <w:rFonts w:asciiTheme="majorHAnsi" w:hAnsiTheme="majorHAnsi"/>
        </w:rPr>
        <w:t xml:space="preserve">a través de la presentación del Sobre </w:t>
      </w:r>
      <w:r w:rsidR="00450BA3">
        <w:rPr>
          <w:rFonts w:asciiTheme="majorHAnsi" w:hAnsiTheme="majorHAnsi"/>
        </w:rPr>
        <w:t>nro.</w:t>
      </w:r>
      <w:r w:rsidR="008628A7">
        <w:rPr>
          <w:rFonts w:asciiTheme="majorHAnsi" w:hAnsiTheme="majorHAnsi"/>
        </w:rPr>
        <w:t xml:space="preserve"> 1 para su precalificación</w:t>
      </w:r>
      <w:r w:rsidR="0091682C">
        <w:rPr>
          <w:rFonts w:asciiTheme="majorHAnsi" w:hAnsiTheme="majorHAnsi"/>
        </w:rPr>
        <w:t>,</w:t>
      </w:r>
      <w:r w:rsidR="00C56E10">
        <w:rPr>
          <w:rFonts w:asciiTheme="majorHAnsi" w:hAnsiTheme="majorHAnsi"/>
        </w:rPr>
        <w:t xml:space="preserve"> </w:t>
      </w:r>
      <w:r w:rsidRPr="006358F4">
        <w:rPr>
          <w:rFonts w:asciiTheme="majorHAnsi" w:hAnsiTheme="majorHAnsi"/>
        </w:rPr>
        <w:t>sometiéndose a lo establecido en estas Bases.</w:t>
      </w:r>
    </w:p>
    <w:p w14:paraId="64FF7CD0"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31" w:name="_Toc517688516"/>
    </w:p>
    <w:p w14:paraId="38641EBD" w14:textId="288D9F24"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Postor Calificado</w:t>
      </w:r>
      <w:bookmarkEnd w:id="131"/>
      <w:r w:rsidRPr="006358F4">
        <w:rPr>
          <w:rFonts w:asciiTheme="majorHAnsi" w:hAnsiTheme="majorHAnsi"/>
          <w:b/>
        </w:rPr>
        <w:t>:</w:t>
      </w:r>
      <w:r w:rsidRPr="006358F4">
        <w:rPr>
          <w:rFonts w:asciiTheme="majorHAnsi" w:hAnsiTheme="majorHAnsi"/>
        </w:rPr>
        <w:t xml:space="preserve"> Es el Postor Precalificado que ha presentado los Sobres </w:t>
      </w:r>
      <w:r w:rsidR="00450BA3">
        <w:rPr>
          <w:rFonts w:asciiTheme="majorHAnsi" w:hAnsiTheme="majorHAnsi"/>
        </w:rPr>
        <w:t>nro.</w:t>
      </w:r>
      <w:r w:rsidRPr="006358F4">
        <w:rPr>
          <w:rFonts w:asciiTheme="majorHAnsi" w:hAnsiTheme="majorHAnsi"/>
        </w:rPr>
        <w:t xml:space="preserve"> 2 y </w:t>
      </w:r>
      <w:r w:rsidR="00986CE2">
        <w:rPr>
          <w:rFonts w:asciiTheme="majorHAnsi" w:hAnsiTheme="majorHAnsi"/>
        </w:rPr>
        <w:t>nro.</w:t>
      </w:r>
      <w:r w:rsidRPr="006358F4">
        <w:rPr>
          <w:rFonts w:asciiTheme="majorHAnsi" w:hAnsiTheme="majorHAnsi"/>
        </w:rPr>
        <w:t xml:space="preserve">3, y cuya documentación, debidamente presentada a través del Sobre </w:t>
      </w:r>
      <w:r w:rsidR="00450BA3">
        <w:rPr>
          <w:rFonts w:asciiTheme="majorHAnsi" w:hAnsiTheme="majorHAnsi"/>
        </w:rPr>
        <w:t>nro.</w:t>
      </w:r>
      <w:r w:rsidRPr="006358F4">
        <w:rPr>
          <w:rFonts w:asciiTheme="majorHAnsi" w:hAnsiTheme="majorHAnsi"/>
        </w:rPr>
        <w:t xml:space="preserve"> 2, ha cumplido con los requisitos previstos en las Bases, y que se encuentra habilitado para la apertura del Sobre </w:t>
      </w:r>
      <w:r w:rsidR="00450BA3">
        <w:rPr>
          <w:rFonts w:asciiTheme="majorHAnsi" w:hAnsiTheme="majorHAnsi"/>
        </w:rPr>
        <w:t>nro.</w:t>
      </w:r>
      <w:r w:rsidRPr="006358F4">
        <w:rPr>
          <w:rFonts w:asciiTheme="majorHAnsi" w:hAnsiTheme="majorHAnsi"/>
        </w:rPr>
        <w:t xml:space="preserve"> 3. </w:t>
      </w:r>
      <w:r w:rsidRPr="006358F4">
        <w:rPr>
          <w:rFonts w:asciiTheme="majorHAnsi" w:hAnsiTheme="majorHAnsi"/>
        </w:rPr>
        <w:tab/>
      </w:r>
    </w:p>
    <w:p w14:paraId="73FC1711"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32" w:name="_Toc517688517"/>
    </w:p>
    <w:p w14:paraId="290DE249" w14:textId="14A73C08"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Postor Precalificado</w:t>
      </w:r>
      <w:bookmarkEnd w:id="132"/>
      <w:r w:rsidRPr="006358F4">
        <w:rPr>
          <w:rFonts w:asciiTheme="majorHAnsi" w:hAnsiTheme="majorHAnsi"/>
          <w:b/>
        </w:rPr>
        <w:t>:</w:t>
      </w:r>
      <w:r w:rsidRPr="006358F4">
        <w:rPr>
          <w:rFonts w:asciiTheme="majorHAnsi" w:hAnsiTheme="majorHAnsi"/>
        </w:rPr>
        <w:t xml:space="preserve"> Es el Postor cuya documentación, debidamente presentada a través del Sobre </w:t>
      </w:r>
      <w:r w:rsidR="00450BA3">
        <w:rPr>
          <w:rFonts w:asciiTheme="majorHAnsi" w:hAnsiTheme="majorHAnsi"/>
        </w:rPr>
        <w:t>nro.</w:t>
      </w:r>
      <w:r w:rsidRPr="006358F4">
        <w:rPr>
          <w:rFonts w:asciiTheme="majorHAnsi" w:hAnsiTheme="majorHAnsi"/>
        </w:rPr>
        <w:t xml:space="preserve"> 1, ha cumplido con los requisitos previstos en las Bases, siendo así aceptado y declarado expresamente por </w:t>
      </w:r>
      <w:r w:rsidR="008628A7">
        <w:rPr>
          <w:rFonts w:asciiTheme="majorHAnsi" w:hAnsiTheme="majorHAnsi"/>
        </w:rPr>
        <w:t xml:space="preserve">el </w:t>
      </w:r>
      <w:proofErr w:type="gramStart"/>
      <w:r w:rsidR="008628A7">
        <w:rPr>
          <w:rFonts w:asciiTheme="majorHAnsi" w:hAnsiTheme="majorHAnsi"/>
        </w:rPr>
        <w:t>Director</w:t>
      </w:r>
      <w:proofErr w:type="gramEnd"/>
      <w:r w:rsidR="008628A7">
        <w:rPr>
          <w:rFonts w:asciiTheme="majorHAnsi" w:hAnsiTheme="majorHAnsi"/>
        </w:rPr>
        <w:t xml:space="preserve"> de Proyecto</w:t>
      </w:r>
      <w:r w:rsidRPr="006358F4">
        <w:rPr>
          <w:rFonts w:asciiTheme="majorHAnsi" w:hAnsiTheme="majorHAnsi"/>
        </w:rPr>
        <w:t xml:space="preserve">, y se encuentra habilitado para presentar el Sobre </w:t>
      </w:r>
      <w:r w:rsidR="00450BA3">
        <w:rPr>
          <w:rFonts w:asciiTheme="majorHAnsi" w:hAnsiTheme="majorHAnsi"/>
        </w:rPr>
        <w:t>nro.</w:t>
      </w:r>
      <w:r w:rsidRPr="006358F4">
        <w:rPr>
          <w:rFonts w:asciiTheme="majorHAnsi" w:hAnsiTheme="majorHAnsi"/>
        </w:rPr>
        <w:t xml:space="preserve"> 2 y el Sobre </w:t>
      </w:r>
      <w:r w:rsidR="00450BA3">
        <w:rPr>
          <w:rFonts w:asciiTheme="majorHAnsi" w:hAnsiTheme="majorHAnsi"/>
        </w:rPr>
        <w:t>nro.</w:t>
      </w:r>
      <w:r w:rsidRPr="006358F4">
        <w:rPr>
          <w:rFonts w:asciiTheme="majorHAnsi" w:hAnsiTheme="majorHAnsi"/>
        </w:rPr>
        <w:t xml:space="preserve"> 3.</w:t>
      </w:r>
    </w:p>
    <w:p w14:paraId="14AECEC8"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33" w:name="_Toc517688518"/>
      <w:bookmarkStart w:id="134" w:name="_Toc241494901"/>
      <w:bookmarkStart w:id="135" w:name="_Toc241576731"/>
    </w:p>
    <w:p w14:paraId="3488D368" w14:textId="6EB6AE1C" w:rsidR="00E51B59" w:rsidRDefault="00E51B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136" w:name="_Toc517688519"/>
      <w:bookmarkEnd w:id="133"/>
      <w:r>
        <w:rPr>
          <w:rFonts w:asciiTheme="majorHAnsi" w:hAnsiTheme="majorHAnsi"/>
          <w:b/>
        </w:rPr>
        <w:t>PPD</w:t>
      </w:r>
      <w:r>
        <w:rPr>
          <w:rFonts w:asciiTheme="majorHAnsi" w:hAnsiTheme="majorHAnsi"/>
        </w:rPr>
        <w:t xml:space="preserve">: </w:t>
      </w:r>
      <w:r w:rsidR="004C7499">
        <w:rPr>
          <w:rFonts w:asciiTheme="majorHAnsi" w:hAnsiTheme="majorHAnsi"/>
        </w:rPr>
        <w:t xml:space="preserve">Es el </w:t>
      </w:r>
      <w:r>
        <w:rPr>
          <w:rFonts w:asciiTheme="majorHAnsi" w:hAnsiTheme="majorHAnsi"/>
        </w:rPr>
        <w:t xml:space="preserve">Pago por </w:t>
      </w:r>
      <w:r w:rsidR="004C7499">
        <w:rPr>
          <w:rFonts w:asciiTheme="majorHAnsi" w:hAnsiTheme="majorHAnsi"/>
        </w:rPr>
        <w:t>D</w:t>
      </w:r>
      <w:r>
        <w:rPr>
          <w:rFonts w:asciiTheme="majorHAnsi" w:hAnsiTheme="majorHAnsi"/>
        </w:rPr>
        <w:t>isponibilidad</w:t>
      </w:r>
      <w:r w:rsidR="006D4E33">
        <w:rPr>
          <w:rFonts w:asciiTheme="majorHAnsi" w:hAnsiTheme="majorHAnsi"/>
        </w:rPr>
        <w:t>,</w:t>
      </w:r>
      <w:r w:rsidR="004C7499">
        <w:rPr>
          <w:rFonts w:asciiTheme="majorHAnsi" w:hAnsiTheme="majorHAnsi"/>
        </w:rPr>
        <w:t xml:space="preserve"> </w:t>
      </w:r>
      <w:r w:rsidR="00A66EE0">
        <w:rPr>
          <w:rFonts w:asciiTheme="majorHAnsi" w:hAnsiTheme="majorHAnsi"/>
        </w:rPr>
        <w:t>según lo establecido en el Contrato de Concesión y en las Bases.</w:t>
      </w:r>
      <w:r w:rsidR="004C7499">
        <w:rPr>
          <w:rFonts w:asciiTheme="majorHAnsi" w:hAnsiTheme="majorHAnsi"/>
        </w:rPr>
        <w:t xml:space="preserve"> </w:t>
      </w:r>
    </w:p>
    <w:p w14:paraId="39EBFE9D" w14:textId="77777777" w:rsidR="00E51B59" w:rsidRPr="00E51B59" w:rsidRDefault="00E51B59" w:rsidP="00E51B59">
      <w:pPr>
        <w:pStyle w:val="Prrafodelista"/>
        <w:rPr>
          <w:rFonts w:asciiTheme="majorHAnsi" w:hAnsiTheme="majorHAnsi"/>
          <w:b/>
        </w:rPr>
      </w:pPr>
    </w:p>
    <w:p w14:paraId="31F95700" w14:textId="091987F5" w:rsidR="00927D59" w:rsidRPr="008C6CB9"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8C6CB9">
        <w:rPr>
          <w:rFonts w:asciiTheme="majorHAnsi" w:hAnsiTheme="majorHAnsi"/>
          <w:b/>
        </w:rPr>
        <w:t>Propuesta</w:t>
      </w:r>
      <w:bookmarkEnd w:id="134"/>
      <w:bookmarkEnd w:id="135"/>
      <w:bookmarkEnd w:id="136"/>
      <w:r w:rsidRPr="008C6CB9">
        <w:rPr>
          <w:rFonts w:asciiTheme="majorHAnsi" w:hAnsiTheme="majorHAnsi"/>
          <w:b/>
        </w:rPr>
        <w:t xml:space="preserve"> Técnica:</w:t>
      </w:r>
      <w:r w:rsidRPr="008C6CB9">
        <w:rPr>
          <w:rFonts w:asciiTheme="majorHAnsi" w:hAnsiTheme="majorHAnsi"/>
        </w:rPr>
        <w:t xml:space="preserve"> Es </w:t>
      </w:r>
      <w:r w:rsidR="00911FA8" w:rsidRPr="008C6CB9">
        <w:rPr>
          <w:rFonts w:asciiTheme="majorHAnsi" w:hAnsiTheme="majorHAnsi"/>
        </w:rPr>
        <w:t xml:space="preserve">la solución técnica </w:t>
      </w:r>
      <w:r w:rsidRPr="008C6CB9">
        <w:rPr>
          <w:rFonts w:asciiTheme="majorHAnsi" w:hAnsiTheme="majorHAnsi"/>
        </w:rPr>
        <w:t xml:space="preserve">que presenta el Postor Precalificado en el Sobre </w:t>
      </w:r>
      <w:r w:rsidR="00450BA3">
        <w:rPr>
          <w:rFonts w:asciiTheme="majorHAnsi" w:hAnsiTheme="majorHAnsi"/>
        </w:rPr>
        <w:t>nro.</w:t>
      </w:r>
      <w:r w:rsidRPr="008C6CB9">
        <w:rPr>
          <w:rFonts w:asciiTheme="majorHAnsi" w:hAnsiTheme="majorHAnsi"/>
        </w:rPr>
        <w:t xml:space="preserve"> 2, según lo indicado en el Numeral </w:t>
      </w:r>
      <w:r w:rsidR="00750594">
        <w:rPr>
          <w:rFonts w:asciiTheme="majorHAnsi" w:hAnsiTheme="majorHAnsi"/>
        </w:rPr>
        <w:t>20</w:t>
      </w:r>
      <w:r w:rsidRPr="008C6CB9">
        <w:rPr>
          <w:rFonts w:asciiTheme="majorHAnsi" w:hAnsiTheme="majorHAnsi"/>
        </w:rPr>
        <w:t>.4.</w:t>
      </w:r>
    </w:p>
    <w:p w14:paraId="458B7789"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37" w:name="_Toc517688520"/>
    </w:p>
    <w:p w14:paraId="1275A920" w14:textId="063ADF9A" w:rsidR="00241B1E" w:rsidRPr="004869B5"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241B1E">
        <w:rPr>
          <w:rFonts w:asciiTheme="majorHAnsi" w:hAnsiTheme="majorHAnsi"/>
          <w:b/>
        </w:rPr>
        <w:t>Proyecto</w:t>
      </w:r>
      <w:bookmarkEnd w:id="137"/>
      <w:r w:rsidRPr="00241B1E">
        <w:rPr>
          <w:rFonts w:asciiTheme="majorHAnsi" w:hAnsiTheme="majorHAnsi"/>
          <w:b/>
        </w:rPr>
        <w:t>:</w:t>
      </w:r>
      <w:r w:rsidR="00506FC1" w:rsidRPr="00241B1E">
        <w:rPr>
          <w:rFonts w:asciiTheme="majorHAnsi" w:hAnsiTheme="majorHAnsi"/>
          <w:b/>
        </w:rPr>
        <w:t xml:space="preserve"> </w:t>
      </w:r>
      <w:r w:rsidR="00241B1E" w:rsidRPr="00241B1E">
        <w:rPr>
          <w:rFonts w:asciiTheme="majorHAnsi" w:hAnsiTheme="majorHAnsi"/>
        </w:rPr>
        <w:t xml:space="preserve">Es el </w:t>
      </w:r>
      <w:r w:rsidR="00241B1E">
        <w:rPr>
          <w:rFonts w:asciiTheme="majorHAnsi" w:hAnsiTheme="majorHAnsi"/>
        </w:rPr>
        <w:t xml:space="preserve">proyecto </w:t>
      </w:r>
      <w:r w:rsidR="00241B1E" w:rsidRPr="00241B1E">
        <w:rPr>
          <w:rFonts w:asciiTheme="majorHAnsi" w:hAnsiTheme="majorHAnsi"/>
        </w:rPr>
        <w:t xml:space="preserve">“Mejoramiento </w:t>
      </w:r>
      <w:r w:rsidR="003E7A7C" w:rsidRPr="00241B1E">
        <w:rPr>
          <w:rFonts w:asciiTheme="majorHAnsi" w:hAnsiTheme="majorHAnsi"/>
        </w:rPr>
        <w:t xml:space="preserve">del </w:t>
      </w:r>
      <w:r w:rsidR="00241B1E" w:rsidRPr="00241B1E">
        <w:rPr>
          <w:rFonts w:asciiTheme="majorHAnsi" w:hAnsiTheme="majorHAnsi"/>
        </w:rPr>
        <w:t xml:space="preserve">Sistema </w:t>
      </w:r>
      <w:r w:rsidR="003E7A7C" w:rsidRPr="00241B1E">
        <w:rPr>
          <w:rFonts w:asciiTheme="majorHAnsi" w:hAnsiTheme="majorHAnsi"/>
        </w:rPr>
        <w:t xml:space="preserve">de </w:t>
      </w:r>
      <w:r w:rsidR="00241B1E" w:rsidRPr="00241B1E">
        <w:rPr>
          <w:rFonts w:asciiTheme="majorHAnsi" w:hAnsiTheme="majorHAnsi"/>
        </w:rPr>
        <w:t xml:space="preserve">Alcantarillado </w:t>
      </w:r>
      <w:r w:rsidR="003E7A7C" w:rsidRPr="00241B1E">
        <w:rPr>
          <w:rFonts w:asciiTheme="majorHAnsi" w:hAnsiTheme="majorHAnsi"/>
        </w:rPr>
        <w:t xml:space="preserve">y </w:t>
      </w:r>
      <w:r w:rsidR="00241B1E" w:rsidRPr="00241B1E">
        <w:rPr>
          <w:rFonts w:asciiTheme="majorHAnsi" w:hAnsiTheme="majorHAnsi"/>
        </w:rPr>
        <w:t xml:space="preserve">Tratamiento </w:t>
      </w:r>
      <w:r w:rsidR="003E7A7C" w:rsidRPr="00241B1E">
        <w:rPr>
          <w:rFonts w:asciiTheme="majorHAnsi" w:hAnsiTheme="majorHAnsi"/>
        </w:rPr>
        <w:t xml:space="preserve">de </w:t>
      </w:r>
      <w:r w:rsidR="00241B1E" w:rsidRPr="00241B1E">
        <w:rPr>
          <w:rFonts w:asciiTheme="majorHAnsi" w:hAnsiTheme="majorHAnsi"/>
        </w:rPr>
        <w:t xml:space="preserve">Aguas Servidas </w:t>
      </w:r>
      <w:r w:rsidR="003E7A7C" w:rsidRPr="00241B1E">
        <w:rPr>
          <w:rFonts w:asciiTheme="majorHAnsi" w:hAnsiTheme="majorHAnsi"/>
        </w:rPr>
        <w:t>de la</w:t>
      </w:r>
      <w:r w:rsidR="00241B1E" w:rsidRPr="00241B1E">
        <w:rPr>
          <w:rFonts w:asciiTheme="majorHAnsi" w:hAnsiTheme="majorHAnsi"/>
        </w:rPr>
        <w:t xml:space="preserve"> Ciudad </w:t>
      </w:r>
      <w:r w:rsidR="003E7A7C" w:rsidRPr="00241B1E">
        <w:rPr>
          <w:rFonts w:asciiTheme="majorHAnsi" w:hAnsiTheme="majorHAnsi"/>
        </w:rPr>
        <w:t xml:space="preserve">de </w:t>
      </w:r>
      <w:r w:rsidR="00241B1E" w:rsidRPr="00241B1E">
        <w:rPr>
          <w:rFonts w:asciiTheme="majorHAnsi" w:hAnsiTheme="majorHAnsi"/>
        </w:rPr>
        <w:t xml:space="preserve">Puerto Maldonado, </w:t>
      </w:r>
      <w:r w:rsidR="003E7A7C" w:rsidRPr="00241B1E">
        <w:rPr>
          <w:rFonts w:asciiTheme="majorHAnsi" w:hAnsiTheme="majorHAnsi"/>
        </w:rPr>
        <w:t>distrito de</w:t>
      </w:r>
      <w:r w:rsidR="00241B1E" w:rsidRPr="00241B1E">
        <w:rPr>
          <w:rFonts w:asciiTheme="majorHAnsi" w:hAnsiTheme="majorHAnsi"/>
        </w:rPr>
        <w:t xml:space="preserve"> Tambopata, </w:t>
      </w:r>
      <w:r w:rsidR="003E7A7C" w:rsidRPr="00241B1E">
        <w:rPr>
          <w:rFonts w:asciiTheme="majorHAnsi" w:hAnsiTheme="majorHAnsi"/>
        </w:rPr>
        <w:t xml:space="preserve">provincia de </w:t>
      </w:r>
      <w:r w:rsidR="00241B1E" w:rsidRPr="00241B1E">
        <w:rPr>
          <w:rFonts w:asciiTheme="majorHAnsi" w:hAnsiTheme="majorHAnsi"/>
        </w:rPr>
        <w:t xml:space="preserve">Tambopata, </w:t>
      </w:r>
      <w:r w:rsidR="003E7A7C" w:rsidRPr="00241B1E">
        <w:rPr>
          <w:rFonts w:asciiTheme="majorHAnsi" w:hAnsiTheme="majorHAnsi"/>
        </w:rPr>
        <w:t xml:space="preserve">departamento de </w:t>
      </w:r>
      <w:r w:rsidR="00241B1E" w:rsidRPr="00241B1E">
        <w:rPr>
          <w:rFonts w:asciiTheme="majorHAnsi" w:hAnsiTheme="majorHAnsi"/>
        </w:rPr>
        <w:t xml:space="preserve">Madre </w:t>
      </w:r>
      <w:r w:rsidR="003E7A7C" w:rsidRPr="007F0C1B">
        <w:rPr>
          <w:rFonts w:asciiTheme="majorHAnsi" w:hAnsiTheme="majorHAnsi"/>
        </w:rPr>
        <w:t xml:space="preserve">de </w:t>
      </w:r>
      <w:r w:rsidR="00241B1E" w:rsidRPr="007F0C1B">
        <w:rPr>
          <w:rFonts w:asciiTheme="majorHAnsi" w:hAnsiTheme="majorHAnsi"/>
        </w:rPr>
        <w:t>Dios” que comprende</w:t>
      </w:r>
      <w:r w:rsidR="009B20E9" w:rsidRPr="007F0C1B">
        <w:rPr>
          <w:rFonts w:asciiTheme="majorHAnsi" w:hAnsiTheme="majorHAnsi"/>
        </w:rPr>
        <w:t>:</w:t>
      </w:r>
    </w:p>
    <w:p w14:paraId="46E5E8BF" w14:textId="77777777" w:rsidR="004869B5" w:rsidRPr="009B20E9" w:rsidRDefault="004869B5" w:rsidP="004869B5">
      <w:pPr>
        <w:pStyle w:val="Estilo10"/>
        <w:widowControl w:val="0"/>
        <w:numPr>
          <w:ilvl w:val="0"/>
          <w:numId w:val="0"/>
        </w:numPr>
        <w:tabs>
          <w:tab w:val="left" w:pos="709"/>
        </w:tabs>
        <w:spacing w:after="0"/>
        <w:ind w:left="709"/>
        <w:jc w:val="both"/>
        <w:rPr>
          <w:rFonts w:asciiTheme="majorHAnsi" w:hAnsiTheme="majorHAnsi"/>
        </w:rPr>
      </w:pPr>
    </w:p>
    <w:p w14:paraId="7D1EC318" w14:textId="4996C5E8" w:rsidR="009B20E9" w:rsidRPr="009B20E9" w:rsidRDefault="009B20E9" w:rsidP="00824FDA">
      <w:pPr>
        <w:pStyle w:val="Estilo10"/>
        <w:widowControl w:val="0"/>
        <w:numPr>
          <w:ilvl w:val="0"/>
          <w:numId w:val="50"/>
        </w:numPr>
        <w:tabs>
          <w:tab w:val="left" w:pos="709"/>
        </w:tabs>
        <w:spacing w:after="0"/>
        <w:jc w:val="both"/>
        <w:rPr>
          <w:rFonts w:asciiTheme="majorHAnsi" w:hAnsiTheme="majorHAnsi"/>
        </w:rPr>
      </w:pPr>
      <w:r>
        <w:rPr>
          <w:rFonts w:cs="Arial"/>
        </w:rPr>
        <w:t xml:space="preserve">El diseño, financiamiento, </w:t>
      </w:r>
      <w:r w:rsidRPr="00D7145F">
        <w:rPr>
          <w:rFonts w:cs="Arial"/>
        </w:rPr>
        <w:t xml:space="preserve">construcción, </w:t>
      </w:r>
      <w:r>
        <w:rPr>
          <w:rFonts w:cs="Arial"/>
        </w:rPr>
        <w:t>rehabilitación</w:t>
      </w:r>
      <w:r w:rsidR="008B20D6">
        <w:rPr>
          <w:rFonts w:cs="Arial"/>
        </w:rPr>
        <w:t xml:space="preserve"> y</w:t>
      </w:r>
      <w:r>
        <w:rPr>
          <w:rFonts w:cs="Arial"/>
        </w:rPr>
        <w:t xml:space="preserve"> ampliación </w:t>
      </w:r>
      <w:r w:rsidRPr="00D7145F">
        <w:rPr>
          <w:rFonts w:cs="Arial"/>
        </w:rPr>
        <w:t>de l</w:t>
      </w:r>
      <w:r w:rsidR="008B20D6">
        <w:rPr>
          <w:rFonts w:cs="Arial"/>
        </w:rPr>
        <w:t xml:space="preserve">as conexiones domiciliarias, colectores secundarios, colectores primarios, cámaras de bombeo, líneas de impulsión, </w:t>
      </w:r>
      <w:r w:rsidRPr="00D7145F">
        <w:rPr>
          <w:rFonts w:cs="Arial"/>
        </w:rPr>
        <w:t>sistema</w:t>
      </w:r>
      <w:r w:rsidR="008B20D6">
        <w:rPr>
          <w:rFonts w:cs="Arial"/>
        </w:rPr>
        <w:t xml:space="preserve"> de</w:t>
      </w:r>
      <w:r w:rsidRPr="00D7145F">
        <w:rPr>
          <w:rFonts w:cs="Arial"/>
        </w:rPr>
        <w:t xml:space="preserve"> tratamiento y disposición final de las aguas residuales municipales </w:t>
      </w:r>
      <w:r>
        <w:rPr>
          <w:rFonts w:cs="Arial"/>
        </w:rPr>
        <w:t>de</w:t>
      </w:r>
      <w:r w:rsidRPr="00D7145F">
        <w:rPr>
          <w:rFonts w:cs="Arial"/>
        </w:rPr>
        <w:t xml:space="preserve"> la ciudad de Puerto Maldonado</w:t>
      </w:r>
      <w:r>
        <w:rPr>
          <w:rFonts w:cs="Arial"/>
        </w:rPr>
        <w:t>.</w:t>
      </w:r>
    </w:p>
    <w:p w14:paraId="202F7C83" w14:textId="6B46EE46" w:rsidR="0097702E" w:rsidRDefault="009B20E9" w:rsidP="00824FDA">
      <w:pPr>
        <w:pStyle w:val="Estilo10"/>
        <w:widowControl w:val="0"/>
        <w:numPr>
          <w:ilvl w:val="0"/>
          <w:numId w:val="50"/>
        </w:numPr>
        <w:tabs>
          <w:tab w:val="left" w:pos="709"/>
        </w:tabs>
        <w:spacing w:after="0"/>
        <w:jc w:val="both"/>
        <w:rPr>
          <w:rFonts w:asciiTheme="majorHAnsi" w:hAnsiTheme="majorHAnsi"/>
        </w:rPr>
      </w:pPr>
      <w:r>
        <w:rPr>
          <w:rFonts w:asciiTheme="majorHAnsi" w:hAnsiTheme="majorHAnsi"/>
        </w:rPr>
        <w:t xml:space="preserve">La operación y el mantenimiento de </w:t>
      </w:r>
      <w:r w:rsidR="008B20D6">
        <w:rPr>
          <w:rFonts w:asciiTheme="majorHAnsi" w:hAnsiTheme="majorHAnsi"/>
        </w:rPr>
        <w:t xml:space="preserve">los </w:t>
      </w:r>
      <w:r w:rsidR="008B20D6">
        <w:rPr>
          <w:rFonts w:cs="Arial"/>
        </w:rPr>
        <w:t xml:space="preserve">colectores primarios, cámaras de bombeo, líneas de impulsión, </w:t>
      </w:r>
      <w:r w:rsidR="008B20D6" w:rsidRPr="00D7145F">
        <w:rPr>
          <w:rFonts w:cs="Arial"/>
        </w:rPr>
        <w:t>sistema</w:t>
      </w:r>
      <w:r w:rsidR="008B20D6">
        <w:rPr>
          <w:rFonts w:cs="Arial"/>
        </w:rPr>
        <w:t xml:space="preserve"> de</w:t>
      </w:r>
      <w:r w:rsidR="008B20D6" w:rsidRPr="00D7145F">
        <w:rPr>
          <w:rFonts w:cs="Arial"/>
        </w:rPr>
        <w:t xml:space="preserve"> tratamiento y disposición final de las aguas residuales municipales </w:t>
      </w:r>
      <w:r w:rsidR="008B20D6">
        <w:rPr>
          <w:rFonts w:cs="Arial"/>
        </w:rPr>
        <w:t>de</w:t>
      </w:r>
      <w:r w:rsidR="008B20D6" w:rsidRPr="00D7145F">
        <w:rPr>
          <w:rFonts w:cs="Arial"/>
        </w:rPr>
        <w:t xml:space="preserve"> la ciudad de Puerto Maldonado</w:t>
      </w:r>
      <w:r w:rsidR="0097702E">
        <w:rPr>
          <w:rFonts w:asciiTheme="majorHAnsi" w:hAnsiTheme="majorHAnsi"/>
        </w:rPr>
        <w:t>.</w:t>
      </w:r>
    </w:p>
    <w:p w14:paraId="58C86CC1" w14:textId="479077EF" w:rsidR="009B20E9" w:rsidRDefault="0097702E" w:rsidP="00824FDA">
      <w:pPr>
        <w:pStyle w:val="Estilo10"/>
        <w:widowControl w:val="0"/>
        <w:numPr>
          <w:ilvl w:val="0"/>
          <w:numId w:val="50"/>
        </w:numPr>
        <w:tabs>
          <w:tab w:val="left" w:pos="709"/>
        </w:tabs>
        <w:spacing w:after="0"/>
        <w:jc w:val="both"/>
        <w:rPr>
          <w:rFonts w:asciiTheme="majorHAnsi" w:hAnsiTheme="majorHAnsi"/>
        </w:rPr>
      </w:pPr>
      <w:r>
        <w:rPr>
          <w:rFonts w:asciiTheme="majorHAnsi" w:hAnsiTheme="majorHAnsi"/>
        </w:rPr>
        <w:t>El soporte técnico para el monitoreo y control de los Valores Máximos Admisibles (</w:t>
      </w:r>
      <w:r w:rsidR="00D01B03">
        <w:rPr>
          <w:rFonts w:asciiTheme="majorHAnsi" w:hAnsiTheme="majorHAnsi"/>
        </w:rPr>
        <w:t xml:space="preserve">o </w:t>
      </w:r>
      <w:r>
        <w:rPr>
          <w:rFonts w:asciiTheme="majorHAnsi" w:hAnsiTheme="majorHAnsi"/>
        </w:rPr>
        <w:t xml:space="preserve">VMA) en las descargas al sistema de alcantarillado sanitario de las conexiones no domésticas. </w:t>
      </w:r>
    </w:p>
    <w:p w14:paraId="20BF4AE0" w14:textId="77777777" w:rsidR="00927D59" w:rsidRPr="006358F4" w:rsidRDefault="00927D59" w:rsidP="00EA49C3">
      <w:pPr>
        <w:pStyle w:val="Estilo10"/>
        <w:widowControl w:val="0"/>
        <w:numPr>
          <w:ilvl w:val="0"/>
          <w:numId w:val="0"/>
        </w:numPr>
        <w:spacing w:after="0"/>
        <w:ind w:left="644"/>
        <w:jc w:val="both"/>
        <w:rPr>
          <w:rFonts w:asciiTheme="majorHAnsi" w:hAnsiTheme="majorHAnsi"/>
        </w:rPr>
      </w:pPr>
    </w:p>
    <w:p w14:paraId="23A44383"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138" w:name="_Toc241494906"/>
      <w:bookmarkStart w:id="139" w:name="_Toc241576736"/>
      <w:bookmarkStart w:id="140" w:name="_Toc517688521"/>
      <w:r w:rsidRPr="006358F4">
        <w:rPr>
          <w:rFonts w:asciiTheme="majorHAnsi" w:hAnsiTheme="majorHAnsi"/>
          <w:b/>
        </w:rPr>
        <w:lastRenderedPageBreak/>
        <w:t>Representante Legal</w:t>
      </w:r>
      <w:bookmarkEnd w:id="138"/>
      <w:bookmarkEnd w:id="139"/>
      <w:bookmarkEnd w:id="140"/>
      <w:r w:rsidRPr="006358F4">
        <w:rPr>
          <w:rFonts w:asciiTheme="majorHAnsi" w:hAnsiTheme="majorHAnsi"/>
          <w:b/>
        </w:rPr>
        <w:t>:</w:t>
      </w:r>
      <w:r w:rsidRPr="006358F4">
        <w:rPr>
          <w:rFonts w:asciiTheme="majorHAnsi" w:hAnsiTheme="majorHAnsi"/>
        </w:rPr>
        <w:t xml:space="preserve"> Son las personas naturales designadas como tales por el Postor, con la capacidad suficiente para vincular a su representada, de conformidad con lo establecido en las Bases.</w:t>
      </w:r>
    </w:p>
    <w:p w14:paraId="6FBEBDBF"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41" w:name="_Toc241494908"/>
      <w:bookmarkStart w:id="142" w:name="_Toc241576738"/>
      <w:bookmarkStart w:id="143" w:name="_Toc517688522"/>
    </w:p>
    <w:bookmarkEnd w:id="141"/>
    <w:bookmarkEnd w:id="142"/>
    <w:bookmarkEnd w:id="143"/>
    <w:p w14:paraId="03823B55" w14:textId="33817D80"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Sala Virtual de Datos o VDR:</w:t>
      </w:r>
      <w:r w:rsidRPr="006358F4">
        <w:rPr>
          <w:rFonts w:asciiTheme="majorHAnsi" w:hAnsiTheme="majorHAnsi"/>
        </w:rPr>
        <w:t xml:space="preserve"> Es el conjunto de documentos referenciales relacionados con el Concurso, puestos a disposición de los Interesados</w:t>
      </w:r>
      <w:r w:rsidR="006A0D8F">
        <w:rPr>
          <w:rFonts w:asciiTheme="majorHAnsi" w:hAnsiTheme="majorHAnsi"/>
        </w:rPr>
        <w:t xml:space="preserve">, </w:t>
      </w:r>
      <w:r w:rsidRPr="006358F4">
        <w:rPr>
          <w:rFonts w:asciiTheme="majorHAnsi" w:hAnsiTheme="majorHAnsi"/>
        </w:rPr>
        <w:t>Postores</w:t>
      </w:r>
      <w:r w:rsidR="006A0D8F">
        <w:rPr>
          <w:rFonts w:asciiTheme="majorHAnsi" w:hAnsiTheme="majorHAnsi"/>
        </w:rPr>
        <w:t xml:space="preserve"> y Postores Precalificados</w:t>
      </w:r>
      <w:r w:rsidRPr="006358F4">
        <w:rPr>
          <w:rFonts w:asciiTheme="majorHAnsi" w:hAnsiTheme="majorHAnsi"/>
        </w:rPr>
        <w:t xml:space="preserve"> para la preparación de su Propuesta Técnica y su Oferta Económica, bajo las condiciones y con las limitaciones contenidas en </w:t>
      </w:r>
      <w:r w:rsidR="00967AA6">
        <w:rPr>
          <w:rFonts w:asciiTheme="majorHAnsi" w:hAnsiTheme="majorHAnsi"/>
        </w:rPr>
        <w:t>las</w:t>
      </w:r>
      <w:r w:rsidRPr="006358F4">
        <w:rPr>
          <w:rFonts w:asciiTheme="majorHAnsi" w:hAnsiTheme="majorHAnsi"/>
        </w:rPr>
        <w:t xml:space="preserve"> Bases.</w:t>
      </w:r>
    </w:p>
    <w:p w14:paraId="362AD192"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44" w:name="_Toc517688523"/>
    </w:p>
    <w:p w14:paraId="23B68F87" w14:textId="74C324B2"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Sobre</w:t>
      </w:r>
      <w:r w:rsidR="00D17396">
        <w:rPr>
          <w:rFonts w:asciiTheme="majorHAnsi" w:hAnsiTheme="majorHAnsi"/>
          <w:b/>
        </w:rPr>
        <w:t>s</w:t>
      </w:r>
      <w:bookmarkEnd w:id="144"/>
      <w:r w:rsidRPr="006358F4">
        <w:rPr>
          <w:rFonts w:asciiTheme="majorHAnsi" w:hAnsiTheme="majorHAnsi"/>
          <w:b/>
        </w:rPr>
        <w:t>:</w:t>
      </w:r>
      <w:r w:rsidRPr="006358F4">
        <w:rPr>
          <w:rFonts w:asciiTheme="majorHAnsi" w:hAnsiTheme="majorHAnsi"/>
        </w:rPr>
        <w:t xml:space="preserve"> Hace referencia de manera conjunta a los Sobres </w:t>
      </w:r>
      <w:r w:rsidR="00450BA3">
        <w:rPr>
          <w:rFonts w:asciiTheme="majorHAnsi" w:hAnsiTheme="majorHAnsi"/>
        </w:rPr>
        <w:t>nro.</w:t>
      </w:r>
      <w:r w:rsidRPr="006358F4">
        <w:rPr>
          <w:rFonts w:asciiTheme="majorHAnsi" w:hAnsiTheme="majorHAnsi"/>
        </w:rPr>
        <w:t xml:space="preserve"> 1, </w:t>
      </w:r>
      <w:r w:rsidR="00450BA3">
        <w:rPr>
          <w:rFonts w:asciiTheme="majorHAnsi" w:hAnsiTheme="majorHAnsi"/>
        </w:rPr>
        <w:t>nro.</w:t>
      </w:r>
      <w:r w:rsidR="00D17396">
        <w:rPr>
          <w:rFonts w:asciiTheme="majorHAnsi" w:hAnsiTheme="majorHAnsi"/>
        </w:rPr>
        <w:t xml:space="preserve"> </w:t>
      </w:r>
      <w:r w:rsidRPr="006358F4">
        <w:rPr>
          <w:rFonts w:asciiTheme="majorHAnsi" w:hAnsiTheme="majorHAnsi"/>
        </w:rPr>
        <w:t xml:space="preserve">2 y </w:t>
      </w:r>
      <w:r w:rsidR="00450BA3">
        <w:rPr>
          <w:rFonts w:asciiTheme="majorHAnsi" w:hAnsiTheme="majorHAnsi"/>
        </w:rPr>
        <w:t>nro.</w:t>
      </w:r>
      <w:r w:rsidR="00D17396">
        <w:rPr>
          <w:rFonts w:asciiTheme="majorHAnsi" w:hAnsiTheme="majorHAnsi"/>
        </w:rPr>
        <w:t xml:space="preserve"> </w:t>
      </w:r>
      <w:r w:rsidRPr="006358F4">
        <w:rPr>
          <w:rFonts w:asciiTheme="majorHAnsi" w:hAnsiTheme="majorHAnsi"/>
        </w:rPr>
        <w:t>3.</w:t>
      </w:r>
    </w:p>
    <w:p w14:paraId="2DACFE71"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45" w:name="_Toc517688524"/>
    </w:p>
    <w:p w14:paraId="60AA0B11" w14:textId="7D63B9AB"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 xml:space="preserve">Sobre </w:t>
      </w:r>
      <w:r w:rsidR="00450BA3">
        <w:rPr>
          <w:rFonts w:asciiTheme="majorHAnsi" w:hAnsiTheme="majorHAnsi"/>
          <w:b/>
        </w:rPr>
        <w:t>nro.</w:t>
      </w:r>
      <w:r w:rsidRPr="006358F4">
        <w:rPr>
          <w:rFonts w:asciiTheme="majorHAnsi" w:hAnsiTheme="majorHAnsi"/>
          <w:b/>
        </w:rPr>
        <w:t xml:space="preserve"> 1</w:t>
      </w:r>
      <w:bookmarkEnd w:id="145"/>
      <w:r w:rsidRPr="006358F4">
        <w:rPr>
          <w:rFonts w:asciiTheme="majorHAnsi" w:hAnsiTheme="majorHAnsi"/>
          <w:b/>
        </w:rPr>
        <w:t>:</w:t>
      </w:r>
      <w:r w:rsidRPr="006358F4">
        <w:rPr>
          <w:rFonts w:asciiTheme="majorHAnsi" w:hAnsiTheme="majorHAnsi"/>
        </w:rPr>
        <w:t xml:space="preserve"> Es el sobre que contiene los </w:t>
      </w:r>
      <w:r w:rsidRPr="00296558">
        <w:rPr>
          <w:rFonts w:asciiTheme="majorHAnsi" w:hAnsiTheme="majorHAnsi"/>
        </w:rPr>
        <w:t>documentos indicados en el Numeral 1</w:t>
      </w:r>
      <w:r w:rsidR="00750594">
        <w:rPr>
          <w:rFonts w:asciiTheme="majorHAnsi" w:hAnsiTheme="majorHAnsi"/>
        </w:rPr>
        <w:t>7</w:t>
      </w:r>
      <w:r w:rsidRPr="00296558">
        <w:rPr>
          <w:rFonts w:asciiTheme="majorHAnsi" w:hAnsiTheme="majorHAnsi"/>
        </w:rPr>
        <w:t>,</w:t>
      </w:r>
      <w:r w:rsidRPr="006358F4">
        <w:rPr>
          <w:rFonts w:asciiTheme="majorHAnsi" w:hAnsiTheme="majorHAnsi"/>
        </w:rPr>
        <w:t xml:space="preserve"> a ser presentado por el Postor.</w:t>
      </w:r>
      <w:bookmarkStart w:id="146" w:name="_Toc241494903"/>
      <w:bookmarkStart w:id="147" w:name="_Toc241576733"/>
    </w:p>
    <w:p w14:paraId="76777918"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48" w:name="_Toc517688525"/>
    </w:p>
    <w:p w14:paraId="62D9ABDC" w14:textId="6831F0A1" w:rsidR="008C5898" w:rsidRPr="008C5898"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 xml:space="preserve">Sobre </w:t>
      </w:r>
      <w:r w:rsidR="00450BA3">
        <w:rPr>
          <w:rFonts w:asciiTheme="majorHAnsi" w:hAnsiTheme="majorHAnsi"/>
          <w:b/>
        </w:rPr>
        <w:t>nro.</w:t>
      </w:r>
      <w:r w:rsidRPr="006358F4">
        <w:rPr>
          <w:rFonts w:asciiTheme="majorHAnsi" w:hAnsiTheme="majorHAnsi"/>
          <w:b/>
        </w:rPr>
        <w:t xml:space="preserve"> 2</w:t>
      </w:r>
      <w:bookmarkEnd w:id="146"/>
      <w:bookmarkEnd w:id="147"/>
      <w:bookmarkEnd w:id="148"/>
      <w:r w:rsidRPr="006358F4">
        <w:rPr>
          <w:rFonts w:asciiTheme="majorHAnsi" w:hAnsiTheme="majorHAnsi"/>
          <w:b/>
        </w:rPr>
        <w:t>:</w:t>
      </w:r>
      <w:r w:rsidRPr="008C5898">
        <w:rPr>
          <w:rFonts w:asciiTheme="majorHAnsi" w:hAnsiTheme="majorHAnsi"/>
          <w:b/>
        </w:rPr>
        <w:t xml:space="preserve"> </w:t>
      </w:r>
      <w:r w:rsidRPr="008C5898">
        <w:rPr>
          <w:rFonts w:asciiTheme="majorHAnsi" w:hAnsiTheme="majorHAnsi"/>
        </w:rPr>
        <w:t xml:space="preserve">Es el sobre que contiene los documentos indicados en el Numeral </w:t>
      </w:r>
      <w:r w:rsidR="00750594">
        <w:rPr>
          <w:rFonts w:asciiTheme="majorHAnsi" w:hAnsiTheme="majorHAnsi"/>
        </w:rPr>
        <w:t>20</w:t>
      </w:r>
      <w:r w:rsidRPr="008C5898">
        <w:rPr>
          <w:rFonts w:asciiTheme="majorHAnsi" w:hAnsiTheme="majorHAnsi"/>
        </w:rPr>
        <w:t>, a ser</w:t>
      </w:r>
      <w:r w:rsidR="008C5898" w:rsidRPr="008C5898">
        <w:rPr>
          <w:rFonts w:asciiTheme="majorHAnsi" w:hAnsiTheme="majorHAnsi"/>
        </w:rPr>
        <w:t xml:space="preserve"> </w:t>
      </w:r>
      <w:r w:rsidRPr="008C5898">
        <w:rPr>
          <w:rFonts w:asciiTheme="majorHAnsi" w:hAnsiTheme="majorHAnsi"/>
        </w:rPr>
        <w:t>presentado por el Postor Precalificado.</w:t>
      </w:r>
    </w:p>
    <w:p w14:paraId="30E0ADA3" w14:textId="77777777" w:rsidR="008C5898" w:rsidRPr="008C5898" w:rsidRDefault="008C5898" w:rsidP="008C5898">
      <w:pPr>
        <w:pStyle w:val="Estilo10"/>
        <w:widowControl w:val="0"/>
        <w:numPr>
          <w:ilvl w:val="0"/>
          <w:numId w:val="0"/>
        </w:numPr>
        <w:tabs>
          <w:tab w:val="left" w:pos="709"/>
        </w:tabs>
        <w:spacing w:after="0"/>
        <w:ind w:left="709"/>
        <w:jc w:val="both"/>
        <w:rPr>
          <w:rFonts w:asciiTheme="majorHAnsi" w:hAnsiTheme="majorHAnsi"/>
        </w:rPr>
      </w:pPr>
      <w:bookmarkStart w:id="149" w:name="_Toc241494912"/>
      <w:bookmarkStart w:id="150" w:name="_Toc241576742"/>
      <w:bookmarkStart w:id="151" w:name="_Toc517688526"/>
    </w:p>
    <w:p w14:paraId="3672150A" w14:textId="58FB1E1D" w:rsidR="008C5898" w:rsidRPr="008C5898" w:rsidRDefault="008C5898" w:rsidP="0063456F">
      <w:pPr>
        <w:pStyle w:val="Prrafodelista"/>
        <w:widowControl w:val="0"/>
        <w:numPr>
          <w:ilvl w:val="1"/>
          <w:numId w:val="37"/>
        </w:numPr>
        <w:tabs>
          <w:tab w:val="left" w:pos="709"/>
        </w:tabs>
        <w:spacing w:after="0"/>
        <w:ind w:left="709" w:hanging="709"/>
        <w:jc w:val="both"/>
        <w:rPr>
          <w:rFonts w:asciiTheme="majorHAnsi" w:hAnsiTheme="majorHAnsi"/>
          <w:b/>
        </w:rPr>
      </w:pPr>
      <w:r>
        <w:rPr>
          <w:rFonts w:asciiTheme="majorHAnsi" w:hAnsiTheme="majorHAnsi"/>
          <w:b/>
        </w:rPr>
        <w:t xml:space="preserve">Sobre </w:t>
      </w:r>
      <w:r w:rsidR="00450BA3">
        <w:rPr>
          <w:rFonts w:asciiTheme="majorHAnsi" w:hAnsiTheme="majorHAnsi"/>
          <w:b/>
        </w:rPr>
        <w:t>nro.</w:t>
      </w:r>
      <w:r>
        <w:rPr>
          <w:rFonts w:asciiTheme="majorHAnsi" w:hAnsiTheme="majorHAnsi"/>
          <w:b/>
        </w:rPr>
        <w:t xml:space="preserve">3: </w:t>
      </w:r>
      <w:r w:rsidRPr="007B3AF9">
        <w:rPr>
          <w:rFonts w:asciiTheme="majorHAnsi" w:hAnsiTheme="majorHAnsi"/>
        </w:rPr>
        <w:t xml:space="preserve">Es </w:t>
      </w:r>
      <w:r w:rsidR="007B3AF9" w:rsidRPr="007B3AF9">
        <w:rPr>
          <w:rFonts w:asciiTheme="majorHAnsi" w:hAnsiTheme="majorHAnsi"/>
        </w:rPr>
        <w:t>el sobre que contiene la Oferta Económica</w:t>
      </w:r>
      <w:r w:rsidR="00DD5294">
        <w:rPr>
          <w:rFonts w:asciiTheme="majorHAnsi" w:hAnsiTheme="majorHAnsi"/>
        </w:rPr>
        <w:t>,</w:t>
      </w:r>
      <w:r w:rsidR="007B3AF9" w:rsidRPr="007B3AF9">
        <w:rPr>
          <w:rFonts w:asciiTheme="majorHAnsi" w:hAnsiTheme="majorHAnsi"/>
        </w:rPr>
        <w:t xml:space="preserve"> elaborada de conformidad con el Factor de Competencia</w:t>
      </w:r>
      <w:r w:rsidR="007B3AF9">
        <w:rPr>
          <w:rFonts w:asciiTheme="majorHAnsi" w:hAnsiTheme="majorHAnsi"/>
        </w:rPr>
        <w:t xml:space="preserve">, a ser presentada por el Postor Precalificado, conforme a lo establecido </w:t>
      </w:r>
      <w:r w:rsidR="007B3AF9" w:rsidRPr="00296558">
        <w:rPr>
          <w:rFonts w:asciiTheme="majorHAnsi" w:hAnsiTheme="majorHAnsi"/>
        </w:rPr>
        <w:t xml:space="preserve">en el Numeral </w:t>
      </w:r>
      <w:r w:rsidR="00FA495F" w:rsidRPr="00296558">
        <w:rPr>
          <w:rFonts w:asciiTheme="majorHAnsi" w:hAnsiTheme="majorHAnsi"/>
        </w:rPr>
        <w:t>2</w:t>
      </w:r>
      <w:r w:rsidR="00750594">
        <w:rPr>
          <w:rFonts w:asciiTheme="majorHAnsi" w:hAnsiTheme="majorHAnsi"/>
        </w:rPr>
        <w:t>1</w:t>
      </w:r>
      <w:r w:rsidR="007B3AF9" w:rsidRPr="00296558">
        <w:rPr>
          <w:rFonts w:asciiTheme="majorHAnsi" w:hAnsiTheme="majorHAnsi"/>
        </w:rPr>
        <w:t>.</w:t>
      </w:r>
    </w:p>
    <w:p w14:paraId="351D3FF1" w14:textId="77777777" w:rsidR="00927D59" w:rsidRPr="008C5898" w:rsidRDefault="00927D59" w:rsidP="008C5898">
      <w:pPr>
        <w:pStyle w:val="Estilo10"/>
        <w:widowControl w:val="0"/>
        <w:numPr>
          <w:ilvl w:val="0"/>
          <w:numId w:val="0"/>
        </w:numPr>
        <w:tabs>
          <w:tab w:val="left" w:pos="709"/>
        </w:tabs>
        <w:spacing w:after="0"/>
        <w:jc w:val="both"/>
        <w:rPr>
          <w:rFonts w:asciiTheme="majorHAnsi" w:hAnsiTheme="majorHAnsi"/>
        </w:rPr>
      </w:pPr>
      <w:bookmarkStart w:id="152" w:name="_Ref241470642"/>
      <w:bookmarkStart w:id="153" w:name="_Toc241494913"/>
      <w:bookmarkStart w:id="154" w:name="_Toc241576743"/>
      <w:bookmarkStart w:id="155" w:name="_Toc517688527"/>
      <w:bookmarkEnd w:id="149"/>
      <w:bookmarkEnd w:id="150"/>
      <w:bookmarkEnd w:id="151"/>
    </w:p>
    <w:p w14:paraId="3E2ABE11" w14:textId="5230123D"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Socio Estratégico</w:t>
      </w:r>
      <w:bookmarkStart w:id="156" w:name="_Toc517688528"/>
      <w:bookmarkEnd w:id="152"/>
      <w:bookmarkEnd w:id="153"/>
      <w:bookmarkEnd w:id="154"/>
      <w:bookmarkEnd w:id="155"/>
      <w:r w:rsidRPr="006358F4">
        <w:rPr>
          <w:rFonts w:asciiTheme="majorHAnsi" w:hAnsiTheme="majorHAnsi"/>
          <w:b/>
        </w:rPr>
        <w:t>:</w:t>
      </w:r>
      <w:r w:rsidRPr="006358F4">
        <w:rPr>
          <w:rFonts w:asciiTheme="majorHAnsi" w:hAnsiTheme="majorHAnsi"/>
        </w:rPr>
        <w:t xml:space="preserve"> Es el accionista del Concesionario que acreditó, directamente o a través de sus Empresas Vinculadas, según corresponda, el cumplimiento de los requisitos técnic</w:t>
      </w:r>
      <w:r w:rsidR="00C56E10">
        <w:rPr>
          <w:rFonts w:asciiTheme="majorHAnsi" w:hAnsiTheme="majorHAnsi"/>
        </w:rPr>
        <w:t>os</w:t>
      </w:r>
      <w:r w:rsidRPr="006358F4">
        <w:rPr>
          <w:rFonts w:asciiTheme="majorHAnsi" w:hAnsiTheme="majorHAnsi"/>
        </w:rPr>
        <w:t xml:space="preserve"> </w:t>
      </w:r>
      <w:r w:rsidR="00C56E10" w:rsidRPr="00BB0821">
        <w:rPr>
          <w:rFonts w:asciiTheme="majorHAnsi" w:hAnsiTheme="majorHAnsi"/>
        </w:rPr>
        <w:t>de</w:t>
      </w:r>
      <w:r w:rsidRPr="00BB0821">
        <w:rPr>
          <w:rFonts w:asciiTheme="majorHAnsi" w:hAnsiTheme="majorHAnsi"/>
        </w:rPr>
        <w:t xml:space="preserve"> operación</w:t>
      </w:r>
      <w:r w:rsidRPr="006358F4">
        <w:rPr>
          <w:rFonts w:asciiTheme="majorHAnsi" w:hAnsiTheme="majorHAnsi"/>
        </w:rPr>
        <w:t xml:space="preserve"> señalados en las Bases, y que ostenta la titularidad de la Participación Mínima en el Concesionario.</w:t>
      </w:r>
      <w:bookmarkEnd w:id="156"/>
    </w:p>
    <w:p w14:paraId="08CA70E4"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rPr>
      </w:pPr>
      <w:bookmarkStart w:id="157" w:name="_Toc517688529"/>
    </w:p>
    <w:p w14:paraId="59597EB8" w14:textId="7FE1EDEC"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rPr>
      </w:pPr>
      <w:r w:rsidRPr="006358F4">
        <w:rPr>
          <w:rFonts w:asciiTheme="majorHAnsi" w:hAnsiTheme="majorHAnsi"/>
        </w:rPr>
        <w:tab/>
      </w:r>
      <w:r w:rsidR="00831EDE">
        <w:rPr>
          <w:rFonts w:asciiTheme="majorHAnsi" w:hAnsiTheme="majorHAnsi"/>
        </w:rPr>
        <w:t>D</w:t>
      </w:r>
      <w:r w:rsidRPr="00831EDE">
        <w:rPr>
          <w:rFonts w:asciiTheme="majorHAnsi" w:hAnsiTheme="majorHAnsi"/>
        </w:rPr>
        <w:t>ebiendo</w:t>
      </w:r>
      <w:r w:rsidRPr="006358F4">
        <w:rPr>
          <w:rFonts w:asciiTheme="majorHAnsi" w:hAnsiTheme="majorHAnsi"/>
        </w:rPr>
        <w:t xml:space="preserve"> mantener esta condición durante toda la vigencia del Contrato de Concesión.</w:t>
      </w:r>
      <w:bookmarkEnd w:id="157"/>
    </w:p>
    <w:p w14:paraId="595F32E8"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58" w:name="_Toc241494892"/>
      <w:bookmarkStart w:id="159" w:name="_Toc241576722"/>
      <w:bookmarkStart w:id="160" w:name="_Toc517688530"/>
    </w:p>
    <w:p w14:paraId="3430D4DC"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Sol</w:t>
      </w:r>
      <w:bookmarkEnd w:id="158"/>
      <w:bookmarkEnd w:id="159"/>
      <w:r w:rsidRPr="006358F4">
        <w:rPr>
          <w:rFonts w:asciiTheme="majorHAnsi" w:hAnsiTheme="majorHAnsi"/>
          <w:b/>
        </w:rPr>
        <w:t xml:space="preserve"> o S/</w:t>
      </w:r>
      <w:bookmarkEnd w:id="160"/>
      <w:r w:rsidRPr="006358F4">
        <w:rPr>
          <w:rFonts w:asciiTheme="majorHAnsi" w:hAnsiTheme="majorHAnsi"/>
          <w:b/>
        </w:rPr>
        <w:t>:</w:t>
      </w:r>
      <w:r w:rsidRPr="006358F4">
        <w:rPr>
          <w:rFonts w:asciiTheme="majorHAnsi" w:hAnsiTheme="majorHAnsi"/>
        </w:rPr>
        <w:t xml:space="preserve"> Es la moneda de curso legal en la República del Perú.</w:t>
      </w:r>
    </w:p>
    <w:p w14:paraId="5062C8F3"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p>
    <w:p w14:paraId="3EDB2DE3" w14:textId="77777777" w:rsidR="00927D59" w:rsidRPr="001C4842" w:rsidRDefault="00927D59" w:rsidP="00CB32C2">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61" w:name="_Toc441240247"/>
      <w:bookmarkStart w:id="162" w:name="_Toc518511997"/>
      <w:bookmarkStart w:id="163" w:name="_Toc867220"/>
      <w:bookmarkStart w:id="164" w:name="_Toc50116187"/>
      <w:bookmarkStart w:id="165" w:name="_Toc131521206"/>
      <w:bookmarkStart w:id="166" w:name="_Toc131521623"/>
      <w:bookmarkStart w:id="167" w:name="_Toc142405249"/>
      <w:bookmarkStart w:id="168" w:name="_Toc517688531"/>
      <w:r w:rsidRPr="001C4842">
        <w:rPr>
          <w:rFonts w:asciiTheme="majorHAnsi" w:hAnsiTheme="majorHAnsi"/>
          <w:b/>
        </w:rPr>
        <w:t>Marco Legal del Concurso</w:t>
      </w:r>
      <w:bookmarkEnd w:id="161"/>
      <w:bookmarkEnd w:id="162"/>
      <w:bookmarkEnd w:id="163"/>
      <w:bookmarkEnd w:id="164"/>
      <w:bookmarkEnd w:id="165"/>
      <w:bookmarkEnd w:id="166"/>
      <w:bookmarkEnd w:id="167"/>
      <w:r w:rsidRPr="001C4842">
        <w:rPr>
          <w:rFonts w:asciiTheme="majorHAnsi" w:hAnsiTheme="majorHAnsi"/>
          <w:b/>
        </w:rPr>
        <w:t xml:space="preserve"> </w:t>
      </w:r>
      <w:bookmarkEnd w:id="168"/>
    </w:p>
    <w:p w14:paraId="797C2B89" w14:textId="77777777" w:rsidR="00927D59" w:rsidRPr="006358F4" w:rsidRDefault="00927D59">
      <w:pPr>
        <w:pStyle w:val="Prrafodelista"/>
        <w:widowControl w:val="0"/>
        <w:spacing w:after="0"/>
        <w:ind w:left="993"/>
        <w:jc w:val="both"/>
        <w:rPr>
          <w:rFonts w:asciiTheme="majorHAnsi" w:hAnsiTheme="majorHAnsi" w:cs="Arial"/>
        </w:rPr>
      </w:pPr>
    </w:p>
    <w:p w14:paraId="07602C57" w14:textId="77777777" w:rsidR="00927D59"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1C4842">
        <w:rPr>
          <w:rFonts w:asciiTheme="majorHAnsi" w:hAnsiTheme="majorHAnsi"/>
        </w:rPr>
        <w:t>Constitución</w:t>
      </w:r>
      <w:r w:rsidRPr="001C4842">
        <w:rPr>
          <w:rFonts w:asciiTheme="majorHAnsi" w:hAnsiTheme="majorHAnsi" w:cs="Arial"/>
        </w:rPr>
        <w:t xml:space="preserve"> Política del Perú.</w:t>
      </w:r>
    </w:p>
    <w:p w14:paraId="0F91B82F" w14:textId="77777777" w:rsidR="00927D59" w:rsidRPr="006358F4" w:rsidRDefault="00927D59">
      <w:pPr>
        <w:pStyle w:val="Prrafodelista"/>
        <w:widowControl w:val="0"/>
        <w:spacing w:after="0"/>
        <w:ind w:left="709" w:hanging="709"/>
        <w:jc w:val="both"/>
        <w:rPr>
          <w:rFonts w:asciiTheme="majorHAnsi" w:hAnsiTheme="majorHAnsi" w:cs="Arial"/>
        </w:rPr>
      </w:pPr>
    </w:p>
    <w:p w14:paraId="6453ADDA" w14:textId="00E07FBD" w:rsidR="00927D59" w:rsidRPr="00200185" w:rsidRDefault="00927D59" w:rsidP="0063456F">
      <w:pPr>
        <w:pStyle w:val="Prrafodelista"/>
        <w:widowControl w:val="0"/>
        <w:numPr>
          <w:ilvl w:val="1"/>
          <w:numId w:val="37"/>
        </w:numPr>
        <w:tabs>
          <w:tab w:val="left" w:pos="709"/>
        </w:tabs>
        <w:spacing w:after="0"/>
        <w:ind w:left="709" w:hanging="709"/>
        <w:jc w:val="both"/>
        <w:rPr>
          <w:rFonts w:asciiTheme="majorHAnsi" w:hAnsiTheme="majorHAnsi"/>
          <w:lang w:val="pt-BR"/>
        </w:rPr>
      </w:pPr>
      <w:r w:rsidRPr="00200185">
        <w:rPr>
          <w:rFonts w:asciiTheme="majorHAnsi" w:hAnsiTheme="majorHAnsi"/>
          <w:lang w:val="pt-BR"/>
        </w:rPr>
        <w:t xml:space="preserve">Decreto Legislativo </w:t>
      </w:r>
      <w:proofErr w:type="spellStart"/>
      <w:r w:rsidR="00450BA3">
        <w:rPr>
          <w:rFonts w:asciiTheme="majorHAnsi" w:hAnsiTheme="majorHAnsi"/>
          <w:lang w:val="pt-BR"/>
        </w:rPr>
        <w:t>nro</w:t>
      </w:r>
      <w:proofErr w:type="spellEnd"/>
      <w:r w:rsidR="00450BA3">
        <w:rPr>
          <w:rFonts w:asciiTheme="majorHAnsi" w:hAnsiTheme="majorHAnsi"/>
          <w:lang w:val="pt-BR"/>
        </w:rPr>
        <w:t>.</w:t>
      </w:r>
      <w:r w:rsidRPr="00200185">
        <w:rPr>
          <w:rFonts w:asciiTheme="majorHAnsi" w:hAnsiTheme="majorHAnsi"/>
          <w:lang w:val="pt-BR"/>
        </w:rPr>
        <w:t xml:space="preserve"> 295, Código Civil.</w:t>
      </w:r>
    </w:p>
    <w:p w14:paraId="794168AC" w14:textId="77777777" w:rsidR="00927D59" w:rsidRPr="00200185" w:rsidRDefault="00927D59" w:rsidP="001C4842">
      <w:pPr>
        <w:pStyle w:val="Prrafodelista"/>
        <w:widowControl w:val="0"/>
        <w:tabs>
          <w:tab w:val="left" w:pos="709"/>
        </w:tabs>
        <w:spacing w:after="0"/>
        <w:ind w:left="709"/>
        <w:jc w:val="both"/>
        <w:rPr>
          <w:rFonts w:asciiTheme="majorHAnsi" w:hAnsiTheme="majorHAnsi"/>
          <w:lang w:val="pt-BR"/>
        </w:rPr>
      </w:pPr>
    </w:p>
    <w:p w14:paraId="4D59C36A" w14:textId="3F912E4E" w:rsidR="004869B5"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Ley </w:t>
      </w:r>
      <w:r w:rsidR="00450BA3">
        <w:rPr>
          <w:rFonts w:asciiTheme="majorHAnsi" w:hAnsiTheme="majorHAnsi"/>
        </w:rPr>
        <w:t>nro.</w:t>
      </w:r>
      <w:r w:rsidRPr="001C4842">
        <w:rPr>
          <w:rFonts w:asciiTheme="majorHAnsi" w:hAnsiTheme="majorHAnsi"/>
        </w:rPr>
        <w:t xml:space="preserve"> 26887, Ley General de Sociedades.</w:t>
      </w:r>
    </w:p>
    <w:p w14:paraId="07AA9693" w14:textId="77777777" w:rsidR="00927D59" w:rsidRPr="001C4842" w:rsidRDefault="00927D59" w:rsidP="001C4842">
      <w:pPr>
        <w:pStyle w:val="Prrafodelista"/>
        <w:widowControl w:val="0"/>
        <w:tabs>
          <w:tab w:val="left" w:pos="709"/>
        </w:tabs>
        <w:spacing w:after="0"/>
        <w:ind w:left="709"/>
        <w:jc w:val="both"/>
        <w:rPr>
          <w:rFonts w:asciiTheme="majorHAnsi" w:hAnsiTheme="majorHAnsi"/>
        </w:rPr>
      </w:pPr>
    </w:p>
    <w:p w14:paraId="365F2972" w14:textId="3FAA4C77" w:rsidR="00927D59"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Decreto Supremo </w:t>
      </w:r>
      <w:r w:rsidR="00450BA3">
        <w:rPr>
          <w:rFonts w:asciiTheme="majorHAnsi" w:hAnsiTheme="majorHAnsi"/>
        </w:rPr>
        <w:t>nro.</w:t>
      </w:r>
      <w:r w:rsidRPr="001C4842">
        <w:rPr>
          <w:rFonts w:asciiTheme="majorHAnsi" w:hAnsiTheme="majorHAnsi"/>
        </w:rPr>
        <w:t xml:space="preserve"> 027-2002-PCM, Fusionan diversas entidades relacionadas a la promoción de la inversión privada incorporándose en la Dirección Ejecutiva de FOPRI, que pasará a denominarse Agencia de Promoción de la Inversión. </w:t>
      </w:r>
    </w:p>
    <w:p w14:paraId="7BC5BC0C" w14:textId="77777777" w:rsidR="00927D59" w:rsidRPr="001C4842" w:rsidRDefault="00927D59" w:rsidP="001C4842">
      <w:pPr>
        <w:pStyle w:val="Prrafodelista"/>
        <w:widowControl w:val="0"/>
        <w:tabs>
          <w:tab w:val="left" w:pos="709"/>
        </w:tabs>
        <w:spacing w:after="0"/>
        <w:ind w:left="709"/>
        <w:jc w:val="both"/>
        <w:rPr>
          <w:rFonts w:asciiTheme="majorHAnsi" w:hAnsiTheme="majorHAnsi"/>
        </w:rPr>
      </w:pPr>
    </w:p>
    <w:p w14:paraId="6BCC1D0E" w14:textId="03444647" w:rsidR="00927D59"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Ley </w:t>
      </w:r>
      <w:r w:rsidR="00450BA3">
        <w:rPr>
          <w:rFonts w:asciiTheme="majorHAnsi" w:hAnsiTheme="majorHAnsi"/>
        </w:rPr>
        <w:t>nro.</w:t>
      </w:r>
      <w:r w:rsidRPr="001C4842">
        <w:rPr>
          <w:rFonts w:asciiTheme="majorHAnsi" w:hAnsiTheme="majorHAnsi"/>
        </w:rPr>
        <w:t xml:space="preserve"> 28660, Ley que determina la naturaleza jurídica de la Agencia de Promoción de la Inversión Privada – </w:t>
      </w:r>
      <w:r w:rsidR="0017513F">
        <w:rPr>
          <w:rFonts w:asciiTheme="majorHAnsi" w:hAnsiTheme="majorHAnsi"/>
        </w:rPr>
        <w:t>PROINVERSIÓN</w:t>
      </w:r>
      <w:r w:rsidRPr="001C4842">
        <w:rPr>
          <w:rFonts w:asciiTheme="majorHAnsi" w:hAnsiTheme="majorHAnsi"/>
        </w:rPr>
        <w:t>.</w:t>
      </w:r>
    </w:p>
    <w:p w14:paraId="1083964E" w14:textId="77777777" w:rsidR="00927D59" w:rsidRPr="001C4842" w:rsidRDefault="00927D59" w:rsidP="001C4842">
      <w:pPr>
        <w:pStyle w:val="Prrafodelista"/>
        <w:widowControl w:val="0"/>
        <w:tabs>
          <w:tab w:val="left" w:pos="709"/>
        </w:tabs>
        <w:spacing w:after="0"/>
        <w:ind w:left="709"/>
        <w:jc w:val="both"/>
        <w:rPr>
          <w:rFonts w:asciiTheme="majorHAnsi" w:hAnsiTheme="majorHAnsi"/>
        </w:rPr>
      </w:pPr>
    </w:p>
    <w:p w14:paraId="2329D753" w14:textId="6D48CB7C" w:rsidR="00927D59"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Decreto Supremo </w:t>
      </w:r>
      <w:r w:rsidR="00450BA3">
        <w:rPr>
          <w:rFonts w:asciiTheme="majorHAnsi" w:hAnsiTheme="majorHAnsi"/>
        </w:rPr>
        <w:t>nro.</w:t>
      </w:r>
      <w:r w:rsidRPr="001C4842">
        <w:rPr>
          <w:rFonts w:asciiTheme="majorHAnsi" w:hAnsiTheme="majorHAnsi"/>
        </w:rPr>
        <w:t xml:space="preserve"> 185-2017-EF, </w:t>
      </w:r>
      <w:r w:rsidR="00D94A8F">
        <w:rPr>
          <w:rFonts w:asciiTheme="majorHAnsi" w:hAnsiTheme="majorHAnsi"/>
        </w:rPr>
        <w:t xml:space="preserve">que aprueba el </w:t>
      </w:r>
      <w:r w:rsidRPr="001C4842">
        <w:rPr>
          <w:rFonts w:asciiTheme="majorHAnsi" w:hAnsiTheme="majorHAnsi"/>
        </w:rPr>
        <w:t xml:space="preserve">Reglamento de Organización y Funciones de </w:t>
      </w:r>
      <w:r w:rsidR="0017513F">
        <w:rPr>
          <w:rFonts w:asciiTheme="majorHAnsi" w:hAnsiTheme="majorHAnsi"/>
        </w:rPr>
        <w:t>PROINVERSIÓN</w:t>
      </w:r>
      <w:r w:rsidRPr="001C4842">
        <w:rPr>
          <w:rFonts w:asciiTheme="majorHAnsi" w:hAnsiTheme="majorHAnsi"/>
        </w:rPr>
        <w:t>.</w:t>
      </w:r>
    </w:p>
    <w:p w14:paraId="17364C58" w14:textId="77777777" w:rsidR="00927D59" w:rsidRPr="001C4842" w:rsidRDefault="00927D59" w:rsidP="001C4842">
      <w:pPr>
        <w:pStyle w:val="Prrafodelista"/>
        <w:widowControl w:val="0"/>
        <w:tabs>
          <w:tab w:val="left" w:pos="709"/>
        </w:tabs>
        <w:spacing w:after="0"/>
        <w:ind w:left="709"/>
        <w:jc w:val="both"/>
        <w:rPr>
          <w:rFonts w:asciiTheme="majorHAnsi" w:hAnsiTheme="majorHAnsi"/>
        </w:rPr>
      </w:pPr>
    </w:p>
    <w:p w14:paraId="6419FFEF" w14:textId="1CB34F02" w:rsidR="00916F72" w:rsidRPr="001C4842" w:rsidRDefault="00302B21"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Decreto Legislativo </w:t>
      </w:r>
      <w:r w:rsidR="00450BA3">
        <w:rPr>
          <w:rFonts w:asciiTheme="majorHAnsi" w:hAnsiTheme="majorHAnsi"/>
        </w:rPr>
        <w:t>nro.</w:t>
      </w:r>
      <w:r w:rsidRPr="001C4842">
        <w:rPr>
          <w:rFonts w:asciiTheme="majorHAnsi" w:hAnsiTheme="majorHAnsi"/>
        </w:rPr>
        <w:t xml:space="preserve"> 1362, Decreto Legislativo que regula la Promoción de la Inversión Privada mediante Asociaciones </w:t>
      </w:r>
      <w:r w:rsidR="004C7499" w:rsidRPr="001C4842">
        <w:rPr>
          <w:rFonts w:asciiTheme="majorHAnsi" w:hAnsiTheme="majorHAnsi"/>
        </w:rPr>
        <w:t>Público-Privadas</w:t>
      </w:r>
      <w:r w:rsidRPr="001C4842">
        <w:rPr>
          <w:rFonts w:asciiTheme="majorHAnsi" w:hAnsiTheme="majorHAnsi"/>
        </w:rPr>
        <w:t xml:space="preserve"> y Proyectos en Activos</w:t>
      </w:r>
      <w:r w:rsidR="00AE3615">
        <w:rPr>
          <w:rFonts w:asciiTheme="majorHAnsi" w:hAnsiTheme="majorHAnsi"/>
        </w:rPr>
        <w:t>, y sus modificatorias</w:t>
      </w:r>
      <w:r w:rsidR="0049218D" w:rsidRPr="001C4842">
        <w:rPr>
          <w:rFonts w:asciiTheme="majorHAnsi" w:hAnsiTheme="majorHAnsi"/>
        </w:rPr>
        <w:t>.</w:t>
      </w:r>
    </w:p>
    <w:p w14:paraId="547C523C" w14:textId="77777777" w:rsidR="0049218D" w:rsidRPr="001C4842" w:rsidRDefault="0049218D" w:rsidP="001C4842">
      <w:pPr>
        <w:pStyle w:val="Prrafodelista"/>
        <w:widowControl w:val="0"/>
        <w:tabs>
          <w:tab w:val="left" w:pos="709"/>
        </w:tabs>
        <w:spacing w:after="0"/>
        <w:ind w:left="709"/>
        <w:jc w:val="both"/>
        <w:rPr>
          <w:rFonts w:asciiTheme="majorHAnsi" w:hAnsiTheme="majorHAnsi"/>
        </w:rPr>
      </w:pPr>
    </w:p>
    <w:p w14:paraId="406B9C8B" w14:textId="47D2EF17" w:rsidR="00916F72" w:rsidRPr="001C4842" w:rsidRDefault="00302B21"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Decreto Supremo </w:t>
      </w:r>
      <w:r w:rsidR="00450BA3">
        <w:rPr>
          <w:rFonts w:asciiTheme="majorHAnsi" w:hAnsiTheme="majorHAnsi"/>
        </w:rPr>
        <w:t>nro.</w:t>
      </w:r>
      <w:r w:rsidR="0049218D" w:rsidRPr="001C4842">
        <w:rPr>
          <w:rFonts w:asciiTheme="majorHAnsi" w:hAnsiTheme="majorHAnsi"/>
        </w:rPr>
        <w:t xml:space="preserve"> </w:t>
      </w:r>
      <w:r w:rsidRPr="001C4842">
        <w:rPr>
          <w:rFonts w:asciiTheme="majorHAnsi" w:hAnsiTheme="majorHAnsi"/>
        </w:rPr>
        <w:t xml:space="preserve">240-2018-EF, </w:t>
      </w:r>
      <w:r w:rsidR="00D94A8F">
        <w:rPr>
          <w:rFonts w:asciiTheme="majorHAnsi" w:hAnsiTheme="majorHAnsi"/>
        </w:rPr>
        <w:t xml:space="preserve">que aprueba el </w:t>
      </w:r>
      <w:r w:rsidRPr="001C4842">
        <w:rPr>
          <w:rFonts w:asciiTheme="majorHAnsi" w:hAnsiTheme="majorHAnsi"/>
        </w:rPr>
        <w:t xml:space="preserve">Reglamento del Decreto Legislativo </w:t>
      </w:r>
      <w:r w:rsidR="00450BA3">
        <w:rPr>
          <w:rFonts w:asciiTheme="majorHAnsi" w:hAnsiTheme="majorHAnsi"/>
        </w:rPr>
        <w:t>nro.</w:t>
      </w:r>
      <w:r w:rsidRPr="001C4842">
        <w:rPr>
          <w:rFonts w:asciiTheme="majorHAnsi" w:hAnsiTheme="majorHAnsi"/>
        </w:rPr>
        <w:t xml:space="preserve"> 1362, Decreto Legislativo que regula la Promoción de la Inversión Privada mediante Asociaciones </w:t>
      </w:r>
      <w:r w:rsidR="004C7499" w:rsidRPr="001C4842">
        <w:rPr>
          <w:rFonts w:asciiTheme="majorHAnsi" w:hAnsiTheme="majorHAnsi"/>
        </w:rPr>
        <w:t>Público-Privadas</w:t>
      </w:r>
      <w:r w:rsidRPr="001C4842">
        <w:rPr>
          <w:rFonts w:asciiTheme="majorHAnsi" w:hAnsiTheme="majorHAnsi"/>
        </w:rPr>
        <w:t xml:space="preserve"> y Proyectos en Activos</w:t>
      </w:r>
      <w:r w:rsidR="00FE1C50">
        <w:rPr>
          <w:rFonts w:asciiTheme="majorHAnsi" w:hAnsiTheme="majorHAnsi"/>
        </w:rPr>
        <w:t>, y sus modificatorias</w:t>
      </w:r>
      <w:r w:rsidR="00916F72" w:rsidRPr="001C4842">
        <w:rPr>
          <w:rFonts w:asciiTheme="majorHAnsi" w:hAnsiTheme="majorHAnsi"/>
        </w:rPr>
        <w:t>.</w:t>
      </w:r>
      <w:bookmarkStart w:id="169" w:name="_Toc518511998"/>
      <w:bookmarkStart w:id="170" w:name="_Toc441240248"/>
      <w:bookmarkStart w:id="171" w:name="_Toc517688532"/>
      <w:bookmarkStart w:id="172" w:name="_Toc241494918"/>
      <w:bookmarkStart w:id="173" w:name="_Toc241576748"/>
    </w:p>
    <w:p w14:paraId="7B6144AD" w14:textId="77777777" w:rsidR="00620341" w:rsidRPr="001C4842" w:rsidRDefault="00620341" w:rsidP="001C4842">
      <w:pPr>
        <w:pStyle w:val="Prrafodelista"/>
        <w:widowControl w:val="0"/>
        <w:tabs>
          <w:tab w:val="left" w:pos="709"/>
        </w:tabs>
        <w:spacing w:after="0"/>
        <w:ind w:left="709"/>
        <w:jc w:val="both"/>
        <w:rPr>
          <w:rFonts w:asciiTheme="majorHAnsi" w:hAnsiTheme="majorHAnsi"/>
        </w:rPr>
      </w:pPr>
    </w:p>
    <w:p w14:paraId="5D94AC4A" w14:textId="022B215F" w:rsidR="00620341" w:rsidRDefault="00620341"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Ley </w:t>
      </w:r>
      <w:r w:rsidR="00450BA3">
        <w:rPr>
          <w:rFonts w:asciiTheme="majorHAnsi" w:hAnsiTheme="majorHAnsi"/>
        </w:rPr>
        <w:t>nro.</w:t>
      </w:r>
      <w:r w:rsidRPr="001C4842">
        <w:rPr>
          <w:rFonts w:asciiTheme="majorHAnsi" w:hAnsiTheme="majorHAnsi"/>
        </w:rPr>
        <w:t xml:space="preserve"> 30789, Ley que declara de interés nacional y de necesidad pública la prestación, mejoramiento y ampliación de los servicios de agua potable, alcantarillado y del sistema de drenaje pluvial, en el departamento de Madre de Dios.</w:t>
      </w:r>
    </w:p>
    <w:p w14:paraId="78BAABEA" w14:textId="77777777" w:rsidR="00AE3615" w:rsidRPr="00AE3615" w:rsidRDefault="00AE3615" w:rsidP="00AE3615">
      <w:pPr>
        <w:pStyle w:val="Prrafodelista"/>
        <w:rPr>
          <w:rFonts w:asciiTheme="majorHAnsi" w:hAnsiTheme="majorHAnsi"/>
        </w:rPr>
      </w:pPr>
    </w:p>
    <w:p w14:paraId="60E6F074" w14:textId="516DDE0F" w:rsidR="00AE3615" w:rsidRPr="00AE3615" w:rsidRDefault="00AE3615" w:rsidP="00AE3615">
      <w:pPr>
        <w:pStyle w:val="Prrafodelista"/>
        <w:widowControl w:val="0"/>
        <w:numPr>
          <w:ilvl w:val="1"/>
          <w:numId w:val="37"/>
        </w:numPr>
        <w:tabs>
          <w:tab w:val="left" w:pos="709"/>
        </w:tabs>
        <w:spacing w:after="0"/>
        <w:ind w:left="709" w:hanging="709"/>
        <w:jc w:val="both"/>
        <w:rPr>
          <w:rFonts w:asciiTheme="majorHAnsi" w:hAnsiTheme="majorHAnsi"/>
        </w:rPr>
      </w:pPr>
      <w:r w:rsidRPr="00AE3615">
        <w:rPr>
          <w:rFonts w:asciiTheme="majorHAnsi" w:hAnsiTheme="majorHAnsi"/>
        </w:rPr>
        <w:t xml:space="preserve">Decreto Legislativo </w:t>
      </w:r>
      <w:r w:rsidR="00180412">
        <w:rPr>
          <w:rFonts w:asciiTheme="majorHAnsi" w:hAnsiTheme="majorHAnsi"/>
        </w:rPr>
        <w:t>n</w:t>
      </w:r>
      <w:r w:rsidRPr="00AE3615">
        <w:rPr>
          <w:rFonts w:asciiTheme="majorHAnsi" w:hAnsiTheme="majorHAnsi"/>
        </w:rPr>
        <w:t xml:space="preserve">ro. 1543, Decreto Legislativo que dicta medidas para mejorar la gestión de proyectos y los procesos de promoción de la inversión privada. </w:t>
      </w:r>
    </w:p>
    <w:p w14:paraId="4958C475" w14:textId="77777777" w:rsidR="00AE3615" w:rsidRPr="00AE3615" w:rsidRDefault="00AE3615" w:rsidP="00AE3615">
      <w:pPr>
        <w:pStyle w:val="Prrafodelista"/>
        <w:widowControl w:val="0"/>
        <w:tabs>
          <w:tab w:val="left" w:pos="709"/>
        </w:tabs>
        <w:spacing w:after="0"/>
        <w:ind w:left="360"/>
        <w:jc w:val="both"/>
        <w:rPr>
          <w:rFonts w:asciiTheme="majorHAnsi" w:hAnsiTheme="majorHAnsi"/>
        </w:rPr>
      </w:pPr>
    </w:p>
    <w:p w14:paraId="2E0E6162" w14:textId="0FC9CA1C" w:rsidR="00AE3615" w:rsidRDefault="00AE3615" w:rsidP="00AE3615">
      <w:pPr>
        <w:pStyle w:val="Prrafodelista"/>
        <w:widowControl w:val="0"/>
        <w:numPr>
          <w:ilvl w:val="1"/>
          <w:numId w:val="37"/>
        </w:numPr>
        <w:tabs>
          <w:tab w:val="left" w:pos="709"/>
        </w:tabs>
        <w:spacing w:after="0"/>
        <w:ind w:left="709" w:hanging="709"/>
        <w:jc w:val="both"/>
        <w:rPr>
          <w:rFonts w:asciiTheme="majorHAnsi" w:hAnsiTheme="majorHAnsi"/>
        </w:rPr>
      </w:pPr>
      <w:r w:rsidRPr="00AE3615">
        <w:rPr>
          <w:rFonts w:asciiTheme="majorHAnsi" w:hAnsiTheme="majorHAnsi"/>
        </w:rPr>
        <w:t xml:space="preserve">Decreto Supremo Nro. 211-2022-EF, que aprueba el Reglamento del Decreto Legislativo </w:t>
      </w:r>
      <w:r w:rsidR="00180412">
        <w:rPr>
          <w:rFonts w:asciiTheme="majorHAnsi" w:hAnsiTheme="majorHAnsi"/>
        </w:rPr>
        <w:t>n</w:t>
      </w:r>
      <w:r w:rsidRPr="00AE3615">
        <w:rPr>
          <w:rFonts w:asciiTheme="majorHAnsi" w:hAnsiTheme="majorHAnsi"/>
        </w:rPr>
        <w:t>ro. 1543 y modifica el Reglamento del Decreto Legislativo Nro. 1362.</w:t>
      </w:r>
    </w:p>
    <w:p w14:paraId="2BA26E12" w14:textId="1988091A" w:rsidR="00927D59" w:rsidRPr="006358F4" w:rsidRDefault="00927D59">
      <w:pPr>
        <w:pStyle w:val="Prrafodelista"/>
        <w:widowControl w:val="0"/>
        <w:spacing w:after="0"/>
        <w:ind w:left="709"/>
        <w:jc w:val="both"/>
        <w:rPr>
          <w:rFonts w:asciiTheme="majorHAnsi" w:hAnsiTheme="majorHAnsi" w:cs="Arial"/>
        </w:rPr>
      </w:pPr>
    </w:p>
    <w:p w14:paraId="1165848E" w14:textId="77777777" w:rsidR="00927D59" w:rsidRPr="006358F4" w:rsidRDefault="00927D59" w:rsidP="00CC2D25">
      <w:pPr>
        <w:pStyle w:val="Prrafodelista"/>
        <w:widowControl w:val="0"/>
        <w:numPr>
          <w:ilvl w:val="0"/>
          <w:numId w:val="37"/>
        </w:numPr>
        <w:tabs>
          <w:tab w:val="left" w:pos="709"/>
        </w:tabs>
        <w:spacing w:after="0"/>
        <w:ind w:left="709" w:hanging="709"/>
        <w:jc w:val="both"/>
        <w:outlineLvl w:val="0"/>
        <w:rPr>
          <w:rFonts w:asciiTheme="majorHAnsi" w:hAnsiTheme="majorHAnsi"/>
        </w:rPr>
      </w:pPr>
      <w:bookmarkStart w:id="174" w:name="_Toc867221"/>
      <w:bookmarkStart w:id="175" w:name="_Toc50116188"/>
      <w:bookmarkStart w:id="176" w:name="_Toc131521207"/>
      <w:bookmarkStart w:id="177" w:name="_Toc131521624"/>
      <w:bookmarkStart w:id="178" w:name="_Toc142405250"/>
      <w:r w:rsidRPr="001C4842">
        <w:rPr>
          <w:rFonts w:asciiTheme="majorHAnsi" w:hAnsiTheme="majorHAnsi"/>
          <w:b/>
        </w:rPr>
        <w:t xml:space="preserve">Facultades del </w:t>
      </w:r>
      <w:proofErr w:type="gramStart"/>
      <w:r w:rsidRPr="001C4842">
        <w:rPr>
          <w:rFonts w:asciiTheme="majorHAnsi" w:hAnsiTheme="majorHAnsi"/>
          <w:b/>
        </w:rPr>
        <w:t>Director</w:t>
      </w:r>
      <w:proofErr w:type="gramEnd"/>
      <w:r w:rsidRPr="001C4842">
        <w:rPr>
          <w:rFonts w:asciiTheme="majorHAnsi" w:hAnsiTheme="majorHAnsi"/>
          <w:b/>
        </w:rPr>
        <w:t xml:space="preserve"> de Proyecto</w:t>
      </w:r>
      <w:bookmarkEnd w:id="169"/>
      <w:bookmarkEnd w:id="174"/>
      <w:bookmarkEnd w:id="175"/>
      <w:bookmarkEnd w:id="176"/>
      <w:bookmarkEnd w:id="177"/>
      <w:bookmarkEnd w:id="178"/>
      <w:r w:rsidRPr="001C4842">
        <w:rPr>
          <w:rFonts w:asciiTheme="majorHAnsi" w:hAnsiTheme="majorHAnsi"/>
          <w:b/>
        </w:rPr>
        <w:t xml:space="preserve"> </w:t>
      </w:r>
      <w:bookmarkEnd w:id="170"/>
      <w:bookmarkEnd w:id="171"/>
    </w:p>
    <w:p w14:paraId="7E9AF128" w14:textId="77777777" w:rsidR="00927D59" w:rsidRPr="006358F4" w:rsidRDefault="00927D59">
      <w:pPr>
        <w:pStyle w:val="Prrafodelista"/>
        <w:widowControl w:val="0"/>
        <w:spacing w:after="0"/>
        <w:ind w:left="993"/>
        <w:jc w:val="both"/>
        <w:rPr>
          <w:rFonts w:asciiTheme="majorHAnsi" w:hAnsiTheme="majorHAnsi" w:cs="Arial"/>
        </w:rPr>
      </w:pPr>
    </w:p>
    <w:p w14:paraId="192286DE" w14:textId="77777777" w:rsidR="004869B5" w:rsidRPr="004869B5" w:rsidRDefault="004869B5" w:rsidP="001C4842">
      <w:pPr>
        <w:pStyle w:val="Prrafodelista"/>
        <w:widowControl w:val="0"/>
        <w:spacing w:after="0"/>
        <w:ind w:left="360"/>
        <w:jc w:val="both"/>
        <w:rPr>
          <w:rFonts w:asciiTheme="majorHAnsi" w:hAnsiTheme="majorHAnsi" w:cs="Arial"/>
          <w:vanish/>
        </w:rPr>
      </w:pPr>
    </w:p>
    <w:p w14:paraId="5C9CA586" w14:textId="71F46D48"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1C4842">
        <w:rPr>
          <w:rFonts w:asciiTheme="majorHAnsi" w:hAnsiTheme="majorHAnsi"/>
        </w:rPr>
        <w:t>El</w:t>
      </w:r>
      <w:r w:rsidRPr="006358F4">
        <w:rPr>
          <w:rFonts w:asciiTheme="majorHAnsi" w:hAnsiTheme="majorHAnsi" w:cs="Arial"/>
        </w:rPr>
        <w:t xml:space="preserve">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 conduce el Concurso y está facultado para:</w:t>
      </w:r>
    </w:p>
    <w:p w14:paraId="0086EC56" w14:textId="77777777" w:rsidR="00927D59" w:rsidRPr="006358F4" w:rsidRDefault="00927D59">
      <w:pPr>
        <w:pStyle w:val="Prrafodelista"/>
        <w:widowControl w:val="0"/>
        <w:spacing w:after="0"/>
        <w:ind w:left="1418"/>
        <w:jc w:val="both"/>
        <w:rPr>
          <w:rFonts w:asciiTheme="majorHAnsi" w:hAnsiTheme="majorHAnsi" w:cs="Arial"/>
        </w:rPr>
      </w:pPr>
    </w:p>
    <w:p w14:paraId="53254CDF" w14:textId="77777777" w:rsidR="00927D59" w:rsidRPr="006358F4" w:rsidRDefault="00927D59" w:rsidP="0063456F">
      <w:pPr>
        <w:pStyle w:val="Prrafodelista"/>
        <w:widowControl w:val="0"/>
        <w:numPr>
          <w:ilvl w:val="0"/>
          <w:numId w:val="3"/>
        </w:numPr>
        <w:spacing w:after="0"/>
        <w:ind w:left="1134" w:hanging="425"/>
        <w:jc w:val="both"/>
        <w:rPr>
          <w:rFonts w:asciiTheme="majorHAnsi" w:hAnsiTheme="majorHAnsi" w:cs="Arial"/>
        </w:rPr>
      </w:pPr>
      <w:r w:rsidRPr="006358F4">
        <w:rPr>
          <w:rFonts w:asciiTheme="majorHAnsi" w:hAnsiTheme="majorHAnsi" w:cs="Arial"/>
        </w:rPr>
        <w:t>Ejercer todas las funciones y atribuciones que le asignan las Leyes y Disposiciones Aplicables.</w:t>
      </w:r>
    </w:p>
    <w:p w14:paraId="5902F89A" w14:textId="77777777" w:rsidR="00927D59" w:rsidRPr="006358F4" w:rsidRDefault="00927D59" w:rsidP="0063456F">
      <w:pPr>
        <w:pStyle w:val="Prrafodelista"/>
        <w:widowControl w:val="0"/>
        <w:numPr>
          <w:ilvl w:val="0"/>
          <w:numId w:val="3"/>
        </w:numPr>
        <w:spacing w:after="0"/>
        <w:ind w:left="1134" w:hanging="425"/>
        <w:jc w:val="both"/>
        <w:rPr>
          <w:rFonts w:asciiTheme="majorHAnsi" w:hAnsiTheme="majorHAnsi" w:cs="Arial"/>
        </w:rPr>
      </w:pPr>
      <w:r w:rsidRPr="006358F4">
        <w:rPr>
          <w:rFonts w:asciiTheme="majorHAnsi" w:hAnsiTheme="majorHAnsi" w:cs="Arial"/>
        </w:rPr>
        <w:t>Resolver aquello que no se encuentre previsto en las Bases o en las Leyes y Disposiciones Aplicables.</w:t>
      </w:r>
    </w:p>
    <w:p w14:paraId="5C288968" w14:textId="77777777" w:rsidR="00927D59" w:rsidRPr="006358F4" w:rsidRDefault="00927D59">
      <w:pPr>
        <w:pStyle w:val="Prrafodelista"/>
        <w:widowControl w:val="0"/>
        <w:spacing w:after="0"/>
        <w:ind w:left="360"/>
        <w:jc w:val="both"/>
        <w:rPr>
          <w:rFonts w:asciiTheme="majorHAnsi" w:hAnsiTheme="majorHAnsi" w:cs="Arial"/>
        </w:rPr>
      </w:pPr>
      <w:bookmarkStart w:id="179" w:name="_Toc241494919"/>
      <w:bookmarkStart w:id="180" w:name="_Toc241576749"/>
      <w:bookmarkStart w:id="181" w:name="_Toc410908210"/>
      <w:bookmarkStart w:id="182" w:name="_Toc441240249"/>
      <w:bookmarkEnd w:id="172"/>
      <w:bookmarkEnd w:id="173"/>
    </w:p>
    <w:p w14:paraId="1A2C35D2" w14:textId="63B29C8A" w:rsidR="00927D59" w:rsidRPr="00F3049D" w:rsidRDefault="00927D59" w:rsidP="00CC2D25">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83" w:name="_Toc517688533"/>
      <w:bookmarkStart w:id="184" w:name="_Toc518511999"/>
      <w:bookmarkStart w:id="185" w:name="_Toc867222"/>
      <w:bookmarkStart w:id="186" w:name="_Toc50116189"/>
      <w:bookmarkStart w:id="187" w:name="_Toc131521208"/>
      <w:bookmarkStart w:id="188" w:name="_Toc131521625"/>
      <w:bookmarkStart w:id="189" w:name="_Toc142405251"/>
      <w:r w:rsidRPr="00F3049D">
        <w:rPr>
          <w:rFonts w:asciiTheme="majorHAnsi" w:hAnsiTheme="majorHAnsi"/>
          <w:b/>
        </w:rPr>
        <w:t>Proyectos de Contrato de Concesión</w:t>
      </w:r>
      <w:bookmarkEnd w:id="179"/>
      <w:bookmarkEnd w:id="180"/>
      <w:bookmarkEnd w:id="181"/>
      <w:bookmarkEnd w:id="182"/>
      <w:bookmarkEnd w:id="183"/>
      <w:bookmarkEnd w:id="184"/>
      <w:bookmarkEnd w:id="185"/>
      <w:bookmarkEnd w:id="186"/>
      <w:bookmarkEnd w:id="187"/>
      <w:bookmarkEnd w:id="188"/>
      <w:bookmarkEnd w:id="189"/>
    </w:p>
    <w:p w14:paraId="2D19875E" w14:textId="77777777" w:rsidR="00927D59" w:rsidRPr="006358F4" w:rsidRDefault="00927D59">
      <w:pPr>
        <w:pStyle w:val="Prrafodelista"/>
        <w:widowControl w:val="0"/>
        <w:spacing w:after="0"/>
        <w:ind w:left="993"/>
        <w:jc w:val="both"/>
        <w:rPr>
          <w:rFonts w:asciiTheme="majorHAnsi" w:hAnsiTheme="majorHAnsi" w:cs="Arial"/>
        </w:rPr>
      </w:pPr>
    </w:p>
    <w:p w14:paraId="382E0F0E" w14:textId="13AFE869" w:rsidR="005E2267" w:rsidRDefault="00561B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91711">
        <w:rPr>
          <w:rFonts w:asciiTheme="majorHAnsi" w:hAnsiTheme="majorHAnsi" w:cs="Arial"/>
        </w:rPr>
        <w:t>L</w:t>
      </w:r>
      <w:r w:rsidR="00847C3A" w:rsidRPr="00591711">
        <w:rPr>
          <w:rFonts w:asciiTheme="majorHAnsi" w:hAnsiTheme="majorHAnsi" w:cs="Arial"/>
        </w:rPr>
        <w:t>os proyectos de Contrato</w:t>
      </w:r>
      <w:r w:rsidRPr="00591711">
        <w:rPr>
          <w:rFonts w:asciiTheme="majorHAnsi" w:hAnsiTheme="majorHAnsi" w:cs="Arial"/>
        </w:rPr>
        <w:t xml:space="preserve"> </w:t>
      </w:r>
      <w:r w:rsidR="00927D59" w:rsidRPr="00591711">
        <w:rPr>
          <w:rFonts w:asciiTheme="majorHAnsi" w:hAnsiTheme="majorHAnsi" w:cs="Arial"/>
        </w:rPr>
        <w:t xml:space="preserve">serán publicados en el Portal Institucional de </w:t>
      </w:r>
      <w:r w:rsidR="0017513F">
        <w:rPr>
          <w:rFonts w:asciiTheme="majorHAnsi" w:hAnsiTheme="majorHAnsi" w:cs="Arial"/>
        </w:rPr>
        <w:t>PROINVERSIÓN</w:t>
      </w:r>
      <w:r w:rsidR="00927D59" w:rsidRPr="00591711">
        <w:rPr>
          <w:rFonts w:asciiTheme="majorHAnsi" w:hAnsiTheme="majorHAnsi" w:cs="Arial"/>
        </w:rPr>
        <w:t xml:space="preserve">, y notificados, mediante Circular, </w:t>
      </w:r>
      <w:r w:rsidRPr="00591711">
        <w:rPr>
          <w:rFonts w:asciiTheme="majorHAnsi" w:hAnsiTheme="majorHAnsi" w:cs="Arial"/>
        </w:rPr>
        <w:t>a fin de que los Interesados, Postores y Postores Precalificados puedan</w:t>
      </w:r>
      <w:r w:rsidR="00927D59" w:rsidRPr="00591711">
        <w:rPr>
          <w:rFonts w:asciiTheme="majorHAnsi" w:hAnsiTheme="majorHAnsi" w:cs="Arial"/>
        </w:rPr>
        <w:t xml:space="preserve"> presentar sus sugerencias dentro de los plazos previstos en el</w:t>
      </w:r>
      <w:r w:rsidR="00620341" w:rsidRPr="00591711">
        <w:rPr>
          <w:rFonts w:asciiTheme="majorHAnsi" w:hAnsiTheme="majorHAnsi" w:cs="Arial"/>
        </w:rPr>
        <w:t xml:space="preserve"> </w:t>
      </w:r>
      <w:r w:rsidR="000652C3" w:rsidRPr="00591711">
        <w:rPr>
          <w:rFonts w:asciiTheme="majorHAnsi" w:hAnsiTheme="majorHAnsi" w:cs="Arial"/>
        </w:rPr>
        <w:t>cronograma</w:t>
      </w:r>
      <w:r w:rsidR="00927D59" w:rsidRPr="00591711">
        <w:rPr>
          <w:rFonts w:asciiTheme="majorHAnsi" w:hAnsiTheme="majorHAnsi" w:cs="Arial"/>
        </w:rPr>
        <w:t xml:space="preserve">. </w:t>
      </w:r>
    </w:p>
    <w:p w14:paraId="7E29B567" w14:textId="77777777" w:rsidR="005E2267" w:rsidRDefault="005E2267" w:rsidP="005E2267">
      <w:pPr>
        <w:pStyle w:val="Prrafodelista"/>
        <w:widowControl w:val="0"/>
        <w:tabs>
          <w:tab w:val="left" w:pos="709"/>
        </w:tabs>
        <w:spacing w:after="0"/>
        <w:ind w:left="709"/>
        <w:jc w:val="both"/>
        <w:rPr>
          <w:rFonts w:asciiTheme="majorHAnsi" w:hAnsiTheme="majorHAnsi" w:cs="Arial"/>
        </w:rPr>
      </w:pPr>
    </w:p>
    <w:p w14:paraId="38639EB5" w14:textId="5E73C7BA" w:rsidR="00927D59" w:rsidRPr="00591711"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91711">
        <w:rPr>
          <w:rFonts w:asciiTheme="majorHAnsi" w:hAnsiTheme="majorHAnsi" w:cs="Arial"/>
        </w:rPr>
        <w:t xml:space="preserve">El </w:t>
      </w:r>
      <w:proofErr w:type="gramStart"/>
      <w:r w:rsidRPr="00591711">
        <w:rPr>
          <w:rFonts w:asciiTheme="majorHAnsi" w:hAnsiTheme="majorHAnsi" w:cs="Arial"/>
        </w:rPr>
        <w:t>Director</w:t>
      </w:r>
      <w:proofErr w:type="gramEnd"/>
      <w:r w:rsidRPr="00591711">
        <w:rPr>
          <w:rFonts w:asciiTheme="majorHAnsi" w:hAnsiTheme="majorHAnsi" w:cs="Arial"/>
        </w:rPr>
        <w:t xml:space="preserve"> de Proyecto evaluará la conveniencia de incluir o no las sugerencias formuladas por los </w:t>
      </w:r>
      <w:r w:rsidR="00561B59" w:rsidRPr="00591711">
        <w:rPr>
          <w:rFonts w:asciiTheme="majorHAnsi" w:hAnsiTheme="majorHAnsi" w:cs="Arial"/>
        </w:rPr>
        <w:t xml:space="preserve">Interesados, </w:t>
      </w:r>
      <w:r w:rsidRPr="00591711">
        <w:rPr>
          <w:rFonts w:asciiTheme="majorHAnsi" w:hAnsiTheme="majorHAnsi" w:cs="Arial"/>
        </w:rPr>
        <w:t>Postores o Postores Precalificados.</w:t>
      </w:r>
    </w:p>
    <w:p w14:paraId="60CC5E64" w14:textId="77777777" w:rsidR="00F07B4A" w:rsidRPr="00591711" w:rsidRDefault="00F07B4A" w:rsidP="00F3049D">
      <w:pPr>
        <w:pStyle w:val="Prrafodelista"/>
        <w:widowControl w:val="0"/>
        <w:tabs>
          <w:tab w:val="left" w:pos="709"/>
        </w:tabs>
        <w:spacing w:after="0"/>
        <w:ind w:left="709"/>
        <w:jc w:val="both"/>
        <w:rPr>
          <w:rFonts w:asciiTheme="majorHAnsi" w:hAnsiTheme="majorHAnsi" w:cs="Arial"/>
        </w:rPr>
      </w:pPr>
    </w:p>
    <w:p w14:paraId="1B4E1DF6" w14:textId="25040A35" w:rsidR="00E7254D" w:rsidRPr="00591711" w:rsidRDefault="00F07B4A"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91711">
        <w:rPr>
          <w:rFonts w:asciiTheme="majorHAnsi" w:hAnsiTheme="majorHAnsi" w:cs="Arial"/>
        </w:rPr>
        <w:t xml:space="preserve">El </w:t>
      </w:r>
      <w:proofErr w:type="gramStart"/>
      <w:r w:rsidRPr="00591711">
        <w:rPr>
          <w:rFonts w:asciiTheme="majorHAnsi" w:hAnsiTheme="majorHAnsi" w:cs="Arial"/>
        </w:rPr>
        <w:t>Director</w:t>
      </w:r>
      <w:proofErr w:type="gramEnd"/>
      <w:r w:rsidRPr="00591711">
        <w:rPr>
          <w:rFonts w:asciiTheme="majorHAnsi" w:hAnsiTheme="majorHAnsi" w:cs="Arial"/>
        </w:rPr>
        <w:t xml:space="preserve"> de Proyecto publicará en el </w:t>
      </w:r>
      <w:r w:rsidR="003B559F">
        <w:rPr>
          <w:rFonts w:asciiTheme="majorHAnsi" w:hAnsiTheme="majorHAnsi" w:cs="Arial"/>
        </w:rPr>
        <w:t>P</w:t>
      </w:r>
      <w:r w:rsidRPr="00591711">
        <w:rPr>
          <w:rFonts w:asciiTheme="majorHAnsi" w:hAnsiTheme="majorHAnsi" w:cs="Arial"/>
        </w:rPr>
        <w:t xml:space="preserve">ortal </w:t>
      </w:r>
      <w:r w:rsidR="003B559F">
        <w:rPr>
          <w:rFonts w:asciiTheme="majorHAnsi" w:hAnsiTheme="majorHAnsi" w:cs="Arial"/>
        </w:rPr>
        <w:t>I</w:t>
      </w:r>
      <w:r w:rsidRPr="00591711">
        <w:rPr>
          <w:rFonts w:asciiTheme="majorHAnsi" w:hAnsiTheme="majorHAnsi" w:cs="Arial"/>
        </w:rPr>
        <w:t xml:space="preserve">nstitucional de </w:t>
      </w:r>
      <w:r w:rsidR="0017513F">
        <w:rPr>
          <w:rFonts w:asciiTheme="majorHAnsi" w:hAnsiTheme="majorHAnsi" w:cs="Arial"/>
        </w:rPr>
        <w:t>PROINVERSIÓN</w:t>
      </w:r>
      <w:r w:rsidRPr="00591711">
        <w:rPr>
          <w:rFonts w:asciiTheme="majorHAnsi" w:hAnsiTheme="majorHAnsi" w:cs="Arial"/>
        </w:rPr>
        <w:t xml:space="preserve"> las sugerencias recibidas a</w:t>
      </w:r>
      <w:r w:rsidR="003E140A">
        <w:rPr>
          <w:rFonts w:asciiTheme="majorHAnsi" w:hAnsiTheme="majorHAnsi" w:cs="Arial"/>
        </w:rPr>
        <w:t xml:space="preserve"> </w:t>
      </w:r>
      <w:r w:rsidRPr="00591711">
        <w:rPr>
          <w:rFonts w:asciiTheme="majorHAnsi" w:hAnsiTheme="majorHAnsi" w:cs="Arial"/>
        </w:rPr>
        <w:t>l</w:t>
      </w:r>
      <w:r w:rsidR="003E140A">
        <w:rPr>
          <w:rFonts w:asciiTheme="majorHAnsi" w:hAnsiTheme="majorHAnsi" w:cs="Arial"/>
        </w:rPr>
        <w:t>os</w:t>
      </w:r>
      <w:r w:rsidRPr="00591711">
        <w:rPr>
          <w:rFonts w:asciiTheme="majorHAnsi" w:hAnsiTheme="majorHAnsi" w:cs="Arial"/>
        </w:rPr>
        <w:t xml:space="preserve"> </w:t>
      </w:r>
      <w:r w:rsidR="003E140A">
        <w:rPr>
          <w:rFonts w:asciiTheme="majorHAnsi" w:hAnsiTheme="majorHAnsi" w:cs="Arial"/>
        </w:rPr>
        <w:t xml:space="preserve">proyectos de </w:t>
      </w:r>
      <w:r w:rsidRPr="00591711">
        <w:rPr>
          <w:rFonts w:asciiTheme="majorHAnsi" w:hAnsiTheme="majorHAnsi" w:cs="Arial"/>
        </w:rPr>
        <w:t>Contrato.</w:t>
      </w:r>
    </w:p>
    <w:p w14:paraId="76970BE2" w14:textId="77777777" w:rsidR="00927D59" w:rsidRPr="00591711" w:rsidRDefault="00927D59" w:rsidP="00F3049D">
      <w:pPr>
        <w:pStyle w:val="Prrafodelista"/>
        <w:widowControl w:val="0"/>
        <w:tabs>
          <w:tab w:val="left" w:pos="709"/>
        </w:tabs>
        <w:spacing w:after="0"/>
        <w:ind w:left="709"/>
        <w:jc w:val="both"/>
        <w:rPr>
          <w:rFonts w:asciiTheme="majorHAnsi" w:hAnsiTheme="majorHAnsi" w:cs="Arial"/>
        </w:rPr>
      </w:pPr>
    </w:p>
    <w:p w14:paraId="1BAFE639" w14:textId="7E452A31" w:rsidR="00927D59" w:rsidRPr="00591711"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91711">
        <w:rPr>
          <w:rFonts w:asciiTheme="majorHAnsi" w:hAnsiTheme="majorHAnsi" w:cs="Arial"/>
        </w:rPr>
        <w:t>Los términos o criterios contenidos en los proyectos de Contrato están sujetos a lo que se defina en la versión final del Contrato de Concesión.</w:t>
      </w:r>
    </w:p>
    <w:p w14:paraId="461FDBC5" w14:textId="77777777" w:rsidR="000F19C7" w:rsidRDefault="000F19C7" w:rsidP="00F3049D">
      <w:pPr>
        <w:pStyle w:val="Prrafodelista"/>
        <w:widowControl w:val="0"/>
        <w:tabs>
          <w:tab w:val="left" w:pos="709"/>
        </w:tabs>
        <w:spacing w:after="0"/>
        <w:ind w:left="709"/>
        <w:jc w:val="both"/>
        <w:rPr>
          <w:rFonts w:asciiTheme="majorHAnsi" w:hAnsiTheme="majorHAnsi" w:cs="Arial"/>
        </w:rPr>
      </w:pPr>
    </w:p>
    <w:p w14:paraId="4F3EDDD8" w14:textId="3F79A953" w:rsidR="000F19C7" w:rsidRPr="006358F4" w:rsidRDefault="000F19C7" w:rsidP="0063456F">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 xml:space="preserve">Ninguno de los términos </w:t>
      </w:r>
      <w:r w:rsidR="00D5568A">
        <w:rPr>
          <w:rFonts w:asciiTheme="majorHAnsi" w:hAnsiTheme="majorHAnsi" w:cs="Arial"/>
        </w:rPr>
        <w:t>o</w:t>
      </w:r>
      <w:r>
        <w:rPr>
          <w:rFonts w:asciiTheme="majorHAnsi" w:hAnsiTheme="majorHAnsi" w:cs="Arial"/>
        </w:rPr>
        <w:t xml:space="preserve"> criterios contenido</w:t>
      </w:r>
      <w:r w:rsidR="00561B59" w:rsidRPr="00591711">
        <w:rPr>
          <w:rFonts w:asciiTheme="majorHAnsi" w:hAnsiTheme="majorHAnsi" w:cs="Arial"/>
        </w:rPr>
        <w:t>s</w:t>
      </w:r>
      <w:r>
        <w:rPr>
          <w:rFonts w:asciiTheme="majorHAnsi" w:hAnsiTheme="majorHAnsi" w:cs="Arial"/>
        </w:rPr>
        <w:t xml:space="preserve"> en los proyectos de Contrato vincularán en ninguna medida a </w:t>
      </w:r>
      <w:r w:rsidR="0017513F">
        <w:rPr>
          <w:rFonts w:asciiTheme="majorHAnsi" w:hAnsiTheme="majorHAnsi" w:cs="Arial"/>
        </w:rPr>
        <w:t>PROINVERSIÓN</w:t>
      </w:r>
      <w:r>
        <w:rPr>
          <w:rFonts w:asciiTheme="majorHAnsi" w:hAnsiTheme="majorHAnsi" w:cs="Arial"/>
        </w:rPr>
        <w:t xml:space="preserve"> o al Concedente.</w:t>
      </w:r>
    </w:p>
    <w:p w14:paraId="39D19A09"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p>
    <w:p w14:paraId="390F1AB2" w14:textId="6FC6BACD"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La versión final del Contrato de Concesión,</w:t>
      </w:r>
      <w:r w:rsidR="007904A3" w:rsidRPr="006358F4">
        <w:rPr>
          <w:rFonts w:asciiTheme="majorHAnsi" w:hAnsiTheme="majorHAnsi" w:cs="Arial"/>
        </w:rPr>
        <w:t xml:space="preserve"> aprobada por el Comité</w:t>
      </w:r>
      <w:r w:rsidRPr="006358F4">
        <w:rPr>
          <w:rFonts w:asciiTheme="majorHAnsi" w:hAnsiTheme="majorHAnsi" w:cs="Arial"/>
        </w:rPr>
        <w:t xml:space="preserve"> </w:t>
      </w:r>
      <w:r w:rsidR="00591711">
        <w:rPr>
          <w:rFonts w:asciiTheme="majorHAnsi" w:hAnsiTheme="majorHAnsi" w:cs="Arial"/>
        </w:rPr>
        <w:t xml:space="preserve">y </w:t>
      </w:r>
      <w:r w:rsidR="007904A3" w:rsidRPr="006358F4">
        <w:rPr>
          <w:rFonts w:asciiTheme="majorHAnsi" w:hAnsiTheme="majorHAnsi" w:cs="Arial"/>
        </w:rPr>
        <w:t>ratificada</w:t>
      </w:r>
      <w:r w:rsidRPr="006358F4">
        <w:rPr>
          <w:rFonts w:asciiTheme="majorHAnsi" w:hAnsiTheme="majorHAnsi" w:cs="Arial"/>
        </w:rPr>
        <w:t xml:space="preserve"> por el </w:t>
      </w:r>
      <w:proofErr w:type="gramStart"/>
      <w:r w:rsidR="00591711">
        <w:rPr>
          <w:rFonts w:asciiTheme="majorHAnsi" w:hAnsiTheme="majorHAnsi" w:cs="Arial"/>
        </w:rPr>
        <w:t>Director Ejecutivo</w:t>
      </w:r>
      <w:proofErr w:type="gramEnd"/>
      <w:r w:rsidR="00591711">
        <w:rPr>
          <w:rFonts w:asciiTheme="majorHAnsi" w:hAnsiTheme="majorHAnsi" w:cs="Arial"/>
        </w:rPr>
        <w:t xml:space="preserve"> o </w:t>
      </w:r>
      <w:r w:rsidRPr="006358F4">
        <w:rPr>
          <w:rFonts w:asciiTheme="majorHAnsi" w:hAnsiTheme="majorHAnsi" w:cs="Arial"/>
        </w:rPr>
        <w:t>Consejo Directivo</w:t>
      </w:r>
      <w:r w:rsidR="00ED0E15">
        <w:rPr>
          <w:rFonts w:asciiTheme="majorHAnsi" w:hAnsiTheme="majorHAnsi" w:cs="Arial"/>
        </w:rPr>
        <w:t>,</w:t>
      </w:r>
      <w:r w:rsidR="00591711">
        <w:rPr>
          <w:rFonts w:asciiTheme="majorHAnsi" w:hAnsiTheme="majorHAnsi" w:cs="Arial"/>
        </w:rPr>
        <w:t xml:space="preserve"> en cuanto corresponda</w:t>
      </w:r>
      <w:r w:rsidRPr="006358F4">
        <w:rPr>
          <w:rFonts w:asciiTheme="majorHAnsi" w:hAnsiTheme="majorHAnsi" w:cs="Arial"/>
        </w:rPr>
        <w:t xml:space="preserve">, será publicada en el Portal Institucional de </w:t>
      </w:r>
      <w:r w:rsidR="0017513F">
        <w:rPr>
          <w:rFonts w:asciiTheme="majorHAnsi" w:hAnsiTheme="majorHAnsi" w:cs="Arial"/>
        </w:rPr>
        <w:t>PROINVERSIÓN</w:t>
      </w:r>
      <w:r w:rsidRPr="006358F4">
        <w:rPr>
          <w:rFonts w:asciiTheme="majorHAnsi" w:hAnsiTheme="majorHAnsi" w:cs="Arial"/>
        </w:rPr>
        <w:t xml:space="preserve">, y notificada a los Postores Precalificados, mediante Circular, de acuerdo </w:t>
      </w:r>
      <w:r w:rsidR="00E24B8E" w:rsidRPr="006358F4">
        <w:rPr>
          <w:rFonts w:asciiTheme="majorHAnsi" w:hAnsiTheme="majorHAnsi" w:cs="Arial"/>
        </w:rPr>
        <w:t>con</w:t>
      </w:r>
      <w:r w:rsidRPr="006358F4">
        <w:rPr>
          <w:rFonts w:asciiTheme="majorHAnsi" w:hAnsiTheme="majorHAnsi" w:cs="Arial"/>
        </w:rPr>
        <w:t xml:space="preserve"> lo establecido en el </w:t>
      </w:r>
      <w:r w:rsidR="007505C6">
        <w:rPr>
          <w:rFonts w:asciiTheme="majorHAnsi" w:hAnsiTheme="majorHAnsi" w:cs="Arial"/>
        </w:rPr>
        <w:t>C</w:t>
      </w:r>
      <w:r w:rsidR="000652C3">
        <w:rPr>
          <w:rFonts w:asciiTheme="majorHAnsi" w:hAnsiTheme="majorHAnsi" w:cs="Arial"/>
        </w:rPr>
        <w:t>ronogram</w:t>
      </w:r>
      <w:r w:rsidR="007505C6">
        <w:rPr>
          <w:rFonts w:asciiTheme="majorHAnsi" w:hAnsiTheme="majorHAnsi" w:cs="Arial"/>
        </w:rPr>
        <w:t>a</w:t>
      </w:r>
      <w:r w:rsidRPr="006358F4">
        <w:rPr>
          <w:rFonts w:asciiTheme="majorHAnsi" w:hAnsiTheme="majorHAnsi" w:cs="Arial"/>
        </w:rPr>
        <w:t>.</w:t>
      </w:r>
    </w:p>
    <w:p w14:paraId="137FE6D3" w14:textId="77777777" w:rsidR="00927D59" w:rsidRPr="006358F4" w:rsidRDefault="00927D59" w:rsidP="00350A36">
      <w:pPr>
        <w:widowControl w:val="0"/>
        <w:spacing w:after="0"/>
        <w:jc w:val="both"/>
        <w:rPr>
          <w:rFonts w:asciiTheme="majorHAnsi" w:hAnsiTheme="majorHAnsi"/>
        </w:rPr>
      </w:pPr>
    </w:p>
    <w:p w14:paraId="2CC6DD0F" w14:textId="77777777" w:rsidR="00927D59" w:rsidRPr="00F3049D" w:rsidRDefault="00927D59" w:rsidP="00353973">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90" w:name="_Toc517688534"/>
      <w:bookmarkStart w:id="191" w:name="_Toc518512000"/>
      <w:bookmarkStart w:id="192" w:name="_Toc867223"/>
      <w:bookmarkStart w:id="193" w:name="_Toc50116190"/>
      <w:bookmarkStart w:id="194" w:name="_Toc131521209"/>
      <w:bookmarkStart w:id="195" w:name="_Toc131521626"/>
      <w:bookmarkStart w:id="196" w:name="_Toc142405252"/>
      <w:r w:rsidRPr="00F3049D">
        <w:rPr>
          <w:rFonts w:asciiTheme="majorHAnsi" w:hAnsiTheme="majorHAnsi"/>
          <w:b/>
        </w:rPr>
        <w:t>Cronograma del Concurso</w:t>
      </w:r>
      <w:bookmarkEnd w:id="190"/>
      <w:bookmarkEnd w:id="191"/>
      <w:bookmarkEnd w:id="192"/>
      <w:bookmarkEnd w:id="193"/>
      <w:bookmarkEnd w:id="194"/>
      <w:bookmarkEnd w:id="195"/>
      <w:bookmarkEnd w:id="196"/>
    </w:p>
    <w:p w14:paraId="641B48F6" w14:textId="77777777" w:rsidR="00927D59" w:rsidRPr="006358F4" w:rsidRDefault="00927D59" w:rsidP="00342C1B">
      <w:pPr>
        <w:widowControl w:val="0"/>
        <w:spacing w:after="0"/>
        <w:jc w:val="both"/>
        <w:rPr>
          <w:rFonts w:asciiTheme="majorHAnsi" w:hAnsiTheme="majorHAnsi" w:cs="Arial"/>
        </w:rPr>
      </w:pPr>
    </w:p>
    <w:p w14:paraId="05CAEE45" w14:textId="2708654D"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Las fechas de las actividades del </w:t>
      </w:r>
      <w:r w:rsidR="003419A0">
        <w:rPr>
          <w:rFonts w:asciiTheme="majorHAnsi" w:hAnsiTheme="majorHAnsi" w:cs="Arial"/>
        </w:rPr>
        <w:t>Cronograma</w:t>
      </w:r>
      <w:r w:rsidR="003419A0" w:rsidRPr="006358F4">
        <w:rPr>
          <w:rFonts w:asciiTheme="majorHAnsi" w:hAnsiTheme="majorHAnsi" w:cs="Arial"/>
        </w:rPr>
        <w:t xml:space="preserve"> </w:t>
      </w:r>
      <w:r w:rsidRPr="006358F4">
        <w:rPr>
          <w:rFonts w:asciiTheme="majorHAnsi" w:hAnsiTheme="majorHAnsi" w:cs="Arial"/>
        </w:rPr>
        <w:t>se detallan en el</w:t>
      </w:r>
      <w:r w:rsidR="00E641B3">
        <w:rPr>
          <w:rFonts w:asciiTheme="majorHAnsi" w:hAnsiTheme="majorHAnsi" w:cs="Arial"/>
        </w:rPr>
        <w:t xml:space="preserve"> </w:t>
      </w:r>
      <w:r w:rsidR="00E641B3" w:rsidRPr="00F3049D">
        <w:rPr>
          <w:rFonts w:asciiTheme="majorHAnsi" w:hAnsiTheme="majorHAnsi" w:cs="Arial"/>
        </w:rPr>
        <w:t xml:space="preserve">Anexo </w:t>
      </w:r>
      <w:r w:rsidR="00450BA3">
        <w:rPr>
          <w:rFonts w:asciiTheme="majorHAnsi" w:hAnsiTheme="majorHAnsi" w:cs="Arial"/>
        </w:rPr>
        <w:t>nro.</w:t>
      </w:r>
      <w:r w:rsidRPr="00F3049D">
        <w:rPr>
          <w:rFonts w:asciiTheme="majorHAnsi" w:hAnsiTheme="majorHAnsi" w:cs="Arial"/>
        </w:rPr>
        <w:t xml:space="preserve"> 17.</w:t>
      </w:r>
    </w:p>
    <w:p w14:paraId="55238BEE"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p>
    <w:p w14:paraId="4FBC1283" w14:textId="050B65F5"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w:t>
      </w:r>
      <w:r w:rsidR="007C1928">
        <w:rPr>
          <w:rFonts w:asciiTheme="majorHAnsi" w:hAnsiTheme="majorHAnsi" w:cs="Arial"/>
        </w:rPr>
        <w:t xml:space="preserve">o comunicará </w:t>
      </w:r>
      <w:r w:rsidR="007C1928" w:rsidRPr="006358F4">
        <w:rPr>
          <w:rFonts w:asciiTheme="majorHAnsi" w:hAnsiTheme="majorHAnsi" w:cs="Arial"/>
        </w:rPr>
        <w:t xml:space="preserve">a </w:t>
      </w:r>
      <w:r w:rsidR="007C1928" w:rsidRPr="00591711">
        <w:rPr>
          <w:rFonts w:asciiTheme="majorHAnsi" w:hAnsiTheme="majorHAnsi" w:cs="Arial"/>
        </w:rPr>
        <w:t>los</w:t>
      </w:r>
      <w:r w:rsidR="00561B59" w:rsidRPr="00591711">
        <w:rPr>
          <w:rFonts w:asciiTheme="majorHAnsi" w:hAnsiTheme="majorHAnsi" w:cs="Arial"/>
        </w:rPr>
        <w:t xml:space="preserve"> Interesados,</w:t>
      </w:r>
      <w:r w:rsidR="007C1928" w:rsidRPr="006358F4">
        <w:rPr>
          <w:rFonts w:asciiTheme="majorHAnsi" w:hAnsiTheme="majorHAnsi" w:cs="Arial"/>
        </w:rPr>
        <w:t xml:space="preserve"> Postores, Postores Precalificados y Postores Calificados</w:t>
      </w:r>
      <w:r w:rsidR="007C1928">
        <w:rPr>
          <w:rFonts w:asciiTheme="majorHAnsi" w:hAnsiTheme="majorHAnsi" w:cs="Arial"/>
        </w:rPr>
        <w:t xml:space="preserve"> mediante Circular las</w:t>
      </w:r>
      <w:r w:rsidRPr="006358F4">
        <w:rPr>
          <w:rFonts w:asciiTheme="majorHAnsi" w:hAnsiTheme="majorHAnsi" w:cs="Arial"/>
        </w:rPr>
        <w:t xml:space="preserve"> modifica</w:t>
      </w:r>
      <w:r w:rsidR="007C1928">
        <w:rPr>
          <w:rFonts w:asciiTheme="majorHAnsi" w:hAnsiTheme="majorHAnsi" w:cs="Arial"/>
        </w:rPr>
        <w:t>ci</w:t>
      </w:r>
      <w:r w:rsidR="002E0E68">
        <w:rPr>
          <w:rFonts w:asciiTheme="majorHAnsi" w:hAnsiTheme="majorHAnsi" w:cs="Arial"/>
        </w:rPr>
        <w:t>o</w:t>
      </w:r>
      <w:r w:rsidR="007C1928">
        <w:rPr>
          <w:rFonts w:asciiTheme="majorHAnsi" w:hAnsiTheme="majorHAnsi" w:cs="Arial"/>
        </w:rPr>
        <w:t>nes</w:t>
      </w:r>
      <w:r w:rsidRPr="006358F4">
        <w:rPr>
          <w:rFonts w:asciiTheme="majorHAnsi" w:hAnsiTheme="majorHAnsi" w:cs="Arial"/>
        </w:rPr>
        <w:t xml:space="preserve"> </w:t>
      </w:r>
      <w:r w:rsidR="007C1928">
        <w:rPr>
          <w:rFonts w:asciiTheme="majorHAnsi" w:hAnsiTheme="majorHAnsi" w:cs="Arial"/>
        </w:rPr>
        <w:t>d</w:t>
      </w:r>
      <w:r w:rsidRPr="006358F4">
        <w:rPr>
          <w:rFonts w:asciiTheme="majorHAnsi" w:hAnsiTheme="majorHAnsi" w:cs="Arial"/>
        </w:rPr>
        <w:t xml:space="preserve">el </w:t>
      </w:r>
      <w:r w:rsidR="007C1928">
        <w:rPr>
          <w:rFonts w:asciiTheme="majorHAnsi" w:hAnsiTheme="majorHAnsi" w:cs="Arial"/>
        </w:rPr>
        <w:t>C</w:t>
      </w:r>
      <w:r w:rsidRPr="006358F4">
        <w:rPr>
          <w:rFonts w:asciiTheme="majorHAnsi" w:hAnsiTheme="majorHAnsi" w:cs="Arial"/>
        </w:rPr>
        <w:t>ronogram</w:t>
      </w:r>
      <w:r w:rsidR="007C1928">
        <w:rPr>
          <w:rFonts w:asciiTheme="majorHAnsi" w:hAnsiTheme="majorHAnsi" w:cs="Arial"/>
        </w:rPr>
        <w:t>a.</w:t>
      </w:r>
    </w:p>
    <w:p w14:paraId="7D1EF863"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p>
    <w:p w14:paraId="67D1C377" w14:textId="21531F87" w:rsidR="00927D59" w:rsidRPr="00F3049D" w:rsidRDefault="00927D59" w:rsidP="00B81A9E">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97" w:name="_Toc441240251"/>
      <w:bookmarkStart w:id="198" w:name="_Toc517688535"/>
      <w:bookmarkStart w:id="199" w:name="_Toc518512001"/>
      <w:bookmarkStart w:id="200" w:name="_Toc867224"/>
      <w:bookmarkStart w:id="201" w:name="_Toc50116191"/>
      <w:bookmarkStart w:id="202" w:name="_Toc131521210"/>
      <w:bookmarkStart w:id="203" w:name="_Toc131521627"/>
      <w:bookmarkStart w:id="204" w:name="_Toc142405253"/>
      <w:bookmarkStart w:id="205" w:name="_Toc241494921"/>
      <w:bookmarkStart w:id="206" w:name="_Toc241576751"/>
      <w:r w:rsidRPr="00F3049D">
        <w:rPr>
          <w:rFonts w:asciiTheme="majorHAnsi" w:hAnsiTheme="majorHAnsi"/>
          <w:b/>
        </w:rPr>
        <w:t>Sometimiento a las Bases e Interpretación</w:t>
      </w:r>
      <w:bookmarkEnd w:id="197"/>
      <w:bookmarkEnd w:id="198"/>
      <w:bookmarkEnd w:id="199"/>
      <w:bookmarkEnd w:id="200"/>
      <w:bookmarkEnd w:id="201"/>
      <w:bookmarkEnd w:id="202"/>
      <w:bookmarkEnd w:id="203"/>
      <w:bookmarkEnd w:id="204"/>
    </w:p>
    <w:p w14:paraId="75449D4B" w14:textId="77777777" w:rsidR="00927D59" w:rsidRPr="006358F4" w:rsidRDefault="00927D59" w:rsidP="00350A36">
      <w:pPr>
        <w:pStyle w:val="Prrafodelista"/>
        <w:widowControl w:val="0"/>
        <w:spacing w:after="0"/>
        <w:ind w:left="426"/>
        <w:jc w:val="both"/>
        <w:rPr>
          <w:rFonts w:asciiTheme="majorHAnsi" w:hAnsiTheme="majorHAnsi"/>
        </w:rPr>
      </w:pPr>
      <w:r w:rsidRPr="006358F4">
        <w:rPr>
          <w:rFonts w:asciiTheme="majorHAnsi" w:hAnsiTheme="majorHAnsi"/>
        </w:rPr>
        <w:t xml:space="preserve"> </w:t>
      </w:r>
      <w:bookmarkEnd w:id="205"/>
      <w:bookmarkEnd w:id="206"/>
    </w:p>
    <w:p w14:paraId="713BCDC7" w14:textId="71BE0099"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 sola presentación de los documentos exigidos en </w:t>
      </w:r>
      <w:r w:rsidR="00AE2843">
        <w:rPr>
          <w:rFonts w:asciiTheme="majorHAnsi" w:hAnsiTheme="majorHAnsi" w:cs="Arial"/>
        </w:rPr>
        <w:t>las</w:t>
      </w:r>
      <w:r w:rsidR="00AE2843" w:rsidRPr="006358F4">
        <w:rPr>
          <w:rFonts w:asciiTheme="majorHAnsi" w:hAnsiTheme="majorHAnsi" w:cs="Arial"/>
        </w:rPr>
        <w:t xml:space="preserve"> </w:t>
      </w:r>
      <w:r w:rsidR="004C7499" w:rsidRPr="006358F4">
        <w:rPr>
          <w:rFonts w:asciiTheme="majorHAnsi" w:hAnsiTheme="majorHAnsi" w:cs="Arial"/>
        </w:rPr>
        <w:t>Bases</w:t>
      </w:r>
      <w:r w:rsidR="00AE4F7E">
        <w:rPr>
          <w:rFonts w:asciiTheme="majorHAnsi" w:hAnsiTheme="majorHAnsi" w:cs="Arial"/>
        </w:rPr>
        <w:t xml:space="preserve"> </w:t>
      </w:r>
      <w:r w:rsidRPr="006358F4">
        <w:rPr>
          <w:rFonts w:asciiTheme="majorHAnsi" w:hAnsiTheme="majorHAnsi" w:cs="Arial"/>
        </w:rPr>
        <w:t>implica el pleno conocimiento, aceptación y sometimiento incondicional por parte del</w:t>
      </w:r>
      <w:r w:rsidR="008E3702">
        <w:rPr>
          <w:rFonts w:asciiTheme="majorHAnsi" w:hAnsiTheme="majorHAnsi" w:cs="Arial"/>
        </w:rPr>
        <w:t xml:space="preserve"> </w:t>
      </w:r>
      <w:r w:rsidR="008E3702" w:rsidRPr="00F309BB">
        <w:rPr>
          <w:rFonts w:asciiTheme="majorHAnsi" w:hAnsiTheme="majorHAnsi" w:cs="Arial"/>
        </w:rPr>
        <w:t>Interesado,</w:t>
      </w:r>
      <w:r w:rsidRPr="00F309BB">
        <w:rPr>
          <w:rFonts w:asciiTheme="majorHAnsi" w:hAnsiTheme="majorHAnsi" w:cs="Arial"/>
        </w:rPr>
        <w:t xml:space="preserve"> Postor</w:t>
      </w:r>
      <w:r w:rsidRPr="006358F4">
        <w:rPr>
          <w:rFonts w:asciiTheme="majorHAnsi" w:hAnsiTheme="majorHAnsi" w:cs="Arial"/>
        </w:rPr>
        <w:t xml:space="preserve">, Postor Precalificado, Postor Calificado o el Adjudicatario, según corresponda, a cada uno de los procedimientos, obligaciones, condiciones y reglas, sin excepción, establecidas en las </w:t>
      </w:r>
      <w:r w:rsidR="00E8081D">
        <w:rPr>
          <w:rFonts w:asciiTheme="majorHAnsi" w:hAnsiTheme="majorHAnsi" w:cs="Arial"/>
        </w:rPr>
        <w:t>Bases</w:t>
      </w:r>
      <w:r w:rsidRPr="006358F4">
        <w:rPr>
          <w:rFonts w:asciiTheme="majorHAnsi" w:hAnsiTheme="majorHAnsi" w:cs="Arial"/>
        </w:rPr>
        <w:t xml:space="preserve">. </w:t>
      </w:r>
    </w:p>
    <w:p w14:paraId="1E5250AB"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p>
    <w:p w14:paraId="56ED7B6C" w14:textId="5EA2C03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Jurídicamente, </w:t>
      </w:r>
      <w:r w:rsidR="00AE2843">
        <w:rPr>
          <w:rFonts w:asciiTheme="majorHAnsi" w:hAnsiTheme="majorHAnsi" w:cs="Arial"/>
        </w:rPr>
        <w:t>las</w:t>
      </w:r>
      <w:r w:rsidRPr="006358F4">
        <w:rPr>
          <w:rFonts w:asciiTheme="majorHAnsi" w:hAnsiTheme="majorHAnsi" w:cs="Arial"/>
        </w:rPr>
        <w:t xml:space="preserve"> Bases tienen carácter vinculante para los </w:t>
      </w:r>
      <w:r w:rsidR="009F42A4">
        <w:rPr>
          <w:rFonts w:asciiTheme="majorHAnsi" w:hAnsiTheme="majorHAnsi" w:cs="Arial"/>
        </w:rPr>
        <w:t xml:space="preserve">Interesados, </w:t>
      </w:r>
      <w:r w:rsidRPr="006358F4">
        <w:rPr>
          <w:rFonts w:asciiTheme="majorHAnsi" w:hAnsiTheme="majorHAnsi" w:cs="Arial"/>
        </w:rPr>
        <w:t xml:space="preserve">Postores, Postores Precalificados, Postores Calificados </w:t>
      </w:r>
      <w:r w:rsidR="009C3348" w:rsidRPr="006358F4">
        <w:rPr>
          <w:rFonts w:asciiTheme="majorHAnsi" w:hAnsiTheme="majorHAnsi" w:cs="Arial"/>
        </w:rPr>
        <w:t>y</w:t>
      </w:r>
      <w:r w:rsidRPr="006358F4">
        <w:rPr>
          <w:rFonts w:asciiTheme="majorHAnsi" w:hAnsiTheme="majorHAnsi" w:cs="Arial"/>
        </w:rPr>
        <w:t xml:space="preserve"> el Adjudicatario, así como la presentación de los documentos exigidos en las Bases implica su renuncia irrevocable e incondicional a plantear, ante cualquier fuero o autoridad, cualquier acción, reclamo, demanda o solicitud de indemnización contra </w:t>
      </w:r>
      <w:r w:rsidR="0017513F">
        <w:rPr>
          <w:rFonts w:asciiTheme="majorHAnsi" w:hAnsiTheme="majorHAnsi" w:cs="Arial"/>
        </w:rPr>
        <w:t>PROINVERSIÓN</w:t>
      </w:r>
      <w:r w:rsidRPr="006358F4">
        <w:rPr>
          <w:rFonts w:asciiTheme="majorHAnsi" w:hAnsiTheme="majorHAnsi" w:cs="Arial"/>
        </w:rPr>
        <w:t>, sus asesores, o cualquier otra entidad, organismo o funcionario de la República del Perú</w:t>
      </w:r>
      <w:r w:rsidR="002026FA">
        <w:rPr>
          <w:rFonts w:asciiTheme="majorHAnsi" w:hAnsiTheme="majorHAnsi" w:cs="Arial"/>
        </w:rPr>
        <w:t>,</w:t>
      </w:r>
      <w:r w:rsidR="004C7499">
        <w:rPr>
          <w:rFonts w:asciiTheme="majorHAnsi" w:hAnsiTheme="majorHAnsi" w:cs="Arial"/>
        </w:rPr>
        <w:t xml:space="preserve"> incluyendo al Concedente</w:t>
      </w:r>
      <w:r w:rsidR="002026FA">
        <w:rPr>
          <w:rFonts w:asciiTheme="majorHAnsi" w:hAnsiTheme="majorHAnsi" w:cs="Arial"/>
        </w:rPr>
        <w:t>,</w:t>
      </w:r>
      <w:r w:rsidRPr="006358F4">
        <w:rPr>
          <w:rFonts w:asciiTheme="majorHAnsi" w:hAnsiTheme="majorHAnsi" w:cs="Arial"/>
        </w:rPr>
        <w:t xml:space="preserve"> por el ejercicio de las facultades previstas en </w:t>
      </w:r>
      <w:r w:rsidR="002026FA">
        <w:rPr>
          <w:rFonts w:asciiTheme="majorHAnsi" w:hAnsiTheme="majorHAnsi" w:cs="Arial"/>
        </w:rPr>
        <w:t>las</w:t>
      </w:r>
      <w:r w:rsidRPr="006358F4">
        <w:rPr>
          <w:rFonts w:asciiTheme="majorHAnsi" w:hAnsiTheme="majorHAnsi" w:cs="Arial"/>
        </w:rPr>
        <w:t xml:space="preserve"> Bases y en las Leyes y Disposiciones Aplicables.</w:t>
      </w:r>
    </w:p>
    <w:p w14:paraId="6FA4CD20"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p>
    <w:p w14:paraId="205E3E3C" w14:textId="24B4D559"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Los términos y expresiones utilizadas en </w:t>
      </w:r>
      <w:r w:rsidR="002026FA">
        <w:rPr>
          <w:rFonts w:asciiTheme="majorHAnsi" w:hAnsiTheme="majorHAnsi" w:cs="Arial"/>
        </w:rPr>
        <w:t>las</w:t>
      </w:r>
      <w:r w:rsidRPr="006358F4">
        <w:rPr>
          <w:rFonts w:asciiTheme="majorHAnsi" w:hAnsiTheme="majorHAnsi" w:cs="Arial"/>
        </w:rPr>
        <w:t xml:space="preserve"> Bases se interpretarán en su sentido natural y obvio, salvo que específicamente se les haya asignado otro significado en este documento o sus anexos, o se infiera del contexto </w:t>
      </w:r>
      <w:r w:rsidR="00415454" w:rsidRPr="006358F4">
        <w:rPr>
          <w:rFonts w:asciiTheme="majorHAnsi" w:hAnsiTheme="majorHAnsi" w:cs="Arial"/>
        </w:rPr>
        <w:t>de este</w:t>
      </w:r>
      <w:r w:rsidRPr="006358F4">
        <w:rPr>
          <w:rFonts w:asciiTheme="majorHAnsi" w:hAnsiTheme="majorHAnsi" w:cs="Arial"/>
        </w:rPr>
        <w:t xml:space="preserve">; y, en cualquier caso, de acuerdo </w:t>
      </w:r>
      <w:r w:rsidR="00D93A16">
        <w:rPr>
          <w:rFonts w:asciiTheme="majorHAnsi" w:hAnsiTheme="majorHAnsi" w:cs="Arial"/>
        </w:rPr>
        <w:t>con</w:t>
      </w:r>
      <w:r w:rsidRPr="006358F4">
        <w:rPr>
          <w:rFonts w:asciiTheme="majorHAnsi" w:hAnsiTheme="majorHAnsi" w:cs="Arial"/>
        </w:rPr>
        <w:t xml:space="preserve"> las Leyes y Disposiciones Aplicables. Se considerará, sin admitirse prueba en contrario, que todo participante en el Concurso conoce las Leyes y Disposiciones Aplicables.</w:t>
      </w:r>
    </w:p>
    <w:p w14:paraId="5A865624"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bookmarkStart w:id="207" w:name="_Toc338866573"/>
    </w:p>
    <w:p w14:paraId="6EA394D1" w14:textId="4869893A"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Los títulos de los capítulos, </w:t>
      </w:r>
      <w:r w:rsidR="003A4D1E">
        <w:rPr>
          <w:rFonts w:asciiTheme="majorHAnsi" w:hAnsiTheme="majorHAnsi" w:cs="Arial"/>
        </w:rPr>
        <w:t>N</w:t>
      </w:r>
      <w:r w:rsidRPr="006358F4">
        <w:rPr>
          <w:rFonts w:asciiTheme="majorHAnsi" w:hAnsiTheme="majorHAnsi" w:cs="Arial"/>
        </w:rPr>
        <w:t xml:space="preserve">umerales, </w:t>
      </w:r>
      <w:r w:rsidR="003A4D1E">
        <w:rPr>
          <w:rFonts w:asciiTheme="majorHAnsi" w:hAnsiTheme="majorHAnsi" w:cs="Arial"/>
        </w:rPr>
        <w:t>F</w:t>
      </w:r>
      <w:r w:rsidRPr="006358F4">
        <w:rPr>
          <w:rFonts w:asciiTheme="majorHAnsi" w:hAnsiTheme="majorHAnsi" w:cs="Arial"/>
        </w:rPr>
        <w:t xml:space="preserve">ormularios y </w:t>
      </w:r>
      <w:r w:rsidR="003A4D1E">
        <w:rPr>
          <w:rFonts w:asciiTheme="majorHAnsi" w:hAnsiTheme="majorHAnsi" w:cs="Arial"/>
        </w:rPr>
        <w:t>A</w:t>
      </w:r>
      <w:r w:rsidRPr="006358F4">
        <w:rPr>
          <w:rFonts w:asciiTheme="majorHAnsi" w:hAnsiTheme="majorHAnsi" w:cs="Arial"/>
        </w:rPr>
        <w:t xml:space="preserve">nexos de </w:t>
      </w:r>
      <w:r w:rsidR="00C536C7">
        <w:rPr>
          <w:rFonts w:asciiTheme="majorHAnsi" w:hAnsiTheme="majorHAnsi" w:cs="Arial"/>
        </w:rPr>
        <w:t>las</w:t>
      </w:r>
      <w:r w:rsidRPr="006358F4">
        <w:rPr>
          <w:rFonts w:asciiTheme="majorHAnsi" w:hAnsiTheme="majorHAnsi" w:cs="Arial"/>
        </w:rPr>
        <w:t xml:space="preserve"> Bases son utilizados exclusivamente a efectos indicativos y no afectarán la interpretación de su contenido.</w:t>
      </w:r>
      <w:bookmarkEnd w:id="207"/>
    </w:p>
    <w:p w14:paraId="14910BCA" w14:textId="77777777" w:rsidR="00927D59" w:rsidRPr="006358F4" w:rsidRDefault="00927D59">
      <w:pPr>
        <w:pStyle w:val="Prrafodelista"/>
        <w:widowControl w:val="0"/>
        <w:tabs>
          <w:tab w:val="left" w:pos="709"/>
        </w:tabs>
        <w:spacing w:after="0"/>
        <w:ind w:left="709" w:hanging="709"/>
        <w:jc w:val="both"/>
        <w:rPr>
          <w:rFonts w:asciiTheme="majorHAnsi" w:hAnsiTheme="majorHAnsi" w:cs="Arial"/>
        </w:rPr>
      </w:pPr>
    </w:p>
    <w:p w14:paraId="1B7E1396" w14:textId="11DFDF2A" w:rsidR="00927D59" w:rsidRPr="00F3049D" w:rsidRDefault="00927D59" w:rsidP="009212C3">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208" w:name="_Toc241382917"/>
      <w:bookmarkStart w:id="209" w:name="_Toc241494923"/>
      <w:bookmarkStart w:id="210" w:name="_Toc241576753"/>
      <w:bookmarkStart w:id="211" w:name="_Toc441240252"/>
      <w:bookmarkStart w:id="212" w:name="_Toc517688536"/>
      <w:r w:rsidRPr="00F3049D">
        <w:rPr>
          <w:rFonts w:asciiTheme="majorHAnsi" w:hAnsiTheme="majorHAnsi"/>
          <w:b/>
        </w:rPr>
        <w:t xml:space="preserve"> </w:t>
      </w:r>
      <w:bookmarkStart w:id="213" w:name="_Toc518512002"/>
      <w:bookmarkStart w:id="214" w:name="_Toc867225"/>
      <w:bookmarkStart w:id="215" w:name="_Toc50116192"/>
      <w:bookmarkStart w:id="216" w:name="_Toc131521211"/>
      <w:bookmarkStart w:id="217" w:name="_Toc131521628"/>
      <w:bookmarkStart w:id="218" w:name="_Toc142405254"/>
      <w:r w:rsidRPr="00F3049D">
        <w:rPr>
          <w:rFonts w:asciiTheme="majorHAnsi" w:hAnsiTheme="majorHAnsi"/>
          <w:b/>
        </w:rPr>
        <w:t>Agentes Autorizados y Representantes Legal</w:t>
      </w:r>
      <w:bookmarkEnd w:id="208"/>
      <w:bookmarkEnd w:id="209"/>
      <w:bookmarkEnd w:id="210"/>
      <w:r w:rsidRPr="00F3049D">
        <w:rPr>
          <w:rFonts w:asciiTheme="majorHAnsi" w:hAnsiTheme="majorHAnsi"/>
          <w:b/>
        </w:rPr>
        <w:t>es</w:t>
      </w:r>
      <w:bookmarkEnd w:id="211"/>
      <w:bookmarkEnd w:id="212"/>
      <w:bookmarkEnd w:id="213"/>
      <w:bookmarkEnd w:id="214"/>
      <w:bookmarkEnd w:id="215"/>
      <w:bookmarkEnd w:id="216"/>
      <w:bookmarkEnd w:id="217"/>
      <w:bookmarkEnd w:id="218"/>
    </w:p>
    <w:p w14:paraId="4EC214BE" w14:textId="77777777" w:rsidR="00927D59" w:rsidRPr="006358F4" w:rsidRDefault="00927D59" w:rsidP="00350A36">
      <w:pPr>
        <w:pStyle w:val="Prrafodelista"/>
        <w:widowControl w:val="0"/>
        <w:spacing w:after="0"/>
        <w:ind w:left="1843"/>
        <w:jc w:val="both"/>
        <w:rPr>
          <w:rFonts w:asciiTheme="majorHAnsi" w:hAnsiTheme="majorHAnsi"/>
        </w:rPr>
      </w:pPr>
    </w:p>
    <w:p w14:paraId="4A54AF0F" w14:textId="77777777" w:rsidR="00927D59" w:rsidRPr="00F3049D" w:rsidRDefault="00927D59" w:rsidP="0063456F">
      <w:pPr>
        <w:pStyle w:val="Prrafodelista"/>
        <w:widowControl w:val="0"/>
        <w:numPr>
          <w:ilvl w:val="1"/>
          <w:numId w:val="37"/>
        </w:numPr>
        <w:tabs>
          <w:tab w:val="left" w:pos="709"/>
        </w:tabs>
        <w:spacing w:after="0"/>
        <w:ind w:left="709" w:hanging="709"/>
        <w:jc w:val="both"/>
        <w:outlineLvl w:val="1"/>
        <w:rPr>
          <w:b/>
        </w:rPr>
      </w:pPr>
      <w:bookmarkStart w:id="219" w:name="_Toc497488262"/>
      <w:bookmarkStart w:id="220" w:name="_Toc497488408"/>
      <w:bookmarkStart w:id="221" w:name="_Toc497490710"/>
      <w:bookmarkStart w:id="222" w:name="_Toc497732021"/>
      <w:bookmarkStart w:id="223" w:name="_Toc497732179"/>
      <w:bookmarkStart w:id="224" w:name="_Toc497732337"/>
      <w:bookmarkStart w:id="225" w:name="_Toc511729135"/>
      <w:bookmarkStart w:id="226" w:name="_Toc511837315"/>
      <w:bookmarkStart w:id="227" w:name="_Toc517688537"/>
      <w:bookmarkStart w:id="228" w:name="_Toc518160895"/>
      <w:bookmarkStart w:id="229" w:name="_Toc518161247"/>
      <w:bookmarkStart w:id="230" w:name="_Toc518161378"/>
      <w:bookmarkStart w:id="231" w:name="_Toc518161505"/>
      <w:bookmarkStart w:id="232" w:name="_Toc518396106"/>
      <w:bookmarkStart w:id="233" w:name="_Toc518397058"/>
      <w:bookmarkStart w:id="234" w:name="_Toc518399245"/>
      <w:bookmarkStart w:id="235" w:name="_Toc518459434"/>
      <w:bookmarkStart w:id="236" w:name="_Toc518464290"/>
      <w:bookmarkStart w:id="237" w:name="_Toc518464429"/>
      <w:bookmarkStart w:id="238" w:name="_Toc518511862"/>
      <w:bookmarkStart w:id="239" w:name="_Toc518512003"/>
      <w:bookmarkStart w:id="240" w:name="_Toc518512490"/>
      <w:bookmarkStart w:id="241" w:name="_Toc531292872"/>
      <w:bookmarkStart w:id="242" w:name="_Toc532569187"/>
      <w:bookmarkStart w:id="243" w:name="_Toc532916020"/>
      <w:bookmarkStart w:id="244" w:name="_Toc532944112"/>
      <w:bookmarkStart w:id="245" w:name="_Toc532944264"/>
      <w:bookmarkStart w:id="246" w:name="_Toc534451211"/>
      <w:bookmarkStart w:id="247" w:name="_Toc866683"/>
      <w:bookmarkStart w:id="248" w:name="_Toc866917"/>
      <w:bookmarkStart w:id="249" w:name="_Toc867226"/>
      <w:bookmarkStart w:id="250" w:name="_Toc19022094"/>
      <w:bookmarkStart w:id="251" w:name="_Toc19022095"/>
      <w:bookmarkStart w:id="252" w:name="_Toc19022096"/>
      <w:bookmarkStart w:id="253" w:name="_Toc517688539"/>
      <w:bookmarkStart w:id="254" w:name="_Toc518512005"/>
      <w:bookmarkStart w:id="255" w:name="_Toc867228"/>
      <w:bookmarkStart w:id="256" w:name="_Toc19286926"/>
      <w:bookmarkStart w:id="257" w:name="_Toc50116193"/>
      <w:bookmarkStart w:id="258" w:name="_Toc131521212"/>
      <w:bookmarkStart w:id="259" w:name="_Toc131521732"/>
      <w:bookmarkStart w:id="260" w:name="_Toc142405255"/>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F3049D">
        <w:rPr>
          <w:b/>
        </w:rPr>
        <w:t>Agentes Autorizados</w:t>
      </w:r>
      <w:bookmarkEnd w:id="253"/>
      <w:bookmarkEnd w:id="254"/>
      <w:bookmarkEnd w:id="255"/>
      <w:bookmarkEnd w:id="256"/>
      <w:bookmarkEnd w:id="257"/>
      <w:bookmarkEnd w:id="258"/>
      <w:bookmarkEnd w:id="259"/>
      <w:bookmarkEnd w:id="260"/>
    </w:p>
    <w:p w14:paraId="2DCCB5E1" w14:textId="77777777" w:rsidR="00927D59" w:rsidRPr="00C65D1A" w:rsidRDefault="00927D59">
      <w:pPr>
        <w:pStyle w:val="Prrafodelista"/>
        <w:widowControl w:val="0"/>
        <w:spacing w:after="0"/>
        <w:ind w:left="1843"/>
        <w:jc w:val="both"/>
        <w:rPr>
          <w:rFonts w:asciiTheme="majorHAnsi" w:hAnsiTheme="majorHAnsi" w:cs="Arial"/>
        </w:rPr>
      </w:pPr>
    </w:p>
    <w:p w14:paraId="2A8EB05E" w14:textId="1FF0F585" w:rsidR="00C40606"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C65D1A">
        <w:rPr>
          <w:rFonts w:asciiTheme="majorHAnsi" w:hAnsiTheme="majorHAnsi" w:cs="Arial"/>
        </w:rPr>
        <w:lastRenderedPageBreak/>
        <w:t xml:space="preserve">Los </w:t>
      </w:r>
      <w:r w:rsidR="00147C4D" w:rsidRPr="00C65D1A">
        <w:rPr>
          <w:rFonts w:asciiTheme="majorHAnsi" w:hAnsiTheme="majorHAnsi" w:cs="Arial"/>
        </w:rPr>
        <w:t>Interesados</w:t>
      </w:r>
      <w:r w:rsidR="00AF3301">
        <w:rPr>
          <w:rFonts w:asciiTheme="majorHAnsi" w:hAnsiTheme="majorHAnsi" w:cs="Arial"/>
        </w:rPr>
        <w:t xml:space="preserve">, </w:t>
      </w:r>
      <w:r w:rsidR="00AF3301" w:rsidRPr="00AF3301">
        <w:rPr>
          <w:rFonts w:asciiTheme="majorHAnsi" w:hAnsiTheme="majorHAnsi" w:cs="Arial"/>
        </w:rPr>
        <w:t xml:space="preserve">una vez adquirido el Derecho de Participación, deberán designar mediante carta simple dirigida al </w:t>
      </w:r>
      <w:proofErr w:type="gramStart"/>
      <w:r w:rsidR="00AF3301" w:rsidRPr="00AF3301">
        <w:rPr>
          <w:rFonts w:asciiTheme="majorHAnsi" w:hAnsiTheme="majorHAnsi" w:cs="Arial"/>
        </w:rPr>
        <w:t>Director</w:t>
      </w:r>
      <w:proofErr w:type="gramEnd"/>
      <w:r w:rsidR="00AF3301" w:rsidRPr="00AF3301">
        <w:rPr>
          <w:rFonts w:asciiTheme="majorHAnsi" w:hAnsiTheme="majorHAnsi" w:cs="Arial"/>
        </w:rPr>
        <w:t xml:space="preserve"> de Proyecto debidamente suscrita por su Representante Legal,</w:t>
      </w:r>
      <w:r w:rsidR="00147C4D" w:rsidRPr="00C65D1A">
        <w:rPr>
          <w:rFonts w:asciiTheme="majorHAnsi" w:hAnsiTheme="majorHAnsi" w:cs="Arial"/>
        </w:rPr>
        <w:t xml:space="preserve"> </w:t>
      </w:r>
      <w:r w:rsidRPr="000E568C">
        <w:rPr>
          <w:rFonts w:asciiTheme="majorHAnsi" w:hAnsiTheme="majorHAnsi" w:cs="Arial"/>
        </w:rPr>
        <w:t>un máximo de dos (2) personas naturales como sus Agentes Autorizados, con domicilio común (en caso de ser dos), que</w:t>
      </w:r>
      <w:r w:rsidRPr="00C65D1A">
        <w:rPr>
          <w:rFonts w:asciiTheme="majorHAnsi" w:hAnsiTheme="majorHAnsi" w:cs="Arial"/>
        </w:rPr>
        <w:t xml:space="preserve"> podrán actuar en forma individual o conjunta, a criterio de los Interesados. </w:t>
      </w:r>
    </w:p>
    <w:p w14:paraId="7CEA618E" w14:textId="77777777" w:rsidR="009E04D3" w:rsidRDefault="009E04D3" w:rsidP="009E04D3">
      <w:pPr>
        <w:pStyle w:val="Prrafodelista"/>
        <w:widowControl w:val="0"/>
        <w:tabs>
          <w:tab w:val="left" w:pos="709"/>
        </w:tabs>
        <w:spacing w:after="0"/>
        <w:jc w:val="both"/>
        <w:rPr>
          <w:rFonts w:asciiTheme="majorHAnsi" w:hAnsiTheme="majorHAnsi" w:cs="Arial"/>
        </w:rPr>
      </w:pPr>
    </w:p>
    <w:p w14:paraId="216A5401" w14:textId="181C515A" w:rsidR="00927D59" w:rsidRPr="00C65D1A"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C65D1A">
        <w:rPr>
          <w:rFonts w:asciiTheme="majorHAnsi" w:hAnsiTheme="majorHAnsi" w:cs="Arial"/>
        </w:rPr>
        <w:t xml:space="preserve">Junto con la </w:t>
      </w:r>
      <w:r w:rsidR="00145835">
        <w:rPr>
          <w:rFonts w:asciiTheme="majorHAnsi" w:hAnsiTheme="majorHAnsi" w:cs="Arial"/>
        </w:rPr>
        <w:t xml:space="preserve">carta de </w:t>
      </w:r>
      <w:r w:rsidRPr="00C65D1A">
        <w:rPr>
          <w:rFonts w:asciiTheme="majorHAnsi" w:hAnsiTheme="majorHAnsi" w:cs="Arial"/>
        </w:rPr>
        <w:t xml:space="preserve">designación se deberá proporcionar la siguiente información: </w:t>
      </w:r>
      <w:r w:rsidR="00784613">
        <w:rPr>
          <w:rFonts w:asciiTheme="majorHAnsi" w:hAnsiTheme="majorHAnsi" w:cs="Arial"/>
        </w:rPr>
        <w:t xml:space="preserve">documento de identidad, </w:t>
      </w:r>
      <w:r w:rsidRPr="00C65D1A">
        <w:rPr>
          <w:rFonts w:asciiTheme="majorHAnsi" w:hAnsiTheme="majorHAnsi" w:cs="Arial"/>
        </w:rPr>
        <w:t>domicilio</w:t>
      </w:r>
      <w:r w:rsidR="00963371">
        <w:rPr>
          <w:rFonts w:asciiTheme="majorHAnsi" w:hAnsiTheme="majorHAnsi" w:cs="Arial"/>
        </w:rPr>
        <w:t xml:space="preserve"> </w:t>
      </w:r>
      <w:r w:rsidR="00963371" w:rsidRPr="00963371">
        <w:rPr>
          <w:rFonts w:asciiTheme="majorHAnsi" w:hAnsiTheme="majorHAnsi" w:cs="Arial"/>
        </w:rPr>
        <w:t>común en la ciudad de Lima o Callao</w:t>
      </w:r>
      <w:r w:rsidRPr="00C65D1A">
        <w:rPr>
          <w:rFonts w:asciiTheme="majorHAnsi" w:hAnsiTheme="majorHAnsi" w:cs="Arial"/>
        </w:rPr>
        <w:t xml:space="preserve">, número de teléfono y la dirección de correo electrónico, a través de la Declaración Jurada de Notificación de Información, de acuerdo con el Anexo </w:t>
      </w:r>
      <w:r w:rsidR="00450BA3">
        <w:rPr>
          <w:rFonts w:asciiTheme="majorHAnsi" w:hAnsiTheme="majorHAnsi" w:cs="Arial"/>
        </w:rPr>
        <w:t>nro.</w:t>
      </w:r>
      <w:r w:rsidRPr="00C65D1A">
        <w:rPr>
          <w:rFonts w:asciiTheme="majorHAnsi" w:hAnsiTheme="majorHAnsi" w:cs="Arial"/>
        </w:rPr>
        <w:t xml:space="preserve"> 1</w:t>
      </w:r>
      <w:r w:rsidR="009B3BF7">
        <w:rPr>
          <w:rFonts w:asciiTheme="majorHAnsi" w:hAnsiTheme="majorHAnsi" w:cs="Arial"/>
        </w:rPr>
        <w:t>.</w:t>
      </w:r>
    </w:p>
    <w:p w14:paraId="4C6A6C58" w14:textId="77777777" w:rsidR="00927D59" w:rsidRPr="006358F4" w:rsidRDefault="00927D59">
      <w:pPr>
        <w:pStyle w:val="Prrafodelista"/>
        <w:widowControl w:val="0"/>
        <w:spacing w:after="0"/>
        <w:ind w:left="1843"/>
        <w:jc w:val="both"/>
        <w:rPr>
          <w:rFonts w:asciiTheme="majorHAnsi" w:hAnsiTheme="majorHAnsi" w:cs="Arial"/>
        </w:rPr>
      </w:pPr>
    </w:p>
    <w:p w14:paraId="29CB418A" w14:textId="11699E60"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Los Agentes Autorizados</w:t>
      </w:r>
      <w:bookmarkStart w:id="261" w:name="_Ref241467324"/>
      <w:bookmarkStart w:id="262" w:name="_Toc241494927"/>
      <w:bookmarkStart w:id="263" w:name="_Toc241576757"/>
      <w:bookmarkStart w:id="264" w:name="_Toc410908218"/>
      <w:r w:rsidRPr="006358F4">
        <w:rPr>
          <w:rFonts w:asciiTheme="majorHAnsi" w:hAnsiTheme="majorHAnsi" w:cs="Arial"/>
        </w:rPr>
        <w:t xml:space="preserve"> </w:t>
      </w:r>
      <w:r w:rsidR="006A77EF">
        <w:rPr>
          <w:rFonts w:asciiTheme="majorHAnsi" w:hAnsiTheme="majorHAnsi" w:cs="Arial"/>
        </w:rPr>
        <w:t>deberán tener</w:t>
      </w:r>
      <w:r w:rsidRPr="006358F4">
        <w:rPr>
          <w:rFonts w:asciiTheme="majorHAnsi" w:hAnsiTheme="majorHAnsi" w:cs="Arial"/>
        </w:rPr>
        <w:t xml:space="preserve"> las siguientes facultades, además de otras expresamente contenidas en las Bases:</w:t>
      </w:r>
      <w:bookmarkEnd w:id="261"/>
      <w:bookmarkEnd w:id="262"/>
      <w:bookmarkEnd w:id="263"/>
      <w:bookmarkEnd w:id="264"/>
    </w:p>
    <w:p w14:paraId="759E0F3D" w14:textId="77777777" w:rsidR="00927D59" w:rsidRPr="006358F4" w:rsidRDefault="00927D59">
      <w:pPr>
        <w:pStyle w:val="Prrafodelista"/>
        <w:widowControl w:val="0"/>
        <w:spacing w:after="0"/>
        <w:ind w:left="1843"/>
        <w:jc w:val="both"/>
        <w:rPr>
          <w:rFonts w:asciiTheme="majorHAnsi" w:hAnsiTheme="majorHAnsi" w:cs="Arial"/>
        </w:rPr>
      </w:pPr>
    </w:p>
    <w:p w14:paraId="4BBB9BA2" w14:textId="6D129FD1" w:rsidR="00927D59" w:rsidRPr="00C65D1A" w:rsidRDefault="00927D59" w:rsidP="0063456F">
      <w:pPr>
        <w:pStyle w:val="Prrafodelista"/>
        <w:widowControl w:val="0"/>
        <w:numPr>
          <w:ilvl w:val="0"/>
          <w:numId w:val="4"/>
        </w:numPr>
        <w:spacing w:after="0"/>
        <w:ind w:left="1134" w:hanging="425"/>
        <w:jc w:val="both"/>
        <w:rPr>
          <w:rFonts w:asciiTheme="majorHAnsi" w:hAnsiTheme="majorHAnsi" w:cs="Arial"/>
        </w:rPr>
      </w:pPr>
      <w:r w:rsidRPr="00C65D1A">
        <w:rPr>
          <w:rFonts w:asciiTheme="majorHAnsi" w:hAnsiTheme="majorHAnsi" w:cs="Arial"/>
        </w:rPr>
        <w:t>Representar al</w:t>
      </w:r>
      <w:r w:rsidR="008E3702" w:rsidRPr="00C65D1A">
        <w:rPr>
          <w:rFonts w:asciiTheme="majorHAnsi" w:hAnsiTheme="majorHAnsi" w:cs="Arial"/>
        </w:rPr>
        <w:t xml:space="preserve"> Interesado,</w:t>
      </w:r>
      <w:r w:rsidRPr="00C65D1A">
        <w:rPr>
          <w:rFonts w:asciiTheme="majorHAnsi" w:hAnsiTheme="majorHAnsi" w:cs="Arial"/>
        </w:rPr>
        <w:t xml:space="preserve"> Postor, Postor Precalificado, Postor Calificado o Adjudicatario ante </w:t>
      </w:r>
      <w:r w:rsidR="0017513F">
        <w:rPr>
          <w:rFonts w:asciiTheme="majorHAnsi" w:hAnsiTheme="majorHAnsi" w:cs="Arial"/>
        </w:rPr>
        <w:t>PROINVERSIÓN</w:t>
      </w:r>
      <w:r w:rsidRPr="00C65D1A">
        <w:rPr>
          <w:rFonts w:asciiTheme="majorHAnsi" w:hAnsiTheme="majorHAnsi" w:cs="Arial"/>
        </w:rPr>
        <w:t xml:space="preserve">, el </w:t>
      </w:r>
      <w:proofErr w:type="gramStart"/>
      <w:r w:rsidRPr="00C65D1A">
        <w:rPr>
          <w:rFonts w:asciiTheme="majorHAnsi" w:hAnsiTheme="majorHAnsi" w:cs="Arial"/>
        </w:rPr>
        <w:t>Director Ejecutivo</w:t>
      </w:r>
      <w:proofErr w:type="gramEnd"/>
      <w:r w:rsidRPr="00C65D1A">
        <w:rPr>
          <w:rFonts w:asciiTheme="majorHAnsi" w:hAnsiTheme="majorHAnsi" w:cs="Arial"/>
        </w:rPr>
        <w:t>, el Director de Proyecto y los asesores, sobre todos los asuntos que no sean de competencia exclusiva del Representante Legal, de acuerdo con el Numeral 1</w:t>
      </w:r>
      <w:r w:rsidR="002B5C7B" w:rsidRPr="00C65D1A">
        <w:rPr>
          <w:rFonts w:asciiTheme="majorHAnsi" w:hAnsiTheme="majorHAnsi" w:cs="Arial"/>
        </w:rPr>
        <w:t>1</w:t>
      </w:r>
      <w:r w:rsidRPr="00C65D1A">
        <w:rPr>
          <w:rFonts w:asciiTheme="majorHAnsi" w:hAnsiTheme="majorHAnsi" w:cs="Arial"/>
        </w:rPr>
        <w:t>.2.</w:t>
      </w:r>
    </w:p>
    <w:p w14:paraId="774E7515" w14:textId="33986938" w:rsidR="00927D59" w:rsidRPr="00C65D1A" w:rsidRDefault="00927D59" w:rsidP="0063456F">
      <w:pPr>
        <w:pStyle w:val="Prrafodelista"/>
        <w:widowControl w:val="0"/>
        <w:numPr>
          <w:ilvl w:val="0"/>
          <w:numId w:val="4"/>
        </w:numPr>
        <w:spacing w:after="0"/>
        <w:ind w:left="1134" w:hanging="425"/>
        <w:jc w:val="both"/>
        <w:rPr>
          <w:rFonts w:asciiTheme="majorHAnsi" w:hAnsiTheme="majorHAnsi" w:cs="Arial"/>
        </w:rPr>
      </w:pPr>
      <w:r w:rsidRPr="00C65D1A">
        <w:rPr>
          <w:rFonts w:asciiTheme="majorHAnsi" w:hAnsiTheme="majorHAnsi" w:cs="Arial"/>
        </w:rPr>
        <w:t xml:space="preserve">Responder, en nombre del </w:t>
      </w:r>
      <w:r w:rsidR="008E3702" w:rsidRPr="00C65D1A">
        <w:rPr>
          <w:rFonts w:asciiTheme="majorHAnsi" w:hAnsiTheme="majorHAnsi" w:cs="Arial"/>
        </w:rPr>
        <w:t xml:space="preserve">Interesado, </w:t>
      </w:r>
      <w:r w:rsidRPr="00C65D1A">
        <w:rPr>
          <w:rFonts w:asciiTheme="majorHAnsi" w:hAnsiTheme="majorHAnsi" w:cs="Arial"/>
        </w:rPr>
        <w:t xml:space="preserve">Postor, Postor Precalificado, Postor Calificado o Adjudicatario, y con efecto vinculante para su poderdante, todas las preguntas que el </w:t>
      </w:r>
      <w:proofErr w:type="gramStart"/>
      <w:r w:rsidRPr="00C65D1A">
        <w:rPr>
          <w:rFonts w:asciiTheme="majorHAnsi" w:hAnsiTheme="majorHAnsi" w:cs="Arial"/>
        </w:rPr>
        <w:t>Director</w:t>
      </w:r>
      <w:proofErr w:type="gramEnd"/>
      <w:r w:rsidRPr="00C65D1A">
        <w:rPr>
          <w:rFonts w:asciiTheme="majorHAnsi" w:hAnsiTheme="majorHAnsi" w:cs="Arial"/>
        </w:rPr>
        <w:t xml:space="preserve"> de Proyecto o Director Ejecutivo formulen. </w:t>
      </w:r>
    </w:p>
    <w:p w14:paraId="17EEA1AA" w14:textId="77777777" w:rsidR="00927D59" w:rsidRPr="00C65D1A" w:rsidRDefault="00927D59" w:rsidP="0063456F">
      <w:pPr>
        <w:pStyle w:val="Prrafodelista"/>
        <w:widowControl w:val="0"/>
        <w:numPr>
          <w:ilvl w:val="0"/>
          <w:numId w:val="4"/>
        </w:numPr>
        <w:spacing w:after="0"/>
        <w:ind w:left="1134" w:hanging="425"/>
        <w:jc w:val="both"/>
        <w:rPr>
          <w:rFonts w:asciiTheme="majorHAnsi" w:hAnsiTheme="majorHAnsi" w:cs="Arial"/>
        </w:rPr>
      </w:pPr>
      <w:r w:rsidRPr="00C65D1A">
        <w:rPr>
          <w:rFonts w:asciiTheme="majorHAnsi" w:hAnsiTheme="majorHAnsi" w:cs="Arial"/>
        </w:rPr>
        <w:t xml:space="preserve">Recibir Circulares. </w:t>
      </w:r>
    </w:p>
    <w:p w14:paraId="38BCB420" w14:textId="2226CC67" w:rsidR="00927D59" w:rsidRPr="00C65D1A" w:rsidRDefault="008E3702" w:rsidP="0063456F">
      <w:pPr>
        <w:pStyle w:val="Prrafodelista"/>
        <w:widowControl w:val="0"/>
        <w:numPr>
          <w:ilvl w:val="0"/>
          <w:numId w:val="4"/>
        </w:numPr>
        <w:spacing w:after="0"/>
        <w:ind w:left="1134" w:hanging="425"/>
        <w:jc w:val="both"/>
        <w:rPr>
          <w:rFonts w:asciiTheme="majorHAnsi" w:hAnsiTheme="majorHAnsi" w:cs="Arial"/>
        </w:rPr>
      </w:pPr>
      <w:r w:rsidRPr="00C65D1A">
        <w:rPr>
          <w:rFonts w:asciiTheme="majorHAnsi" w:hAnsiTheme="majorHAnsi" w:cs="Arial"/>
        </w:rPr>
        <w:t>S</w:t>
      </w:r>
      <w:r w:rsidR="00927D59" w:rsidRPr="00C65D1A">
        <w:rPr>
          <w:rFonts w:asciiTheme="majorHAnsi" w:hAnsiTheme="majorHAnsi" w:cs="Arial"/>
        </w:rPr>
        <w:t xml:space="preserve">uscribir el Acuerdo de Confidencialidad a que se hace referencia en el Numeral </w:t>
      </w:r>
      <w:r w:rsidR="002B5C7B" w:rsidRPr="00C65D1A">
        <w:rPr>
          <w:rFonts w:asciiTheme="majorHAnsi" w:hAnsiTheme="majorHAnsi" w:cs="Arial"/>
        </w:rPr>
        <w:t>5</w:t>
      </w:r>
      <w:r w:rsidR="00927D59" w:rsidRPr="00C65D1A">
        <w:rPr>
          <w:rFonts w:asciiTheme="majorHAnsi" w:hAnsiTheme="majorHAnsi" w:cs="Arial"/>
        </w:rPr>
        <w:t>.1.</w:t>
      </w:r>
    </w:p>
    <w:p w14:paraId="3A570066" w14:textId="76E7227C" w:rsidR="00927D59" w:rsidRPr="00C65D1A" w:rsidRDefault="00927D59" w:rsidP="0063456F">
      <w:pPr>
        <w:pStyle w:val="Prrafodelista"/>
        <w:widowControl w:val="0"/>
        <w:numPr>
          <w:ilvl w:val="0"/>
          <w:numId w:val="4"/>
        </w:numPr>
        <w:spacing w:after="0"/>
        <w:ind w:left="1134" w:hanging="425"/>
        <w:jc w:val="both"/>
        <w:rPr>
          <w:rFonts w:asciiTheme="majorHAnsi" w:hAnsiTheme="majorHAnsi" w:cs="Arial"/>
        </w:rPr>
      </w:pPr>
      <w:r w:rsidRPr="00C65D1A">
        <w:rPr>
          <w:rFonts w:asciiTheme="majorHAnsi" w:hAnsiTheme="majorHAnsi" w:cs="Arial"/>
        </w:rPr>
        <w:t xml:space="preserve">Solicitar información al </w:t>
      </w:r>
      <w:proofErr w:type="gramStart"/>
      <w:r w:rsidRPr="00C65D1A">
        <w:rPr>
          <w:rFonts w:asciiTheme="majorHAnsi" w:hAnsiTheme="majorHAnsi" w:cs="Arial"/>
        </w:rPr>
        <w:t>Director</w:t>
      </w:r>
      <w:proofErr w:type="gramEnd"/>
      <w:r w:rsidRPr="00C65D1A">
        <w:rPr>
          <w:rFonts w:asciiTheme="majorHAnsi" w:hAnsiTheme="majorHAnsi" w:cs="Arial"/>
        </w:rPr>
        <w:t xml:space="preserve"> de Proyecto y </w:t>
      </w:r>
      <w:r w:rsidR="008E3702" w:rsidRPr="00C65D1A">
        <w:rPr>
          <w:rFonts w:asciiTheme="majorHAnsi" w:hAnsiTheme="majorHAnsi" w:cs="Arial"/>
        </w:rPr>
        <w:t xml:space="preserve">hacer uso de </w:t>
      </w:r>
      <w:r w:rsidRPr="00C65D1A">
        <w:rPr>
          <w:rFonts w:asciiTheme="majorHAnsi" w:hAnsiTheme="majorHAnsi" w:cs="Arial"/>
        </w:rPr>
        <w:t>la Sala Virtual de Datos.</w:t>
      </w:r>
    </w:p>
    <w:p w14:paraId="36B71B8D" w14:textId="77777777" w:rsidR="00927D59" w:rsidRPr="006358F4" w:rsidRDefault="00927D59">
      <w:pPr>
        <w:pStyle w:val="Prrafodelista"/>
        <w:widowControl w:val="0"/>
        <w:spacing w:after="0"/>
        <w:ind w:left="1985"/>
        <w:jc w:val="both"/>
        <w:rPr>
          <w:rFonts w:asciiTheme="majorHAnsi" w:hAnsiTheme="majorHAnsi" w:cs="Arial"/>
        </w:rPr>
      </w:pPr>
    </w:p>
    <w:p w14:paraId="29A8C98A" w14:textId="5991EA12" w:rsidR="00927D59" w:rsidRPr="00C65D1A"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C65D1A">
        <w:rPr>
          <w:rFonts w:asciiTheme="majorHAnsi" w:hAnsiTheme="majorHAnsi" w:cs="Arial"/>
        </w:rPr>
        <w:t>Los</w:t>
      </w:r>
      <w:r w:rsidR="008E3702" w:rsidRPr="00C65D1A">
        <w:rPr>
          <w:rFonts w:asciiTheme="majorHAnsi" w:hAnsiTheme="majorHAnsi" w:cs="Arial"/>
        </w:rPr>
        <w:t xml:space="preserve"> Interesados,</w:t>
      </w:r>
      <w:r w:rsidRPr="00C65D1A">
        <w:rPr>
          <w:rFonts w:asciiTheme="majorHAnsi" w:hAnsiTheme="majorHAnsi" w:cs="Arial"/>
        </w:rPr>
        <w:t xml:space="preserve"> Postores, Postores Precalificados y Postores Calificados, previa comunicación escrita dirigida al </w:t>
      </w:r>
      <w:proofErr w:type="gramStart"/>
      <w:r w:rsidRPr="00C65D1A">
        <w:rPr>
          <w:rFonts w:asciiTheme="majorHAnsi" w:hAnsiTheme="majorHAnsi" w:cs="Arial"/>
        </w:rPr>
        <w:t>Director</w:t>
      </w:r>
      <w:proofErr w:type="gramEnd"/>
      <w:r w:rsidRPr="00C65D1A">
        <w:rPr>
          <w:rFonts w:asciiTheme="majorHAnsi" w:hAnsiTheme="majorHAnsi" w:cs="Arial"/>
        </w:rPr>
        <w:t xml:space="preserve"> de Proyecto, y cumpliendo los mismos requisitos</w:t>
      </w:r>
      <w:r w:rsidR="00145835">
        <w:rPr>
          <w:rFonts w:asciiTheme="majorHAnsi" w:hAnsiTheme="majorHAnsi" w:cs="Arial"/>
        </w:rPr>
        <w:t xml:space="preserve"> establecidos en el </w:t>
      </w:r>
      <w:r w:rsidR="001F3C65">
        <w:rPr>
          <w:rFonts w:asciiTheme="majorHAnsi" w:hAnsiTheme="majorHAnsi" w:cs="Arial"/>
        </w:rPr>
        <w:t>Numeral</w:t>
      </w:r>
      <w:r w:rsidR="00145835">
        <w:rPr>
          <w:rFonts w:asciiTheme="majorHAnsi" w:hAnsiTheme="majorHAnsi" w:cs="Arial"/>
        </w:rPr>
        <w:t xml:space="preserve"> 11.1.1</w:t>
      </w:r>
      <w:r w:rsidRPr="00C65D1A">
        <w:rPr>
          <w:rFonts w:asciiTheme="majorHAnsi" w:hAnsiTheme="majorHAnsi" w:cs="Arial"/>
        </w:rPr>
        <w:t>, podrán sustituir a cualquiera de los Agentes Autorizados, la que surtirá efecto al Día siguiente de la fecha en que la comunicación es recibida por el Director de Proyecto.</w:t>
      </w:r>
    </w:p>
    <w:p w14:paraId="4B487A64" w14:textId="77777777" w:rsidR="00927D59" w:rsidRPr="006358F4" w:rsidRDefault="00927D59">
      <w:pPr>
        <w:pStyle w:val="Prrafodelista"/>
        <w:widowControl w:val="0"/>
        <w:spacing w:after="0"/>
        <w:ind w:left="1985"/>
        <w:jc w:val="both"/>
        <w:rPr>
          <w:rFonts w:asciiTheme="majorHAnsi" w:hAnsiTheme="majorHAnsi" w:cs="Arial"/>
        </w:rPr>
      </w:pPr>
    </w:p>
    <w:p w14:paraId="368C1E34" w14:textId="7C7CF3D2"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De ser el caso, las comunicaciones que </w:t>
      </w:r>
      <w:r w:rsidR="0017513F">
        <w:rPr>
          <w:rFonts w:asciiTheme="majorHAnsi" w:hAnsiTheme="majorHAnsi" w:cs="Arial"/>
        </w:rPr>
        <w:t>PROINVERSIÓN</w:t>
      </w:r>
      <w:r w:rsidRPr="006358F4">
        <w:rPr>
          <w:rFonts w:asciiTheme="majorHAnsi" w:hAnsiTheme="majorHAnsi" w:cs="Arial"/>
        </w:rPr>
        <w:t xml:space="preserve"> remita a uno de los Agentes Autorizados, se entenderán realizadas a todos </w:t>
      </w:r>
      <w:r w:rsidR="00A9095F">
        <w:rPr>
          <w:rFonts w:asciiTheme="majorHAnsi" w:hAnsiTheme="majorHAnsi" w:cs="Arial"/>
        </w:rPr>
        <w:t xml:space="preserve">aquellos </w:t>
      </w:r>
      <w:r w:rsidRPr="006358F4">
        <w:rPr>
          <w:rFonts w:asciiTheme="majorHAnsi" w:hAnsiTheme="majorHAnsi" w:cs="Arial"/>
        </w:rPr>
        <w:t>designados.</w:t>
      </w:r>
    </w:p>
    <w:p w14:paraId="386F7C7E" w14:textId="77777777" w:rsidR="00927D59" w:rsidRPr="006358F4" w:rsidRDefault="00927D59">
      <w:pPr>
        <w:pStyle w:val="Prrafodelista"/>
        <w:widowControl w:val="0"/>
        <w:spacing w:after="0"/>
        <w:ind w:left="709"/>
        <w:jc w:val="both"/>
        <w:rPr>
          <w:rFonts w:asciiTheme="majorHAnsi" w:hAnsiTheme="majorHAnsi" w:cs="Arial"/>
        </w:rPr>
      </w:pPr>
    </w:p>
    <w:p w14:paraId="3E3A82BA" w14:textId="77777777" w:rsidR="00927D59" w:rsidRPr="00F3049D" w:rsidRDefault="00927D59" w:rsidP="0063456F">
      <w:pPr>
        <w:pStyle w:val="Prrafodelista"/>
        <w:widowControl w:val="0"/>
        <w:numPr>
          <w:ilvl w:val="1"/>
          <w:numId w:val="37"/>
        </w:numPr>
        <w:tabs>
          <w:tab w:val="left" w:pos="709"/>
        </w:tabs>
        <w:spacing w:after="0"/>
        <w:ind w:left="709" w:hanging="709"/>
        <w:jc w:val="both"/>
        <w:outlineLvl w:val="1"/>
        <w:rPr>
          <w:b/>
        </w:rPr>
      </w:pPr>
      <w:bookmarkStart w:id="265" w:name="_Toc517688540"/>
      <w:bookmarkStart w:id="266" w:name="_Toc518512006"/>
      <w:bookmarkStart w:id="267" w:name="_Toc867229"/>
      <w:bookmarkStart w:id="268" w:name="_Toc19286927"/>
      <w:bookmarkStart w:id="269" w:name="_Toc50116194"/>
      <w:bookmarkStart w:id="270" w:name="_Toc131521213"/>
      <w:bookmarkStart w:id="271" w:name="_Toc131521733"/>
      <w:bookmarkStart w:id="272" w:name="_Toc142405256"/>
      <w:r w:rsidRPr="00F3049D">
        <w:rPr>
          <w:b/>
        </w:rPr>
        <w:t>Representantes Legales</w:t>
      </w:r>
      <w:bookmarkEnd w:id="265"/>
      <w:bookmarkEnd w:id="266"/>
      <w:bookmarkEnd w:id="267"/>
      <w:bookmarkEnd w:id="268"/>
      <w:bookmarkEnd w:id="269"/>
      <w:bookmarkEnd w:id="270"/>
      <w:bookmarkEnd w:id="271"/>
      <w:bookmarkEnd w:id="272"/>
    </w:p>
    <w:p w14:paraId="65B5F641" w14:textId="77777777" w:rsidR="00927D59" w:rsidRPr="006358F4" w:rsidRDefault="00927D59">
      <w:pPr>
        <w:pStyle w:val="Prrafodelista"/>
        <w:widowControl w:val="0"/>
        <w:spacing w:after="0"/>
        <w:ind w:left="1985"/>
        <w:jc w:val="both"/>
        <w:rPr>
          <w:rFonts w:asciiTheme="majorHAnsi" w:hAnsiTheme="majorHAnsi" w:cs="Arial"/>
        </w:rPr>
      </w:pPr>
    </w:p>
    <w:p w14:paraId="10B50FE8" w14:textId="5EBB94F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273" w:name="_Hlk54622950"/>
      <w:r w:rsidRPr="00482E23">
        <w:rPr>
          <w:rFonts w:asciiTheme="majorHAnsi" w:hAnsiTheme="majorHAnsi" w:cs="Arial"/>
        </w:rPr>
        <w:t xml:space="preserve">Los </w:t>
      </w:r>
      <w:r w:rsidR="008E3702" w:rsidRPr="00482E23">
        <w:rPr>
          <w:rFonts w:asciiTheme="majorHAnsi" w:hAnsiTheme="majorHAnsi" w:cs="Arial"/>
        </w:rPr>
        <w:t>Interesados,</w:t>
      </w:r>
      <w:r w:rsidR="008E3702">
        <w:rPr>
          <w:rFonts w:asciiTheme="majorHAnsi" w:hAnsiTheme="majorHAnsi" w:cs="Arial"/>
        </w:rPr>
        <w:t xml:space="preserve"> </w:t>
      </w:r>
      <w:r w:rsidRPr="006358F4">
        <w:rPr>
          <w:rFonts w:asciiTheme="majorHAnsi" w:hAnsiTheme="majorHAnsi" w:cs="Arial"/>
        </w:rPr>
        <w:t>Postores, Postores Precalificados y Postores Calificados únicamente podrán designar hasta dos (2) Representantes Legales comunes para que los representen, conjunta o individualmente</w:t>
      </w:r>
      <w:r w:rsidR="005D4DDD">
        <w:rPr>
          <w:rFonts w:asciiTheme="majorHAnsi" w:hAnsiTheme="majorHAnsi" w:cs="Arial"/>
        </w:rPr>
        <w:t xml:space="preserve">, conforme lo dispuesto en </w:t>
      </w:r>
      <w:r w:rsidR="00170A72">
        <w:rPr>
          <w:rFonts w:asciiTheme="majorHAnsi" w:hAnsiTheme="majorHAnsi" w:cs="Arial"/>
        </w:rPr>
        <w:t xml:space="preserve">el presente </w:t>
      </w:r>
      <w:r w:rsidR="001F3C65">
        <w:rPr>
          <w:rFonts w:asciiTheme="majorHAnsi" w:hAnsiTheme="majorHAnsi" w:cs="Arial"/>
        </w:rPr>
        <w:t>Numeral</w:t>
      </w:r>
      <w:r w:rsidRPr="006358F4">
        <w:rPr>
          <w:rFonts w:asciiTheme="majorHAnsi" w:hAnsiTheme="majorHAnsi" w:cs="Arial"/>
        </w:rPr>
        <w:t>.</w:t>
      </w:r>
      <w:r w:rsidR="005D4DDD">
        <w:rPr>
          <w:rFonts w:asciiTheme="majorHAnsi" w:hAnsiTheme="majorHAnsi" w:cs="Arial"/>
        </w:rPr>
        <w:t xml:space="preserve"> </w:t>
      </w:r>
      <w:r w:rsidRPr="006358F4">
        <w:rPr>
          <w:rFonts w:asciiTheme="majorHAnsi" w:hAnsiTheme="majorHAnsi" w:cs="Arial"/>
        </w:rPr>
        <w:t xml:space="preserve">Junto con la designación se deberá proporcionar la siguiente información: </w:t>
      </w:r>
      <w:r w:rsidR="00180A17">
        <w:rPr>
          <w:rFonts w:asciiTheme="majorHAnsi" w:hAnsiTheme="majorHAnsi" w:cs="Arial"/>
        </w:rPr>
        <w:t xml:space="preserve">documento de identidad, </w:t>
      </w:r>
      <w:r w:rsidRPr="006358F4">
        <w:rPr>
          <w:rFonts w:asciiTheme="majorHAnsi" w:hAnsiTheme="majorHAnsi" w:cs="Arial"/>
        </w:rPr>
        <w:t xml:space="preserve">domicilio común </w:t>
      </w:r>
      <w:r w:rsidR="00E45A2E">
        <w:rPr>
          <w:rFonts w:asciiTheme="majorHAnsi" w:hAnsiTheme="majorHAnsi" w:cs="Arial"/>
        </w:rPr>
        <w:t>en las ciudades de Lima o Callao</w:t>
      </w:r>
      <w:r w:rsidRPr="006358F4">
        <w:rPr>
          <w:rFonts w:asciiTheme="majorHAnsi" w:hAnsiTheme="majorHAnsi" w:cs="Arial"/>
        </w:rPr>
        <w:t xml:space="preserve"> (en caso de ser dos), el número de teléfono y la dirección de correo electrónico</w:t>
      </w:r>
      <w:r w:rsidR="005D4DDD">
        <w:rPr>
          <w:rFonts w:asciiTheme="majorHAnsi" w:hAnsiTheme="majorHAnsi" w:cs="Arial"/>
        </w:rPr>
        <w:t xml:space="preserve"> del representante o representantes designados</w:t>
      </w:r>
      <w:r w:rsidR="00CC00D4">
        <w:rPr>
          <w:rFonts w:asciiTheme="majorHAnsi" w:hAnsiTheme="majorHAnsi" w:cs="Arial"/>
        </w:rPr>
        <w:t xml:space="preserve">, </w:t>
      </w:r>
      <w:r w:rsidR="009C691F" w:rsidRPr="00C65D1A">
        <w:rPr>
          <w:rFonts w:asciiTheme="majorHAnsi" w:hAnsiTheme="majorHAnsi" w:cs="Arial"/>
        </w:rPr>
        <w:t xml:space="preserve">de acuerdo con el Anexo </w:t>
      </w:r>
      <w:r w:rsidR="009C691F">
        <w:rPr>
          <w:rFonts w:asciiTheme="majorHAnsi" w:hAnsiTheme="majorHAnsi" w:cs="Arial"/>
        </w:rPr>
        <w:t>nro.</w:t>
      </w:r>
      <w:r w:rsidR="009C691F" w:rsidRPr="00C65D1A">
        <w:rPr>
          <w:rFonts w:asciiTheme="majorHAnsi" w:hAnsiTheme="majorHAnsi" w:cs="Arial"/>
        </w:rPr>
        <w:t xml:space="preserve"> 1</w:t>
      </w:r>
      <w:r w:rsidRPr="006358F4">
        <w:rPr>
          <w:rFonts w:asciiTheme="majorHAnsi" w:hAnsiTheme="majorHAnsi" w:cs="Arial"/>
        </w:rPr>
        <w:t>.</w:t>
      </w:r>
    </w:p>
    <w:bookmarkEnd w:id="273"/>
    <w:p w14:paraId="0D2FE72A" w14:textId="77777777" w:rsidR="00927D59" w:rsidRPr="006358F4" w:rsidRDefault="00927D59">
      <w:pPr>
        <w:pStyle w:val="Prrafodelista"/>
        <w:widowControl w:val="0"/>
        <w:spacing w:after="0"/>
        <w:ind w:left="709" w:hanging="709"/>
        <w:jc w:val="both"/>
        <w:rPr>
          <w:rFonts w:asciiTheme="majorHAnsi" w:hAnsiTheme="majorHAnsi" w:cs="Arial"/>
        </w:rPr>
      </w:pPr>
    </w:p>
    <w:p w14:paraId="01C3EC5C" w14:textId="3FA0BBC9"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Las facultades otorgadas a cada uno de los Representantes Legales deberán ser lo suficientemente amplias como para que cualquiera de ellos, conjunta o individualmente, pueda </w:t>
      </w:r>
      <w:r w:rsidRPr="006358F4">
        <w:rPr>
          <w:rFonts w:asciiTheme="majorHAnsi" w:hAnsiTheme="majorHAnsi" w:cs="Arial"/>
        </w:rPr>
        <w:lastRenderedPageBreak/>
        <w:t xml:space="preserve">firmar, en nombre y representación de su poderdante, todos los documentos que así requieran estas Bases, incluyendo, específicamente, la facultad para iniciar los procedimientos de impugnación previstos en las Bases, firmar las </w:t>
      </w:r>
      <w:r w:rsidR="002C6C4D">
        <w:rPr>
          <w:rFonts w:asciiTheme="majorHAnsi" w:hAnsiTheme="majorHAnsi" w:cs="Arial"/>
        </w:rPr>
        <w:t>Ofertas</w:t>
      </w:r>
      <w:r w:rsidRPr="006358F4">
        <w:rPr>
          <w:rFonts w:asciiTheme="majorHAnsi" w:hAnsiTheme="majorHAnsi" w:cs="Arial"/>
        </w:rPr>
        <w:t xml:space="preserve"> y, de ser el caso, el Contrato de Concesión.</w:t>
      </w:r>
    </w:p>
    <w:p w14:paraId="544F3E71" w14:textId="77777777" w:rsidR="00927D59" w:rsidRPr="006358F4" w:rsidRDefault="00927D59">
      <w:pPr>
        <w:pStyle w:val="Prrafodelista"/>
        <w:widowControl w:val="0"/>
        <w:spacing w:after="0"/>
        <w:ind w:left="709" w:hanging="709"/>
        <w:jc w:val="both"/>
        <w:rPr>
          <w:rFonts w:asciiTheme="majorHAnsi" w:hAnsiTheme="majorHAnsi" w:cs="Arial"/>
        </w:rPr>
      </w:pPr>
    </w:p>
    <w:p w14:paraId="7F1B57A8" w14:textId="7CD661CF"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Los documentos presentados en los Sobres y, en general, todos los documentos que un Postor, Postor Precalificado y Postor Calificado presenten con relación al Concurso, deberán estar firmados o visados, según corresponda, </w:t>
      </w:r>
      <w:r w:rsidR="00EE3890" w:rsidRPr="006358F4">
        <w:rPr>
          <w:rFonts w:asciiTheme="majorHAnsi" w:hAnsiTheme="majorHAnsi" w:cs="Arial"/>
        </w:rPr>
        <w:t>por su Representante Legal</w:t>
      </w:r>
      <w:r w:rsidR="00CB61FA">
        <w:rPr>
          <w:rFonts w:asciiTheme="majorHAnsi" w:hAnsiTheme="majorHAnsi" w:cs="Arial"/>
        </w:rPr>
        <w:t>,</w:t>
      </w:r>
      <w:r w:rsidR="00EE3890" w:rsidRPr="006358F4">
        <w:rPr>
          <w:rFonts w:asciiTheme="majorHAnsi" w:hAnsiTheme="majorHAnsi" w:cs="Arial"/>
        </w:rPr>
        <w:t xml:space="preserve"> </w:t>
      </w:r>
      <w:r w:rsidRPr="006358F4">
        <w:rPr>
          <w:rFonts w:asciiTheme="majorHAnsi" w:hAnsiTheme="majorHAnsi" w:cs="Arial"/>
        </w:rPr>
        <w:t>quien deberá estar debidamente facultado para tal efecto</w:t>
      </w:r>
      <w:r w:rsidR="005D4DDD">
        <w:rPr>
          <w:rFonts w:asciiTheme="majorHAnsi" w:hAnsiTheme="majorHAnsi" w:cs="Arial"/>
        </w:rPr>
        <w:t>, de conformidad con lo dispuesto en e</w:t>
      </w:r>
      <w:r w:rsidR="00170A72">
        <w:rPr>
          <w:rFonts w:asciiTheme="majorHAnsi" w:hAnsiTheme="majorHAnsi" w:cs="Arial"/>
        </w:rPr>
        <w:t>l presente</w:t>
      </w:r>
      <w:r w:rsidR="005D4DDD">
        <w:rPr>
          <w:rFonts w:asciiTheme="majorHAnsi" w:hAnsiTheme="majorHAnsi" w:cs="Arial"/>
        </w:rPr>
        <w:t xml:space="preserve"> </w:t>
      </w:r>
      <w:r w:rsidR="001F3C65">
        <w:rPr>
          <w:rFonts w:asciiTheme="majorHAnsi" w:hAnsiTheme="majorHAnsi" w:cs="Arial"/>
        </w:rPr>
        <w:t>Numeral</w:t>
      </w:r>
      <w:r w:rsidRPr="006358F4">
        <w:rPr>
          <w:rFonts w:asciiTheme="majorHAnsi" w:hAnsiTheme="majorHAnsi" w:cs="Arial"/>
        </w:rPr>
        <w:t>.</w:t>
      </w:r>
    </w:p>
    <w:p w14:paraId="56FEBA5F" w14:textId="77777777" w:rsidR="00927D59" w:rsidRPr="006358F4" w:rsidRDefault="00927D59">
      <w:pPr>
        <w:pStyle w:val="Prrafodelista"/>
        <w:widowControl w:val="0"/>
        <w:spacing w:after="0"/>
        <w:ind w:left="709" w:hanging="709"/>
        <w:jc w:val="both"/>
        <w:rPr>
          <w:rFonts w:asciiTheme="majorHAnsi" w:hAnsiTheme="majorHAnsi" w:cs="Arial"/>
        </w:rPr>
      </w:pPr>
    </w:p>
    <w:p w14:paraId="0540AF8C" w14:textId="47734E8A"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El poder mediante el cual se nombre a los Representantes Legales deberá contener las facultades de representación correspondientes, pudiendo ser poder general o especial. Será presentado en el Sobre </w:t>
      </w:r>
      <w:r w:rsidR="00450BA3">
        <w:rPr>
          <w:rFonts w:asciiTheme="majorHAnsi" w:hAnsiTheme="majorHAnsi" w:cs="Arial"/>
        </w:rPr>
        <w:t>nro.</w:t>
      </w:r>
      <w:r w:rsidRPr="006358F4">
        <w:rPr>
          <w:rFonts w:asciiTheme="majorHAnsi" w:hAnsiTheme="majorHAnsi" w:cs="Arial"/>
        </w:rPr>
        <w:t xml:space="preserve"> 1. </w:t>
      </w:r>
    </w:p>
    <w:p w14:paraId="1D9B49F4" w14:textId="77777777" w:rsidR="00927D59" w:rsidRPr="006358F4" w:rsidRDefault="00927D59">
      <w:pPr>
        <w:pStyle w:val="Prrafodelista"/>
        <w:widowControl w:val="0"/>
        <w:spacing w:after="0"/>
        <w:ind w:left="709" w:hanging="709"/>
        <w:jc w:val="both"/>
        <w:rPr>
          <w:rFonts w:asciiTheme="majorHAnsi" w:hAnsiTheme="majorHAnsi" w:cs="Arial"/>
        </w:rPr>
      </w:pPr>
    </w:p>
    <w:p w14:paraId="6970E30A" w14:textId="2A7EC36D" w:rsidR="00927D59" w:rsidRPr="00F3049D" w:rsidRDefault="00B57D43" w:rsidP="0063456F">
      <w:pPr>
        <w:pStyle w:val="Prrafodelista"/>
        <w:widowControl w:val="0"/>
        <w:numPr>
          <w:ilvl w:val="2"/>
          <w:numId w:val="37"/>
        </w:numPr>
        <w:tabs>
          <w:tab w:val="left" w:pos="709"/>
        </w:tabs>
        <w:spacing w:after="0"/>
        <w:jc w:val="both"/>
        <w:rPr>
          <w:rFonts w:asciiTheme="majorHAnsi" w:hAnsiTheme="majorHAnsi" w:cs="Arial"/>
        </w:rPr>
      </w:pPr>
      <w:r>
        <w:rPr>
          <w:rFonts w:asciiTheme="majorHAnsi" w:hAnsiTheme="majorHAnsi" w:cs="Arial"/>
        </w:rPr>
        <w:t>La</w:t>
      </w:r>
      <w:r w:rsidR="00927D59" w:rsidRPr="00F3049D">
        <w:rPr>
          <w:rFonts w:asciiTheme="majorHAnsi" w:hAnsiTheme="majorHAnsi" w:cs="Arial"/>
        </w:rPr>
        <w:t xml:space="preserve"> sustitución del Representante Legal entrará en vigor </w:t>
      </w:r>
      <w:r w:rsidR="0079395C">
        <w:rPr>
          <w:rFonts w:asciiTheme="majorHAnsi" w:hAnsiTheme="majorHAnsi" w:cs="Arial"/>
        </w:rPr>
        <w:t>a partir d</w:t>
      </w:r>
      <w:r w:rsidR="00927D59" w:rsidRPr="00F3049D">
        <w:rPr>
          <w:rFonts w:asciiTheme="majorHAnsi" w:hAnsiTheme="majorHAnsi" w:cs="Arial"/>
        </w:rPr>
        <w:t xml:space="preserve">el Día </w:t>
      </w:r>
      <w:r w:rsidR="007E41E7" w:rsidRPr="00F3049D">
        <w:rPr>
          <w:rFonts w:asciiTheme="majorHAnsi" w:hAnsiTheme="majorHAnsi" w:cs="Arial"/>
        </w:rPr>
        <w:t xml:space="preserve">siguiente </w:t>
      </w:r>
      <w:r w:rsidR="009F12D6" w:rsidRPr="00F3049D">
        <w:rPr>
          <w:rFonts w:asciiTheme="majorHAnsi" w:hAnsiTheme="majorHAnsi" w:cs="Arial"/>
        </w:rPr>
        <w:t xml:space="preserve">a la fecha en </w:t>
      </w:r>
      <w:r w:rsidR="00927D59" w:rsidRPr="00F3049D">
        <w:rPr>
          <w:rFonts w:asciiTheme="majorHAnsi" w:hAnsiTheme="majorHAnsi" w:cs="Arial"/>
        </w:rPr>
        <w:t xml:space="preserve">que el </w:t>
      </w:r>
      <w:proofErr w:type="gramStart"/>
      <w:r w:rsidR="00927D59" w:rsidRPr="00F3049D">
        <w:rPr>
          <w:rFonts w:asciiTheme="majorHAnsi" w:hAnsiTheme="majorHAnsi" w:cs="Arial"/>
        </w:rPr>
        <w:t>Director</w:t>
      </w:r>
      <w:proofErr w:type="gramEnd"/>
      <w:r w:rsidR="00927D59" w:rsidRPr="00F3049D">
        <w:rPr>
          <w:rFonts w:asciiTheme="majorHAnsi" w:hAnsiTheme="majorHAnsi" w:cs="Arial"/>
        </w:rPr>
        <w:t xml:space="preserve"> de Proyecto reciba los documentos que acrediten debidamente dicho nombramiento. </w:t>
      </w:r>
      <w:r w:rsidR="00B80BF4" w:rsidRPr="0063737F">
        <w:rPr>
          <w:rFonts w:asciiTheme="majorHAnsi" w:hAnsiTheme="majorHAnsi" w:cs="Arial"/>
        </w:rPr>
        <w:t>En tanto</w:t>
      </w:r>
      <w:r w:rsidR="00F14A4E" w:rsidRPr="0063737F">
        <w:rPr>
          <w:rFonts w:asciiTheme="majorHAnsi" w:hAnsiTheme="majorHAnsi" w:cs="Arial"/>
        </w:rPr>
        <w:t xml:space="preserve"> </w:t>
      </w:r>
      <w:r w:rsidR="00927D59" w:rsidRPr="00F3049D">
        <w:rPr>
          <w:rFonts w:asciiTheme="majorHAnsi" w:hAnsiTheme="majorHAnsi" w:cs="Arial"/>
        </w:rPr>
        <w:t xml:space="preserve">dicha acreditación no se encuentre conforme, </w:t>
      </w:r>
      <w:r w:rsidR="00831F68" w:rsidRPr="0063737F">
        <w:rPr>
          <w:rFonts w:asciiTheme="majorHAnsi" w:hAnsiTheme="majorHAnsi" w:cs="Arial"/>
        </w:rPr>
        <w:t>l</w:t>
      </w:r>
      <w:r w:rsidR="00927D59" w:rsidRPr="00F3049D">
        <w:rPr>
          <w:rFonts w:asciiTheme="majorHAnsi" w:hAnsiTheme="majorHAnsi" w:cs="Arial"/>
        </w:rPr>
        <w:t xml:space="preserve">a sustitución </w:t>
      </w:r>
      <w:r w:rsidR="009C1AB1" w:rsidRPr="0063737F">
        <w:rPr>
          <w:rFonts w:asciiTheme="majorHAnsi" w:hAnsiTheme="majorHAnsi" w:cs="Arial"/>
        </w:rPr>
        <w:t xml:space="preserve">no </w:t>
      </w:r>
      <w:r w:rsidR="00927D59" w:rsidRPr="00F3049D">
        <w:rPr>
          <w:rFonts w:asciiTheme="majorHAnsi" w:hAnsiTheme="majorHAnsi" w:cs="Arial"/>
        </w:rPr>
        <w:t>surtirá efecto.</w:t>
      </w:r>
    </w:p>
    <w:p w14:paraId="2AC2E8D3" w14:textId="77777777" w:rsidR="00927D59" w:rsidRPr="006358F4" w:rsidRDefault="00927D59" w:rsidP="00EA49C3">
      <w:pPr>
        <w:pStyle w:val="Prrafodelista"/>
        <w:widowControl w:val="0"/>
        <w:spacing w:after="0"/>
        <w:rPr>
          <w:rFonts w:asciiTheme="majorHAnsi" w:hAnsiTheme="majorHAnsi" w:cs="Arial"/>
        </w:rPr>
      </w:pPr>
    </w:p>
    <w:p w14:paraId="126AB99A" w14:textId="469F905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La presentación de solicitudes de sustitución del Representante Legal solo podrá ser presentada hasta </w:t>
      </w:r>
      <w:r w:rsidR="0063737F">
        <w:rPr>
          <w:rFonts w:asciiTheme="majorHAnsi" w:hAnsiTheme="majorHAnsi" w:cs="Arial"/>
        </w:rPr>
        <w:t>cinco</w:t>
      </w:r>
      <w:r w:rsidR="0063737F" w:rsidRPr="006358F4">
        <w:rPr>
          <w:rFonts w:asciiTheme="majorHAnsi" w:hAnsiTheme="majorHAnsi" w:cs="Arial"/>
        </w:rPr>
        <w:t xml:space="preserve"> </w:t>
      </w:r>
      <w:r w:rsidRPr="006358F4">
        <w:rPr>
          <w:rFonts w:asciiTheme="majorHAnsi" w:hAnsiTheme="majorHAnsi" w:cs="Arial"/>
        </w:rPr>
        <w:t>(</w:t>
      </w:r>
      <w:r w:rsidR="0063737F">
        <w:rPr>
          <w:rFonts w:asciiTheme="majorHAnsi" w:hAnsiTheme="majorHAnsi" w:cs="Arial"/>
        </w:rPr>
        <w:t>5</w:t>
      </w:r>
      <w:r w:rsidRPr="006358F4">
        <w:rPr>
          <w:rFonts w:asciiTheme="majorHAnsi" w:hAnsiTheme="majorHAnsi" w:cs="Arial"/>
        </w:rPr>
        <w:t xml:space="preserve">) Días antes de la fecha establecida para la presentación de los Sobres </w:t>
      </w:r>
      <w:r w:rsidR="00450BA3">
        <w:rPr>
          <w:rFonts w:asciiTheme="majorHAnsi" w:hAnsiTheme="majorHAnsi" w:cs="Arial"/>
        </w:rPr>
        <w:t>nro.</w:t>
      </w:r>
      <w:r w:rsidRPr="006358F4">
        <w:rPr>
          <w:rFonts w:asciiTheme="majorHAnsi" w:hAnsiTheme="majorHAnsi" w:cs="Arial"/>
        </w:rPr>
        <w:t xml:space="preserve"> 2 y </w:t>
      </w:r>
      <w:r w:rsidR="00450BA3">
        <w:rPr>
          <w:rFonts w:asciiTheme="majorHAnsi" w:hAnsiTheme="majorHAnsi" w:cs="Arial"/>
        </w:rPr>
        <w:t>nro.</w:t>
      </w:r>
      <w:r w:rsidR="006B492B">
        <w:rPr>
          <w:rFonts w:asciiTheme="majorHAnsi" w:hAnsiTheme="majorHAnsi" w:cs="Arial"/>
        </w:rPr>
        <w:t xml:space="preserve"> </w:t>
      </w:r>
      <w:r w:rsidRPr="006358F4">
        <w:rPr>
          <w:rFonts w:asciiTheme="majorHAnsi" w:hAnsiTheme="majorHAnsi" w:cs="Arial"/>
        </w:rPr>
        <w:t xml:space="preserve">3. </w:t>
      </w:r>
    </w:p>
    <w:p w14:paraId="235EFF58" w14:textId="77777777" w:rsidR="00927D59" w:rsidRPr="006358F4" w:rsidRDefault="00927D59" w:rsidP="0033437E">
      <w:pPr>
        <w:pStyle w:val="Prrafodelista"/>
        <w:widowControl w:val="0"/>
        <w:spacing w:after="0"/>
        <w:ind w:left="709" w:hanging="709"/>
        <w:jc w:val="both"/>
        <w:rPr>
          <w:rFonts w:asciiTheme="majorHAnsi" w:hAnsiTheme="majorHAnsi" w:cs="Arial"/>
        </w:rPr>
      </w:pPr>
    </w:p>
    <w:p w14:paraId="0E76A7DE"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El poder otorgado fuera del Perú, designando un Representante Legal, deberá estar:</w:t>
      </w:r>
    </w:p>
    <w:p w14:paraId="79129B67" w14:textId="77777777" w:rsidR="00927D59" w:rsidRPr="006358F4" w:rsidRDefault="00927D59" w:rsidP="00322C00">
      <w:pPr>
        <w:pStyle w:val="Prrafodelista"/>
        <w:widowControl w:val="0"/>
        <w:spacing w:after="0"/>
        <w:ind w:left="2410"/>
        <w:jc w:val="both"/>
        <w:rPr>
          <w:rFonts w:asciiTheme="majorHAnsi" w:hAnsiTheme="majorHAnsi" w:cs="Arial"/>
        </w:rPr>
      </w:pPr>
    </w:p>
    <w:p w14:paraId="59E0C19E" w14:textId="77777777" w:rsidR="00927D59" w:rsidRPr="006358F4" w:rsidRDefault="00927D59" w:rsidP="0063456F">
      <w:pPr>
        <w:pStyle w:val="Prrafodelista"/>
        <w:widowControl w:val="0"/>
        <w:numPr>
          <w:ilvl w:val="0"/>
          <w:numId w:val="5"/>
        </w:numPr>
        <w:spacing w:after="0"/>
        <w:ind w:left="1134" w:hanging="425"/>
        <w:jc w:val="both"/>
        <w:rPr>
          <w:rFonts w:asciiTheme="majorHAnsi" w:hAnsiTheme="majorHAnsi" w:cs="Arial"/>
        </w:rPr>
      </w:pPr>
      <w:r w:rsidRPr="006358F4">
        <w:rPr>
          <w:rFonts w:asciiTheme="majorHAnsi" w:hAnsiTheme="majorHAnsi" w:cs="Arial"/>
        </w:rPr>
        <w:t>Debidamente extendido o legalizado ante el consulado del Perú que resulte competente, debiendo adjuntarse una traducción simple al castellano en caso de haberse emitido en idioma distinto.</w:t>
      </w:r>
    </w:p>
    <w:p w14:paraId="1E70A656" w14:textId="77777777" w:rsidR="00927D59" w:rsidRPr="006358F4" w:rsidRDefault="00927D59" w:rsidP="0063456F">
      <w:pPr>
        <w:pStyle w:val="Prrafodelista"/>
        <w:widowControl w:val="0"/>
        <w:numPr>
          <w:ilvl w:val="0"/>
          <w:numId w:val="5"/>
        </w:numPr>
        <w:spacing w:after="0"/>
        <w:ind w:left="1134" w:hanging="425"/>
        <w:jc w:val="both"/>
        <w:rPr>
          <w:rFonts w:asciiTheme="majorHAnsi" w:hAnsiTheme="majorHAnsi" w:cs="Arial"/>
        </w:rPr>
      </w:pPr>
      <w:r w:rsidRPr="006358F4">
        <w:rPr>
          <w:rFonts w:asciiTheme="majorHAnsi" w:hAnsiTheme="majorHAnsi" w:cs="Arial"/>
        </w:rPr>
        <w:t xml:space="preserve">Refrendado ante el Ministerio de Relaciones Exteriores del Perú; o, </w:t>
      </w:r>
    </w:p>
    <w:p w14:paraId="62AA0636" w14:textId="7C004BE2" w:rsidR="00927D59" w:rsidRPr="006358F4" w:rsidRDefault="00927D59" w:rsidP="0063456F">
      <w:pPr>
        <w:pStyle w:val="Prrafodelista"/>
        <w:widowControl w:val="0"/>
        <w:numPr>
          <w:ilvl w:val="0"/>
          <w:numId w:val="5"/>
        </w:numPr>
        <w:spacing w:after="0"/>
        <w:ind w:left="1134" w:hanging="425"/>
        <w:jc w:val="both"/>
        <w:rPr>
          <w:rFonts w:asciiTheme="majorHAnsi" w:hAnsiTheme="majorHAnsi" w:cs="Arial"/>
        </w:rPr>
      </w:pPr>
      <w:r w:rsidRPr="006358F4">
        <w:rPr>
          <w:rFonts w:asciiTheme="majorHAnsi" w:hAnsiTheme="majorHAnsi" w:cs="Arial"/>
        </w:rPr>
        <w:t xml:space="preserve">Apostillado, </w:t>
      </w:r>
      <w:r w:rsidR="00166192" w:rsidRPr="006358F4">
        <w:rPr>
          <w:rFonts w:asciiTheme="majorHAnsi" w:hAnsiTheme="majorHAnsi" w:cs="Arial"/>
        </w:rPr>
        <w:t>en caso de que</w:t>
      </w:r>
      <w:r w:rsidRPr="006358F4">
        <w:rPr>
          <w:rFonts w:asciiTheme="majorHAnsi" w:hAnsiTheme="majorHAnsi" w:cs="Arial"/>
        </w:rPr>
        <w:t xml:space="preserv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w:t>
      </w:r>
      <w:r w:rsidR="00450BA3">
        <w:rPr>
          <w:rFonts w:asciiTheme="majorHAnsi" w:hAnsiTheme="majorHAnsi" w:cs="Arial"/>
        </w:rPr>
        <w:t>nro.</w:t>
      </w:r>
      <w:r w:rsidRPr="006358F4">
        <w:rPr>
          <w:rFonts w:asciiTheme="majorHAnsi" w:hAnsiTheme="majorHAnsi" w:cs="Arial"/>
        </w:rPr>
        <w:t xml:space="preserve"> 29445 y ratificado por Decreto Supremo </w:t>
      </w:r>
      <w:r w:rsidR="00450BA3">
        <w:rPr>
          <w:rFonts w:asciiTheme="majorHAnsi" w:hAnsiTheme="majorHAnsi" w:cs="Arial"/>
        </w:rPr>
        <w:t>nro.</w:t>
      </w:r>
      <w:r w:rsidRPr="006358F4">
        <w:rPr>
          <w:rFonts w:asciiTheme="majorHAnsi" w:hAnsiTheme="majorHAnsi" w:cs="Arial"/>
        </w:rPr>
        <w:t xml:space="preserve"> 086-2009-RE (“Apostilla de la Haya”).</w:t>
      </w:r>
    </w:p>
    <w:p w14:paraId="2FBD1EB5" w14:textId="77777777" w:rsidR="00927D59" w:rsidRPr="006358F4" w:rsidRDefault="00927D59" w:rsidP="00136995">
      <w:pPr>
        <w:pStyle w:val="Prrafodelista"/>
        <w:widowControl w:val="0"/>
        <w:spacing w:after="0"/>
        <w:ind w:left="1985"/>
        <w:jc w:val="both"/>
        <w:rPr>
          <w:rFonts w:asciiTheme="majorHAnsi" w:hAnsiTheme="majorHAnsi" w:cs="Arial"/>
        </w:rPr>
      </w:pPr>
    </w:p>
    <w:p w14:paraId="054FDE79"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Los poderes otorgados en el Perú deberán constar por escritura pública, o en copia certificada notarialmente del acta del órgano societario correspondiente por el cual se otorgan.</w:t>
      </w:r>
    </w:p>
    <w:p w14:paraId="64167DD4" w14:textId="77777777" w:rsidR="00927D59" w:rsidRPr="006358F4" w:rsidRDefault="00927D59" w:rsidP="004A1F3B">
      <w:pPr>
        <w:pStyle w:val="Prrafodelista"/>
        <w:widowControl w:val="0"/>
        <w:spacing w:after="0"/>
        <w:ind w:left="709" w:hanging="709"/>
        <w:jc w:val="both"/>
        <w:rPr>
          <w:rFonts w:asciiTheme="majorHAnsi" w:hAnsiTheme="majorHAnsi" w:cs="Arial"/>
        </w:rPr>
      </w:pPr>
      <w:bookmarkStart w:id="274" w:name="_Toc346087126"/>
      <w:bookmarkStart w:id="275" w:name="_Toc346087460"/>
      <w:bookmarkStart w:id="276" w:name="_Toc346087779"/>
      <w:bookmarkStart w:id="277" w:name="_Toc346087127"/>
      <w:bookmarkStart w:id="278" w:name="_Toc346087461"/>
      <w:bookmarkStart w:id="279" w:name="_Toc346087780"/>
      <w:bookmarkStart w:id="280" w:name="_Toc346087128"/>
      <w:bookmarkStart w:id="281" w:name="_Toc346087462"/>
      <w:bookmarkStart w:id="282" w:name="_Toc346087781"/>
      <w:bookmarkStart w:id="283" w:name="_Toc346087130"/>
      <w:bookmarkStart w:id="284" w:name="_Toc346087464"/>
      <w:bookmarkStart w:id="285" w:name="_Toc346087783"/>
      <w:bookmarkStart w:id="286" w:name="_Toc346087131"/>
      <w:bookmarkStart w:id="287" w:name="_Toc346087465"/>
      <w:bookmarkStart w:id="288" w:name="_Toc346087784"/>
      <w:bookmarkStart w:id="289" w:name="_Toc346087132"/>
      <w:bookmarkStart w:id="290" w:name="_Toc346087466"/>
      <w:bookmarkStart w:id="291" w:name="_Toc346087785"/>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7668C25F" w14:textId="4980FA02" w:rsidR="00C2263C" w:rsidRDefault="00C2263C" w:rsidP="0063456F">
      <w:pPr>
        <w:pStyle w:val="Prrafodelista"/>
        <w:widowControl w:val="0"/>
        <w:numPr>
          <w:ilvl w:val="2"/>
          <w:numId w:val="37"/>
        </w:numPr>
        <w:tabs>
          <w:tab w:val="left" w:pos="709"/>
        </w:tabs>
        <w:spacing w:after="0"/>
        <w:jc w:val="both"/>
        <w:rPr>
          <w:rFonts w:asciiTheme="majorHAnsi" w:hAnsiTheme="majorHAnsi" w:cs="Arial"/>
        </w:rPr>
      </w:pPr>
      <w:r>
        <w:rPr>
          <w:rFonts w:asciiTheme="majorHAnsi" w:hAnsiTheme="majorHAnsi" w:cs="Arial"/>
        </w:rPr>
        <w:t xml:space="preserve">En caso </w:t>
      </w:r>
      <w:r w:rsidR="00985C23">
        <w:rPr>
          <w:rFonts w:asciiTheme="majorHAnsi" w:hAnsiTheme="majorHAnsi" w:cs="Arial"/>
        </w:rPr>
        <w:t xml:space="preserve">de Consorcios, los Representantes Legales deberán ser comunes a todos sus integrantes. Su designación deberá ser efectuada a través de los </w:t>
      </w:r>
      <w:r w:rsidR="00222592">
        <w:rPr>
          <w:rFonts w:asciiTheme="majorHAnsi" w:hAnsiTheme="majorHAnsi" w:cs="Arial"/>
        </w:rPr>
        <w:t xml:space="preserve">representantes legales </w:t>
      </w:r>
      <w:r w:rsidR="00985C23">
        <w:rPr>
          <w:rFonts w:asciiTheme="majorHAnsi" w:hAnsiTheme="majorHAnsi" w:cs="Arial"/>
        </w:rPr>
        <w:t>de los integrantes del Consorcio que cuente</w:t>
      </w:r>
      <w:r w:rsidR="00006332">
        <w:rPr>
          <w:rFonts w:asciiTheme="majorHAnsi" w:hAnsiTheme="majorHAnsi" w:cs="Arial"/>
        </w:rPr>
        <w:t>n</w:t>
      </w:r>
      <w:r w:rsidR="00985C23">
        <w:rPr>
          <w:rFonts w:asciiTheme="majorHAnsi" w:hAnsiTheme="majorHAnsi" w:cs="Arial"/>
        </w:rPr>
        <w:t xml:space="preserve"> con facultades para ello. Las facultades </w:t>
      </w:r>
      <w:r w:rsidR="00222592">
        <w:rPr>
          <w:rFonts w:asciiTheme="majorHAnsi" w:hAnsiTheme="majorHAnsi" w:cs="Arial"/>
        </w:rPr>
        <w:t xml:space="preserve">de los Representantes Legales </w:t>
      </w:r>
      <w:r w:rsidR="00985C23">
        <w:rPr>
          <w:rFonts w:asciiTheme="majorHAnsi" w:hAnsiTheme="majorHAnsi" w:cs="Arial"/>
        </w:rPr>
        <w:t xml:space="preserve">deberán acreditarse conforme a lo establecido en los </w:t>
      </w:r>
      <w:r w:rsidR="006B492B">
        <w:rPr>
          <w:rFonts w:asciiTheme="majorHAnsi" w:hAnsiTheme="majorHAnsi" w:cs="Arial"/>
        </w:rPr>
        <w:t xml:space="preserve">Numerales </w:t>
      </w:r>
      <w:r w:rsidR="00985C23">
        <w:rPr>
          <w:rFonts w:asciiTheme="majorHAnsi" w:hAnsiTheme="majorHAnsi" w:cs="Arial"/>
        </w:rPr>
        <w:t xml:space="preserve">11.2.7 o 11.2.8. </w:t>
      </w:r>
    </w:p>
    <w:p w14:paraId="0499029E" w14:textId="77777777" w:rsidR="00C2263C" w:rsidRPr="00C2263C" w:rsidRDefault="00C2263C" w:rsidP="00C2263C">
      <w:pPr>
        <w:pStyle w:val="Prrafodelista"/>
        <w:rPr>
          <w:rFonts w:asciiTheme="majorHAnsi" w:hAnsiTheme="majorHAnsi" w:cs="Arial"/>
        </w:rPr>
      </w:pPr>
    </w:p>
    <w:p w14:paraId="4DE61EDB" w14:textId="7E50A221"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En ningún caso se exigirá que, al momento de su presentación, los poderes del Representante </w:t>
      </w:r>
      <w:r w:rsidRPr="006358F4">
        <w:rPr>
          <w:rFonts w:asciiTheme="majorHAnsi" w:hAnsiTheme="majorHAnsi" w:cs="Arial"/>
        </w:rPr>
        <w:lastRenderedPageBreak/>
        <w:t>Legal se encuentren inscritos en los Registros Públicos.</w:t>
      </w:r>
    </w:p>
    <w:p w14:paraId="103AA688" w14:textId="77777777" w:rsidR="00927D59" w:rsidRPr="006358F4" w:rsidRDefault="00927D59" w:rsidP="00AD3DF4">
      <w:pPr>
        <w:pStyle w:val="Prrafodelista"/>
        <w:widowControl w:val="0"/>
        <w:spacing w:after="0"/>
        <w:ind w:left="426"/>
        <w:jc w:val="both"/>
        <w:rPr>
          <w:rFonts w:asciiTheme="majorHAnsi" w:hAnsiTheme="majorHAnsi" w:cs="Arial"/>
        </w:rPr>
      </w:pPr>
    </w:p>
    <w:p w14:paraId="0C293AD7" w14:textId="326C2399" w:rsidR="005C1DC3" w:rsidRDefault="005C1DC3" w:rsidP="00592AA2">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292" w:name="_Toc50116195"/>
      <w:bookmarkStart w:id="293" w:name="_Toc131521214"/>
      <w:bookmarkStart w:id="294" w:name="_Toc131521629"/>
      <w:bookmarkStart w:id="295" w:name="_Toc142405257"/>
      <w:bookmarkStart w:id="296" w:name="_Toc441240253"/>
      <w:bookmarkStart w:id="297" w:name="_Toc517688541"/>
      <w:bookmarkStart w:id="298" w:name="_Toc518512007"/>
      <w:bookmarkStart w:id="299" w:name="_Toc867230"/>
      <w:r>
        <w:rPr>
          <w:rFonts w:asciiTheme="majorHAnsi" w:hAnsiTheme="majorHAnsi"/>
          <w:b/>
        </w:rPr>
        <w:t xml:space="preserve">Mesa de </w:t>
      </w:r>
      <w:r w:rsidR="00FA41DB">
        <w:rPr>
          <w:rFonts w:asciiTheme="majorHAnsi" w:hAnsiTheme="majorHAnsi"/>
          <w:b/>
        </w:rPr>
        <w:t>p</w:t>
      </w:r>
      <w:r>
        <w:rPr>
          <w:rFonts w:asciiTheme="majorHAnsi" w:hAnsiTheme="majorHAnsi"/>
          <w:b/>
        </w:rPr>
        <w:t>artes</w:t>
      </w:r>
      <w:bookmarkEnd w:id="292"/>
      <w:bookmarkEnd w:id="293"/>
      <w:bookmarkEnd w:id="294"/>
      <w:bookmarkEnd w:id="295"/>
    </w:p>
    <w:p w14:paraId="621BAED8" w14:textId="4C34EA6C" w:rsidR="005C1DC3" w:rsidRPr="005C1DC3" w:rsidRDefault="005C1DC3" w:rsidP="005C1DC3">
      <w:pPr>
        <w:pStyle w:val="Prrafodelista"/>
        <w:widowControl w:val="0"/>
        <w:tabs>
          <w:tab w:val="left" w:pos="709"/>
        </w:tabs>
        <w:spacing w:after="0"/>
        <w:ind w:left="357"/>
        <w:jc w:val="both"/>
        <w:outlineLvl w:val="0"/>
        <w:rPr>
          <w:rFonts w:asciiTheme="majorHAnsi" w:hAnsiTheme="majorHAnsi"/>
          <w:bCs/>
        </w:rPr>
      </w:pPr>
    </w:p>
    <w:p w14:paraId="3FCD02BF" w14:textId="50A9C3CD" w:rsidR="00B11AD1" w:rsidRDefault="00FA41DB" w:rsidP="00BD00AC">
      <w:pPr>
        <w:pStyle w:val="Prrafodelista"/>
        <w:widowControl w:val="0"/>
        <w:numPr>
          <w:ilvl w:val="1"/>
          <w:numId w:val="37"/>
        </w:numPr>
        <w:spacing w:after="0"/>
        <w:ind w:left="709" w:hanging="709"/>
        <w:jc w:val="both"/>
        <w:rPr>
          <w:rFonts w:asciiTheme="majorHAnsi" w:hAnsiTheme="majorHAnsi" w:cs="Arial"/>
        </w:rPr>
      </w:pPr>
      <w:r w:rsidRPr="001F417E">
        <w:rPr>
          <w:rFonts w:asciiTheme="majorHAnsi" w:hAnsiTheme="majorHAnsi" w:cs="Arial"/>
        </w:rPr>
        <w:t xml:space="preserve">Todos los documentos </w:t>
      </w:r>
      <w:r w:rsidR="00020403" w:rsidRPr="001F417E">
        <w:rPr>
          <w:rFonts w:asciiTheme="majorHAnsi" w:hAnsiTheme="majorHAnsi" w:cs="Arial"/>
        </w:rPr>
        <w:t xml:space="preserve">que </w:t>
      </w:r>
      <w:r w:rsidRPr="001F417E">
        <w:rPr>
          <w:rFonts w:asciiTheme="majorHAnsi" w:hAnsiTheme="majorHAnsi" w:cs="Arial"/>
        </w:rPr>
        <w:t xml:space="preserve">un </w:t>
      </w:r>
      <w:r w:rsidR="00447D6E">
        <w:rPr>
          <w:rFonts w:asciiTheme="majorHAnsi" w:hAnsiTheme="majorHAnsi" w:cs="Arial"/>
        </w:rPr>
        <w:t xml:space="preserve">Interesado, </w:t>
      </w:r>
      <w:r w:rsidRPr="001F417E">
        <w:rPr>
          <w:rFonts w:asciiTheme="majorHAnsi" w:hAnsiTheme="majorHAnsi" w:cs="Arial"/>
        </w:rPr>
        <w:t xml:space="preserve">Postor, Postor Precalificado y Postor Calificado presenten con relación al Concurso, </w:t>
      </w:r>
      <w:r w:rsidR="00302CA6">
        <w:rPr>
          <w:rFonts w:asciiTheme="majorHAnsi" w:hAnsiTheme="majorHAnsi" w:cs="Arial"/>
        </w:rPr>
        <w:t xml:space="preserve">con excepción del Sobre nro. 2 y nro. 3, </w:t>
      </w:r>
      <w:r w:rsidRPr="001F417E">
        <w:rPr>
          <w:rFonts w:asciiTheme="majorHAnsi" w:hAnsiTheme="majorHAnsi" w:cs="Arial"/>
        </w:rPr>
        <w:t xml:space="preserve">deberán ser presentados a través de </w:t>
      </w:r>
      <w:r w:rsidR="00A23D96" w:rsidRPr="001961A9">
        <w:rPr>
          <w:rFonts w:asciiTheme="majorHAnsi" w:hAnsiTheme="majorHAnsi" w:cs="Arial"/>
        </w:rPr>
        <w:t xml:space="preserve">los correos electrónicos consignados por </w:t>
      </w:r>
      <w:r w:rsidR="00A23D96">
        <w:rPr>
          <w:rFonts w:asciiTheme="majorHAnsi" w:hAnsiTheme="majorHAnsi" w:cs="Arial"/>
        </w:rPr>
        <w:t>su</w:t>
      </w:r>
      <w:r w:rsidR="00A23D96" w:rsidRPr="001961A9">
        <w:rPr>
          <w:rFonts w:asciiTheme="majorHAnsi" w:hAnsiTheme="majorHAnsi" w:cs="Arial"/>
        </w:rPr>
        <w:t xml:space="preserve">s Agentes Autorizados o Representantes Legales </w:t>
      </w:r>
      <w:r w:rsidR="00356D41">
        <w:rPr>
          <w:rFonts w:asciiTheme="majorHAnsi" w:hAnsiTheme="majorHAnsi" w:cs="Arial"/>
        </w:rPr>
        <w:t>por</w:t>
      </w:r>
      <w:r w:rsidRPr="001961A9">
        <w:rPr>
          <w:rFonts w:asciiTheme="majorHAnsi" w:hAnsiTheme="majorHAnsi" w:cs="Arial"/>
        </w:rPr>
        <w:t xml:space="preserve"> </w:t>
      </w:r>
      <w:r w:rsidRPr="001F417E">
        <w:rPr>
          <w:rFonts w:asciiTheme="majorHAnsi" w:hAnsiTheme="majorHAnsi" w:cs="Arial"/>
        </w:rPr>
        <w:t xml:space="preserve">la mesa de partes </w:t>
      </w:r>
      <w:r w:rsidR="00561300" w:rsidRPr="001961A9">
        <w:rPr>
          <w:rFonts w:asciiTheme="majorHAnsi" w:hAnsiTheme="majorHAnsi" w:cs="Arial"/>
        </w:rPr>
        <w:t>virtual</w:t>
      </w:r>
      <w:r w:rsidR="00061AEE">
        <w:rPr>
          <w:rFonts w:asciiTheme="majorHAnsi" w:hAnsiTheme="majorHAnsi" w:cs="Arial"/>
        </w:rPr>
        <w:t xml:space="preserve"> de PROINVERSIÓN</w:t>
      </w:r>
      <w:r w:rsidR="00C5542D">
        <w:rPr>
          <w:rFonts w:asciiTheme="majorHAnsi" w:hAnsiTheme="majorHAnsi" w:cs="Arial"/>
        </w:rPr>
        <w:t>:</w:t>
      </w:r>
    </w:p>
    <w:p w14:paraId="1CDDB9C5" w14:textId="6BCE71CD" w:rsidR="00C5542D" w:rsidRDefault="00124ED1" w:rsidP="00B11AD1">
      <w:pPr>
        <w:pStyle w:val="Prrafodelista"/>
        <w:widowControl w:val="0"/>
        <w:spacing w:after="0"/>
        <w:ind w:left="709"/>
        <w:jc w:val="both"/>
        <w:rPr>
          <w:rFonts w:asciiTheme="majorHAnsi" w:hAnsiTheme="majorHAnsi" w:cs="Arial"/>
        </w:rPr>
      </w:pPr>
      <w:r>
        <w:rPr>
          <w:rFonts w:asciiTheme="majorHAnsi" w:hAnsiTheme="majorHAnsi" w:cs="Arial"/>
        </w:rPr>
        <w:t xml:space="preserve"> </w:t>
      </w:r>
    </w:p>
    <w:p w14:paraId="0CC029FB" w14:textId="2D84C1A2" w:rsidR="00006E57" w:rsidRDefault="00A032E1" w:rsidP="00F17774">
      <w:pPr>
        <w:pStyle w:val="Prrafodelista"/>
        <w:widowControl w:val="0"/>
        <w:numPr>
          <w:ilvl w:val="0"/>
          <w:numId w:val="85"/>
        </w:numPr>
        <w:tabs>
          <w:tab w:val="left" w:pos="1134"/>
        </w:tabs>
        <w:spacing w:after="0"/>
        <w:ind w:left="1134" w:hanging="425"/>
        <w:jc w:val="both"/>
        <w:rPr>
          <w:rFonts w:asciiTheme="majorHAnsi" w:hAnsiTheme="majorHAnsi" w:cs="Arial"/>
        </w:rPr>
      </w:pPr>
      <w:r w:rsidRPr="001961A9">
        <w:rPr>
          <w:rFonts w:asciiTheme="majorHAnsi" w:hAnsiTheme="majorHAnsi" w:cs="Arial"/>
        </w:rPr>
        <w:t xml:space="preserve">a través del módulo informático </w:t>
      </w:r>
      <w:r w:rsidR="00380979" w:rsidRPr="001961A9">
        <w:rPr>
          <w:rFonts w:asciiTheme="majorHAnsi" w:hAnsiTheme="majorHAnsi" w:cs="Arial"/>
        </w:rPr>
        <w:t>diseñado para tal efecto</w:t>
      </w:r>
      <w:r w:rsidR="001A3644">
        <w:rPr>
          <w:rFonts w:asciiTheme="majorHAnsi" w:hAnsiTheme="majorHAnsi" w:cs="Arial"/>
        </w:rPr>
        <w:t>,</w:t>
      </w:r>
      <w:r w:rsidR="00380979" w:rsidRPr="001961A9">
        <w:rPr>
          <w:rFonts w:asciiTheme="majorHAnsi" w:hAnsiTheme="majorHAnsi" w:cs="Arial"/>
        </w:rPr>
        <w:t xml:space="preserve"> ya sea por</w:t>
      </w:r>
      <w:r w:rsidR="0010555E">
        <w:rPr>
          <w:rFonts w:asciiTheme="majorHAnsi" w:hAnsiTheme="majorHAnsi" w:cs="Arial"/>
        </w:rPr>
        <w:t xml:space="preserve"> el </w:t>
      </w:r>
      <w:r w:rsidR="006D1D59">
        <w:rPr>
          <w:rFonts w:asciiTheme="majorHAnsi" w:hAnsiTheme="majorHAnsi" w:cs="Arial"/>
        </w:rPr>
        <w:t xml:space="preserve">siguiente </w:t>
      </w:r>
      <w:r w:rsidR="0010555E">
        <w:rPr>
          <w:rFonts w:asciiTheme="majorHAnsi" w:hAnsiTheme="majorHAnsi" w:cs="Arial"/>
        </w:rPr>
        <w:t>portal</w:t>
      </w:r>
      <w:r w:rsidR="00E46E34">
        <w:rPr>
          <w:rFonts w:asciiTheme="majorHAnsi" w:hAnsiTheme="majorHAnsi" w:cs="Arial"/>
        </w:rPr>
        <w:t xml:space="preserve">: </w:t>
      </w:r>
      <w:hyperlink r:id="rId13" w:history="1">
        <w:r w:rsidR="00342EE1" w:rsidRPr="00023D07">
          <w:rPr>
            <w:rStyle w:val="Hipervnculo"/>
            <w:rFonts w:asciiTheme="majorHAnsi" w:hAnsiTheme="majorHAnsi" w:cs="Arial"/>
          </w:rPr>
          <w:t>www.investinperu.pe</w:t>
        </w:r>
      </w:hyperlink>
      <w:r w:rsidR="0010555E">
        <w:rPr>
          <w:rFonts w:asciiTheme="majorHAnsi" w:hAnsiTheme="majorHAnsi" w:cs="Arial"/>
        </w:rPr>
        <w:t>;</w:t>
      </w:r>
      <w:r w:rsidR="00342EE1">
        <w:rPr>
          <w:rFonts w:asciiTheme="majorHAnsi" w:hAnsiTheme="majorHAnsi" w:cs="Arial"/>
        </w:rPr>
        <w:t xml:space="preserve"> por el portal del Estado peruano: </w:t>
      </w:r>
      <w:hyperlink r:id="rId14" w:history="1">
        <w:r w:rsidR="00B3507B" w:rsidRPr="00023D07">
          <w:rPr>
            <w:rStyle w:val="Hipervnculo"/>
            <w:rFonts w:asciiTheme="majorHAnsi" w:hAnsiTheme="majorHAnsi" w:cs="Arial"/>
          </w:rPr>
          <w:t>www.gob.pe/proinversion</w:t>
        </w:r>
      </w:hyperlink>
      <w:r w:rsidR="0079435B">
        <w:rPr>
          <w:rFonts w:asciiTheme="majorHAnsi" w:hAnsiTheme="majorHAnsi" w:cs="Arial"/>
        </w:rPr>
        <w:t>;</w:t>
      </w:r>
      <w:r w:rsidR="00B3507B">
        <w:rPr>
          <w:rFonts w:asciiTheme="majorHAnsi" w:hAnsiTheme="majorHAnsi" w:cs="Arial"/>
        </w:rPr>
        <w:t xml:space="preserve"> o por el </w:t>
      </w:r>
      <w:r w:rsidR="0010555E">
        <w:rPr>
          <w:rFonts w:asciiTheme="majorHAnsi" w:hAnsiTheme="majorHAnsi" w:cs="Arial"/>
        </w:rPr>
        <w:t xml:space="preserve">siguiente </w:t>
      </w:r>
      <w:r w:rsidR="00B3507B">
        <w:rPr>
          <w:rFonts w:asciiTheme="majorHAnsi" w:hAnsiTheme="majorHAnsi" w:cs="Arial"/>
        </w:rPr>
        <w:t>acceso directo</w:t>
      </w:r>
      <w:r w:rsidR="00006E57">
        <w:rPr>
          <w:rFonts w:asciiTheme="majorHAnsi" w:hAnsiTheme="majorHAnsi" w:cs="Arial"/>
        </w:rPr>
        <w:t xml:space="preserve">: </w:t>
      </w:r>
      <w:r w:rsidR="00B3507B">
        <w:rPr>
          <w:rFonts w:asciiTheme="majorHAnsi" w:hAnsiTheme="majorHAnsi" w:cs="Arial"/>
        </w:rPr>
        <w:t xml:space="preserve"> </w:t>
      </w:r>
      <w:hyperlink r:id="rId15" w:history="1">
        <w:r w:rsidR="00006E57" w:rsidRPr="00023D07">
          <w:rPr>
            <w:rStyle w:val="Hipervnculo"/>
            <w:rFonts w:asciiTheme="majorHAnsi" w:hAnsiTheme="majorHAnsi" w:cs="Arial"/>
          </w:rPr>
          <w:t>https://mesadepartesvirtual.proinversion.gob.pe</w:t>
        </w:r>
      </w:hyperlink>
    </w:p>
    <w:p w14:paraId="001EBE8D" w14:textId="77777777" w:rsidR="0079435B" w:rsidRDefault="0079435B" w:rsidP="0079435B">
      <w:pPr>
        <w:pStyle w:val="Prrafodelista"/>
        <w:widowControl w:val="0"/>
        <w:spacing w:after="0"/>
        <w:ind w:left="1134"/>
        <w:jc w:val="both"/>
        <w:rPr>
          <w:rFonts w:asciiTheme="majorHAnsi" w:hAnsiTheme="majorHAnsi" w:cs="Arial"/>
        </w:rPr>
      </w:pPr>
    </w:p>
    <w:p w14:paraId="2B1F007B" w14:textId="66A57A48" w:rsidR="000D698F" w:rsidRDefault="000D698F" w:rsidP="00F17774">
      <w:pPr>
        <w:pStyle w:val="Prrafodelista"/>
        <w:widowControl w:val="0"/>
        <w:numPr>
          <w:ilvl w:val="0"/>
          <w:numId w:val="85"/>
        </w:numPr>
        <w:tabs>
          <w:tab w:val="left" w:pos="1134"/>
        </w:tabs>
        <w:spacing w:after="0"/>
        <w:ind w:left="1134" w:hanging="425"/>
        <w:jc w:val="both"/>
        <w:rPr>
          <w:rFonts w:asciiTheme="majorHAnsi" w:hAnsiTheme="majorHAnsi" w:cs="Arial"/>
        </w:rPr>
      </w:pPr>
      <w:r>
        <w:rPr>
          <w:rFonts w:asciiTheme="majorHAnsi" w:hAnsiTheme="majorHAnsi" w:cs="Arial"/>
        </w:rPr>
        <w:t xml:space="preserve">con copia al correo electrónico: </w:t>
      </w:r>
      <w:hyperlink r:id="rId16" w:history="1">
        <w:r w:rsidRPr="00356D41">
          <w:rPr>
            <w:rStyle w:val="Hipervnculo"/>
            <w:rFonts w:asciiTheme="majorHAnsi" w:hAnsiTheme="majorHAnsi" w:cs="Arial"/>
          </w:rPr>
          <w:t>ptarmaldonado@proinversion.gob.pe</w:t>
        </w:r>
      </w:hyperlink>
    </w:p>
    <w:p w14:paraId="5F623471" w14:textId="77777777" w:rsidR="000D698F" w:rsidRPr="000D698F" w:rsidRDefault="000D698F" w:rsidP="000D698F">
      <w:pPr>
        <w:pStyle w:val="Prrafodelista"/>
        <w:rPr>
          <w:rFonts w:asciiTheme="majorHAnsi" w:hAnsiTheme="majorHAnsi" w:cs="Arial"/>
        </w:rPr>
      </w:pPr>
    </w:p>
    <w:p w14:paraId="3FC1713E" w14:textId="57D1EA86" w:rsidR="00F434B8" w:rsidRPr="001F417E" w:rsidRDefault="00124ED1" w:rsidP="00F17774">
      <w:pPr>
        <w:pStyle w:val="Prrafodelista"/>
        <w:widowControl w:val="0"/>
        <w:numPr>
          <w:ilvl w:val="0"/>
          <w:numId w:val="85"/>
        </w:numPr>
        <w:tabs>
          <w:tab w:val="left" w:pos="1134"/>
        </w:tabs>
        <w:spacing w:after="0"/>
        <w:ind w:left="1134" w:hanging="425"/>
        <w:jc w:val="both"/>
        <w:rPr>
          <w:rFonts w:asciiTheme="majorHAnsi" w:hAnsiTheme="majorHAnsi" w:cs="Arial"/>
        </w:rPr>
      </w:pPr>
      <w:r>
        <w:rPr>
          <w:rFonts w:asciiTheme="majorHAnsi" w:hAnsiTheme="majorHAnsi" w:cs="Arial"/>
        </w:rPr>
        <w:t xml:space="preserve">y </w:t>
      </w:r>
      <w:r w:rsidR="00F434B8" w:rsidRPr="001F417E">
        <w:rPr>
          <w:rFonts w:asciiTheme="majorHAnsi" w:hAnsiTheme="majorHAnsi" w:cs="Arial"/>
        </w:rPr>
        <w:t>ser</w:t>
      </w:r>
      <w:r w:rsidR="001F417E">
        <w:rPr>
          <w:rFonts w:asciiTheme="majorHAnsi" w:hAnsiTheme="majorHAnsi" w:cs="Arial"/>
        </w:rPr>
        <w:t>án</w:t>
      </w:r>
      <w:r w:rsidR="00F434B8" w:rsidRPr="001F417E">
        <w:rPr>
          <w:rFonts w:asciiTheme="majorHAnsi" w:hAnsiTheme="majorHAnsi" w:cs="Arial"/>
        </w:rPr>
        <w:t xml:space="preserve"> dirigidos a:</w:t>
      </w:r>
    </w:p>
    <w:p w14:paraId="7B221CFB" w14:textId="77777777" w:rsidR="00F434B8" w:rsidRDefault="00F434B8" w:rsidP="00F434B8">
      <w:pPr>
        <w:widowControl w:val="0"/>
        <w:spacing w:after="0"/>
        <w:ind w:left="1134"/>
        <w:rPr>
          <w:rFonts w:asciiTheme="majorHAnsi" w:hAnsiTheme="majorHAnsi" w:cs="Arial"/>
          <w:b/>
        </w:rPr>
      </w:pPr>
    </w:p>
    <w:p w14:paraId="16B2FC8A" w14:textId="77777777" w:rsidR="000A7FD7" w:rsidRPr="001961A9" w:rsidRDefault="000A7FD7" w:rsidP="00271E36">
      <w:pPr>
        <w:widowControl w:val="0"/>
        <w:spacing w:after="0"/>
        <w:ind w:left="1134"/>
        <w:rPr>
          <w:rFonts w:asciiTheme="majorHAnsi" w:hAnsiTheme="majorHAnsi" w:cs="Arial"/>
          <w:b/>
        </w:rPr>
      </w:pPr>
      <w:r w:rsidRPr="001961A9">
        <w:rPr>
          <w:rFonts w:asciiTheme="majorHAnsi" w:hAnsiTheme="majorHAnsi" w:cs="Arial"/>
          <w:b/>
        </w:rPr>
        <w:t xml:space="preserve">Ernesto Zaldívar Abanto </w:t>
      </w:r>
    </w:p>
    <w:p w14:paraId="636655C8" w14:textId="10C95448" w:rsidR="000A7FD7" w:rsidRPr="001961A9" w:rsidRDefault="000A7FD7" w:rsidP="00271E36">
      <w:pPr>
        <w:widowControl w:val="0"/>
        <w:spacing w:after="0"/>
        <w:ind w:left="1134"/>
        <w:rPr>
          <w:rFonts w:asciiTheme="majorHAnsi" w:hAnsiTheme="majorHAnsi" w:cs="Arial"/>
        </w:rPr>
      </w:pPr>
      <w:r w:rsidRPr="001961A9">
        <w:rPr>
          <w:rFonts w:asciiTheme="majorHAnsi" w:hAnsiTheme="majorHAnsi" w:cs="Arial"/>
        </w:rPr>
        <w:t>Director de Proyecto</w:t>
      </w:r>
    </w:p>
    <w:p w14:paraId="67F5CBB2" w14:textId="69F0B4AA" w:rsidR="000A7FD7" w:rsidRPr="001961A9" w:rsidRDefault="000A7FD7" w:rsidP="00271E36">
      <w:pPr>
        <w:widowControl w:val="0"/>
        <w:spacing w:after="0"/>
        <w:ind w:left="1134"/>
        <w:rPr>
          <w:rFonts w:asciiTheme="majorHAnsi" w:hAnsiTheme="majorHAnsi" w:cs="Arial"/>
        </w:rPr>
      </w:pPr>
      <w:r w:rsidRPr="001961A9">
        <w:rPr>
          <w:rFonts w:asciiTheme="majorHAnsi" w:hAnsiTheme="majorHAnsi" w:cs="Arial"/>
        </w:rPr>
        <w:t xml:space="preserve">Av. Enrique Canaval Moreyra Nro. 150, Piso </w:t>
      </w:r>
      <w:r w:rsidR="00561300" w:rsidRPr="001961A9">
        <w:rPr>
          <w:rFonts w:asciiTheme="majorHAnsi" w:hAnsiTheme="majorHAnsi" w:cs="Arial"/>
        </w:rPr>
        <w:t>9</w:t>
      </w:r>
      <w:r w:rsidRPr="001961A9">
        <w:rPr>
          <w:rFonts w:asciiTheme="majorHAnsi" w:hAnsiTheme="majorHAnsi" w:cs="Arial"/>
        </w:rPr>
        <w:t>, San Isidro, Lima 15047, Perú</w:t>
      </w:r>
    </w:p>
    <w:p w14:paraId="5B945709" w14:textId="46221076" w:rsidR="000A7FD7" w:rsidRPr="001961A9" w:rsidRDefault="000A7FD7" w:rsidP="00271E36">
      <w:pPr>
        <w:widowControl w:val="0"/>
        <w:spacing w:after="0"/>
        <w:ind w:left="1134"/>
        <w:rPr>
          <w:rFonts w:asciiTheme="majorHAnsi" w:hAnsiTheme="majorHAnsi" w:cs="Arial"/>
        </w:rPr>
      </w:pPr>
      <w:r w:rsidRPr="001961A9">
        <w:rPr>
          <w:rFonts w:asciiTheme="majorHAnsi" w:hAnsiTheme="majorHAnsi" w:cs="Arial"/>
        </w:rPr>
        <w:t>Teléfono: (511) 200-1200 Anexo 1340</w:t>
      </w:r>
    </w:p>
    <w:p w14:paraId="6383828A" w14:textId="77777777" w:rsidR="00FA41DB" w:rsidRDefault="00FA41DB" w:rsidP="00FA41DB">
      <w:pPr>
        <w:pStyle w:val="Prrafodelista"/>
        <w:widowControl w:val="0"/>
        <w:tabs>
          <w:tab w:val="left" w:pos="709"/>
        </w:tabs>
        <w:spacing w:after="0"/>
        <w:ind w:left="709"/>
        <w:jc w:val="both"/>
        <w:rPr>
          <w:rFonts w:asciiTheme="majorHAnsi" w:hAnsiTheme="majorHAnsi" w:cs="Arial"/>
        </w:rPr>
      </w:pPr>
    </w:p>
    <w:p w14:paraId="31443C77" w14:textId="059904D9" w:rsidR="00BA269B" w:rsidRPr="000274C7" w:rsidRDefault="00BA269B">
      <w:pPr>
        <w:pStyle w:val="Prrafodelista"/>
        <w:widowControl w:val="0"/>
        <w:numPr>
          <w:ilvl w:val="1"/>
          <w:numId w:val="37"/>
        </w:numPr>
        <w:tabs>
          <w:tab w:val="left" w:pos="709"/>
        </w:tabs>
        <w:spacing w:after="0"/>
        <w:ind w:left="709" w:hanging="709"/>
        <w:jc w:val="both"/>
        <w:rPr>
          <w:rFonts w:asciiTheme="majorHAnsi" w:hAnsiTheme="majorHAnsi" w:cs="Arial"/>
        </w:rPr>
      </w:pPr>
      <w:r w:rsidRPr="00E417D3">
        <w:rPr>
          <w:rFonts w:asciiTheme="majorHAnsi" w:hAnsiTheme="majorHAnsi" w:cs="Arial"/>
        </w:rPr>
        <w:t xml:space="preserve">Se deberá tener en cuenta que </w:t>
      </w:r>
      <w:r w:rsidR="00372E4E" w:rsidRPr="00E417D3">
        <w:rPr>
          <w:rFonts w:asciiTheme="majorHAnsi" w:hAnsiTheme="majorHAnsi" w:cs="Arial"/>
        </w:rPr>
        <w:t xml:space="preserve">el límite de capacidad de </w:t>
      </w:r>
      <w:r w:rsidR="00883DC6" w:rsidRPr="00E417D3">
        <w:rPr>
          <w:rFonts w:asciiTheme="majorHAnsi" w:hAnsiTheme="majorHAnsi" w:cs="Arial"/>
        </w:rPr>
        <w:t>rec</w:t>
      </w:r>
      <w:r w:rsidR="00601BCE" w:rsidRPr="00E417D3">
        <w:rPr>
          <w:rFonts w:asciiTheme="majorHAnsi" w:hAnsiTheme="majorHAnsi" w:cs="Arial"/>
        </w:rPr>
        <w:t>epción</w:t>
      </w:r>
      <w:r w:rsidR="00372E4E" w:rsidRPr="00E417D3">
        <w:rPr>
          <w:rFonts w:asciiTheme="majorHAnsi" w:hAnsiTheme="majorHAnsi" w:cs="Arial"/>
        </w:rPr>
        <w:t xml:space="preserve"> de</w:t>
      </w:r>
      <w:r w:rsidR="0081773C" w:rsidRPr="00E417D3">
        <w:rPr>
          <w:rFonts w:asciiTheme="majorHAnsi" w:hAnsiTheme="majorHAnsi" w:cs="Arial"/>
        </w:rPr>
        <w:t>l</w:t>
      </w:r>
      <w:r w:rsidR="00372E4E" w:rsidRPr="00E417D3">
        <w:rPr>
          <w:rFonts w:asciiTheme="majorHAnsi" w:hAnsiTheme="majorHAnsi" w:cs="Arial"/>
        </w:rPr>
        <w:t xml:space="preserve"> </w:t>
      </w:r>
      <w:r w:rsidR="0084419E" w:rsidRPr="00E417D3">
        <w:rPr>
          <w:rFonts w:asciiTheme="majorHAnsi" w:hAnsiTheme="majorHAnsi" w:cs="Arial"/>
        </w:rPr>
        <w:t xml:space="preserve"> </w:t>
      </w:r>
      <w:r w:rsidR="0081773C" w:rsidRPr="00E417D3">
        <w:rPr>
          <w:rFonts w:asciiTheme="majorHAnsi" w:hAnsiTheme="majorHAnsi" w:cs="Arial"/>
        </w:rPr>
        <w:t xml:space="preserve">buzón </w:t>
      </w:r>
      <w:r w:rsidR="00BB3359" w:rsidRPr="00E417D3">
        <w:rPr>
          <w:rFonts w:asciiTheme="majorHAnsi" w:hAnsiTheme="majorHAnsi" w:cs="Arial"/>
        </w:rPr>
        <w:t xml:space="preserve">del </w:t>
      </w:r>
      <w:r w:rsidR="00C432AA" w:rsidRPr="00E417D3">
        <w:rPr>
          <w:rFonts w:asciiTheme="majorHAnsi" w:hAnsiTheme="majorHAnsi" w:cs="Arial"/>
        </w:rPr>
        <w:t>correo</w:t>
      </w:r>
      <w:r w:rsidR="0081773C" w:rsidRPr="00E417D3">
        <w:rPr>
          <w:rFonts w:asciiTheme="majorHAnsi" w:hAnsiTheme="majorHAnsi" w:cs="Arial"/>
        </w:rPr>
        <w:t xml:space="preserve"> ele</w:t>
      </w:r>
      <w:r w:rsidR="00A06862" w:rsidRPr="00E417D3">
        <w:rPr>
          <w:rFonts w:asciiTheme="majorHAnsi" w:hAnsiTheme="majorHAnsi" w:cs="Arial"/>
        </w:rPr>
        <w:t>ctrónico</w:t>
      </w:r>
      <w:r w:rsidR="00372E4E" w:rsidRPr="00E417D3" w:rsidDel="00AD714D">
        <w:rPr>
          <w:rFonts w:asciiTheme="majorHAnsi" w:hAnsiTheme="majorHAnsi" w:cs="Arial"/>
        </w:rPr>
        <w:t xml:space="preserve"> </w:t>
      </w:r>
      <w:r w:rsidR="00E417D3" w:rsidRPr="00E417D3">
        <w:rPr>
          <w:rFonts w:asciiTheme="majorHAnsi" w:hAnsiTheme="majorHAnsi" w:cs="Arial"/>
        </w:rPr>
        <w:t>(</w:t>
      </w:r>
      <w:hyperlink r:id="rId17" w:history="1">
        <w:r w:rsidR="001A2C2E" w:rsidRPr="00356D41">
          <w:rPr>
            <w:rStyle w:val="Hipervnculo"/>
            <w:rFonts w:asciiTheme="majorHAnsi" w:hAnsiTheme="majorHAnsi" w:cs="Arial"/>
          </w:rPr>
          <w:t>ptarmaldonado@proinversion.gob.pe</w:t>
        </w:r>
      </w:hyperlink>
      <w:r w:rsidR="00E417D3" w:rsidRPr="00E417D3">
        <w:rPr>
          <w:rFonts w:asciiTheme="majorHAnsi" w:hAnsiTheme="majorHAnsi" w:cs="Arial"/>
        </w:rPr>
        <w:t>)</w:t>
      </w:r>
      <w:r w:rsidR="00BB3359" w:rsidRPr="00E417D3">
        <w:rPr>
          <w:rFonts w:asciiTheme="majorHAnsi" w:hAnsiTheme="majorHAnsi" w:cs="Arial"/>
        </w:rPr>
        <w:t xml:space="preserve"> es de </w:t>
      </w:r>
      <w:r w:rsidR="00EB57FD">
        <w:rPr>
          <w:rFonts w:asciiTheme="majorHAnsi" w:hAnsiTheme="majorHAnsi" w:cs="Arial"/>
        </w:rPr>
        <w:t>2</w:t>
      </w:r>
      <w:r w:rsidR="000733D5" w:rsidRPr="00E417D3">
        <w:rPr>
          <w:rFonts w:asciiTheme="majorHAnsi" w:hAnsiTheme="majorHAnsi" w:cs="Arial"/>
        </w:rPr>
        <w:t>5M</w:t>
      </w:r>
      <w:r w:rsidR="00883DC6" w:rsidRPr="00E417D3">
        <w:rPr>
          <w:rFonts w:asciiTheme="majorHAnsi" w:hAnsiTheme="majorHAnsi" w:cs="Arial"/>
        </w:rPr>
        <w:t>B</w:t>
      </w:r>
      <w:r w:rsidR="00E007C4" w:rsidRPr="00E417D3">
        <w:rPr>
          <w:rFonts w:asciiTheme="majorHAnsi" w:hAnsiTheme="majorHAnsi" w:cs="Arial"/>
        </w:rPr>
        <w:t xml:space="preserve">; </w:t>
      </w:r>
      <w:r w:rsidR="00BB3359" w:rsidRPr="00E417D3">
        <w:rPr>
          <w:rFonts w:asciiTheme="majorHAnsi" w:hAnsiTheme="majorHAnsi" w:cs="Arial"/>
        </w:rPr>
        <w:t xml:space="preserve">en tanto que la capacidad de </w:t>
      </w:r>
      <w:r w:rsidR="00741E2E" w:rsidRPr="00E417D3">
        <w:rPr>
          <w:rFonts w:asciiTheme="majorHAnsi" w:hAnsiTheme="majorHAnsi" w:cs="Arial"/>
        </w:rPr>
        <w:t xml:space="preserve">recepción </w:t>
      </w:r>
      <w:r w:rsidR="009400F8" w:rsidRPr="00E417D3">
        <w:rPr>
          <w:rFonts w:asciiTheme="majorHAnsi" w:hAnsiTheme="majorHAnsi" w:cs="Arial"/>
        </w:rPr>
        <w:t>de</w:t>
      </w:r>
      <w:r w:rsidR="00977188" w:rsidRPr="00E417D3">
        <w:rPr>
          <w:rFonts w:asciiTheme="majorHAnsi" w:hAnsiTheme="majorHAnsi" w:cs="Arial"/>
        </w:rPr>
        <w:t xml:space="preserve"> documentos digitales </w:t>
      </w:r>
      <w:r w:rsidR="00741E2E" w:rsidRPr="00E417D3">
        <w:rPr>
          <w:rFonts w:asciiTheme="majorHAnsi" w:hAnsiTheme="majorHAnsi" w:cs="Arial"/>
        </w:rPr>
        <w:t xml:space="preserve">de la mesa de partes virtual </w:t>
      </w:r>
      <w:r w:rsidR="00E417D3">
        <w:rPr>
          <w:rFonts w:asciiTheme="majorHAnsi" w:hAnsiTheme="majorHAnsi" w:cs="Arial"/>
        </w:rPr>
        <w:t>(</w:t>
      </w:r>
      <w:hyperlink r:id="rId18" w:history="1">
        <w:r w:rsidR="00E417D3" w:rsidRPr="00023D07">
          <w:rPr>
            <w:rStyle w:val="Hipervnculo"/>
          </w:rPr>
          <w:t>https://mesadepartesvirtual.proinversion.gob.pe</w:t>
        </w:r>
      </w:hyperlink>
      <w:r w:rsidR="00E417D3">
        <w:t>)</w:t>
      </w:r>
      <w:r w:rsidR="00E007C4" w:rsidRPr="00E417D3">
        <w:rPr>
          <w:rFonts w:asciiTheme="majorHAnsi" w:hAnsiTheme="majorHAnsi" w:cs="Arial"/>
        </w:rPr>
        <w:t xml:space="preserve"> </w:t>
      </w:r>
      <w:r w:rsidR="00A95A4E" w:rsidRPr="00E417D3">
        <w:rPr>
          <w:rFonts w:asciiTheme="majorHAnsi" w:hAnsiTheme="majorHAnsi" w:cs="Arial"/>
        </w:rPr>
        <w:t xml:space="preserve">es de </w:t>
      </w:r>
      <w:r w:rsidR="00B13AA9">
        <w:rPr>
          <w:rFonts w:asciiTheme="majorHAnsi" w:hAnsiTheme="majorHAnsi" w:cs="Arial"/>
        </w:rPr>
        <w:t>50MB.</w:t>
      </w:r>
    </w:p>
    <w:p w14:paraId="252A2944" w14:textId="77777777" w:rsidR="00EC6493" w:rsidRPr="00372E4E" w:rsidRDefault="00EC6493" w:rsidP="00372E4E">
      <w:pPr>
        <w:pStyle w:val="Prrafodelista"/>
        <w:widowControl w:val="0"/>
        <w:tabs>
          <w:tab w:val="left" w:pos="709"/>
        </w:tabs>
        <w:spacing w:after="0"/>
        <w:ind w:left="360"/>
        <w:jc w:val="both"/>
        <w:rPr>
          <w:rFonts w:asciiTheme="majorHAnsi" w:hAnsiTheme="majorHAnsi" w:cs="Arial"/>
        </w:rPr>
      </w:pPr>
    </w:p>
    <w:p w14:paraId="792BB7DC" w14:textId="423974D7" w:rsidR="0085366F" w:rsidRDefault="00580669" w:rsidP="0085366F">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Se deb</w:t>
      </w:r>
      <w:r w:rsidR="00A93428">
        <w:rPr>
          <w:rFonts w:asciiTheme="majorHAnsi" w:hAnsiTheme="majorHAnsi" w:cs="Arial"/>
        </w:rPr>
        <w:t>erá</w:t>
      </w:r>
      <w:r>
        <w:rPr>
          <w:rFonts w:asciiTheme="majorHAnsi" w:hAnsiTheme="majorHAnsi" w:cs="Arial"/>
        </w:rPr>
        <w:t xml:space="preserve"> tener en cuenta que </w:t>
      </w:r>
      <w:r w:rsidR="0085366F">
        <w:rPr>
          <w:rFonts w:asciiTheme="majorHAnsi" w:hAnsiTheme="majorHAnsi" w:cs="Arial"/>
        </w:rPr>
        <w:t>e</w:t>
      </w:r>
      <w:r w:rsidR="0085366F" w:rsidRPr="0085366F">
        <w:rPr>
          <w:rFonts w:asciiTheme="majorHAnsi" w:hAnsiTheme="majorHAnsi" w:cs="Arial"/>
        </w:rPr>
        <w:t xml:space="preserve">l registro de documentos en la mesa de partes virtual se </w:t>
      </w:r>
      <w:r w:rsidR="0085366F">
        <w:rPr>
          <w:rFonts w:asciiTheme="majorHAnsi" w:hAnsiTheme="majorHAnsi" w:cs="Arial"/>
        </w:rPr>
        <w:t xml:space="preserve">rige </w:t>
      </w:r>
      <w:r w:rsidR="0085366F" w:rsidRPr="0085366F">
        <w:rPr>
          <w:rFonts w:asciiTheme="majorHAnsi" w:hAnsiTheme="majorHAnsi" w:cs="Arial"/>
        </w:rPr>
        <w:t>por lo siguiente:</w:t>
      </w:r>
    </w:p>
    <w:p w14:paraId="61D574BF" w14:textId="77777777" w:rsidR="0085366F" w:rsidRPr="0085366F" w:rsidRDefault="0085366F" w:rsidP="0085366F">
      <w:pPr>
        <w:pStyle w:val="Prrafodelista"/>
        <w:widowControl w:val="0"/>
        <w:tabs>
          <w:tab w:val="left" w:pos="709"/>
        </w:tabs>
        <w:spacing w:after="0"/>
        <w:ind w:left="360"/>
        <w:jc w:val="both"/>
        <w:rPr>
          <w:rFonts w:asciiTheme="majorHAnsi" w:hAnsiTheme="majorHAnsi" w:cs="Arial"/>
        </w:rPr>
      </w:pPr>
    </w:p>
    <w:p w14:paraId="404A4110" w14:textId="4272BCA2" w:rsidR="0085366F" w:rsidRPr="0085366F" w:rsidRDefault="0085366F" w:rsidP="00F17774">
      <w:pPr>
        <w:pStyle w:val="Prrafodelista"/>
        <w:widowControl w:val="0"/>
        <w:numPr>
          <w:ilvl w:val="0"/>
          <w:numId w:val="86"/>
        </w:numPr>
        <w:tabs>
          <w:tab w:val="left" w:pos="1134"/>
        </w:tabs>
        <w:spacing w:after="0"/>
        <w:ind w:left="1134" w:hanging="425"/>
        <w:jc w:val="both"/>
        <w:rPr>
          <w:rFonts w:asciiTheme="majorHAnsi" w:hAnsiTheme="majorHAnsi" w:cs="Arial"/>
        </w:rPr>
      </w:pPr>
      <w:r w:rsidRPr="0085366F">
        <w:rPr>
          <w:rFonts w:asciiTheme="majorHAnsi" w:hAnsiTheme="majorHAnsi" w:cs="Arial"/>
        </w:rPr>
        <w:t>Los documentos ingresados entre las 00.00 horas y las 23:59 horas de un Día, se consideran presentados en la misma fecha.</w:t>
      </w:r>
    </w:p>
    <w:p w14:paraId="1D73ECA6" w14:textId="25EB8D51" w:rsidR="00134937" w:rsidRPr="005A1234" w:rsidDel="004A45B5" w:rsidRDefault="0085366F" w:rsidP="00F17774">
      <w:pPr>
        <w:pStyle w:val="Prrafodelista"/>
        <w:widowControl w:val="0"/>
        <w:numPr>
          <w:ilvl w:val="0"/>
          <w:numId w:val="86"/>
        </w:numPr>
        <w:tabs>
          <w:tab w:val="left" w:pos="1134"/>
        </w:tabs>
        <w:spacing w:after="0"/>
        <w:ind w:left="1134" w:hanging="425"/>
        <w:jc w:val="both"/>
        <w:rPr>
          <w:rFonts w:asciiTheme="majorHAnsi" w:hAnsiTheme="majorHAnsi" w:cs="Arial"/>
        </w:rPr>
      </w:pPr>
      <w:r w:rsidRPr="0085366F">
        <w:rPr>
          <w:rFonts w:asciiTheme="majorHAnsi" w:hAnsiTheme="majorHAnsi" w:cs="Arial"/>
        </w:rPr>
        <w:t>Los documentos ingresados en Día Calendario</w:t>
      </w:r>
      <w:r w:rsidR="00B80DE1">
        <w:rPr>
          <w:rFonts w:asciiTheme="majorHAnsi" w:hAnsiTheme="majorHAnsi" w:cs="Arial"/>
        </w:rPr>
        <w:t xml:space="preserve"> no </w:t>
      </w:r>
      <w:r w:rsidR="00EB57FD">
        <w:rPr>
          <w:rFonts w:asciiTheme="majorHAnsi" w:hAnsiTheme="majorHAnsi" w:cs="Arial"/>
        </w:rPr>
        <w:t>hábil</w:t>
      </w:r>
      <w:r w:rsidRPr="0085366F">
        <w:rPr>
          <w:rFonts w:asciiTheme="majorHAnsi" w:hAnsiTheme="majorHAnsi" w:cs="Arial"/>
        </w:rPr>
        <w:t xml:space="preserve"> se consideran presentados el primer Día siguiente</w:t>
      </w:r>
      <w:r w:rsidR="004A45B5" w:rsidRPr="005A1234">
        <w:rPr>
          <w:rFonts w:asciiTheme="majorHAnsi" w:hAnsiTheme="majorHAnsi" w:cs="Arial"/>
        </w:rPr>
        <w:t xml:space="preserve">. </w:t>
      </w:r>
    </w:p>
    <w:p w14:paraId="7BA32E9E" w14:textId="77777777" w:rsidR="006268B6" w:rsidRDefault="006268B6" w:rsidP="006268B6">
      <w:pPr>
        <w:pStyle w:val="Prrafodelista"/>
        <w:widowControl w:val="0"/>
        <w:tabs>
          <w:tab w:val="left" w:pos="709"/>
        </w:tabs>
        <w:spacing w:after="0"/>
        <w:ind w:left="709"/>
        <w:jc w:val="both"/>
        <w:rPr>
          <w:rFonts w:asciiTheme="majorHAnsi" w:hAnsiTheme="majorHAnsi" w:cs="Arial"/>
        </w:rPr>
      </w:pPr>
    </w:p>
    <w:p w14:paraId="35136342" w14:textId="522B5B70" w:rsidR="00927D59" w:rsidRPr="00F3049D" w:rsidRDefault="00927D59" w:rsidP="00F66354">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300" w:name="_Toc50116196"/>
      <w:bookmarkStart w:id="301" w:name="_Toc131521215"/>
      <w:bookmarkStart w:id="302" w:name="_Toc131521630"/>
      <w:bookmarkStart w:id="303" w:name="_Toc142405258"/>
      <w:r w:rsidRPr="00F3049D">
        <w:rPr>
          <w:rFonts w:asciiTheme="majorHAnsi" w:hAnsiTheme="majorHAnsi"/>
          <w:b/>
        </w:rPr>
        <w:t>Consultas y Circulares</w:t>
      </w:r>
      <w:bookmarkEnd w:id="296"/>
      <w:bookmarkEnd w:id="297"/>
      <w:bookmarkEnd w:id="298"/>
      <w:bookmarkEnd w:id="299"/>
      <w:bookmarkEnd w:id="300"/>
      <w:bookmarkEnd w:id="301"/>
      <w:bookmarkEnd w:id="302"/>
      <w:bookmarkEnd w:id="303"/>
    </w:p>
    <w:p w14:paraId="43D3A920" w14:textId="77777777" w:rsidR="00927D59" w:rsidRPr="006358F4" w:rsidRDefault="00927D59" w:rsidP="00823415">
      <w:pPr>
        <w:pStyle w:val="Ttulo"/>
        <w:widowControl w:val="0"/>
        <w:spacing w:line="276" w:lineRule="auto"/>
        <w:jc w:val="both"/>
        <w:rPr>
          <w:rFonts w:asciiTheme="majorHAnsi" w:hAnsiTheme="majorHAnsi"/>
          <w:b w:val="0"/>
          <w:sz w:val="22"/>
          <w:szCs w:val="22"/>
        </w:rPr>
      </w:pPr>
    </w:p>
    <w:p w14:paraId="3E87C6C4" w14:textId="77777777" w:rsidR="00927D59" w:rsidRPr="00F3049D"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304" w:name="_Toc497488267"/>
      <w:bookmarkStart w:id="305" w:name="_Toc497488413"/>
      <w:bookmarkStart w:id="306" w:name="_Toc497490715"/>
      <w:bookmarkStart w:id="307" w:name="_Toc497732026"/>
      <w:bookmarkStart w:id="308" w:name="_Toc497732184"/>
      <w:bookmarkStart w:id="309" w:name="_Toc497732342"/>
      <w:bookmarkStart w:id="310" w:name="_Toc511729140"/>
      <w:bookmarkStart w:id="311" w:name="_Toc511837320"/>
      <w:bookmarkStart w:id="312" w:name="_Toc517688542"/>
      <w:bookmarkStart w:id="313" w:name="_Toc518160900"/>
      <w:bookmarkStart w:id="314" w:name="_Toc518161252"/>
      <w:bookmarkStart w:id="315" w:name="_Toc518161383"/>
      <w:bookmarkStart w:id="316" w:name="_Toc518161510"/>
      <w:bookmarkStart w:id="317" w:name="_Toc518396112"/>
      <w:bookmarkStart w:id="318" w:name="_Toc518397064"/>
      <w:bookmarkStart w:id="319" w:name="_Toc518399251"/>
      <w:bookmarkStart w:id="320" w:name="_Toc518459439"/>
      <w:bookmarkStart w:id="321" w:name="_Toc518464295"/>
      <w:bookmarkStart w:id="322" w:name="_Toc518464434"/>
      <w:bookmarkStart w:id="323" w:name="_Toc518511867"/>
      <w:bookmarkStart w:id="324" w:name="_Toc518512008"/>
      <w:bookmarkStart w:id="325" w:name="_Toc518512495"/>
      <w:bookmarkStart w:id="326" w:name="_Toc531292877"/>
      <w:bookmarkStart w:id="327" w:name="_Toc532569192"/>
      <w:bookmarkStart w:id="328" w:name="_Toc532916025"/>
      <w:bookmarkStart w:id="329" w:name="_Toc532944117"/>
      <w:bookmarkStart w:id="330" w:name="_Toc532944269"/>
      <w:bookmarkStart w:id="331" w:name="_Toc534451216"/>
      <w:bookmarkStart w:id="332" w:name="_Toc866688"/>
      <w:bookmarkStart w:id="333" w:name="_Toc866922"/>
      <w:bookmarkStart w:id="334" w:name="_Toc867231"/>
      <w:bookmarkStart w:id="335" w:name="_Toc19022100"/>
      <w:bookmarkStart w:id="336" w:name="_Toc19022510"/>
      <w:bookmarkStart w:id="337" w:name="_Toc19022619"/>
      <w:bookmarkStart w:id="338" w:name="_Toc19022728"/>
      <w:bookmarkStart w:id="339" w:name="_Toc497488268"/>
      <w:bookmarkStart w:id="340" w:name="_Toc497488414"/>
      <w:bookmarkStart w:id="341" w:name="_Toc497490716"/>
      <w:bookmarkStart w:id="342" w:name="_Toc497732027"/>
      <w:bookmarkStart w:id="343" w:name="_Toc497732185"/>
      <w:bookmarkStart w:id="344" w:name="_Toc497732343"/>
      <w:bookmarkStart w:id="345" w:name="_Toc511729141"/>
      <w:bookmarkStart w:id="346" w:name="_Toc511837321"/>
      <w:bookmarkStart w:id="347" w:name="_Toc517688543"/>
      <w:bookmarkStart w:id="348" w:name="_Toc518160901"/>
      <w:bookmarkStart w:id="349" w:name="_Toc518161253"/>
      <w:bookmarkStart w:id="350" w:name="_Toc518161384"/>
      <w:bookmarkStart w:id="351" w:name="_Toc518161511"/>
      <w:bookmarkStart w:id="352" w:name="_Toc518396113"/>
      <w:bookmarkStart w:id="353" w:name="_Toc518397065"/>
      <w:bookmarkStart w:id="354" w:name="_Toc518399252"/>
      <w:bookmarkStart w:id="355" w:name="_Toc518459440"/>
      <w:bookmarkStart w:id="356" w:name="_Toc518464296"/>
      <w:bookmarkStart w:id="357" w:name="_Toc518464435"/>
      <w:bookmarkStart w:id="358" w:name="_Toc518511868"/>
      <w:bookmarkStart w:id="359" w:name="_Toc518512009"/>
      <w:bookmarkStart w:id="360" w:name="_Toc518512496"/>
      <w:bookmarkStart w:id="361" w:name="_Toc531292878"/>
      <w:bookmarkStart w:id="362" w:name="_Toc532569193"/>
      <w:bookmarkStart w:id="363" w:name="_Toc532916026"/>
      <w:bookmarkStart w:id="364" w:name="_Toc532944118"/>
      <w:bookmarkStart w:id="365" w:name="_Toc532944270"/>
      <w:bookmarkStart w:id="366" w:name="_Toc534451217"/>
      <w:bookmarkStart w:id="367" w:name="_Toc866689"/>
      <w:bookmarkStart w:id="368" w:name="_Toc866923"/>
      <w:bookmarkStart w:id="369" w:name="_Toc867232"/>
      <w:bookmarkStart w:id="370" w:name="_Toc19022101"/>
      <w:bookmarkStart w:id="371" w:name="_Toc19022511"/>
      <w:bookmarkStart w:id="372" w:name="_Toc19022620"/>
      <w:bookmarkStart w:id="373" w:name="_Toc19022729"/>
      <w:bookmarkStart w:id="374" w:name="_Toc518396114"/>
      <w:bookmarkStart w:id="375" w:name="_Toc518397066"/>
      <w:bookmarkStart w:id="376" w:name="_Toc518399253"/>
      <w:bookmarkStart w:id="377" w:name="_Toc518459441"/>
      <w:bookmarkStart w:id="378" w:name="_Toc518464297"/>
      <w:bookmarkStart w:id="379" w:name="_Toc518464436"/>
      <w:bookmarkStart w:id="380" w:name="_Toc518511869"/>
      <w:bookmarkStart w:id="381" w:name="_Toc518512010"/>
      <w:bookmarkStart w:id="382" w:name="_Toc518512497"/>
      <w:bookmarkStart w:id="383" w:name="_Toc531292879"/>
      <w:bookmarkStart w:id="384" w:name="_Toc532569194"/>
      <w:bookmarkStart w:id="385" w:name="_Toc532916027"/>
      <w:bookmarkStart w:id="386" w:name="_Toc532944119"/>
      <w:bookmarkStart w:id="387" w:name="_Toc532944271"/>
      <w:bookmarkStart w:id="388" w:name="_Toc534451218"/>
      <w:bookmarkStart w:id="389" w:name="_Toc866690"/>
      <w:bookmarkStart w:id="390" w:name="_Toc866924"/>
      <w:bookmarkStart w:id="391" w:name="_Toc867233"/>
      <w:bookmarkStart w:id="392" w:name="_Toc19022102"/>
      <w:bookmarkStart w:id="393" w:name="_Toc517688544"/>
      <w:bookmarkStart w:id="394" w:name="_Toc518512011"/>
      <w:bookmarkStart w:id="395" w:name="_Toc867234"/>
      <w:bookmarkStart w:id="396" w:name="_Toc19286929"/>
      <w:bookmarkStart w:id="397" w:name="_Toc50116197"/>
      <w:bookmarkStart w:id="398" w:name="_Toc131521216"/>
      <w:bookmarkStart w:id="399" w:name="_Toc131521736"/>
      <w:bookmarkStart w:id="400" w:name="_Toc142405259"/>
      <w:bookmarkStart w:id="401" w:name="_Toc241494937"/>
      <w:bookmarkStart w:id="402" w:name="_Toc241576767"/>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F3049D">
        <w:rPr>
          <w:rFonts w:asciiTheme="majorHAnsi" w:hAnsiTheme="majorHAnsi" w:cs="Arial"/>
          <w:b/>
        </w:rPr>
        <w:t>Consultas</w:t>
      </w:r>
      <w:bookmarkEnd w:id="393"/>
      <w:bookmarkEnd w:id="394"/>
      <w:bookmarkEnd w:id="395"/>
      <w:bookmarkEnd w:id="396"/>
      <w:bookmarkEnd w:id="397"/>
      <w:bookmarkEnd w:id="398"/>
      <w:bookmarkEnd w:id="399"/>
      <w:bookmarkEnd w:id="400"/>
      <w:r w:rsidRPr="00F3049D">
        <w:rPr>
          <w:rFonts w:asciiTheme="majorHAnsi" w:hAnsiTheme="majorHAnsi"/>
          <w:b/>
        </w:rPr>
        <w:t xml:space="preserve"> </w:t>
      </w:r>
      <w:bookmarkEnd w:id="401"/>
      <w:bookmarkEnd w:id="402"/>
    </w:p>
    <w:p w14:paraId="79E11116" w14:textId="77777777" w:rsidR="00927D59" w:rsidRPr="006358F4" w:rsidRDefault="00927D59">
      <w:pPr>
        <w:widowControl w:val="0"/>
        <w:spacing w:after="0"/>
        <w:rPr>
          <w:rFonts w:asciiTheme="majorHAnsi" w:hAnsiTheme="majorHAnsi" w:cs="Arial"/>
          <w:bCs/>
          <w:iCs/>
        </w:rPr>
      </w:pPr>
    </w:p>
    <w:p w14:paraId="4A59688F" w14:textId="7F1DC461" w:rsidR="00927D59" w:rsidRPr="00BC325E" w:rsidRDefault="00927D59" w:rsidP="00134937">
      <w:pPr>
        <w:pStyle w:val="Prrafodelista"/>
        <w:widowControl w:val="0"/>
        <w:numPr>
          <w:ilvl w:val="2"/>
          <w:numId w:val="37"/>
        </w:numPr>
        <w:tabs>
          <w:tab w:val="left" w:pos="709"/>
        </w:tabs>
        <w:spacing w:after="0" w:line="240" w:lineRule="auto"/>
        <w:jc w:val="both"/>
        <w:rPr>
          <w:rFonts w:asciiTheme="majorHAnsi" w:hAnsiTheme="majorHAnsi"/>
        </w:rPr>
      </w:pPr>
      <w:bookmarkStart w:id="403" w:name="_Toc518396118"/>
      <w:bookmarkStart w:id="404" w:name="_Toc518397070"/>
      <w:bookmarkStart w:id="405" w:name="_Toc518399257"/>
      <w:bookmarkEnd w:id="403"/>
      <w:bookmarkEnd w:id="404"/>
      <w:bookmarkEnd w:id="405"/>
      <w:r w:rsidRPr="00BC325E">
        <w:rPr>
          <w:rFonts w:asciiTheme="majorHAnsi" w:hAnsiTheme="majorHAnsi"/>
        </w:rPr>
        <w:t xml:space="preserve">En las fechas señaladas en el </w:t>
      </w:r>
      <w:r w:rsidR="003419A0" w:rsidRPr="00BC325E">
        <w:rPr>
          <w:rFonts w:asciiTheme="majorHAnsi" w:hAnsiTheme="majorHAnsi"/>
        </w:rPr>
        <w:t>Cronograma</w:t>
      </w:r>
      <w:r w:rsidRPr="00901749">
        <w:rPr>
          <w:rFonts w:asciiTheme="majorHAnsi" w:hAnsiTheme="majorHAnsi"/>
        </w:rPr>
        <w:t>, los</w:t>
      </w:r>
      <w:r w:rsidR="009F12D6" w:rsidRPr="00901749">
        <w:rPr>
          <w:rFonts w:asciiTheme="majorHAnsi" w:hAnsiTheme="majorHAnsi"/>
        </w:rPr>
        <w:t xml:space="preserve"> Interesados, </w:t>
      </w:r>
      <w:r w:rsidRPr="00901749">
        <w:rPr>
          <w:rFonts w:asciiTheme="majorHAnsi" w:hAnsiTheme="majorHAnsi"/>
        </w:rPr>
        <w:t>Postores</w:t>
      </w:r>
      <w:r w:rsidR="00C71695">
        <w:rPr>
          <w:rFonts w:asciiTheme="majorHAnsi" w:hAnsiTheme="majorHAnsi"/>
        </w:rPr>
        <w:t xml:space="preserve"> y</w:t>
      </w:r>
      <w:r w:rsidRPr="00BC325E">
        <w:rPr>
          <w:rFonts w:asciiTheme="majorHAnsi" w:hAnsiTheme="majorHAnsi"/>
        </w:rPr>
        <w:t xml:space="preserve"> Postores Precalificados, a través de sus Agentes Autorizados o Representantes Legales, podrán hacer </w:t>
      </w:r>
      <w:r w:rsidR="00A35706">
        <w:rPr>
          <w:rFonts w:asciiTheme="majorHAnsi" w:hAnsiTheme="majorHAnsi"/>
        </w:rPr>
        <w:t xml:space="preserve">comentarios </w:t>
      </w:r>
      <w:r w:rsidR="001102EB">
        <w:rPr>
          <w:rFonts w:asciiTheme="majorHAnsi" w:hAnsiTheme="majorHAnsi"/>
        </w:rPr>
        <w:t xml:space="preserve">y sugerencias </w:t>
      </w:r>
      <w:r w:rsidRPr="00BC325E">
        <w:rPr>
          <w:rFonts w:asciiTheme="majorHAnsi" w:hAnsiTheme="majorHAnsi"/>
        </w:rPr>
        <w:t xml:space="preserve">estrictamente referidas a las Bases o sugerencias a los </w:t>
      </w:r>
      <w:r w:rsidR="00901749">
        <w:rPr>
          <w:rFonts w:asciiTheme="majorHAnsi" w:hAnsiTheme="majorHAnsi"/>
        </w:rPr>
        <w:t>p</w:t>
      </w:r>
      <w:r w:rsidRPr="00BC325E">
        <w:rPr>
          <w:rFonts w:asciiTheme="majorHAnsi" w:hAnsiTheme="majorHAnsi"/>
        </w:rPr>
        <w:t xml:space="preserve">royectos de Contrato de Concesión. </w:t>
      </w:r>
    </w:p>
    <w:p w14:paraId="630D219F" w14:textId="77777777" w:rsidR="00EA49C3" w:rsidRPr="006358F4" w:rsidRDefault="00EA49C3" w:rsidP="00134937">
      <w:pPr>
        <w:widowControl w:val="0"/>
        <w:spacing w:after="0" w:line="240" w:lineRule="auto"/>
        <w:ind w:left="708"/>
        <w:jc w:val="both"/>
        <w:rPr>
          <w:rFonts w:asciiTheme="majorHAnsi" w:hAnsiTheme="majorHAnsi" w:cs="Arial"/>
        </w:rPr>
      </w:pPr>
    </w:p>
    <w:p w14:paraId="63BC6426" w14:textId="3403C16A" w:rsidR="00134937" w:rsidRDefault="001A5F8F" w:rsidP="00134937">
      <w:pPr>
        <w:spacing w:after="0" w:line="240" w:lineRule="auto"/>
        <w:ind w:left="720"/>
        <w:jc w:val="both"/>
        <w:rPr>
          <w:rFonts w:asciiTheme="majorHAnsi" w:hAnsiTheme="majorHAnsi" w:cs="Arial"/>
        </w:rPr>
      </w:pPr>
      <w:r>
        <w:rPr>
          <w:rFonts w:asciiTheme="majorHAnsi" w:hAnsiTheme="majorHAnsi" w:cs="Arial"/>
        </w:rPr>
        <w:lastRenderedPageBreak/>
        <w:t>Los comentarios</w:t>
      </w:r>
      <w:r w:rsidR="00927D59" w:rsidRPr="006358F4">
        <w:rPr>
          <w:rFonts w:asciiTheme="majorHAnsi" w:hAnsiTheme="majorHAnsi" w:cs="Arial"/>
        </w:rPr>
        <w:t xml:space="preserve"> y sugerencias se formularán por escrito y en idioma español, </w:t>
      </w:r>
      <w:r w:rsidR="00134937">
        <w:rPr>
          <w:rFonts w:asciiTheme="majorHAnsi" w:hAnsiTheme="majorHAnsi" w:cs="Arial"/>
        </w:rPr>
        <w:t xml:space="preserve">según las reglas establecidas en el </w:t>
      </w:r>
      <w:r w:rsidR="00750594">
        <w:rPr>
          <w:rFonts w:asciiTheme="majorHAnsi" w:hAnsiTheme="majorHAnsi" w:cs="Arial"/>
        </w:rPr>
        <w:t>N</w:t>
      </w:r>
      <w:r w:rsidR="00134937">
        <w:rPr>
          <w:rFonts w:asciiTheme="majorHAnsi" w:hAnsiTheme="majorHAnsi" w:cs="Arial"/>
        </w:rPr>
        <w:t>umeral 12</w:t>
      </w:r>
      <w:r w:rsidR="00207F2E">
        <w:rPr>
          <w:rFonts w:asciiTheme="majorHAnsi" w:hAnsiTheme="majorHAnsi" w:cs="Arial"/>
        </w:rPr>
        <w:t>.</w:t>
      </w:r>
    </w:p>
    <w:p w14:paraId="362FE5BD" w14:textId="77777777" w:rsidR="00134937" w:rsidRPr="00134937" w:rsidRDefault="00134937" w:rsidP="00134937">
      <w:pPr>
        <w:spacing w:after="0" w:line="240" w:lineRule="auto"/>
        <w:ind w:left="720"/>
        <w:jc w:val="both"/>
        <w:rPr>
          <w:rFonts w:asciiTheme="majorHAnsi" w:hAnsiTheme="majorHAnsi" w:cs="Arial"/>
        </w:rPr>
      </w:pPr>
    </w:p>
    <w:p w14:paraId="6E79AFF5" w14:textId="652FD18D" w:rsidR="00927D59" w:rsidRPr="006358F4" w:rsidRDefault="00927D59" w:rsidP="00134937">
      <w:pPr>
        <w:pStyle w:val="Prrafodelista"/>
        <w:widowControl w:val="0"/>
        <w:numPr>
          <w:ilvl w:val="2"/>
          <w:numId w:val="37"/>
        </w:numPr>
        <w:tabs>
          <w:tab w:val="left" w:pos="709"/>
        </w:tabs>
        <w:spacing w:after="0" w:line="240" w:lineRule="auto"/>
        <w:jc w:val="both"/>
        <w:rPr>
          <w:rFonts w:asciiTheme="majorHAnsi" w:hAnsiTheme="majorHAnsi" w:cs="Arial"/>
        </w:rPr>
      </w:pPr>
      <w:r w:rsidRPr="00F3049D">
        <w:rPr>
          <w:rFonts w:asciiTheme="majorHAnsi" w:hAnsiTheme="majorHAnsi"/>
        </w:rPr>
        <w:t>Tod</w:t>
      </w:r>
      <w:r w:rsidR="00CC43ED">
        <w:rPr>
          <w:rFonts w:asciiTheme="majorHAnsi" w:hAnsiTheme="majorHAnsi"/>
        </w:rPr>
        <w:t>o</w:t>
      </w:r>
      <w:r w:rsidRPr="00F3049D">
        <w:rPr>
          <w:rFonts w:asciiTheme="majorHAnsi" w:hAnsiTheme="majorHAnsi"/>
        </w:rPr>
        <w:t>s</w:t>
      </w:r>
      <w:r w:rsidRPr="006358F4">
        <w:rPr>
          <w:rFonts w:asciiTheme="majorHAnsi" w:hAnsiTheme="majorHAnsi" w:cs="Arial"/>
        </w:rPr>
        <w:t xml:space="preserve"> l</w:t>
      </w:r>
      <w:r w:rsidR="00CC43ED">
        <w:rPr>
          <w:rFonts w:asciiTheme="majorHAnsi" w:hAnsiTheme="majorHAnsi" w:cs="Arial"/>
        </w:rPr>
        <w:t>o</w:t>
      </w:r>
      <w:r w:rsidRPr="006358F4">
        <w:rPr>
          <w:rFonts w:asciiTheme="majorHAnsi" w:hAnsiTheme="majorHAnsi" w:cs="Arial"/>
        </w:rPr>
        <w:t xml:space="preserve">s </w:t>
      </w:r>
      <w:r w:rsidR="00CC43ED">
        <w:rPr>
          <w:rFonts w:asciiTheme="majorHAnsi" w:hAnsiTheme="majorHAnsi" w:cs="Arial"/>
        </w:rPr>
        <w:t>comentarios y sugerencias</w:t>
      </w:r>
      <w:r w:rsidRPr="006358F4">
        <w:rPr>
          <w:rFonts w:asciiTheme="majorHAnsi" w:hAnsiTheme="majorHAnsi" w:cs="Arial"/>
        </w:rPr>
        <w:t xml:space="preserve"> formuladas a las Bases serán publicadas en el Portal Institucional de </w:t>
      </w:r>
      <w:r w:rsidR="0017513F">
        <w:rPr>
          <w:rFonts w:asciiTheme="majorHAnsi" w:hAnsiTheme="majorHAnsi" w:cs="Arial"/>
        </w:rPr>
        <w:t>PROINVERSIÓN</w:t>
      </w:r>
      <w:r w:rsidRPr="006358F4">
        <w:rPr>
          <w:rFonts w:asciiTheme="majorHAnsi" w:hAnsiTheme="majorHAnsi" w:cs="Arial"/>
        </w:rPr>
        <w:t xml:space="preserve">, mediante Circular, sin indicar el nombre de quién hizo la consulta. </w:t>
      </w:r>
    </w:p>
    <w:p w14:paraId="4D60330E" w14:textId="77777777" w:rsidR="00927D59" w:rsidRPr="006358F4" w:rsidRDefault="00927D59" w:rsidP="00134937">
      <w:pPr>
        <w:pStyle w:val="Prrafodelista"/>
        <w:widowControl w:val="0"/>
        <w:spacing w:after="0" w:line="240" w:lineRule="auto"/>
        <w:ind w:left="1701"/>
        <w:jc w:val="both"/>
        <w:rPr>
          <w:rFonts w:asciiTheme="majorHAnsi" w:hAnsiTheme="majorHAnsi" w:cs="Arial"/>
        </w:rPr>
      </w:pPr>
    </w:p>
    <w:p w14:paraId="7E936D09" w14:textId="24D26FD4" w:rsidR="00BC325E" w:rsidRDefault="00927D59" w:rsidP="004770A8">
      <w:pPr>
        <w:pStyle w:val="Prrafodelista"/>
        <w:widowControl w:val="0"/>
        <w:numPr>
          <w:ilvl w:val="2"/>
          <w:numId w:val="37"/>
        </w:numPr>
        <w:tabs>
          <w:tab w:val="left" w:pos="709"/>
        </w:tabs>
        <w:spacing w:after="0" w:line="240" w:lineRule="auto"/>
        <w:jc w:val="both"/>
        <w:rPr>
          <w:rFonts w:asciiTheme="majorHAnsi" w:hAnsiTheme="majorHAnsi" w:cs="Arial"/>
        </w:rPr>
      </w:pPr>
      <w:r w:rsidRPr="006358F4">
        <w:rPr>
          <w:rFonts w:asciiTheme="majorHAnsi" w:hAnsiTheme="majorHAnsi" w:cs="Arial"/>
        </w:rPr>
        <w:t xml:space="preserve">Las </w:t>
      </w:r>
      <w:r w:rsidRPr="00F3049D">
        <w:rPr>
          <w:rFonts w:asciiTheme="majorHAnsi" w:hAnsiTheme="majorHAnsi"/>
        </w:rPr>
        <w:t>respuestas</w:t>
      </w:r>
      <w:r w:rsidRPr="006358F4">
        <w:rPr>
          <w:rFonts w:asciiTheme="majorHAnsi" w:hAnsiTheme="majorHAnsi" w:cs="Arial"/>
        </w:rPr>
        <w:t xml:space="preserve"> del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w:t>
      </w:r>
      <w:r w:rsidR="00BC325E">
        <w:rPr>
          <w:rFonts w:asciiTheme="majorHAnsi" w:hAnsiTheme="majorHAnsi" w:cs="Arial"/>
        </w:rPr>
        <w:t xml:space="preserve"> a </w:t>
      </w:r>
      <w:r w:rsidR="00CC43ED">
        <w:rPr>
          <w:rFonts w:asciiTheme="majorHAnsi" w:hAnsiTheme="majorHAnsi" w:cs="Arial"/>
        </w:rPr>
        <w:t xml:space="preserve">los comentarios y sugerencias </w:t>
      </w:r>
      <w:r w:rsidR="00BC325E">
        <w:rPr>
          <w:rFonts w:asciiTheme="majorHAnsi" w:hAnsiTheme="majorHAnsi" w:cs="Arial"/>
        </w:rPr>
        <w:t>a las Bases</w:t>
      </w:r>
      <w:r w:rsidRPr="006358F4">
        <w:rPr>
          <w:rFonts w:asciiTheme="majorHAnsi" w:hAnsiTheme="majorHAnsi" w:cs="Arial"/>
        </w:rPr>
        <w:t xml:space="preserve"> serán comunicadas </w:t>
      </w:r>
      <w:r w:rsidR="00BC325E">
        <w:rPr>
          <w:rFonts w:asciiTheme="majorHAnsi" w:hAnsiTheme="majorHAnsi" w:cs="Arial"/>
        </w:rPr>
        <w:t xml:space="preserve">por escrito </w:t>
      </w:r>
      <w:r w:rsidRPr="006358F4">
        <w:rPr>
          <w:rFonts w:asciiTheme="majorHAnsi" w:hAnsiTheme="majorHAnsi" w:cs="Arial"/>
        </w:rPr>
        <w:t xml:space="preserve">mediante Circular a todos </w:t>
      </w:r>
      <w:r w:rsidRPr="006A0D8F">
        <w:rPr>
          <w:rFonts w:asciiTheme="majorHAnsi" w:hAnsiTheme="majorHAnsi" w:cs="Arial"/>
        </w:rPr>
        <w:t>los</w:t>
      </w:r>
      <w:r w:rsidR="009F12D6" w:rsidRPr="006A0D8F">
        <w:rPr>
          <w:rFonts w:asciiTheme="majorHAnsi" w:hAnsiTheme="majorHAnsi" w:cs="Arial"/>
        </w:rPr>
        <w:t xml:space="preserve"> Interesados,</w:t>
      </w:r>
      <w:r w:rsidRPr="006A0D8F">
        <w:rPr>
          <w:rFonts w:asciiTheme="majorHAnsi" w:hAnsiTheme="majorHAnsi" w:cs="Arial"/>
        </w:rPr>
        <w:t xml:space="preserve"> Postores</w:t>
      </w:r>
      <w:r w:rsidR="00C71695" w:rsidRPr="006A0D8F">
        <w:rPr>
          <w:rFonts w:asciiTheme="majorHAnsi" w:hAnsiTheme="majorHAnsi" w:cs="Arial"/>
        </w:rPr>
        <w:t xml:space="preserve"> y</w:t>
      </w:r>
      <w:r w:rsidRPr="006A0D8F">
        <w:rPr>
          <w:rFonts w:asciiTheme="majorHAnsi" w:hAnsiTheme="majorHAnsi" w:cs="Arial"/>
        </w:rPr>
        <w:t xml:space="preserve"> Postores Precalificados, según sea el caso</w:t>
      </w:r>
      <w:r w:rsidR="00BC325E" w:rsidRPr="006A0D8F">
        <w:rPr>
          <w:rFonts w:asciiTheme="majorHAnsi" w:hAnsiTheme="majorHAnsi" w:cs="Arial"/>
        </w:rPr>
        <w:t xml:space="preserve">, sin indicar el nombre de quién </w:t>
      </w:r>
      <w:r w:rsidR="00901749" w:rsidRPr="006A0D8F">
        <w:rPr>
          <w:rFonts w:asciiTheme="majorHAnsi" w:hAnsiTheme="majorHAnsi" w:cs="Arial"/>
        </w:rPr>
        <w:t xml:space="preserve">hizo </w:t>
      </w:r>
      <w:r w:rsidR="00BC325E" w:rsidRPr="006A0D8F">
        <w:rPr>
          <w:rFonts w:asciiTheme="majorHAnsi" w:hAnsiTheme="majorHAnsi" w:cs="Arial"/>
        </w:rPr>
        <w:t>la consulta</w:t>
      </w:r>
      <w:r w:rsidR="00901749" w:rsidRPr="006A0D8F">
        <w:rPr>
          <w:rFonts w:asciiTheme="majorHAnsi" w:hAnsiTheme="majorHAnsi" w:cs="Arial"/>
        </w:rPr>
        <w:t>,</w:t>
      </w:r>
      <w:r w:rsidR="00901749">
        <w:rPr>
          <w:rFonts w:asciiTheme="majorHAnsi" w:hAnsiTheme="majorHAnsi" w:cs="Arial"/>
        </w:rPr>
        <w:t xml:space="preserve"> en la oportunidad que señale el Cronograma</w:t>
      </w:r>
      <w:r w:rsidR="006C1768">
        <w:rPr>
          <w:rFonts w:asciiTheme="majorHAnsi" w:hAnsiTheme="majorHAnsi" w:cs="Arial"/>
        </w:rPr>
        <w:t xml:space="preserve">. Sin perjuicio de lo señalado, </w:t>
      </w:r>
      <w:r w:rsidR="00FD33F1">
        <w:rPr>
          <w:rFonts w:asciiTheme="majorHAnsi" w:hAnsiTheme="majorHAnsi" w:cs="Arial"/>
        </w:rPr>
        <w:t>dichas</w:t>
      </w:r>
      <w:r w:rsidR="006C1768">
        <w:rPr>
          <w:rFonts w:asciiTheme="majorHAnsi" w:hAnsiTheme="majorHAnsi" w:cs="Arial"/>
        </w:rPr>
        <w:t xml:space="preserve"> respuestas estarán disponibles en el </w:t>
      </w:r>
      <w:r w:rsidR="006C1768" w:rsidRPr="006358F4">
        <w:rPr>
          <w:rFonts w:asciiTheme="majorHAnsi" w:hAnsiTheme="majorHAnsi" w:cs="Arial"/>
        </w:rPr>
        <w:t xml:space="preserve">Portal Institucional de </w:t>
      </w:r>
      <w:r w:rsidR="0017513F">
        <w:rPr>
          <w:rFonts w:asciiTheme="majorHAnsi" w:hAnsiTheme="majorHAnsi" w:cs="Arial"/>
        </w:rPr>
        <w:t>PROINVERSIÓN</w:t>
      </w:r>
      <w:r w:rsidR="006C1768">
        <w:rPr>
          <w:rFonts w:asciiTheme="majorHAnsi" w:hAnsiTheme="majorHAnsi" w:cs="Arial"/>
        </w:rPr>
        <w:t>.</w:t>
      </w:r>
    </w:p>
    <w:p w14:paraId="78CAE103" w14:textId="77777777" w:rsidR="006C1768" w:rsidRPr="006C1768" w:rsidRDefault="006C1768" w:rsidP="006C1768">
      <w:pPr>
        <w:pStyle w:val="Prrafodelista"/>
        <w:rPr>
          <w:rFonts w:asciiTheme="majorHAnsi" w:hAnsiTheme="majorHAnsi" w:cs="Arial"/>
        </w:rPr>
      </w:pPr>
    </w:p>
    <w:p w14:paraId="1A271BEA" w14:textId="3F5C2AF1" w:rsidR="006C1768" w:rsidRPr="006A0D8F" w:rsidRDefault="006C1768" w:rsidP="0063456F">
      <w:pPr>
        <w:pStyle w:val="Prrafodelista"/>
        <w:widowControl w:val="0"/>
        <w:numPr>
          <w:ilvl w:val="2"/>
          <w:numId w:val="37"/>
        </w:numPr>
        <w:tabs>
          <w:tab w:val="left" w:pos="709"/>
        </w:tabs>
        <w:spacing w:after="0"/>
        <w:jc w:val="both"/>
        <w:rPr>
          <w:rFonts w:asciiTheme="majorHAnsi" w:hAnsiTheme="majorHAnsi" w:cs="Arial"/>
        </w:rPr>
      </w:pPr>
      <w:r>
        <w:rPr>
          <w:rFonts w:asciiTheme="majorHAnsi" w:hAnsiTheme="majorHAnsi" w:cs="Arial"/>
        </w:rPr>
        <w:t>L</w:t>
      </w:r>
      <w:r w:rsidR="00901749">
        <w:rPr>
          <w:rFonts w:asciiTheme="majorHAnsi" w:hAnsiTheme="majorHAnsi" w:cs="Arial"/>
        </w:rPr>
        <w:t>a</w:t>
      </w:r>
      <w:r>
        <w:rPr>
          <w:rFonts w:asciiTheme="majorHAnsi" w:hAnsiTheme="majorHAnsi" w:cs="Arial"/>
        </w:rPr>
        <w:t xml:space="preserve">s </w:t>
      </w:r>
      <w:r w:rsidRPr="00F3049D">
        <w:rPr>
          <w:rFonts w:asciiTheme="majorHAnsi" w:hAnsiTheme="majorHAnsi"/>
        </w:rPr>
        <w:t>sugerencias</w:t>
      </w:r>
      <w:r w:rsidRPr="006A0D8F">
        <w:rPr>
          <w:rFonts w:asciiTheme="majorHAnsi" w:hAnsiTheme="majorHAnsi" w:cs="Arial"/>
        </w:rPr>
        <w:t xml:space="preserve"> recibid</w:t>
      </w:r>
      <w:r w:rsidR="00901749" w:rsidRPr="006A0D8F">
        <w:rPr>
          <w:rFonts w:asciiTheme="majorHAnsi" w:hAnsiTheme="majorHAnsi" w:cs="Arial"/>
        </w:rPr>
        <w:t>a</w:t>
      </w:r>
      <w:r w:rsidRPr="006A0D8F">
        <w:rPr>
          <w:rFonts w:asciiTheme="majorHAnsi" w:hAnsiTheme="majorHAnsi" w:cs="Arial"/>
        </w:rPr>
        <w:t>s a</w:t>
      </w:r>
      <w:r w:rsidR="009F12D6" w:rsidRPr="006A0D8F">
        <w:rPr>
          <w:rFonts w:asciiTheme="majorHAnsi" w:hAnsiTheme="majorHAnsi" w:cs="Arial"/>
        </w:rPr>
        <w:t xml:space="preserve"> la versión inicial de Contrato de Concesión y</w:t>
      </w:r>
      <w:r w:rsidRPr="006A0D8F">
        <w:rPr>
          <w:rFonts w:asciiTheme="majorHAnsi" w:hAnsiTheme="majorHAnsi" w:cs="Arial"/>
        </w:rPr>
        <w:t xml:space="preserve"> </w:t>
      </w:r>
      <w:r w:rsidR="006B4D3D">
        <w:rPr>
          <w:rFonts w:asciiTheme="majorHAnsi" w:hAnsiTheme="majorHAnsi" w:cs="Arial"/>
        </w:rPr>
        <w:t xml:space="preserve">a </w:t>
      </w:r>
      <w:r w:rsidRPr="006A0D8F">
        <w:rPr>
          <w:rFonts w:asciiTheme="majorHAnsi" w:hAnsiTheme="majorHAnsi" w:cs="Arial"/>
        </w:rPr>
        <w:t>los</w:t>
      </w:r>
      <w:r w:rsidR="009F12D6" w:rsidRPr="006A0D8F">
        <w:rPr>
          <w:rFonts w:asciiTheme="majorHAnsi" w:hAnsiTheme="majorHAnsi" w:cs="Arial"/>
        </w:rPr>
        <w:t xml:space="preserve"> siguientes</w:t>
      </w:r>
      <w:r w:rsidRPr="006A0D8F">
        <w:rPr>
          <w:rFonts w:asciiTheme="majorHAnsi" w:hAnsiTheme="majorHAnsi" w:cs="Arial"/>
        </w:rPr>
        <w:t xml:space="preserve"> </w:t>
      </w:r>
      <w:r w:rsidR="007A5B4F" w:rsidRPr="006A0D8F">
        <w:rPr>
          <w:rFonts w:asciiTheme="majorHAnsi" w:hAnsiTheme="majorHAnsi" w:cs="Arial"/>
        </w:rPr>
        <w:t>p</w:t>
      </w:r>
      <w:r w:rsidRPr="006A0D8F">
        <w:rPr>
          <w:rFonts w:asciiTheme="majorHAnsi" w:hAnsiTheme="majorHAnsi" w:cs="Arial"/>
        </w:rPr>
        <w:t xml:space="preserve">royectos de </w:t>
      </w:r>
      <w:r w:rsidR="007A5B4F" w:rsidRPr="006A0D8F">
        <w:rPr>
          <w:rFonts w:asciiTheme="majorHAnsi" w:hAnsiTheme="majorHAnsi" w:cs="Arial"/>
        </w:rPr>
        <w:t>C</w:t>
      </w:r>
      <w:r w:rsidRPr="006A0D8F">
        <w:rPr>
          <w:rFonts w:asciiTheme="majorHAnsi" w:hAnsiTheme="majorHAnsi" w:cs="Arial"/>
        </w:rPr>
        <w:t xml:space="preserve">ontrato de Concesión se publicarán en el Portal Institucional de </w:t>
      </w:r>
      <w:r w:rsidR="0017513F">
        <w:rPr>
          <w:rFonts w:asciiTheme="majorHAnsi" w:hAnsiTheme="majorHAnsi" w:cs="Arial"/>
        </w:rPr>
        <w:t>PROINVERSIÓN</w:t>
      </w:r>
      <w:r w:rsidRPr="006A0D8F">
        <w:rPr>
          <w:rFonts w:asciiTheme="majorHAnsi" w:hAnsiTheme="majorHAnsi" w:cs="Arial"/>
        </w:rPr>
        <w:t>, sin indicar el nombre de quienes la</w:t>
      </w:r>
      <w:r w:rsidR="00B622EE">
        <w:rPr>
          <w:rFonts w:asciiTheme="majorHAnsi" w:hAnsiTheme="majorHAnsi" w:cs="Arial"/>
        </w:rPr>
        <w:t>s</w:t>
      </w:r>
      <w:r w:rsidRPr="006A0D8F">
        <w:rPr>
          <w:rFonts w:asciiTheme="majorHAnsi" w:hAnsiTheme="majorHAnsi" w:cs="Arial"/>
        </w:rPr>
        <w:t xml:space="preserve"> realizaron.</w:t>
      </w:r>
    </w:p>
    <w:p w14:paraId="6966A22B" w14:textId="77777777" w:rsidR="006C1768" w:rsidRPr="006C1768" w:rsidRDefault="006C1768" w:rsidP="006C1768">
      <w:pPr>
        <w:pStyle w:val="Prrafodelista"/>
        <w:rPr>
          <w:rFonts w:asciiTheme="majorHAnsi" w:hAnsiTheme="majorHAnsi" w:cs="Arial"/>
        </w:rPr>
      </w:pPr>
    </w:p>
    <w:p w14:paraId="6E0864C3" w14:textId="3818D3BC" w:rsidR="00927D59" w:rsidRDefault="006C1768" w:rsidP="0063456F">
      <w:pPr>
        <w:pStyle w:val="Prrafodelista"/>
        <w:widowControl w:val="0"/>
        <w:numPr>
          <w:ilvl w:val="2"/>
          <w:numId w:val="37"/>
        </w:numPr>
        <w:tabs>
          <w:tab w:val="left" w:pos="709"/>
        </w:tabs>
        <w:spacing w:after="0"/>
        <w:jc w:val="both"/>
        <w:rPr>
          <w:rFonts w:asciiTheme="majorHAnsi" w:hAnsiTheme="majorHAnsi" w:cs="Arial"/>
        </w:rPr>
      </w:pPr>
      <w:r>
        <w:rPr>
          <w:rFonts w:asciiTheme="majorHAnsi" w:hAnsiTheme="majorHAnsi" w:cs="Arial"/>
        </w:rPr>
        <w:t xml:space="preserve">El </w:t>
      </w:r>
      <w:proofErr w:type="gramStart"/>
      <w:r>
        <w:rPr>
          <w:rFonts w:asciiTheme="majorHAnsi" w:hAnsiTheme="majorHAnsi" w:cs="Arial"/>
        </w:rPr>
        <w:t>Director</w:t>
      </w:r>
      <w:proofErr w:type="gramEnd"/>
      <w:r>
        <w:rPr>
          <w:rFonts w:asciiTheme="majorHAnsi" w:hAnsiTheme="majorHAnsi" w:cs="Arial"/>
        </w:rPr>
        <w:t xml:space="preserve"> de Proyecto no </w:t>
      </w:r>
      <w:r w:rsidR="009F12D6">
        <w:rPr>
          <w:rFonts w:asciiTheme="majorHAnsi" w:hAnsiTheme="majorHAnsi" w:cs="Arial"/>
        </w:rPr>
        <w:t>está</w:t>
      </w:r>
      <w:r>
        <w:rPr>
          <w:rFonts w:asciiTheme="majorHAnsi" w:hAnsiTheme="majorHAnsi" w:cs="Arial"/>
        </w:rPr>
        <w:t xml:space="preserve"> obligado a dar respuesta a </w:t>
      </w:r>
      <w:r w:rsidR="00467606">
        <w:rPr>
          <w:rFonts w:asciiTheme="majorHAnsi" w:hAnsiTheme="majorHAnsi" w:cs="Arial"/>
        </w:rPr>
        <w:t xml:space="preserve">los comentarios y sugerencias </w:t>
      </w:r>
      <w:r>
        <w:rPr>
          <w:rFonts w:asciiTheme="majorHAnsi" w:hAnsiTheme="majorHAnsi" w:cs="Arial"/>
        </w:rPr>
        <w:t xml:space="preserve">a las Bases que </w:t>
      </w:r>
      <w:r w:rsidR="00927D59" w:rsidRPr="006358F4">
        <w:rPr>
          <w:rFonts w:asciiTheme="majorHAnsi" w:hAnsiTheme="majorHAnsi" w:cs="Arial"/>
        </w:rPr>
        <w:t xml:space="preserve">no guarden </w:t>
      </w:r>
      <w:r w:rsidR="00927D59" w:rsidRPr="00F3049D">
        <w:rPr>
          <w:rFonts w:asciiTheme="majorHAnsi" w:hAnsiTheme="majorHAnsi"/>
        </w:rPr>
        <w:t>relación</w:t>
      </w:r>
      <w:r w:rsidR="00927D59" w:rsidRPr="006358F4">
        <w:rPr>
          <w:rFonts w:asciiTheme="majorHAnsi" w:hAnsiTheme="majorHAnsi" w:cs="Arial"/>
        </w:rPr>
        <w:t xml:space="preserve"> con </w:t>
      </w:r>
      <w:r w:rsidR="00E234A5" w:rsidRPr="006358F4">
        <w:rPr>
          <w:rFonts w:asciiTheme="majorHAnsi" w:hAnsiTheme="majorHAnsi" w:cs="Arial"/>
        </w:rPr>
        <w:t>el Concurso.</w:t>
      </w:r>
      <w:r>
        <w:rPr>
          <w:rFonts w:asciiTheme="majorHAnsi" w:hAnsiTheme="majorHAnsi" w:cs="Arial"/>
        </w:rPr>
        <w:t xml:space="preserve"> Asimismo, no estará obligado a aceptar ni a responder las sugerencias de los Interesados, Postores y Postores Precalificados a los </w:t>
      </w:r>
      <w:r w:rsidR="007A5B4F">
        <w:rPr>
          <w:rFonts w:asciiTheme="majorHAnsi" w:hAnsiTheme="majorHAnsi" w:cs="Arial"/>
        </w:rPr>
        <w:t>p</w:t>
      </w:r>
      <w:r>
        <w:rPr>
          <w:rFonts w:asciiTheme="majorHAnsi" w:hAnsiTheme="majorHAnsi" w:cs="Arial"/>
        </w:rPr>
        <w:t xml:space="preserve">royectos de </w:t>
      </w:r>
      <w:r w:rsidR="007A5B4F">
        <w:rPr>
          <w:rFonts w:asciiTheme="majorHAnsi" w:hAnsiTheme="majorHAnsi" w:cs="Arial"/>
        </w:rPr>
        <w:t>C</w:t>
      </w:r>
      <w:r>
        <w:rPr>
          <w:rFonts w:asciiTheme="majorHAnsi" w:hAnsiTheme="majorHAnsi" w:cs="Arial"/>
        </w:rPr>
        <w:t>ontrato</w:t>
      </w:r>
      <w:r w:rsidR="007A5B4F">
        <w:rPr>
          <w:rFonts w:asciiTheme="majorHAnsi" w:hAnsiTheme="majorHAnsi" w:cs="Arial"/>
        </w:rPr>
        <w:t xml:space="preserve"> de Concesión. </w:t>
      </w:r>
      <w:r w:rsidR="0017513F">
        <w:rPr>
          <w:rFonts w:asciiTheme="majorHAnsi" w:hAnsiTheme="majorHAnsi" w:cs="Arial"/>
        </w:rPr>
        <w:t>PROINVERSIÓN</w:t>
      </w:r>
      <w:r w:rsidR="007A5B4F">
        <w:rPr>
          <w:rFonts w:asciiTheme="majorHAnsi" w:hAnsiTheme="majorHAnsi" w:cs="Arial"/>
        </w:rPr>
        <w:t xml:space="preserve"> evaluará la conveniencia de incluir o no las sugerencias formuladas por los Interesados, Postores y Postores Precalificados.</w:t>
      </w:r>
    </w:p>
    <w:p w14:paraId="6E920266" w14:textId="77777777" w:rsidR="00C71695" w:rsidRPr="00C71695" w:rsidRDefault="00C71695" w:rsidP="00C71695">
      <w:pPr>
        <w:pStyle w:val="Prrafodelista"/>
        <w:rPr>
          <w:rFonts w:asciiTheme="majorHAnsi" w:hAnsiTheme="majorHAnsi" w:cs="Arial"/>
        </w:rPr>
      </w:pPr>
    </w:p>
    <w:p w14:paraId="52BF3CC9" w14:textId="77777777" w:rsidR="00927D59" w:rsidRPr="00F3049D"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cs="Arial"/>
          <w:b/>
        </w:rPr>
      </w:pPr>
      <w:bookmarkStart w:id="406" w:name="_Toc241494940"/>
      <w:bookmarkStart w:id="407" w:name="_Toc241576770"/>
      <w:bookmarkStart w:id="408" w:name="_Toc517688545"/>
      <w:bookmarkStart w:id="409" w:name="_Toc518512012"/>
      <w:bookmarkStart w:id="410" w:name="_Toc867235"/>
      <w:bookmarkStart w:id="411" w:name="_Toc19286930"/>
      <w:bookmarkStart w:id="412" w:name="_Toc50116198"/>
      <w:bookmarkStart w:id="413" w:name="_Toc131521217"/>
      <w:bookmarkStart w:id="414" w:name="_Toc131521737"/>
      <w:bookmarkStart w:id="415" w:name="_Toc142405260"/>
      <w:r w:rsidRPr="00F3049D">
        <w:rPr>
          <w:rFonts w:asciiTheme="majorHAnsi" w:hAnsiTheme="majorHAnsi" w:cs="Arial"/>
          <w:b/>
        </w:rPr>
        <w:t>Circulares</w:t>
      </w:r>
      <w:bookmarkEnd w:id="406"/>
      <w:bookmarkEnd w:id="407"/>
      <w:bookmarkEnd w:id="408"/>
      <w:bookmarkEnd w:id="409"/>
      <w:bookmarkEnd w:id="410"/>
      <w:bookmarkEnd w:id="411"/>
      <w:bookmarkEnd w:id="412"/>
      <w:bookmarkEnd w:id="413"/>
      <w:bookmarkEnd w:id="414"/>
      <w:bookmarkEnd w:id="415"/>
    </w:p>
    <w:p w14:paraId="0D8BDDAA" w14:textId="77777777" w:rsidR="00927D59" w:rsidRPr="006358F4" w:rsidRDefault="00927D59">
      <w:pPr>
        <w:widowControl w:val="0"/>
        <w:spacing w:after="0"/>
        <w:rPr>
          <w:rFonts w:asciiTheme="majorHAnsi" w:hAnsiTheme="majorHAnsi" w:cs="Arial"/>
        </w:rPr>
      </w:pPr>
    </w:p>
    <w:p w14:paraId="20B3A704" w14:textId="7A58B7AE" w:rsidR="00927D59" w:rsidRPr="005C2CF1" w:rsidRDefault="00927D59" w:rsidP="0063456F">
      <w:pPr>
        <w:pStyle w:val="Prrafodelista"/>
        <w:widowControl w:val="0"/>
        <w:numPr>
          <w:ilvl w:val="2"/>
          <w:numId w:val="37"/>
        </w:numPr>
        <w:tabs>
          <w:tab w:val="left" w:pos="709"/>
        </w:tabs>
        <w:spacing w:after="0"/>
        <w:jc w:val="both"/>
        <w:rPr>
          <w:rFonts w:asciiTheme="majorHAnsi" w:hAnsiTheme="majorHAnsi"/>
        </w:rPr>
      </w:pPr>
      <w:bookmarkStart w:id="416" w:name="_Toc518396121"/>
      <w:bookmarkStart w:id="417" w:name="_Toc518397073"/>
      <w:bookmarkStart w:id="418" w:name="_Toc518399260"/>
      <w:bookmarkStart w:id="419" w:name="_Toc518459444"/>
      <w:bookmarkStart w:id="420" w:name="_Toc518464300"/>
      <w:bookmarkStart w:id="421" w:name="_Toc518464439"/>
      <w:bookmarkStart w:id="422" w:name="_Toc518511872"/>
      <w:bookmarkStart w:id="423" w:name="_Toc518512013"/>
      <w:bookmarkStart w:id="424" w:name="_Toc518512500"/>
      <w:bookmarkStart w:id="425" w:name="_Toc531292882"/>
      <w:bookmarkStart w:id="426" w:name="_Toc532569197"/>
      <w:bookmarkStart w:id="427" w:name="_Toc532916030"/>
      <w:bookmarkStart w:id="428" w:name="_Toc532944122"/>
      <w:bookmarkStart w:id="429" w:name="_Toc532944274"/>
      <w:bookmarkStart w:id="430" w:name="_Toc534451221"/>
      <w:bookmarkStart w:id="431" w:name="_Toc866693"/>
      <w:bookmarkStart w:id="432" w:name="_Toc866927"/>
      <w:bookmarkStart w:id="433" w:name="_Toc867236"/>
      <w:bookmarkStart w:id="434" w:name="_Toc19022105"/>
      <w:bookmarkStart w:id="435" w:name="_Toc518459445"/>
      <w:bookmarkStart w:id="436" w:name="_Toc518464301"/>
      <w:bookmarkStart w:id="437" w:name="_Toc518464440"/>
      <w:bookmarkStart w:id="438" w:name="_Toc518511873"/>
      <w:bookmarkStart w:id="439" w:name="_Toc518512014"/>
      <w:bookmarkStart w:id="440" w:name="_Toc518512501"/>
      <w:bookmarkStart w:id="441" w:name="_Toc531292883"/>
      <w:bookmarkStart w:id="442" w:name="_Toc532569198"/>
      <w:bookmarkStart w:id="443" w:name="_Toc532916031"/>
      <w:bookmarkStart w:id="444" w:name="_Toc532944123"/>
      <w:bookmarkStart w:id="445" w:name="_Toc532944275"/>
      <w:bookmarkStart w:id="446" w:name="_Toc534451222"/>
      <w:bookmarkStart w:id="447" w:name="_Toc866694"/>
      <w:bookmarkStart w:id="448" w:name="_Toc866928"/>
      <w:bookmarkStart w:id="449" w:name="_Toc867237"/>
      <w:bookmarkStart w:id="450" w:name="_Toc19022106"/>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5C2CF1">
        <w:rPr>
          <w:rFonts w:asciiTheme="majorHAnsi" w:hAnsiTheme="majorHAnsi"/>
        </w:rPr>
        <w:t xml:space="preserve">En cualquier momento, de considerarlo necesario, el </w:t>
      </w:r>
      <w:proofErr w:type="gramStart"/>
      <w:r w:rsidRPr="005C2CF1">
        <w:rPr>
          <w:rFonts w:asciiTheme="majorHAnsi" w:hAnsiTheme="majorHAnsi"/>
        </w:rPr>
        <w:t>Director</w:t>
      </w:r>
      <w:proofErr w:type="gramEnd"/>
      <w:r w:rsidRPr="005C2CF1">
        <w:rPr>
          <w:rFonts w:asciiTheme="majorHAnsi" w:hAnsiTheme="majorHAnsi"/>
        </w:rPr>
        <w:t xml:space="preserve"> de Proyecto podrá aclarar, precisar, modificar </w:t>
      </w:r>
      <w:r w:rsidR="00D5568A">
        <w:rPr>
          <w:rFonts w:asciiTheme="majorHAnsi" w:hAnsiTheme="majorHAnsi"/>
        </w:rPr>
        <w:t>o</w:t>
      </w:r>
      <w:r w:rsidRPr="005C2CF1">
        <w:rPr>
          <w:rFonts w:asciiTheme="majorHAnsi" w:hAnsiTheme="majorHAnsi"/>
        </w:rPr>
        <w:t xml:space="preserve"> complementar </w:t>
      </w:r>
      <w:r w:rsidR="00BE6144">
        <w:rPr>
          <w:rFonts w:asciiTheme="majorHAnsi" w:hAnsiTheme="majorHAnsi"/>
        </w:rPr>
        <w:t>las</w:t>
      </w:r>
      <w:r w:rsidRPr="005C2CF1">
        <w:rPr>
          <w:rFonts w:asciiTheme="majorHAnsi" w:hAnsiTheme="majorHAnsi"/>
        </w:rPr>
        <w:t xml:space="preserve"> Bases, para lo cual emitirá una Circular, la que será dirigida a los Representantes Legales o a los Agentes Autorizados. Todas las Circulares emitidas serán publicadas en el </w:t>
      </w:r>
      <w:r w:rsidR="003A6AF9">
        <w:rPr>
          <w:rFonts w:asciiTheme="majorHAnsi" w:hAnsiTheme="majorHAnsi"/>
        </w:rPr>
        <w:t>P</w:t>
      </w:r>
      <w:r w:rsidRPr="005C2CF1">
        <w:rPr>
          <w:rFonts w:asciiTheme="majorHAnsi" w:hAnsiTheme="majorHAnsi"/>
        </w:rPr>
        <w:t xml:space="preserve">ortal </w:t>
      </w:r>
      <w:r w:rsidR="003A6AF9">
        <w:rPr>
          <w:rFonts w:asciiTheme="majorHAnsi" w:hAnsiTheme="majorHAnsi"/>
        </w:rPr>
        <w:t>I</w:t>
      </w:r>
      <w:r w:rsidRPr="005C2CF1">
        <w:rPr>
          <w:rFonts w:asciiTheme="majorHAnsi" w:hAnsiTheme="majorHAnsi"/>
        </w:rPr>
        <w:t xml:space="preserve">nstitucional de </w:t>
      </w:r>
      <w:r w:rsidR="0017513F">
        <w:rPr>
          <w:rFonts w:asciiTheme="majorHAnsi" w:hAnsiTheme="majorHAnsi"/>
        </w:rPr>
        <w:t>PROINVERSIÓN</w:t>
      </w:r>
      <w:r w:rsidR="00A932F1" w:rsidRPr="005C2CF1">
        <w:rPr>
          <w:rFonts w:asciiTheme="majorHAnsi" w:hAnsiTheme="majorHAnsi"/>
        </w:rPr>
        <w:t xml:space="preserve">. </w:t>
      </w:r>
    </w:p>
    <w:p w14:paraId="271B0172" w14:textId="77777777" w:rsidR="00927D59" w:rsidRPr="00F3049D" w:rsidRDefault="00927D59" w:rsidP="005E6774">
      <w:pPr>
        <w:pStyle w:val="Prrafodelista"/>
        <w:widowControl w:val="0"/>
        <w:tabs>
          <w:tab w:val="left" w:pos="709"/>
        </w:tabs>
        <w:spacing w:after="0"/>
        <w:jc w:val="both"/>
        <w:rPr>
          <w:rFonts w:asciiTheme="majorHAnsi" w:hAnsiTheme="majorHAnsi"/>
        </w:rPr>
      </w:pPr>
    </w:p>
    <w:p w14:paraId="521346B5" w14:textId="5AD2620D" w:rsidR="00927D59" w:rsidRPr="00F3049D" w:rsidRDefault="00927D59" w:rsidP="0063456F">
      <w:pPr>
        <w:pStyle w:val="Prrafodelista"/>
        <w:widowControl w:val="0"/>
        <w:numPr>
          <w:ilvl w:val="2"/>
          <w:numId w:val="37"/>
        </w:numPr>
        <w:tabs>
          <w:tab w:val="left" w:pos="709"/>
        </w:tabs>
        <w:spacing w:after="0"/>
        <w:jc w:val="both"/>
        <w:rPr>
          <w:rFonts w:asciiTheme="majorHAnsi" w:hAnsiTheme="majorHAnsi"/>
        </w:rPr>
      </w:pPr>
      <w:r w:rsidRPr="00F3049D">
        <w:rPr>
          <w:rFonts w:asciiTheme="majorHAnsi" w:hAnsiTheme="majorHAnsi"/>
        </w:rPr>
        <w:t xml:space="preserve">Las Circulares emitidas por el </w:t>
      </w:r>
      <w:proofErr w:type="gramStart"/>
      <w:r w:rsidRPr="00F3049D">
        <w:rPr>
          <w:rFonts w:asciiTheme="majorHAnsi" w:hAnsiTheme="majorHAnsi"/>
        </w:rPr>
        <w:t>Director</w:t>
      </w:r>
      <w:proofErr w:type="gramEnd"/>
      <w:r w:rsidRPr="00F3049D">
        <w:rPr>
          <w:rFonts w:asciiTheme="majorHAnsi" w:hAnsiTheme="majorHAnsi"/>
        </w:rPr>
        <w:t xml:space="preserve"> de Proyecto formarán parte integrante de </w:t>
      </w:r>
      <w:r w:rsidR="00BE6144">
        <w:rPr>
          <w:rFonts w:asciiTheme="majorHAnsi" w:hAnsiTheme="majorHAnsi"/>
        </w:rPr>
        <w:t>las</w:t>
      </w:r>
      <w:r w:rsidR="00BE6144" w:rsidRPr="00F3049D">
        <w:rPr>
          <w:rFonts w:asciiTheme="majorHAnsi" w:hAnsiTheme="majorHAnsi"/>
        </w:rPr>
        <w:t xml:space="preserve"> </w:t>
      </w:r>
      <w:r w:rsidRPr="00F3049D">
        <w:rPr>
          <w:rFonts w:asciiTheme="majorHAnsi" w:hAnsiTheme="majorHAnsi"/>
        </w:rPr>
        <w:t>Bases, siendo, en consecuencia, jurídicamente vinculantes para todos los</w:t>
      </w:r>
      <w:r w:rsidR="002A2BEB" w:rsidRPr="00F3049D">
        <w:rPr>
          <w:rFonts w:asciiTheme="majorHAnsi" w:hAnsiTheme="majorHAnsi"/>
        </w:rPr>
        <w:t xml:space="preserve"> Interesados,</w:t>
      </w:r>
      <w:r w:rsidRPr="00F3049D">
        <w:rPr>
          <w:rFonts w:asciiTheme="majorHAnsi" w:hAnsiTheme="majorHAnsi"/>
        </w:rPr>
        <w:t xml:space="preserve"> Postores, Postores Precalificados y Postores Calificados.</w:t>
      </w:r>
    </w:p>
    <w:p w14:paraId="488C74DB" w14:textId="77777777" w:rsidR="00927D59" w:rsidRPr="00F3049D" w:rsidRDefault="00927D59" w:rsidP="005E6774">
      <w:pPr>
        <w:pStyle w:val="Prrafodelista"/>
        <w:widowControl w:val="0"/>
        <w:tabs>
          <w:tab w:val="left" w:pos="709"/>
        </w:tabs>
        <w:spacing w:after="0"/>
        <w:jc w:val="both"/>
        <w:rPr>
          <w:rFonts w:asciiTheme="majorHAnsi" w:hAnsiTheme="majorHAnsi"/>
        </w:rPr>
      </w:pPr>
    </w:p>
    <w:p w14:paraId="33729F09" w14:textId="44C4B511" w:rsidR="00927D59" w:rsidRPr="00F3049D" w:rsidRDefault="00927D59" w:rsidP="0063456F">
      <w:pPr>
        <w:pStyle w:val="Prrafodelista"/>
        <w:widowControl w:val="0"/>
        <w:numPr>
          <w:ilvl w:val="2"/>
          <w:numId w:val="37"/>
        </w:numPr>
        <w:tabs>
          <w:tab w:val="left" w:pos="709"/>
        </w:tabs>
        <w:spacing w:after="0"/>
        <w:jc w:val="both"/>
        <w:rPr>
          <w:rFonts w:asciiTheme="majorHAnsi" w:hAnsiTheme="majorHAnsi"/>
        </w:rPr>
      </w:pPr>
      <w:r w:rsidRPr="00F3049D">
        <w:rPr>
          <w:rFonts w:asciiTheme="majorHAnsi" w:hAnsiTheme="majorHAnsi"/>
        </w:rPr>
        <w:t xml:space="preserve">Las Circulares </w:t>
      </w:r>
      <w:r w:rsidR="009025BC" w:rsidRPr="00CE23AE">
        <w:rPr>
          <w:rFonts w:asciiTheme="majorHAnsi" w:hAnsiTheme="majorHAnsi"/>
        </w:rPr>
        <w:t xml:space="preserve">se notificarán </w:t>
      </w:r>
      <w:r w:rsidRPr="00F3049D">
        <w:rPr>
          <w:rFonts w:asciiTheme="majorHAnsi" w:hAnsiTheme="majorHAnsi"/>
        </w:rPr>
        <w:t xml:space="preserve">a los correos electrónicos señalados en el Anexo </w:t>
      </w:r>
      <w:r w:rsidR="00450BA3">
        <w:rPr>
          <w:rFonts w:asciiTheme="majorHAnsi" w:hAnsiTheme="majorHAnsi"/>
        </w:rPr>
        <w:t>nro.</w:t>
      </w:r>
      <w:r w:rsidRPr="00F3049D">
        <w:rPr>
          <w:rFonts w:asciiTheme="majorHAnsi" w:hAnsiTheme="majorHAnsi"/>
        </w:rPr>
        <w:t xml:space="preserve"> 1</w:t>
      </w:r>
      <w:r w:rsidR="00E97973" w:rsidRPr="00F3049D">
        <w:rPr>
          <w:rFonts w:asciiTheme="majorHAnsi" w:hAnsiTheme="majorHAnsi"/>
        </w:rPr>
        <w:t xml:space="preserve">, presentado por cada </w:t>
      </w:r>
      <w:r w:rsidR="00420854" w:rsidRPr="00CE23AE">
        <w:rPr>
          <w:rFonts w:asciiTheme="majorHAnsi" w:hAnsiTheme="majorHAnsi"/>
        </w:rPr>
        <w:t xml:space="preserve">Interesado </w:t>
      </w:r>
      <w:r w:rsidR="00E97973" w:rsidRPr="00F3049D">
        <w:rPr>
          <w:rFonts w:asciiTheme="majorHAnsi" w:hAnsiTheme="majorHAnsi"/>
        </w:rPr>
        <w:t>en su oportunidad</w:t>
      </w:r>
      <w:r w:rsidRPr="00F3049D">
        <w:rPr>
          <w:rFonts w:asciiTheme="majorHAnsi" w:hAnsiTheme="majorHAnsi"/>
        </w:rPr>
        <w:t>.</w:t>
      </w:r>
      <w:r w:rsidR="00CE23AE" w:rsidRPr="00CE23AE">
        <w:rPr>
          <w:rFonts w:asciiTheme="majorHAnsi" w:hAnsiTheme="majorHAnsi"/>
        </w:rPr>
        <w:t xml:space="preserve"> No obstante, l</w:t>
      </w:r>
      <w:r w:rsidRPr="00CE23AE">
        <w:rPr>
          <w:rFonts w:asciiTheme="majorHAnsi" w:hAnsiTheme="majorHAnsi"/>
        </w:rPr>
        <w:t>uego</w:t>
      </w:r>
      <w:r w:rsidRPr="00F3049D">
        <w:rPr>
          <w:rFonts w:asciiTheme="majorHAnsi" w:hAnsiTheme="majorHAnsi"/>
        </w:rPr>
        <w:t xml:space="preserve"> de vencido el plazo para la precalificación de los Postores, las Circulares solo serán notificadas a los Postores Precalificados; y, luego de la presentación de los Sobres </w:t>
      </w:r>
      <w:r w:rsidR="00450BA3">
        <w:rPr>
          <w:rFonts w:asciiTheme="majorHAnsi" w:hAnsiTheme="majorHAnsi"/>
        </w:rPr>
        <w:t>nro.</w:t>
      </w:r>
      <w:r w:rsidRPr="00F3049D">
        <w:rPr>
          <w:rFonts w:asciiTheme="majorHAnsi" w:hAnsiTheme="majorHAnsi"/>
        </w:rPr>
        <w:t xml:space="preserve"> 2 y </w:t>
      </w:r>
      <w:r w:rsidR="00450BA3">
        <w:rPr>
          <w:rFonts w:asciiTheme="majorHAnsi" w:hAnsiTheme="majorHAnsi"/>
        </w:rPr>
        <w:t>nro.</w:t>
      </w:r>
      <w:r w:rsidR="006649BE">
        <w:rPr>
          <w:rFonts w:asciiTheme="majorHAnsi" w:hAnsiTheme="majorHAnsi"/>
        </w:rPr>
        <w:t xml:space="preserve"> </w:t>
      </w:r>
      <w:r w:rsidRPr="00F3049D">
        <w:rPr>
          <w:rFonts w:asciiTheme="majorHAnsi" w:hAnsiTheme="majorHAnsi"/>
        </w:rPr>
        <w:t>3, solo a los Postores Calificados.</w:t>
      </w:r>
    </w:p>
    <w:p w14:paraId="4F4BEB51" w14:textId="77777777" w:rsidR="00927D59" w:rsidRPr="00F3049D" w:rsidRDefault="00927D59" w:rsidP="005E6774">
      <w:pPr>
        <w:pStyle w:val="Prrafodelista"/>
        <w:widowControl w:val="0"/>
        <w:tabs>
          <w:tab w:val="left" w:pos="709"/>
        </w:tabs>
        <w:spacing w:after="0"/>
        <w:jc w:val="both"/>
        <w:rPr>
          <w:rFonts w:asciiTheme="majorHAnsi" w:hAnsiTheme="majorHAnsi"/>
        </w:rPr>
      </w:pPr>
    </w:p>
    <w:p w14:paraId="2E8F7478" w14:textId="546EBA54" w:rsidR="00927D59" w:rsidRPr="005C2CF1" w:rsidRDefault="003C0E11" w:rsidP="0063456F">
      <w:pPr>
        <w:pStyle w:val="Prrafodelista"/>
        <w:widowControl w:val="0"/>
        <w:numPr>
          <w:ilvl w:val="2"/>
          <w:numId w:val="37"/>
        </w:numPr>
        <w:tabs>
          <w:tab w:val="left" w:pos="709"/>
        </w:tabs>
        <w:spacing w:after="0"/>
        <w:jc w:val="both"/>
        <w:rPr>
          <w:rFonts w:asciiTheme="majorHAnsi" w:hAnsiTheme="majorHAnsi" w:cs="Arial"/>
        </w:rPr>
      </w:pPr>
      <w:r>
        <w:rPr>
          <w:rFonts w:asciiTheme="majorHAnsi" w:hAnsiTheme="majorHAnsi"/>
        </w:rPr>
        <w:t>Asimismo, t</w:t>
      </w:r>
      <w:r w:rsidR="00927D59" w:rsidRPr="00F3049D">
        <w:rPr>
          <w:rFonts w:asciiTheme="majorHAnsi" w:hAnsiTheme="majorHAnsi"/>
        </w:rPr>
        <w:t xml:space="preserve">odas las comunicaciones dirigidas al Interesado, Postor, Postor Precalificado o Postor Calificado podrán hacerse a </w:t>
      </w:r>
      <w:r w:rsidR="001F785C">
        <w:rPr>
          <w:rFonts w:asciiTheme="majorHAnsi" w:hAnsiTheme="majorHAnsi"/>
        </w:rPr>
        <w:t xml:space="preserve">través de </w:t>
      </w:r>
      <w:r w:rsidR="00927D59" w:rsidRPr="00F3049D">
        <w:rPr>
          <w:rFonts w:asciiTheme="majorHAnsi" w:hAnsiTheme="majorHAnsi"/>
        </w:rPr>
        <w:t>cualquiera</w:t>
      </w:r>
      <w:r w:rsidR="00927D59" w:rsidRPr="005C2CF1">
        <w:rPr>
          <w:rFonts w:asciiTheme="majorHAnsi" w:hAnsiTheme="majorHAnsi" w:cs="Arial"/>
        </w:rPr>
        <w:t xml:space="preserve"> de los Agentes Autorizados mediante </w:t>
      </w:r>
      <w:r w:rsidR="00FF0113">
        <w:rPr>
          <w:rFonts w:asciiTheme="majorHAnsi" w:hAnsiTheme="majorHAnsi" w:cs="Arial"/>
        </w:rPr>
        <w:t xml:space="preserve">una u otra </w:t>
      </w:r>
      <w:r w:rsidR="00927D59" w:rsidRPr="005C2CF1">
        <w:rPr>
          <w:rFonts w:asciiTheme="majorHAnsi" w:hAnsiTheme="majorHAnsi" w:cs="Arial"/>
        </w:rPr>
        <w:t xml:space="preserve">de las siguientes alternativas: </w:t>
      </w:r>
    </w:p>
    <w:p w14:paraId="5073E49A" w14:textId="77777777" w:rsidR="00927D59" w:rsidRPr="005C2CF1" w:rsidRDefault="00927D59" w:rsidP="005E6774">
      <w:pPr>
        <w:widowControl w:val="0"/>
        <w:spacing w:after="0"/>
        <w:ind w:left="720"/>
        <w:jc w:val="both"/>
        <w:rPr>
          <w:rFonts w:asciiTheme="majorHAnsi" w:hAnsiTheme="majorHAnsi" w:cs="Arial"/>
        </w:rPr>
      </w:pPr>
    </w:p>
    <w:p w14:paraId="0915CCF4" w14:textId="0C22D8C0" w:rsidR="00927D59" w:rsidRPr="005C2CF1" w:rsidRDefault="00927D59" w:rsidP="0063456F">
      <w:pPr>
        <w:pStyle w:val="Prrafodelista"/>
        <w:widowControl w:val="0"/>
        <w:numPr>
          <w:ilvl w:val="0"/>
          <w:numId w:val="7"/>
        </w:numPr>
        <w:spacing w:after="0"/>
        <w:ind w:left="1134" w:hanging="425"/>
        <w:jc w:val="both"/>
        <w:rPr>
          <w:rFonts w:asciiTheme="majorHAnsi" w:hAnsiTheme="majorHAnsi" w:cs="Arial"/>
        </w:rPr>
      </w:pPr>
      <w:r w:rsidRPr="005C2CF1">
        <w:rPr>
          <w:rFonts w:asciiTheme="majorHAnsi" w:hAnsiTheme="majorHAnsi" w:cs="Arial"/>
        </w:rPr>
        <w:t xml:space="preserve">Por mensajería, en cuyo caso se tendrá por recibida la comunicación en la fecha de su entrega, entendiéndose por bien efectuada y eficaz cualquier comunicación realizada en el domicilio común señalado por los Agentes Autorizados a que se refiere el Anexo </w:t>
      </w:r>
      <w:r w:rsidR="00450BA3">
        <w:rPr>
          <w:rFonts w:asciiTheme="majorHAnsi" w:hAnsiTheme="majorHAnsi" w:cs="Arial"/>
        </w:rPr>
        <w:t>nro.</w:t>
      </w:r>
      <w:r w:rsidRPr="005C2CF1">
        <w:rPr>
          <w:rFonts w:asciiTheme="majorHAnsi" w:hAnsiTheme="majorHAnsi" w:cs="Arial"/>
        </w:rPr>
        <w:t xml:space="preserve"> 1.</w:t>
      </w:r>
    </w:p>
    <w:p w14:paraId="24645A6C" w14:textId="77777777" w:rsidR="00927D59" w:rsidRPr="005C2CF1" w:rsidRDefault="00927D59" w:rsidP="005E6774">
      <w:pPr>
        <w:widowControl w:val="0"/>
        <w:spacing w:after="0"/>
        <w:ind w:left="2552"/>
        <w:jc w:val="both"/>
        <w:rPr>
          <w:rFonts w:asciiTheme="majorHAnsi" w:hAnsiTheme="majorHAnsi" w:cs="Arial"/>
        </w:rPr>
      </w:pPr>
    </w:p>
    <w:p w14:paraId="1314BABE" w14:textId="085DA1DA" w:rsidR="00927D59" w:rsidRPr="00166192" w:rsidRDefault="00927D59" w:rsidP="00166192">
      <w:pPr>
        <w:pStyle w:val="Prrafodelista"/>
        <w:widowControl w:val="0"/>
        <w:numPr>
          <w:ilvl w:val="0"/>
          <w:numId w:val="7"/>
        </w:numPr>
        <w:spacing w:after="0"/>
        <w:ind w:left="1134" w:hanging="425"/>
        <w:jc w:val="both"/>
        <w:rPr>
          <w:rFonts w:asciiTheme="majorHAnsi" w:hAnsiTheme="majorHAnsi" w:cs="Arial"/>
        </w:rPr>
      </w:pPr>
      <w:r w:rsidRPr="005C2CF1">
        <w:rPr>
          <w:rFonts w:asciiTheme="majorHAnsi" w:hAnsiTheme="majorHAnsi" w:cs="Arial"/>
        </w:rPr>
        <w:t xml:space="preserve">Por correo electrónico a las direcciones electrónicas señaladas en el Anexo </w:t>
      </w:r>
      <w:r w:rsidR="00450BA3">
        <w:rPr>
          <w:rFonts w:asciiTheme="majorHAnsi" w:hAnsiTheme="majorHAnsi" w:cs="Arial"/>
        </w:rPr>
        <w:t>nro.</w:t>
      </w:r>
      <w:r w:rsidRPr="005C2CF1">
        <w:rPr>
          <w:rFonts w:asciiTheme="majorHAnsi" w:hAnsiTheme="majorHAnsi" w:cs="Arial"/>
        </w:rPr>
        <w:t xml:space="preserve"> 1. </w:t>
      </w:r>
      <w:r w:rsidRPr="00166192">
        <w:rPr>
          <w:rFonts w:asciiTheme="majorHAnsi" w:hAnsiTheme="majorHAnsi" w:cs="Arial"/>
        </w:rPr>
        <w:t xml:space="preserve">El Interesado, Postor, Postor Precalificado o Postor Calificado acepta como bien recibidas las comunicaciones remitidas por correo electrónico, con confirmación de envío y, por tanto, se entiende que con el solo hecho de presentar </w:t>
      </w:r>
      <w:r w:rsidR="00BE6144" w:rsidRPr="00166192">
        <w:rPr>
          <w:rFonts w:asciiTheme="majorHAnsi" w:hAnsiTheme="majorHAnsi" w:cs="Arial"/>
        </w:rPr>
        <w:t xml:space="preserve">el Anexo </w:t>
      </w:r>
      <w:r w:rsidR="00450BA3">
        <w:rPr>
          <w:rFonts w:asciiTheme="majorHAnsi" w:hAnsiTheme="majorHAnsi" w:cs="Arial"/>
        </w:rPr>
        <w:t>nro.</w:t>
      </w:r>
      <w:r w:rsidR="00BE6144" w:rsidRPr="00166192">
        <w:rPr>
          <w:rFonts w:asciiTheme="majorHAnsi" w:hAnsiTheme="majorHAnsi" w:cs="Arial"/>
        </w:rPr>
        <w:t xml:space="preserve"> 1,</w:t>
      </w:r>
      <w:r w:rsidRPr="00166192">
        <w:rPr>
          <w:rFonts w:asciiTheme="majorHAnsi" w:hAnsiTheme="majorHAnsi" w:cs="Arial"/>
        </w:rPr>
        <w:t xml:space="preserve"> otorga consentimiento expreso al </w:t>
      </w:r>
      <w:proofErr w:type="gramStart"/>
      <w:r w:rsidRPr="00166192">
        <w:rPr>
          <w:rFonts w:asciiTheme="majorHAnsi" w:hAnsiTheme="majorHAnsi" w:cs="Arial"/>
        </w:rPr>
        <w:t>Director</w:t>
      </w:r>
      <w:proofErr w:type="gramEnd"/>
      <w:r w:rsidRPr="00166192">
        <w:rPr>
          <w:rFonts w:asciiTheme="majorHAnsi" w:hAnsiTheme="majorHAnsi" w:cs="Arial"/>
        </w:rPr>
        <w:t xml:space="preserve"> de Proyecto para realizar comunicaciones electrónicas desde la cuenta de correo institucional. </w:t>
      </w:r>
    </w:p>
    <w:p w14:paraId="1FAD118C" w14:textId="77777777" w:rsidR="00166192" w:rsidRDefault="00166192" w:rsidP="005E6774">
      <w:pPr>
        <w:pStyle w:val="Prrafodelista"/>
        <w:widowControl w:val="0"/>
        <w:spacing w:after="0"/>
        <w:ind w:left="1134"/>
        <w:jc w:val="both"/>
        <w:rPr>
          <w:rFonts w:asciiTheme="majorHAnsi" w:hAnsiTheme="majorHAnsi" w:cs="Arial"/>
        </w:rPr>
      </w:pPr>
    </w:p>
    <w:p w14:paraId="1D4CBCC7" w14:textId="071E6559" w:rsidR="00927D59" w:rsidRPr="005C2CF1" w:rsidRDefault="00927D59" w:rsidP="005E6774">
      <w:pPr>
        <w:pStyle w:val="Prrafodelista"/>
        <w:widowControl w:val="0"/>
        <w:spacing w:after="0"/>
        <w:ind w:left="1134"/>
        <w:jc w:val="both"/>
        <w:rPr>
          <w:rFonts w:asciiTheme="majorHAnsi" w:hAnsiTheme="majorHAnsi" w:cs="Arial"/>
          <w:lang w:val="es-ES"/>
        </w:rPr>
      </w:pPr>
      <w:r w:rsidRPr="005C2CF1">
        <w:rPr>
          <w:rFonts w:asciiTheme="majorHAnsi" w:hAnsiTheme="majorHAnsi" w:cs="Arial"/>
        </w:rPr>
        <w:t>E</w:t>
      </w:r>
      <w:r w:rsidRPr="005C2CF1">
        <w:rPr>
          <w:rFonts w:asciiTheme="majorHAnsi" w:hAnsiTheme="majorHAnsi" w:cs="Arial"/>
          <w:lang w:val="es-ES"/>
        </w:rPr>
        <w:t xml:space="preserve">l </w:t>
      </w:r>
      <w:r w:rsidRPr="005C2CF1">
        <w:rPr>
          <w:rFonts w:asciiTheme="majorHAnsi" w:hAnsiTheme="majorHAnsi" w:cs="Arial"/>
        </w:rPr>
        <w:t>Interesado, Postor, Postor Precalificado o Postor Calificado tiene la responsabilidad de hacerle seguimiento</w:t>
      </w:r>
      <w:r w:rsidRPr="005C2CF1">
        <w:rPr>
          <w:rFonts w:asciiTheme="majorHAnsi" w:hAnsiTheme="majorHAnsi" w:cs="Arial"/>
          <w:lang w:val="es-ES"/>
        </w:rPr>
        <w:t xml:space="preserve"> </w:t>
      </w:r>
      <w:r w:rsidR="00154089" w:rsidRPr="005C2CF1">
        <w:rPr>
          <w:rFonts w:asciiTheme="majorHAnsi" w:hAnsiTheme="majorHAnsi" w:cs="Arial"/>
        </w:rPr>
        <w:t xml:space="preserve">permanente </w:t>
      </w:r>
      <w:r w:rsidRPr="005C2CF1">
        <w:rPr>
          <w:rFonts w:asciiTheme="majorHAnsi" w:hAnsiTheme="majorHAnsi" w:cs="Arial"/>
          <w:lang w:val="es-ES"/>
        </w:rPr>
        <w:t xml:space="preserve">a </w:t>
      </w:r>
      <w:r w:rsidR="00C00E4F">
        <w:rPr>
          <w:rFonts w:asciiTheme="majorHAnsi" w:hAnsiTheme="majorHAnsi" w:cs="Arial"/>
          <w:lang w:val="es-ES"/>
        </w:rPr>
        <w:t>la</w:t>
      </w:r>
      <w:r w:rsidRPr="005C2CF1">
        <w:rPr>
          <w:rFonts w:asciiTheme="majorHAnsi" w:hAnsiTheme="majorHAnsi" w:cs="Arial"/>
          <w:lang w:val="es-ES"/>
        </w:rPr>
        <w:t xml:space="preserve"> cuenta de correo electrónico</w:t>
      </w:r>
      <w:r w:rsidR="0009222B">
        <w:rPr>
          <w:rFonts w:asciiTheme="majorHAnsi" w:hAnsiTheme="majorHAnsi" w:cs="Arial"/>
          <w:lang w:val="es-ES"/>
        </w:rPr>
        <w:t xml:space="preserve"> </w:t>
      </w:r>
      <w:r w:rsidR="00C00E4F">
        <w:rPr>
          <w:rFonts w:asciiTheme="majorHAnsi" w:hAnsiTheme="majorHAnsi" w:cs="Arial"/>
          <w:lang w:val="es-ES"/>
        </w:rPr>
        <w:t xml:space="preserve">proporcionada </w:t>
      </w:r>
      <w:r w:rsidR="0093322B">
        <w:rPr>
          <w:rFonts w:asciiTheme="majorHAnsi" w:hAnsiTheme="majorHAnsi" w:cs="Arial"/>
          <w:lang w:val="es-ES"/>
        </w:rPr>
        <w:t xml:space="preserve">a través del Anexo nro. 1 </w:t>
      </w:r>
      <w:r w:rsidR="0009222B">
        <w:rPr>
          <w:rFonts w:asciiTheme="majorHAnsi" w:hAnsiTheme="majorHAnsi" w:cs="Arial"/>
          <w:lang w:val="es-ES"/>
        </w:rPr>
        <w:t xml:space="preserve">y confirmar </w:t>
      </w:r>
      <w:r w:rsidR="000069FF">
        <w:rPr>
          <w:rFonts w:asciiTheme="majorHAnsi" w:hAnsiTheme="majorHAnsi" w:cs="Arial"/>
          <w:lang w:val="es-ES"/>
        </w:rPr>
        <w:t xml:space="preserve">la </w:t>
      </w:r>
      <w:r w:rsidR="0009222B">
        <w:rPr>
          <w:rFonts w:asciiTheme="majorHAnsi" w:hAnsiTheme="majorHAnsi" w:cs="Arial"/>
          <w:lang w:val="es-ES"/>
        </w:rPr>
        <w:t xml:space="preserve">recepción de los correos electrónicos </w:t>
      </w:r>
      <w:r w:rsidR="00DC5A88">
        <w:rPr>
          <w:rFonts w:asciiTheme="majorHAnsi" w:hAnsiTheme="majorHAnsi" w:cs="Arial"/>
          <w:lang w:val="es-ES"/>
        </w:rPr>
        <w:t xml:space="preserve">recibidos </w:t>
      </w:r>
      <w:r w:rsidR="0009222B">
        <w:rPr>
          <w:rFonts w:asciiTheme="majorHAnsi" w:hAnsiTheme="majorHAnsi" w:cs="Arial"/>
          <w:lang w:val="es-ES"/>
        </w:rPr>
        <w:t>referidos al Concurso</w:t>
      </w:r>
      <w:r w:rsidRPr="005C2CF1">
        <w:rPr>
          <w:rFonts w:asciiTheme="majorHAnsi" w:hAnsiTheme="majorHAnsi" w:cs="Arial"/>
          <w:lang w:val="es-ES"/>
        </w:rPr>
        <w:t xml:space="preserve">. </w:t>
      </w:r>
    </w:p>
    <w:p w14:paraId="23F2E926" w14:textId="77777777" w:rsidR="00927D59" w:rsidRPr="005C2CF1" w:rsidRDefault="00927D59" w:rsidP="005E6774">
      <w:pPr>
        <w:widowControl w:val="0"/>
        <w:spacing w:after="0"/>
        <w:ind w:left="2552"/>
        <w:jc w:val="both"/>
        <w:rPr>
          <w:rFonts w:asciiTheme="majorHAnsi" w:hAnsiTheme="majorHAnsi" w:cs="Arial"/>
          <w:lang w:val="es-ES"/>
        </w:rPr>
      </w:pPr>
    </w:p>
    <w:p w14:paraId="642DFBB6" w14:textId="3422CD64" w:rsidR="00927D59" w:rsidRDefault="00927D59" w:rsidP="005E6774">
      <w:pPr>
        <w:widowControl w:val="0"/>
        <w:spacing w:after="0"/>
        <w:ind w:left="1134"/>
        <w:jc w:val="both"/>
        <w:rPr>
          <w:rFonts w:asciiTheme="majorHAnsi" w:hAnsiTheme="majorHAnsi" w:cs="Arial"/>
        </w:rPr>
      </w:pPr>
      <w:r w:rsidRPr="005C2CF1">
        <w:rPr>
          <w:rFonts w:asciiTheme="majorHAnsi" w:hAnsiTheme="majorHAnsi" w:cs="Arial"/>
        </w:rPr>
        <w:t xml:space="preserve">Adicionalmente a la alternativa </w:t>
      </w:r>
      <w:r w:rsidR="00864B7D">
        <w:rPr>
          <w:rFonts w:asciiTheme="majorHAnsi" w:hAnsiTheme="majorHAnsi" w:cs="Arial"/>
        </w:rPr>
        <w:t>empleada</w:t>
      </w:r>
      <w:r w:rsidRPr="005C2CF1">
        <w:rPr>
          <w:rFonts w:asciiTheme="majorHAnsi" w:hAnsiTheme="majorHAnsi" w:cs="Arial"/>
        </w:rPr>
        <w:t xml:space="preserve">, las Circulares serán publicadas en el Portal Institucional de </w:t>
      </w:r>
      <w:r w:rsidR="0017513F">
        <w:rPr>
          <w:rFonts w:asciiTheme="majorHAnsi" w:hAnsiTheme="majorHAnsi" w:cs="Arial"/>
        </w:rPr>
        <w:t>PROINVERSIÓN</w:t>
      </w:r>
      <w:r w:rsidRPr="005C2CF1">
        <w:rPr>
          <w:rFonts w:asciiTheme="majorHAnsi" w:hAnsiTheme="majorHAnsi" w:cs="Arial"/>
        </w:rPr>
        <w:t>.</w:t>
      </w:r>
    </w:p>
    <w:p w14:paraId="531E4EA8" w14:textId="77777777" w:rsidR="00927D59" w:rsidRPr="006358F4" w:rsidRDefault="00927D59">
      <w:pPr>
        <w:pStyle w:val="Prrafodelista"/>
        <w:widowControl w:val="0"/>
        <w:spacing w:after="0"/>
        <w:ind w:left="426"/>
        <w:jc w:val="both"/>
        <w:rPr>
          <w:rFonts w:asciiTheme="majorHAnsi" w:hAnsiTheme="majorHAnsi" w:cs="Arial"/>
        </w:rPr>
      </w:pPr>
    </w:p>
    <w:p w14:paraId="4CBC5F31" w14:textId="77777777" w:rsidR="00927D59" w:rsidRPr="00B651CC" w:rsidRDefault="00927D59" w:rsidP="008E27EC">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451" w:name="_Ref241467286"/>
      <w:bookmarkStart w:id="452" w:name="_Toc241494941"/>
      <w:bookmarkStart w:id="453" w:name="_Toc241576771"/>
      <w:bookmarkStart w:id="454" w:name="_Toc410908232"/>
      <w:bookmarkStart w:id="455" w:name="_Toc441240254"/>
      <w:bookmarkStart w:id="456" w:name="_Toc517688546"/>
      <w:bookmarkStart w:id="457" w:name="_Toc518512015"/>
      <w:bookmarkStart w:id="458" w:name="_Toc867238"/>
      <w:bookmarkStart w:id="459" w:name="_Toc50116199"/>
      <w:bookmarkStart w:id="460" w:name="_Toc131521218"/>
      <w:bookmarkStart w:id="461" w:name="_Toc131521631"/>
      <w:bookmarkStart w:id="462" w:name="_Toc142405261"/>
      <w:r w:rsidRPr="00B651CC">
        <w:rPr>
          <w:rFonts w:asciiTheme="majorHAnsi" w:hAnsiTheme="majorHAnsi"/>
          <w:b/>
        </w:rPr>
        <w:t>Acceso a la Información: Sala de Datos</w:t>
      </w:r>
      <w:bookmarkEnd w:id="451"/>
      <w:bookmarkEnd w:id="452"/>
      <w:bookmarkEnd w:id="453"/>
      <w:bookmarkEnd w:id="454"/>
      <w:bookmarkEnd w:id="455"/>
      <w:bookmarkEnd w:id="456"/>
      <w:bookmarkEnd w:id="457"/>
      <w:bookmarkEnd w:id="458"/>
      <w:bookmarkEnd w:id="459"/>
      <w:bookmarkEnd w:id="460"/>
      <w:bookmarkEnd w:id="461"/>
      <w:bookmarkEnd w:id="462"/>
    </w:p>
    <w:p w14:paraId="719CC4AC" w14:textId="77777777" w:rsidR="00927D59" w:rsidRPr="006358F4" w:rsidRDefault="00927D59" w:rsidP="00350A36">
      <w:pPr>
        <w:widowControl w:val="0"/>
        <w:spacing w:after="0"/>
        <w:ind w:left="1437"/>
        <w:jc w:val="both"/>
        <w:rPr>
          <w:rFonts w:asciiTheme="majorHAnsi" w:hAnsiTheme="majorHAnsi"/>
        </w:rPr>
      </w:pPr>
    </w:p>
    <w:p w14:paraId="3EE5CD8E" w14:textId="77777777"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cs="Arial"/>
          <w:b/>
        </w:rPr>
      </w:pPr>
      <w:bookmarkStart w:id="463" w:name="_Toc497490720"/>
      <w:bookmarkStart w:id="464" w:name="_Toc497732031"/>
      <w:bookmarkStart w:id="465" w:name="_Toc497732189"/>
      <w:bookmarkStart w:id="466" w:name="_Toc497732347"/>
      <w:bookmarkStart w:id="467" w:name="_Toc511729145"/>
      <w:bookmarkStart w:id="468" w:name="_Toc511837325"/>
      <w:bookmarkStart w:id="469" w:name="_Toc517688547"/>
      <w:bookmarkStart w:id="470" w:name="_Toc518160905"/>
      <w:bookmarkStart w:id="471" w:name="_Toc518161257"/>
      <w:bookmarkStart w:id="472" w:name="_Toc518161388"/>
      <w:bookmarkStart w:id="473" w:name="_Toc518161515"/>
      <w:bookmarkStart w:id="474" w:name="_Toc518396125"/>
      <w:bookmarkStart w:id="475" w:name="_Toc518397077"/>
      <w:bookmarkStart w:id="476" w:name="_Toc518399264"/>
      <w:bookmarkStart w:id="477" w:name="_Toc518459447"/>
      <w:bookmarkStart w:id="478" w:name="_Toc518464303"/>
      <w:bookmarkStart w:id="479" w:name="_Toc518464442"/>
      <w:bookmarkStart w:id="480" w:name="_Toc518511875"/>
      <w:bookmarkStart w:id="481" w:name="_Toc518512016"/>
      <w:bookmarkStart w:id="482" w:name="_Toc518512503"/>
      <w:bookmarkStart w:id="483" w:name="_Toc531292885"/>
      <w:bookmarkStart w:id="484" w:name="_Toc532569200"/>
      <w:bookmarkStart w:id="485" w:name="_Toc532916033"/>
      <w:bookmarkStart w:id="486" w:name="_Toc532944125"/>
      <w:bookmarkStart w:id="487" w:name="_Toc532944277"/>
      <w:bookmarkStart w:id="488" w:name="_Toc534451224"/>
      <w:bookmarkStart w:id="489" w:name="_Toc866696"/>
      <w:bookmarkStart w:id="490" w:name="_Toc866930"/>
      <w:bookmarkStart w:id="491" w:name="_Toc867239"/>
      <w:bookmarkStart w:id="492" w:name="_Toc19022108"/>
      <w:bookmarkStart w:id="493" w:name="_Toc19022513"/>
      <w:bookmarkStart w:id="494" w:name="_Toc19022622"/>
      <w:bookmarkStart w:id="495" w:name="_Toc19022731"/>
      <w:bookmarkStart w:id="496" w:name="_Toc497490721"/>
      <w:bookmarkStart w:id="497" w:name="_Toc497732032"/>
      <w:bookmarkStart w:id="498" w:name="_Toc497732190"/>
      <w:bookmarkStart w:id="499" w:name="_Toc497732348"/>
      <w:bookmarkStart w:id="500" w:name="_Toc511729146"/>
      <w:bookmarkStart w:id="501" w:name="_Toc511837326"/>
      <w:bookmarkStart w:id="502" w:name="_Toc517688548"/>
      <w:bookmarkStart w:id="503" w:name="_Toc518160906"/>
      <w:bookmarkStart w:id="504" w:name="_Toc518161258"/>
      <w:bookmarkStart w:id="505" w:name="_Toc518161389"/>
      <w:bookmarkStart w:id="506" w:name="_Toc518161516"/>
      <w:bookmarkStart w:id="507" w:name="_Toc518396126"/>
      <w:bookmarkStart w:id="508" w:name="_Toc518397078"/>
      <w:bookmarkStart w:id="509" w:name="_Toc518399265"/>
      <w:bookmarkStart w:id="510" w:name="_Toc518459448"/>
      <w:bookmarkStart w:id="511" w:name="_Toc518464304"/>
      <w:bookmarkStart w:id="512" w:name="_Toc518464443"/>
      <w:bookmarkStart w:id="513" w:name="_Toc518511876"/>
      <w:bookmarkStart w:id="514" w:name="_Toc518512017"/>
      <w:bookmarkStart w:id="515" w:name="_Toc518512504"/>
      <w:bookmarkStart w:id="516" w:name="_Toc531292886"/>
      <w:bookmarkStart w:id="517" w:name="_Toc532569201"/>
      <w:bookmarkStart w:id="518" w:name="_Toc532916034"/>
      <w:bookmarkStart w:id="519" w:name="_Toc532944126"/>
      <w:bookmarkStart w:id="520" w:name="_Toc532944278"/>
      <w:bookmarkStart w:id="521" w:name="_Toc534451225"/>
      <w:bookmarkStart w:id="522" w:name="_Toc866697"/>
      <w:bookmarkStart w:id="523" w:name="_Toc866931"/>
      <w:bookmarkStart w:id="524" w:name="_Toc867240"/>
      <w:bookmarkStart w:id="525" w:name="_Toc19022109"/>
      <w:bookmarkStart w:id="526" w:name="_Toc19022514"/>
      <w:bookmarkStart w:id="527" w:name="_Toc19022623"/>
      <w:bookmarkStart w:id="528" w:name="_Toc19022732"/>
      <w:bookmarkStart w:id="529" w:name="_Toc518160907"/>
      <w:bookmarkStart w:id="530" w:name="_Toc518161259"/>
      <w:bookmarkStart w:id="531" w:name="_Toc518161390"/>
      <w:bookmarkStart w:id="532" w:name="_Toc518161517"/>
      <w:bookmarkStart w:id="533" w:name="_Toc518396127"/>
      <w:bookmarkStart w:id="534" w:name="_Toc518397079"/>
      <w:bookmarkStart w:id="535" w:name="_Toc518399266"/>
      <w:bookmarkStart w:id="536" w:name="_Toc518459449"/>
      <w:bookmarkStart w:id="537" w:name="_Toc518464305"/>
      <w:bookmarkStart w:id="538" w:name="_Toc518464444"/>
      <w:bookmarkStart w:id="539" w:name="_Toc518511877"/>
      <w:bookmarkStart w:id="540" w:name="_Toc518512018"/>
      <w:bookmarkStart w:id="541" w:name="_Toc518512505"/>
      <w:bookmarkStart w:id="542" w:name="_Toc531292887"/>
      <w:bookmarkStart w:id="543" w:name="_Toc532569202"/>
      <w:bookmarkStart w:id="544" w:name="_Toc532916035"/>
      <w:bookmarkStart w:id="545" w:name="_Toc532944127"/>
      <w:bookmarkStart w:id="546" w:name="_Toc532944279"/>
      <w:bookmarkStart w:id="547" w:name="_Toc534451226"/>
      <w:bookmarkStart w:id="548" w:name="_Toc866698"/>
      <w:bookmarkStart w:id="549" w:name="_Toc866932"/>
      <w:bookmarkStart w:id="550" w:name="_Toc867241"/>
      <w:bookmarkStart w:id="551" w:name="_Toc19022110"/>
      <w:bookmarkStart w:id="552" w:name="_Toc82510077"/>
      <w:bookmarkStart w:id="553" w:name="_Toc131568932"/>
      <w:bookmarkStart w:id="554" w:name="_Toc241494942"/>
      <w:bookmarkStart w:id="555" w:name="_Toc241576772"/>
      <w:bookmarkStart w:id="556" w:name="_Ref241895046"/>
      <w:bookmarkStart w:id="557" w:name="_Toc410908233"/>
      <w:bookmarkStart w:id="558" w:name="_Toc517688549"/>
      <w:bookmarkStart w:id="559" w:name="_Toc518512019"/>
      <w:bookmarkStart w:id="560" w:name="_Toc867242"/>
      <w:bookmarkStart w:id="561" w:name="_Toc19286932"/>
      <w:bookmarkStart w:id="562" w:name="_Toc50116200"/>
      <w:bookmarkStart w:id="563" w:name="_Toc131521219"/>
      <w:bookmarkStart w:id="564" w:name="_Toc131521739"/>
      <w:bookmarkStart w:id="565" w:name="_Toc1424052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B651CC">
        <w:rPr>
          <w:rFonts w:asciiTheme="majorHAnsi" w:hAnsiTheme="majorHAnsi" w:cs="Arial"/>
          <w:b/>
        </w:rPr>
        <w:t xml:space="preserve">Acceso a la </w:t>
      </w:r>
      <w:bookmarkEnd w:id="552"/>
      <w:bookmarkEnd w:id="553"/>
      <w:bookmarkEnd w:id="554"/>
      <w:bookmarkEnd w:id="555"/>
      <w:bookmarkEnd w:id="556"/>
      <w:bookmarkEnd w:id="557"/>
      <w:bookmarkEnd w:id="558"/>
      <w:r w:rsidRPr="00B651CC">
        <w:rPr>
          <w:rFonts w:asciiTheme="majorHAnsi" w:hAnsiTheme="majorHAnsi" w:cs="Arial"/>
          <w:b/>
        </w:rPr>
        <w:t>Sala Virtual de Datos</w:t>
      </w:r>
      <w:bookmarkEnd w:id="559"/>
      <w:bookmarkEnd w:id="560"/>
      <w:bookmarkEnd w:id="561"/>
      <w:bookmarkEnd w:id="562"/>
      <w:bookmarkEnd w:id="563"/>
      <w:bookmarkEnd w:id="564"/>
      <w:bookmarkEnd w:id="565"/>
    </w:p>
    <w:p w14:paraId="110B8ED0" w14:textId="77777777" w:rsidR="00927D59" w:rsidRPr="006358F4" w:rsidRDefault="00927D59">
      <w:pPr>
        <w:widowControl w:val="0"/>
        <w:spacing w:after="0"/>
        <w:ind w:left="1437"/>
        <w:jc w:val="both"/>
        <w:rPr>
          <w:rFonts w:asciiTheme="majorHAnsi" w:hAnsiTheme="majorHAnsi" w:cs="Arial"/>
        </w:rPr>
      </w:pPr>
    </w:p>
    <w:p w14:paraId="03728D52" w14:textId="1E1EE651"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B651CC">
        <w:rPr>
          <w:rFonts w:asciiTheme="majorHAnsi" w:hAnsiTheme="majorHAnsi"/>
        </w:rPr>
        <w:t>Los</w:t>
      </w:r>
      <w:r w:rsidRPr="006358F4">
        <w:rPr>
          <w:rFonts w:asciiTheme="majorHAnsi" w:hAnsiTheme="majorHAnsi" w:cs="Arial"/>
        </w:rPr>
        <w:t xml:space="preserve"> Interesados, Postores</w:t>
      </w:r>
      <w:r w:rsidR="00D64B72">
        <w:rPr>
          <w:rFonts w:asciiTheme="majorHAnsi" w:hAnsiTheme="majorHAnsi" w:cs="Arial"/>
        </w:rPr>
        <w:t>,</w:t>
      </w:r>
      <w:r w:rsidRPr="006358F4">
        <w:rPr>
          <w:rFonts w:asciiTheme="majorHAnsi" w:hAnsiTheme="majorHAnsi" w:cs="Arial"/>
        </w:rPr>
        <w:t xml:space="preserve"> Postores Precalificados</w:t>
      </w:r>
      <w:r w:rsidR="00D64B72">
        <w:rPr>
          <w:rFonts w:asciiTheme="majorHAnsi" w:hAnsiTheme="majorHAnsi" w:cs="Arial"/>
        </w:rPr>
        <w:t xml:space="preserve"> y</w:t>
      </w:r>
      <w:r w:rsidR="00D64B72" w:rsidRPr="00783CAA">
        <w:rPr>
          <w:rFonts w:asciiTheme="majorHAnsi" w:hAnsiTheme="majorHAnsi" w:cs="Arial"/>
        </w:rPr>
        <w:t xml:space="preserve"> </w:t>
      </w:r>
      <w:r w:rsidR="00D64B72">
        <w:rPr>
          <w:rFonts w:asciiTheme="majorHAnsi" w:hAnsiTheme="majorHAnsi" w:cs="Arial"/>
        </w:rPr>
        <w:t>Postores Calificados</w:t>
      </w:r>
      <w:r w:rsidR="00324F10">
        <w:rPr>
          <w:rFonts w:asciiTheme="majorHAnsi" w:hAnsiTheme="majorHAnsi" w:cs="Arial"/>
        </w:rPr>
        <w:t xml:space="preserve"> tendrán</w:t>
      </w:r>
      <w:r w:rsidR="0093274C">
        <w:rPr>
          <w:rFonts w:asciiTheme="majorHAnsi" w:hAnsiTheme="majorHAnsi" w:cs="Arial"/>
        </w:rPr>
        <w:t xml:space="preserve"> </w:t>
      </w:r>
      <w:r w:rsidRPr="006358F4">
        <w:rPr>
          <w:rFonts w:asciiTheme="majorHAnsi" w:hAnsiTheme="majorHAnsi" w:cs="Arial"/>
        </w:rPr>
        <w:t>acceso a la información relativa al Proyecto, que estará disponible para su consulta en la Sala Virtual de Datos</w:t>
      </w:r>
      <w:r w:rsidR="00C655B8">
        <w:rPr>
          <w:rFonts w:asciiTheme="majorHAnsi" w:hAnsiTheme="majorHAnsi" w:cs="Arial"/>
        </w:rPr>
        <w:t xml:space="preserve"> </w:t>
      </w:r>
      <w:r w:rsidR="00C655B8" w:rsidRPr="006358F4">
        <w:rPr>
          <w:rFonts w:asciiTheme="majorHAnsi" w:hAnsiTheme="majorHAnsi" w:cs="Arial"/>
        </w:rPr>
        <w:t xml:space="preserve">hasta la fecha indicada en el </w:t>
      </w:r>
      <w:r w:rsidR="00C655B8">
        <w:rPr>
          <w:rFonts w:asciiTheme="majorHAnsi" w:hAnsiTheme="majorHAnsi" w:cs="Arial"/>
        </w:rPr>
        <w:t>C</w:t>
      </w:r>
      <w:r w:rsidR="00C655B8" w:rsidRPr="006358F4">
        <w:rPr>
          <w:rFonts w:asciiTheme="majorHAnsi" w:hAnsiTheme="majorHAnsi" w:cs="Arial"/>
        </w:rPr>
        <w:t>ronograma</w:t>
      </w:r>
      <w:r w:rsidRPr="006358F4">
        <w:rPr>
          <w:rFonts w:asciiTheme="majorHAnsi" w:hAnsiTheme="majorHAnsi" w:cs="Arial"/>
        </w:rPr>
        <w:t>.</w:t>
      </w:r>
      <w:bookmarkStart w:id="566" w:name="_Ref241567258"/>
    </w:p>
    <w:p w14:paraId="5CA42867" w14:textId="77777777" w:rsidR="00927D59" w:rsidRPr="006358F4" w:rsidRDefault="00927D59" w:rsidP="00D82DBB">
      <w:pPr>
        <w:pStyle w:val="Prrafodelista"/>
        <w:widowControl w:val="0"/>
        <w:tabs>
          <w:tab w:val="left" w:pos="709"/>
        </w:tabs>
        <w:spacing w:after="0"/>
        <w:ind w:left="709"/>
        <w:jc w:val="both"/>
        <w:rPr>
          <w:rFonts w:asciiTheme="majorHAnsi" w:hAnsiTheme="majorHAnsi" w:cs="Arial"/>
        </w:rPr>
      </w:pPr>
    </w:p>
    <w:p w14:paraId="20AED84D" w14:textId="22768679" w:rsidR="00927D59" w:rsidRPr="005C2CF1"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El acceso a la Sala Virtual de Datos deberá coordinarse conforme a las reglas establecidas para su </w:t>
      </w:r>
      <w:r w:rsidRPr="00B651CC">
        <w:rPr>
          <w:rFonts w:asciiTheme="majorHAnsi" w:hAnsiTheme="majorHAnsi"/>
        </w:rPr>
        <w:t>funcionamiento</w:t>
      </w:r>
      <w:r w:rsidRPr="006358F4">
        <w:rPr>
          <w:rFonts w:asciiTheme="majorHAnsi" w:hAnsiTheme="majorHAnsi" w:cs="Arial"/>
        </w:rPr>
        <w:t xml:space="preserve">, contenidas en el Manual de Acceso y Uso de la Sala </w:t>
      </w:r>
      <w:r w:rsidRPr="005C2CF1">
        <w:rPr>
          <w:rFonts w:asciiTheme="majorHAnsi" w:hAnsiTheme="majorHAnsi" w:cs="Arial"/>
        </w:rPr>
        <w:t xml:space="preserve">Virtual de Datos, Anexo </w:t>
      </w:r>
      <w:r w:rsidR="00450BA3">
        <w:rPr>
          <w:rFonts w:asciiTheme="majorHAnsi" w:hAnsiTheme="majorHAnsi" w:cs="Arial"/>
        </w:rPr>
        <w:t>nro.</w:t>
      </w:r>
      <w:r w:rsidRPr="005C2CF1">
        <w:rPr>
          <w:rFonts w:asciiTheme="majorHAnsi" w:hAnsiTheme="majorHAnsi" w:cs="Arial"/>
        </w:rPr>
        <w:t xml:space="preserve"> 13.</w:t>
      </w:r>
      <w:bookmarkEnd w:id="566"/>
    </w:p>
    <w:p w14:paraId="6EACD67D" w14:textId="77777777" w:rsidR="00927D59" w:rsidRPr="006358F4" w:rsidRDefault="00927D59" w:rsidP="00350A36">
      <w:pPr>
        <w:pStyle w:val="Prrafodelista"/>
        <w:widowControl w:val="0"/>
        <w:tabs>
          <w:tab w:val="left" w:pos="709"/>
        </w:tabs>
        <w:spacing w:after="0"/>
        <w:ind w:left="709"/>
        <w:jc w:val="both"/>
        <w:rPr>
          <w:rFonts w:asciiTheme="majorHAnsi" w:hAnsiTheme="majorHAnsi"/>
        </w:rPr>
      </w:pPr>
      <w:bookmarkStart w:id="567" w:name="_Ref241482718"/>
      <w:bookmarkStart w:id="568" w:name="_Toc241494944"/>
      <w:bookmarkStart w:id="569" w:name="_Toc241576774"/>
      <w:bookmarkStart w:id="570" w:name="_Toc410908235"/>
      <w:bookmarkStart w:id="571" w:name="_Toc517688551"/>
    </w:p>
    <w:p w14:paraId="77AD756A" w14:textId="77777777"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cs="Arial"/>
          <w:b/>
        </w:rPr>
      </w:pPr>
      <w:bookmarkStart w:id="572" w:name="_Toc518512020"/>
      <w:bookmarkStart w:id="573" w:name="_Toc867243"/>
      <w:bookmarkStart w:id="574" w:name="_Toc19286933"/>
      <w:bookmarkStart w:id="575" w:name="_Toc50116201"/>
      <w:bookmarkStart w:id="576" w:name="_Toc131521220"/>
      <w:bookmarkStart w:id="577" w:name="_Toc131521740"/>
      <w:bookmarkStart w:id="578" w:name="_Toc142405263"/>
      <w:r w:rsidRPr="00B651CC">
        <w:rPr>
          <w:rFonts w:asciiTheme="majorHAnsi" w:hAnsiTheme="majorHAnsi" w:cs="Arial"/>
          <w:b/>
        </w:rPr>
        <w:t xml:space="preserve">Contenido de la Información de la </w:t>
      </w:r>
      <w:bookmarkEnd w:id="567"/>
      <w:bookmarkEnd w:id="568"/>
      <w:bookmarkEnd w:id="569"/>
      <w:bookmarkEnd w:id="570"/>
      <w:bookmarkEnd w:id="571"/>
      <w:r w:rsidRPr="00B651CC">
        <w:rPr>
          <w:rFonts w:asciiTheme="majorHAnsi" w:hAnsiTheme="majorHAnsi" w:cs="Arial"/>
          <w:b/>
        </w:rPr>
        <w:t>Sala Virtual de Datos</w:t>
      </w:r>
      <w:bookmarkEnd w:id="572"/>
      <w:bookmarkEnd w:id="573"/>
      <w:bookmarkEnd w:id="574"/>
      <w:bookmarkEnd w:id="575"/>
      <w:bookmarkEnd w:id="576"/>
      <w:bookmarkEnd w:id="577"/>
      <w:bookmarkEnd w:id="578"/>
    </w:p>
    <w:p w14:paraId="547E5506" w14:textId="77777777" w:rsidR="00927D59" w:rsidRPr="006358F4" w:rsidRDefault="00927D59">
      <w:pPr>
        <w:widowControl w:val="0"/>
        <w:spacing w:after="0"/>
        <w:ind w:left="993"/>
        <w:jc w:val="both"/>
        <w:rPr>
          <w:rFonts w:asciiTheme="majorHAnsi" w:hAnsiTheme="majorHAnsi" w:cs="Arial"/>
        </w:rPr>
      </w:pPr>
    </w:p>
    <w:p w14:paraId="0D90A837" w14:textId="340E03F4" w:rsidR="00927D59" w:rsidRPr="006358F4" w:rsidRDefault="00927D59">
      <w:pPr>
        <w:widowControl w:val="0"/>
        <w:spacing w:after="0"/>
        <w:ind w:left="709"/>
        <w:jc w:val="both"/>
        <w:rPr>
          <w:rFonts w:asciiTheme="majorHAnsi" w:hAnsiTheme="majorHAnsi" w:cs="Arial"/>
        </w:rPr>
      </w:pPr>
      <w:r w:rsidRPr="005C2CF1">
        <w:rPr>
          <w:rFonts w:asciiTheme="majorHAnsi" w:hAnsiTheme="majorHAnsi" w:cs="Arial"/>
        </w:rPr>
        <w:t xml:space="preserve">La información de la Sala Virtual de Datos es la que se indica en el Apéndice 1 del Anexo </w:t>
      </w:r>
      <w:r w:rsidR="00450BA3">
        <w:rPr>
          <w:rFonts w:asciiTheme="majorHAnsi" w:hAnsiTheme="majorHAnsi" w:cs="Arial"/>
        </w:rPr>
        <w:t>nro.</w:t>
      </w:r>
      <w:r w:rsidRPr="005C2CF1">
        <w:rPr>
          <w:rFonts w:asciiTheme="majorHAnsi" w:hAnsiTheme="majorHAnsi" w:cs="Arial"/>
        </w:rPr>
        <w:t xml:space="preserve"> 13. Cualquier documento adicional que sea incorporado a esta, será comunicado a través de Circular.</w:t>
      </w:r>
      <w:r w:rsidRPr="006358F4">
        <w:rPr>
          <w:rFonts w:asciiTheme="majorHAnsi" w:hAnsiTheme="majorHAnsi" w:cs="Arial"/>
        </w:rPr>
        <w:t xml:space="preserve">  </w:t>
      </w:r>
    </w:p>
    <w:p w14:paraId="4A9365E1" w14:textId="77777777" w:rsidR="00B253BD" w:rsidRDefault="00B253BD" w:rsidP="00324F10">
      <w:pPr>
        <w:widowControl w:val="0"/>
        <w:tabs>
          <w:tab w:val="left" w:pos="709"/>
        </w:tabs>
        <w:spacing w:after="0"/>
        <w:jc w:val="both"/>
        <w:rPr>
          <w:rFonts w:asciiTheme="majorHAnsi" w:hAnsiTheme="majorHAnsi"/>
        </w:rPr>
      </w:pPr>
      <w:bookmarkStart w:id="579" w:name="_Toc241494945"/>
      <w:bookmarkStart w:id="580" w:name="_Toc241576775"/>
      <w:bookmarkStart w:id="581" w:name="_Toc410908236"/>
      <w:bookmarkStart w:id="582" w:name="_Toc517688552"/>
    </w:p>
    <w:p w14:paraId="49BF94F6" w14:textId="77777777" w:rsidR="00324F10" w:rsidRPr="00324F10" w:rsidRDefault="00324F10" w:rsidP="00324F10">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583" w:name="_Toc50116202"/>
      <w:bookmarkStart w:id="584" w:name="_Toc131521221"/>
      <w:bookmarkStart w:id="585" w:name="_Toc131521741"/>
      <w:bookmarkStart w:id="586" w:name="_Toc142405264"/>
      <w:r w:rsidRPr="00324F10">
        <w:rPr>
          <w:rFonts w:asciiTheme="majorHAnsi" w:hAnsiTheme="majorHAnsi"/>
          <w:b/>
        </w:rPr>
        <w:t>Acuerdo de Confidencialidad</w:t>
      </w:r>
      <w:bookmarkEnd w:id="583"/>
      <w:bookmarkEnd w:id="584"/>
      <w:bookmarkEnd w:id="585"/>
      <w:bookmarkEnd w:id="586"/>
    </w:p>
    <w:p w14:paraId="55C28685" w14:textId="0F9CA43B" w:rsidR="00324F10" w:rsidRPr="00D07E36" w:rsidRDefault="00324F10" w:rsidP="00DC00BE">
      <w:pPr>
        <w:widowControl w:val="0"/>
        <w:spacing w:after="0"/>
        <w:ind w:left="709"/>
        <w:jc w:val="both"/>
        <w:rPr>
          <w:rFonts w:asciiTheme="majorHAnsi" w:hAnsiTheme="majorHAnsi" w:cs="Arial"/>
        </w:rPr>
      </w:pPr>
      <w:r w:rsidRPr="000E38EA">
        <w:rPr>
          <w:rFonts w:asciiTheme="majorHAnsi" w:hAnsiTheme="majorHAnsi" w:cs="Arial"/>
        </w:rPr>
        <w:t>El</w:t>
      </w:r>
      <w:r w:rsidR="00F36C8F">
        <w:rPr>
          <w:rFonts w:asciiTheme="majorHAnsi" w:hAnsiTheme="majorHAnsi" w:cs="Arial"/>
        </w:rPr>
        <w:t xml:space="preserve"> </w:t>
      </w:r>
      <w:r w:rsidRPr="00570629">
        <w:rPr>
          <w:rFonts w:asciiTheme="majorHAnsi" w:hAnsiTheme="majorHAnsi" w:cs="Arial"/>
        </w:rPr>
        <w:t xml:space="preserve">Agente Autorizado o el Representante Legal deberá firmar el Acuerdo de Confidencialidad que se incluye en el Anexo </w:t>
      </w:r>
      <w:r w:rsidR="00450BA3">
        <w:rPr>
          <w:rFonts w:asciiTheme="majorHAnsi" w:hAnsiTheme="majorHAnsi" w:cs="Arial"/>
        </w:rPr>
        <w:t>nro.</w:t>
      </w:r>
      <w:r w:rsidRPr="00570629">
        <w:rPr>
          <w:rFonts w:asciiTheme="majorHAnsi" w:hAnsiTheme="majorHAnsi" w:cs="Arial"/>
        </w:rPr>
        <w:t xml:space="preserve"> </w:t>
      </w:r>
      <w:r w:rsidR="00570629" w:rsidRPr="00570629">
        <w:rPr>
          <w:rFonts w:asciiTheme="majorHAnsi" w:hAnsiTheme="majorHAnsi" w:cs="Arial"/>
        </w:rPr>
        <w:t>14</w:t>
      </w:r>
      <w:r w:rsidRPr="00570629">
        <w:rPr>
          <w:rFonts w:asciiTheme="majorHAnsi" w:hAnsiTheme="majorHAnsi" w:cs="Arial"/>
        </w:rPr>
        <w:t>, a fin de tener acceso a la Sala Virtual de Datos.</w:t>
      </w:r>
    </w:p>
    <w:p w14:paraId="4CA89A75" w14:textId="77777777" w:rsidR="00324F10" w:rsidRPr="00324F10" w:rsidRDefault="00324F10" w:rsidP="00324F10">
      <w:pPr>
        <w:widowControl w:val="0"/>
        <w:tabs>
          <w:tab w:val="left" w:pos="709"/>
        </w:tabs>
        <w:spacing w:after="0"/>
        <w:jc w:val="both"/>
        <w:rPr>
          <w:rFonts w:asciiTheme="majorHAnsi" w:hAnsiTheme="majorHAnsi"/>
        </w:rPr>
      </w:pPr>
    </w:p>
    <w:p w14:paraId="5966604D" w14:textId="77777777" w:rsidR="00927D59" w:rsidRPr="00B651CC" w:rsidRDefault="00927D59" w:rsidP="008E27EC">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587" w:name="_Toc518512021"/>
      <w:bookmarkStart w:id="588" w:name="_Toc867244"/>
      <w:bookmarkStart w:id="589" w:name="_Toc50116203"/>
      <w:bookmarkStart w:id="590" w:name="_Toc131521222"/>
      <w:bookmarkStart w:id="591" w:name="_Toc131521632"/>
      <w:bookmarkStart w:id="592" w:name="_Toc142405265"/>
      <w:r w:rsidRPr="00B651CC">
        <w:rPr>
          <w:rFonts w:asciiTheme="majorHAnsi" w:hAnsiTheme="majorHAnsi"/>
          <w:b/>
        </w:rPr>
        <w:t>Solicitud de Entrevistas</w:t>
      </w:r>
      <w:bookmarkEnd w:id="579"/>
      <w:bookmarkEnd w:id="580"/>
      <w:bookmarkEnd w:id="581"/>
      <w:bookmarkEnd w:id="582"/>
      <w:bookmarkEnd w:id="587"/>
      <w:bookmarkEnd w:id="588"/>
      <w:bookmarkEnd w:id="589"/>
      <w:bookmarkEnd w:id="590"/>
      <w:bookmarkEnd w:id="591"/>
      <w:bookmarkEnd w:id="592"/>
    </w:p>
    <w:p w14:paraId="47895C2A" w14:textId="77777777" w:rsidR="00927D59" w:rsidRPr="006358F4" w:rsidRDefault="00927D59">
      <w:pPr>
        <w:widowControl w:val="0"/>
        <w:spacing w:after="0"/>
        <w:ind w:left="708"/>
        <w:jc w:val="both"/>
        <w:rPr>
          <w:rFonts w:asciiTheme="majorHAnsi" w:hAnsiTheme="majorHAnsi" w:cs="Arial"/>
        </w:rPr>
      </w:pPr>
    </w:p>
    <w:p w14:paraId="0195EFAD" w14:textId="5E88AA38" w:rsidR="00C24B2D" w:rsidRDefault="00927D59" w:rsidP="008E27EC">
      <w:pPr>
        <w:widowControl w:val="0"/>
        <w:spacing w:after="0"/>
        <w:ind w:left="709"/>
        <w:jc w:val="both"/>
      </w:pPr>
      <w:r w:rsidRPr="006358F4">
        <w:rPr>
          <w:rFonts w:asciiTheme="majorHAnsi" w:hAnsiTheme="majorHAnsi" w:cs="Arial"/>
        </w:rPr>
        <w:t>Todo Interesado,</w:t>
      </w:r>
      <w:r w:rsidR="0044346C">
        <w:rPr>
          <w:rFonts w:asciiTheme="majorHAnsi" w:hAnsiTheme="majorHAnsi" w:cs="Arial"/>
        </w:rPr>
        <w:t xml:space="preserve"> </w:t>
      </w:r>
      <w:r w:rsidRPr="006358F4">
        <w:rPr>
          <w:rFonts w:asciiTheme="majorHAnsi" w:hAnsiTheme="majorHAnsi" w:cs="Arial"/>
        </w:rPr>
        <w:t xml:space="preserve">a través de sus Agentes Autorizados o de sus Representantes Legales, según sea el caso, tendrá derecho a solicitar entrevistas con el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 hasta el Día anterior al vencimiento del plazo para la </w:t>
      </w:r>
      <w:r w:rsidR="00662441">
        <w:rPr>
          <w:rFonts w:asciiTheme="majorHAnsi" w:hAnsiTheme="majorHAnsi" w:cs="Arial"/>
        </w:rPr>
        <w:t>presentación</w:t>
      </w:r>
      <w:r w:rsidR="00662441" w:rsidRPr="006358F4">
        <w:rPr>
          <w:rFonts w:asciiTheme="majorHAnsi" w:hAnsiTheme="majorHAnsi" w:cs="Arial"/>
        </w:rPr>
        <w:t xml:space="preserve"> </w:t>
      </w:r>
      <w:r w:rsidRPr="006358F4">
        <w:rPr>
          <w:rFonts w:asciiTheme="majorHAnsi" w:hAnsiTheme="majorHAnsi" w:cs="Arial"/>
        </w:rPr>
        <w:t xml:space="preserve">del Sobre </w:t>
      </w:r>
      <w:r w:rsidR="00450BA3">
        <w:rPr>
          <w:rFonts w:asciiTheme="majorHAnsi" w:hAnsiTheme="majorHAnsi" w:cs="Arial"/>
        </w:rPr>
        <w:t>nro.</w:t>
      </w:r>
      <w:r w:rsidRPr="006358F4">
        <w:rPr>
          <w:rFonts w:asciiTheme="majorHAnsi" w:hAnsiTheme="majorHAnsi" w:cs="Arial"/>
        </w:rPr>
        <w:t xml:space="preserve"> 1 y, en el caso de los Postores Precalificados, podrán hacerlo hasta un Día antes de la presentación de los Sobres </w:t>
      </w:r>
      <w:r w:rsidR="00450BA3">
        <w:rPr>
          <w:rFonts w:asciiTheme="majorHAnsi" w:hAnsiTheme="majorHAnsi" w:cs="Arial"/>
        </w:rPr>
        <w:t>nro.</w:t>
      </w:r>
      <w:r w:rsidRPr="006358F4">
        <w:rPr>
          <w:rFonts w:asciiTheme="majorHAnsi" w:hAnsiTheme="majorHAnsi" w:cs="Arial"/>
        </w:rPr>
        <w:t xml:space="preserve"> </w:t>
      </w:r>
      <w:r w:rsidRPr="006358F4">
        <w:rPr>
          <w:rFonts w:asciiTheme="majorHAnsi" w:hAnsiTheme="majorHAnsi" w:cs="Arial"/>
        </w:rPr>
        <w:lastRenderedPageBreak/>
        <w:t xml:space="preserve">2 y </w:t>
      </w:r>
      <w:r w:rsidR="00450BA3">
        <w:rPr>
          <w:rFonts w:asciiTheme="majorHAnsi" w:hAnsiTheme="majorHAnsi" w:cs="Arial"/>
        </w:rPr>
        <w:t>nro.</w:t>
      </w:r>
      <w:r w:rsidR="00EC3066">
        <w:rPr>
          <w:rFonts w:asciiTheme="majorHAnsi" w:hAnsiTheme="majorHAnsi" w:cs="Arial"/>
        </w:rPr>
        <w:t xml:space="preserve"> </w:t>
      </w:r>
      <w:r w:rsidRPr="006358F4">
        <w:rPr>
          <w:rFonts w:asciiTheme="majorHAnsi" w:hAnsiTheme="majorHAnsi" w:cs="Arial"/>
        </w:rPr>
        <w:t>3.</w:t>
      </w:r>
      <w:r w:rsidR="007B2004" w:rsidRPr="007B2004">
        <w:t xml:space="preserve"> </w:t>
      </w:r>
    </w:p>
    <w:p w14:paraId="2A10A55F" w14:textId="77777777" w:rsidR="00C24B2D" w:rsidRDefault="00C24B2D" w:rsidP="008E27EC">
      <w:pPr>
        <w:widowControl w:val="0"/>
        <w:spacing w:after="0"/>
        <w:ind w:left="709"/>
        <w:jc w:val="both"/>
      </w:pPr>
    </w:p>
    <w:p w14:paraId="00F795DF" w14:textId="288DACBA" w:rsidR="00927D59" w:rsidRDefault="007B2004" w:rsidP="008E27EC">
      <w:pPr>
        <w:widowControl w:val="0"/>
        <w:spacing w:after="0"/>
        <w:ind w:left="709"/>
        <w:jc w:val="both"/>
        <w:rPr>
          <w:rFonts w:asciiTheme="majorHAnsi" w:hAnsiTheme="majorHAnsi" w:cs="Arial"/>
        </w:rPr>
      </w:pPr>
      <w:r w:rsidRPr="007B2004">
        <w:rPr>
          <w:rFonts w:asciiTheme="majorHAnsi" w:hAnsiTheme="majorHAnsi" w:cs="Arial"/>
        </w:rPr>
        <w:t xml:space="preserve">El </w:t>
      </w:r>
      <w:proofErr w:type="gramStart"/>
      <w:r w:rsidRPr="007B2004">
        <w:rPr>
          <w:rFonts w:asciiTheme="majorHAnsi" w:hAnsiTheme="majorHAnsi" w:cs="Arial"/>
        </w:rPr>
        <w:t>Director</w:t>
      </w:r>
      <w:proofErr w:type="gramEnd"/>
      <w:r w:rsidRPr="007B2004">
        <w:rPr>
          <w:rFonts w:asciiTheme="majorHAnsi" w:hAnsiTheme="majorHAnsi" w:cs="Arial"/>
        </w:rPr>
        <w:t xml:space="preserve"> de Proyecto podrá </w:t>
      </w:r>
      <w:r>
        <w:rPr>
          <w:rFonts w:asciiTheme="majorHAnsi" w:hAnsiTheme="majorHAnsi" w:cs="Arial"/>
        </w:rPr>
        <w:t xml:space="preserve">decidir </w:t>
      </w:r>
      <w:r w:rsidR="003834C7">
        <w:rPr>
          <w:rFonts w:asciiTheme="majorHAnsi" w:hAnsiTheme="majorHAnsi" w:cs="Arial"/>
        </w:rPr>
        <w:t xml:space="preserve">que las </w:t>
      </w:r>
      <w:r w:rsidRPr="007B2004">
        <w:rPr>
          <w:rFonts w:asciiTheme="majorHAnsi" w:hAnsiTheme="majorHAnsi" w:cs="Arial"/>
        </w:rPr>
        <w:t xml:space="preserve">entrevistas </w:t>
      </w:r>
      <w:r w:rsidR="009D1CA8">
        <w:rPr>
          <w:rFonts w:asciiTheme="majorHAnsi" w:hAnsiTheme="majorHAnsi" w:cs="Arial"/>
        </w:rPr>
        <w:t>se realice</w:t>
      </w:r>
      <w:r w:rsidR="006922F5">
        <w:rPr>
          <w:rFonts w:asciiTheme="majorHAnsi" w:hAnsiTheme="majorHAnsi" w:cs="Arial"/>
        </w:rPr>
        <w:t>n</w:t>
      </w:r>
      <w:r w:rsidR="009D1CA8">
        <w:rPr>
          <w:rFonts w:asciiTheme="majorHAnsi" w:hAnsiTheme="majorHAnsi" w:cs="Arial"/>
        </w:rPr>
        <w:t xml:space="preserve"> </w:t>
      </w:r>
      <w:r w:rsidRPr="007B2004">
        <w:rPr>
          <w:rFonts w:asciiTheme="majorHAnsi" w:hAnsiTheme="majorHAnsi" w:cs="Arial"/>
        </w:rPr>
        <w:t>de forma virtual</w:t>
      </w:r>
      <w:r>
        <w:rPr>
          <w:rFonts w:asciiTheme="majorHAnsi" w:hAnsiTheme="majorHAnsi" w:cs="Arial"/>
        </w:rPr>
        <w:t xml:space="preserve">, </w:t>
      </w:r>
      <w:r w:rsidR="009D1CA8">
        <w:rPr>
          <w:rFonts w:asciiTheme="majorHAnsi" w:hAnsiTheme="majorHAnsi" w:cs="Arial"/>
        </w:rPr>
        <w:t xml:space="preserve">en cuyo caso </w:t>
      </w:r>
      <w:r w:rsidR="0098213D">
        <w:rPr>
          <w:rFonts w:asciiTheme="majorHAnsi" w:hAnsiTheme="majorHAnsi" w:cs="Arial"/>
        </w:rPr>
        <w:t xml:space="preserve">serán grabadas, </w:t>
      </w:r>
      <w:r w:rsidR="00B855A4">
        <w:rPr>
          <w:rFonts w:asciiTheme="majorHAnsi" w:hAnsiTheme="majorHAnsi" w:cs="Arial"/>
        </w:rPr>
        <w:t xml:space="preserve">efectuando </w:t>
      </w:r>
      <w:r>
        <w:rPr>
          <w:rFonts w:asciiTheme="majorHAnsi" w:hAnsiTheme="majorHAnsi" w:cs="Arial"/>
        </w:rPr>
        <w:t xml:space="preserve">la convocatoria correspondiente </w:t>
      </w:r>
      <w:r w:rsidR="00B646F1">
        <w:rPr>
          <w:rFonts w:asciiTheme="majorHAnsi" w:hAnsiTheme="majorHAnsi" w:cs="Arial"/>
        </w:rPr>
        <w:t xml:space="preserve">y </w:t>
      </w:r>
      <w:r>
        <w:rPr>
          <w:rFonts w:asciiTheme="majorHAnsi" w:hAnsiTheme="majorHAnsi" w:cs="Arial"/>
        </w:rPr>
        <w:t>estableciendo la plataforma virtual que se utilizará para dicho fin.</w:t>
      </w:r>
      <w:r w:rsidR="00BC5EA2">
        <w:rPr>
          <w:rFonts w:asciiTheme="majorHAnsi" w:hAnsiTheme="majorHAnsi" w:cs="Arial"/>
        </w:rPr>
        <w:t xml:space="preserve"> </w:t>
      </w:r>
      <w:r w:rsidR="00BC5EA2" w:rsidRPr="00BC5EA2">
        <w:rPr>
          <w:rFonts w:asciiTheme="majorHAnsi" w:hAnsiTheme="majorHAnsi" w:cs="Arial"/>
        </w:rPr>
        <w:t xml:space="preserve">En caso </w:t>
      </w:r>
      <w:r w:rsidR="00CA0AE7">
        <w:rPr>
          <w:rFonts w:asciiTheme="majorHAnsi" w:hAnsiTheme="majorHAnsi" w:cs="Arial"/>
        </w:rPr>
        <w:t>la</w:t>
      </w:r>
      <w:r w:rsidR="007A2A59">
        <w:rPr>
          <w:rFonts w:asciiTheme="majorHAnsi" w:hAnsiTheme="majorHAnsi" w:cs="Arial"/>
        </w:rPr>
        <w:t>s</w:t>
      </w:r>
      <w:r w:rsidR="008432A8">
        <w:rPr>
          <w:rFonts w:asciiTheme="majorHAnsi" w:hAnsiTheme="majorHAnsi" w:cs="Arial"/>
        </w:rPr>
        <w:t xml:space="preserve"> </w:t>
      </w:r>
      <w:r w:rsidR="00BC5EA2" w:rsidRPr="00BC5EA2">
        <w:rPr>
          <w:rFonts w:asciiTheme="majorHAnsi" w:hAnsiTheme="majorHAnsi" w:cs="Arial"/>
        </w:rPr>
        <w:t>entrevista</w:t>
      </w:r>
      <w:r w:rsidR="007A2A59">
        <w:rPr>
          <w:rFonts w:asciiTheme="majorHAnsi" w:hAnsiTheme="majorHAnsi" w:cs="Arial"/>
        </w:rPr>
        <w:t>s</w:t>
      </w:r>
      <w:r w:rsidR="00BC5EA2" w:rsidRPr="00BC5EA2">
        <w:rPr>
          <w:rFonts w:asciiTheme="majorHAnsi" w:hAnsiTheme="majorHAnsi" w:cs="Arial"/>
        </w:rPr>
        <w:t xml:space="preserve"> </w:t>
      </w:r>
      <w:r w:rsidR="00392205">
        <w:rPr>
          <w:rFonts w:asciiTheme="majorHAnsi" w:hAnsiTheme="majorHAnsi" w:cs="Arial"/>
        </w:rPr>
        <w:t>se realice</w:t>
      </w:r>
      <w:r w:rsidR="007A2A59">
        <w:rPr>
          <w:rFonts w:asciiTheme="majorHAnsi" w:hAnsiTheme="majorHAnsi" w:cs="Arial"/>
        </w:rPr>
        <w:t>n</w:t>
      </w:r>
      <w:r w:rsidR="00392205">
        <w:rPr>
          <w:rFonts w:asciiTheme="majorHAnsi" w:hAnsiTheme="majorHAnsi" w:cs="Arial"/>
        </w:rPr>
        <w:t xml:space="preserve"> </w:t>
      </w:r>
      <w:r w:rsidR="00CA0AE7">
        <w:rPr>
          <w:rFonts w:asciiTheme="majorHAnsi" w:hAnsiTheme="majorHAnsi" w:cs="Arial"/>
        </w:rPr>
        <w:t>de forma</w:t>
      </w:r>
      <w:r w:rsidR="00BC5EA2" w:rsidRPr="00BC5EA2">
        <w:rPr>
          <w:rFonts w:asciiTheme="majorHAnsi" w:hAnsiTheme="majorHAnsi" w:cs="Arial"/>
        </w:rPr>
        <w:t xml:space="preserve"> presencial, se </w:t>
      </w:r>
      <w:r w:rsidR="007B4056">
        <w:rPr>
          <w:rFonts w:asciiTheme="majorHAnsi" w:hAnsiTheme="majorHAnsi" w:cs="Arial"/>
        </w:rPr>
        <w:t>elaborará</w:t>
      </w:r>
      <w:r w:rsidR="007B4056" w:rsidRPr="00BC5EA2">
        <w:rPr>
          <w:rFonts w:asciiTheme="majorHAnsi" w:hAnsiTheme="majorHAnsi" w:cs="Arial"/>
        </w:rPr>
        <w:t xml:space="preserve"> </w:t>
      </w:r>
      <w:r w:rsidR="00BC5EA2" w:rsidRPr="00BC5EA2">
        <w:rPr>
          <w:rFonts w:asciiTheme="majorHAnsi" w:hAnsiTheme="majorHAnsi" w:cs="Arial"/>
        </w:rPr>
        <w:t xml:space="preserve">un </w:t>
      </w:r>
      <w:r w:rsidR="00700DE5">
        <w:rPr>
          <w:rFonts w:asciiTheme="majorHAnsi" w:hAnsiTheme="majorHAnsi" w:cs="Arial"/>
        </w:rPr>
        <w:t>registro de asistencia</w:t>
      </w:r>
      <w:r w:rsidR="00700DE5" w:rsidRPr="00BC5EA2">
        <w:rPr>
          <w:rFonts w:asciiTheme="majorHAnsi" w:hAnsiTheme="majorHAnsi" w:cs="Arial"/>
        </w:rPr>
        <w:t xml:space="preserve"> </w:t>
      </w:r>
      <w:r w:rsidR="00BC5EA2" w:rsidRPr="00BC5EA2">
        <w:rPr>
          <w:rFonts w:asciiTheme="majorHAnsi" w:hAnsiTheme="majorHAnsi" w:cs="Arial"/>
        </w:rPr>
        <w:t>en</w:t>
      </w:r>
      <w:r w:rsidR="007A2A59">
        <w:rPr>
          <w:rFonts w:asciiTheme="majorHAnsi" w:hAnsiTheme="majorHAnsi" w:cs="Arial"/>
        </w:rPr>
        <w:t xml:space="preserve"> cada oportunidad</w:t>
      </w:r>
      <w:r w:rsidR="00BC5EA2" w:rsidRPr="00BC5EA2">
        <w:rPr>
          <w:rFonts w:asciiTheme="majorHAnsi" w:hAnsiTheme="majorHAnsi" w:cs="Arial"/>
        </w:rPr>
        <w:t xml:space="preserve"> donde conste</w:t>
      </w:r>
      <w:r w:rsidR="00C24B2D">
        <w:rPr>
          <w:rFonts w:asciiTheme="majorHAnsi" w:hAnsiTheme="majorHAnsi" w:cs="Arial"/>
        </w:rPr>
        <w:t>n</w:t>
      </w:r>
      <w:r w:rsidR="00BC5EA2" w:rsidRPr="00BC5EA2">
        <w:rPr>
          <w:rFonts w:asciiTheme="majorHAnsi" w:hAnsiTheme="majorHAnsi" w:cs="Arial"/>
        </w:rPr>
        <w:t xml:space="preserve"> los participantes y los temas abordados. </w:t>
      </w:r>
    </w:p>
    <w:p w14:paraId="1230454E" w14:textId="77777777" w:rsidR="00BC5EA2" w:rsidRPr="006358F4" w:rsidRDefault="00BC5EA2" w:rsidP="00BC5EA2">
      <w:pPr>
        <w:widowControl w:val="0"/>
        <w:spacing w:after="0"/>
        <w:ind w:left="357"/>
        <w:jc w:val="both"/>
        <w:rPr>
          <w:rFonts w:asciiTheme="majorHAnsi" w:hAnsiTheme="majorHAnsi" w:cs="Arial"/>
        </w:rPr>
      </w:pPr>
    </w:p>
    <w:p w14:paraId="353D29E9" w14:textId="03DD81A9" w:rsidR="00927D59" w:rsidRPr="00B651CC" w:rsidRDefault="00927D59" w:rsidP="008E27EC">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593" w:name="_Toc441240255"/>
      <w:bookmarkStart w:id="594" w:name="_Toc517688553"/>
      <w:bookmarkStart w:id="595" w:name="_Toc518512022"/>
      <w:bookmarkStart w:id="596" w:name="_Toc867245"/>
      <w:bookmarkStart w:id="597" w:name="_Toc50116204"/>
      <w:bookmarkStart w:id="598" w:name="_Toc131521223"/>
      <w:bookmarkStart w:id="599" w:name="_Toc131521633"/>
      <w:bookmarkStart w:id="600" w:name="_Toc142405266"/>
      <w:r w:rsidRPr="00B651CC">
        <w:rPr>
          <w:rFonts w:asciiTheme="majorHAnsi" w:hAnsiTheme="majorHAnsi"/>
          <w:b/>
        </w:rPr>
        <w:t>Presentación de los Sobres</w:t>
      </w:r>
      <w:bookmarkStart w:id="601" w:name="_Toc241494958"/>
      <w:bookmarkStart w:id="602" w:name="_Toc241576788"/>
      <w:bookmarkStart w:id="603" w:name="_Toc410908246"/>
      <w:bookmarkStart w:id="604" w:name="_Toc338866613"/>
      <w:bookmarkStart w:id="605" w:name="_Toc340129921"/>
      <w:bookmarkStart w:id="606" w:name="_Toc340130182"/>
      <w:bookmarkEnd w:id="593"/>
      <w:bookmarkEnd w:id="594"/>
      <w:bookmarkEnd w:id="595"/>
      <w:bookmarkEnd w:id="596"/>
      <w:bookmarkEnd w:id="597"/>
      <w:bookmarkEnd w:id="598"/>
      <w:bookmarkEnd w:id="599"/>
      <w:bookmarkEnd w:id="600"/>
    </w:p>
    <w:p w14:paraId="3AE71EF5" w14:textId="77777777" w:rsidR="00B651CC" w:rsidRDefault="00B651CC" w:rsidP="00B651CC">
      <w:pPr>
        <w:pStyle w:val="Prrafodelista"/>
        <w:widowControl w:val="0"/>
        <w:spacing w:after="0"/>
        <w:ind w:left="1560"/>
        <w:jc w:val="both"/>
        <w:rPr>
          <w:rFonts w:asciiTheme="majorHAnsi" w:hAnsiTheme="majorHAnsi"/>
        </w:rPr>
      </w:pPr>
      <w:bookmarkStart w:id="607" w:name="_Toc497490727"/>
      <w:bookmarkStart w:id="608" w:name="_Toc497732038"/>
      <w:bookmarkStart w:id="609" w:name="_Toc497732196"/>
      <w:bookmarkStart w:id="610" w:name="_Toc497732354"/>
      <w:bookmarkStart w:id="611" w:name="_Toc511729152"/>
      <w:bookmarkStart w:id="612" w:name="_Toc511837332"/>
      <w:bookmarkStart w:id="613" w:name="_Toc517688554"/>
      <w:bookmarkStart w:id="614" w:name="_Toc518160913"/>
      <w:bookmarkStart w:id="615" w:name="_Toc518161265"/>
      <w:bookmarkStart w:id="616" w:name="_Toc518161396"/>
      <w:bookmarkStart w:id="617" w:name="_Toc518161523"/>
      <w:bookmarkStart w:id="618" w:name="_Toc518396132"/>
      <w:bookmarkStart w:id="619" w:name="_Toc518397084"/>
      <w:bookmarkStart w:id="620" w:name="_Toc518399271"/>
      <w:bookmarkStart w:id="621" w:name="_Toc518459454"/>
      <w:bookmarkStart w:id="622" w:name="_Toc518464310"/>
      <w:bookmarkStart w:id="623" w:name="_Toc518464449"/>
      <w:bookmarkStart w:id="624" w:name="_Toc518511882"/>
      <w:bookmarkStart w:id="625" w:name="_Toc518512023"/>
      <w:bookmarkStart w:id="626" w:name="_Toc518512510"/>
      <w:bookmarkStart w:id="627" w:name="_Toc531292892"/>
      <w:bookmarkStart w:id="628" w:name="_Toc532569207"/>
      <w:bookmarkStart w:id="629" w:name="_Toc532916040"/>
      <w:bookmarkStart w:id="630" w:name="_Toc532944132"/>
      <w:bookmarkStart w:id="631" w:name="_Toc532944284"/>
      <w:bookmarkStart w:id="632" w:name="_Toc534451231"/>
      <w:bookmarkStart w:id="633" w:name="_Toc866703"/>
      <w:bookmarkStart w:id="634" w:name="_Toc866937"/>
      <w:bookmarkStart w:id="635" w:name="_Toc867246"/>
      <w:bookmarkStart w:id="636" w:name="_Toc19022115"/>
      <w:bookmarkStart w:id="637" w:name="_Toc19022517"/>
      <w:bookmarkStart w:id="638" w:name="_Toc19022626"/>
      <w:bookmarkStart w:id="639" w:name="_Toc19022735"/>
      <w:bookmarkStart w:id="640" w:name="_Toc497490728"/>
      <w:bookmarkStart w:id="641" w:name="_Toc497732039"/>
      <w:bookmarkStart w:id="642" w:name="_Toc497732197"/>
      <w:bookmarkStart w:id="643" w:name="_Toc497732355"/>
      <w:bookmarkStart w:id="644" w:name="_Toc511729153"/>
      <w:bookmarkStart w:id="645" w:name="_Toc511837333"/>
      <w:bookmarkStart w:id="646" w:name="_Toc517688555"/>
      <w:bookmarkStart w:id="647" w:name="_Toc518160914"/>
      <w:bookmarkStart w:id="648" w:name="_Toc518161266"/>
      <w:bookmarkStart w:id="649" w:name="_Toc518161397"/>
      <w:bookmarkStart w:id="650" w:name="_Toc518161524"/>
      <w:bookmarkStart w:id="651" w:name="_Toc518396133"/>
      <w:bookmarkStart w:id="652" w:name="_Toc518397085"/>
      <w:bookmarkStart w:id="653" w:name="_Toc518399272"/>
      <w:bookmarkStart w:id="654" w:name="_Toc518459455"/>
      <w:bookmarkStart w:id="655" w:name="_Toc518464311"/>
      <w:bookmarkStart w:id="656" w:name="_Toc518464450"/>
      <w:bookmarkStart w:id="657" w:name="_Toc518511883"/>
      <w:bookmarkStart w:id="658" w:name="_Toc518512024"/>
      <w:bookmarkStart w:id="659" w:name="_Toc518512511"/>
      <w:bookmarkStart w:id="660" w:name="_Toc531292893"/>
      <w:bookmarkStart w:id="661" w:name="_Toc532569208"/>
      <w:bookmarkStart w:id="662" w:name="_Toc532916041"/>
      <w:bookmarkStart w:id="663" w:name="_Toc532944133"/>
      <w:bookmarkStart w:id="664" w:name="_Toc532944285"/>
      <w:bookmarkStart w:id="665" w:name="_Toc534451232"/>
      <w:bookmarkStart w:id="666" w:name="_Toc866704"/>
      <w:bookmarkStart w:id="667" w:name="_Toc866938"/>
      <w:bookmarkStart w:id="668" w:name="_Toc867247"/>
      <w:bookmarkStart w:id="669" w:name="_Toc19022116"/>
      <w:bookmarkStart w:id="670" w:name="_Toc19022518"/>
      <w:bookmarkStart w:id="671" w:name="_Toc19022627"/>
      <w:bookmarkStart w:id="672" w:name="_Toc19022736"/>
      <w:bookmarkStart w:id="673" w:name="_Toc518160915"/>
      <w:bookmarkStart w:id="674" w:name="_Toc518161267"/>
      <w:bookmarkStart w:id="675" w:name="_Toc518161398"/>
      <w:bookmarkStart w:id="676" w:name="_Toc518161525"/>
      <w:bookmarkStart w:id="677" w:name="_Toc518396134"/>
      <w:bookmarkStart w:id="678" w:name="_Toc518397086"/>
      <w:bookmarkStart w:id="679" w:name="_Toc518399273"/>
      <w:bookmarkStart w:id="680" w:name="_Toc518459456"/>
      <w:bookmarkStart w:id="681" w:name="_Toc518464312"/>
      <w:bookmarkStart w:id="682" w:name="_Toc518464451"/>
      <w:bookmarkStart w:id="683" w:name="_Toc518511884"/>
      <w:bookmarkStart w:id="684" w:name="_Toc518512025"/>
      <w:bookmarkStart w:id="685" w:name="_Toc518512512"/>
      <w:bookmarkStart w:id="686" w:name="_Toc531292894"/>
      <w:bookmarkStart w:id="687" w:name="_Toc532569209"/>
      <w:bookmarkStart w:id="688" w:name="_Toc532916042"/>
      <w:bookmarkStart w:id="689" w:name="_Toc532944134"/>
      <w:bookmarkStart w:id="690" w:name="_Toc532944286"/>
      <w:bookmarkStart w:id="691" w:name="_Toc534451233"/>
      <w:bookmarkStart w:id="692" w:name="_Toc866705"/>
      <w:bookmarkStart w:id="693" w:name="_Toc866939"/>
      <w:bookmarkStart w:id="694" w:name="_Toc867248"/>
      <w:bookmarkStart w:id="695" w:name="_Toc19022117"/>
      <w:bookmarkStart w:id="696" w:name="_Toc518459457"/>
      <w:bookmarkStart w:id="697" w:name="_Toc518464313"/>
      <w:bookmarkStart w:id="698" w:name="_Toc518464452"/>
      <w:bookmarkStart w:id="699" w:name="_Toc518511885"/>
      <w:bookmarkStart w:id="700" w:name="_Toc518512026"/>
      <w:bookmarkStart w:id="701" w:name="_Toc518512513"/>
      <w:bookmarkStart w:id="702" w:name="_Toc531292895"/>
      <w:bookmarkStart w:id="703" w:name="_Toc532569210"/>
      <w:bookmarkStart w:id="704" w:name="_Toc532916043"/>
      <w:bookmarkStart w:id="705" w:name="_Toc532944135"/>
      <w:bookmarkStart w:id="706" w:name="_Toc532944287"/>
      <w:bookmarkStart w:id="707" w:name="_Toc534451234"/>
      <w:bookmarkStart w:id="708" w:name="_Toc866706"/>
      <w:bookmarkStart w:id="709" w:name="_Toc866940"/>
      <w:bookmarkStart w:id="710" w:name="_Toc867249"/>
      <w:bookmarkStart w:id="711" w:name="_Toc19022118"/>
      <w:bookmarkStart w:id="712" w:name="_Toc517688556"/>
      <w:bookmarkStart w:id="713" w:name="_Toc518512027"/>
      <w:bookmarkStart w:id="714" w:name="_Toc867250"/>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3C6F320C" w14:textId="631BC1CF"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cs="Arial"/>
          <w:b/>
        </w:rPr>
      </w:pPr>
      <w:bookmarkStart w:id="715" w:name="_Toc19286936"/>
      <w:bookmarkStart w:id="716" w:name="_Toc50116205"/>
      <w:bookmarkStart w:id="717" w:name="_Toc131521224"/>
      <w:bookmarkStart w:id="718" w:name="_Toc131521744"/>
      <w:bookmarkStart w:id="719" w:name="_Toc142405267"/>
      <w:r w:rsidRPr="00B651CC">
        <w:rPr>
          <w:rFonts w:asciiTheme="majorHAnsi" w:hAnsiTheme="majorHAnsi" w:cs="Arial"/>
          <w:b/>
        </w:rPr>
        <w:t>Generalidades</w:t>
      </w:r>
      <w:bookmarkEnd w:id="712"/>
      <w:bookmarkEnd w:id="713"/>
      <w:bookmarkEnd w:id="714"/>
      <w:bookmarkEnd w:id="715"/>
      <w:bookmarkEnd w:id="716"/>
      <w:bookmarkEnd w:id="717"/>
      <w:bookmarkEnd w:id="718"/>
      <w:bookmarkEnd w:id="719"/>
      <w:r w:rsidRPr="00B651CC">
        <w:rPr>
          <w:rFonts w:asciiTheme="majorHAnsi" w:hAnsiTheme="majorHAnsi" w:cs="Arial"/>
          <w:b/>
        </w:rPr>
        <w:t xml:space="preserve"> </w:t>
      </w:r>
      <w:bookmarkStart w:id="720" w:name="_Toc346087158"/>
      <w:bookmarkStart w:id="721" w:name="_Toc346087492"/>
      <w:bookmarkStart w:id="722" w:name="_Toc346087811"/>
      <w:bookmarkEnd w:id="601"/>
      <w:bookmarkEnd w:id="602"/>
      <w:bookmarkEnd w:id="603"/>
      <w:bookmarkEnd w:id="720"/>
      <w:bookmarkEnd w:id="721"/>
      <w:bookmarkEnd w:id="722"/>
    </w:p>
    <w:p w14:paraId="10DFBEE5" w14:textId="77777777" w:rsidR="00927D59" w:rsidRPr="006358F4" w:rsidRDefault="00927D59">
      <w:pPr>
        <w:pStyle w:val="Prrafodelista"/>
        <w:widowControl w:val="0"/>
        <w:spacing w:after="0"/>
        <w:ind w:left="1560"/>
        <w:jc w:val="both"/>
        <w:rPr>
          <w:rFonts w:asciiTheme="majorHAnsi" w:hAnsiTheme="majorHAnsi" w:cs="Arial"/>
        </w:rPr>
      </w:pPr>
    </w:p>
    <w:p w14:paraId="315BF6D9" w14:textId="1D0C0E6F" w:rsidR="00C8077A" w:rsidRDefault="00C8077A" w:rsidP="0063456F">
      <w:pPr>
        <w:pStyle w:val="Prrafodelista"/>
        <w:widowControl w:val="0"/>
        <w:numPr>
          <w:ilvl w:val="2"/>
          <w:numId w:val="37"/>
        </w:numPr>
        <w:tabs>
          <w:tab w:val="left" w:pos="709"/>
        </w:tabs>
        <w:spacing w:after="0"/>
        <w:jc w:val="both"/>
        <w:rPr>
          <w:rFonts w:asciiTheme="majorHAnsi" w:hAnsiTheme="majorHAnsi" w:cs="Arial"/>
        </w:rPr>
      </w:pPr>
      <w:r w:rsidRPr="00EE37AB">
        <w:rPr>
          <w:rFonts w:asciiTheme="majorHAnsi" w:hAnsiTheme="majorHAnsi" w:cs="Arial"/>
        </w:rPr>
        <w:t>La presentación de</w:t>
      </w:r>
      <w:r w:rsidR="00985C5B">
        <w:rPr>
          <w:rFonts w:asciiTheme="majorHAnsi" w:hAnsiTheme="majorHAnsi" w:cs="Arial"/>
        </w:rPr>
        <w:t xml:space="preserve"> </w:t>
      </w:r>
      <w:r w:rsidRPr="00EE37AB">
        <w:rPr>
          <w:rFonts w:asciiTheme="majorHAnsi" w:hAnsiTheme="majorHAnsi" w:cs="Arial"/>
        </w:rPr>
        <w:t>l</w:t>
      </w:r>
      <w:r w:rsidR="00985C5B">
        <w:rPr>
          <w:rFonts w:asciiTheme="majorHAnsi" w:hAnsiTheme="majorHAnsi" w:cs="Arial"/>
        </w:rPr>
        <w:t>os</w:t>
      </w:r>
      <w:r w:rsidRPr="00EE37AB">
        <w:rPr>
          <w:rFonts w:asciiTheme="majorHAnsi" w:hAnsiTheme="majorHAnsi" w:cs="Arial"/>
        </w:rPr>
        <w:t xml:space="preserve"> Sobre</w:t>
      </w:r>
      <w:r w:rsidR="00985C5B">
        <w:rPr>
          <w:rFonts w:asciiTheme="majorHAnsi" w:hAnsiTheme="majorHAnsi" w:cs="Arial"/>
        </w:rPr>
        <w:t>s</w:t>
      </w:r>
      <w:r w:rsidRPr="00EE37AB">
        <w:rPr>
          <w:rFonts w:asciiTheme="majorHAnsi" w:hAnsiTheme="majorHAnsi" w:cs="Arial"/>
        </w:rPr>
        <w:t xml:space="preserve"> se llevará a cabo en los plazos indicados en el Cronograma.</w:t>
      </w:r>
    </w:p>
    <w:p w14:paraId="22D22771" w14:textId="77777777" w:rsidR="00C8077A" w:rsidRDefault="00C8077A" w:rsidP="00C8077A">
      <w:pPr>
        <w:pStyle w:val="Prrafodelista"/>
        <w:widowControl w:val="0"/>
        <w:tabs>
          <w:tab w:val="left" w:pos="709"/>
        </w:tabs>
        <w:spacing w:after="0"/>
        <w:jc w:val="both"/>
        <w:rPr>
          <w:rFonts w:asciiTheme="majorHAnsi" w:hAnsiTheme="majorHAnsi" w:cs="Arial"/>
        </w:rPr>
      </w:pPr>
    </w:p>
    <w:p w14:paraId="609536D6" w14:textId="5E282D8A" w:rsidR="00927D59" w:rsidRPr="003A7DDF"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3A7DDF">
        <w:rPr>
          <w:rFonts w:asciiTheme="majorHAnsi" w:hAnsiTheme="majorHAnsi" w:cs="Arial"/>
        </w:rPr>
        <w:t xml:space="preserve">Solo podrán presentar los Sobres los </w:t>
      </w:r>
      <w:r w:rsidR="00534B06">
        <w:rPr>
          <w:rFonts w:asciiTheme="majorHAnsi" w:hAnsiTheme="majorHAnsi" w:cs="Arial"/>
        </w:rPr>
        <w:t xml:space="preserve">Interesados, </w:t>
      </w:r>
      <w:r w:rsidRPr="003A7DDF">
        <w:rPr>
          <w:rFonts w:asciiTheme="majorHAnsi" w:hAnsiTheme="majorHAnsi" w:cs="Arial"/>
        </w:rPr>
        <w:t>Postores</w:t>
      </w:r>
      <w:r w:rsidR="006A0D8F" w:rsidRPr="003A7DDF">
        <w:rPr>
          <w:rFonts w:asciiTheme="majorHAnsi" w:hAnsiTheme="majorHAnsi" w:cs="Arial"/>
        </w:rPr>
        <w:t xml:space="preserve"> y Postores Precalificados, según corresponda</w:t>
      </w:r>
      <w:r w:rsidRPr="003A7DDF">
        <w:rPr>
          <w:rFonts w:asciiTheme="majorHAnsi" w:hAnsiTheme="majorHAnsi" w:cs="Arial"/>
        </w:rPr>
        <w:t xml:space="preserve">, conforme a lo establecido en </w:t>
      </w:r>
      <w:r w:rsidR="004707B3">
        <w:rPr>
          <w:rFonts w:asciiTheme="majorHAnsi" w:hAnsiTheme="majorHAnsi" w:cs="Arial"/>
        </w:rPr>
        <w:t>las</w:t>
      </w:r>
      <w:r w:rsidRPr="003A7DDF">
        <w:rPr>
          <w:rFonts w:asciiTheme="majorHAnsi" w:hAnsiTheme="majorHAnsi" w:cs="Arial"/>
        </w:rPr>
        <w:t xml:space="preserve"> Bases.</w:t>
      </w:r>
    </w:p>
    <w:p w14:paraId="0DE13279" w14:textId="77777777" w:rsidR="005F5FDE" w:rsidRPr="00B651CC" w:rsidRDefault="005F5FDE" w:rsidP="00D82DBB">
      <w:pPr>
        <w:pStyle w:val="Prrafodelista"/>
        <w:widowControl w:val="0"/>
        <w:tabs>
          <w:tab w:val="left" w:pos="709"/>
        </w:tabs>
        <w:spacing w:after="0"/>
        <w:jc w:val="both"/>
        <w:rPr>
          <w:rFonts w:asciiTheme="majorHAnsi" w:hAnsiTheme="majorHAnsi" w:cs="Arial"/>
        </w:rPr>
      </w:pPr>
    </w:p>
    <w:p w14:paraId="5F6329EB" w14:textId="648BCEE3"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A menos que expresamente se establezca lo contrario, todos los documentos deberán ser presentados en idioma español o acompañados de </w:t>
      </w:r>
      <w:r w:rsidR="005A600D">
        <w:rPr>
          <w:rFonts w:asciiTheme="majorHAnsi" w:hAnsiTheme="majorHAnsi" w:cs="Arial"/>
        </w:rPr>
        <w:t xml:space="preserve">su </w:t>
      </w:r>
      <w:r w:rsidRPr="006358F4">
        <w:rPr>
          <w:rFonts w:asciiTheme="majorHAnsi" w:hAnsiTheme="majorHAnsi" w:cs="Arial"/>
        </w:rPr>
        <w:t>traducción simple al idioma español. En caso se advierta alguna discrepancia entre los textos en ambos idiomas, prevalecerá el texto en idioma español.</w:t>
      </w:r>
      <w:bookmarkStart w:id="723" w:name="_Toc338866617"/>
    </w:p>
    <w:p w14:paraId="52DDBF5A" w14:textId="77777777" w:rsidR="002221A6" w:rsidRPr="002221A6" w:rsidRDefault="002221A6" w:rsidP="002221A6">
      <w:pPr>
        <w:pStyle w:val="Prrafodelista"/>
        <w:rPr>
          <w:rFonts w:asciiTheme="majorHAnsi" w:hAnsiTheme="majorHAnsi" w:cs="Arial"/>
        </w:rPr>
      </w:pPr>
    </w:p>
    <w:p w14:paraId="06E323B6" w14:textId="656088BD" w:rsidR="002221A6" w:rsidRPr="006358F4" w:rsidRDefault="002221A6"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En caso exista cualquier discrepancia entre una cifra expresada en números y en letras, prevalecerá la cifra expresada en letras.</w:t>
      </w:r>
    </w:p>
    <w:p w14:paraId="7A4C0A23" w14:textId="77777777" w:rsidR="00927D59" w:rsidRPr="006358F4" w:rsidRDefault="00927D59" w:rsidP="00D82DBB">
      <w:pPr>
        <w:pStyle w:val="Prrafodelista"/>
        <w:widowControl w:val="0"/>
        <w:tabs>
          <w:tab w:val="left" w:pos="709"/>
        </w:tabs>
        <w:spacing w:after="0"/>
        <w:jc w:val="both"/>
        <w:rPr>
          <w:rFonts w:asciiTheme="majorHAnsi" w:hAnsiTheme="majorHAnsi" w:cs="Arial"/>
        </w:rPr>
      </w:pPr>
    </w:p>
    <w:p w14:paraId="45CB7D5F" w14:textId="1E4A92CC" w:rsidR="001F1864" w:rsidRPr="00552386"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Toda la documentación presentada en los Sobres deberá ser perfectamente legible y deberá estar foliada en forma clara, de manera correlativa y </w:t>
      </w:r>
      <w:r w:rsidR="00BC0CBE">
        <w:rPr>
          <w:rFonts w:asciiTheme="majorHAnsi" w:hAnsiTheme="majorHAnsi" w:cs="Arial"/>
        </w:rPr>
        <w:t>visada</w:t>
      </w:r>
      <w:r w:rsidR="00BC0CBE" w:rsidRPr="00552386">
        <w:rPr>
          <w:rFonts w:asciiTheme="majorHAnsi" w:hAnsiTheme="majorHAnsi" w:cs="Arial"/>
        </w:rPr>
        <w:t xml:space="preserve"> </w:t>
      </w:r>
      <w:r w:rsidRPr="006358F4">
        <w:rPr>
          <w:rFonts w:asciiTheme="majorHAnsi" w:hAnsiTheme="majorHAnsi" w:cs="Arial"/>
        </w:rPr>
        <w:t>en cada folio por los Representantes Legales</w:t>
      </w:r>
      <w:r w:rsidR="001F1864" w:rsidRPr="00552386">
        <w:rPr>
          <w:rFonts w:asciiTheme="majorHAnsi" w:hAnsiTheme="majorHAnsi" w:cs="Arial"/>
        </w:rPr>
        <w:t>.</w:t>
      </w:r>
      <w:r w:rsidR="009E672B" w:rsidRPr="00552386">
        <w:rPr>
          <w:rFonts w:asciiTheme="majorHAnsi" w:hAnsiTheme="majorHAnsi" w:cs="Arial"/>
        </w:rPr>
        <w:t xml:space="preserve"> Asimismo, se deberá incluir un índice conteniendo la relación detallada de todos los documentos incluidos en los Sobres nro. 1 y nro. 2, </w:t>
      </w:r>
      <w:r w:rsidR="0078646D" w:rsidRPr="00552386">
        <w:rPr>
          <w:rFonts w:asciiTheme="majorHAnsi" w:hAnsiTheme="majorHAnsi" w:cs="Arial"/>
        </w:rPr>
        <w:t>con</w:t>
      </w:r>
      <w:r w:rsidR="009E672B" w:rsidRPr="00552386">
        <w:rPr>
          <w:rFonts w:asciiTheme="majorHAnsi" w:hAnsiTheme="majorHAnsi" w:cs="Arial"/>
        </w:rPr>
        <w:t xml:space="preserve"> excepción del Sobre nro. 3.</w:t>
      </w:r>
    </w:p>
    <w:p w14:paraId="2A957E3A" w14:textId="77777777" w:rsidR="001F1864" w:rsidRPr="001F1864" w:rsidRDefault="001F1864" w:rsidP="001F1864">
      <w:pPr>
        <w:pStyle w:val="Prrafodelista"/>
        <w:rPr>
          <w:rFonts w:asciiTheme="majorHAnsi" w:hAnsiTheme="majorHAnsi" w:cs="Arial"/>
          <w:highlight w:val="cyan"/>
        </w:rPr>
      </w:pPr>
    </w:p>
    <w:p w14:paraId="355EC345" w14:textId="36D1D28F" w:rsidR="00693985" w:rsidRPr="00693985" w:rsidRDefault="00693985" w:rsidP="00693985">
      <w:pPr>
        <w:pStyle w:val="Prrafodelista"/>
        <w:widowControl w:val="0"/>
        <w:numPr>
          <w:ilvl w:val="2"/>
          <w:numId w:val="37"/>
        </w:numPr>
        <w:tabs>
          <w:tab w:val="left" w:pos="709"/>
        </w:tabs>
        <w:spacing w:after="0"/>
        <w:jc w:val="both"/>
        <w:rPr>
          <w:rFonts w:asciiTheme="majorHAnsi" w:hAnsiTheme="majorHAnsi" w:cs="Arial"/>
        </w:rPr>
      </w:pPr>
      <w:bookmarkStart w:id="724" w:name="_Toc338866616"/>
      <w:bookmarkEnd w:id="723"/>
      <w:r w:rsidRPr="00693985">
        <w:rPr>
          <w:rFonts w:asciiTheme="majorHAnsi" w:hAnsiTheme="majorHAnsi" w:cs="Arial"/>
        </w:rPr>
        <w:t xml:space="preserve">En </w:t>
      </w:r>
      <w:r>
        <w:rPr>
          <w:rFonts w:asciiTheme="majorHAnsi" w:hAnsiTheme="majorHAnsi" w:cs="Arial"/>
        </w:rPr>
        <w:t xml:space="preserve">caso </w:t>
      </w:r>
      <w:r w:rsidRPr="00693985">
        <w:rPr>
          <w:rFonts w:asciiTheme="majorHAnsi" w:hAnsiTheme="majorHAnsi" w:cs="Arial"/>
        </w:rPr>
        <w:t>de haber más de un Representante Legal</w:t>
      </w:r>
      <w:r w:rsidR="00AC3915">
        <w:rPr>
          <w:rFonts w:asciiTheme="majorHAnsi" w:hAnsiTheme="majorHAnsi" w:cs="Arial"/>
        </w:rPr>
        <w:t>,</w:t>
      </w:r>
      <w:r w:rsidRPr="00693985">
        <w:rPr>
          <w:rFonts w:asciiTheme="majorHAnsi" w:hAnsiTheme="majorHAnsi" w:cs="Arial"/>
        </w:rPr>
        <w:t xml:space="preserve"> y de no haberse indicado que la representación sea conjunta, bastará que </w:t>
      </w:r>
      <w:proofErr w:type="gramStart"/>
      <w:r w:rsidRPr="00693985">
        <w:rPr>
          <w:rFonts w:asciiTheme="majorHAnsi" w:hAnsiTheme="majorHAnsi" w:cs="Arial"/>
        </w:rPr>
        <w:t xml:space="preserve">la suscripción de las Declaraciones Juradas </w:t>
      </w:r>
      <w:r w:rsidR="00D753C9">
        <w:rPr>
          <w:rFonts w:asciiTheme="majorHAnsi" w:hAnsiTheme="majorHAnsi" w:cs="Arial"/>
        </w:rPr>
        <w:t>y</w:t>
      </w:r>
      <w:r w:rsidRPr="00693985">
        <w:rPr>
          <w:rFonts w:asciiTheme="majorHAnsi" w:hAnsiTheme="majorHAnsi" w:cs="Arial"/>
        </w:rPr>
        <w:t xml:space="preserve"> Formularios sean</w:t>
      </w:r>
      <w:proofErr w:type="gramEnd"/>
      <w:r w:rsidRPr="00693985">
        <w:rPr>
          <w:rFonts w:asciiTheme="majorHAnsi" w:hAnsiTheme="majorHAnsi" w:cs="Arial"/>
        </w:rPr>
        <w:t xml:space="preserve"> realizados por uno de ellos.</w:t>
      </w:r>
    </w:p>
    <w:p w14:paraId="0B8F5C0F" w14:textId="77777777" w:rsidR="00693985" w:rsidRPr="00BC5EA2" w:rsidRDefault="00693985" w:rsidP="00BC5EA2">
      <w:pPr>
        <w:pStyle w:val="Prrafodelista"/>
        <w:rPr>
          <w:rFonts w:asciiTheme="majorHAnsi" w:hAnsiTheme="majorHAnsi" w:cs="Arial"/>
        </w:rPr>
      </w:pPr>
    </w:p>
    <w:bookmarkEnd w:id="724"/>
    <w:bookmarkEnd w:id="604"/>
    <w:bookmarkEnd w:id="605"/>
    <w:bookmarkEnd w:id="606"/>
    <w:p w14:paraId="3116AEB5" w14:textId="1339C83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El Interesado</w:t>
      </w:r>
      <w:r w:rsidR="00E23936">
        <w:rPr>
          <w:rFonts w:asciiTheme="majorHAnsi" w:hAnsiTheme="majorHAnsi" w:cs="Arial"/>
        </w:rPr>
        <w:t>,</w:t>
      </w:r>
      <w:r w:rsidRPr="006358F4">
        <w:rPr>
          <w:rFonts w:asciiTheme="majorHAnsi" w:hAnsiTheme="majorHAnsi" w:cs="Arial"/>
        </w:rPr>
        <w:t xml:space="preserve"> Postor asumirá todos los costos o gastos, directos o indirectos, en que incurra relacionados con la preparación y presentación de los Sobres, según sea el caso. El Estado o cualquiera de sus dependencias, incluyendo a</w:t>
      </w:r>
      <w:r w:rsidR="00DC4CC5">
        <w:rPr>
          <w:rFonts w:asciiTheme="majorHAnsi" w:hAnsiTheme="majorHAnsi" w:cs="Arial"/>
        </w:rPr>
        <w:t xml:space="preserve">l Concedente, </w:t>
      </w:r>
      <w:r w:rsidR="0017513F">
        <w:rPr>
          <w:rFonts w:asciiTheme="majorHAnsi" w:hAnsiTheme="majorHAnsi" w:cs="Arial"/>
        </w:rPr>
        <w:t>PROINVERSIÓN</w:t>
      </w:r>
      <w:r w:rsidRPr="006358F4">
        <w:rPr>
          <w:rFonts w:asciiTheme="majorHAnsi" w:hAnsiTheme="majorHAnsi" w:cs="Arial"/>
        </w:rPr>
        <w:t xml:space="preserve">, sus consultores o asesores, no serán responsables, en ningún caso, por dichos costos o gastos, cualquiera sea el resultado del Concurso, o si el mismo fuera </w:t>
      </w:r>
      <w:r w:rsidR="00C10E95">
        <w:rPr>
          <w:rFonts w:asciiTheme="majorHAnsi" w:hAnsiTheme="majorHAnsi" w:cs="Arial"/>
        </w:rPr>
        <w:t xml:space="preserve">declarado desierto, </w:t>
      </w:r>
      <w:r w:rsidRPr="006358F4">
        <w:rPr>
          <w:rFonts w:asciiTheme="majorHAnsi" w:hAnsiTheme="majorHAnsi" w:cs="Arial"/>
        </w:rPr>
        <w:t>suspendido o cancelado.</w:t>
      </w:r>
    </w:p>
    <w:p w14:paraId="4E392673" w14:textId="77777777" w:rsidR="00927D59" w:rsidRPr="006358F4" w:rsidRDefault="00927D59" w:rsidP="00D82DBB">
      <w:pPr>
        <w:pStyle w:val="Prrafodelista"/>
        <w:widowControl w:val="0"/>
        <w:tabs>
          <w:tab w:val="left" w:pos="709"/>
        </w:tabs>
        <w:spacing w:after="0"/>
        <w:jc w:val="both"/>
        <w:rPr>
          <w:rFonts w:asciiTheme="majorHAnsi" w:hAnsiTheme="majorHAnsi" w:cs="Arial"/>
        </w:rPr>
      </w:pPr>
    </w:p>
    <w:p w14:paraId="5263B0D5" w14:textId="684495B1"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725" w:name="_Toc241494953"/>
      <w:bookmarkStart w:id="726" w:name="_Toc241576783"/>
      <w:bookmarkStart w:id="727" w:name="_Ref408408700"/>
      <w:bookmarkStart w:id="728" w:name="_Toc410908241"/>
      <w:bookmarkStart w:id="729" w:name="_Toc517688557"/>
      <w:bookmarkStart w:id="730" w:name="_Toc518512028"/>
      <w:bookmarkStart w:id="731" w:name="_Toc867251"/>
      <w:bookmarkStart w:id="732" w:name="_Toc19286937"/>
      <w:bookmarkStart w:id="733" w:name="_Toc50116206"/>
      <w:bookmarkStart w:id="734" w:name="_Toc131521225"/>
      <w:bookmarkStart w:id="735" w:name="_Toc131521745"/>
      <w:bookmarkStart w:id="736" w:name="_Toc142405268"/>
      <w:r w:rsidRPr="00B651CC">
        <w:rPr>
          <w:rFonts w:asciiTheme="majorHAnsi" w:hAnsiTheme="majorHAnsi" w:cs="Arial"/>
          <w:b/>
        </w:rPr>
        <w:t>Presentación</w:t>
      </w:r>
      <w:r w:rsidRPr="00B651CC">
        <w:rPr>
          <w:rFonts w:asciiTheme="majorHAnsi" w:hAnsiTheme="majorHAnsi"/>
          <w:b/>
        </w:rPr>
        <w:t xml:space="preserve"> del Sobre </w:t>
      </w:r>
      <w:r w:rsidR="00450BA3">
        <w:rPr>
          <w:rFonts w:asciiTheme="majorHAnsi" w:hAnsiTheme="majorHAnsi"/>
          <w:b/>
        </w:rPr>
        <w:t>nro.</w:t>
      </w:r>
      <w:r w:rsidRPr="00B651CC">
        <w:rPr>
          <w:rFonts w:asciiTheme="majorHAnsi" w:hAnsiTheme="majorHAnsi"/>
          <w:b/>
        </w:rPr>
        <w:t xml:space="preserve"> 1</w:t>
      </w:r>
      <w:bookmarkEnd w:id="725"/>
      <w:bookmarkEnd w:id="726"/>
      <w:bookmarkEnd w:id="727"/>
      <w:bookmarkEnd w:id="728"/>
      <w:bookmarkEnd w:id="729"/>
      <w:bookmarkEnd w:id="730"/>
      <w:bookmarkEnd w:id="731"/>
      <w:bookmarkEnd w:id="732"/>
      <w:bookmarkEnd w:id="733"/>
      <w:bookmarkEnd w:id="734"/>
      <w:bookmarkEnd w:id="735"/>
      <w:bookmarkEnd w:id="736"/>
      <w:r w:rsidRPr="00B651CC">
        <w:rPr>
          <w:rFonts w:asciiTheme="majorHAnsi" w:hAnsiTheme="majorHAnsi"/>
          <w:b/>
        </w:rPr>
        <w:t xml:space="preserve"> </w:t>
      </w:r>
    </w:p>
    <w:p w14:paraId="5583BA3D" w14:textId="77777777" w:rsidR="00927D59" w:rsidRPr="006358F4" w:rsidRDefault="00927D59" w:rsidP="00350A36">
      <w:pPr>
        <w:widowControl w:val="0"/>
        <w:spacing w:after="0"/>
        <w:rPr>
          <w:rFonts w:asciiTheme="majorHAnsi" w:hAnsiTheme="majorHAnsi"/>
        </w:rPr>
      </w:pPr>
    </w:p>
    <w:p w14:paraId="3F80EF6F" w14:textId="0A22D3C5" w:rsidR="006A79A8" w:rsidRDefault="00E12D72" w:rsidP="006A79A8">
      <w:pPr>
        <w:widowControl w:val="0"/>
        <w:spacing w:after="0"/>
        <w:ind w:left="709"/>
        <w:jc w:val="both"/>
        <w:rPr>
          <w:rFonts w:asciiTheme="majorHAnsi" w:hAnsiTheme="majorHAnsi" w:cs="Arial"/>
        </w:rPr>
      </w:pPr>
      <w:r>
        <w:rPr>
          <w:rFonts w:asciiTheme="majorHAnsi" w:hAnsiTheme="majorHAnsi" w:cs="Arial"/>
        </w:rPr>
        <w:t>Únicamente e</w:t>
      </w:r>
      <w:r w:rsidR="00EE37AB" w:rsidRPr="00EE37AB">
        <w:rPr>
          <w:rFonts w:asciiTheme="majorHAnsi" w:hAnsiTheme="majorHAnsi" w:cs="Arial"/>
        </w:rPr>
        <w:t xml:space="preserve">l Sobre </w:t>
      </w:r>
      <w:r w:rsidR="00450BA3">
        <w:rPr>
          <w:rFonts w:asciiTheme="majorHAnsi" w:hAnsiTheme="majorHAnsi" w:cs="Arial"/>
        </w:rPr>
        <w:t>nro.</w:t>
      </w:r>
      <w:r w:rsidR="00EE37AB" w:rsidRPr="00EE37AB">
        <w:rPr>
          <w:rFonts w:asciiTheme="majorHAnsi" w:hAnsiTheme="majorHAnsi" w:cs="Arial"/>
        </w:rPr>
        <w:t xml:space="preserve"> 1 deberá encontrarse escaneado en formato PDF a color</w:t>
      </w:r>
      <w:r w:rsidR="00C7070A">
        <w:rPr>
          <w:rFonts w:asciiTheme="majorHAnsi" w:hAnsiTheme="majorHAnsi" w:cs="Arial"/>
        </w:rPr>
        <w:t xml:space="preserve"> para su presentación </w:t>
      </w:r>
      <w:r w:rsidR="00E01705">
        <w:rPr>
          <w:rFonts w:asciiTheme="majorHAnsi" w:hAnsiTheme="majorHAnsi" w:cs="Arial"/>
        </w:rPr>
        <w:t>a través de la mesa de partes virtual de PROINVERSIÓN</w:t>
      </w:r>
      <w:r w:rsidR="008A4DD0">
        <w:rPr>
          <w:rFonts w:asciiTheme="majorHAnsi" w:hAnsiTheme="majorHAnsi" w:cs="Arial"/>
        </w:rPr>
        <w:t xml:space="preserve">, conforme a lo señalado </w:t>
      </w:r>
      <w:r w:rsidR="008A4DD0">
        <w:rPr>
          <w:rFonts w:asciiTheme="majorHAnsi" w:hAnsiTheme="majorHAnsi" w:cs="Arial"/>
        </w:rPr>
        <w:lastRenderedPageBreak/>
        <w:t>en el Numeral 12</w:t>
      </w:r>
      <w:r w:rsidR="00236068">
        <w:rPr>
          <w:rFonts w:asciiTheme="majorHAnsi" w:hAnsiTheme="majorHAnsi" w:cs="Arial"/>
        </w:rPr>
        <w:t>.</w:t>
      </w:r>
      <w:r w:rsidR="00EE37AB" w:rsidRPr="00EE37AB">
        <w:rPr>
          <w:rFonts w:asciiTheme="majorHAnsi" w:hAnsiTheme="majorHAnsi" w:cs="Arial"/>
        </w:rPr>
        <w:t xml:space="preserve"> </w:t>
      </w:r>
      <w:r w:rsidR="00236068">
        <w:rPr>
          <w:rFonts w:asciiTheme="majorHAnsi" w:hAnsiTheme="majorHAnsi" w:cs="Arial"/>
        </w:rPr>
        <w:t>L</w:t>
      </w:r>
      <w:r w:rsidR="00320CAF">
        <w:rPr>
          <w:rFonts w:asciiTheme="majorHAnsi" w:hAnsiTheme="majorHAnsi" w:cs="Arial"/>
        </w:rPr>
        <w:t xml:space="preserve">os documentos </w:t>
      </w:r>
      <w:r w:rsidR="008B5EC2">
        <w:rPr>
          <w:rFonts w:asciiTheme="majorHAnsi" w:hAnsiTheme="majorHAnsi" w:cs="Arial"/>
        </w:rPr>
        <w:t xml:space="preserve">contenidos en el Sobre nro. 1 </w:t>
      </w:r>
      <w:r w:rsidR="00842860">
        <w:rPr>
          <w:rFonts w:asciiTheme="majorHAnsi" w:hAnsiTheme="majorHAnsi" w:cs="Arial"/>
        </w:rPr>
        <w:t xml:space="preserve">deberán </w:t>
      </w:r>
      <w:r w:rsidR="00D21AB1">
        <w:rPr>
          <w:rFonts w:asciiTheme="majorHAnsi" w:hAnsiTheme="majorHAnsi" w:cs="Arial"/>
        </w:rPr>
        <w:t>encontrarse</w:t>
      </w:r>
      <w:r w:rsidR="00842860">
        <w:rPr>
          <w:rFonts w:asciiTheme="majorHAnsi" w:hAnsiTheme="majorHAnsi" w:cs="Arial"/>
        </w:rPr>
        <w:t xml:space="preserve"> </w:t>
      </w:r>
      <w:r w:rsidR="001E07DA">
        <w:rPr>
          <w:rFonts w:asciiTheme="majorHAnsi" w:hAnsiTheme="majorHAnsi" w:cs="Arial"/>
        </w:rPr>
        <w:t>visados y firmados</w:t>
      </w:r>
      <w:r w:rsidR="00AF0E2E">
        <w:rPr>
          <w:rFonts w:asciiTheme="majorHAnsi" w:hAnsiTheme="majorHAnsi" w:cs="Arial"/>
        </w:rPr>
        <w:t>,</w:t>
      </w:r>
      <w:r w:rsidR="001E07DA">
        <w:rPr>
          <w:rFonts w:asciiTheme="majorHAnsi" w:hAnsiTheme="majorHAnsi" w:cs="Arial"/>
        </w:rPr>
        <w:t xml:space="preserve"> </w:t>
      </w:r>
      <w:r w:rsidR="00F5746B">
        <w:rPr>
          <w:rFonts w:asciiTheme="majorHAnsi" w:hAnsiTheme="majorHAnsi" w:cs="Arial"/>
        </w:rPr>
        <w:t>de forma manuscrita</w:t>
      </w:r>
      <w:r w:rsidR="00AF0E2E">
        <w:rPr>
          <w:rFonts w:asciiTheme="majorHAnsi" w:hAnsiTheme="majorHAnsi" w:cs="Arial"/>
        </w:rPr>
        <w:t>,</w:t>
      </w:r>
      <w:r w:rsidR="00F2093D">
        <w:rPr>
          <w:rFonts w:asciiTheme="majorHAnsi" w:hAnsiTheme="majorHAnsi" w:cs="Arial"/>
        </w:rPr>
        <w:t xml:space="preserve"> por el Representante Legal</w:t>
      </w:r>
      <w:r w:rsidR="00EE37AB" w:rsidRPr="00EE37AB">
        <w:rPr>
          <w:rFonts w:asciiTheme="majorHAnsi" w:hAnsiTheme="majorHAnsi" w:cs="Arial"/>
        </w:rPr>
        <w:t>.</w:t>
      </w:r>
      <w:r w:rsidR="002C1CD8">
        <w:rPr>
          <w:rFonts w:asciiTheme="majorHAnsi" w:hAnsiTheme="majorHAnsi" w:cs="Arial"/>
        </w:rPr>
        <w:t xml:space="preserve"> Sin embargo, se permite </w:t>
      </w:r>
      <w:r w:rsidR="00F75245">
        <w:rPr>
          <w:rFonts w:asciiTheme="majorHAnsi" w:hAnsiTheme="majorHAnsi" w:cs="Arial"/>
        </w:rPr>
        <w:t xml:space="preserve">el uso de la </w:t>
      </w:r>
      <w:r w:rsidR="00546214">
        <w:rPr>
          <w:rFonts w:asciiTheme="majorHAnsi" w:hAnsiTheme="majorHAnsi" w:cs="Arial"/>
        </w:rPr>
        <w:t>firma</w:t>
      </w:r>
      <w:r w:rsidR="00AE5E66">
        <w:rPr>
          <w:rFonts w:asciiTheme="majorHAnsi" w:hAnsiTheme="majorHAnsi" w:cs="Arial"/>
        </w:rPr>
        <w:t xml:space="preserve"> </w:t>
      </w:r>
      <w:r w:rsidR="00743F1D">
        <w:rPr>
          <w:rFonts w:asciiTheme="majorHAnsi" w:hAnsiTheme="majorHAnsi" w:cs="Arial"/>
        </w:rPr>
        <w:t>digital.</w:t>
      </w:r>
    </w:p>
    <w:p w14:paraId="603DE484" w14:textId="42FF8B6B" w:rsidR="00927D59" w:rsidRDefault="00927D59" w:rsidP="006A79A8">
      <w:pPr>
        <w:widowControl w:val="0"/>
        <w:spacing w:after="0"/>
        <w:ind w:left="709"/>
        <w:jc w:val="both"/>
        <w:rPr>
          <w:rFonts w:asciiTheme="majorHAnsi" w:hAnsiTheme="majorHAnsi" w:cs="Arial"/>
        </w:rPr>
      </w:pPr>
    </w:p>
    <w:p w14:paraId="41748348" w14:textId="7129FDD7" w:rsidR="00927D59" w:rsidRPr="000A52B5"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cs="Arial"/>
          <w:b/>
        </w:rPr>
      </w:pPr>
      <w:bookmarkStart w:id="737" w:name="_Toc241494954"/>
      <w:bookmarkStart w:id="738" w:name="_Toc241576784"/>
      <w:bookmarkStart w:id="739" w:name="_Toc410908242"/>
      <w:bookmarkStart w:id="740" w:name="_Toc517688558"/>
      <w:bookmarkStart w:id="741" w:name="_Toc518512029"/>
      <w:bookmarkStart w:id="742" w:name="_Toc867252"/>
      <w:bookmarkStart w:id="743" w:name="_Toc19286938"/>
      <w:bookmarkStart w:id="744" w:name="_Toc50116207"/>
      <w:bookmarkStart w:id="745" w:name="_Toc131521226"/>
      <w:bookmarkStart w:id="746" w:name="_Toc131521746"/>
      <w:bookmarkStart w:id="747" w:name="_Toc142405269"/>
      <w:r w:rsidRPr="000A52B5">
        <w:rPr>
          <w:rFonts w:asciiTheme="majorHAnsi" w:hAnsiTheme="majorHAnsi" w:cs="Arial"/>
          <w:b/>
        </w:rPr>
        <w:t xml:space="preserve">Presentación de los Sobres </w:t>
      </w:r>
      <w:r w:rsidR="00450BA3">
        <w:rPr>
          <w:rFonts w:asciiTheme="majorHAnsi" w:hAnsiTheme="majorHAnsi" w:cs="Arial"/>
          <w:b/>
        </w:rPr>
        <w:t>nro.</w:t>
      </w:r>
      <w:r w:rsidRPr="000A52B5">
        <w:rPr>
          <w:rFonts w:asciiTheme="majorHAnsi" w:hAnsiTheme="majorHAnsi" w:cs="Arial"/>
          <w:b/>
        </w:rPr>
        <w:t xml:space="preserve"> 2 y </w:t>
      </w:r>
      <w:r w:rsidR="00334446">
        <w:rPr>
          <w:rFonts w:asciiTheme="majorHAnsi" w:hAnsiTheme="majorHAnsi" w:cs="Arial"/>
          <w:b/>
        </w:rPr>
        <w:t xml:space="preserve">nro. </w:t>
      </w:r>
      <w:r w:rsidRPr="000A52B5">
        <w:rPr>
          <w:rFonts w:asciiTheme="majorHAnsi" w:hAnsiTheme="majorHAnsi" w:cs="Arial"/>
          <w:b/>
        </w:rPr>
        <w:t>3</w:t>
      </w:r>
      <w:bookmarkEnd w:id="737"/>
      <w:bookmarkEnd w:id="738"/>
      <w:bookmarkEnd w:id="739"/>
      <w:bookmarkEnd w:id="740"/>
      <w:bookmarkEnd w:id="741"/>
      <w:bookmarkEnd w:id="742"/>
      <w:bookmarkEnd w:id="743"/>
      <w:bookmarkEnd w:id="744"/>
      <w:bookmarkEnd w:id="745"/>
      <w:bookmarkEnd w:id="746"/>
      <w:bookmarkEnd w:id="747"/>
    </w:p>
    <w:p w14:paraId="2DDD2724" w14:textId="77777777" w:rsidR="00927D59" w:rsidRPr="000A52B5" w:rsidRDefault="00927D59">
      <w:pPr>
        <w:widowControl w:val="0"/>
        <w:spacing w:after="0"/>
        <w:rPr>
          <w:rFonts w:asciiTheme="majorHAnsi" w:hAnsiTheme="majorHAnsi" w:cs="Arial"/>
        </w:rPr>
      </w:pPr>
    </w:p>
    <w:p w14:paraId="7544CAF7" w14:textId="4FEB67E8" w:rsidR="0009501F" w:rsidRDefault="00927D59">
      <w:pPr>
        <w:widowControl w:val="0"/>
        <w:spacing w:after="0"/>
        <w:ind w:left="708"/>
        <w:jc w:val="both"/>
        <w:rPr>
          <w:rFonts w:asciiTheme="majorHAnsi" w:hAnsiTheme="majorHAnsi" w:cs="Arial"/>
        </w:rPr>
      </w:pPr>
      <w:r w:rsidRPr="000A52B5">
        <w:rPr>
          <w:rFonts w:asciiTheme="majorHAnsi" w:hAnsiTheme="majorHAnsi" w:cs="Arial"/>
        </w:rPr>
        <w:t xml:space="preserve">La presentación de los Sobres </w:t>
      </w:r>
      <w:r w:rsidR="00450BA3">
        <w:rPr>
          <w:rFonts w:asciiTheme="majorHAnsi" w:hAnsiTheme="majorHAnsi" w:cs="Arial"/>
        </w:rPr>
        <w:t>nro.</w:t>
      </w:r>
      <w:r w:rsidRPr="000A52B5">
        <w:rPr>
          <w:rFonts w:asciiTheme="majorHAnsi" w:hAnsiTheme="majorHAnsi" w:cs="Arial"/>
        </w:rPr>
        <w:t xml:space="preserve"> 2 y </w:t>
      </w:r>
      <w:r w:rsidR="00450BA3">
        <w:rPr>
          <w:rFonts w:asciiTheme="majorHAnsi" w:hAnsiTheme="majorHAnsi" w:cs="Arial"/>
        </w:rPr>
        <w:t>nro.</w:t>
      </w:r>
      <w:r w:rsidR="0026367D" w:rsidRPr="000A52B5">
        <w:rPr>
          <w:rFonts w:asciiTheme="majorHAnsi" w:hAnsiTheme="majorHAnsi" w:cs="Arial"/>
        </w:rPr>
        <w:t xml:space="preserve"> </w:t>
      </w:r>
      <w:r w:rsidRPr="000A52B5">
        <w:rPr>
          <w:rFonts w:asciiTheme="majorHAnsi" w:hAnsiTheme="majorHAnsi" w:cs="Arial"/>
        </w:rPr>
        <w:t xml:space="preserve">3, por parte de los Postores Precalificados, se llevará a cabo </w:t>
      </w:r>
      <w:r w:rsidR="00693985">
        <w:rPr>
          <w:rFonts w:asciiTheme="majorHAnsi" w:hAnsiTheme="majorHAnsi" w:cs="Arial"/>
        </w:rPr>
        <w:t xml:space="preserve">de manera presencial, </w:t>
      </w:r>
      <w:r w:rsidRPr="000A52B5">
        <w:rPr>
          <w:rFonts w:asciiTheme="majorHAnsi" w:hAnsiTheme="majorHAnsi" w:cs="Arial"/>
        </w:rPr>
        <w:t>en acto público ante el Comité, en presencia de Notario, en la fecha, hora y lugar que se señale mediante Circular.</w:t>
      </w:r>
      <w:r w:rsidRPr="006358F4">
        <w:rPr>
          <w:rFonts w:asciiTheme="majorHAnsi" w:hAnsiTheme="majorHAnsi" w:cs="Arial"/>
        </w:rPr>
        <w:t xml:space="preserve"> </w:t>
      </w:r>
    </w:p>
    <w:p w14:paraId="5D2DCD59" w14:textId="77777777" w:rsidR="0009501F" w:rsidRDefault="0009501F">
      <w:pPr>
        <w:widowControl w:val="0"/>
        <w:spacing w:after="0"/>
        <w:ind w:left="708"/>
        <w:jc w:val="both"/>
        <w:rPr>
          <w:rFonts w:asciiTheme="majorHAnsi" w:hAnsiTheme="majorHAnsi" w:cs="Arial"/>
        </w:rPr>
      </w:pPr>
    </w:p>
    <w:p w14:paraId="6EE458B1" w14:textId="03C8A196" w:rsidR="0009501F" w:rsidRDefault="0009501F">
      <w:pPr>
        <w:widowControl w:val="0"/>
        <w:spacing w:after="0"/>
        <w:ind w:left="708"/>
        <w:jc w:val="both"/>
        <w:rPr>
          <w:rFonts w:asciiTheme="majorHAnsi" w:hAnsiTheme="majorHAnsi" w:cs="Arial"/>
        </w:rPr>
      </w:pPr>
      <w:r w:rsidRPr="006358F4">
        <w:rPr>
          <w:rFonts w:asciiTheme="majorHAnsi" w:hAnsiTheme="majorHAnsi" w:cs="Arial"/>
        </w:rPr>
        <w:t xml:space="preserve">Los Sobres </w:t>
      </w:r>
      <w:r>
        <w:rPr>
          <w:rFonts w:asciiTheme="majorHAnsi" w:hAnsiTheme="majorHAnsi" w:cs="Arial"/>
        </w:rPr>
        <w:t xml:space="preserve">nro. 2 y nro. 3 </w:t>
      </w:r>
      <w:r w:rsidRPr="006358F4">
        <w:rPr>
          <w:rFonts w:asciiTheme="majorHAnsi" w:hAnsiTheme="majorHAnsi" w:cs="Arial"/>
        </w:rPr>
        <w:t>solo podrán ser presentados personalmente por</w:t>
      </w:r>
      <w:r>
        <w:rPr>
          <w:rFonts w:asciiTheme="majorHAnsi" w:hAnsiTheme="majorHAnsi" w:cs="Arial"/>
        </w:rPr>
        <w:t xml:space="preserve"> el o</w:t>
      </w:r>
      <w:r w:rsidRPr="006358F4">
        <w:rPr>
          <w:rFonts w:asciiTheme="majorHAnsi" w:hAnsiTheme="majorHAnsi" w:cs="Arial"/>
        </w:rPr>
        <w:t xml:space="preserve"> uno de los Agentes Autorizados o por </w:t>
      </w:r>
      <w:r>
        <w:rPr>
          <w:rFonts w:asciiTheme="majorHAnsi" w:hAnsiTheme="majorHAnsi" w:cs="Arial"/>
        </w:rPr>
        <w:t xml:space="preserve">el o uno de </w:t>
      </w:r>
      <w:r w:rsidRPr="006358F4">
        <w:rPr>
          <w:rFonts w:asciiTheme="majorHAnsi" w:hAnsiTheme="majorHAnsi" w:cs="Arial"/>
        </w:rPr>
        <w:t>los Representantes Legales. No se aceptarán ni recibirán documentos que sean remitidos por vía postal, electrónica o cualquier otro medio</w:t>
      </w:r>
      <w:r>
        <w:rPr>
          <w:rFonts w:asciiTheme="majorHAnsi" w:hAnsiTheme="majorHAnsi" w:cs="Arial"/>
        </w:rPr>
        <w:t xml:space="preserve"> o tipo de comunicación</w:t>
      </w:r>
      <w:r w:rsidR="00393334">
        <w:rPr>
          <w:rFonts w:asciiTheme="majorHAnsi" w:hAnsiTheme="majorHAnsi" w:cs="Arial"/>
        </w:rPr>
        <w:t>.</w:t>
      </w:r>
    </w:p>
    <w:p w14:paraId="078455F4" w14:textId="77777777" w:rsidR="0009501F" w:rsidRDefault="0009501F">
      <w:pPr>
        <w:widowControl w:val="0"/>
        <w:spacing w:after="0"/>
        <w:ind w:left="708"/>
        <w:jc w:val="both"/>
        <w:rPr>
          <w:rFonts w:asciiTheme="majorHAnsi" w:hAnsiTheme="majorHAnsi" w:cs="Arial"/>
        </w:rPr>
      </w:pPr>
    </w:p>
    <w:p w14:paraId="18335C95" w14:textId="25D36B80" w:rsidR="00927D59" w:rsidRDefault="00E4274E">
      <w:pPr>
        <w:widowControl w:val="0"/>
        <w:spacing w:after="0"/>
        <w:ind w:left="708"/>
        <w:jc w:val="both"/>
      </w:pPr>
      <w:r>
        <w:t>E</w:t>
      </w:r>
      <w:r w:rsidR="009B58A2" w:rsidRPr="00212AE4">
        <w:t xml:space="preserve">l Sobre </w:t>
      </w:r>
      <w:r w:rsidR="009B58A2">
        <w:t>nro.</w:t>
      </w:r>
      <w:r w:rsidR="009B58A2" w:rsidRPr="00212AE4">
        <w:t xml:space="preserve"> 2 deberá ser presentado en tres (3) juegos, un </w:t>
      </w:r>
      <w:r w:rsidR="009B58A2">
        <w:t xml:space="preserve">ejemplar </w:t>
      </w:r>
      <w:r w:rsidR="009B58A2" w:rsidRPr="00212AE4">
        <w:t>original y dos copias simples</w:t>
      </w:r>
      <w:r w:rsidR="009B58A2">
        <w:t>.</w:t>
      </w:r>
    </w:p>
    <w:p w14:paraId="5C7442CE" w14:textId="77777777" w:rsidR="00552386" w:rsidRDefault="00552386">
      <w:pPr>
        <w:widowControl w:val="0"/>
        <w:spacing w:after="0"/>
        <w:ind w:left="708"/>
        <w:jc w:val="both"/>
      </w:pPr>
    </w:p>
    <w:p w14:paraId="129E780E" w14:textId="1FCF47F8" w:rsidR="00D77012" w:rsidRDefault="00D77012">
      <w:pPr>
        <w:widowControl w:val="0"/>
        <w:spacing w:after="0"/>
        <w:ind w:left="708"/>
        <w:jc w:val="both"/>
        <w:rPr>
          <w:rFonts w:asciiTheme="majorHAnsi" w:hAnsiTheme="majorHAnsi" w:cs="Arial"/>
        </w:rPr>
      </w:pPr>
      <w:r w:rsidRPr="00383818">
        <w:rPr>
          <w:rFonts w:asciiTheme="majorHAnsi" w:hAnsiTheme="majorHAnsi" w:cs="Arial"/>
        </w:rPr>
        <w:t>Los Sobres</w:t>
      </w:r>
      <w:r w:rsidRPr="00693985">
        <w:rPr>
          <w:rFonts w:asciiTheme="majorHAnsi" w:hAnsiTheme="majorHAnsi" w:cs="Arial"/>
        </w:rPr>
        <w:t xml:space="preserve"> </w:t>
      </w:r>
      <w:r>
        <w:rPr>
          <w:rFonts w:asciiTheme="majorHAnsi" w:hAnsiTheme="majorHAnsi" w:cs="Arial"/>
        </w:rPr>
        <w:t xml:space="preserve">nro. </w:t>
      </w:r>
      <w:r w:rsidR="001F71AC">
        <w:rPr>
          <w:rFonts w:asciiTheme="majorHAnsi" w:hAnsiTheme="majorHAnsi" w:cs="Arial"/>
        </w:rPr>
        <w:t>2</w:t>
      </w:r>
      <w:r>
        <w:rPr>
          <w:rFonts w:asciiTheme="majorHAnsi" w:hAnsiTheme="majorHAnsi" w:cs="Arial"/>
        </w:rPr>
        <w:t xml:space="preserve"> y nro. </w:t>
      </w:r>
      <w:r w:rsidR="001F71AC">
        <w:rPr>
          <w:rFonts w:asciiTheme="majorHAnsi" w:hAnsiTheme="majorHAnsi" w:cs="Arial"/>
        </w:rPr>
        <w:t>3</w:t>
      </w:r>
      <w:r>
        <w:rPr>
          <w:rFonts w:asciiTheme="majorHAnsi" w:hAnsiTheme="majorHAnsi" w:cs="Arial"/>
        </w:rPr>
        <w:t xml:space="preserve"> </w:t>
      </w:r>
      <w:r w:rsidRPr="00693985">
        <w:rPr>
          <w:rFonts w:asciiTheme="majorHAnsi" w:hAnsiTheme="majorHAnsi" w:cs="Arial"/>
        </w:rPr>
        <w:t>deberá</w:t>
      </w:r>
      <w:r w:rsidRPr="00383818">
        <w:rPr>
          <w:rFonts w:asciiTheme="majorHAnsi" w:hAnsiTheme="majorHAnsi" w:cs="Arial"/>
        </w:rPr>
        <w:t>n</w:t>
      </w:r>
      <w:r w:rsidRPr="00693985">
        <w:rPr>
          <w:rFonts w:asciiTheme="majorHAnsi" w:hAnsiTheme="majorHAnsi" w:cs="Arial"/>
        </w:rPr>
        <w:t xml:space="preserve"> ser presentados cerrados y rotulados en el anverso con el nombre del Postor</w:t>
      </w:r>
      <w:r>
        <w:rPr>
          <w:rFonts w:asciiTheme="majorHAnsi" w:hAnsiTheme="majorHAnsi" w:cs="Arial"/>
        </w:rPr>
        <w:t xml:space="preserve"> Precalificado</w:t>
      </w:r>
      <w:r w:rsidRPr="00693985">
        <w:rPr>
          <w:rFonts w:asciiTheme="majorHAnsi" w:hAnsiTheme="majorHAnsi" w:cs="Arial"/>
        </w:rPr>
        <w:t xml:space="preserve">. </w:t>
      </w:r>
    </w:p>
    <w:p w14:paraId="365167A7" w14:textId="77777777" w:rsidR="001F71AC" w:rsidRDefault="001F71AC">
      <w:pPr>
        <w:widowControl w:val="0"/>
        <w:spacing w:after="0"/>
        <w:ind w:left="708"/>
        <w:jc w:val="both"/>
        <w:rPr>
          <w:rFonts w:asciiTheme="majorHAnsi" w:hAnsiTheme="majorHAnsi" w:cs="Arial"/>
        </w:rPr>
      </w:pPr>
    </w:p>
    <w:p w14:paraId="399C92E9" w14:textId="39DAA83A" w:rsidR="001F71AC" w:rsidRDefault="00793B23">
      <w:pPr>
        <w:widowControl w:val="0"/>
        <w:spacing w:after="0"/>
        <w:ind w:left="708"/>
        <w:jc w:val="both"/>
        <w:rPr>
          <w:rFonts w:asciiTheme="majorHAnsi" w:hAnsiTheme="majorHAnsi" w:cs="Arial"/>
        </w:rPr>
      </w:pPr>
      <w:r>
        <w:rPr>
          <w:rFonts w:asciiTheme="majorHAnsi" w:hAnsiTheme="majorHAnsi" w:cs="Arial"/>
        </w:rPr>
        <w:t xml:space="preserve">Los documentos de </w:t>
      </w:r>
      <w:r w:rsidR="00B03F3D">
        <w:rPr>
          <w:rFonts w:asciiTheme="majorHAnsi" w:hAnsiTheme="majorHAnsi" w:cs="Arial"/>
        </w:rPr>
        <w:t>l</w:t>
      </w:r>
      <w:r w:rsidRPr="00383818">
        <w:rPr>
          <w:rFonts w:asciiTheme="majorHAnsi" w:hAnsiTheme="majorHAnsi" w:cs="Arial"/>
        </w:rPr>
        <w:t>os Sobres</w:t>
      </w:r>
      <w:r w:rsidRPr="00693985">
        <w:rPr>
          <w:rFonts w:asciiTheme="majorHAnsi" w:hAnsiTheme="majorHAnsi" w:cs="Arial"/>
        </w:rPr>
        <w:t xml:space="preserve"> </w:t>
      </w:r>
      <w:r>
        <w:rPr>
          <w:rFonts w:asciiTheme="majorHAnsi" w:hAnsiTheme="majorHAnsi" w:cs="Arial"/>
        </w:rPr>
        <w:t xml:space="preserve">nro. 2 y nro. 3 </w:t>
      </w:r>
      <w:r w:rsidRPr="00693985">
        <w:rPr>
          <w:rFonts w:asciiTheme="majorHAnsi" w:hAnsiTheme="majorHAnsi" w:cs="Arial"/>
        </w:rPr>
        <w:t>deberá</w:t>
      </w:r>
      <w:r w:rsidRPr="00383818">
        <w:rPr>
          <w:rFonts w:asciiTheme="majorHAnsi" w:hAnsiTheme="majorHAnsi" w:cs="Arial"/>
        </w:rPr>
        <w:t>n</w:t>
      </w:r>
      <w:r w:rsidRPr="00693985">
        <w:rPr>
          <w:rFonts w:asciiTheme="majorHAnsi" w:hAnsiTheme="majorHAnsi" w:cs="Arial"/>
        </w:rPr>
        <w:t xml:space="preserve"> </w:t>
      </w:r>
      <w:r w:rsidR="00257689">
        <w:rPr>
          <w:rFonts w:asciiTheme="majorHAnsi" w:hAnsiTheme="majorHAnsi" w:cs="Arial"/>
        </w:rPr>
        <w:t xml:space="preserve">contener los vistos y firmas manuscritas del </w:t>
      </w:r>
      <w:r w:rsidR="00A7717B">
        <w:rPr>
          <w:rFonts w:asciiTheme="majorHAnsi" w:hAnsiTheme="majorHAnsi" w:cs="Arial"/>
        </w:rPr>
        <w:t>R</w:t>
      </w:r>
      <w:r w:rsidR="00257689">
        <w:rPr>
          <w:rFonts w:asciiTheme="majorHAnsi" w:hAnsiTheme="majorHAnsi" w:cs="Arial"/>
        </w:rPr>
        <w:t>epresentante Legal.</w:t>
      </w:r>
    </w:p>
    <w:p w14:paraId="629F7FB6" w14:textId="77777777" w:rsidR="00D77012" w:rsidRDefault="00D77012">
      <w:pPr>
        <w:widowControl w:val="0"/>
        <w:spacing w:after="0"/>
        <w:ind w:left="708"/>
        <w:jc w:val="both"/>
        <w:rPr>
          <w:rFonts w:asciiTheme="majorHAnsi" w:hAnsiTheme="majorHAnsi" w:cs="Arial"/>
        </w:rPr>
      </w:pPr>
    </w:p>
    <w:p w14:paraId="0EA1C925" w14:textId="04D82488" w:rsidR="00552386" w:rsidRDefault="00552386">
      <w:pPr>
        <w:widowControl w:val="0"/>
        <w:spacing w:after="0"/>
        <w:ind w:left="708"/>
        <w:jc w:val="both"/>
      </w:pPr>
      <w:r w:rsidRPr="000A52B5">
        <w:rPr>
          <w:rFonts w:asciiTheme="majorHAnsi" w:hAnsiTheme="majorHAnsi" w:cs="Arial"/>
        </w:rPr>
        <w:t>En caso algún Postor Precalificado no presen</w:t>
      </w:r>
      <w:r w:rsidR="00387D0A">
        <w:rPr>
          <w:rFonts w:asciiTheme="majorHAnsi" w:hAnsiTheme="majorHAnsi" w:cs="Arial"/>
        </w:rPr>
        <w:t>te</w:t>
      </w:r>
      <w:r w:rsidRPr="000A52B5">
        <w:rPr>
          <w:rFonts w:asciiTheme="majorHAnsi" w:hAnsiTheme="majorHAnsi" w:cs="Arial"/>
        </w:rPr>
        <w:t xml:space="preserve"> alguno de los documentos requeridos para el Sobre </w:t>
      </w:r>
      <w:r>
        <w:rPr>
          <w:rFonts w:asciiTheme="majorHAnsi" w:hAnsiTheme="majorHAnsi" w:cs="Arial"/>
        </w:rPr>
        <w:t>nro.</w:t>
      </w:r>
      <w:r w:rsidRPr="000A52B5">
        <w:rPr>
          <w:rFonts w:asciiTheme="majorHAnsi" w:hAnsiTheme="majorHAnsi" w:cs="Arial"/>
        </w:rPr>
        <w:t xml:space="preserve"> 2, quedará descalificado </w:t>
      </w:r>
      <w:r>
        <w:rPr>
          <w:rFonts w:asciiTheme="majorHAnsi" w:hAnsiTheme="majorHAnsi" w:cs="Arial"/>
        </w:rPr>
        <w:t xml:space="preserve">y excluido </w:t>
      </w:r>
      <w:r w:rsidRPr="000A52B5">
        <w:rPr>
          <w:rFonts w:asciiTheme="majorHAnsi" w:hAnsiTheme="majorHAnsi" w:cs="Arial"/>
        </w:rPr>
        <w:t>automáticamente del Concurso. En este supuesto</w:t>
      </w:r>
      <w:r>
        <w:rPr>
          <w:rFonts w:asciiTheme="majorHAnsi" w:hAnsiTheme="majorHAnsi" w:cs="Arial"/>
        </w:rPr>
        <w:t>,</w:t>
      </w:r>
      <w:r w:rsidRPr="000A52B5">
        <w:rPr>
          <w:rFonts w:asciiTheme="majorHAnsi" w:hAnsiTheme="majorHAnsi" w:cs="Arial"/>
        </w:rPr>
        <w:t xml:space="preserve"> en el mismo acto</w:t>
      </w:r>
      <w:r>
        <w:rPr>
          <w:rFonts w:asciiTheme="majorHAnsi" w:hAnsiTheme="majorHAnsi" w:cs="Arial"/>
        </w:rPr>
        <w:t>,</w:t>
      </w:r>
      <w:r w:rsidRPr="000A52B5">
        <w:rPr>
          <w:rFonts w:asciiTheme="majorHAnsi" w:hAnsiTheme="majorHAnsi" w:cs="Arial"/>
        </w:rPr>
        <w:t xml:space="preserve"> se </w:t>
      </w:r>
      <w:r w:rsidR="00461DC8">
        <w:rPr>
          <w:rFonts w:asciiTheme="majorHAnsi" w:hAnsiTheme="majorHAnsi" w:cs="Arial"/>
        </w:rPr>
        <w:t xml:space="preserve">le </w:t>
      </w:r>
      <w:r>
        <w:rPr>
          <w:rFonts w:asciiTheme="majorHAnsi" w:hAnsiTheme="majorHAnsi" w:cs="Arial"/>
        </w:rPr>
        <w:t>devolverá</w:t>
      </w:r>
      <w:r w:rsidRPr="000A52B5">
        <w:rPr>
          <w:rFonts w:asciiTheme="majorHAnsi" w:hAnsiTheme="majorHAnsi" w:cs="Arial"/>
        </w:rPr>
        <w:t xml:space="preserve"> </w:t>
      </w:r>
      <w:r w:rsidR="00461DC8">
        <w:rPr>
          <w:rFonts w:asciiTheme="majorHAnsi" w:hAnsiTheme="majorHAnsi" w:cs="Arial"/>
        </w:rPr>
        <w:t>su</w:t>
      </w:r>
      <w:r w:rsidRPr="000A52B5">
        <w:rPr>
          <w:rFonts w:asciiTheme="majorHAnsi" w:hAnsiTheme="majorHAnsi" w:cs="Arial"/>
        </w:rPr>
        <w:t xml:space="preserve"> Sobre </w:t>
      </w:r>
      <w:r>
        <w:rPr>
          <w:rFonts w:asciiTheme="majorHAnsi" w:hAnsiTheme="majorHAnsi" w:cs="Arial"/>
        </w:rPr>
        <w:t>nro.</w:t>
      </w:r>
      <w:r w:rsidRPr="000A52B5">
        <w:rPr>
          <w:rFonts w:asciiTheme="majorHAnsi" w:hAnsiTheme="majorHAnsi" w:cs="Arial"/>
        </w:rPr>
        <w:t xml:space="preserve"> 3 sin abrir.</w:t>
      </w:r>
    </w:p>
    <w:p w14:paraId="686A9BCC" w14:textId="77777777" w:rsidR="00E4274E" w:rsidRDefault="00E4274E">
      <w:pPr>
        <w:widowControl w:val="0"/>
        <w:spacing w:after="0"/>
        <w:ind w:left="708"/>
        <w:jc w:val="both"/>
      </w:pPr>
    </w:p>
    <w:p w14:paraId="73600BB5" w14:textId="4D4076F8" w:rsidR="00E4274E" w:rsidRPr="006358F4" w:rsidRDefault="00E4274E">
      <w:pPr>
        <w:widowControl w:val="0"/>
        <w:spacing w:after="0"/>
        <w:ind w:left="708"/>
        <w:jc w:val="both"/>
        <w:rPr>
          <w:rFonts w:asciiTheme="majorHAnsi" w:hAnsiTheme="majorHAnsi" w:cs="Arial"/>
        </w:rPr>
      </w:pPr>
      <w:r w:rsidRPr="002C3AC2">
        <w:rPr>
          <w:rFonts w:asciiTheme="majorHAnsi" w:hAnsiTheme="majorHAnsi" w:cs="Arial"/>
        </w:rPr>
        <w:t xml:space="preserve">El Sobre </w:t>
      </w:r>
      <w:r>
        <w:rPr>
          <w:rFonts w:asciiTheme="majorHAnsi" w:hAnsiTheme="majorHAnsi" w:cs="Arial"/>
        </w:rPr>
        <w:t>nro.</w:t>
      </w:r>
      <w:r w:rsidRPr="002C3AC2">
        <w:rPr>
          <w:rFonts w:asciiTheme="majorHAnsi" w:hAnsiTheme="majorHAnsi" w:cs="Arial"/>
        </w:rPr>
        <w:t xml:space="preserve"> 3 deberá ser presentado únicamente en original. </w:t>
      </w:r>
      <w:r w:rsidRPr="00212AE4">
        <w:t xml:space="preserve">PROINVERSIÓN entregará oportunamente a cada Postor Precalificado el papel de seguridad debidamente impreso con el mismo tenor del Apéndice 1 del Anexo </w:t>
      </w:r>
      <w:r>
        <w:t>nro.</w:t>
      </w:r>
      <w:r w:rsidRPr="00212AE4">
        <w:t xml:space="preserve"> 15.</w:t>
      </w:r>
    </w:p>
    <w:p w14:paraId="05738511" w14:textId="77777777" w:rsidR="00927D59" w:rsidRPr="006358F4" w:rsidRDefault="00927D59">
      <w:pPr>
        <w:widowControl w:val="0"/>
        <w:spacing w:after="0"/>
        <w:ind w:left="993"/>
        <w:jc w:val="both"/>
        <w:rPr>
          <w:rFonts w:asciiTheme="majorHAnsi" w:hAnsiTheme="majorHAnsi" w:cs="Arial"/>
        </w:rPr>
      </w:pPr>
    </w:p>
    <w:p w14:paraId="3BC494D9" w14:textId="14FE1D5B" w:rsidR="00927D59" w:rsidRPr="00B651CC" w:rsidRDefault="00927D59" w:rsidP="008E27EC">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748" w:name="_Ref241465891"/>
      <w:bookmarkStart w:id="749" w:name="_Ref241465963"/>
      <w:bookmarkStart w:id="750" w:name="_Toc241494960"/>
      <w:bookmarkStart w:id="751" w:name="_Toc241576790"/>
      <w:bookmarkStart w:id="752" w:name="_Toc410908248"/>
      <w:bookmarkStart w:id="753" w:name="_Toc441240256"/>
      <w:bookmarkStart w:id="754" w:name="_Toc517688559"/>
      <w:bookmarkStart w:id="755" w:name="_Toc518512030"/>
      <w:bookmarkStart w:id="756" w:name="_Toc867253"/>
      <w:bookmarkStart w:id="757" w:name="_Toc50116208"/>
      <w:bookmarkStart w:id="758" w:name="_Toc131521227"/>
      <w:bookmarkStart w:id="759" w:name="_Toc131521634"/>
      <w:bookmarkStart w:id="760" w:name="_Toc142405270"/>
      <w:r w:rsidRPr="00B651CC">
        <w:rPr>
          <w:rFonts w:asciiTheme="majorHAnsi" w:hAnsiTheme="majorHAnsi"/>
          <w:b/>
        </w:rPr>
        <w:t xml:space="preserve">Contenido del Sobre </w:t>
      </w:r>
      <w:r w:rsidR="00450BA3">
        <w:rPr>
          <w:rFonts w:asciiTheme="majorHAnsi" w:hAnsiTheme="majorHAnsi"/>
          <w:b/>
        </w:rPr>
        <w:t>nro.</w:t>
      </w:r>
      <w:r w:rsidRPr="00B651CC">
        <w:rPr>
          <w:rFonts w:asciiTheme="majorHAnsi" w:hAnsiTheme="majorHAnsi"/>
          <w:b/>
        </w:rPr>
        <w:t xml:space="preserve"> 1</w:t>
      </w:r>
      <w:bookmarkEnd w:id="748"/>
      <w:bookmarkEnd w:id="749"/>
      <w:bookmarkEnd w:id="750"/>
      <w:bookmarkEnd w:id="751"/>
      <w:bookmarkEnd w:id="752"/>
      <w:bookmarkEnd w:id="753"/>
      <w:bookmarkEnd w:id="754"/>
      <w:bookmarkEnd w:id="755"/>
      <w:bookmarkEnd w:id="756"/>
      <w:bookmarkEnd w:id="757"/>
      <w:bookmarkEnd w:id="758"/>
      <w:bookmarkEnd w:id="759"/>
      <w:bookmarkEnd w:id="760"/>
    </w:p>
    <w:p w14:paraId="7F8F2118" w14:textId="77777777" w:rsidR="00927D59" w:rsidRPr="006358F4" w:rsidRDefault="00927D59">
      <w:pPr>
        <w:widowControl w:val="0"/>
        <w:spacing w:after="0"/>
        <w:ind w:left="720"/>
        <w:jc w:val="both"/>
        <w:rPr>
          <w:rFonts w:asciiTheme="majorHAnsi" w:hAnsiTheme="majorHAnsi" w:cs="Calibri"/>
        </w:rPr>
      </w:pPr>
    </w:p>
    <w:p w14:paraId="30F594E0" w14:textId="3CFDCE22" w:rsidR="00927D59" w:rsidRPr="006358F4" w:rsidRDefault="00927D59">
      <w:pPr>
        <w:widowControl w:val="0"/>
        <w:spacing w:after="0"/>
        <w:ind w:left="709" w:hanging="1"/>
        <w:jc w:val="both"/>
        <w:rPr>
          <w:rFonts w:asciiTheme="majorHAnsi" w:hAnsiTheme="majorHAnsi" w:cs="Calibri"/>
        </w:rPr>
      </w:pPr>
      <w:r w:rsidRPr="006358F4">
        <w:rPr>
          <w:rFonts w:asciiTheme="majorHAnsi" w:hAnsiTheme="majorHAnsi" w:cs="Calibri"/>
        </w:rPr>
        <w:t>E</w:t>
      </w:r>
      <w:r w:rsidRPr="006358F4">
        <w:rPr>
          <w:rFonts w:asciiTheme="majorHAnsi" w:hAnsiTheme="majorHAnsi" w:cs="Calibri"/>
          <w:iCs/>
        </w:rPr>
        <w:t xml:space="preserve">l Postor deberá proporcionar, a través de la presentación del Sobre </w:t>
      </w:r>
      <w:r w:rsidR="00450BA3">
        <w:rPr>
          <w:rFonts w:asciiTheme="majorHAnsi" w:hAnsiTheme="majorHAnsi" w:cs="Calibri"/>
          <w:iCs/>
        </w:rPr>
        <w:t>nro.</w:t>
      </w:r>
      <w:r w:rsidRPr="006358F4">
        <w:rPr>
          <w:rFonts w:asciiTheme="majorHAnsi" w:hAnsiTheme="majorHAnsi" w:cs="Calibri"/>
          <w:iCs/>
        </w:rPr>
        <w:t xml:space="preserve"> 1, la información que se detalla a continuación, la que tendrá el carácter de Declaración Jurada:</w:t>
      </w:r>
    </w:p>
    <w:p w14:paraId="585D124A" w14:textId="77777777" w:rsidR="00927D59" w:rsidRPr="006358F4" w:rsidRDefault="00927D59">
      <w:pPr>
        <w:widowControl w:val="0"/>
        <w:spacing w:after="0"/>
        <w:ind w:left="426" w:firstLine="282"/>
        <w:jc w:val="both"/>
        <w:rPr>
          <w:rFonts w:asciiTheme="majorHAnsi" w:hAnsiTheme="majorHAnsi" w:cs="Calibri"/>
        </w:rPr>
      </w:pPr>
    </w:p>
    <w:p w14:paraId="09B79044" w14:textId="77777777"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761" w:name="_Toc518160921"/>
      <w:bookmarkStart w:id="762" w:name="_Toc518161273"/>
      <w:bookmarkStart w:id="763" w:name="_Toc518161404"/>
      <w:bookmarkStart w:id="764" w:name="_Toc518161531"/>
      <w:bookmarkStart w:id="765" w:name="_Toc518396140"/>
      <w:bookmarkStart w:id="766" w:name="_Toc518397092"/>
      <w:bookmarkStart w:id="767" w:name="_Toc518399278"/>
      <w:bookmarkStart w:id="768" w:name="_Toc518459462"/>
      <w:bookmarkStart w:id="769" w:name="_Toc518464318"/>
      <w:bookmarkStart w:id="770" w:name="_Toc518464457"/>
      <w:bookmarkStart w:id="771" w:name="_Toc518511890"/>
      <w:bookmarkStart w:id="772" w:name="_Toc518512031"/>
      <w:bookmarkStart w:id="773" w:name="_Toc518512518"/>
      <w:bookmarkStart w:id="774" w:name="_Toc531292900"/>
      <w:bookmarkStart w:id="775" w:name="_Toc532569215"/>
      <w:bookmarkStart w:id="776" w:name="_Toc532916048"/>
      <w:bookmarkStart w:id="777" w:name="_Toc532944140"/>
      <w:bookmarkStart w:id="778" w:name="_Toc532944292"/>
      <w:bookmarkStart w:id="779" w:name="_Toc534451239"/>
      <w:bookmarkStart w:id="780" w:name="_Toc866711"/>
      <w:bookmarkStart w:id="781" w:name="_Toc866945"/>
      <w:bookmarkStart w:id="782" w:name="_Toc867254"/>
      <w:bookmarkStart w:id="783" w:name="_Toc19022123"/>
      <w:bookmarkStart w:id="784" w:name="_Toc518512032"/>
      <w:bookmarkStart w:id="785" w:name="_Toc867255"/>
      <w:bookmarkStart w:id="786" w:name="_Toc19286940"/>
      <w:bookmarkStart w:id="787" w:name="_Toc50116209"/>
      <w:bookmarkStart w:id="788" w:name="_Toc131521228"/>
      <w:bookmarkStart w:id="789" w:name="_Toc131521748"/>
      <w:bookmarkStart w:id="790" w:name="_Toc142405271"/>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B651CC">
        <w:rPr>
          <w:rFonts w:asciiTheme="majorHAnsi" w:hAnsiTheme="majorHAnsi"/>
          <w:b/>
        </w:rPr>
        <w:t>Información General</w:t>
      </w:r>
      <w:bookmarkEnd w:id="784"/>
      <w:bookmarkEnd w:id="785"/>
      <w:bookmarkEnd w:id="786"/>
      <w:bookmarkEnd w:id="787"/>
      <w:bookmarkEnd w:id="788"/>
      <w:bookmarkEnd w:id="789"/>
      <w:bookmarkEnd w:id="790"/>
    </w:p>
    <w:p w14:paraId="62263168" w14:textId="77777777" w:rsidR="00927D59" w:rsidRPr="006358F4" w:rsidRDefault="00927D59">
      <w:pPr>
        <w:widowControl w:val="0"/>
        <w:spacing w:after="0"/>
        <w:ind w:left="426" w:firstLine="282"/>
        <w:jc w:val="both"/>
        <w:rPr>
          <w:rFonts w:asciiTheme="majorHAnsi" w:hAnsiTheme="majorHAnsi" w:cs="Calibri"/>
        </w:rPr>
      </w:pPr>
    </w:p>
    <w:p w14:paraId="6E423F2A" w14:textId="0F13064C" w:rsidR="00927D59" w:rsidRPr="006358F4" w:rsidRDefault="00927D59">
      <w:pPr>
        <w:widowControl w:val="0"/>
        <w:spacing w:after="0"/>
        <w:ind w:left="709" w:hanging="1"/>
        <w:jc w:val="both"/>
        <w:rPr>
          <w:rFonts w:asciiTheme="majorHAnsi" w:hAnsiTheme="majorHAnsi" w:cs="Calibri"/>
        </w:rPr>
      </w:pPr>
      <w:r w:rsidRPr="006358F4">
        <w:rPr>
          <w:rFonts w:asciiTheme="majorHAnsi" w:hAnsiTheme="majorHAnsi" w:cs="Calibri"/>
        </w:rPr>
        <w:t xml:space="preserve">El Postor deberá acreditar su compromiso de presentar información fidedigna, mediante la presentación de </w:t>
      </w:r>
      <w:r w:rsidRPr="00296558">
        <w:rPr>
          <w:rFonts w:asciiTheme="majorHAnsi" w:hAnsiTheme="majorHAnsi" w:cs="Calibri"/>
        </w:rPr>
        <w:t>los Anexo</w:t>
      </w:r>
      <w:r w:rsidR="00FB28E5" w:rsidRPr="00296558">
        <w:rPr>
          <w:rFonts w:asciiTheme="majorHAnsi" w:hAnsiTheme="majorHAnsi" w:cs="Calibri"/>
        </w:rPr>
        <w:t>s</w:t>
      </w:r>
      <w:r w:rsidRPr="00296558">
        <w:rPr>
          <w:rFonts w:asciiTheme="majorHAnsi" w:hAnsiTheme="majorHAnsi" w:cs="Calibri"/>
        </w:rPr>
        <w:t xml:space="preserve"> </w:t>
      </w:r>
      <w:r w:rsidR="00450BA3">
        <w:rPr>
          <w:rFonts w:asciiTheme="majorHAnsi" w:hAnsiTheme="majorHAnsi" w:cs="Calibri"/>
        </w:rPr>
        <w:t>nro.</w:t>
      </w:r>
      <w:r w:rsidRPr="00296558">
        <w:rPr>
          <w:rFonts w:asciiTheme="majorHAnsi" w:hAnsiTheme="majorHAnsi" w:cs="Calibri"/>
        </w:rPr>
        <w:t xml:space="preserve"> 8</w:t>
      </w:r>
      <w:r w:rsidRPr="006358F4">
        <w:rPr>
          <w:rFonts w:asciiTheme="majorHAnsi" w:hAnsiTheme="majorHAnsi" w:cs="Calibri"/>
        </w:rPr>
        <w:t>, que tendrá el carácter de Declaración Jurada</w:t>
      </w:r>
      <w:r w:rsidR="004F06E7">
        <w:rPr>
          <w:rFonts w:asciiTheme="majorHAnsi" w:hAnsiTheme="majorHAnsi" w:cs="Calibri"/>
        </w:rPr>
        <w:t xml:space="preserve">, </w:t>
      </w:r>
      <w:r w:rsidR="004F06E7" w:rsidRPr="001332B9">
        <w:rPr>
          <w:rFonts w:asciiTheme="majorHAnsi" w:hAnsiTheme="majorHAnsi" w:cs="Arial"/>
        </w:rPr>
        <w:t xml:space="preserve">declarando que la información y las declaraciones presentadas en el Sobre </w:t>
      </w:r>
      <w:r w:rsidR="00450BA3">
        <w:rPr>
          <w:rFonts w:asciiTheme="majorHAnsi" w:hAnsiTheme="majorHAnsi" w:cs="Arial"/>
        </w:rPr>
        <w:t>nro.</w:t>
      </w:r>
      <w:r w:rsidR="004F06E7" w:rsidRPr="001332B9">
        <w:rPr>
          <w:rFonts w:asciiTheme="majorHAnsi" w:hAnsiTheme="majorHAnsi" w:cs="Arial"/>
        </w:rPr>
        <w:t xml:space="preserve"> 1 son fidedignas y se mantienen vigentes</w:t>
      </w:r>
      <w:r w:rsidRPr="006358F4">
        <w:rPr>
          <w:rFonts w:asciiTheme="majorHAnsi" w:hAnsiTheme="majorHAnsi" w:cs="Calibri"/>
        </w:rPr>
        <w:t xml:space="preserve">. </w:t>
      </w:r>
    </w:p>
    <w:p w14:paraId="7E7E2D08" w14:textId="77777777" w:rsidR="00927D59" w:rsidRPr="006358F4" w:rsidRDefault="00927D59">
      <w:pPr>
        <w:widowControl w:val="0"/>
        <w:spacing w:after="0"/>
        <w:ind w:left="709" w:hanging="1"/>
        <w:jc w:val="both"/>
        <w:rPr>
          <w:rFonts w:asciiTheme="majorHAnsi" w:hAnsiTheme="majorHAnsi" w:cs="Calibri"/>
        </w:rPr>
      </w:pPr>
      <w:r w:rsidRPr="006358F4">
        <w:rPr>
          <w:rFonts w:asciiTheme="majorHAnsi" w:hAnsiTheme="majorHAnsi" w:cs="Calibri"/>
        </w:rPr>
        <w:tab/>
      </w:r>
    </w:p>
    <w:p w14:paraId="499298FF" w14:textId="5195447D" w:rsidR="00927D59" w:rsidRPr="006358F4" w:rsidRDefault="00927D59">
      <w:pPr>
        <w:widowControl w:val="0"/>
        <w:spacing w:after="0"/>
        <w:ind w:left="709" w:hanging="1"/>
        <w:jc w:val="both"/>
        <w:rPr>
          <w:rFonts w:asciiTheme="majorHAnsi" w:hAnsiTheme="majorHAnsi" w:cs="Calibri"/>
        </w:rPr>
      </w:pPr>
      <w:r w:rsidRPr="006358F4">
        <w:rPr>
          <w:rFonts w:asciiTheme="majorHAnsi" w:hAnsiTheme="majorHAnsi" w:cs="Calibri"/>
        </w:rPr>
        <w:lastRenderedPageBreak/>
        <w:t>La firma del Representante Legal en esta Declarac</w:t>
      </w:r>
      <w:r w:rsidR="006051BB">
        <w:rPr>
          <w:rFonts w:asciiTheme="majorHAnsi" w:hAnsiTheme="majorHAnsi" w:cs="Calibri"/>
        </w:rPr>
        <w:t>ión</w:t>
      </w:r>
      <w:r w:rsidRPr="006358F4">
        <w:rPr>
          <w:rFonts w:asciiTheme="majorHAnsi" w:hAnsiTheme="majorHAnsi" w:cs="Calibri"/>
        </w:rPr>
        <w:t xml:space="preserve"> Jurada deberá ser legalizada notarialmente en el Perú o, si el documento fuera extendido fuera de Perú, se procederá conforme a lo establecido en </w:t>
      </w:r>
      <w:r w:rsidRPr="00110EDB">
        <w:rPr>
          <w:rFonts w:asciiTheme="majorHAnsi" w:hAnsiTheme="majorHAnsi" w:cs="Calibri"/>
        </w:rPr>
        <w:t xml:space="preserve">el Numeral </w:t>
      </w:r>
      <w:r w:rsidR="00110EDB" w:rsidRPr="00110EDB">
        <w:rPr>
          <w:rFonts w:asciiTheme="majorHAnsi" w:hAnsiTheme="majorHAnsi" w:cs="Calibri"/>
        </w:rPr>
        <w:t>11</w:t>
      </w:r>
      <w:r w:rsidRPr="00110EDB">
        <w:rPr>
          <w:rFonts w:asciiTheme="majorHAnsi" w:hAnsiTheme="majorHAnsi" w:cs="Calibri"/>
        </w:rPr>
        <w:t>.2.7.</w:t>
      </w:r>
    </w:p>
    <w:p w14:paraId="180449AD" w14:textId="77777777" w:rsidR="00927D59" w:rsidRPr="006358F4" w:rsidRDefault="00927D59">
      <w:pPr>
        <w:widowControl w:val="0"/>
        <w:spacing w:after="0"/>
        <w:ind w:left="426" w:firstLine="282"/>
        <w:jc w:val="both"/>
        <w:rPr>
          <w:rFonts w:asciiTheme="majorHAnsi" w:hAnsiTheme="majorHAnsi" w:cs="Calibri"/>
        </w:rPr>
      </w:pPr>
    </w:p>
    <w:p w14:paraId="778B3FEB" w14:textId="67E55006"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791" w:name="_Toc82510098"/>
      <w:bookmarkStart w:id="792" w:name="_Toc503188152"/>
      <w:bookmarkStart w:id="793" w:name="_Toc518512033"/>
      <w:bookmarkStart w:id="794" w:name="_Toc867256"/>
      <w:bookmarkStart w:id="795" w:name="_Toc19286941"/>
      <w:bookmarkStart w:id="796" w:name="_Toc50116210"/>
      <w:bookmarkStart w:id="797" w:name="_Toc131521229"/>
      <w:bookmarkStart w:id="798" w:name="_Toc131521749"/>
      <w:bookmarkStart w:id="799" w:name="_Toc142405272"/>
      <w:r w:rsidRPr="00B651CC">
        <w:rPr>
          <w:rFonts w:asciiTheme="majorHAnsi" w:hAnsiTheme="majorHAnsi"/>
          <w:b/>
        </w:rPr>
        <w:t xml:space="preserve">Requisitos </w:t>
      </w:r>
      <w:r w:rsidRPr="00522E8B">
        <w:rPr>
          <w:rFonts w:asciiTheme="majorHAnsi" w:hAnsiTheme="majorHAnsi"/>
          <w:b/>
        </w:rPr>
        <w:t>de</w:t>
      </w:r>
      <w:r w:rsidR="001613E0" w:rsidRPr="00522E8B">
        <w:rPr>
          <w:rFonts w:asciiTheme="majorHAnsi" w:hAnsiTheme="majorHAnsi"/>
          <w:b/>
        </w:rPr>
        <w:t xml:space="preserve"> </w:t>
      </w:r>
      <w:r w:rsidR="001613E0" w:rsidRPr="00761E2B">
        <w:rPr>
          <w:rFonts w:asciiTheme="majorHAnsi" w:hAnsiTheme="majorHAnsi"/>
          <w:b/>
        </w:rPr>
        <w:t>Pre</w:t>
      </w:r>
      <w:r w:rsidR="001613E0">
        <w:rPr>
          <w:rFonts w:asciiTheme="majorHAnsi" w:hAnsiTheme="majorHAnsi"/>
          <w:b/>
        </w:rPr>
        <w:t>c</w:t>
      </w:r>
      <w:r w:rsidRPr="00B651CC">
        <w:rPr>
          <w:rFonts w:asciiTheme="majorHAnsi" w:hAnsiTheme="majorHAnsi"/>
          <w:b/>
        </w:rPr>
        <w:t>alificación del Postor</w:t>
      </w:r>
      <w:bookmarkEnd w:id="791"/>
      <w:bookmarkEnd w:id="792"/>
      <w:bookmarkEnd w:id="793"/>
      <w:bookmarkEnd w:id="794"/>
      <w:bookmarkEnd w:id="795"/>
      <w:bookmarkEnd w:id="796"/>
      <w:bookmarkEnd w:id="797"/>
      <w:bookmarkEnd w:id="798"/>
      <w:bookmarkEnd w:id="799"/>
    </w:p>
    <w:p w14:paraId="342024EA" w14:textId="77777777" w:rsidR="00927D59" w:rsidRPr="006358F4" w:rsidRDefault="00927D59" w:rsidP="005779FE">
      <w:pPr>
        <w:pStyle w:val="Textosinformato"/>
        <w:widowControl w:val="0"/>
        <w:spacing w:line="276" w:lineRule="auto"/>
        <w:ind w:left="708"/>
        <w:jc w:val="both"/>
        <w:rPr>
          <w:rFonts w:asciiTheme="majorHAnsi" w:eastAsia="Calibri" w:hAnsiTheme="majorHAnsi" w:cs="Calibri"/>
          <w:sz w:val="22"/>
          <w:szCs w:val="22"/>
          <w:lang w:eastAsia="en-US"/>
        </w:rPr>
      </w:pPr>
    </w:p>
    <w:p w14:paraId="5034F94D" w14:textId="76BD41C8" w:rsidR="00927D59" w:rsidRPr="006358F4" w:rsidRDefault="00927D59" w:rsidP="005779FE">
      <w:pPr>
        <w:pStyle w:val="Textosinformato"/>
        <w:widowControl w:val="0"/>
        <w:spacing w:line="276" w:lineRule="auto"/>
        <w:ind w:left="708"/>
        <w:jc w:val="both"/>
        <w:rPr>
          <w:rFonts w:asciiTheme="majorHAnsi" w:eastAsia="Calibri" w:hAnsiTheme="majorHAnsi" w:cs="Calibri"/>
          <w:sz w:val="22"/>
          <w:szCs w:val="22"/>
          <w:lang w:eastAsia="en-US"/>
        </w:rPr>
      </w:pPr>
      <w:r w:rsidRPr="006358F4">
        <w:rPr>
          <w:rFonts w:asciiTheme="majorHAnsi" w:eastAsia="Calibri" w:hAnsiTheme="majorHAnsi" w:cs="Calibri"/>
          <w:sz w:val="22"/>
          <w:szCs w:val="22"/>
          <w:lang w:eastAsia="en-US"/>
        </w:rPr>
        <w:t>Para poder ser declarado Postor Precalificado y continuar participando en el Concurso, el Postor deberá, además, acreditar el estricto cumplimiento de los siguientes requisitos:</w:t>
      </w:r>
    </w:p>
    <w:p w14:paraId="1B4CE614" w14:textId="77777777" w:rsidR="00927D59" w:rsidRPr="006358F4" w:rsidRDefault="00927D59" w:rsidP="00BD3A93">
      <w:pPr>
        <w:widowControl w:val="0"/>
        <w:spacing w:after="0"/>
        <w:ind w:left="426" w:firstLine="282"/>
        <w:jc w:val="both"/>
        <w:rPr>
          <w:rFonts w:asciiTheme="majorHAnsi" w:hAnsiTheme="majorHAnsi" w:cs="Calibri"/>
        </w:rPr>
      </w:pPr>
    </w:p>
    <w:p w14:paraId="23436BB4" w14:textId="77777777" w:rsidR="00927D59" w:rsidRPr="002B256B" w:rsidRDefault="00927D59" w:rsidP="0063456F">
      <w:pPr>
        <w:pStyle w:val="Prrafodelista"/>
        <w:widowControl w:val="0"/>
        <w:numPr>
          <w:ilvl w:val="2"/>
          <w:numId w:val="37"/>
        </w:numPr>
        <w:tabs>
          <w:tab w:val="left" w:pos="709"/>
        </w:tabs>
        <w:spacing w:after="0"/>
        <w:jc w:val="both"/>
        <w:rPr>
          <w:rFonts w:asciiTheme="majorHAnsi" w:hAnsiTheme="majorHAnsi"/>
          <w:b/>
        </w:rPr>
      </w:pPr>
      <w:bookmarkStart w:id="800" w:name="_Toc497490733"/>
      <w:bookmarkStart w:id="801" w:name="_Toc497732044"/>
      <w:bookmarkStart w:id="802" w:name="_Toc497732202"/>
      <w:bookmarkStart w:id="803" w:name="_Toc497732360"/>
      <w:bookmarkStart w:id="804" w:name="_Toc511729158"/>
      <w:bookmarkStart w:id="805" w:name="_Toc511837338"/>
      <w:bookmarkStart w:id="806" w:name="_Toc517688560"/>
      <w:bookmarkStart w:id="807" w:name="_Toc518160924"/>
      <w:bookmarkStart w:id="808" w:name="_Toc518161276"/>
      <w:bookmarkStart w:id="809" w:name="_Toc518161407"/>
      <w:bookmarkStart w:id="810" w:name="_Toc518161534"/>
      <w:bookmarkStart w:id="811" w:name="_Toc518396143"/>
      <w:bookmarkStart w:id="812" w:name="_Toc518397095"/>
      <w:bookmarkStart w:id="813" w:name="_Toc518399281"/>
      <w:bookmarkStart w:id="814" w:name="_Toc518459465"/>
      <w:bookmarkStart w:id="815" w:name="_Toc518464321"/>
      <w:bookmarkStart w:id="816" w:name="_Toc518464460"/>
      <w:bookmarkStart w:id="817" w:name="_Toc518511893"/>
      <w:bookmarkStart w:id="818" w:name="_Toc518512034"/>
      <w:bookmarkStart w:id="819" w:name="_Toc518512521"/>
      <w:bookmarkStart w:id="820" w:name="_Toc531292903"/>
      <w:bookmarkStart w:id="821" w:name="_Toc532569218"/>
      <w:bookmarkStart w:id="822" w:name="_Toc532916051"/>
      <w:bookmarkStart w:id="823" w:name="_Toc532944143"/>
      <w:bookmarkStart w:id="824" w:name="_Toc532944295"/>
      <w:bookmarkStart w:id="825" w:name="_Toc534451242"/>
      <w:bookmarkStart w:id="826" w:name="_Toc866714"/>
      <w:bookmarkStart w:id="827" w:name="_Toc866948"/>
      <w:bookmarkStart w:id="828" w:name="_Toc867257"/>
      <w:bookmarkStart w:id="829" w:name="_Toc19022126"/>
      <w:bookmarkStart w:id="830" w:name="_Toc19022520"/>
      <w:bookmarkStart w:id="831" w:name="_Toc19022629"/>
      <w:bookmarkStart w:id="832" w:name="_Toc19022738"/>
      <w:bookmarkStart w:id="833" w:name="_Toc497490734"/>
      <w:bookmarkStart w:id="834" w:name="_Toc497732045"/>
      <w:bookmarkStart w:id="835" w:name="_Toc497732203"/>
      <w:bookmarkStart w:id="836" w:name="_Toc497732361"/>
      <w:bookmarkStart w:id="837" w:name="_Toc511729159"/>
      <w:bookmarkStart w:id="838" w:name="_Toc511837339"/>
      <w:bookmarkStart w:id="839" w:name="_Toc517688561"/>
      <w:bookmarkStart w:id="840" w:name="_Toc518160925"/>
      <w:bookmarkStart w:id="841" w:name="_Toc518161277"/>
      <w:bookmarkStart w:id="842" w:name="_Toc518161408"/>
      <w:bookmarkStart w:id="843" w:name="_Toc518161535"/>
      <w:bookmarkStart w:id="844" w:name="_Toc518396144"/>
      <w:bookmarkStart w:id="845" w:name="_Toc518397096"/>
      <w:bookmarkStart w:id="846" w:name="_Toc518399282"/>
      <w:bookmarkStart w:id="847" w:name="_Toc518459466"/>
      <w:bookmarkStart w:id="848" w:name="_Toc518464322"/>
      <w:bookmarkStart w:id="849" w:name="_Toc518464461"/>
      <w:bookmarkStart w:id="850" w:name="_Toc518511894"/>
      <w:bookmarkStart w:id="851" w:name="_Toc518512035"/>
      <w:bookmarkStart w:id="852" w:name="_Toc518512522"/>
      <w:bookmarkStart w:id="853" w:name="_Toc531292904"/>
      <w:bookmarkStart w:id="854" w:name="_Toc532569219"/>
      <w:bookmarkStart w:id="855" w:name="_Toc532916052"/>
      <w:bookmarkStart w:id="856" w:name="_Toc532944144"/>
      <w:bookmarkStart w:id="857" w:name="_Toc532944296"/>
      <w:bookmarkStart w:id="858" w:name="_Toc534451243"/>
      <w:bookmarkStart w:id="859" w:name="_Toc866715"/>
      <w:bookmarkStart w:id="860" w:name="_Toc866949"/>
      <w:bookmarkStart w:id="861" w:name="_Toc867258"/>
      <w:bookmarkStart w:id="862" w:name="_Toc19022127"/>
      <w:bookmarkStart w:id="863" w:name="_Toc19022521"/>
      <w:bookmarkStart w:id="864" w:name="_Toc19022630"/>
      <w:bookmarkStart w:id="865" w:name="_Toc19022739"/>
      <w:bookmarkStart w:id="866" w:name="_Toc518512036"/>
      <w:bookmarkStart w:id="867" w:name="_Toc867259"/>
      <w:bookmarkStart w:id="868" w:name="_Toc517688562"/>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Pr="002B256B">
        <w:rPr>
          <w:rFonts w:asciiTheme="majorHAnsi" w:hAnsiTheme="majorHAnsi"/>
          <w:b/>
        </w:rPr>
        <w:t>Requisitos Generales</w:t>
      </w:r>
      <w:bookmarkEnd w:id="866"/>
      <w:bookmarkEnd w:id="867"/>
    </w:p>
    <w:p w14:paraId="6C87A890" w14:textId="77777777" w:rsidR="00927D59" w:rsidRPr="006358F4" w:rsidRDefault="00927D59" w:rsidP="009E6E17">
      <w:pPr>
        <w:widowControl w:val="0"/>
        <w:pBdr>
          <w:top w:val="nil"/>
          <w:left w:val="nil"/>
          <w:bottom w:val="nil"/>
          <w:right w:val="nil"/>
          <w:between w:val="nil"/>
        </w:pBdr>
        <w:spacing w:after="0"/>
        <w:ind w:left="1500"/>
        <w:contextualSpacing/>
        <w:jc w:val="both"/>
        <w:rPr>
          <w:rFonts w:asciiTheme="majorHAnsi" w:hAnsiTheme="majorHAnsi"/>
        </w:rPr>
      </w:pPr>
    </w:p>
    <w:p w14:paraId="2B5A83CA" w14:textId="7BB733A6" w:rsidR="00927D59" w:rsidRPr="006358F4" w:rsidRDefault="00927D59" w:rsidP="00342C1B">
      <w:pPr>
        <w:widowControl w:val="0"/>
        <w:pBdr>
          <w:top w:val="nil"/>
          <w:left w:val="nil"/>
          <w:bottom w:val="nil"/>
          <w:right w:val="nil"/>
          <w:between w:val="nil"/>
        </w:pBdr>
        <w:spacing w:after="0"/>
        <w:ind w:left="709"/>
        <w:contextualSpacing/>
        <w:jc w:val="both"/>
        <w:rPr>
          <w:rFonts w:asciiTheme="majorHAnsi" w:hAnsiTheme="majorHAnsi"/>
        </w:rPr>
      </w:pPr>
      <w:r w:rsidRPr="006358F4">
        <w:rPr>
          <w:rFonts w:asciiTheme="majorHAnsi" w:hAnsiTheme="majorHAnsi"/>
        </w:rPr>
        <w:t xml:space="preserve">El </w:t>
      </w:r>
      <w:r w:rsidR="00D774D6">
        <w:rPr>
          <w:rFonts w:asciiTheme="majorHAnsi" w:hAnsiTheme="majorHAnsi"/>
        </w:rPr>
        <w:t>P</w:t>
      </w:r>
      <w:r w:rsidRPr="006358F4">
        <w:rPr>
          <w:rFonts w:asciiTheme="majorHAnsi" w:hAnsiTheme="majorHAnsi"/>
        </w:rPr>
        <w:t xml:space="preserve">ostor, o </w:t>
      </w:r>
      <w:r w:rsidR="008B68D9">
        <w:rPr>
          <w:rFonts w:asciiTheme="majorHAnsi" w:hAnsiTheme="majorHAnsi"/>
        </w:rPr>
        <w:t xml:space="preserve">alguno </w:t>
      </w:r>
      <w:r w:rsidRPr="006358F4">
        <w:rPr>
          <w:rFonts w:asciiTheme="majorHAnsi" w:hAnsiTheme="majorHAnsi"/>
        </w:rPr>
        <w:t xml:space="preserve">de </w:t>
      </w:r>
      <w:r w:rsidR="008B68D9">
        <w:rPr>
          <w:rFonts w:asciiTheme="majorHAnsi" w:hAnsiTheme="majorHAnsi"/>
        </w:rPr>
        <w:t>sus</w:t>
      </w:r>
      <w:r w:rsidR="008B68D9" w:rsidRPr="006358F4">
        <w:rPr>
          <w:rFonts w:asciiTheme="majorHAnsi" w:hAnsiTheme="majorHAnsi"/>
        </w:rPr>
        <w:t xml:space="preserve"> </w:t>
      </w:r>
      <w:r w:rsidRPr="006358F4">
        <w:rPr>
          <w:rFonts w:asciiTheme="majorHAnsi" w:hAnsiTheme="majorHAnsi"/>
        </w:rPr>
        <w:t>integrantes en caso de Consorcio, deberá acreditar una participación no menor al veinticinco por ciento (25%)</w:t>
      </w:r>
      <w:r w:rsidRPr="006358F4">
        <w:rPr>
          <w:rFonts w:asciiTheme="majorHAnsi" w:hAnsiTheme="majorHAnsi"/>
          <w:b/>
        </w:rPr>
        <w:t xml:space="preserve"> </w:t>
      </w:r>
      <w:r w:rsidRPr="006358F4">
        <w:rPr>
          <w:rFonts w:asciiTheme="majorHAnsi" w:hAnsiTheme="majorHAnsi"/>
        </w:rPr>
        <w:t xml:space="preserve">en la sociedad o consorcio que haya </w:t>
      </w:r>
      <w:r w:rsidR="00D35C7A">
        <w:rPr>
          <w:rFonts w:asciiTheme="majorHAnsi" w:hAnsiTheme="majorHAnsi"/>
        </w:rPr>
        <w:t>contratado</w:t>
      </w:r>
      <w:r w:rsidR="00D35C7A" w:rsidRPr="006358F4">
        <w:rPr>
          <w:rFonts w:asciiTheme="majorHAnsi" w:hAnsiTheme="majorHAnsi"/>
        </w:rPr>
        <w:t xml:space="preserve"> </w:t>
      </w:r>
      <w:r w:rsidRPr="006358F4">
        <w:rPr>
          <w:rFonts w:asciiTheme="majorHAnsi" w:hAnsiTheme="majorHAnsi"/>
        </w:rPr>
        <w:t>por lo menos un proyecto de concesión o asociación público privada</w:t>
      </w:r>
      <w:r w:rsidR="008F0D25">
        <w:rPr>
          <w:rFonts w:asciiTheme="majorHAnsi" w:hAnsiTheme="majorHAnsi"/>
        </w:rPr>
        <w:t xml:space="preserve"> que comprenda el diseño, financiamiento</w:t>
      </w:r>
      <w:r w:rsidR="005A5254">
        <w:rPr>
          <w:rFonts w:asciiTheme="majorHAnsi" w:hAnsiTheme="majorHAnsi"/>
        </w:rPr>
        <w:t xml:space="preserve"> (en esquema </w:t>
      </w:r>
      <w:r w:rsidR="007831E8">
        <w:rPr>
          <w:rFonts w:asciiTheme="majorHAnsi" w:hAnsiTheme="majorHAnsi"/>
        </w:rPr>
        <w:t>P</w:t>
      </w:r>
      <w:r w:rsidR="005A5254">
        <w:rPr>
          <w:rFonts w:asciiTheme="majorHAnsi" w:hAnsiTheme="majorHAnsi"/>
        </w:rPr>
        <w:t xml:space="preserve">roject </w:t>
      </w:r>
      <w:proofErr w:type="spellStart"/>
      <w:r w:rsidR="007831E8">
        <w:rPr>
          <w:rFonts w:asciiTheme="majorHAnsi" w:hAnsiTheme="majorHAnsi"/>
        </w:rPr>
        <w:t>F</w:t>
      </w:r>
      <w:r w:rsidR="005A5254">
        <w:rPr>
          <w:rFonts w:asciiTheme="majorHAnsi" w:hAnsiTheme="majorHAnsi"/>
        </w:rPr>
        <w:t>inance</w:t>
      </w:r>
      <w:proofErr w:type="spellEnd"/>
      <w:r w:rsidR="005A5254">
        <w:rPr>
          <w:rFonts w:asciiTheme="majorHAnsi" w:hAnsiTheme="majorHAnsi"/>
        </w:rPr>
        <w:t>)</w:t>
      </w:r>
      <w:r w:rsidR="008F0D25">
        <w:rPr>
          <w:rFonts w:asciiTheme="majorHAnsi" w:hAnsiTheme="majorHAnsi"/>
        </w:rPr>
        <w:t>, construcción, operación y mantenimiento</w:t>
      </w:r>
      <w:r w:rsidRPr="006358F4">
        <w:rPr>
          <w:rFonts w:asciiTheme="majorHAnsi" w:hAnsiTheme="majorHAnsi"/>
        </w:rPr>
        <w:t xml:space="preserve"> para el desarrollo de infraestructura </w:t>
      </w:r>
      <w:r w:rsidR="00D35C7A">
        <w:rPr>
          <w:rFonts w:asciiTheme="majorHAnsi" w:hAnsiTheme="majorHAnsi"/>
        </w:rPr>
        <w:t>y</w:t>
      </w:r>
      <w:r w:rsidRPr="006358F4">
        <w:rPr>
          <w:rFonts w:asciiTheme="majorHAnsi" w:hAnsiTheme="majorHAnsi"/>
        </w:rPr>
        <w:t xml:space="preserve"> provisión de servicios públicos</w:t>
      </w:r>
      <w:r w:rsidR="00B06927">
        <w:rPr>
          <w:rFonts w:asciiTheme="majorHAnsi" w:hAnsiTheme="majorHAnsi"/>
        </w:rPr>
        <w:t>,</w:t>
      </w:r>
      <w:r w:rsidR="00851A33">
        <w:rPr>
          <w:rFonts w:asciiTheme="majorHAnsi" w:hAnsiTheme="majorHAnsi"/>
        </w:rPr>
        <w:t xml:space="preserve"> </w:t>
      </w:r>
      <w:r w:rsidRPr="006358F4">
        <w:rPr>
          <w:rFonts w:asciiTheme="majorHAnsi" w:hAnsiTheme="majorHAnsi"/>
        </w:rPr>
        <w:t xml:space="preserve">lo cual se acreditará  mediante </w:t>
      </w:r>
      <w:r w:rsidRPr="00296558">
        <w:rPr>
          <w:rFonts w:asciiTheme="majorHAnsi" w:hAnsiTheme="majorHAnsi"/>
        </w:rPr>
        <w:t xml:space="preserve">el Anexo </w:t>
      </w:r>
      <w:r w:rsidR="00450BA3">
        <w:rPr>
          <w:rFonts w:asciiTheme="majorHAnsi" w:hAnsiTheme="majorHAnsi"/>
        </w:rPr>
        <w:t>nro.</w:t>
      </w:r>
      <w:r w:rsidRPr="00296558">
        <w:rPr>
          <w:rFonts w:asciiTheme="majorHAnsi" w:hAnsiTheme="majorHAnsi"/>
        </w:rPr>
        <w:t xml:space="preserve"> </w:t>
      </w:r>
      <w:r w:rsidR="008C389B" w:rsidRPr="00296558">
        <w:rPr>
          <w:rFonts w:asciiTheme="majorHAnsi" w:hAnsiTheme="majorHAnsi"/>
        </w:rPr>
        <w:t>19</w:t>
      </w:r>
      <w:r w:rsidRPr="00296558">
        <w:rPr>
          <w:rFonts w:asciiTheme="majorHAnsi" w:hAnsiTheme="majorHAnsi"/>
        </w:rPr>
        <w:t>, adjuntando las copias</w:t>
      </w:r>
      <w:r w:rsidRPr="006358F4">
        <w:rPr>
          <w:rFonts w:asciiTheme="majorHAnsi" w:hAnsiTheme="majorHAnsi"/>
        </w:rPr>
        <w:t xml:space="preserve"> de los documentos que acrediten su participación</w:t>
      </w:r>
      <w:r w:rsidR="008F0D25">
        <w:rPr>
          <w:rFonts w:asciiTheme="majorHAnsi" w:hAnsiTheme="majorHAnsi"/>
        </w:rPr>
        <w:t xml:space="preserve"> y encontrarse en fase de operación</w:t>
      </w:r>
      <w:r w:rsidRPr="006358F4">
        <w:rPr>
          <w:rFonts w:asciiTheme="majorHAnsi" w:hAnsiTheme="majorHAnsi"/>
        </w:rPr>
        <w:t xml:space="preserve"> (</w:t>
      </w:r>
      <w:r w:rsidR="00D916BD">
        <w:rPr>
          <w:rFonts w:asciiTheme="majorHAnsi" w:hAnsiTheme="majorHAnsi"/>
        </w:rPr>
        <w:t>a través de cualquier</w:t>
      </w:r>
      <w:r w:rsidR="00EA062E" w:rsidRPr="00200185">
        <w:rPr>
          <w:rFonts w:asciiTheme="majorHAnsi" w:hAnsiTheme="majorHAnsi"/>
        </w:rPr>
        <w:t xml:space="preserve"> </w:t>
      </w:r>
      <w:r w:rsidR="00EA062E" w:rsidRPr="00EA062E">
        <w:rPr>
          <w:rFonts w:asciiTheme="majorHAnsi" w:hAnsiTheme="majorHAnsi"/>
        </w:rPr>
        <w:t>documento que demuestre fehacientemente la experiencia requerida</w:t>
      </w:r>
      <w:r w:rsidR="0009222B">
        <w:rPr>
          <w:rFonts w:asciiTheme="majorHAnsi" w:hAnsiTheme="majorHAnsi"/>
        </w:rPr>
        <w:t xml:space="preserve"> como </w:t>
      </w:r>
      <w:r w:rsidRPr="006358F4">
        <w:rPr>
          <w:rFonts w:asciiTheme="majorHAnsi" w:hAnsiTheme="majorHAnsi"/>
        </w:rPr>
        <w:t>certificados o constancias, entre otros).</w:t>
      </w:r>
      <w:r w:rsidR="00B253BD">
        <w:rPr>
          <w:rFonts w:asciiTheme="majorHAnsi" w:hAnsiTheme="majorHAnsi"/>
        </w:rPr>
        <w:t xml:space="preserve"> </w:t>
      </w:r>
      <w:r w:rsidR="00372888">
        <w:rPr>
          <w:rFonts w:asciiTheme="majorHAnsi" w:hAnsiTheme="majorHAnsi"/>
        </w:rPr>
        <w:t xml:space="preserve">En caso de Consorcio, el integrante que acredite los Requisitos </w:t>
      </w:r>
      <w:r w:rsidR="00761E2B">
        <w:rPr>
          <w:rFonts w:asciiTheme="majorHAnsi" w:hAnsiTheme="majorHAnsi"/>
        </w:rPr>
        <w:t>Generales</w:t>
      </w:r>
      <w:r w:rsidR="00372888">
        <w:rPr>
          <w:rFonts w:asciiTheme="majorHAnsi" w:hAnsiTheme="majorHAnsi"/>
        </w:rPr>
        <w:t xml:space="preserve"> deberá contar con una participación mínima del veinticinco por ciento (25%) dentro del Postor.</w:t>
      </w:r>
    </w:p>
    <w:p w14:paraId="4A7EB061" w14:textId="77777777" w:rsidR="00927D59" w:rsidRPr="006358F4" w:rsidRDefault="00927D59" w:rsidP="00350A36">
      <w:pPr>
        <w:widowControl w:val="0"/>
        <w:pBdr>
          <w:top w:val="nil"/>
          <w:left w:val="nil"/>
          <w:bottom w:val="nil"/>
          <w:right w:val="nil"/>
          <w:between w:val="nil"/>
        </w:pBdr>
        <w:spacing w:after="0"/>
        <w:ind w:left="1500"/>
        <w:contextualSpacing/>
        <w:jc w:val="both"/>
        <w:rPr>
          <w:rFonts w:asciiTheme="majorHAnsi" w:hAnsiTheme="majorHAnsi"/>
        </w:rPr>
      </w:pPr>
    </w:p>
    <w:p w14:paraId="79414477" w14:textId="77777777" w:rsidR="00927D59" w:rsidRPr="002B256B" w:rsidRDefault="00927D59" w:rsidP="0063456F">
      <w:pPr>
        <w:pStyle w:val="Prrafodelista"/>
        <w:widowControl w:val="0"/>
        <w:numPr>
          <w:ilvl w:val="2"/>
          <w:numId w:val="37"/>
        </w:numPr>
        <w:tabs>
          <w:tab w:val="left" w:pos="709"/>
        </w:tabs>
        <w:spacing w:after="0"/>
        <w:jc w:val="both"/>
        <w:rPr>
          <w:rFonts w:asciiTheme="majorHAnsi" w:hAnsiTheme="majorHAnsi"/>
          <w:b/>
        </w:rPr>
      </w:pPr>
      <w:bookmarkStart w:id="869" w:name="_Toc517688563"/>
      <w:bookmarkStart w:id="870" w:name="_Toc518512037"/>
      <w:bookmarkStart w:id="871" w:name="_Toc867260"/>
      <w:r w:rsidRPr="002B256B">
        <w:rPr>
          <w:rFonts w:asciiTheme="majorHAnsi" w:hAnsiTheme="majorHAnsi"/>
          <w:b/>
        </w:rPr>
        <w:t>Requisitos técnicos</w:t>
      </w:r>
      <w:bookmarkEnd w:id="869"/>
      <w:bookmarkEnd w:id="870"/>
      <w:bookmarkEnd w:id="871"/>
    </w:p>
    <w:p w14:paraId="57EC7128" w14:textId="77777777" w:rsidR="00927D59" w:rsidRPr="006358F4" w:rsidRDefault="00927D59" w:rsidP="00350A36">
      <w:pPr>
        <w:widowControl w:val="0"/>
        <w:pBdr>
          <w:top w:val="nil"/>
          <w:left w:val="nil"/>
          <w:bottom w:val="nil"/>
          <w:right w:val="nil"/>
          <w:between w:val="nil"/>
        </w:pBdr>
        <w:spacing w:after="0"/>
        <w:ind w:left="1500"/>
        <w:contextualSpacing/>
        <w:jc w:val="both"/>
        <w:rPr>
          <w:rFonts w:asciiTheme="majorHAnsi" w:hAnsiTheme="majorHAnsi"/>
          <w:b/>
        </w:rPr>
      </w:pPr>
    </w:p>
    <w:p w14:paraId="24BDE2F9" w14:textId="2B4DB76B" w:rsidR="00927D59" w:rsidRPr="006358F4" w:rsidRDefault="00927D59" w:rsidP="0063456F">
      <w:pPr>
        <w:pStyle w:val="Prrafodelista"/>
        <w:widowControl w:val="0"/>
        <w:numPr>
          <w:ilvl w:val="1"/>
          <w:numId w:val="9"/>
        </w:numPr>
        <w:tabs>
          <w:tab w:val="left" w:pos="1134"/>
        </w:tabs>
        <w:spacing w:after="0"/>
        <w:ind w:left="1134" w:hanging="425"/>
        <w:jc w:val="both"/>
        <w:rPr>
          <w:rFonts w:asciiTheme="majorHAnsi" w:hAnsiTheme="majorHAnsi"/>
          <w:b/>
        </w:rPr>
      </w:pPr>
      <w:r w:rsidRPr="006358F4">
        <w:rPr>
          <w:rFonts w:asciiTheme="majorHAnsi" w:hAnsiTheme="majorHAnsi" w:cs="Arial"/>
        </w:rPr>
        <w:t>A efectos de cumplir con la capacidad técnica, el Postor deberá acreditar, como mínimo, dentro de los últimos veinte (20) años, experiencia en</w:t>
      </w:r>
      <w:r w:rsidR="006D5B36">
        <w:rPr>
          <w:rFonts w:asciiTheme="majorHAnsi" w:hAnsiTheme="majorHAnsi" w:cs="Arial"/>
        </w:rPr>
        <w:t xml:space="preserve"> la</w:t>
      </w:r>
      <w:r w:rsidRPr="006358F4">
        <w:rPr>
          <w:rFonts w:asciiTheme="majorHAnsi" w:hAnsiTheme="majorHAnsi" w:cs="Arial"/>
        </w:rPr>
        <w:t>:</w:t>
      </w:r>
    </w:p>
    <w:p w14:paraId="23B94353" w14:textId="77777777" w:rsidR="00927D59" w:rsidRPr="006358F4" w:rsidRDefault="00927D59" w:rsidP="008B68B1">
      <w:pPr>
        <w:pStyle w:val="Ttulo"/>
        <w:widowControl w:val="0"/>
        <w:spacing w:line="276" w:lineRule="auto"/>
        <w:jc w:val="both"/>
        <w:rPr>
          <w:rFonts w:asciiTheme="majorHAnsi" w:hAnsiTheme="majorHAnsi"/>
          <w:b w:val="0"/>
          <w:color w:val="auto"/>
          <w:sz w:val="22"/>
          <w:szCs w:val="22"/>
        </w:rPr>
      </w:pPr>
    </w:p>
    <w:p w14:paraId="779428B2" w14:textId="7CD324AB" w:rsidR="00BF1A24" w:rsidRPr="00CC5942" w:rsidRDefault="00732DE5" w:rsidP="00117009">
      <w:pPr>
        <w:pStyle w:val="Ttulo"/>
        <w:widowControl w:val="0"/>
        <w:numPr>
          <w:ilvl w:val="0"/>
          <w:numId w:val="33"/>
        </w:numPr>
        <w:tabs>
          <w:tab w:val="left" w:pos="1843"/>
        </w:tabs>
        <w:spacing w:line="276" w:lineRule="auto"/>
        <w:ind w:left="1843" w:hanging="425"/>
        <w:jc w:val="both"/>
        <w:rPr>
          <w:rFonts w:asciiTheme="majorHAnsi" w:hAnsiTheme="majorHAnsi"/>
          <w:b w:val="0"/>
          <w:color w:val="auto"/>
          <w:sz w:val="22"/>
          <w:szCs w:val="22"/>
        </w:rPr>
      </w:pPr>
      <w:r>
        <w:rPr>
          <w:rFonts w:asciiTheme="majorHAnsi" w:hAnsiTheme="majorHAnsi"/>
          <w:b w:val="0"/>
          <w:color w:val="auto"/>
          <w:sz w:val="22"/>
          <w:szCs w:val="22"/>
        </w:rPr>
        <w:t xml:space="preserve">Construcción de plantas de tratamiento </w:t>
      </w:r>
      <w:r w:rsidR="001E1C8C">
        <w:rPr>
          <w:rFonts w:asciiTheme="majorHAnsi" w:hAnsiTheme="majorHAnsi"/>
          <w:b w:val="0"/>
          <w:color w:val="auto"/>
          <w:sz w:val="22"/>
          <w:szCs w:val="22"/>
        </w:rPr>
        <w:t xml:space="preserve">de aguas residuales </w:t>
      </w:r>
      <w:r>
        <w:rPr>
          <w:rFonts w:asciiTheme="majorHAnsi" w:hAnsiTheme="majorHAnsi"/>
          <w:b w:val="0"/>
          <w:color w:val="auto"/>
          <w:sz w:val="22"/>
          <w:szCs w:val="22"/>
        </w:rPr>
        <w:t>secundario o biológico</w:t>
      </w:r>
      <w:r w:rsidR="00E72560">
        <w:rPr>
          <w:rFonts w:asciiTheme="majorHAnsi" w:hAnsiTheme="majorHAnsi"/>
          <w:b w:val="0"/>
          <w:color w:val="auto"/>
          <w:sz w:val="22"/>
          <w:szCs w:val="22"/>
        </w:rPr>
        <w:t>,</w:t>
      </w:r>
      <w:r w:rsidR="00E14C92">
        <w:rPr>
          <w:rFonts w:asciiTheme="majorHAnsi" w:hAnsiTheme="majorHAnsi"/>
          <w:b w:val="0"/>
          <w:color w:val="auto"/>
          <w:sz w:val="22"/>
          <w:szCs w:val="22"/>
        </w:rPr>
        <w:t xml:space="preserve"> </w:t>
      </w:r>
      <w:r w:rsidR="00E72560">
        <w:rPr>
          <w:rFonts w:asciiTheme="majorHAnsi" w:hAnsiTheme="majorHAnsi"/>
          <w:b w:val="0"/>
          <w:color w:val="auto"/>
          <w:sz w:val="22"/>
          <w:szCs w:val="22"/>
        </w:rPr>
        <w:t>d</w:t>
      </w:r>
      <w:r w:rsidR="00E14C92">
        <w:rPr>
          <w:rFonts w:asciiTheme="majorHAnsi" w:hAnsiTheme="majorHAnsi"/>
          <w:b w:val="0"/>
          <w:color w:val="auto"/>
          <w:sz w:val="22"/>
          <w:szCs w:val="22"/>
        </w:rPr>
        <w:t>icha experiencia</w:t>
      </w:r>
      <w:r w:rsidR="00A24509">
        <w:rPr>
          <w:rFonts w:asciiTheme="majorHAnsi" w:hAnsiTheme="majorHAnsi"/>
          <w:b w:val="0"/>
          <w:color w:val="auto"/>
          <w:sz w:val="22"/>
          <w:szCs w:val="22"/>
        </w:rPr>
        <w:t xml:space="preserve"> deberá ser acreditada </w:t>
      </w:r>
      <w:r w:rsidR="002616D6">
        <w:rPr>
          <w:rFonts w:asciiTheme="majorHAnsi" w:hAnsiTheme="majorHAnsi"/>
          <w:b w:val="0"/>
          <w:color w:val="auto"/>
          <w:sz w:val="22"/>
          <w:szCs w:val="22"/>
        </w:rPr>
        <w:t>para un total de no menos de 640 l/seg o 55,296 m</w:t>
      </w:r>
      <w:r w:rsidR="002616D6" w:rsidRPr="002616D6">
        <w:rPr>
          <w:rFonts w:asciiTheme="majorHAnsi" w:hAnsiTheme="majorHAnsi"/>
          <w:b w:val="0"/>
          <w:color w:val="auto"/>
          <w:sz w:val="22"/>
          <w:szCs w:val="22"/>
          <w:vertAlign w:val="superscript"/>
        </w:rPr>
        <w:t>3</w:t>
      </w:r>
      <w:r w:rsidR="002616D6">
        <w:rPr>
          <w:rFonts w:asciiTheme="majorHAnsi" w:hAnsiTheme="majorHAnsi"/>
          <w:b w:val="0"/>
          <w:color w:val="auto"/>
          <w:sz w:val="22"/>
          <w:szCs w:val="22"/>
        </w:rPr>
        <w:t>/día</w:t>
      </w:r>
      <w:r w:rsidR="00E72560">
        <w:rPr>
          <w:rFonts w:asciiTheme="majorHAnsi" w:hAnsiTheme="majorHAnsi"/>
          <w:b w:val="0"/>
          <w:color w:val="auto"/>
          <w:sz w:val="22"/>
          <w:szCs w:val="22"/>
        </w:rPr>
        <w:t xml:space="preserve"> de caudal promedio de diseño</w:t>
      </w:r>
      <w:r w:rsidR="002616D6">
        <w:rPr>
          <w:rFonts w:asciiTheme="majorHAnsi" w:hAnsiTheme="majorHAnsi"/>
          <w:b w:val="0"/>
          <w:color w:val="auto"/>
          <w:sz w:val="22"/>
          <w:szCs w:val="22"/>
        </w:rPr>
        <w:t xml:space="preserve">, </w:t>
      </w:r>
      <w:r w:rsidR="00A24509">
        <w:rPr>
          <w:rFonts w:asciiTheme="majorHAnsi" w:hAnsiTheme="majorHAnsi"/>
          <w:b w:val="0"/>
          <w:color w:val="auto"/>
          <w:sz w:val="22"/>
          <w:szCs w:val="22"/>
        </w:rPr>
        <w:t xml:space="preserve">con </w:t>
      </w:r>
      <w:r w:rsidR="002616D6">
        <w:rPr>
          <w:rFonts w:asciiTheme="majorHAnsi" w:hAnsiTheme="majorHAnsi"/>
          <w:b w:val="0"/>
          <w:color w:val="auto"/>
          <w:sz w:val="22"/>
          <w:szCs w:val="22"/>
        </w:rPr>
        <w:t xml:space="preserve">un mínimo de dos (2) experiencias </w:t>
      </w:r>
      <w:r w:rsidR="00AD141B">
        <w:rPr>
          <w:rFonts w:asciiTheme="majorHAnsi" w:hAnsiTheme="majorHAnsi"/>
          <w:b w:val="0"/>
          <w:color w:val="auto"/>
          <w:sz w:val="22"/>
          <w:szCs w:val="22"/>
        </w:rPr>
        <w:t xml:space="preserve">y cada experiencia de un caudal </w:t>
      </w:r>
      <w:r w:rsidR="00E72560">
        <w:rPr>
          <w:rFonts w:asciiTheme="majorHAnsi" w:hAnsiTheme="majorHAnsi"/>
          <w:b w:val="0"/>
          <w:color w:val="auto"/>
          <w:sz w:val="22"/>
          <w:szCs w:val="22"/>
        </w:rPr>
        <w:t xml:space="preserve">promedio de diseño </w:t>
      </w:r>
      <w:r w:rsidR="00AD141B">
        <w:rPr>
          <w:rFonts w:asciiTheme="majorHAnsi" w:hAnsiTheme="majorHAnsi"/>
          <w:b w:val="0"/>
          <w:color w:val="auto"/>
          <w:sz w:val="22"/>
          <w:szCs w:val="22"/>
        </w:rPr>
        <w:t>no menor de 50 l/seg o 4,320 m</w:t>
      </w:r>
      <w:r w:rsidR="00AD141B" w:rsidRPr="00AD141B">
        <w:rPr>
          <w:rFonts w:asciiTheme="majorHAnsi" w:hAnsiTheme="majorHAnsi"/>
          <w:b w:val="0"/>
          <w:color w:val="auto"/>
          <w:sz w:val="22"/>
          <w:szCs w:val="22"/>
          <w:vertAlign w:val="superscript"/>
        </w:rPr>
        <w:t>3</w:t>
      </w:r>
      <w:r w:rsidR="00AD141B">
        <w:rPr>
          <w:rFonts w:asciiTheme="majorHAnsi" w:hAnsiTheme="majorHAnsi"/>
          <w:b w:val="0"/>
          <w:color w:val="auto"/>
          <w:sz w:val="22"/>
          <w:szCs w:val="22"/>
        </w:rPr>
        <w:t>/día</w:t>
      </w:r>
      <w:r w:rsidR="00832015">
        <w:rPr>
          <w:rFonts w:asciiTheme="majorHAnsi" w:hAnsiTheme="majorHAnsi"/>
          <w:b w:val="0"/>
          <w:color w:val="auto"/>
          <w:sz w:val="22"/>
          <w:szCs w:val="22"/>
        </w:rPr>
        <w:t>, todas con un certificado de recepción de obra o documento equivalente del país donde se ejecutó el proyecto, y se encuentren en etapa operativa.</w:t>
      </w:r>
    </w:p>
    <w:p w14:paraId="00C1E566" w14:textId="77777777" w:rsidR="00117009" w:rsidRPr="00CC5942" w:rsidRDefault="00117009" w:rsidP="00117009">
      <w:pPr>
        <w:pStyle w:val="Ttulo"/>
        <w:widowControl w:val="0"/>
        <w:tabs>
          <w:tab w:val="left" w:pos="1843"/>
        </w:tabs>
        <w:spacing w:line="276" w:lineRule="auto"/>
        <w:ind w:left="1843"/>
        <w:jc w:val="both"/>
        <w:rPr>
          <w:rFonts w:asciiTheme="majorHAnsi" w:hAnsiTheme="majorHAnsi"/>
          <w:b w:val="0"/>
          <w:color w:val="auto"/>
          <w:sz w:val="22"/>
          <w:szCs w:val="22"/>
        </w:rPr>
      </w:pPr>
    </w:p>
    <w:p w14:paraId="2B8BC3A4" w14:textId="0067D0AF" w:rsidR="00693985" w:rsidRDefault="00927D59" w:rsidP="00692AB3">
      <w:pPr>
        <w:pStyle w:val="Ttulo"/>
        <w:widowControl w:val="0"/>
        <w:numPr>
          <w:ilvl w:val="0"/>
          <w:numId w:val="33"/>
        </w:numPr>
        <w:spacing w:line="276" w:lineRule="auto"/>
        <w:ind w:left="1843" w:hanging="425"/>
        <w:jc w:val="both"/>
        <w:rPr>
          <w:rFonts w:asciiTheme="majorHAnsi" w:hAnsiTheme="majorHAnsi"/>
          <w:b w:val="0"/>
          <w:color w:val="auto"/>
          <w:sz w:val="22"/>
          <w:szCs w:val="22"/>
        </w:rPr>
      </w:pPr>
      <w:r w:rsidRPr="00CC5942">
        <w:rPr>
          <w:rFonts w:asciiTheme="majorHAnsi" w:hAnsiTheme="majorHAnsi"/>
          <w:b w:val="0"/>
          <w:color w:val="auto"/>
          <w:sz w:val="22"/>
          <w:szCs w:val="22"/>
        </w:rPr>
        <w:t xml:space="preserve">Operación </w:t>
      </w:r>
      <w:r w:rsidR="00C54267">
        <w:rPr>
          <w:rFonts w:asciiTheme="majorHAnsi" w:hAnsiTheme="majorHAnsi"/>
          <w:b w:val="0"/>
          <w:color w:val="auto"/>
          <w:sz w:val="22"/>
          <w:szCs w:val="22"/>
        </w:rPr>
        <w:t>de plantas de tratamiento de aguas residuales secundario o biológico, dicha experiencia deberá ser acreditada para un total de no menos de 640 l/seg o 55,296 m</w:t>
      </w:r>
      <w:r w:rsidR="00C54267" w:rsidRPr="002616D6">
        <w:rPr>
          <w:rFonts w:asciiTheme="majorHAnsi" w:hAnsiTheme="majorHAnsi"/>
          <w:b w:val="0"/>
          <w:color w:val="auto"/>
          <w:sz w:val="22"/>
          <w:szCs w:val="22"/>
          <w:vertAlign w:val="superscript"/>
        </w:rPr>
        <w:t>3</w:t>
      </w:r>
      <w:r w:rsidR="00C54267">
        <w:rPr>
          <w:rFonts w:asciiTheme="majorHAnsi" w:hAnsiTheme="majorHAnsi"/>
          <w:b w:val="0"/>
          <w:color w:val="auto"/>
          <w:sz w:val="22"/>
          <w:szCs w:val="22"/>
        </w:rPr>
        <w:t>/día de caudal promedio de diseño, con un mínimo de dos (2) experiencias y cada experiencia de un caudal promedio de diseño no menor de 50 l/seg o 4,320 m</w:t>
      </w:r>
      <w:r w:rsidR="00C54267" w:rsidRPr="00AD141B">
        <w:rPr>
          <w:rFonts w:asciiTheme="majorHAnsi" w:hAnsiTheme="majorHAnsi"/>
          <w:b w:val="0"/>
          <w:color w:val="auto"/>
          <w:sz w:val="22"/>
          <w:szCs w:val="22"/>
          <w:vertAlign w:val="superscript"/>
        </w:rPr>
        <w:t>3</w:t>
      </w:r>
      <w:r w:rsidR="00C54267">
        <w:rPr>
          <w:rFonts w:asciiTheme="majorHAnsi" w:hAnsiTheme="majorHAnsi"/>
          <w:b w:val="0"/>
          <w:color w:val="auto"/>
          <w:sz w:val="22"/>
          <w:szCs w:val="22"/>
        </w:rPr>
        <w:t>/día</w:t>
      </w:r>
      <w:r w:rsidRPr="00CC5942">
        <w:rPr>
          <w:rFonts w:asciiTheme="majorHAnsi" w:hAnsiTheme="majorHAnsi"/>
          <w:b w:val="0"/>
          <w:color w:val="auto"/>
          <w:sz w:val="22"/>
          <w:szCs w:val="22"/>
        </w:rPr>
        <w:t>, operando permanentemente durante dos (2</w:t>
      </w:r>
      <w:r w:rsidRPr="006358F4">
        <w:rPr>
          <w:rFonts w:asciiTheme="majorHAnsi" w:hAnsiTheme="majorHAnsi"/>
          <w:b w:val="0"/>
          <w:color w:val="auto"/>
          <w:sz w:val="22"/>
          <w:szCs w:val="22"/>
        </w:rPr>
        <w:t>) años consecutivos</w:t>
      </w:r>
      <w:r w:rsidR="00F65AA3">
        <w:rPr>
          <w:rFonts w:asciiTheme="majorHAnsi" w:hAnsiTheme="majorHAnsi"/>
          <w:b w:val="0"/>
          <w:color w:val="auto"/>
          <w:sz w:val="22"/>
          <w:szCs w:val="22"/>
        </w:rPr>
        <w:t xml:space="preserve"> como mínimo</w:t>
      </w:r>
      <w:r w:rsidRPr="006358F4">
        <w:rPr>
          <w:rFonts w:asciiTheme="majorHAnsi" w:hAnsiTheme="majorHAnsi"/>
          <w:b w:val="0"/>
          <w:color w:val="auto"/>
          <w:sz w:val="22"/>
          <w:szCs w:val="22"/>
        </w:rPr>
        <w:t>.</w:t>
      </w:r>
    </w:p>
    <w:p w14:paraId="250DF99D" w14:textId="77777777" w:rsidR="00693985" w:rsidRDefault="00693985">
      <w:pPr>
        <w:pStyle w:val="Ttulo"/>
        <w:widowControl w:val="0"/>
        <w:spacing w:line="276" w:lineRule="auto"/>
        <w:ind w:left="1134"/>
        <w:jc w:val="both"/>
        <w:rPr>
          <w:rFonts w:asciiTheme="majorHAnsi" w:hAnsiTheme="majorHAnsi"/>
          <w:b w:val="0"/>
          <w:color w:val="auto"/>
          <w:sz w:val="22"/>
          <w:szCs w:val="22"/>
        </w:rPr>
      </w:pPr>
    </w:p>
    <w:p w14:paraId="4E64B4F3" w14:textId="01AB55FA" w:rsidR="00927D59" w:rsidRPr="006358F4" w:rsidRDefault="00927D59">
      <w:pPr>
        <w:pStyle w:val="Ttulo"/>
        <w:widowControl w:val="0"/>
        <w:spacing w:line="276" w:lineRule="auto"/>
        <w:ind w:left="1134"/>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La experiencia en operación podrá ser acreditada a través del Postor, o por uno de sus integrantes en caso de Consorcio; directamente, o a través de una </w:t>
      </w:r>
      <w:r w:rsidR="00984EB6">
        <w:rPr>
          <w:rFonts w:asciiTheme="majorHAnsi" w:hAnsiTheme="majorHAnsi"/>
          <w:b w:val="0"/>
          <w:color w:val="auto"/>
          <w:sz w:val="22"/>
          <w:szCs w:val="22"/>
        </w:rPr>
        <w:t>E</w:t>
      </w:r>
      <w:r w:rsidRPr="006358F4">
        <w:rPr>
          <w:rFonts w:asciiTheme="majorHAnsi" w:hAnsiTheme="majorHAnsi"/>
          <w:b w:val="0"/>
          <w:color w:val="auto"/>
          <w:sz w:val="22"/>
          <w:szCs w:val="22"/>
        </w:rPr>
        <w:t xml:space="preserve">mpresa </w:t>
      </w:r>
      <w:r w:rsidR="00984EB6">
        <w:rPr>
          <w:rFonts w:asciiTheme="majorHAnsi" w:hAnsiTheme="majorHAnsi"/>
          <w:b w:val="0"/>
          <w:color w:val="auto"/>
          <w:sz w:val="22"/>
          <w:szCs w:val="22"/>
        </w:rPr>
        <w:t>V</w:t>
      </w:r>
      <w:r w:rsidRPr="006358F4">
        <w:rPr>
          <w:rFonts w:asciiTheme="majorHAnsi" w:hAnsiTheme="majorHAnsi"/>
          <w:b w:val="0"/>
          <w:color w:val="auto"/>
          <w:sz w:val="22"/>
          <w:szCs w:val="22"/>
        </w:rPr>
        <w:t xml:space="preserve">inculada. El </w:t>
      </w:r>
      <w:r w:rsidRPr="006358F4">
        <w:rPr>
          <w:rFonts w:asciiTheme="majorHAnsi" w:hAnsiTheme="majorHAnsi"/>
          <w:b w:val="0"/>
          <w:color w:val="auto"/>
          <w:sz w:val="22"/>
          <w:szCs w:val="22"/>
        </w:rPr>
        <w:lastRenderedPageBreak/>
        <w:t>Postor o miembro del Postor que acredite la experiencia en operación, deberá constituirse en Socio Estratégico, de acuerdo con las condiciones establecidas en el Contrato de Concesión.</w:t>
      </w:r>
    </w:p>
    <w:p w14:paraId="087EA51F" w14:textId="77777777" w:rsidR="00927D59" w:rsidRPr="006358F4" w:rsidRDefault="00927D59">
      <w:pPr>
        <w:pStyle w:val="Ttulo"/>
        <w:widowControl w:val="0"/>
        <w:spacing w:line="276" w:lineRule="auto"/>
        <w:ind w:left="709"/>
        <w:jc w:val="both"/>
        <w:rPr>
          <w:rFonts w:asciiTheme="majorHAnsi" w:hAnsiTheme="majorHAnsi"/>
          <w:b w:val="0"/>
          <w:color w:val="auto"/>
          <w:sz w:val="22"/>
          <w:szCs w:val="22"/>
        </w:rPr>
      </w:pPr>
    </w:p>
    <w:p w14:paraId="7D915DBD" w14:textId="069D5229" w:rsidR="00927D59" w:rsidRDefault="00927D59">
      <w:pPr>
        <w:pStyle w:val="Ttulo"/>
        <w:widowControl w:val="0"/>
        <w:spacing w:line="276" w:lineRule="auto"/>
        <w:ind w:left="1134"/>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La experiencia en construcción podrá ser acreditada a través del Postor, o por uno o más de sus integrantes en caso de Consorcio, por una </w:t>
      </w:r>
      <w:r w:rsidR="00984EB6">
        <w:rPr>
          <w:rFonts w:asciiTheme="majorHAnsi" w:hAnsiTheme="majorHAnsi"/>
          <w:b w:val="0"/>
          <w:color w:val="auto"/>
          <w:sz w:val="22"/>
          <w:szCs w:val="22"/>
        </w:rPr>
        <w:t>E</w:t>
      </w:r>
      <w:r w:rsidRPr="006358F4">
        <w:rPr>
          <w:rFonts w:asciiTheme="majorHAnsi" w:hAnsiTheme="majorHAnsi"/>
          <w:b w:val="0"/>
          <w:color w:val="auto"/>
          <w:sz w:val="22"/>
          <w:szCs w:val="22"/>
        </w:rPr>
        <w:t xml:space="preserve">mpresa </w:t>
      </w:r>
      <w:r w:rsidR="00984EB6">
        <w:rPr>
          <w:rFonts w:asciiTheme="majorHAnsi" w:hAnsiTheme="majorHAnsi"/>
          <w:b w:val="0"/>
          <w:color w:val="auto"/>
          <w:sz w:val="22"/>
          <w:szCs w:val="22"/>
        </w:rPr>
        <w:t>V</w:t>
      </w:r>
      <w:r w:rsidRPr="006358F4">
        <w:rPr>
          <w:rFonts w:asciiTheme="majorHAnsi" w:hAnsiTheme="majorHAnsi"/>
          <w:b w:val="0"/>
          <w:color w:val="auto"/>
          <w:sz w:val="22"/>
          <w:szCs w:val="22"/>
        </w:rPr>
        <w:t xml:space="preserve">inculada o por uno o más </w:t>
      </w:r>
      <w:r w:rsidR="006354CA">
        <w:rPr>
          <w:rFonts w:asciiTheme="majorHAnsi" w:hAnsiTheme="majorHAnsi"/>
          <w:b w:val="0"/>
          <w:color w:val="auto"/>
          <w:sz w:val="22"/>
          <w:szCs w:val="22"/>
        </w:rPr>
        <w:t>Constructores</w:t>
      </w:r>
      <w:r w:rsidRPr="006358F4">
        <w:rPr>
          <w:rFonts w:asciiTheme="majorHAnsi" w:hAnsiTheme="majorHAnsi"/>
          <w:b w:val="0"/>
          <w:color w:val="auto"/>
          <w:sz w:val="22"/>
          <w:szCs w:val="22"/>
        </w:rPr>
        <w:t xml:space="preserve"> que serán contratad</w:t>
      </w:r>
      <w:r w:rsidR="00064E26">
        <w:rPr>
          <w:rFonts w:asciiTheme="majorHAnsi" w:hAnsiTheme="majorHAnsi"/>
          <w:b w:val="0"/>
          <w:color w:val="auto"/>
          <w:sz w:val="22"/>
          <w:szCs w:val="22"/>
        </w:rPr>
        <w:t>o</w:t>
      </w:r>
      <w:r w:rsidRPr="006358F4">
        <w:rPr>
          <w:rFonts w:asciiTheme="majorHAnsi" w:hAnsiTheme="majorHAnsi"/>
          <w:b w:val="0"/>
          <w:color w:val="auto"/>
          <w:sz w:val="22"/>
          <w:szCs w:val="22"/>
        </w:rPr>
        <w:t>s por el Concesionario.</w:t>
      </w:r>
    </w:p>
    <w:p w14:paraId="5C659183" w14:textId="6D3E21D5" w:rsidR="00D93C50" w:rsidRDefault="00D93C50">
      <w:pPr>
        <w:pStyle w:val="Ttulo"/>
        <w:widowControl w:val="0"/>
        <w:spacing w:line="276" w:lineRule="auto"/>
        <w:ind w:left="1134"/>
        <w:jc w:val="both"/>
        <w:rPr>
          <w:rFonts w:asciiTheme="majorHAnsi" w:hAnsiTheme="majorHAnsi"/>
          <w:b w:val="0"/>
          <w:color w:val="auto"/>
          <w:sz w:val="22"/>
          <w:szCs w:val="22"/>
        </w:rPr>
      </w:pPr>
    </w:p>
    <w:p w14:paraId="03A4CD50" w14:textId="29BD6A18" w:rsidR="00D93C50" w:rsidRPr="006358F4" w:rsidRDefault="00D93C50">
      <w:pPr>
        <w:pStyle w:val="Ttulo"/>
        <w:widowControl w:val="0"/>
        <w:spacing w:line="276" w:lineRule="auto"/>
        <w:ind w:left="1134"/>
        <w:jc w:val="both"/>
        <w:rPr>
          <w:rFonts w:asciiTheme="majorHAnsi" w:hAnsiTheme="majorHAnsi"/>
          <w:b w:val="0"/>
          <w:color w:val="auto"/>
          <w:sz w:val="22"/>
          <w:szCs w:val="22"/>
        </w:rPr>
      </w:pPr>
      <w:r w:rsidRPr="00D93C50">
        <w:rPr>
          <w:rFonts w:asciiTheme="majorHAnsi" w:hAnsiTheme="majorHAnsi"/>
          <w:b w:val="0"/>
          <w:color w:val="auto"/>
          <w:sz w:val="22"/>
          <w:szCs w:val="22"/>
        </w:rPr>
        <w:t xml:space="preserve">En caso de que el Postor opte por contratar </w:t>
      </w:r>
      <w:r>
        <w:rPr>
          <w:rFonts w:asciiTheme="majorHAnsi" w:hAnsiTheme="majorHAnsi"/>
          <w:b w:val="0"/>
          <w:color w:val="auto"/>
          <w:sz w:val="22"/>
          <w:szCs w:val="22"/>
        </w:rPr>
        <w:t>a un tercero</w:t>
      </w:r>
      <w:r w:rsidRPr="00D93C50">
        <w:rPr>
          <w:rFonts w:asciiTheme="majorHAnsi" w:hAnsiTheme="majorHAnsi"/>
          <w:b w:val="0"/>
          <w:color w:val="auto"/>
          <w:sz w:val="22"/>
          <w:szCs w:val="22"/>
        </w:rPr>
        <w:t xml:space="preserve">, </w:t>
      </w:r>
      <w:r>
        <w:rPr>
          <w:rFonts w:asciiTheme="majorHAnsi" w:hAnsiTheme="majorHAnsi"/>
          <w:b w:val="0"/>
          <w:color w:val="auto"/>
          <w:sz w:val="22"/>
          <w:szCs w:val="22"/>
        </w:rPr>
        <w:t>deberá presentar</w:t>
      </w:r>
      <w:r w:rsidRPr="00D93C50">
        <w:rPr>
          <w:rFonts w:asciiTheme="majorHAnsi" w:hAnsiTheme="majorHAnsi"/>
          <w:b w:val="0"/>
          <w:color w:val="auto"/>
          <w:sz w:val="22"/>
          <w:szCs w:val="22"/>
        </w:rPr>
        <w:t xml:space="preserve"> el </w:t>
      </w:r>
      <w:r w:rsidR="006B0834" w:rsidRPr="00D93C50">
        <w:rPr>
          <w:rFonts w:asciiTheme="majorHAnsi" w:hAnsiTheme="majorHAnsi"/>
          <w:b w:val="0"/>
          <w:color w:val="auto"/>
          <w:sz w:val="22"/>
          <w:szCs w:val="22"/>
        </w:rPr>
        <w:t xml:space="preserve">compromiso de contratación del constructor </w:t>
      </w:r>
      <w:r w:rsidRPr="00D93C50">
        <w:rPr>
          <w:rFonts w:asciiTheme="majorHAnsi" w:hAnsiTheme="majorHAnsi"/>
          <w:b w:val="0"/>
          <w:color w:val="auto"/>
          <w:sz w:val="22"/>
          <w:szCs w:val="22"/>
        </w:rPr>
        <w:t xml:space="preserve">de acuerdo </w:t>
      </w:r>
      <w:r w:rsidR="006B0834">
        <w:rPr>
          <w:rFonts w:asciiTheme="majorHAnsi" w:hAnsiTheme="majorHAnsi"/>
          <w:b w:val="0"/>
          <w:color w:val="auto"/>
          <w:sz w:val="22"/>
          <w:szCs w:val="22"/>
        </w:rPr>
        <w:t>con el</w:t>
      </w:r>
      <w:r w:rsidRPr="00D93C50">
        <w:rPr>
          <w:rFonts w:asciiTheme="majorHAnsi" w:hAnsiTheme="majorHAnsi"/>
          <w:b w:val="0"/>
          <w:color w:val="auto"/>
          <w:sz w:val="22"/>
          <w:szCs w:val="22"/>
        </w:rPr>
        <w:t xml:space="preserve"> modelo del </w:t>
      </w:r>
      <w:r>
        <w:rPr>
          <w:rFonts w:asciiTheme="majorHAnsi" w:hAnsiTheme="majorHAnsi"/>
          <w:b w:val="0"/>
          <w:color w:val="auto"/>
          <w:sz w:val="22"/>
          <w:szCs w:val="22"/>
        </w:rPr>
        <w:t xml:space="preserve">Anexo </w:t>
      </w:r>
      <w:r w:rsidR="00450BA3">
        <w:rPr>
          <w:rFonts w:asciiTheme="majorHAnsi" w:hAnsiTheme="majorHAnsi"/>
          <w:b w:val="0"/>
          <w:color w:val="auto"/>
          <w:sz w:val="22"/>
          <w:szCs w:val="22"/>
        </w:rPr>
        <w:t>nro.</w:t>
      </w:r>
      <w:r>
        <w:rPr>
          <w:rFonts w:asciiTheme="majorHAnsi" w:hAnsiTheme="majorHAnsi"/>
          <w:b w:val="0"/>
          <w:color w:val="auto"/>
          <w:sz w:val="22"/>
          <w:szCs w:val="22"/>
        </w:rPr>
        <w:t xml:space="preserve"> 20</w:t>
      </w:r>
      <w:r w:rsidRPr="00D93C50">
        <w:rPr>
          <w:rFonts w:asciiTheme="majorHAnsi" w:hAnsiTheme="majorHAnsi"/>
          <w:b w:val="0"/>
          <w:color w:val="auto"/>
          <w:sz w:val="22"/>
          <w:szCs w:val="22"/>
        </w:rPr>
        <w:t>.</w:t>
      </w:r>
    </w:p>
    <w:p w14:paraId="4CC626CD" w14:textId="77777777" w:rsidR="00927D59" w:rsidRPr="006358F4" w:rsidRDefault="00927D59">
      <w:pPr>
        <w:pStyle w:val="Ttulo"/>
        <w:widowControl w:val="0"/>
        <w:spacing w:line="276" w:lineRule="auto"/>
        <w:ind w:left="1134"/>
        <w:jc w:val="both"/>
        <w:rPr>
          <w:rFonts w:asciiTheme="majorHAnsi" w:hAnsiTheme="majorHAnsi"/>
          <w:b w:val="0"/>
          <w:color w:val="auto"/>
          <w:sz w:val="22"/>
          <w:szCs w:val="22"/>
        </w:rPr>
      </w:pPr>
    </w:p>
    <w:p w14:paraId="68CB6C26" w14:textId="66BA11B3" w:rsidR="00927D59" w:rsidRPr="006358F4" w:rsidRDefault="006354CA">
      <w:pPr>
        <w:pStyle w:val="Ttulo"/>
        <w:widowControl w:val="0"/>
        <w:spacing w:line="276" w:lineRule="auto"/>
        <w:ind w:left="1134"/>
        <w:jc w:val="both"/>
        <w:rPr>
          <w:rFonts w:asciiTheme="majorHAnsi" w:hAnsiTheme="majorHAnsi"/>
          <w:b w:val="0"/>
          <w:color w:val="auto"/>
          <w:sz w:val="22"/>
          <w:szCs w:val="22"/>
        </w:rPr>
      </w:pPr>
      <w:r>
        <w:rPr>
          <w:rFonts w:asciiTheme="majorHAnsi" w:hAnsiTheme="majorHAnsi"/>
          <w:b w:val="0"/>
          <w:color w:val="auto"/>
          <w:sz w:val="22"/>
          <w:szCs w:val="22"/>
        </w:rPr>
        <w:t>El Constructor</w:t>
      </w:r>
      <w:r w:rsidR="00927D59" w:rsidRPr="006358F4">
        <w:rPr>
          <w:rFonts w:asciiTheme="majorHAnsi" w:hAnsiTheme="majorHAnsi"/>
          <w:b w:val="0"/>
          <w:color w:val="auto"/>
          <w:sz w:val="22"/>
          <w:szCs w:val="22"/>
        </w:rPr>
        <w:t xml:space="preserve"> que sea contratad</w:t>
      </w:r>
      <w:r w:rsidR="003F66EF">
        <w:rPr>
          <w:rFonts w:asciiTheme="majorHAnsi" w:hAnsiTheme="majorHAnsi"/>
          <w:b w:val="0"/>
          <w:color w:val="auto"/>
          <w:sz w:val="22"/>
          <w:szCs w:val="22"/>
        </w:rPr>
        <w:t>o</w:t>
      </w:r>
      <w:r w:rsidR="00927D59" w:rsidRPr="006358F4">
        <w:rPr>
          <w:rFonts w:asciiTheme="majorHAnsi" w:hAnsiTheme="majorHAnsi"/>
          <w:b w:val="0"/>
          <w:color w:val="auto"/>
          <w:sz w:val="22"/>
          <w:szCs w:val="22"/>
        </w:rPr>
        <w:t xml:space="preserve"> por el Concesionario será solidariamente responsable con el Concesionario, de acuerdo con los términos que establece el Contrato de Concesión.</w:t>
      </w:r>
    </w:p>
    <w:p w14:paraId="5F00DA4D" w14:textId="77777777" w:rsidR="00927D59" w:rsidRPr="006358F4" w:rsidRDefault="00927D59">
      <w:pPr>
        <w:pStyle w:val="Ttulo"/>
        <w:widowControl w:val="0"/>
        <w:spacing w:line="276" w:lineRule="auto"/>
        <w:ind w:left="1134"/>
        <w:jc w:val="both"/>
        <w:rPr>
          <w:rFonts w:asciiTheme="majorHAnsi" w:hAnsiTheme="majorHAnsi"/>
          <w:b w:val="0"/>
          <w:color w:val="auto"/>
          <w:sz w:val="22"/>
          <w:szCs w:val="22"/>
        </w:rPr>
      </w:pPr>
    </w:p>
    <w:p w14:paraId="3EC39669" w14:textId="77777777" w:rsidR="00927D59" w:rsidRPr="006358F4" w:rsidRDefault="00927D59">
      <w:pPr>
        <w:pStyle w:val="Ttulo"/>
        <w:widowControl w:val="0"/>
        <w:spacing w:line="276" w:lineRule="auto"/>
        <w:ind w:left="1134"/>
        <w:jc w:val="both"/>
        <w:rPr>
          <w:rFonts w:asciiTheme="majorHAnsi" w:hAnsiTheme="majorHAnsi"/>
          <w:b w:val="0"/>
          <w:color w:val="auto"/>
          <w:sz w:val="22"/>
          <w:szCs w:val="22"/>
        </w:rPr>
      </w:pPr>
      <w:r w:rsidRPr="006358F4">
        <w:rPr>
          <w:rFonts w:asciiTheme="majorHAnsi" w:hAnsiTheme="majorHAnsi"/>
          <w:b w:val="0"/>
          <w:color w:val="auto"/>
          <w:sz w:val="22"/>
          <w:szCs w:val="22"/>
        </w:rPr>
        <w:t>Para los efectos de acreditar el cumplimiento de los requisitos de operación y construcción, se podrá invocar la participación en proyectos anteriores, en los que se deberá haber participado con un mínimo de veinticinco por ciento (25%) en la sociedad o consorcio constituido para ejecutar el proyecto.</w:t>
      </w:r>
    </w:p>
    <w:p w14:paraId="706E1D32" w14:textId="77777777" w:rsidR="00927D59" w:rsidRPr="006358F4" w:rsidRDefault="00927D59">
      <w:pPr>
        <w:pStyle w:val="Ttulo"/>
        <w:widowControl w:val="0"/>
        <w:spacing w:line="276" w:lineRule="auto"/>
        <w:ind w:left="1134"/>
        <w:jc w:val="both"/>
        <w:rPr>
          <w:rFonts w:asciiTheme="majorHAnsi" w:hAnsiTheme="majorHAnsi"/>
          <w:b w:val="0"/>
          <w:color w:val="auto"/>
          <w:sz w:val="22"/>
          <w:szCs w:val="22"/>
        </w:rPr>
      </w:pPr>
    </w:p>
    <w:p w14:paraId="4B630C50" w14:textId="13EBD27E" w:rsidR="00927D59" w:rsidRPr="006358F4" w:rsidRDefault="00927D59">
      <w:pPr>
        <w:pStyle w:val="Ttulo"/>
        <w:widowControl w:val="0"/>
        <w:spacing w:line="276" w:lineRule="auto"/>
        <w:ind w:left="1134"/>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Asimismo, se considerarán las experiencias de las empresas vinculadas al </w:t>
      </w:r>
      <w:r w:rsidR="006354CA">
        <w:rPr>
          <w:rFonts w:asciiTheme="majorHAnsi" w:hAnsiTheme="majorHAnsi"/>
          <w:b w:val="0"/>
          <w:color w:val="auto"/>
          <w:sz w:val="22"/>
          <w:szCs w:val="22"/>
        </w:rPr>
        <w:t>O</w:t>
      </w:r>
      <w:r w:rsidRPr="006358F4">
        <w:rPr>
          <w:rFonts w:asciiTheme="majorHAnsi" w:hAnsiTheme="majorHAnsi"/>
          <w:b w:val="0"/>
          <w:color w:val="auto"/>
          <w:sz w:val="22"/>
          <w:szCs w:val="22"/>
        </w:rPr>
        <w:t xml:space="preserve">perador o </w:t>
      </w:r>
      <w:r w:rsidR="006354CA">
        <w:rPr>
          <w:rFonts w:asciiTheme="majorHAnsi" w:hAnsiTheme="majorHAnsi"/>
          <w:b w:val="0"/>
          <w:color w:val="auto"/>
          <w:sz w:val="22"/>
          <w:szCs w:val="22"/>
        </w:rPr>
        <w:t>C</w:t>
      </w:r>
      <w:r w:rsidRPr="006358F4">
        <w:rPr>
          <w:rFonts w:asciiTheme="majorHAnsi" w:hAnsiTheme="majorHAnsi"/>
          <w:b w:val="0"/>
          <w:color w:val="auto"/>
          <w:sz w:val="22"/>
          <w:szCs w:val="22"/>
        </w:rPr>
        <w:t>onstructor que se pretenda acreditar, con las mismas condiciones mencionadas en el párrafo precedente.</w:t>
      </w:r>
    </w:p>
    <w:p w14:paraId="31DC2A5C" w14:textId="77777777" w:rsidR="00927D59" w:rsidRPr="006358F4" w:rsidRDefault="00927D59" w:rsidP="00920754">
      <w:pPr>
        <w:pStyle w:val="Ttulo"/>
        <w:widowControl w:val="0"/>
        <w:spacing w:line="276" w:lineRule="auto"/>
        <w:ind w:left="0"/>
        <w:jc w:val="both"/>
        <w:rPr>
          <w:rFonts w:asciiTheme="majorHAnsi" w:hAnsiTheme="majorHAnsi"/>
          <w:b w:val="0"/>
          <w:color w:val="auto"/>
          <w:sz w:val="22"/>
          <w:szCs w:val="22"/>
        </w:rPr>
      </w:pPr>
    </w:p>
    <w:p w14:paraId="27A7FB00" w14:textId="77777777" w:rsidR="00927D59" w:rsidRPr="006358F4" w:rsidRDefault="00927D59" w:rsidP="0063456F">
      <w:pPr>
        <w:pStyle w:val="Prrafodelista"/>
        <w:widowControl w:val="0"/>
        <w:numPr>
          <w:ilvl w:val="1"/>
          <w:numId w:val="9"/>
        </w:numPr>
        <w:tabs>
          <w:tab w:val="left" w:pos="1134"/>
        </w:tabs>
        <w:spacing w:after="0"/>
        <w:ind w:left="1134" w:hanging="425"/>
        <w:jc w:val="both"/>
        <w:rPr>
          <w:rFonts w:asciiTheme="majorHAnsi" w:hAnsiTheme="majorHAnsi" w:cs="Arial"/>
        </w:rPr>
      </w:pPr>
      <w:r w:rsidRPr="006358F4">
        <w:rPr>
          <w:rFonts w:asciiTheme="majorHAnsi" w:hAnsiTheme="majorHAnsi" w:cs="Arial"/>
        </w:rPr>
        <w:t>Los Postores, o los integrantes de un Consorcio podrán presentarse al Concurso únicamente con un Postor. Este impedimento alcanza a sus Empresas Vinculadas.</w:t>
      </w:r>
    </w:p>
    <w:p w14:paraId="7254E65F" w14:textId="77777777" w:rsidR="00927D59" w:rsidRPr="006358F4" w:rsidRDefault="00927D59" w:rsidP="0033437E">
      <w:pPr>
        <w:pStyle w:val="Prrafodelista"/>
        <w:widowControl w:val="0"/>
        <w:tabs>
          <w:tab w:val="left" w:pos="1134"/>
        </w:tabs>
        <w:spacing w:after="0"/>
        <w:ind w:left="1134"/>
        <w:jc w:val="both"/>
        <w:rPr>
          <w:rFonts w:asciiTheme="majorHAnsi" w:hAnsiTheme="majorHAnsi" w:cs="Arial"/>
        </w:rPr>
      </w:pPr>
    </w:p>
    <w:p w14:paraId="3E16AD45" w14:textId="629BEE1D" w:rsidR="00927D59" w:rsidRPr="006358F4" w:rsidRDefault="00927D59" w:rsidP="0063456F">
      <w:pPr>
        <w:pStyle w:val="Prrafodelista"/>
        <w:widowControl w:val="0"/>
        <w:numPr>
          <w:ilvl w:val="1"/>
          <w:numId w:val="9"/>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Para la acreditación de los requisitos señalados en este </w:t>
      </w:r>
      <w:r w:rsidR="001F3C65" w:rsidRPr="006358F4">
        <w:rPr>
          <w:rFonts w:asciiTheme="majorHAnsi" w:hAnsiTheme="majorHAnsi" w:cs="Arial"/>
        </w:rPr>
        <w:t>Numeral</w:t>
      </w:r>
      <w:r w:rsidRPr="006358F4">
        <w:rPr>
          <w:rFonts w:asciiTheme="majorHAnsi" w:hAnsiTheme="majorHAnsi" w:cs="Arial"/>
        </w:rPr>
        <w:t xml:space="preserve">, deberá presentarse </w:t>
      </w:r>
      <w:r w:rsidR="00135AAB" w:rsidRPr="006358F4">
        <w:rPr>
          <w:rFonts w:asciiTheme="majorHAnsi" w:hAnsiTheme="majorHAnsi" w:cs="Arial"/>
        </w:rPr>
        <w:t>el</w:t>
      </w:r>
      <w:r w:rsidRPr="006358F4">
        <w:rPr>
          <w:rFonts w:asciiTheme="majorHAnsi" w:hAnsiTheme="majorHAnsi" w:cs="Arial"/>
        </w:rPr>
        <w:t xml:space="preserve"> </w:t>
      </w:r>
      <w:r w:rsidRPr="00296558">
        <w:rPr>
          <w:rFonts w:asciiTheme="majorHAnsi" w:hAnsiTheme="majorHAnsi" w:cs="Arial"/>
        </w:rPr>
        <w:t xml:space="preserve">Anexo </w:t>
      </w:r>
      <w:r w:rsidR="00450BA3">
        <w:rPr>
          <w:rFonts w:asciiTheme="majorHAnsi" w:hAnsiTheme="majorHAnsi" w:cs="Arial"/>
        </w:rPr>
        <w:t>nro.</w:t>
      </w:r>
      <w:r w:rsidRPr="00296558">
        <w:rPr>
          <w:rFonts w:asciiTheme="majorHAnsi" w:hAnsiTheme="majorHAnsi" w:cs="Arial"/>
        </w:rPr>
        <w:t xml:space="preserve"> </w:t>
      </w:r>
      <w:r w:rsidR="008C389B" w:rsidRPr="00296558">
        <w:rPr>
          <w:rFonts w:asciiTheme="majorHAnsi" w:hAnsiTheme="majorHAnsi" w:cs="Arial"/>
        </w:rPr>
        <w:t>19</w:t>
      </w:r>
      <w:r w:rsidRPr="006358F4">
        <w:rPr>
          <w:rFonts w:asciiTheme="majorHAnsi" w:hAnsiTheme="majorHAnsi" w:cs="Arial"/>
        </w:rPr>
        <w:t>, adjuntando</w:t>
      </w:r>
      <w:r w:rsidR="002A1CB1">
        <w:rPr>
          <w:rFonts w:asciiTheme="majorHAnsi" w:hAnsiTheme="majorHAnsi" w:cs="Arial"/>
        </w:rPr>
        <w:t xml:space="preserve"> </w:t>
      </w:r>
      <w:r w:rsidRPr="006358F4">
        <w:rPr>
          <w:rFonts w:asciiTheme="majorHAnsi" w:hAnsiTheme="majorHAnsi" w:cs="Arial"/>
        </w:rPr>
        <w:t>los siguientes documentos:</w:t>
      </w:r>
    </w:p>
    <w:p w14:paraId="0701F322" w14:textId="77777777" w:rsidR="00927D59" w:rsidRPr="006358F4" w:rsidRDefault="00927D59" w:rsidP="00FF1A44">
      <w:pPr>
        <w:pStyle w:val="Ttulo"/>
        <w:widowControl w:val="0"/>
        <w:spacing w:line="276" w:lineRule="auto"/>
        <w:ind w:left="0"/>
        <w:jc w:val="both"/>
        <w:rPr>
          <w:rFonts w:asciiTheme="majorHAnsi" w:hAnsiTheme="majorHAnsi"/>
          <w:b w:val="0"/>
          <w:color w:val="auto"/>
          <w:sz w:val="22"/>
          <w:szCs w:val="22"/>
        </w:rPr>
      </w:pPr>
    </w:p>
    <w:p w14:paraId="1F6F1BCF" w14:textId="0FFC71CD" w:rsidR="003723AF" w:rsidRPr="00636D78" w:rsidRDefault="008B042F" w:rsidP="00824FDA">
      <w:pPr>
        <w:pStyle w:val="Ttulo"/>
        <w:widowControl w:val="0"/>
        <w:numPr>
          <w:ilvl w:val="0"/>
          <w:numId w:val="67"/>
        </w:numPr>
        <w:tabs>
          <w:tab w:val="left" w:pos="1843"/>
        </w:tabs>
        <w:spacing w:line="276" w:lineRule="auto"/>
        <w:jc w:val="both"/>
        <w:rPr>
          <w:rFonts w:asciiTheme="majorHAnsi" w:hAnsiTheme="majorHAnsi"/>
          <w:b w:val="0"/>
          <w:color w:val="auto"/>
          <w:sz w:val="22"/>
          <w:szCs w:val="22"/>
        </w:rPr>
      </w:pPr>
      <w:r w:rsidRPr="00200185">
        <w:rPr>
          <w:rFonts w:asciiTheme="majorHAnsi" w:hAnsiTheme="majorHAnsi"/>
          <w:b w:val="0"/>
          <w:color w:val="auto"/>
          <w:sz w:val="22"/>
          <w:szCs w:val="22"/>
        </w:rPr>
        <w:t xml:space="preserve">Construcción: </w:t>
      </w:r>
      <w:r w:rsidR="0056751A" w:rsidRPr="00200185">
        <w:rPr>
          <w:rFonts w:asciiTheme="majorHAnsi" w:hAnsiTheme="majorHAnsi"/>
          <w:b w:val="0"/>
          <w:color w:val="auto"/>
          <w:sz w:val="22"/>
          <w:szCs w:val="22"/>
        </w:rPr>
        <w:t>Constancia</w:t>
      </w:r>
      <w:r w:rsidR="00A471EF" w:rsidRPr="00200185">
        <w:rPr>
          <w:rFonts w:asciiTheme="majorHAnsi" w:hAnsiTheme="majorHAnsi"/>
          <w:b w:val="0"/>
          <w:color w:val="auto"/>
          <w:sz w:val="22"/>
          <w:szCs w:val="22"/>
        </w:rPr>
        <w:t>,</w:t>
      </w:r>
      <w:r w:rsidR="0056751A" w:rsidRPr="00200185">
        <w:rPr>
          <w:rFonts w:asciiTheme="majorHAnsi" w:hAnsiTheme="majorHAnsi"/>
          <w:b w:val="0"/>
          <w:color w:val="auto"/>
          <w:sz w:val="22"/>
          <w:szCs w:val="22"/>
        </w:rPr>
        <w:t xml:space="preserve"> certificación</w:t>
      </w:r>
      <w:r w:rsidR="00A471EF" w:rsidRPr="00200185">
        <w:rPr>
          <w:rFonts w:asciiTheme="majorHAnsi" w:hAnsiTheme="majorHAnsi"/>
          <w:b w:val="0"/>
          <w:color w:val="auto"/>
          <w:sz w:val="22"/>
          <w:szCs w:val="22"/>
        </w:rPr>
        <w:t xml:space="preserve"> o acta</w:t>
      </w:r>
      <w:r w:rsidR="003C067E" w:rsidRPr="00200185">
        <w:rPr>
          <w:rFonts w:asciiTheme="majorHAnsi" w:hAnsiTheme="majorHAnsi"/>
          <w:b w:val="0"/>
          <w:color w:val="auto"/>
          <w:sz w:val="22"/>
          <w:szCs w:val="22"/>
        </w:rPr>
        <w:t xml:space="preserve"> </w:t>
      </w:r>
      <w:r w:rsidR="0010345F" w:rsidRPr="00636D78">
        <w:rPr>
          <w:rFonts w:asciiTheme="majorHAnsi" w:hAnsiTheme="majorHAnsi"/>
          <w:b w:val="0"/>
          <w:color w:val="auto"/>
          <w:sz w:val="22"/>
          <w:szCs w:val="22"/>
        </w:rPr>
        <w:t xml:space="preserve">de recepción </w:t>
      </w:r>
      <w:r w:rsidR="005B0588">
        <w:rPr>
          <w:rFonts w:asciiTheme="majorHAnsi" w:hAnsiTheme="majorHAnsi"/>
          <w:b w:val="0"/>
          <w:color w:val="auto"/>
          <w:sz w:val="22"/>
          <w:szCs w:val="22"/>
        </w:rPr>
        <w:t xml:space="preserve">o liquidación </w:t>
      </w:r>
      <w:r w:rsidR="0010345F" w:rsidRPr="00636D78">
        <w:rPr>
          <w:rFonts w:asciiTheme="majorHAnsi" w:hAnsiTheme="majorHAnsi"/>
          <w:b w:val="0"/>
          <w:color w:val="auto"/>
          <w:sz w:val="22"/>
          <w:szCs w:val="22"/>
        </w:rPr>
        <w:t xml:space="preserve">de obra </w:t>
      </w:r>
      <w:r w:rsidRPr="00636D78">
        <w:rPr>
          <w:rFonts w:asciiTheme="majorHAnsi" w:hAnsiTheme="majorHAnsi"/>
          <w:b w:val="0"/>
          <w:color w:val="auto"/>
          <w:sz w:val="22"/>
          <w:szCs w:val="22"/>
        </w:rPr>
        <w:t>y documentos que acrediten que se encuentre en etapa operativa</w:t>
      </w:r>
      <w:r w:rsidR="00F5130E" w:rsidRPr="00636D78">
        <w:rPr>
          <w:rFonts w:asciiTheme="majorHAnsi" w:hAnsiTheme="majorHAnsi"/>
          <w:b w:val="0"/>
          <w:color w:val="auto"/>
          <w:sz w:val="22"/>
          <w:szCs w:val="22"/>
        </w:rPr>
        <w:t>;</w:t>
      </w:r>
      <w:r w:rsidR="00636D78" w:rsidRPr="00636D78">
        <w:rPr>
          <w:rFonts w:asciiTheme="majorHAnsi" w:hAnsiTheme="majorHAnsi"/>
          <w:b w:val="0"/>
          <w:color w:val="auto"/>
          <w:sz w:val="22"/>
          <w:szCs w:val="22"/>
        </w:rPr>
        <w:t xml:space="preserve"> o </w:t>
      </w:r>
      <w:r w:rsidR="005849C9" w:rsidRPr="00200185">
        <w:rPr>
          <w:rFonts w:asciiTheme="majorHAnsi" w:hAnsiTheme="majorHAnsi"/>
          <w:b w:val="0"/>
          <w:color w:val="auto"/>
          <w:sz w:val="22"/>
          <w:szCs w:val="22"/>
        </w:rPr>
        <w:t xml:space="preserve">constancia, certificación o </w:t>
      </w:r>
      <w:r w:rsidR="00615DA7" w:rsidRPr="00200185">
        <w:rPr>
          <w:rFonts w:asciiTheme="majorHAnsi" w:hAnsiTheme="majorHAnsi"/>
          <w:b w:val="0"/>
          <w:color w:val="auto"/>
          <w:sz w:val="22"/>
          <w:szCs w:val="22"/>
        </w:rPr>
        <w:t>acta y</w:t>
      </w:r>
      <w:r w:rsidRPr="00200185">
        <w:rPr>
          <w:rFonts w:asciiTheme="majorHAnsi" w:hAnsiTheme="majorHAnsi"/>
          <w:b w:val="0"/>
          <w:color w:val="auto"/>
          <w:sz w:val="22"/>
          <w:szCs w:val="22"/>
        </w:rPr>
        <w:t xml:space="preserve"> cua</w:t>
      </w:r>
      <w:r w:rsidR="00EA062E" w:rsidRPr="00200185">
        <w:rPr>
          <w:rFonts w:asciiTheme="majorHAnsi" w:hAnsiTheme="majorHAnsi"/>
          <w:b w:val="0"/>
          <w:color w:val="auto"/>
          <w:sz w:val="22"/>
          <w:szCs w:val="22"/>
        </w:rPr>
        <w:t>l</w:t>
      </w:r>
      <w:r w:rsidRPr="00200185">
        <w:rPr>
          <w:rFonts w:asciiTheme="majorHAnsi" w:hAnsiTheme="majorHAnsi"/>
          <w:b w:val="0"/>
          <w:color w:val="auto"/>
          <w:sz w:val="22"/>
          <w:szCs w:val="22"/>
        </w:rPr>
        <w:t>quier</w:t>
      </w:r>
      <w:r w:rsidR="00533BEE" w:rsidRPr="00200185">
        <w:rPr>
          <w:rFonts w:asciiTheme="majorHAnsi" w:hAnsiTheme="majorHAnsi"/>
          <w:b w:val="0"/>
          <w:color w:val="auto"/>
          <w:sz w:val="22"/>
          <w:szCs w:val="22"/>
        </w:rPr>
        <w:t xml:space="preserve"> otro </w:t>
      </w:r>
      <w:r w:rsidRPr="00636D78">
        <w:rPr>
          <w:rFonts w:asciiTheme="majorHAnsi" w:hAnsiTheme="majorHAnsi"/>
          <w:b w:val="0"/>
          <w:color w:val="auto"/>
          <w:sz w:val="22"/>
          <w:szCs w:val="22"/>
        </w:rPr>
        <w:t>documento que demuestre fehacientemente la experiencia requerida</w:t>
      </w:r>
      <w:r w:rsidR="00F5130E" w:rsidRPr="00636D78">
        <w:rPr>
          <w:rFonts w:asciiTheme="majorHAnsi" w:hAnsiTheme="majorHAnsi"/>
          <w:b w:val="0"/>
          <w:color w:val="auto"/>
          <w:sz w:val="22"/>
          <w:szCs w:val="22"/>
        </w:rPr>
        <w:t xml:space="preserve"> </w:t>
      </w:r>
      <w:r w:rsidR="00615DA7" w:rsidRPr="00636D78">
        <w:rPr>
          <w:rFonts w:asciiTheme="majorHAnsi" w:hAnsiTheme="majorHAnsi"/>
          <w:b w:val="0"/>
          <w:color w:val="auto"/>
          <w:sz w:val="22"/>
          <w:szCs w:val="22"/>
        </w:rPr>
        <w:t>y documento</w:t>
      </w:r>
      <w:r w:rsidR="00F5130E" w:rsidRPr="00636D78">
        <w:rPr>
          <w:rFonts w:asciiTheme="majorHAnsi" w:hAnsiTheme="majorHAnsi"/>
          <w:b w:val="0"/>
          <w:color w:val="auto"/>
          <w:sz w:val="22"/>
          <w:szCs w:val="22"/>
        </w:rPr>
        <w:t xml:space="preserve"> que acredite que se encuentre en etapa operativa.</w:t>
      </w:r>
      <w:r w:rsidR="003C067E">
        <w:rPr>
          <w:rFonts w:asciiTheme="majorHAnsi" w:hAnsiTheme="majorHAnsi"/>
          <w:b w:val="0"/>
          <w:color w:val="auto"/>
          <w:sz w:val="22"/>
          <w:szCs w:val="22"/>
        </w:rPr>
        <w:t xml:space="preserve"> Dichos </w:t>
      </w:r>
      <w:r w:rsidR="003C067E" w:rsidRPr="00200185">
        <w:rPr>
          <w:rFonts w:asciiTheme="majorHAnsi" w:hAnsiTheme="majorHAnsi"/>
          <w:b w:val="0"/>
          <w:color w:val="auto"/>
          <w:sz w:val="22"/>
          <w:szCs w:val="22"/>
        </w:rPr>
        <w:t>documentos deben ser emitidos por el cliente</w:t>
      </w:r>
      <w:r w:rsidR="00B31A71" w:rsidRPr="00200185">
        <w:rPr>
          <w:rFonts w:asciiTheme="majorHAnsi" w:hAnsiTheme="majorHAnsi"/>
          <w:b w:val="0"/>
          <w:color w:val="auto"/>
          <w:sz w:val="22"/>
          <w:szCs w:val="22"/>
        </w:rPr>
        <w:t xml:space="preserve"> y describir las caracter</w:t>
      </w:r>
      <w:r w:rsidR="008559ED" w:rsidRPr="00200185">
        <w:rPr>
          <w:rFonts w:asciiTheme="majorHAnsi" w:hAnsiTheme="majorHAnsi"/>
          <w:b w:val="0"/>
          <w:color w:val="auto"/>
          <w:sz w:val="22"/>
          <w:szCs w:val="22"/>
        </w:rPr>
        <w:t>í</w:t>
      </w:r>
      <w:r w:rsidR="00B31A71" w:rsidRPr="00200185">
        <w:rPr>
          <w:rFonts w:asciiTheme="majorHAnsi" w:hAnsiTheme="majorHAnsi"/>
          <w:b w:val="0"/>
          <w:color w:val="auto"/>
          <w:sz w:val="22"/>
          <w:szCs w:val="22"/>
        </w:rPr>
        <w:t>sticas principales de la obra</w:t>
      </w:r>
      <w:r w:rsidR="003C067E" w:rsidRPr="00200185">
        <w:rPr>
          <w:rFonts w:asciiTheme="majorHAnsi" w:hAnsiTheme="majorHAnsi"/>
          <w:b w:val="0"/>
          <w:color w:val="auto"/>
          <w:sz w:val="22"/>
          <w:szCs w:val="22"/>
        </w:rPr>
        <w:t xml:space="preserve">.  </w:t>
      </w:r>
    </w:p>
    <w:p w14:paraId="0C739F64" w14:textId="77777777" w:rsidR="00F5130E" w:rsidRPr="008B042F" w:rsidRDefault="00F5130E" w:rsidP="00975123">
      <w:pPr>
        <w:pStyle w:val="Ttulo"/>
        <w:widowControl w:val="0"/>
        <w:tabs>
          <w:tab w:val="left" w:pos="1843"/>
        </w:tabs>
        <w:spacing w:line="276" w:lineRule="auto"/>
        <w:ind w:left="0"/>
        <w:jc w:val="both"/>
        <w:rPr>
          <w:rFonts w:asciiTheme="majorHAnsi" w:hAnsiTheme="majorHAnsi"/>
          <w:b w:val="0"/>
          <w:color w:val="auto"/>
          <w:sz w:val="22"/>
          <w:szCs w:val="22"/>
        </w:rPr>
      </w:pPr>
    </w:p>
    <w:p w14:paraId="3FB26301" w14:textId="6EE426CC" w:rsidR="00787606" w:rsidRDefault="008B042F" w:rsidP="00824FDA">
      <w:pPr>
        <w:pStyle w:val="Ttulo"/>
        <w:widowControl w:val="0"/>
        <w:numPr>
          <w:ilvl w:val="0"/>
          <w:numId w:val="67"/>
        </w:numPr>
        <w:tabs>
          <w:tab w:val="left" w:pos="1843"/>
        </w:tabs>
        <w:spacing w:line="276" w:lineRule="auto"/>
        <w:ind w:left="1843" w:hanging="425"/>
        <w:jc w:val="both"/>
        <w:rPr>
          <w:rFonts w:asciiTheme="majorHAnsi" w:hAnsiTheme="majorHAnsi"/>
          <w:b w:val="0"/>
          <w:color w:val="auto"/>
          <w:sz w:val="22"/>
          <w:szCs w:val="22"/>
        </w:rPr>
      </w:pPr>
      <w:r>
        <w:rPr>
          <w:rFonts w:asciiTheme="majorHAnsi" w:hAnsiTheme="majorHAnsi"/>
          <w:b w:val="0"/>
          <w:color w:val="auto"/>
          <w:sz w:val="22"/>
          <w:szCs w:val="22"/>
        </w:rPr>
        <w:t xml:space="preserve">Operación: </w:t>
      </w:r>
      <w:r w:rsidR="00473780">
        <w:rPr>
          <w:rFonts w:asciiTheme="majorHAnsi" w:hAnsiTheme="majorHAnsi"/>
          <w:b w:val="0"/>
          <w:color w:val="auto"/>
          <w:sz w:val="22"/>
          <w:szCs w:val="22"/>
        </w:rPr>
        <w:t xml:space="preserve">Constancia o certificado emitido </w:t>
      </w:r>
      <w:r w:rsidR="006E650C">
        <w:rPr>
          <w:rFonts w:asciiTheme="majorHAnsi" w:hAnsiTheme="majorHAnsi"/>
          <w:b w:val="0"/>
          <w:color w:val="auto"/>
          <w:sz w:val="22"/>
          <w:szCs w:val="22"/>
        </w:rPr>
        <w:t xml:space="preserve">por el cliente </w:t>
      </w:r>
      <w:r w:rsidR="00927D59" w:rsidRPr="006358F4">
        <w:rPr>
          <w:rFonts w:asciiTheme="majorHAnsi" w:hAnsiTheme="majorHAnsi"/>
          <w:b w:val="0"/>
          <w:color w:val="auto"/>
          <w:sz w:val="22"/>
          <w:szCs w:val="22"/>
        </w:rPr>
        <w:t>que demuestren fehacientemente la experiencia requerida</w:t>
      </w:r>
      <w:r w:rsidR="00D614A0">
        <w:rPr>
          <w:rFonts w:asciiTheme="majorHAnsi" w:hAnsiTheme="majorHAnsi"/>
          <w:b w:val="0"/>
          <w:color w:val="auto"/>
          <w:sz w:val="22"/>
          <w:szCs w:val="22"/>
        </w:rPr>
        <w:t>.</w:t>
      </w:r>
    </w:p>
    <w:p w14:paraId="308D6F91" w14:textId="77777777" w:rsidR="00927D59" w:rsidRPr="006358F4" w:rsidRDefault="00927D59" w:rsidP="00342C1B">
      <w:pPr>
        <w:pStyle w:val="Ttulo"/>
        <w:widowControl w:val="0"/>
        <w:spacing w:line="276" w:lineRule="auto"/>
        <w:ind w:left="0"/>
        <w:jc w:val="both"/>
        <w:rPr>
          <w:rFonts w:asciiTheme="majorHAnsi" w:hAnsiTheme="majorHAnsi"/>
          <w:b w:val="0"/>
          <w:color w:val="auto"/>
          <w:sz w:val="22"/>
          <w:szCs w:val="22"/>
        </w:rPr>
      </w:pPr>
      <w:bookmarkStart w:id="872" w:name="_Hlk48069489"/>
    </w:p>
    <w:p w14:paraId="720C771E" w14:textId="4A16DC3A" w:rsidR="00927D59" w:rsidRPr="001A4D0F" w:rsidRDefault="00927D59" w:rsidP="0063456F">
      <w:pPr>
        <w:pStyle w:val="Prrafodelista"/>
        <w:widowControl w:val="0"/>
        <w:numPr>
          <w:ilvl w:val="2"/>
          <w:numId w:val="37"/>
        </w:numPr>
        <w:tabs>
          <w:tab w:val="left" w:pos="709"/>
        </w:tabs>
        <w:spacing w:after="0"/>
        <w:jc w:val="both"/>
        <w:rPr>
          <w:rFonts w:asciiTheme="majorHAnsi" w:hAnsiTheme="majorHAnsi"/>
          <w:b/>
        </w:rPr>
      </w:pPr>
      <w:bookmarkStart w:id="873" w:name="_Toc518512038"/>
      <w:bookmarkStart w:id="874" w:name="_Toc867261"/>
      <w:r w:rsidRPr="001A4D0F">
        <w:rPr>
          <w:rFonts w:asciiTheme="majorHAnsi" w:hAnsiTheme="majorHAnsi"/>
          <w:b/>
        </w:rPr>
        <w:t>Requisitos legales</w:t>
      </w:r>
      <w:bookmarkEnd w:id="873"/>
      <w:bookmarkEnd w:id="874"/>
      <w:r w:rsidRPr="001A4D0F">
        <w:rPr>
          <w:rFonts w:asciiTheme="majorHAnsi" w:hAnsiTheme="majorHAnsi"/>
          <w:b/>
        </w:rPr>
        <w:t xml:space="preserve"> </w:t>
      </w:r>
      <w:bookmarkEnd w:id="868"/>
    </w:p>
    <w:p w14:paraId="6342A126" w14:textId="77777777" w:rsidR="00927D59" w:rsidRPr="006358F4" w:rsidRDefault="00927D59" w:rsidP="004A1F3B">
      <w:pPr>
        <w:pStyle w:val="Prrafodelista"/>
        <w:widowControl w:val="0"/>
        <w:tabs>
          <w:tab w:val="left" w:pos="709"/>
        </w:tabs>
        <w:spacing w:after="0"/>
        <w:ind w:left="709"/>
        <w:jc w:val="both"/>
        <w:rPr>
          <w:rFonts w:asciiTheme="majorHAnsi" w:hAnsiTheme="majorHAnsi" w:cs="Arial"/>
        </w:rPr>
      </w:pPr>
    </w:p>
    <w:p w14:paraId="0E2D1456" w14:textId="130ABD22" w:rsidR="00927D59" w:rsidRPr="006358F4"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r w:rsidRPr="006358F4">
        <w:rPr>
          <w:rFonts w:asciiTheme="majorHAnsi" w:hAnsiTheme="majorHAnsi" w:cs="Arial"/>
        </w:rPr>
        <w:t>Copia simple del Estatuto vigente, o instrumento equivalente, expedido por la autoridad competente en el país de origen del Postor o</w:t>
      </w:r>
      <w:r w:rsidR="00423036">
        <w:rPr>
          <w:rFonts w:asciiTheme="majorHAnsi" w:hAnsiTheme="majorHAnsi" w:cs="Arial"/>
        </w:rPr>
        <w:t>,</w:t>
      </w:r>
      <w:r w:rsidRPr="006358F4">
        <w:rPr>
          <w:rFonts w:asciiTheme="majorHAnsi" w:hAnsiTheme="majorHAnsi" w:cs="Arial"/>
        </w:rPr>
        <w:t xml:space="preserve"> en caso de tratarse de Consorcio, de cada uno de sus integrantes. </w:t>
      </w:r>
    </w:p>
    <w:p w14:paraId="7271DF70" w14:textId="77777777" w:rsidR="00927D59" w:rsidRPr="006358F4" w:rsidRDefault="00927D59" w:rsidP="00AD3DF4">
      <w:pPr>
        <w:pStyle w:val="Prrafodelista"/>
        <w:widowControl w:val="0"/>
        <w:tabs>
          <w:tab w:val="left" w:pos="709"/>
        </w:tabs>
        <w:spacing w:after="0"/>
        <w:ind w:left="709"/>
        <w:jc w:val="both"/>
        <w:rPr>
          <w:rFonts w:asciiTheme="majorHAnsi" w:hAnsiTheme="majorHAnsi" w:cs="Arial"/>
        </w:rPr>
      </w:pPr>
      <w:bookmarkStart w:id="875" w:name="_Ref346272045"/>
    </w:p>
    <w:p w14:paraId="1595AE5F" w14:textId="1E0678BA"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Declaración Jurada acreditando la existencia y vigencia de la persona jurídica, según el </w:t>
      </w:r>
      <w:r w:rsidRPr="00296558">
        <w:rPr>
          <w:rFonts w:asciiTheme="majorHAnsi" w:hAnsiTheme="majorHAnsi" w:cs="Arial"/>
        </w:rPr>
        <w:t xml:space="preserve">Apéndice 1 del Anexo </w:t>
      </w:r>
      <w:r w:rsidR="00450BA3">
        <w:rPr>
          <w:rFonts w:asciiTheme="majorHAnsi" w:hAnsiTheme="majorHAnsi" w:cs="Arial"/>
        </w:rPr>
        <w:t>nro.</w:t>
      </w:r>
      <w:r w:rsidRPr="00296558">
        <w:rPr>
          <w:rFonts w:asciiTheme="majorHAnsi" w:hAnsiTheme="majorHAnsi" w:cs="Arial"/>
        </w:rPr>
        <w:t xml:space="preserve"> </w:t>
      </w:r>
      <w:bookmarkEnd w:id="875"/>
      <w:r w:rsidRPr="00296558">
        <w:rPr>
          <w:rFonts w:asciiTheme="majorHAnsi" w:hAnsiTheme="majorHAnsi" w:cs="Arial"/>
        </w:rPr>
        <w:t>5.</w:t>
      </w:r>
    </w:p>
    <w:p w14:paraId="2A4F2E88" w14:textId="77777777" w:rsidR="00927D59" w:rsidRPr="00296558" w:rsidRDefault="00927D59" w:rsidP="00823415">
      <w:pPr>
        <w:pStyle w:val="Prrafodelista"/>
        <w:widowControl w:val="0"/>
        <w:tabs>
          <w:tab w:val="left" w:pos="709"/>
        </w:tabs>
        <w:spacing w:after="0"/>
        <w:ind w:left="709" w:hanging="709"/>
        <w:jc w:val="both"/>
        <w:rPr>
          <w:rFonts w:asciiTheme="majorHAnsi" w:hAnsiTheme="majorHAnsi" w:cs="Arial"/>
        </w:rPr>
      </w:pPr>
    </w:p>
    <w:p w14:paraId="3AB8DDD7" w14:textId="61A04DA4"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bookmarkStart w:id="876" w:name="_Ref346272190"/>
      <w:r w:rsidRPr="00296558">
        <w:rPr>
          <w:rFonts w:asciiTheme="majorHAnsi" w:hAnsiTheme="majorHAnsi" w:cs="Arial"/>
        </w:rPr>
        <w:t xml:space="preserve">En caso de Consorcio, además de la obligación de cumplir con los requisitos mencionados en el presente Numeral, el Postor deberá presentar una Declaración Jurada confirmando su existencia, vigencia y solidaridad respecto de las obligaciones asumidas en el Concurso, según el Apéndice 2 del Anexo </w:t>
      </w:r>
      <w:r w:rsidR="00450BA3">
        <w:rPr>
          <w:rFonts w:asciiTheme="majorHAnsi" w:hAnsiTheme="majorHAnsi" w:cs="Arial"/>
        </w:rPr>
        <w:t>nro.</w:t>
      </w:r>
      <w:r w:rsidRPr="00296558">
        <w:rPr>
          <w:rFonts w:asciiTheme="majorHAnsi" w:hAnsiTheme="majorHAnsi" w:cs="Arial"/>
        </w:rPr>
        <w:t xml:space="preserve"> 5.</w:t>
      </w:r>
    </w:p>
    <w:bookmarkEnd w:id="876"/>
    <w:p w14:paraId="6123510D" w14:textId="77777777" w:rsidR="00927D59" w:rsidRPr="00296558" w:rsidRDefault="00927D59">
      <w:pPr>
        <w:widowControl w:val="0"/>
        <w:tabs>
          <w:tab w:val="left" w:pos="709"/>
        </w:tabs>
        <w:spacing w:after="0"/>
        <w:ind w:left="709" w:hanging="709"/>
        <w:jc w:val="both"/>
        <w:rPr>
          <w:rFonts w:asciiTheme="majorHAnsi" w:hAnsiTheme="majorHAnsi" w:cs="Arial"/>
        </w:rPr>
      </w:pPr>
    </w:p>
    <w:p w14:paraId="22E958A9" w14:textId="79C99AD5"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bookmarkStart w:id="877" w:name="_Ref346272254"/>
      <w:r w:rsidRPr="00296558">
        <w:rPr>
          <w:rFonts w:asciiTheme="majorHAnsi" w:hAnsiTheme="majorHAnsi" w:cs="Arial"/>
        </w:rPr>
        <w:t xml:space="preserve">Declaración Jurada, firmada por el Representante Legal del Postor, indicando el porcentaje de participación que corresponda a cada uno de sus accionistas o socios, según el Apéndice 4 del Anexo </w:t>
      </w:r>
      <w:r w:rsidR="00450BA3">
        <w:rPr>
          <w:rFonts w:asciiTheme="majorHAnsi" w:hAnsiTheme="majorHAnsi" w:cs="Arial"/>
        </w:rPr>
        <w:t>nro.</w:t>
      </w:r>
      <w:r w:rsidRPr="00296558">
        <w:rPr>
          <w:rFonts w:asciiTheme="majorHAnsi" w:hAnsiTheme="majorHAnsi" w:cs="Arial"/>
        </w:rPr>
        <w:t xml:space="preserve"> 5. En el caso de Consorcios, también se requerirá dicha información respecto de cada uno de sus integrantes, según el </w:t>
      </w:r>
      <w:bookmarkEnd w:id="877"/>
      <w:r w:rsidRPr="00296558">
        <w:rPr>
          <w:rFonts w:asciiTheme="majorHAnsi" w:hAnsiTheme="majorHAnsi" w:cs="Arial"/>
        </w:rPr>
        <w:t xml:space="preserve">Apéndice 5 del Anexo </w:t>
      </w:r>
      <w:r w:rsidR="00450BA3">
        <w:rPr>
          <w:rFonts w:asciiTheme="majorHAnsi" w:hAnsiTheme="majorHAnsi" w:cs="Arial"/>
        </w:rPr>
        <w:t>nro.</w:t>
      </w:r>
      <w:r w:rsidRPr="00296558">
        <w:rPr>
          <w:rFonts w:asciiTheme="majorHAnsi" w:hAnsiTheme="majorHAnsi" w:cs="Arial"/>
        </w:rPr>
        <w:t xml:space="preserve"> 5.</w:t>
      </w:r>
    </w:p>
    <w:p w14:paraId="6CFB0550" w14:textId="77777777" w:rsidR="00927D59" w:rsidRPr="006358F4" w:rsidRDefault="00927D59">
      <w:pPr>
        <w:pStyle w:val="Prrafodelista"/>
        <w:widowControl w:val="0"/>
        <w:tabs>
          <w:tab w:val="left" w:pos="709"/>
        </w:tabs>
        <w:spacing w:after="0"/>
        <w:ind w:left="709" w:hanging="709"/>
        <w:jc w:val="both"/>
        <w:rPr>
          <w:rFonts w:asciiTheme="majorHAnsi" w:hAnsiTheme="majorHAnsi" w:cs="Arial"/>
        </w:rPr>
      </w:pPr>
    </w:p>
    <w:p w14:paraId="2FA25F78" w14:textId="4645CE4C" w:rsidR="00927D59" w:rsidRPr="00296558" w:rsidRDefault="00927D59" w:rsidP="00561794">
      <w:pPr>
        <w:pStyle w:val="Prrafodelista"/>
        <w:widowControl w:val="0"/>
        <w:numPr>
          <w:ilvl w:val="1"/>
          <w:numId w:val="1"/>
        </w:numPr>
        <w:tabs>
          <w:tab w:val="left" w:pos="1134"/>
        </w:tabs>
        <w:spacing w:after="0"/>
        <w:ind w:left="1134" w:hanging="425"/>
        <w:jc w:val="both"/>
        <w:rPr>
          <w:rFonts w:asciiTheme="majorHAnsi" w:hAnsiTheme="majorHAnsi" w:cs="Arial"/>
        </w:rPr>
      </w:pPr>
      <w:r w:rsidRPr="00DF3D57">
        <w:rPr>
          <w:rFonts w:asciiTheme="majorHAnsi" w:hAnsiTheme="majorHAnsi" w:cs="Arial"/>
        </w:rPr>
        <w:t xml:space="preserve">Copia simple del comprobante de pago del Derecho de Participación emitido a nombre del </w:t>
      </w:r>
      <w:r w:rsidR="00DF3D57" w:rsidRPr="00DF3D57">
        <w:rPr>
          <w:rFonts w:asciiTheme="majorHAnsi" w:hAnsiTheme="majorHAnsi" w:cs="Arial"/>
        </w:rPr>
        <w:t>I</w:t>
      </w:r>
      <w:r w:rsidRPr="00DF3D57">
        <w:rPr>
          <w:rFonts w:asciiTheme="majorHAnsi" w:hAnsiTheme="majorHAnsi"/>
        </w:rPr>
        <w:t xml:space="preserve">nteresado </w:t>
      </w:r>
      <w:r w:rsidR="00DF3D57" w:rsidRPr="00DF3D57">
        <w:rPr>
          <w:rFonts w:asciiTheme="majorHAnsi" w:hAnsiTheme="majorHAnsi"/>
        </w:rPr>
        <w:t xml:space="preserve">o de cada uno de los integrantes del Consorcio. </w:t>
      </w:r>
      <w:r w:rsidRPr="00DF3D57">
        <w:rPr>
          <w:rFonts w:asciiTheme="majorHAnsi" w:hAnsiTheme="majorHAnsi" w:cs="Arial"/>
        </w:rPr>
        <w:t>Alternativamente</w:t>
      </w:r>
      <w:r w:rsidR="00DF3D57">
        <w:rPr>
          <w:rFonts w:asciiTheme="majorHAnsi" w:hAnsiTheme="majorHAnsi" w:cs="Arial"/>
        </w:rPr>
        <w:t>,</w:t>
      </w:r>
      <w:r w:rsidRPr="00DF3D57">
        <w:rPr>
          <w:rFonts w:asciiTheme="majorHAnsi" w:hAnsiTheme="majorHAnsi" w:cs="Arial"/>
        </w:rPr>
        <w:t xml:space="preserve"> se presentará, de ser el caso, una Declaración Jurada que explique la forma de adquisición del Derecho de Participación, ya sea a través de una Empresa Vinculada al </w:t>
      </w:r>
      <w:r w:rsidR="00DF3D57">
        <w:rPr>
          <w:rFonts w:asciiTheme="majorHAnsi" w:hAnsiTheme="majorHAnsi" w:cs="Arial"/>
        </w:rPr>
        <w:t>I</w:t>
      </w:r>
      <w:r w:rsidRPr="00DF3D57">
        <w:rPr>
          <w:rFonts w:asciiTheme="majorHAnsi" w:hAnsiTheme="majorHAnsi" w:cs="Arial"/>
        </w:rPr>
        <w:t xml:space="preserve">nteresado, o a uno de sus accionistas o socios, o a través de una cesión de derechos, en cuyo caso, además, se deberá acompañar la comunicación mediante la cual se acredite la transferencia a su favor. Una vez pagado este derecho, el </w:t>
      </w:r>
      <w:r w:rsidR="00DF3D57">
        <w:rPr>
          <w:rFonts w:asciiTheme="majorHAnsi" w:hAnsiTheme="majorHAnsi" w:cs="Arial"/>
        </w:rPr>
        <w:t>I</w:t>
      </w:r>
      <w:r w:rsidRPr="00DF3D57">
        <w:rPr>
          <w:rFonts w:asciiTheme="majorHAnsi" w:hAnsiTheme="majorHAnsi" w:cs="Arial"/>
        </w:rPr>
        <w:t xml:space="preserve">nteresado presentará el </w:t>
      </w:r>
      <w:r w:rsidRPr="00296558">
        <w:rPr>
          <w:rFonts w:asciiTheme="majorHAnsi" w:hAnsiTheme="majorHAnsi" w:cs="Arial"/>
        </w:rPr>
        <w:t xml:space="preserve">Apéndice 13 del Anexo </w:t>
      </w:r>
      <w:r w:rsidR="00450BA3">
        <w:rPr>
          <w:rFonts w:asciiTheme="majorHAnsi" w:hAnsiTheme="majorHAnsi" w:cs="Arial"/>
        </w:rPr>
        <w:t>nro.</w:t>
      </w:r>
      <w:r w:rsidRPr="00296558">
        <w:rPr>
          <w:rFonts w:asciiTheme="majorHAnsi" w:hAnsiTheme="majorHAnsi" w:cs="Arial"/>
        </w:rPr>
        <w:t xml:space="preserve"> 5.</w:t>
      </w:r>
    </w:p>
    <w:p w14:paraId="0335555D" w14:textId="77777777" w:rsidR="00927D59" w:rsidRPr="006358F4" w:rsidRDefault="00927D59" w:rsidP="0033437E">
      <w:pPr>
        <w:pStyle w:val="Prrafodelista"/>
        <w:widowControl w:val="0"/>
        <w:tabs>
          <w:tab w:val="left" w:pos="709"/>
        </w:tabs>
        <w:spacing w:after="0"/>
        <w:ind w:left="709" w:hanging="709"/>
        <w:jc w:val="both"/>
        <w:rPr>
          <w:rFonts w:asciiTheme="majorHAnsi" w:hAnsiTheme="majorHAnsi" w:cs="Arial"/>
        </w:rPr>
      </w:pPr>
    </w:p>
    <w:p w14:paraId="3018914D" w14:textId="77777777" w:rsidR="00927D59"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Copia legalizada del acta en donde conste el poder </w:t>
      </w:r>
      <w:r w:rsidRPr="00296558">
        <w:rPr>
          <w:rFonts w:asciiTheme="majorHAnsi" w:hAnsiTheme="majorHAnsi" w:cs="Arial"/>
        </w:rPr>
        <w:t>del representante legal u</w:t>
      </w:r>
      <w:r w:rsidRPr="006358F4">
        <w:rPr>
          <w:rFonts w:asciiTheme="majorHAnsi" w:hAnsiTheme="majorHAnsi" w:cs="Arial"/>
        </w:rPr>
        <w:t xml:space="preserve"> original o copia legalizada del testimonio de escritura pública del poder. En caso de Consorcio, deberá presentar copia legalizada del acta en donde consten los poderes de los representantes legales del Consorcio y los de cada uno de sus integrantes, u original o copia legalizada del testimonio de escritura pública de dichos poderes. </w:t>
      </w:r>
    </w:p>
    <w:p w14:paraId="398AF983" w14:textId="77777777" w:rsidR="001B4830" w:rsidRDefault="001B4830" w:rsidP="001B4830">
      <w:pPr>
        <w:pStyle w:val="Prrafodelista"/>
        <w:widowControl w:val="0"/>
        <w:tabs>
          <w:tab w:val="left" w:pos="1134"/>
        </w:tabs>
        <w:spacing w:after="0"/>
        <w:ind w:left="1134"/>
        <w:jc w:val="both"/>
        <w:rPr>
          <w:rFonts w:asciiTheme="majorHAnsi" w:hAnsiTheme="majorHAnsi" w:cs="Arial"/>
        </w:rPr>
      </w:pPr>
    </w:p>
    <w:p w14:paraId="2392EC76" w14:textId="172CFA3F" w:rsidR="001B4830" w:rsidRPr="006358F4" w:rsidRDefault="001B4830" w:rsidP="001B4830">
      <w:pPr>
        <w:pStyle w:val="Prrafodelista"/>
        <w:widowControl w:val="0"/>
        <w:tabs>
          <w:tab w:val="left" w:pos="1134"/>
        </w:tabs>
        <w:spacing w:after="0"/>
        <w:ind w:left="1134"/>
        <w:jc w:val="both"/>
        <w:rPr>
          <w:rFonts w:asciiTheme="majorHAnsi" w:hAnsiTheme="majorHAnsi" w:cs="Arial"/>
        </w:rPr>
      </w:pPr>
      <w:r>
        <w:rPr>
          <w:rFonts w:asciiTheme="majorHAnsi" w:hAnsiTheme="majorHAnsi" w:cs="Arial"/>
        </w:rPr>
        <w:t>Si el poder se encontrar</w:t>
      </w:r>
      <w:r w:rsidR="00985C23">
        <w:rPr>
          <w:rFonts w:asciiTheme="majorHAnsi" w:hAnsiTheme="majorHAnsi" w:cs="Arial"/>
        </w:rPr>
        <w:t>a</w:t>
      </w:r>
      <w:r>
        <w:rPr>
          <w:rFonts w:asciiTheme="majorHAnsi" w:hAnsiTheme="majorHAnsi" w:cs="Arial"/>
        </w:rPr>
        <w:t xml:space="preserve"> inscrito en los Registros Públicos, se podrá presentar la correspondiente vigencia de poder, con fecha de emisión no mayor a los 30 días calendario de la fecha de su presentación a </w:t>
      </w:r>
      <w:r w:rsidR="0017513F">
        <w:rPr>
          <w:rFonts w:asciiTheme="majorHAnsi" w:hAnsiTheme="majorHAnsi" w:cs="Arial"/>
        </w:rPr>
        <w:t>PROINVERSIÓN</w:t>
      </w:r>
      <w:r>
        <w:rPr>
          <w:rFonts w:asciiTheme="majorHAnsi" w:hAnsiTheme="majorHAnsi" w:cs="Arial"/>
        </w:rPr>
        <w:t>.</w:t>
      </w:r>
    </w:p>
    <w:p w14:paraId="5686247C" w14:textId="77777777" w:rsidR="00927D59" w:rsidRPr="006358F4" w:rsidRDefault="00927D59" w:rsidP="00322C00">
      <w:pPr>
        <w:pStyle w:val="Prrafodelista"/>
        <w:widowControl w:val="0"/>
        <w:tabs>
          <w:tab w:val="left" w:pos="709"/>
        </w:tabs>
        <w:spacing w:after="0"/>
        <w:ind w:left="709" w:hanging="709"/>
        <w:rPr>
          <w:rFonts w:asciiTheme="majorHAnsi" w:hAnsiTheme="majorHAnsi" w:cs="Arial"/>
        </w:rPr>
      </w:pPr>
    </w:p>
    <w:p w14:paraId="73329D08" w14:textId="7F080941" w:rsidR="00927D59" w:rsidRPr="00296558" w:rsidRDefault="00927D59" w:rsidP="00322C00">
      <w:pPr>
        <w:pStyle w:val="Prrafodelista"/>
        <w:widowControl w:val="0"/>
        <w:tabs>
          <w:tab w:val="left" w:pos="709"/>
        </w:tabs>
        <w:spacing w:after="0"/>
        <w:ind w:left="1134" w:hanging="709"/>
        <w:jc w:val="both"/>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En ambos casos, deberá adjuntarse una Declaración Jurada en donde se declare que los mencionados poderes se encuentran vigentes conforme al </w:t>
      </w:r>
      <w:r w:rsidR="00C5037F">
        <w:rPr>
          <w:rFonts w:asciiTheme="majorHAnsi" w:hAnsiTheme="majorHAnsi" w:cs="Arial"/>
        </w:rPr>
        <w:t xml:space="preserve">Apéndice 1 </w:t>
      </w:r>
      <w:r w:rsidR="00C5037F" w:rsidRPr="00296558">
        <w:rPr>
          <w:rFonts w:asciiTheme="majorHAnsi" w:hAnsiTheme="majorHAnsi" w:cs="Arial"/>
        </w:rPr>
        <w:t xml:space="preserve">del </w:t>
      </w:r>
      <w:r w:rsidRPr="00296558">
        <w:rPr>
          <w:rFonts w:asciiTheme="majorHAnsi" w:hAnsiTheme="majorHAnsi" w:cs="Arial"/>
        </w:rPr>
        <w:t xml:space="preserve">Anexo </w:t>
      </w:r>
      <w:r w:rsidR="00450BA3">
        <w:rPr>
          <w:rFonts w:asciiTheme="majorHAnsi" w:hAnsiTheme="majorHAnsi" w:cs="Arial"/>
        </w:rPr>
        <w:t>nro.</w:t>
      </w:r>
      <w:r w:rsidRPr="00296558">
        <w:rPr>
          <w:rFonts w:asciiTheme="majorHAnsi" w:hAnsiTheme="majorHAnsi" w:cs="Arial"/>
        </w:rPr>
        <w:t xml:space="preserve"> 8</w:t>
      </w:r>
      <w:r w:rsidR="006354CA">
        <w:rPr>
          <w:rFonts w:asciiTheme="majorHAnsi" w:hAnsiTheme="majorHAnsi" w:cs="Arial"/>
        </w:rPr>
        <w:t xml:space="preserve">, el cual deberá contar con las firmas </w:t>
      </w:r>
      <w:r w:rsidR="006354CA" w:rsidRPr="00E13FB7">
        <w:rPr>
          <w:rFonts w:asciiTheme="majorHAnsi" w:hAnsiTheme="majorHAnsi" w:cs="Arial"/>
        </w:rPr>
        <w:t>legalizadas</w:t>
      </w:r>
      <w:r w:rsidR="006354CA">
        <w:rPr>
          <w:rFonts w:asciiTheme="majorHAnsi" w:hAnsiTheme="majorHAnsi" w:cs="Arial"/>
        </w:rPr>
        <w:t xml:space="preserve"> del Representante Legal. </w:t>
      </w:r>
      <w:bookmarkStart w:id="878" w:name="_Ref346272365"/>
    </w:p>
    <w:p w14:paraId="77BF4300" w14:textId="77777777" w:rsidR="00927D59" w:rsidRPr="00296558" w:rsidRDefault="00927D59" w:rsidP="009E6E17">
      <w:pPr>
        <w:pStyle w:val="Prrafodelista"/>
        <w:widowControl w:val="0"/>
        <w:tabs>
          <w:tab w:val="left" w:pos="709"/>
        </w:tabs>
        <w:spacing w:after="0"/>
        <w:ind w:left="709" w:hanging="709"/>
        <w:jc w:val="both"/>
        <w:rPr>
          <w:rFonts w:asciiTheme="majorHAnsi" w:hAnsiTheme="majorHAnsi" w:cs="Arial"/>
        </w:rPr>
      </w:pPr>
    </w:p>
    <w:p w14:paraId="7F7A4404" w14:textId="72580609"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r w:rsidRPr="00296558">
        <w:rPr>
          <w:rFonts w:asciiTheme="majorHAnsi" w:hAnsiTheme="majorHAnsi" w:cs="Arial"/>
        </w:rPr>
        <w:t xml:space="preserve">Declaración Jurada </w:t>
      </w:r>
      <w:r w:rsidR="00836B56" w:rsidRPr="00296558">
        <w:rPr>
          <w:rFonts w:asciiTheme="majorHAnsi" w:hAnsiTheme="majorHAnsi" w:cs="Arial"/>
        </w:rPr>
        <w:t xml:space="preserve">de no estar inhabilitado para contratar, </w:t>
      </w:r>
      <w:r w:rsidRPr="00296558">
        <w:rPr>
          <w:rFonts w:asciiTheme="majorHAnsi" w:hAnsiTheme="majorHAnsi" w:cs="Arial"/>
        </w:rPr>
        <w:t xml:space="preserve">conforme al Apéndice 6 del Anexo </w:t>
      </w:r>
      <w:r w:rsidR="00450BA3">
        <w:rPr>
          <w:rFonts w:asciiTheme="majorHAnsi" w:hAnsiTheme="majorHAnsi" w:cs="Arial"/>
        </w:rPr>
        <w:t>nro.</w:t>
      </w:r>
      <w:r w:rsidRPr="00296558">
        <w:rPr>
          <w:rFonts w:asciiTheme="majorHAnsi" w:hAnsiTheme="majorHAnsi" w:cs="Arial"/>
        </w:rPr>
        <w:t xml:space="preserve"> 5. </w:t>
      </w:r>
    </w:p>
    <w:p w14:paraId="109058BF" w14:textId="77777777" w:rsidR="00927D59" w:rsidRPr="00296558" w:rsidRDefault="00927D59" w:rsidP="00136995">
      <w:pPr>
        <w:pStyle w:val="Prrafodelista"/>
        <w:widowControl w:val="0"/>
        <w:tabs>
          <w:tab w:val="left" w:pos="709"/>
        </w:tabs>
        <w:spacing w:after="0"/>
        <w:ind w:left="709" w:hanging="709"/>
        <w:jc w:val="both"/>
        <w:rPr>
          <w:rFonts w:asciiTheme="majorHAnsi" w:hAnsiTheme="majorHAnsi" w:cs="Arial"/>
        </w:rPr>
      </w:pPr>
    </w:p>
    <w:p w14:paraId="0CA964A4" w14:textId="29011837"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bookmarkStart w:id="879" w:name="_Ref241556357"/>
      <w:bookmarkEnd w:id="878"/>
      <w:r w:rsidRPr="00296558">
        <w:rPr>
          <w:rFonts w:asciiTheme="majorHAnsi" w:hAnsiTheme="majorHAnsi" w:cs="Arial"/>
        </w:rPr>
        <w:t xml:space="preserve">Declaración Jurada que exprese que el Postor renuncia a invocar o ejercer cualquier privilegio o inmunidad diplomática u otra, o reclamo por la vía diplomática y a cualquier reclamo que pudiese ser invocado por o contra el Estado, o cualquiera de sus dependencias, incluyendo a </w:t>
      </w:r>
      <w:r w:rsidR="0017513F">
        <w:rPr>
          <w:rFonts w:asciiTheme="majorHAnsi" w:hAnsiTheme="majorHAnsi" w:cs="Arial"/>
        </w:rPr>
        <w:t>PROINVERSIÓN</w:t>
      </w:r>
      <w:r w:rsidRPr="00296558">
        <w:rPr>
          <w:rFonts w:asciiTheme="majorHAnsi" w:hAnsiTheme="majorHAnsi" w:cs="Arial"/>
        </w:rPr>
        <w:t xml:space="preserve">, sus consultores o asesores, bajo la ley peruana, o bajo cualquier otra legislación, con respecto a sus obligaciones derivadas de estas Bases, de la </w:t>
      </w:r>
      <w:r w:rsidRPr="00296558">
        <w:rPr>
          <w:rFonts w:asciiTheme="majorHAnsi" w:hAnsiTheme="majorHAnsi" w:cs="Arial"/>
        </w:rPr>
        <w:lastRenderedPageBreak/>
        <w:t>Oferta Económica o de la Propuesta Técnica</w:t>
      </w:r>
      <w:bookmarkStart w:id="880" w:name="_Toc346100723"/>
      <w:bookmarkStart w:id="881" w:name="_Toc346100954"/>
      <w:bookmarkStart w:id="882" w:name="_Toc346101223"/>
      <w:bookmarkStart w:id="883" w:name="_Toc346101430"/>
      <w:bookmarkStart w:id="884" w:name="_Toc346101640"/>
      <w:bookmarkStart w:id="885" w:name="_Toc346101849"/>
      <w:bookmarkStart w:id="886" w:name="_Toc346102062"/>
      <w:bookmarkStart w:id="887" w:name="_Toc346102281"/>
      <w:bookmarkStart w:id="888" w:name="_Toc346102530"/>
      <w:bookmarkStart w:id="889" w:name="_Toc346102817"/>
      <w:bookmarkStart w:id="890" w:name="_Toc346117745"/>
      <w:bookmarkStart w:id="891" w:name="_Toc346118031"/>
      <w:bookmarkStart w:id="892" w:name="_Toc346121947"/>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RPr="00296558">
        <w:rPr>
          <w:rFonts w:asciiTheme="majorHAnsi" w:hAnsiTheme="majorHAnsi" w:cs="Arial"/>
        </w:rPr>
        <w:t>.</w:t>
      </w:r>
    </w:p>
    <w:p w14:paraId="5986A578" w14:textId="77777777" w:rsidR="00927D59" w:rsidRPr="00296558" w:rsidRDefault="00927D59" w:rsidP="004A1F3B">
      <w:pPr>
        <w:widowControl w:val="0"/>
        <w:tabs>
          <w:tab w:val="left" w:pos="709"/>
        </w:tabs>
        <w:spacing w:after="0"/>
        <w:ind w:left="709" w:hanging="709"/>
        <w:jc w:val="both"/>
        <w:rPr>
          <w:rFonts w:asciiTheme="majorHAnsi" w:hAnsiTheme="majorHAnsi" w:cs="Arial"/>
        </w:rPr>
      </w:pPr>
    </w:p>
    <w:p w14:paraId="1D86C7C9" w14:textId="35EC7830" w:rsidR="00927D59" w:rsidRPr="00296558" w:rsidRDefault="00927D59" w:rsidP="008B68B1">
      <w:pPr>
        <w:widowControl w:val="0"/>
        <w:spacing w:after="0"/>
        <w:ind w:left="1134"/>
        <w:jc w:val="both"/>
        <w:rPr>
          <w:rFonts w:asciiTheme="majorHAnsi" w:hAnsiTheme="majorHAnsi" w:cs="Arial"/>
        </w:rPr>
      </w:pPr>
      <w:r w:rsidRPr="00296558">
        <w:rPr>
          <w:rFonts w:asciiTheme="majorHAnsi" w:hAnsiTheme="majorHAnsi" w:cs="Arial"/>
        </w:rPr>
        <w:t xml:space="preserve">Dicha declaración jurada deberá presentarse según el Apéndice 7 u 8 del Anexo </w:t>
      </w:r>
      <w:r w:rsidR="00450BA3">
        <w:rPr>
          <w:rFonts w:asciiTheme="majorHAnsi" w:hAnsiTheme="majorHAnsi" w:cs="Arial"/>
        </w:rPr>
        <w:t>nro.</w:t>
      </w:r>
      <w:r w:rsidRPr="00296558">
        <w:rPr>
          <w:rFonts w:asciiTheme="majorHAnsi" w:hAnsiTheme="majorHAnsi" w:cs="Arial"/>
        </w:rPr>
        <w:t xml:space="preserve"> 5 de acuerdo </w:t>
      </w:r>
      <w:r w:rsidR="00296558">
        <w:rPr>
          <w:rFonts w:asciiTheme="majorHAnsi" w:hAnsiTheme="majorHAnsi" w:cs="Arial"/>
        </w:rPr>
        <w:t>con</w:t>
      </w:r>
      <w:r w:rsidRPr="00296558">
        <w:rPr>
          <w:rFonts w:asciiTheme="majorHAnsi" w:hAnsiTheme="majorHAnsi" w:cs="Arial"/>
        </w:rPr>
        <w:t xml:space="preserve"> lo siguiente:</w:t>
      </w:r>
    </w:p>
    <w:p w14:paraId="56AB1FAB" w14:textId="77777777" w:rsidR="00927D59" w:rsidRPr="00296558" w:rsidRDefault="00927D59" w:rsidP="00AD3DF4">
      <w:pPr>
        <w:widowControl w:val="0"/>
        <w:spacing w:after="0"/>
        <w:jc w:val="both"/>
        <w:rPr>
          <w:rFonts w:asciiTheme="majorHAnsi" w:hAnsiTheme="majorHAnsi" w:cs="Arial"/>
        </w:rPr>
      </w:pPr>
      <w:r w:rsidRPr="00296558">
        <w:rPr>
          <w:rFonts w:asciiTheme="majorHAnsi" w:hAnsiTheme="majorHAnsi" w:cs="Arial"/>
        </w:rPr>
        <w:t xml:space="preserve"> </w:t>
      </w:r>
      <w:bookmarkStart w:id="893" w:name="_Ref346272492"/>
    </w:p>
    <w:p w14:paraId="7DEABF0E" w14:textId="4BCB9916" w:rsidR="00927D59" w:rsidRPr="00296558" w:rsidRDefault="00927D59" w:rsidP="001E4452">
      <w:pPr>
        <w:pStyle w:val="Prrafodelista"/>
        <w:widowControl w:val="0"/>
        <w:numPr>
          <w:ilvl w:val="2"/>
          <w:numId w:val="1"/>
        </w:numPr>
        <w:tabs>
          <w:tab w:val="left" w:pos="1843"/>
        </w:tabs>
        <w:spacing w:after="0"/>
        <w:ind w:left="1843" w:hanging="425"/>
        <w:jc w:val="both"/>
        <w:rPr>
          <w:rFonts w:asciiTheme="majorHAnsi" w:hAnsiTheme="majorHAnsi" w:cs="Arial"/>
        </w:rPr>
      </w:pPr>
      <w:r w:rsidRPr="00296558">
        <w:rPr>
          <w:rFonts w:asciiTheme="majorHAnsi" w:hAnsiTheme="majorHAnsi" w:cs="Arial"/>
        </w:rPr>
        <w:t xml:space="preserve">Apéndice 7 del Anexo </w:t>
      </w:r>
      <w:r w:rsidR="00450BA3">
        <w:rPr>
          <w:rFonts w:asciiTheme="majorHAnsi" w:hAnsiTheme="majorHAnsi" w:cs="Arial"/>
        </w:rPr>
        <w:t>nro.</w:t>
      </w:r>
      <w:r w:rsidRPr="00296558">
        <w:rPr>
          <w:rFonts w:asciiTheme="majorHAnsi" w:hAnsiTheme="majorHAnsi" w:cs="Arial"/>
        </w:rPr>
        <w:t xml:space="preserve"> 5 por aquel Postor que no tiene listadas sus acciones en bolsas de valores. En caso de Consorcio, será presentada únicamente por aquellos integrantes del Consorcio que no tengan listadas sus acciones en bolsas de valores.</w:t>
      </w:r>
      <w:bookmarkEnd w:id="893"/>
    </w:p>
    <w:p w14:paraId="31B0776B" w14:textId="5CBCBE0D" w:rsidR="00927D59" w:rsidRPr="006358F4" w:rsidRDefault="00927D59" w:rsidP="001E4452">
      <w:pPr>
        <w:pStyle w:val="Prrafodelista"/>
        <w:widowControl w:val="0"/>
        <w:numPr>
          <w:ilvl w:val="2"/>
          <w:numId w:val="1"/>
        </w:numPr>
        <w:tabs>
          <w:tab w:val="left" w:pos="1843"/>
        </w:tabs>
        <w:spacing w:after="0"/>
        <w:ind w:left="1843" w:hanging="425"/>
        <w:jc w:val="both"/>
        <w:rPr>
          <w:rFonts w:asciiTheme="majorHAnsi" w:hAnsiTheme="majorHAnsi" w:cs="Arial"/>
        </w:rPr>
      </w:pPr>
      <w:r w:rsidRPr="00296558">
        <w:rPr>
          <w:rFonts w:asciiTheme="majorHAnsi" w:hAnsiTheme="majorHAnsi" w:cs="Arial"/>
        </w:rPr>
        <w:t xml:space="preserve">Apéndice 8 del Anexo </w:t>
      </w:r>
      <w:r w:rsidR="00450BA3">
        <w:rPr>
          <w:rFonts w:asciiTheme="majorHAnsi" w:hAnsiTheme="majorHAnsi" w:cs="Arial"/>
        </w:rPr>
        <w:t>nro.</w:t>
      </w:r>
      <w:r w:rsidRPr="00296558">
        <w:rPr>
          <w:rFonts w:asciiTheme="majorHAnsi" w:hAnsiTheme="majorHAnsi" w:cs="Arial"/>
        </w:rPr>
        <w:t xml:space="preserve"> 5 por aquel Postor que tiene listadas sus</w:t>
      </w:r>
      <w:r w:rsidRPr="006358F4">
        <w:rPr>
          <w:rFonts w:asciiTheme="majorHAnsi" w:hAnsiTheme="majorHAnsi" w:cs="Arial"/>
        </w:rPr>
        <w:t xml:space="preserve"> acciones en bolsas de valores. En caso de Consorcio será presentada únicamente por aquellos integrantes del Consorcio que tengan listadas sus acciones en bolsas de valores.</w:t>
      </w:r>
    </w:p>
    <w:p w14:paraId="59E21D1C" w14:textId="77777777" w:rsidR="00927D59" w:rsidRPr="006358F4" w:rsidRDefault="00927D59">
      <w:pPr>
        <w:widowControl w:val="0"/>
        <w:spacing w:after="0"/>
        <w:ind w:left="1800"/>
        <w:jc w:val="both"/>
        <w:rPr>
          <w:rFonts w:asciiTheme="majorHAnsi" w:hAnsiTheme="majorHAnsi" w:cs="Arial"/>
        </w:rPr>
      </w:pPr>
    </w:p>
    <w:p w14:paraId="5283A1D3" w14:textId="77777777" w:rsidR="00927D59" w:rsidRPr="006358F4" w:rsidRDefault="00927D59">
      <w:pPr>
        <w:widowControl w:val="0"/>
        <w:spacing w:after="0"/>
        <w:ind w:left="1134"/>
        <w:jc w:val="both"/>
        <w:rPr>
          <w:rFonts w:asciiTheme="majorHAnsi" w:hAnsiTheme="majorHAnsi" w:cs="Arial"/>
        </w:rPr>
      </w:pPr>
      <w:r w:rsidRPr="006358F4">
        <w:rPr>
          <w:rFonts w:asciiTheme="majorHAnsi" w:hAnsiTheme="majorHAnsi" w:cs="Arial"/>
        </w:rPr>
        <w:t>En el caso de un Consorcio integrado por empresas listadas y no listadas en bolsa, corresponderá presentar ambos formularios, según lo establecido precedentemente.</w:t>
      </w:r>
    </w:p>
    <w:p w14:paraId="1EE3EFA6" w14:textId="77777777" w:rsidR="00927D59" w:rsidRPr="006358F4" w:rsidRDefault="00927D59">
      <w:pPr>
        <w:widowControl w:val="0"/>
        <w:spacing w:after="0"/>
        <w:jc w:val="both"/>
        <w:rPr>
          <w:rFonts w:asciiTheme="majorHAnsi" w:hAnsiTheme="majorHAnsi" w:cs="Arial"/>
        </w:rPr>
      </w:pPr>
    </w:p>
    <w:p w14:paraId="296D7E89" w14:textId="0FB1486A"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bookmarkStart w:id="894" w:name="_Ref346272507"/>
      <w:r w:rsidRPr="006358F4">
        <w:rPr>
          <w:rFonts w:asciiTheme="majorHAnsi" w:hAnsiTheme="majorHAnsi" w:cs="Arial"/>
        </w:rPr>
        <w:t xml:space="preserve">Declaración Jurada, de acuerdo </w:t>
      </w:r>
      <w:r w:rsidR="00296558">
        <w:rPr>
          <w:rFonts w:asciiTheme="majorHAnsi" w:hAnsiTheme="majorHAnsi" w:cs="Arial"/>
        </w:rPr>
        <w:t xml:space="preserve">con </w:t>
      </w:r>
      <w:r w:rsidR="00296558" w:rsidRPr="00296558">
        <w:rPr>
          <w:rFonts w:asciiTheme="majorHAnsi" w:hAnsiTheme="majorHAnsi" w:cs="Arial"/>
        </w:rPr>
        <w:t xml:space="preserve">el </w:t>
      </w:r>
      <w:r w:rsidRPr="00296558">
        <w:rPr>
          <w:rFonts w:asciiTheme="majorHAnsi" w:hAnsiTheme="majorHAnsi" w:cs="Arial"/>
        </w:rPr>
        <w:t xml:space="preserve">Apéndice 9 del Anexo </w:t>
      </w:r>
      <w:r w:rsidR="00450BA3">
        <w:rPr>
          <w:rFonts w:asciiTheme="majorHAnsi" w:hAnsiTheme="majorHAnsi" w:cs="Arial"/>
        </w:rPr>
        <w:t>nro.</w:t>
      </w:r>
      <w:r w:rsidRPr="00296558">
        <w:rPr>
          <w:rFonts w:asciiTheme="majorHAnsi" w:hAnsiTheme="majorHAnsi" w:cs="Arial"/>
        </w:rPr>
        <w:t xml:space="preserve"> 5, debidamente suscrita por el Representante Legal del </w:t>
      </w:r>
      <w:r w:rsidR="00836B56" w:rsidRPr="00296558">
        <w:rPr>
          <w:rFonts w:asciiTheme="majorHAnsi" w:hAnsiTheme="majorHAnsi" w:cs="Arial"/>
        </w:rPr>
        <w:t>Postor</w:t>
      </w:r>
      <w:r w:rsidRPr="00296558">
        <w:rPr>
          <w:rFonts w:asciiTheme="majorHAnsi" w:hAnsiTheme="majorHAnsi" w:cs="Arial"/>
        </w:rPr>
        <w:t xml:space="preserve">, mediante la cual se exprese que los asesores del Postor no han incumplido lo dispuesto en </w:t>
      </w:r>
      <w:r w:rsidR="00836B56" w:rsidRPr="00296558">
        <w:rPr>
          <w:rFonts w:asciiTheme="majorHAnsi" w:hAnsiTheme="majorHAnsi" w:cs="Arial"/>
        </w:rPr>
        <w:t>los</w:t>
      </w:r>
      <w:r w:rsidRPr="00296558">
        <w:rPr>
          <w:rFonts w:asciiTheme="majorHAnsi" w:hAnsiTheme="majorHAnsi" w:cs="Arial"/>
        </w:rPr>
        <w:t xml:space="preserve"> </w:t>
      </w:r>
      <w:r w:rsidR="001F3C65" w:rsidRPr="00296558">
        <w:rPr>
          <w:rFonts w:asciiTheme="majorHAnsi" w:hAnsiTheme="majorHAnsi" w:cs="Arial"/>
        </w:rPr>
        <w:t xml:space="preserve">Numerales </w:t>
      </w:r>
      <w:r w:rsidR="00836B56" w:rsidRPr="00296558">
        <w:rPr>
          <w:rFonts w:asciiTheme="majorHAnsi" w:hAnsiTheme="majorHAnsi" w:cs="Arial"/>
        </w:rPr>
        <w:t>33</w:t>
      </w:r>
      <w:r w:rsidR="005239E9" w:rsidRPr="00296558">
        <w:rPr>
          <w:rFonts w:asciiTheme="majorHAnsi" w:hAnsiTheme="majorHAnsi" w:cs="Arial"/>
        </w:rPr>
        <w:t xml:space="preserve">.2 </w:t>
      </w:r>
      <w:r w:rsidR="00836B56" w:rsidRPr="00296558">
        <w:rPr>
          <w:rFonts w:asciiTheme="majorHAnsi" w:hAnsiTheme="majorHAnsi" w:cs="Arial"/>
        </w:rPr>
        <w:t xml:space="preserve">y 33.3 </w:t>
      </w:r>
      <w:r w:rsidR="005239E9" w:rsidRPr="00296558">
        <w:rPr>
          <w:rFonts w:asciiTheme="majorHAnsi" w:hAnsiTheme="majorHAnsi" w:cs="Arial"/>
        </w:rPr>
        <w:t xml:space="preserve">del artículo </w:t>
      </w:r>
      <w:r w:rsidR="00836B56" w:rsidRPr="00296558">
        <w:rPr>
          <w:rFonts w:asciiTheme="majorHAnsi" w:hAnsiTheme="majorHAnsi" w:cs="Arial"/>
        </w:rPr>
        <w:t>3</w:t>
      </w:r>
      <w:r w:rsidR="005239E9" w:rsidRPr="00296558">
        <w:rPr>
          <w:rFonts w:asciiTheme="majorHAnsi" w:hAnsiTheme="majorHAnsi" w:cs="Arial"/>
        </w:rPr>
        <w:t>3 del</w:t>
      </w:r>
      <w:r w:rsidR="00E45E8F">
        <w:rPr>
          <w:rFonts w:asciiTheme="majorHAnsi" w:hAnsiTheme="majorHAnsi" w:cs="Arial"/>
        </w:rPr>
        <w:t xml:space="preserve"> Reglamento aprobado mediante</w:t>
      </w:r>
      <w:r w:rsidR="005239E9" w:rsidRPr="00296558">
        <w:rPr>
          <w:rFonts w:asciiTheme="majorHAnsi" w:hAnsiTheme="majorHAnsi" w:cs="Arial"/>
        </w:rPr>
        <w:t xml:space="preserve"> Decreto Supremo </w:t>
      </w:r>
      <w:r w:rsidR="00450BA3">
        <w:rPr>
          <w:rFonts w:asciiTheme="majorHAnsi" w:hAnsiTheme="majorHAnsi" w:cs="Arial"/>
        </w:rPr>
        <w:t>nro.</w:t>
      </w:r>
      <w:r w:rsidR="005239E9" w:rsidRPr="00296558">
        <w:rPr>
          <w:rFonts w:asciiTheme="majorHAnsi" w:hAnsiTheme="majorHAnsi" w:cs="Arial"/>
        </w:rPr>
        <w:t xml:space="preserve"> </w:t>
      </w:r>
      <w:r w:rsidR="00836B56" w:rsidRPr="00296558">
        <w:rPr>
          <w:rFonts w:asciiTheme="majorHAnsi" w:hAnsiTheme="majorHAnsi" w:cs="Arial"/>
        </w:rPr>
        <w:t>240</w:t>
      </w:r>
      <w:r w:rsidR="005239E9" w:rsidRPr="00296558">
        <w:rPr>
          <w:rFonts w:asciiTheme="majorHAnsi" w:hAnsiTheme="majorHAnsi" w:cs="Arial"/>
        </w:rPr>
        <w:t>–201</w:t>
      </w:r>
      <w:r w:rsidR="00836B56" w:rsidRPr="00296558">
        <w:rPr>
          <w:rFonts w:asciiTheme="majorHAnsi" w:hAnsiTheme="majorHAnsi" w:cs="Arial"/>
        </w:rPr>
        <w:t>8</w:t>
      </w:r>
      <w:r w:rsidR="005239E9" w:rsidRPr="00296558">
        <w:rPr>
          <w:rFonts w:asciiTheme="majorHAnsi" w:hAnsiTheme="majorHAnsi" w:cs="Arial"/>
        </w:rPr>
        <w:t>–EF y sus modificatorias</w:t>
      </w:r>
      <w:bookmarkEnd w:id="894"/>
      <w:r w:rsidRPr="00296558">
        <w:rPr>
          <w:rFonts w:asciiTheme="majorHAnsi" w:hAnsiTheme="majorHAnsi" w:cs="Arial"/>
        </w:rPr>
        <w:t>.</w:t>
      </w:r>
    </w:p>
    <w:p w14:paraId="689C0F54" w14:textId="77777777" w:rsidR="00927D59" w:rsidRPr="00296558" w:rsidRDefault="00927D59">
      <w:pPr>
        <w:pStyle w:val="Prrafodelista"/>
        <w:widowControl w:val="0"/>
        <w:spacing w:after="0"/>
        <w:ind w:left="709" w:hanging="709"/>
        <w:jc w:val="both"/>
        <w:rPr>
          <w:rFonts w:asciiTheme="majorHAnsi" w:hAnsiTheme="majorHAnsi" w:cs="Arial"/>
        </w:rPr>
      </w:pPr>
    </w:p>
    <w:p w14:paraId="4605073F" w14:textId="1F33C27B"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bookmarkStart w:id="895" w:name="_Ref346272608"/>
      <w:r w:rsidRPr="00296558">
        <w:rPr>
          <w:rFonts w:asciiTheme="majorHAnsi" w:hAnsiTheme="majorHAnsi" w:cs="Arial"/>
        </w:rPr>
        <w:t xml:space="preserve">Declaración Jurada por la que el Postor declara no poseer participación directa o indirecta en ningún otro Postor, según el Apéndice 10 u 11 del Anexo </w:t>
      </w:r>
      <w:r w:rsidR="00450BA3">
        <w:rPr>
          <w:rFonts w:asciiTheme="majorHAnsi" w:hAnsiTheme="majorHAnsi" w:cs="Arial"/>
        </w:rPr>
        <w:t>nro.</w:t>
      </w:r>
      <w:r w:rsidRPr="00296558">
        <w:rPr>
          <w:rFonts w:asciiTheme="majorHAnsi" w:hAnsiTheme="majorHAnsi" w:cs="Arial"/>
        </w:rPr>
        <w:t xml:space="preserve"> 5, de acuerdo </w:t>
      </w:r>
      <w:r w:rsidR="00296558" w:rsidRPr="00296558">
        <w:rPr>
          <w:rFonts w:asciiTheme="majorHAnsi" w:hAnsiTheme="majorHAnsi" w:cs="Arial"/>
        </w:rPr>
        <w:t>con</w:t>
      </w:r>
      <w:r w:rsidRPr="00296558">
        <w:rPr>
          <w:rFonts w:asciiTheme="majorHAnsi" w:hAnsiTheme="majorHAnsi" w:cs="Arial"/>
        </w:rPr>
        <w:t xml:space="preserve"> lo siguiente:</w:t>
      </w:r>
    </w:p>
    <w:bookmarkEnd w:id="895"/>
    <w:p w14:paraId="49F3CDC8" w14:textId="77777777" w:rsidR="00927D59" w:rsidRPr="00296558" w:rsidRDefault="00927D59">
      <w:pPr>
        <w:widowControl w:val="0"/>
        <w:spacing w:after="0"/>
        <w:ind w:left="1437"/>
        <w:rPr>
          <w:rFonts w:asciiTheme="majorHAnsi" w:hAnsiTheme="majorHAnsi" w:cs="Arial"/>
        </w:rPr>
      </w:pPr>
    </w:p>
    <w:p w14:paraId="292A5FF4" w14:textId="1FB8B676" w:rsidR="00927D59" w:rsidRPr="00296558" w:rsidRDefault="00927D59" w:rsidP="00824FDA">
      <w:pPr>
        <w:pStyle w:val="Prrafodelista"/>
        <w:widowControl w:val="0"/>
        <w:numPr>
          <w:ilvl w:val="0"/>
          <w:numId w:val="59"/>
        </w:numPr>
        <w:tabs>
          <w:tab w:val="left" w:pos="1843"/>
        </w:tabs>
        <w:spacing w:after="0"/>
        <w:ind w:hanging="382"/>
        <w:jc w:val="both"/>
        <w:rPr>
          <w:rFonts w:asciiTheme="majorHAnsi" w:hAnsiTheme="majorHAnsi" w:cs="Arial"/>
        </w:rPr>
      </w:pPr>
      <w:r w:rsidRPr="00296558">
        <w:rPr>
          <w:rFonts w:asciiTheme="majorHAnsi" w:hAnsiTheme="majorHAnsi" w:cs="Arial"/>
        </w:rPr>
        <w:t xml:space="preserve">Apéndice 10 del Anexo </w:t>
      </w:r>
      <w:r w:rsidR="00450BA3">
        <w:rPr>
          <w:rFonts w:asciiTheme="majorHAnsi" w:hAnsiTheme="majorHAnsi" w:cs="Arial"/>
        </w:rPr>
        <w:t>nro.</w:t>
      </w:r>
      <w:r w:rsidRPr="00296558">
        <w:rPr>
          <w:rFonts w:asciiTheme="majorHAnsi" w:hAnsiTheme="majorHAnsi" w:cs="Arial"/>
        </w:rPr>
        <w:t xml:space="preserve"> 5, a ser presentada por aquel Postor que no tiene listadas sus acciones en bolsas de valores. En caso de Consorcio, será presentada únicamente por aquellos integrantes del Consorcio que no tengan listadas sus acciones en bolsas de valores.</w:t>
      </w:r>
    </w:p>
    <w:p w14:paraId="59AFD580" w14:textId="0C3C952D" w:rsidR="00927D59" w:rsidRPr="006358F4" w:rsidRDefault="00927D59" w:rsidP="00824FDA">
      <w:pPr>
        <w:pStyle w:val="Prrafodelista"/>
        <w:widowControl w:val="0"/>
        <w:numPr>
          <w:ilvl w:val="0"/>
          <w:numId w:val="59"/>
        </w:numPr>
        <w:tabs>
          <w:tab w:val="left" w:pos="1843"/>
        </w:tabs>
        <w:spacing w:after="0"/>
        <w:ind w:left="1843" w:hanging="425"/>
        <w:jc w:val="both"/>
        <w:rPr>
          <w:rFonts w:asciiTheme="majorHAnsi" w:hAnsiTheme="majorHAnsi" w:cs="Arial"/>
        </w:rPr>
      </w:pPr>
      <w:r w:rsidRPr="00296558">
        <w:rPr>
          <w:rFonts w:asciiTheme="majorHAnsi" w:hAnsiTheme="majorHAnsi" w:cs="Arial"/>
        </w:rPr>
        <w:t xml:space="preserve">Apéndice 11 del Anexo </w:t>
      </w:r>
      <w:r w:rsidR="00450BA3">
        <w:rPr>
          <w:rFonts w:asciiTheme="majorHAnsi" w:hAnsiTheme="majorHAnsi" w:cs="Arial"/>
        </w:rPr>
        <w:t>nro.</w:t>
      </w:r>
      <w:r w:rsidRPr="00296558">
        <w:rPr>
          <w:rFonts w:asciiTheme="majorHAnsi" w:hAnsiTheme="majorHAnsi" w:cs="Arial"/>
        </w:rPr>
        <w:t xml:space="preserve"> 5, a ser presentada</w:t>
      </w:r>
      <w:r w:rsidRPr="006358F4">
        <w:rPr>
          <w:rFonts w:asciiTheme="majorHAnsi" w:hAnsiTheme="majorHAnsi" w:cs="Arial"/>
        </w:rPr>
        <w:t xml:space="preserve"> por aquel Postor que tiene listadas sus acciones en bolsas de valores. En caso de Consorcio, </w:t>
      </w:r>
      <w:r w:rsidR="00D92ADF">
        <w:rPr>
          <w:rFonts w:asciiTheme="majorHAnsi" w:hAnsiTheme="majorHAnsi" w:cs="Arial"/>
        </w:rPr>
        <w:t>s</w:t>
      </w:r>
      <w:r w:rsidRPr="006358F4">
        <w:rPr>
          <w:rFonts w:asciiTheme="majorHAnsi" w:hAnsiTheme="majorHAnsi" w:cs="Arial"/>
        </w:rPr>
        <w:t>erá presentada únicamente por aquellos integrantes del Consorcio que tengan listadas sus acciones en bolsas de valores.</w:t>
      </w:r>
    </w:p>
    <w:p w14:paraId="499E82BD" w14:textId="77777777" w:rsidR="00927D59" w:rsidRPr="006358F4" w:rsidRDefault="00927D59">
      <w:pPr>
        <w:widowControl w:val="0"/>
        <w:spacing w:after="0"/>
        <w:ind w:hanging="425"/>
        <w:rPr>
          <w:rFonts w:asciiTheme="majorHAnsi" w:hAnsiTheme="majorHAnsi" w:cs="Arial"/>
        </w:rPr>
      </w:pPr>
    </w:p>
    <w:p w14:paraId="610A746F" w14:textId="77777777" w:rsidR="00927D59" w:rsidRPr="006358F4" w:rsidRDefault="00927D59">
      <w:pPr>
        <w:widowControl w:val="0"/>
        <w:spacing w:after="0"/>
        <w:ind w:left="1134"/>
        <w:jc w:val="both"/>
        <w:rPr>
          <w:rFonts w:asciiTheme="majorHAnsi" w:hAnsiTheme="majorHAnsi" w:cs="Arial"/>
        </w:rPr>
      </w:pPr>
      <w:r w:rsidRPr="006358F4">
        <w:rPr>
          <w:rFonts w:asciiTheme="majorHAnsi" w:hAnsiTheme="majorHAnsi" w:cs="Arial"/>
        </w:rPr>
        <w:t>En el caso de un Consorcio integrado por empresas listadas y no listadas en bolsa, corresponderá presentar ambos formularios, según lo establecido precedentemente.</w:t>
      </w:r>
    </w:p>
    <w:p w14:paraId="6921B61D" w14:textId="77777777" w:rsidR="00927D59" w:rsidRPr="006358F4" w:rsidRDefault="00927D59">
      <w:pPr>
        <w:widowControl w:val="0"/>
        <w:spacing w:after="0"/>
        <w:rPr>
          <w:rFonts w:asciiTheme="majorHAnsi" w:hAnsiTheme="majorHAnsi" w:cs="Arial"/>
        </w:rPr>
      </w:pPr>
    </w:p>
    <w:p w14:paraId="4D547709" w14:textId="56354792" w:rsidR="00927D59" w:rsidRPr="006358F4"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En caso de Consorcio, la Declaración Jurada de </w:t>
      </w:r>
      <w:r w:rsidRPr="00296558">
        <w:rPr>
          <w:rFonts w:asciiTheme="majorHAnsi" w:hAnsiTheme="majorHAnsi" w:cs="Arial"/>
        </w:rPr>
        <w:t xml:space="preserve">acuerdo </w:t>
      </w:r>
      <w:r w:rsidR="00296558">
        <w:rPr>
          <w:rFonts w:asciiTheme="majorHAnsi" w:hAnsiTheme="majorHAnsi" w:cs="Arial"/>
        </w:rPr>
        <w:t>con el</w:t>
      </w:r>
      <w:r w:rsidRPr="00296558">
        <w:rPr>
          <w:rFonts w:asciiTheme="majorHAnsi" w:hAnsiTheme="majorHAnsi" w:cs="Arial"/>
        </w:rPr>
        <w:t xml:space="preserve"> Apéndice 12 del Anexo </w:t>
      </w:r>
      <w:r w:rsidR="00450BA3">
        <w:rPr>
          <w:rFonts w:asciiTheme="majorHAnsi" w:hAnsiTheme="majorHAnsi" w:cs="Arial"/>
        </w:rPr>
        <w:t>nro.</w:t>
      </w:r>
      <w:r w:rsidRPr="00296558">
        <w:rPr>
          <w:rFonts w:asciiTheme="majorHAnsi" w:hAnsiTheme="majorHAnsi" w:cs="Arial"/>
        </w:rPr>
        <w:t xml:space="preserve"> 5, que contiene el compromiso de constituir una persona jurídica en el Perú para efectos de la suscripción del Contrato de Concesión. </w:t>
      </w:r>
      <w:proofErr w:type="gramStart"/>
      <w:r w:rsidRPr="00296558">
        <w:rPr>
          <w:rFonts w:asciiTheme="majorHAnsi" w:hAnsiTheme="majorHAnsi" w:cs="Arial"/>
        </w:rPr>
        <w:t>La persona jurídica a constituir</w:t>
      </w:r>
      <w:proofErr w:type="gramEnd"/>
      <w:r w:rsidRPr="00296558">
        <w:rPr>
          <w:rFonts w:asciiTheme="majorHAnsi" w:hAnsiTheme="majorHAnsi" w:cs="Arial"/>
        </w:rPr>
        <w:t xml:space="preserve"> podrá adoptar cualquiera de las modalidades societarias reguladas por la Ley General de Sociedades</w:t>
      </w:r>
      <w:r w:rsidRPr="006358F4">
        <w:rPr>
          <w:rFonts w:asciiTheme="majorHAnsi" w:hAnsiTheme="majorHAnsi" w:cs="Arial"/>
        </w:rPr>
        <w:t xml:space="preserve">. </w:t>
      </w:r>
    </w:p>
    <w:p w14:paraId="3C6781D1" w14:textId="77777777" w:rsidR="00927D59" w:rsidRPr="006358F4" w:rsidRDefault="00927D59">
      <w:pPr>
        <w:pStyle w:val="Prrafodelista"/>
        <w:widowControl w:val="0"/>
        <w:tabs>
          <w:tab w:val="left" w:pos="1985"/>
        </w:tabs>
        <w:spacing w:after="0"/>
        <w:ind w:left="1985" w:hanging="284"/>
        <w:jc w:val="both"/>
        <w:rPr>
          <w:rFonts w:asciiTheme="majorHAnsi" w:hAnsiTheme="majorHAnsi" w:cs="Arial"/>
        </w:rPr>
      </w:pPr>
      <w:r w:rsidRPr="006358F4">
        <w:rPr>
          <w:rFonts w:asciiTheme="majorHAnsi" w:hAnsiTheme="majorHAnsi" w:cs="Arial"/>
        </w:rPr>
        <w:tab/>
      </w:r>
    </w:p>
    <w:p w14:paraId="69EBF7D4" w14:textId="4B7924E4" w:rsidR="00927D59" w:rsidRDefault="00927D59">
      <w:pPr>
        <w:pStyle w:val="Prrafodelista"/>
        <w:widowControl w:val="0"/>
        <w:spacing w:after="0"/>
        <w:ind w:left="1134"/>
        <w:jc w:val="both"/>
        <w:rPr>
          <w:rFonts w:asciiTheme="majorHAnsi" w:hAnsiTheme="majorHAnsi" w:cs="Arial"/>
        </w:rPr>
      </w:pPr>
      <w:r w:rsidRPr="006358F4">
        <w:rPr>
          <w:rFonts w:asciiTheme="majorHAnsi" w:hAnsiTheme="majorHAnsi" w:cs="Arial"/>
        </w:rPr>
        <w:t xml:space="preserve">Sin perjuicio de ello, en la persona jurídica que se constituya para efectos de la suscripción del Contrato de Concesión, el </w:t>
      </w:r>
      <w:r w:rsidR="00AB7881">
        <w:rPr>
          <w:rFonts w:asciiTheme="majorHAnsi" w:hAnsiTheme="majorHAnsi" w:cs="Arial"/>
        </w:rPr>
        <w:t>Socio Estratégico</w:t>
      </w:r>
      <w:r w:rsidRPr="006358F4">
        <w:rPr>
          <w:rFonts w:asciiTheme="majorHAnsi" w:hAnsiTheme="majorHAnsi" w:cs="Arial"/>
        </w:rPr>
        <w:t xml:space="preserve"> deberá tener la Participación Mínima.</w:t>
      </w:r>
    </w:p>
    <w:p w14:paraId="01891A52" w14:textId="77777777" w:rsidR="00D92ADF" w:rsidRDefault="00D92ADF">
      <w:pPr>
        <w:pStyle w:val="Prrafodelista"/>
        <w:widowControl w:val="0"/>
        <w:spacing w:after="0"/>
        <w:ind w:left="1134"/>
        <w:jc w:val="both"/>
        <w:rPr>
          <w:rFonts w:asciiTheme="majorHAnsi" w:hAnsiTheme="majorHAnsi" w:cs="Arial"/>
        </w:rPr>
      </w:pPr>
    </w:p>
    <w:p w14:paraId="76BC8FA8" w14:textId="550795B0" w:rsidR="00EE37AB" w:rsidRDefault="00D92ADF" w:rsidP="0064778F">
      <w:pPr>
        <w:pStyle w:val="Prrafodelista"/>
        <w:widowControl w:val="0"/>
        <w:numPr>
          <w:ilvl w:val="1"/>
          <w:numId w:val="1"/>
        </w:numPr>
        <w:tabs>
          <w:tab w:val="left" w:pos="1134"/>
        </w:tabs>
        <w:spacing w:after="0"/>
        <w:ind w:left="1134" w:hanging="425"/>
        <w:jc w:val="both"/>
        <w:rPr>
          <w:rFonts w:asciiTheme="majorHAnsi" w:hAnsiTheme="majorHAnsi" w:cs="Arial"/>
        </w:rPr>
      </w:pPr>
      <w:r w:rsidRPr="00EE37AB">
        <w:rPr>
          <w:rFonts w:asciiTheme="majorHAnsi" w:hAnsiTheme="majorHAnsi" w:cs="Arial"/>
        </w:rPr>
        <w:lastRenderedPageBreak/>
        <w:t>Declaración Jurada de acuerdo con el Apéndice 1</w:t>
      </w:r>
      <w:r w:rsidR="006654F4" w:rsidRPr="00EE37AB">
        <w:rPr>
          <w:rFonts w:asciiTheme="majorHAnsi" w:hAnsiTheme="majorHAnsi" w:cs="Arial"/>
        </w:rPr>
        <w:t>4</w:t>
      </w:r>
      <w:r w:rsidRPr="00EE37AB">
        <w:rPr>
          <w:rFonts w:asciiTheme="majorHAnsi" w:hAnsiTheme="majorHAnsi" w:cs="Arial"/>
        </w:rPr>
        <w:t xml:space="preserve"> del Anexo </w:t>
      </w:r>
      <w:r w:rsidR="00450BA3">
        <w:rPr>
          <w:rFonts w:asciiTheme="majorHAnsi" w:hAnsiTheme="majorHAnsi" w:cs="Arial"/>
        </w:rPr>
        <w:t>nro.</w:t>
      </w:r>
      <w:r w:rsidRPr="00EE37AB">
        <w:rPr>
          <w:rFonts w:asciiTheme="majorHAnsi" w:hAnsiTheme="majorHAnsi" w:cs="Arial"/>
        </w:rPr>
        <w:t xml:space="preserve"> 5, que establece que ni el Postor,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w:t>
      </w:r>
      <w:r w:rsidR="004328F3">
        <w:rPr>
          <w:rFonts w:asciiTheme="majorHAnsi" w:hAnsiTheme="majorHAnsi" w:cs="Arial"/>
        </w:rPr>
        <w:t xml:space="preserve">, </w:t>
      </w:r>
      <w:r w:rsidR="004328F3" w:rsidRPr="004328F3">
        <w:rPr>
          <w:rFonts w:asciiTheme="majorHAnsi" w:hAnsiTheme="majorHAnsi" w:cs="Arial"/>
        </w:rPr>
        <w:t>institución o persona natural que ejerza algún cargo público relacionada al otorgamiento de la buena pro del Concurso.</w:t>
      </w:r>
    </w:p>
    <w:p w14:paraId="350AD59D" w14:textId="77777777" w:rsidR="00EE37AB" w:rsidRDefault="00EE37AB" w:rsidP="00EE37AB">
      <w:pPr>
        <w:pStyle w:val="Prrafodelista"/>
        <w:widowControl w:val="0"/>
        <w:tabs>
          <w:tab w:val="left" w:pos="1134"/>
        </w:tabs>
        <w:spacing w:after="0"/>
        <w:ind w:left="1134"/>
        <w:jc w:val="both"/>
        <w:rPr>
          <w:rFonts w:asciiTheme="majorHAnsi" w:hAnsiTheme="majorHAnsi" w:cs="Arial"/>
        </w:rPr>
      </w:pPr>
    </w:p>
    <w:p w14:paraId="6CD02FEE" w14:textId="625B0B8C" w:rsidR="00D92ADF" w:rsidRPr="00EE37AB" w:rsidRDefault="00EE37AB" w:rsidP="0064778F">
      <w:pPr>
        <w:pStyle w:val="Prrafodelista"/>
        <w:widowControl w:val="0"/>
        <w:numPr>
          <w:ilvl w:val="1"/>
          <w:numId w:val="1"/>
        </w:numPr>
        <w:tabs>
          <w:tab w:val="left" w:pos="1134"/>
        </w:tabs>
        <w:spacing w:after="0"/>
        <w:ind w:left="1134" w:hanging="425"/>
        <w:jc w:val="both"/>
        <w:rPr>
          <w:rFonts w:asciiTheme="majorHAnsi" w:hAnsiTheme="majorHAnsi" w:cs="Arial"/>
        </w:rPr>
      </w:pPr>
      <w:r w:rsidRPr="00EE37AB">
        <w:rPr>
          <w:rFonts w:asciiTheme="majorHAnsi" w:hAnsiTheme="majorHAnsi" w:cs="Arial"/>
        </w:rPr>
        <w:t xml:space="preserve">Declaración Jurada de acuerdo con el Apéndice 15 del Anexo </w:t>
      </w:r>
      <w:r w:rsidR="00450BA3">
        <w:rPr>
          <w:rFonts w:asciiTheme="majorHAnsi" w:hAnsiTheme="majorHAnsi" w:cs="Arial"/>
        </w:rPr>
        <w:t>nro.</w:t>
      </w:r>
      <w:r w:rsidRPr="00EE37AB">
        <w:rPr>
          <w:rFonts w:asciiTheme="majorHAnsi" w:hAnsiTheme="majorHAnsi" w:cs="Arial"/>
        </w:rPr>
        <w:t xml:space="preserve"> 5 en la que el Postor, en caso de resultar adjudicatario, se compromete a </w:t>
      </w:r>
      <w:r w:rsidR="00410963">
        <w:rPr>
          <w:rFonts w:asciiTheme="majorHAnsi" w:hAnsiTheme="majorHAnsi" w:cs="Arial"/>
        </w:rPr>
        <w:t>presentar</w:t>
      </w:r>
      <w:r w:rsidRPr="00EE37AB">
        <w:rPr>
          <w:rFonts w:asciiTheme="majorHAnsi" w:hAnsiTheme="majorHAnsi" w:cs="Arial"/>
        </w:rPr>
        <w:t xml:space="preserve"> de forma física los documentos que conforman el Sobre </w:t>
      </w:r>
      <w:r w:rsidR="00450BA3">
        <w:rPr>
          <w:rFonts w:asciiTheme="majorHAnsi" w:hAnsiTheme="majorHAnsi" w:cs="Arial"/>
        </w:rPr>
        <w:t>nro.</w:t>
      </w:r>
      <w:r w:rsidRPr="00EE37AB">
        <w:rPr>
          <w:rFonts w:asciiTheme="majorHAnsi" w:hAnsiTheme="majorHAnsi" w:cs="Arial"/>
        </w:rPr>
        <w:t xml:space="preserve"> 1</w:t>
      </w:r>
      <w:r w:rsidR="001C088C">
        <w:rPr>
          <w:rFonts w:asciiTheme="majorHAnsi" w:hAnsiTheme="majorHAnsi" w:cs="Arial"/>
        </w:rPr>
        <w:t xml:space="preserve">, en el plazo </w:t>
      </w:r>
      <w:r w:rsidR="00410963">
        <w:rPr>
          <w:rFonts w:asciiTheme="majorHAnsi" w:hAnsiTheme="majorHAnsi" w:cs="Arial"/>
        </w:rPr>
        <w:t xml:space="preserve">y forma </w:t>
      </w:r>
      <w:r w:rsidR="001C088C">
        <w:rPr>
          <w:rFonts w:asciiTheme="majorHAnsi" w:hAnsiTheme="majorHAnsi" w:cs="Arial"/>
        </w:rPr>
        <w:t>establecido</w:t>
      </w:r>
      <w:r w:rsidR="00410963">
        <w:rPr>
          <w:rFonts w:asciiTheme="majorHAnsi" w:hAnsiTheme="majorHAnsi" w:cs="Arial"/>
        </w:rPr>
        <w:t>s</w:t>
      </w:r>
      <w:r w:rsidR="001C088C">
        <w:rPr>
          <w:rFonts w:asciiTheme="majorHAnsi" w:hAnsiTheme="majorHAnsi" w:cs="Arial"/>
        </w:rPr>
        <w:t xml:space="preserve"> en el acta de adjudicación de la Buena Pro</w:t>
      </w:r>
      <w:r>
        <w:rPr>
          <w:rFonts w:asciiTheme="majorHAnsi" w:hAnsiTheme="majorHAnsi" w:cs="Arial"/>
        </w:rPr>
        <w:t>.</w:t>
      </w:r>
    </w:p>
    <w:p w14:paraId="1C8F761B" w14:textId="77777777" w:rsidR="00927D59" w:rsidRPr="006358F4" w:rsidRDefault="00927D59">
      <w:pPr>
        <w:pStyle w:val="Prrafodelista"/>
        <w:widowControl w:val="0"/>
        <w:spacing w:after="0"/>
        <w:ind w:left="1134"/>
        <w:jc w:val="both"/>
        <w:rPr>
          <w:rFonts w:asciiTheme="majorHAnsi" w:hAnsiTheme="majorHAnsi" w:cs="Arial"/>
        </w:rPr>
      </w:pPr>
      <w:bookmarkStart w:id="896" w:name="_Hlk48069613"/>
      <w:bookmarkEnd w:id="872"/>
    </w:p>
    <w:p w14:paraId="6081807A" w14:textId="77777777" w:rsidR="00927D59" w:rsidRPr="001A4D0F" w:rsidRDefault="00927D59" w:rsidP="0063456F">
      <w:pPr>
        <w:pStyle w:val="Prrafodelista"/>
        <w:widowControl w:val="0"/>
        <w:numPr>
          <w:ilvl w:val="2"/>
          <w:numId w:val="37"/>
        </w:numPr>
        <w:tabs>
          <w:tab w:val="left" w:pos="709"/>
        </w:tabs>
        <w:spacing w:after="0"/>
        <w:jc w:val="both"/>
        <w:rPr>
          <w:rFonts w:asciiTheme="majorHAnsi" w:hAnsiTheme="majorHAnsi"/>
          <w:b/>
        </w:rPr>
      </w:pPr>
      <w:bookmarkStart w:id="897" w:name="_Toc517688564"/>
      <w:bookmarkStart w:id="898" w:name="_Toc518512039"/>
      <w:bookmarkStart w:id="899" w:name="_Toc867262"/>
      <w:r w:rsidRPr="001A4D0F">
        <w:rPr>
          <w:rFonts w:asciiTheme="majorHAnsi" w:hAnsiTheme="majorHAnsi"/>
          <w:b/>
        </w:rPr>
        <w:t xml:space="preserve">Requisitos </w:t>
      </w:r>
      <w:r w:rsidR="00177FAF" w:rsidRPr="001A4D0F">
        <w:rPr>
          <w:rFonts w:asciiTheme="majorHAnsi" w:hAnsiTheme="majorHAnsi"/>
          <w:b/>
        </w:rPr>
        <w:t>F</w:t>
      </w:r>
      <w:r w:rsidRPr="001A4D0F">
        <w:rPr>
          <w:rFonts w:asciiTheme="majorHAnsi" w:hAnsiTheme="majorHAnsi"/>
          <w:b/>
        </w:rPr>
        <w:t>inancieros</w:t>
      </w:r>
      <w:bookmarkEnd w:id="897"/>
      <w:bookmarkEnd w:id="898"/>
      <w:bookmarkEnd w:id="899"/>
    </w:p>
    <w:p w14:paraId="632AB8DC" w14:textId="77777777" w:rsidR="00927D59" w:rsidRPr="006358F4" w:rsidRDefault="00927D59">
      <w:pPr>
        <w:pStyle w:val="Prrafodelista"/>
        <w:widowControl w:val="0"/>
        <w:tabs>
          <w:tab w:val="left" w:pos="1134"/>
        </w:tabs>
        <w:spacing w:after="0"/>
        <w:ind w:left="1134"/>
        <w:jc w:val="both"/>
        <w:rPr>
          <w:rFonts w:asciiTheme="majorHAnsi" w:hAnsiTheme="majorHAnsi"/>
        </w:rPr>
      </w:pPr>
    </w:p>
    <w:p w14:paraId="7902C961" w14:textId="261ED6AD" w:rsidR="00927D59" w:rsidRPr="006358F4" w:rsidRDefault="00927D59" w:rsidP="0085366F">
      <w:pPr>
        <w:pStyle w:val="Prrafodelista"/>
        <w:widowControl w:val="0"/>
        <w:numPr>
          <w:ilvl w:val="1"/>
          <w:numId w:val="84"/>
        </w:numPr>
        <w:tabs>
          <w:tab w:val="left" w:pos="1134"/>
        </w:tabs>
        <w:spacing w:after="0"/>
        <w:ind w:left="1134" w:hanging="425"/>
        <w:jc w:val="both"/>
        <w:rPr>
          <w:rFonts w:asciiTheme="majorHAnsi" w:hAnsiTheme="majorHAnsi"/>
        </w:rPr>
      </w:pPr>
      <w:r w:rsidRPr="007C449D">
        <w:rPr>
          <w:rFonts w:asciiTheme="majorHAnsi" w:hAnsiTheme="majorHAnsi" w:cs="Arial"/>
        </w:rPr>
        <w:t>El Postor</w:t>
      </w:r>
      <w:r w:rsidR="005076D6">
        <w:rPr>
          <w:rFonts w:asciiTheme="majorHAnsi" w:hAnsiTheme="majorHAnsi" w:cs="Arial"/>
        </w:rPr>
        <w:t xml:space="preserve"> </w:t>
      </w:r>
      <w:r w:rsidR="005076D6" w:rsidRPr="00685D7D">
        <w:rPr>
          <w:rFonts w:asciiTheme="majorHAnsi" w:hAnsiTheme="majorHAnsi" w:cs="Arial"/>
        </w:rPr>
        <w:t>y</w:t>
      </w:r>
      <w:r w:rsidR="005076D6" w:rsidRPr="005076D6">
        <w:rPr>
          <w:rFonts w:asciiTheme="majorHAnsi" w:hAnsiTheme="majorHAnsi" w:cs="Arial"/>
          <w:b/>
          <w:bCs/>
          <w:i/>
          <w:iCs/>
        </w:rPr>
        <w:t xml:space="preserve"> </w:t>
      </w:r>
      <w:r w:rsidR="005076D6" w:rsidRPr="00685D7D">
        <w:rPr>
          <w:rFonts w:asciiTheme="majorHAnsi" w:hAnsiTheme="majorHAnsi" w:cs="Arial"/>
        </w:rPr>
        <w:t>los Postores Precalificados</w:t>
      </w:r>
      <w:r w:rsidRPr="00685D7D">
        <w:rPr>
          <w:rFonts w:asciiTheme="majorHAnsi" w:hAnsiTheme="majorHAnsi" w:cs="Arial"/>
        </w:rPr>
        <w:t xml:space="preserve"> deberá acreditar u</w:t>
      </w:r>
      <w:r w:rsidRPr="00685D7D">
        <w:rPr>
          <w:rFonts w:asciiTheme="majorHAnsi" w:hAnsiTheme="majorHAnsi"/>
        </w:rPr>
        <w:t xml:space="preserve">n patrimonio neto mínimo de S/ </w:t>
      </w:r>
      <w:r w:rsidR="00840858" w:rsidRPr="00685D7D">
        <w:rPr>
          <w:rFonts w:asciiTheme="majorHAnsi" w:hAnsiTheme="majorHAnsi"/>
        </w:rPr>
        <w:t>16</w:t>
      </w:r>
      <w:r w:rsidR="00AF7831" w:rsidRPr="00685D7D">
        <w:rPr>
          <w:color w:val="000000"/>
        </w:rPr>
        <w:t>0</w:t>
      </w:r>
      <w:r w:rsidR="007513C9" w:rsidRPr="00685D7D">
        <w:rPr>
          <w:color w:val="000000"/>
        </w:rPr>
        <w:t>’</w:t>
      </w:r>
      <w:r w:rsidR="00AF7831" w:rsidRPr="00685D7D">
        <w:rPr>
          <w:color w:val="000000"/>
        </w:rPr>
        <w:t>000</w:t>
      </w:r>
      <w:r w:rsidR="00A572C3" w:rsidRPr="00685D7D">
        <w:rPr>
          <w:color w:val="000000"/>
        </w:rPr>
        <w:t>,</w:t>
      </w:r>
      <w:r w:rsidR="00AF7831" w:rsidRPr="00685D7D">
        <w:rPr>
          <w:color w:val="000000"/>
        </w:rPr>
        <w:t>000</w:t>
      </w:r>
      <w:r w:rsidR="007513C9" w:rsidRPr="00685D7D">
        <w:rPr>
          <w:color w:val="000000"/>
        </w:rPr>
        <w:t>.00</w:t>
      </w:r>
      <w:r w:rsidR="00AF7831" w:rsidRPr="00685D7D">
        <w:rPr>
          <w:color w:val="000000"/>
        </w:rPr>
        <w:t xml:space="preserve"> </w:t>
      </w:r>
      <w:r w:rsidR="006654F4" w:rsidRPr="00685D7D">
        <w:rPr>
          <w:color w:val="000000"/>
        </w:rPr>
        <w:t>(</w:t>
      </w:r>
      <w:r w:rsidR="00840858" w:rsidRPr="00685D7D">
        <w:rPr>
          <w:color w:val="000000"/>
        </w:rPr>
        <w:t xml:space="preserve">Ciento sesenta </w:t>
      </w:r>
      <w:r w:rsidR="00CA25F2" w:rsidRPr="00685D7D">
        <w:rPr>
          <w:color w:val="000000"/>
        </w:rPr>
        <w:t xml:space="preserve">millones </w:t>
      </w:r>
      <w:r w:rsidR="00A572C3" w:rsidRPr="00685D7D">
        <w:rPr>
          <w:color w:val="000000"/>
        </w:rPr>
        <w:t>y</w:t>
      </w:r>
      <w:r w:rsidR="007513C9" w:rsidRPr="00685D7D">
        <w:rPr>
          <w:color w:val="000000"/>
        </w:rPr>
        <w:t xml:space="preserve"> 00/100</w:t>
      </w:r>
      <w:r w:rsidR="00A572C3" w:rsidRPr="00685D7D">
        <w:rPr>
          <w:color w:val="000000"/>
        </w:rPr>
        <w:t xml:space="preserve"> </w:t>
      </w:r>
      <w:r w:rsidRPr="00685D7D">
        <w:rPr>
          <w:rFonts w:asciiTheme="majorHAnsi" w:hAnsiTheme="majorHAnsi"/>
        </w:rPr>
        <w:t>Soles), correspondiente a</w:t>
      </w:r>
      <w:r w:rsidR="00CA7B21" w:rsidRPr="00685D7D">
        <w:rPr>
          <w:rFonts w:asciiTheme="majorHAnsi" w:hAnsiTheme="majorHAnsi"/>
        </w:rPr>
        <w:t>l cierre del</w:t>
      </w:r>
      <w:r w:rsidR="00CA7B21">
        <w:rPr>
          <w:rFonts w:asciiTheme="majorHAnsi" w:hAnsiTheme="majorHAnsi"/>
        </w:rPr>
        <w:t xml:space="preserve"> último </w:t>
      </w:r>
      <w:r w:rsidRPr="006358F4">
        <w:rPr>
          <w:rFonts w:asciiTheme="majorHAnsi" w:hAnsiTheme="majorHAnsi"/>
        </w:rPr>
        <w:t xml:space="preserve">ejercicio anual </w:t>
      </w:r>
      <w:r w:rsidR="00CA7B21">
        <w:rPr>
          <w:rFonts w:asciiTheme="majorHAnsi" w:hAnsiTheme="majorHAnsi"/>
        </w:rPr>
        <w:t xml:space="preserve">inmediato anterior </w:t>
      </w:r>
      <w:r w:rsidRPr="006358F4">
        <w:rPr>
          <w:rFonts w:asciiTheme="majorHAnsi" w:hAnsiTheme="majorHAnsi"/>
        </w:rPr>
        <w:t xml:space="preserve">a la fecha en que </w:t>
      </w:r>
      <w:r w:rsidR="00CA7B21">
        <w:rPr>
          <w:rFonts w:asciiTheme="majorHAnsi" w:hAnsiTheme="majorHAnsi"/>
        </w:rPr>
        <w:t>se</w:t>
      </w:r>
      <w:r w:rsidRPr="006358F4">
        <w:rPr>
          <w:rFonts w:asciiTheme="majorHAnsi" w:hAnsiTheme="majorHAnsi"/>
        </w:rPr>
        <w:t xml:space="preserve"> presente </w:t>
      </w:r>
      <w:r w:rsidR="00CA7B21">
        <w:rPr>
          <w:rFonts w:asciiTheme="majorHAnsi" w:hAnsiTheme="majorHAnsi"/>
        </w:rPr>
        <w:t>el</w:t>
      </w:r>
      <w:r w:rsidRPr="006358F4">
        <w:rPr>
          <w:rFonts w:asciiTheme="majorHAnsi" w:hAnsiTheme="majorHAnsi"/>
        </w:rPr>
        <w:t xml:space="preserve"> Sobre </w:t>
      </w:r>
      <w:r w:rsidR="00450BA3">
        <w:rPr>
          <w:rFonts w:asciiTheme="majorHAnsi" w:hAnsiTheme="majorHAnsi"/>
        </w:rPr>
        <w:t>nro.</w:t>
      </w:r>
      <w:r w:rsidRPr="006358F4">
        <w:rPr>
          <w:rFonts w:asciiTheme="majorHAnsi" w:hAnsiTheme="majorHAnsi"/>
        </w:rPr>
        <w:t xml:space="preserve"> 1. </w:t>
      </w:r>
    </w:p>
    <w:p w14:paraId="7AF478EF" w14:textId="77777777" w:rsidR="00927D59" w:rsidRPr="006358F4" w:rsidRDefault="00927D59">
      <w:pPr>
        <w:pStyle w:val="Ttulo"/>
        <w:widowControl w:val="0"/>
        <w:spacing w:line="276" w:lineRule="auto"/>
        <w:ind w:left="0"/>
        <w:jc w:val="both"/>
        <w:rPr>
          <w:rFonts w:asciiTheme="majorHAnsi" w:hAnsiTheme="majorHAnsi"/>
          <w:b w:val="0"/>
          <w:color w:val="auto"/>
          <w:sz w:val="22"/>
          <w:szCs w:val="22"/>
        </w:rPr>
      </w:pPr>
    </w:p>
    <w:p w14:paraId="0FD05BD8" w14:textId="77777777" w:rsidR="00927D59" w:rsidRPr="006358F4" w:rsidRDefault="00927D59" w:rsidP="0085366F">
      <w:pPr>
        <w:pStyle w:val="Prrafodelista"/>
        <w:widowControl w:val="0"/>
        <w:numPr>
          <w:ilvl w:val="1"/>
          <w:numId w:val="84"/>
        </w:numPr>
        <w:tabs>
          <w:tab w:val="left" w:pos="1134"/>
        </w:tabs>
        <w:spacing w:after="0"/>
        <w:ind w:left="1134" w:hanging="425"/>
        <w:jc w:val="both"/>
        <w:rPr>
          <w:rFonts w:asciiTheme="majorHAnsi" w:hAnsiTheme="majorHAnsi" w:cs="Arial"/>
        </w:rPr>
      </w:pPr>
      <w:r w:rsidRPr="006358F4">
        <w:rPr>
          <w:rFonts w:asciiTheme="majorHAnsi" w:hAnsiTheme="majorHAnsi" w:cs="Arial"/>
        </w:rPr>
        <w:t>Este requisito podrá ser acreditado:</w:t>
      </w:r>
    </w:p>
    <w:p w14:paraId="47601A0D" w14:textId="77777777" w:rsidR="00927D59" w:rsidRPr="006358F4" w:rsidRDefault="00927D59">
      <w:pPr>
        <w:pStyle w:val="Ttulo"/>
        <w:widowControl w:val="0"/>
        <w:spacing w:line="276" w:lineRule="auto"/>
        <w:ind w:left="0"/>
        <w:jc w:val="both"/>
        <w:rPr>
          <w:rFonts w:asciiTheme="majorHAnsi" w:hAnsiTheme="majorHAnsi"/>
          <w:b w:val="0"/>
          <w:color w:val="auto"/>
          <w:sz w:val="22"/>
          <w:szCs w:val="22"/>
        </w:rPr>
      </w:pPr>
    </w:p>
    <w:p w14:paraId="4CD4417C" w14:textId="77777777" w:rsidR="00927D59" w:rsidRPr="006358F4" w:rsidRDefault="00927D59" w:rsidP="0063456F">
      <w:pPr>
        <w:pStyle w:val="Ttulo"/>
        <w:widowControl w:val="0"/>
        <w:numPr>
          <w:ilvl w:val="0"/>
          <w:numId w:val="10"/>
        </w:numPr>
        <w:tabs>
          <w:tab w:val="left" w:pos="1843"/>
        </w:tabs>
        <w:spacing w:line="276" w:lineRule="auto"/>
        <w:ind w:left="1843" w:hanging="425"/>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Directamente por el Postor, en caso de persona jurídica; o, </w:t>
      </w:r>
    </w:p>
    <w:p w14:paraId="05E106F2" w14:textId="77777777" w:rsidR="00927D59" w:rsidRPr="006358F4" w:rsidRDefault="00927D59" w:rsidP="0063456F">
      <w:pPr>
        <w:pStyle w:val="Ttulo"/>
        <w:widowControl w:val="0"/>
        <w:numPr>
          <w:ilvl w:val="0"/>
          <w:numId w:val="10"/>
        </w:numPr>
        <w:tabs>
          <w:tab w:val="left" w:pos="1843"/>
        </w:tabs>
        <w:spacing w:line="276" w:lineRule="auto"/>
        <w:ind w:left="1843" w:hanging="425"/>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Sumando el patrimonio neto de cada uno de los integrantes, en caso el Postor sea un Consorcio; o, </w:t>
      </w:r>
    </w:p>
    <w:p w14:paraId="24D41DAD" w14:textId="106938D3" w:rsidR="00927D59" w:rsidRPr="006358F4" w:rsidRDefault="00927D59" w:rsidP="0063456F">
      <w:pPr>
        <w:pStyle w:val="Ttulo"/>
        <w:widowControl w:val="0"/>
        <w:numPr>
          <w:ilvl w:val="0"/>
          <w:numId w:val="10"/>
        </w:numPr>
        <w:tabs>
          <w:tab w:val="left" w:pos="1843"/>
        </w:tabs>
        <w:spacing w:line="276" w:lineRule="auto"/>
        <w:ind w:left="1843" w:hanging="425"/>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A través de </w:t>
      </w:r>
      <w:r w:rsidR="00FF389C">
        <w:rPr>
          <w:rFonts w:asciiTheme="majorHAnsi" w:hAnsiTheme="majorHAnsi"/>
          <w:b w:val="0"/>
          <w:color w:val="auto"/>
          <w:sz w:val="22"/>
          <w:szCs w:val="22"/>
        </w:rPr>
        <w:t>alguna</w:t>
      </w:r>
      <w:r w:rsidR="00FF389C" w:rsidRPr="006358F4">
        <w:rPr>
          <w:rFonts w:asciiTheme="majorHAnsi" w:hAnsiTheme="majorHAnsi"/>
          <w:b w:val="0"/>
          <w:color w:val="auto"/>
          <w:sz w:val="22"/>
          <w:szCs w:val="22"/>
        </w:rPr>
        <w:t xml:space="preserve"> </w:t>
      </w:r>
      <w:r w:rsidRPr="006358F4">
        <w:rPr>
          <w:rFonts w:asciiTheme="majorHAnsi" w:hAnsiTheme="majorHAnsi"/>
          <w:b w:val="0"/>
          <w:color w:val="auto"/>
          <w:sz w:val="22"/>
          <w:szCs w:val="22"/>
        </w:rPr>
        <w:t>Empresa Vinculada, del Postor o de cualquiera de sus integrantes en caso de Consorcio. En ningún caso podrá acreditarse más de una vez el mismo patrimonio neto.</w:t>
      </w:r>
    </w:p>
    <w:p w14:paraId="78832C51" w14:textId="77777777" w:rsidR="00927D59" w:rsidRPr="006358F4" w:rsidRDefault="00927D59">
      <w:pPr>
        <w:pStyle w:val="Ttulo"/>
        <w:widowControl w:val="0"/>
        <w:spacing w:line="276" w:lineRule="auto"/>
        <w:ind w:left="0"/>
        <w:jc w:val="both"/>
        <w:rPr>
          <w:rFonts w:asciiTheme="majorHAnsi" w:hAnsiTheme="majorHAnsi"/>
          <w:b w:val="0"/>
          <w:color w:val="auto"/>
          <w:sz w:val="22"/>
          <w:szCs w:val="22"/>
        </w:rPr>
      </w:pPr>
    </w:p>
    <w:p w14:paraId="5B4821A6" w14:textId="081E8298" w:rsidR="00927D59" w:rsidRPr="006358F4" w:rsidRDefault="00927D59" w:rsidP="0085366F">
      <w:pPr>
        <w:pStyle w:val="Prrafodelista"/>
        <w:widowControl w:val="0"/>
        <w:numPr>
          <w:ilvl w:val="1"/>
          <w:numId w:val="84"/>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La acreditación requerida en el </w:t>
      </w:r>
      <w:r w:rsidR="001F3C65" w:rsidRPr="006358F4">
        <w:rPr>
          <w:rFonts w:asciiTheme="majorHAnsi" w:hAnsiTheme="majorHAnsi" w:cs="Arial"/>
        </w:rPr>
        <w:t>Numeral</w:t>
      </w:r>
      <w:r w:rsidRPr="006358F4">
        <w:rPr>
          <w:rFonts w:asciiTheme="majorHAnsi" w:hAnsiTheme="majorHAnsi" w:cs="Arial"/>
        </w:rPr>
        <w:t xml:space="preserve"> </w:t>
      </w:r>
      <w:r w:rsidR="00CA7B21" w:rsidRPr="006358F4">
        <w:rPr>
          <w:rFonts w:asciiTheme="majorHAnsi" w:hAnsiTheme="majorHAnsi" w:cs="Arial"/>
        </w:rPr>
        <w:t>precedente</w:t>
      </w:r>
      <w:r w:rsidRPr="006358F4">
        <w:rPr>
          <w:rFonts w:asciiTheme="majorHAnsi" w:hAnsiTheme="majorHAnsi" w:cs="Arial"/>
        </w:rPr>
        <w:t xml:space="preserve"> deberá ser presentada de acuerdo </w:t>
      </w:r>
      <w:r w:rsidR="00296558">
        <w:rPr>
          <w:rFonts w:asciiTheme="majorHAnsi" w:hAnsiTheme="majorHAnsi" w:cs="Arial"/>
        </w:rPr>
        <w:t>con el</w:t>
      </w:r>
      <w:r w:rsidRPr="006358F4">
        <w:rPr>
          <w:rFonts w:asciiTheme="majorHAnsi" w:hAnsiTheme="majorHAnsi" w:cs="Arial"/>
        </w:rPr>
        <w:t xml:space="preserve"> Formulario </w:t>
      </w:r>
      <w:r w:rsidRPr="00296558">
        <w:rPr>
          <w:rFonts w:asciiTheme="majorHAnsi" w:hAnsiTheme="majorHAnsi" w:cs="Arial"/>
        </w:rPr>
        <w:t xml:space="preserve">del Anexo </w:t>
      </w:r>
      <w:r w:rsidR="00450BA3">
        <w:rPr>
          <w:rFonts w:asciiTheme="majorHAnsi" w:hAnsiTheme="majorHAnsi" w:cs="Arial"/>
        </w:rPr>
        <w:t>nro.</w:t>
      </w:r>
      <w:r w:rsidRPr="00296558">
        <w:rPr>
          <w:rFonts w:asciiTheme="majorHAnsi" w:hAnsiTheme="majorHAnsi" w:cs="Arial"/>
        </w:rPr>
        <w:t xml:space="preserve"> 6.</w:t>
      </w:r>
      <w:r w:rsidRPr="006358F4">
        <w:rPr>
          <w:rFonts w:asciiTheme="majorHAnsi" w:hAnsiTheme="majorHAnsi" w:cs="Arial"/>
        </w:rPr>
        <w:t xml:space="preserve"> </w:t>
      </w:r>
    </w:p>
    <w:p w14:paraId="793FD1D1" w14:textId="77777777" w:rsidR="00927D59" w:rsidRPr="006358F4" w:rsidRDefault="00927D59">
      <w:pPr>
        <w:pStyle w:val="Ttulo"/>
        <w:widowControl w:val="0"/>
        <w:spacing w:line="276" w:lineRule="auto"/>
        <w:ind w:left="1276" w:hanging="850"/>
        <w:jc w:val="both"/>
        <w:rPr>
          <w:rFonts w:asciiTheme="majorHAnsi" w:hAnsiTheme="majorHAnsi"/>
          <w:b w:val="0"/>
          <w:color w:val="auto"/>
          <w:sz w:val="22"/>
          <w:szCs w:val="22"/>
        </w:rPr>
      </w:pPr>
    </w:p>
    <w:p w14:paraId="20612A13" w14:textId="1D5D1620" w:rsidR="00927D59" w:rsidRPr="006358F4" w:rsidRDefault="00CA7B21" w:rsidP="0085366F">
      <w:pPr>
        <w:pStyle w:val="Prrafodelista"/>
        <w:widowControl w:val="0"/>
        <w:numPr>
          <w:ilvl w:val="1"/>
          <w:numId w:val="84"/>
        </w:numPr>
        <w:tabs>
          <w:tab w:val="left" w:pos="1134"/>
        </w:tabs>
        <w:spacing w:after="0"/>
        <w:ind w:left="1134" w:hanging="425"/>
        <w:jc w:val="both"/>
        <w:rPr>
          <w:rFonts w:asciiTheme="majorHAnsi" w:hAnsiTheme="majorHAnsi" w:cs="Arial"/>
        </w:rPr>
      </w:pPr>
      <w:r>
        <w:rPr>
          <w:rFonts w:asciiTheme="majorHAnsi" w:hAnsiTheme="majorHAnsi" w:cs="Arial"/>
        </w:rPr>
        <w:t>Adicionalmente, e</w:t>
      </w:r>
      <w:r w:rsidR="00927D59" w:rsidRPr="006358F4">
        <w:rPr>
          <w:rFonts w:asciiTheme="majorHAnsi" w:hAnsiTheme="majorHAnsi" w:cs="Arial"/>
        </w:rPr>
        <w:t xml:space="preserve">l Postor deberá presentar copia simple de los estados financieros auditados de los </w:t>
      </w:r>
      <w:r>
        <w:rPr>
          <w:rFonts w:asciiTheme="majorHAnsi" w:hAnsiTheme="majorHAnsi" w:cs="Arial"/>
        </w:rPr>
        <w:t>dos</w:t>
      </w:r>
      <w:r w:rsidR="00927D59" w:rsidRPr="006358F4">
        <w:rPr>
          <w:rFonts w:asciiTheme="majorHAnsi" w:hAnsiTheme="majorHAnsi" w:cs="Arial"/>
        </w:rPr>
        <w:t xml:space="preserve"> (</w:t>
      </w:r>
      <w:r>
        <w:rPr>
          <w:rFonts w:asciiTheme="majorHAnsi" w:hAnsiTheme="majorHAnsi" w:cs="Arial"/>
        </w:rPr>
        <w:t>2</w:t>
      </w:r>
      <w:r w:rsidR="00927D59" w:rsidRPr="006358F4">
        <w:rPr>
          <w:rFonts w:asciiTheme="majorHAnsi" w:hAnsiTheme="majorHAnsi" w:cs="Arial"/>
        </w:rPr>
        <w:t xml:space="preserve">) últimos años disponibles, o documentos análogos de carácter público, o mediante la presentación de un documento emitido por una empresa auditora externa debidamente inscrita en el registro de sociedades calificadas para la designación y contratación de la Contraloría General de la República, en el cual se declare la revisión de los estados financieros del Postor, o de sus integrantes en caso de </w:t>
      </w:r>
      <w:r w:rsidR="00927D59" w:rsidRPr="006358F4">
        <w:rPr>
          <w:rFonts w:asciiTheme="majorHAnsi" w:hAnsiTheme="majorHAnsi" w:cs="Calibri"/>
        </w:rPr>
        <w:t xml:space="preserve">Consorcio, o de las respectivas Empresas Vinculadas del Postor o integrante, y se ratifique la cifra del patrimonio consignado en el </w:t>
      </w:r>
      <w:r w:rsidR="00927D59" w:rsidRPr="00296558">
        <w:rPr>
          <w:rFonts w:asciiTheme="majorHAnsi" w:hAnsiTheme="majorHAnsi" w:cs="Calibri"/>
        </w:rPr>
        <w:t xml:space="preserve">Formulario del Anexo </w:t>
      </w:r>
      <w:r w:rsidR="00450BA3">
        <w:rPr>
          <w:rFonts w:asciiTheme="majorHAnsi" w:hAnsiTheme="majorHAnsi" w:cs="Calibri"/>
        </w:rPr>
        <w:t>nro.</w:t>
      </w:r>
      <w:r w:rsidR="00927D59" w:rsidRPr="00296558">
        <w:rPr>
          <w:rFonts w:asciiTheme="majorHAnsi" w:hAnsiTheme="majorHAnsi" w:cs="Arial"/>
        </w:rPr>
        <w:t xml:space="preserve"> 6.</w:t>
      </w:r>
    </w:p>
    <w:p w14:paraId="4A97EB26" w14:textId="77777777" w:rsidR="00927D59" w:rsidRPr="006358F4" w:rsidRDefault="00927D59">
      <w:pPr>
        <w:pStyle w:val="Prrafodelista"/>
        <w:widowControl w:val="0"/>
        <w:spacing w:after="0"/>
        <w:ind w:left="1134"/>
        <w:jc w:val="both"/>
        <w:rPr>
          <w:rFonts w:asciiTheme="majorHAnsi" w:hAnsiTheme="majorHAnsi" w:cs="Arial"/>
        </w:rPr>
      </w:pPr>
    </w:p>
    <w:p w14:paraId="4124FF40" w14:textId="60A2B4A5" w:rsidR="00927D59" w:rsidRPr="006358F4" w:rsidRDefault="00927D59">
      <w:pPr>
        <w:pStyle w:val="Prrafodelista"/>
        <w:widowControl w:val="0"/>
        <w:spacing w:after="0"/>
        <w:ind w:left="1134"/>
        <w:jc w:val="both"/>
        <w:rPr>
          <w:rFonts w:asciiTheme="majorHAnsi" w:hAnsiTheme="majorHAnsi" w:cs="Arial"/>
        </w:rPr>
      </w:pPr>
      <w:r w:rsidRPr="006358F4">
        <w:rPr>
          <w:rFonts w:asciiTheme="majorHAnsi" w:hAnsiTheme="majorHAnsi" w:cs="Arial"/>
        </w:rPr>
        <w:t>En el caso de sociedades auditoras extranjeras, estas deberán:</w:t>
      </w:r>
      <w:r w:rsidR="00177FAF" w:rsidRPr="006358F4">
        <w:rPr>
          <w:rFonts w:asciiTheme="majorHAnsi" w:hAnsiTheme="majorHAnsi" w:cs="Arial"/>
        </w:rPr>
        <w:t xml:space="preserve"> </w:t>
      </w:r>
      <w:r w:rsidRPr="006358F4">
        <w:rPr>
          <w:rFonts w:asciiTheme="majorHAnsi" w:hAnsiTheme="majorHAnsi" w:cs="Arial"/>
        </w:rPr>
        <w:t xml:space="preserve">estar facultadas a realizar dicha función conforme a la legislación del país de origen del Postor (o de su Empresa </w:t>
      </w:r>
      <w:r w:rsidR="001650AE">
        <w:rPr>
          <w:rFonts w:asciiTheme="majorHAnsi" w:hAnsiTheme="majorHAnsi" w:cs="Arial"/>
        </w:rPr>
        <w:t>Vinculada</w:t>
      </w:r>
      <w:r w:rsidRPr="006358F4">
        <w:rPr>
          <w:rFonts w:asciiTheme="majorHAnsi" w:hAnsiTheme="majorHAnsi" w:cs="Arial"/>
        </w:rPr>
        <w:t>, en caso el patrimonio sea acreditado por cualquiera de estas).</w:t>
      </w:r>
    </w:p>
    <w:p w14:paraId="43610A0C" w14:textId="77777777" w:rsidR="00927D59" w:rsidRPr="006358F4" w:rsidRDefault="00927D59">
      <w:pPr>
        <w:pStyle w:val="Prrafodelista"/>
        <w:widowControl w:val="0"/>
        <w:spacing w:after="0"/>
        <w:ind w:left="1134"/>
        <w:jc w:val="both"/>
        <w:rPr>
          <w:rFonts w:asciiTheme="majorHAnsi" w:hAnsiTheme="majorHAnsi" w:cs="Arial"/>
        </w:rPr>
      </w:pPr>
    </w:p>
    <w:p w14:paraId="7CCB595B" w14:textId="65ADC82C" w:rsidR="00927D59" w:rsidRPr="006358F4" w:rsidRDefault="00927D59" w:rsidP="0085366F">
      <w:pPr>
        <w:pStyle w:val="Prrafodelista"/>
        <w:widowControl w:val="0"/>
        <w:numPr>
          <w:ilvl w:val="1"/>
          <w:numId w:val="84"/>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Entiéndase como documento análogo a la Declaración Jurada de Impuesto a la Renta </w:t>
      </w:r>
      <w:r w:rsidRPr="006358F4">
        <w:rPr>
          <w:rFonts w:asciiTheme="majorHAnsi" w:hAnsiTheme="majorHAnsi" w:cs="Arial"/>
        </w:rPr>
        <w:lastRenderedPageBreak/>
        <w:t xml:space="preserve">presentada a la Superintendencia Nacional de Aduanas y de Administración Tributaria (SUNAT). En caso el Postor, el integrante del Consorcio, o su Empresa </w:t>
      </w:r>
      <w:r w:rsidR="00CA7B21">
        <w:rPr>
          <w:rFonts w:asciiTheme="majorHAnsi" w:hAnsiTheme="majorHAnsi" w:cs="Arial"/>
        </w:rPr>
        <w:t>Vinculada</w:t>
      </w:r>
      <w:r w:rsidRPr="006358F4">
        <w:rPr>
          <w:rFonts w:asciiTheme="majorHAnsi" w:hAnsiTheme="majorHAnsi" w:cs="Arial"/>
        </w:rPr>
        <w:t>, realice sus operaciones en el extranjero, se exigirán los documentos similares que se emitan en los países de origen.</w:t>
      </w:r>
    </w:p>
    <w:p w14:paraId="202FE096" w14:textId="77777777" w:rsidR="00927D59" w:rsidRPr="006358F4" w:rsidRDefault="00927D59" w:rsidP="00643C95">
      <w:pPr>
        <w:pStyle w:val="Prrafodelista"/>
        <w:widowControl w:val="0"/>
        <w:spacing w:after="0"/>
        <w:rPr>
          <w:rFonts w:asciiTheme="majorHAnsi" w:hAnsiTheme="majorHAnsi" w:cs="Arial"/>
        </w:rPr>
      </w:pPr>
    </w:p>
    <w:p w14:paraId="67C79CF4" w14:textId="513274F8" w:rsidR="00927D59" w:rsidRDefault="00927D59" w:rsidP="0085366F">
      <w:pPr>
        <w:pStyle w:val="Prrafodelista"/>
        <w:widowControl w:val="0"/>
        <w:numPr>
          <w:ilvl w:val="1"/>
          <w:numId w:val="84"/>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La información financiera a que se refiere este </w:t>
      </w:r>
      <w:r w:rsidR="001F3C65" w:rsidRPr="006358F4">
        <w:rPr>
          <w:rFonts w:asciiTheme="majorHAnsi" w:hAnsiTheme="majorHAnsi" w:cs="Arial"/>
        </w:rPr>
        <w:t>Numeral</w:t>
      </w:r>
      <w:r w:rsidRPr="006358F4">
        <w:rPr>
          <w:rFonts w:asciiTheme="majorHAnsi" w:hAnsiTheme="majorHAnsi" w:cs="Arial"/>
        </w:rPr>
        <w:t xml:space="preserve"> podrá ser presentada en idioma español o inglés, no requiriéndose traducción en este último caso. En caso la información financiera se presente en un idioma distinto a estos, esta deberá estar acompañada de una traducción no oficial al español.</w:t>
      </w:r>
    </w:p>
    <w:p w14:paraId="2DE1CD8B" w14:textId="77777777" w:rsidR="00807F4C" w:rsidRPr="00807F4C" w:rsidRDefault="00807F4C" w:rsidP="00807F4C">
      <w:pPr>
        <w:pStyle w:val="Prrafodelista"/>
        <w:rPr>
          <w:rFonts w:asciiTheme="majorHAnsi" w:hAnsiTheme="majorHAnsi" w:cs="Arial"/>
        </w:rPr>
      </w:pPr>
    </w:p>
    <w:bookmarkEnd w:id="896"/>
    <w:p w14:paraId="4AE0C854" w14:textId="0E729400" w:rsidR="00BE0707" w:rsidRPr="00F32465" w:rsidRDefault="00BE0707" w:rsidP="0085366F">
      <w:pPr>
        <w:pStyle w:val="Prrafodelista"/>
        <w:widowControl w:val="0"/>
        <w:numPr>
          <w:ilvl w:val="1"/>
          <w:numId w:val="84"/>
        </w:numPr>
        <w:tabs>
          <w:tab w:val="left" w:pos="1134"/>
        </w:tabs>
        <w:spacing w:after="0"/>
        <w:ind w:left="1134" w:hanging="425"/>
        <w:jc w:val="both"/>
        <w:rPr>
          <w:rFonts w:asciiTheme="majorHAnsi" w:hAnsiTheme="majorHAnsi" w:cs="Arial"/>
        </w:rPr>
      </w:pPr>
      <w:r w:rsidRPr="00F32465">
        <w:rPr>
          <w:rFonts w:asciiTheme="majorHAnsi" w:hAnsiTheme="majorHAnsi" w:cs="Arial"/>
        </w:rPr>
        <w:t>En el caso de los Postores Precalificados, se requerirá la presentación de los estados financieros auditados de los dos (2) últimos años disponibles, que no hubieran sido presentados. PROINVERSIÓN revisará la información y podrá ratificar la condición de Postor Precalificado, En caso este no cumpla con acreditar el requisito de patrimonio neto mínimo o no subsane la existencia de Defecto o Error Subsanable luego de otorgado el plazo correspondiente previsto en el Cronograma, PROINVERSIÓN dejará sin efecto la condición de Postor Precalificado.</w:t>
      </w:r>
    </w:p>
    <w:p w14:paraId="28663BE3" w14:textId="77777777" w:rsidR="00A41104" w:rsidRPr="00A41104" w:rsidRDefault="00A41104" w:rsidP="00A41104">
      <w:pPr>
        <w:pStyle w:val="Prrafodelista"/>
        <w:rPr>
          <w:rFonts w:asciiTheme="majorHAnsi" w:hAnsiTheme="majorHAnsi" w:cs="Arial"/>
          <w:b/>
          <w:bCs/>
          <w:i/>
          <w:iCs/>
        </w:rPr>
      </w:pPr>
    </w:p>
    <w:p w14:paraId="105DD6BA" w14:textId="5CA479A6" w:rsidR="00927D59" w:rsidRPr="00B651CC" w:rsidRDefault="00927D59" w:rsidP="00F32465">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900" w:name="_Toc441240257"/>
      <w:bookmarkStart w:id="901" w:name="_Toc517688565"/>
      <w:bookmarkStart w:id="902" w:name="_Toc518512040"/>
      <w:bookmarkStart w:id="903" w:name="_Toc867263"/>
      <w:bookmarkStart w:id="904" w:name="_Toc50116211"/>
      <w:bookmarkStart w:id="905" w:name="_Toc131521230"/>
      <w:bookmarkStart w:id="906" w:name="_Toc131521635"/>
      <w:bookmarkStart w:id="907" w:name="_Toc142405273"/>
      <w:r w:rsidRPr="00B651CC">
        <w:rPr>
          <w:rFonts w:asciiTheme="majorHAnsi" w:hAnsiTheme="majorHAnsi"/>
          <w:b/>
        </w:rPr>
        <w:t xml:space="preserve">Procedimiento Simplificado de Precalificación (Presentación del Sobre </w:t>
      </w:r>
      <w:r w:rsidR="00450BA3">
        <w:rPr>
          <w:rFonts w:asciiTheme="majorHAnsi" w:hAnsiTheme="majorHAnsi"/>
          <w:b/>
        </w:rPr>
        <w:t>nro.</w:t>
      </w:r>
      <w:r w:rsidRPr="00B651CC">
        <w:rPr>
          <w:rFonts w:asciiTheme="majorHAnsi" w:hAnsiTheme="majorHAnsi"/>
          <w:b/>
        </w:rPr>
        <w:t xml:space="preserve"> 1)</w:t>
      </w:r>
      <w:bookmarkEnd w:id="900"/>
      <w:bookmarkEnd w:id="901"/>
      <w:bookmarkEnd w:id="902"/>
      <w:bookmarkEnd w:id="903"/>
      <w:bookmarkEnd w:id="904"/>
      <w:bookmarkEnd w:id="905"/>
      <w:bookmarkEnd w:id="906"/>
      <w:bookmarkEnd w:id="907"/>
    </w:p>
    <w:p w14:paraId="7B036A12" w14:textId="77777777" w:rsidR="00927D59" w:rsidRPr="006358F4" w:rsidRDefault="00927D59" w:rsidP="00322C00">
      <w:pPr>
        <w:pStyle w:val="Prrafodelista"/>
        <w:widowControl w:val="0"/>
        <w:spacing w:after="0"/>
        <w:ind w:left="426"/>
        <w:jc w:val="both"/>
        <w:rPr>
          <w:rFonts w:asciiTheme="majorHAnsi" w:hAnsiTheme="majorHAnsi" w:cs="Arial"/>
        </w:rPr>
      </w:pPr>
    </w:p>
    <w:p w14:paraId="7F03D48E" w14:textId="7596D5A9"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Es el mecanismo mediante el cual los </w:t>
      </w:r>
      <w:r w:rsidR="001613E0" w:rsidRPr="00206A53">
        <w:rPr>
          <w:rFonts w:asciiTheme="majorHAnsi" w:hAnsiTheme="majorHAnsi" w:cs="Arial"/>
        </w:rPr>
        <w:t>Interesados</w:t>
      </w:r>
      <w:r w:rsidR="00E759EB">
        <w:rPr>
          <w:rFonts w:asciiTheme="majorHAnsi" w:hAnsiTheme="majorHAnsi" w:cs="Arial"/>
        </w:rPr>
        <w:t xml:space="preserve"> </w:t>
      </w:r>
      <w:r w:rsidRPr="006358F4">
        <w:rPr>
          <w:rFonts w:asciiTheme="majorHAnsi" w:hAnsiTheme="majorHAnsi" w:cs="Arial"/>
        </w:rPr>
        <w:t xml:space="preserve">que hubieren precalificado en algún proceso llevado a cabo por </w:t>
      </w:r>
      <w:r w:rsidR="0017513F">
        <w:rPr>
          <w:rFonts w:asciiTheme="majorHAnsi" w:hAnsiTheme="majorHAnsi" w:cs="Arial"/>
        </w:rPr>
        <w:t>PROINVERSIÓN</w:t>
      </w:r>
      <w:r w:rsidRPr="006358F4">
        <w:rPr>
          <w:rFonts w:asciiTheme="majorHAnsi" w:hAnsiTheme="majorHAnsi" w:cs="Arial"/>
        </w:rPr>
        <w:t xml:space="preserve"> en los últimos</w:t>
      </w:r>
      <w:r w:rsidR="004B1535">
        <w:rPr>
          <w:rFonts w:asciiTheme="majorHAnsi" w:hAnsiTheme="majorHAnsi" w:cs="Arial"/>
        </w:rPr>
        <w:t xml:space="preserve"> </w:t>
      </w:r>
      <w:r w:rsidR="00526861" w:rsidRPr="00CC5942">
        <w:rPr>
          <w:rFonts w:asciiTheme="majorHAnsi" w:hAnsiTheme="majorHAnsi" w:cs="Arial"/>
        </w:rPr>
        <w:t xml:space="preserve">tres </w:t>
      </w:r>
      <w:r w:rsidRPr="00CC5942">
        <w:rPr>
          <w:rFonts w:asciiTheme="majorHAnsi" w:hAnsiTheme="majorHAnsi" w:cs="Arial"/>
        </w:rPr>
        <w:t>(</w:t>
      </w:r>
      <w:r w:rsidR="00526861" w:rsidRPr="00CC5942">
        <w:rPr>
          <w:rFonts w:asciiTheme="majorHAnsi" w:hAnsiTheme="majorHAnsi" w:cs="Arial"/>
        </w:rPr>
        <w:t>3</w:t>
      </w:r>
      <w:r w:rsidRPr="00CC5942">
        <w:rPr>
          <w:rFonts w:asciiTheme="majorHAnsi" w:hAnsiTheme="majorHAnsi" w:cs="Arial"/>
        </w:rPr>
        <w:t>)</w:t>
      </w:r>
      <w:r w:rsidR="00E759EB" w:rsidRPr="00CC5942" w:rsidDel="00E759EB">
        <w:rPr>
          <w:rStyle w:val="Refdenotaalpie"/>
          <w:rFonts w:asciiTheme="majorHAnsi" w:hAnsiTheme="majorHAnsi"/>
        </w:rPr>
        <w:t xml:space="preserve"> </w:t>
      </w:r>
      <w:r w:rsidRPr="006358F4">
        <w:rPr>
          <w:rFonts w:asciiTheme="majorHAnsi" w:hAnsiTheme="majorHAnsi" w:cs="Arial"/>
        </w:rPr>
        <w:t xml:space="preserve">años contados a partir de la fecha de presentación del Sobre </w:t>
      </w:r>
      <w:r w:rsidR="00450BA3">
        <w:rPr>
          <w:rFonts w:asciiTheme="majorHAnsi" w:hAnsiTheme="majorHAnsi" w:cs="Arial"/>
        </w:rPr>
        <w:t>nro.</w:t>
      </w:r>
      <w:r w:rsidRPr="006358F4">
        <w:rPr>
          <w:rFonts w:asciiTheme="majorHAnsi" w:hAnsiTheme="majorHAnsi" w:cs="Arial"/>
        </w:rPr>
        <w:t xml:space="preserve">1 para dicho proceso, podrán solicitar, previo a la presentación de su Sobre </w:t>
      </w:r>
      <w:r w:rsidR="00450BA3">
        <w:rPr>
          <w:rFonts w:asciiTheme="majorHAnsi" w:hAnsiTheme="majorHAnsi" w:cs="Arial"/>
        </w:rPr>
        <w:t>nro.</w:t>
      </w:r>
      <w:r w:rsidRPr="006358F4">
        <w:rPr>
          <w:rFonts w:asciiTheme="majorHAnsi" w:hAnsiTheme="majorHAnsi" w:cs="Arial"/>
        </w:rPr>
        <w:t xml:space="preserve"> 1, un “Certificado de Vigencia de Documentos de Precalificación”, para acreditar sus credenciales en el Concurso, en tanto sea aplicable. </w:t>
      </w:r>
    </w:p>
    <w:p w14:paraId="50FE4AE3" w14:textId="77777777" w:rsidR="00927D59" w:rsidRPr="006358F4" w:rsidRDefault="00927D59" w:rsidP="006A5130">
      <w:pPr>
        <w:pStyle w:val="Prrafodelista"/>
        <w:widowControl w:val="0"/>
        <w:spacing w:after="0"/>
        <w:ind w:left="1134"/>
        <w:jc w:val="both"/>
        <w:rPr>
          <w:rFonts w:asciiTheme="majorHAnsi" w:hAnsiTheme="majorHAnsi" w:cs="Arial"/>
        </w:rPr>
      </w:pPr>
    </w:p>
    <w:p w14:paraId="468BD7AE" w14:textId="3EEE2756"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Aquel Interesado que desee hacer uso del procedimiento simplificado de precalificación, deberá presentar una solicitud al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 indicando el nombre del proceso en que participó, así como aquella documentación que hubiere presentado para los efectos de precalificación o presentación de credenciales. La solicitud deberá ser presentada como máximo hasta veinte (20) Días antes del vencimiento </w:t>
      </w:r>
      <w:r w:rsidR="00561794">
        <w:rPr>
          <w:rFonts w:asciiTheme="majorHAnsi" w:hAnsiTheme="majorHAnsi" w:cs="Arial"/>
        </w:rPr>
        <w:t xml:space="preserve">del plazo </w:t>
      </w:r>
      <w:r w:rsidRPr="006358F4">
        <w:rPr>
          <w:rFonts w:asciiTheme="majorHAnsi" w:hAnsiTheme="majorHAnsi" w:cs="Arial"/>
        </w:rPr>
        <w:t xml:space="preserve">para la presentación del Sobre </w:t>
      </w:r>
      <w:r w:rsidR="00450BA3">
        <w:rPr>
          <w:rFonts w:asciiTheme="majorHAnsi" w:hAnsiTheme="majorHAnsi" w:cs="Arial"/>
        </w:rPr>
        <w:t>nro.</w:t>
      </w:r>
      <w:r w:rsidRPr="006358F4">
        <w:rPr>
          <w:rFonts w:asciiTheme="majorHAnsi" w:hAnsiTheme="majorHAnsi" w:cs="Arial"/>
        </w:rPr>
        <w:t xml:space="preserve"> 1</w:t>
      </w:r>
      <w:r w:rsidR="009461D0">
        <w:rPr>
          <w:rFonts w:asciiTheme="majorHAnsi" w:hAnsiTheme="majorHAnsi" w:cs="Arial"/>
        </w:rPr>
        <w:t xml:space="preserve">, a través de la mesa de partes virtual </w:t>
      </w:r>
      <w:r w:rsidR="00706CFF">
        <w:rPr>
          <w:rFonts w:asciiTheme="majorHAnsi" w:hAnsiTheme="majorHAnsi" w:cs="Arial"/>
        </w:rPr>
        <w:t>de PROINVERSIÓN</w:t>
      </w:r>
      <w:r w:rsidRPr="006358F4">
        <w:rPr>
          <w:rFonts w:asciiTheme="majorHAnsi" w:hAnsiTheme="majorHAnsi" w:cs="Arial"/>
        </w:rPr>
        <w:t>.</w:t>
      </w:r>
    </w:p>
    <w:p w14:paraId="7DDE19A8" w14:textId="77777777" w:rsidR="00927D59" w:rsidRPr="006358F4" w:rsidRDefault="00927D59" w:rsidP="008B68B1">
      <w:pPr>
        <w:pStyle w:val="Prrafodelista"/>
        <w:widowControl w:val="0"/>
        <w:spacing w:after="0"/>
        <w:ind w:left="1134"/>
        <w:jc w:val="both"/>
        <w:rPr>
          <w:rFonts w:asciiTheme="majorHAnsi" w:hAnsiTheme="majorHAnsi" w:cs="Arial"/>
        </w:rPr>
      </w:pPr>
    </w:p>
    <w:p w14:paraId="4C8B2E01" w14:textId="5167E682"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 o la Comisión de Evaluación del Sobre </w:t>
      </w:r>
      <w:r w:rsidR="00450BA3">
        <w:rPr>
          <w:rFonts w:asciiTheme="majorHAnsi" w:hAnsiTheme="majorHAnsi" w:cs="Arial"/>
        </w:rPr>
        <w:t>nro.</w:t>
      </w:r>
      <w:r w:rsidRPr="006358F4">
        <w:rPr>
          <w:rFonts w:asciiTheme="majorHAnsi" w:hAnsiTheme="majorHAnsi" w:cs="Arial"/>
        </w:rPr>
        <w:t xml:space="preserve"> 1, verificará la aplicabilidad de los documentos al proceso de precalificación del Concurso.</w:t>
      </w:r>
    </w:p>
    <w:p w14:paraId="1270AC77" w14:textId="77777777" w:rsidR="00927D59" w:rsidRPr="006358F4" w:rsidRDefault="00927D59" w:rsidP="00AE0F0E">
      <w:pPr>
        <w:pStyle w:val="Prrafodelista"/>
        <w:widowControl w:val="0"/>
        <w:spacing w:after="0"/>
        <w:ind w:left="1134"/>
        <w:jc w:val="both"/>
        <w:rPr>
          <w:rFonts w:asciiTheme="majorHAnsi" w:hAnsiTheme="majorHAnsi" w:cs="Arial"/>
        </w:rPr>
      </w:pPr>
    </w:p>
    <w:p w14:paraId="07950B61" w14:textId="6B55E1E1"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De verificarse la aplicabilidad a que se refiere el párrafo precedente, el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 entregará al Interesado</w:t>
      </w:r>
      <w:r w:rsidR="00AC236B">
        <w:rPr>
          <w:rFonts w:asciiTheme="majorHAnsi" w:hAnsiTheme="majorHAnsi" w:cs="Arial"/>
        </w:rPr>
        <w:t>,</w:t>
      </w:r>
      <w:r w:rsidR="00AC236B" w:rsidRPr="00AC236B">
        <w:rPr>
          <w:rFonts w:asciiTheme="majorHAnsi" w:hAnsiTheme="majorHAnsi" w:cs="Arial"/>
        </w:rPr>
        <w:t xml:space="preserve"> </w:t>
      </w:r>
      <w:r w:rsidR="00AC236B" w:rsidRPr="00983723">
        <w:rPr>
          <w:rFonts w:asciiTheme="majorHAnsi" w:hAnsiTheme="majorHAnsi" w:cs="Arial"/>
        </w:rPr>
        <w:t>de manera virtual a los correos electrónicos consignados</w:t>
      </w:r>
      <w:r w:rsidR="00AC236B">
        <w:rPr>
          <w:rFonts w:asciiTheme="majorHAnsi" w:hAnsiTheme="majorHAnsi" w:cs="Arial"/>
        </w:rPr>
        <w:t xml:space="preserve"> </w:t>
      </w:r>
      <w:r w:rsidR="00C304CB">
        <w:rPr>
          <w:rFonts w:asciiTheme="majorHAnsi" w:hAnsiTheme="majorHAnsi" w:cs="Arial"/>
        </w:rPr>
        <w:t xml:space="preserve">por este </w:t>
      </w:r>
      <w:r w:rsidR="00AC236B">
        <w:rPr>
          <w:rFonts w:asciiTheme="majorHAnsi" w:hAnsiTheme="majorHAnsi" w:cs="Arial"/>
        </w:rPr>
        <w:t>en el Anexo nro. 1,</w:t>
      </w:r>
      <w:r w:rsidRPr="006358F4">
        <w:rPr>
          <w:rFonts w:asciiTheme="majorHAnsi" w:hAnsiTheme="majorHAnsi" w:cs="Arial"/>
        </w:rPr>
        <w:t xml:space="preserve"> el Certificado de Vigencia de Documentos de Precalificación en un plazo no mayor a diez (10) Días posteriores a la presentación de la solicitud.</w:t>
      </w:r>
    </w:p>
    <w:p w14:paraId="7BE239EA" w14:textId="77777777" w:rsidR="00927D59" w:rsidRPr="006358F4" w:rsidRDefault="00927D59" w:rsidP="00823415">
      <w:pPr>
        <w:pStyle w:val="Prrafodelista"/>
        <w:widowControl w:val="0"/>
        <w:spacing w:after="0"/>
        <w:ind w:left="1134"/>
        <w:jc w:val="both"/>
        <w:rPr>
          <w:rFonts w:asciiTheme="majorHAnsi" w:hAnsiTheme="majorHAnsi" w:cs="Arial"/>
        </w:rPr>
      </w:pPr>
    </w:p>
    <w:p w14:paraId="30D4B042" w14:textId="1A02E205"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Para efectos del cumplimiento de la presentación del Sobre </w:t>
      </w:r>
      <w:r w:rsidR="00450BA3">
        <w:rPr>
          <w:rFonts w:asciiTheme="majorHAnsi" w:hAnsiTheme="majorHAnsi" w:cs="Arial"/>
        </w:rPr>
        <w:t>nro.</w:t>
      </w:r>
      <w:r w:rsidRPr="006358F4">
        <w:rPr>
          <w:rFonts w:asciiTheme="majorHAnsi" w:hAnsiTheme="majorHAnsi" w:cs="Arial"/>
        </w:rPr>
        <w:t xml:space="preserve"> 1, el Interesado que se haya acogido al procedimiento simplificado</w:t>
      </w:r>
      <w:r w:rsidR="00561794">
        <w:rPr>
          <w:rFonts w:asciiTheme="majorHAnsi" w:hAnsiTheme="majorHAnsi" w:cs="Arial"/>
        </w:rPr>
        <w:t>,</w:t>
      </w:r>
      <w:r w:rsidRPr="006358F4">
        <w:rPr>
          <w:rFonts w:asciiTheme="majorHAnsi" w:hAnsiTheme="majorHAnsi" w:cs="Arial"/>
        </w:rPr>
        <w:t xml:space="preserve"> deberá presentar únicamente la siguiente documentación:</w:t>
      </w:r>
    </w:p>
    <w:p w14:paraId="6A7A9D54" w14:textId="77777777" w:rsidR="00927D59" w:rsidRPr="006358F4" w:rsidRDefault="00927D59">
      <w:pPr>
        <w:pStyle w:val="Prrafodelista"/>
        <w:widowControl w:val="0"/>
        <w:spacing w:after="0"/>
        <w:rPr>
          <w:rFonts w:asciiTheme="majorHAnsi" w:hAnsiTheme="majorHAnsi" w:cs="Arial"/>
        </w:rPr>
      </w:pPr>
    </w:p>
    <w:p w14:paraId="7CF2990C" w14:textId="77777777" w:rsidR="00927D59" w:rsidRPr="006358F4" w:rsidRDefault="00927D59" w:rsidP="0063456F">
      <w:pPr>
        <w:pStyle w:val="Prrafodelista"/>
        <w:widowControl w:val="0"/>
        <w:numPr>
          <w:ilvl w:val="0"/>
          <w:numId w:val="11"/>
        </w:numPr>
        <w:tabs>
          <w:tab w:val="left" w:pos="1134"/>
        </w:tabs>
        <w:spacing w:after="0"/>
        <w:ind w:left="1134" w:hanging="425"/>
        <w:jc w:val="both"/>
        <w:rPr>
          <w:rFonts w:asciiTheme="majorHAnsi" w:hAnsiTheme="majorHAnsi" w:cs="Arial"/>
        </w:rPr>
      </w:pPr>
      <w:r w:rsidRPr="006358F4">
        <w:rPr>
          <w:rFonts w:asciiTheme="majorHAnsi" w:hAnsiTheme="majorHAnsi" w:cs="Arial"/>
        </w:rPr>
        <w:t>El Certificado de Vigencia de Documentos de Precalificación.</w:t>
      </w:r>
    </w:p>
    <w:p w14:paraId="01E65308" w14:textId="7BA596A8" w:rsidR="00927D59" w:rsidRPr="006358F4" w:rsidRDefault="00927D59" w:rsidP="0063456F">
      <w:pPr>
        <w:pStyle w:val="Prrafodelista"/>
        <w:widowControl w:val="0"/>
        <w:numPr>
          <w:ilvl w:val="0"/>
          <w:numId w:val="1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Declaración Jurada señalando que la documentación referida en el Certificado de Vigencia de Documentos de </w:t>
      </w:r>
      <w:r w:rsidR="00326D04" w:rsidRPr="006358F4">
        <w:rPr>
          <w:rFonts w:asciiTheme="majorHAnsi" w:hAnsiTheme="majorHAnsi" w:cs="Arial"/>
        </w:rPr>
        <w:t>Precalificación</w:t>
      </w:r>
      <w:r w:rsidRPr="006358F4">
        <w:rPr>
          <w:rFonts w:asciiTheme="majorHAnsi" w:hAnsiTheme="majorHAnsi" w:cs="Arial"/>
        </w:rPr>
        <w:t xml:space="preserve"> se mantiene vigente, conforme al modelo contenido en </w:t>
      </w:r>
      <w:r w:rsidRPr="00296558">
        <w:rPr>
          <w:rFonts w:asciiTheme="majorHAnsi" w:hAnsiTheme="majorHAnsi" w:cs="Arial"/>
        </w:rPr>
        <w:t xml:space="preserve">el Anexo </w:t>
      </w:r>
      <w:r w:rsidR="00450BA3">
        <w:rPr>
          <w:rFonts w:asciiTheme="majorHAnsi" w:hAnsiTheme="majorHAnsi" w:cs="Arial"/>
        </w:rPr>
        <w:t>nro.</w:t>
      </w:r>
      <w:r w:rsidRPr="00296558">
        <w:rPr>
          <w:rFonts w:asciiTheme="majorHAnsi" w:hAnsiTheme="majorHAnsi" w:cs="Arial"/>
        </w:rPr>
        <w:t xml:space="preserve"> 4.</w:t>
      </w:r>
    </w:p>
    <w:p w14:paraId="7C0BFC25" w14:textId="26660279" w:rsidR="00927D59" w:rsidRPr="006358F4" w:rsidRDefault="00927D59" w:rsidP="0063456F">
      <w:pPr>
        <w:pStyle w:val="Prrafodelista"/>
        <w:widowControl w:val="0"/>
        <w:numPr>
          <w:ilvl w:val="0"/>
          <w:numId w:val="1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La documentación nueva o adicional requerida para efectos de la Precalificación que se indica en los </w:t>
      </w:r>
      <w:r w:rsidR="00A269F8">
        <w:rPr>
          <w:rFonts w:asciiTheme="majorHAnsi" w:hAnsiTheme="majorHAnsi" w:cs="Arial"/>
        </w:rPr>
        <w:t>N</w:t>
      </w:r>
      <w:r w:rsidRPr="006358F4">
        <w:rPr>
          <w:rFonts w:asciiTheme="majorHAnsi" w:hAnsiTheme="majorHAnsi" w:cs="Arial"/>
        </w:rPr>
        <w:t>umerales 1</w:t>
      </w:r>
      <w:r w:rsidR="0064778F">
        <w:rPr>
          <w:rFonts w:asciiTheme="majorHAnsi" w:hAnsiTheme="majorHAnsi" w:cs="Arial"/>
        </w:rPr>
        <w:t>7</w:t>
      </w:r>
      <w:r w:rsidRPr="006358F4">
        <w:rPr>
          <w:rFonts w:asciiTheme="majorHAnsi" w:hAnsiTheme="majorHAnsi" w:cs="Arial"/>
        </w:rPr>
        <w:t>.2.1, 1</w:t>
      </w:r>
      <w:r w:rsidR="0064778F">
        <w:rPr>
          <w:rFonts w:asciiTheme="majorHAnsi" w:hAnsiTheme="majorHAnsi" w:cs="Arial"/>
        </w:rPr>
        <w:t>7</w:t>
      </w:r>
      <w:r w:rsidRPr="006358F4">
        <w:rPr>
          <w:rFonts w:asciiTheme="majorHAnsi" w:hAnsiTheme="majorHAnsi" w:cs="Arial"/>
        </w:rPr>
        <w:t>.2.2</w:t>
      </w:r>
      <w:r w:rsidR="00561794">
        <w:rPr>
          <w:rFonts w:asciiTheme="majorHAnsi" w:hAnsiTheme="majorHAnsi" w:cs="Arial"/>
        </w:rPr>
        <w:t>,</w:t>
      </w:r>
      <w:r w:rsidRPr="006358F4">
        <w:rPr>
          <w:rFonts w:asciiTheme="majorHAnsi" w:hAnsiTheme="majorHAnsi" w:cs="Arial"/>
        </w:rPr>
        <w:t xml:space="preserve"> 1</w:t>
      </w:r>
      <w:r w:rsidR="0064778F">
        <w:rPr>
          <w:rFonts w:asciiTheme="majorHAnsi" w:hAnsiTheme="majorHAnsi" w:cs="Arial"/>
        </w:rPr>
        <w:t>7</w:t>
      </w:r>
      <w:r w:rsidRPr="006358F4">
        <w:rPr>
          <w:rFonts w:asciiTheme="majorHAnsi" w:hAnsiTheme="majorHAnsi" w:cs="Arial"/>
        </w:rPr>
        <w:t>.2.3</w:t>
      </w:r>
      <w:r w:rsidR="00561794">
        <w:rPr>
          <w:rFonts w:asciiTheme="majorHAnsi" w:hAnsiTheme="majorHAnsi" w:cs="Arial"/>
        </w:rPr>
        <w:t xml:space="preserve"> y 1</w:t>
      </w:r>
      <w:r w:rsidR="00236787">
        <w:rPr>
          <w:rFonts w:asciiTheme="majorHAnsi" w:hAnsiTheme="majorHAnsi" w:cs="Arial"/>
        </w:rPr>
        <w:t>7</w:t>
      </w:r>
      <w:r w:rsidR="00561794">
        <w:rPr>
          <w:rFonts w:asciiTheme="majorHAnsi" w:hAnsiTheme="majorHAnsi" w:cs="Arial"/>
        </w:rPr>
        <w:t>.2.4</w:t>
      </w:r>
      <w:r w:rsidRPr="006358F4">
        <w:rPr>
          <w:rFonts w:asciiTheme="majorHAnsi" w:hAnsiTheme="majorHAnsi" w:cs="Arial"/>
        </w:rPr>
        <w:t>.</w:t>
      </w:r>
    </w:p>
    <w:p w14:paraId="72D51805" w14:textId="77777777" w:rsidR="00927D59" w:rsidRPr="006358F4" w:rsidRDefault="00927D59">
      <w:pPr>
        <w:pStyle w:val="Prrafodelista"/>
        <w:widowControl w:val="0"/>
        <w:spacing w:after="0"/>
        <w:ind w:left="1418"/>
        <w:jc w:val="both"/>
        <w:rPr>
          <w:rFonts w:asciiTheme="majorHAnsi" w:hAnsiTheme="majorHAnsi" w:cs="Arial"/>
        </w:rPr>
      </w:pPr>
    </w:p>
    <w:p w14:paraId="74075D0B" w14:textId="300568F2" w:rsidR="00927D59" w:rsidRPr="00B651CC" w:rsidRDefault="00927D59" w:rsidP="00F32465">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908" w:name="_Ref241482812"/>
      <w:bookmarkStart w:id="909" w:name="_Toc241494967"/>
      <w:bookmarkStart w:id="910" w:name="_Toc241576797"/>
      <w:bookmarkStart w:id="911" w:name="_Toc410908255"/>
      <w:bookmarkStart w:id="912" w:name="_Toc50116212"/>
      <w:bookmarkStart w:id="913" w:name="_Toc131521231"/>
      <w:bookmarkStart w:id="914" w:name="_Toc131521636"/>
      <w:bookmarkStart w:id="915" w:name="_Toc142405274"/>
      <w:bookmarkStart w:id="916" w:name="_Toc441240258"/>
      <w:bookmarkStart w:id="917" w:name="_Toc517688566"/>
      <w:bookmarkStart w:id="918" w:name="_Toc518512041"/>
      <w:bookmarkStart w:id="919" w:name="_Toc867264"/>
      <w:r w:rsidRPr="00B651CC">
        <w:rPr>
          <w:rFonts w:asciiTheme="majorHAnsi" w:hAnsiTheme="majorHAnsi"/>
          <w:b/>
        </w:rPr>
        <w:t xml:space="preserve">Evaluación </w:t>
      </w:r>
      <w:r w:rsidR="002F262F">
        <w:rPr>
          <w:rFonts w:asciiTheme="majorHAnsi" w:hAnsiTheme="majorHAnsi"/>
          <w:b/>
        </w:rPr>
        <w:t xml:space="preserve">del Sobre </w:t>
      </w:r>
      <w:r w:rsidR="00450BA3">
        <w:rPr>
          <w:rFonts w:asciiTheme="majorHAnsi" w:hAnsiTheme="majorHAnsi"/>
          <w:b/>
        </w:rPr>
        <w:t>nro.</w:t>
      </w:r>
      <w:r w:rsidR="002F262F">
        <w:rPr>
          <w:rFonts w:asciiTheme="majorHAnsi" w:hAnsiTheme="majorHAnsi"/>
          <w:b/>
        </w:rPr>
        <w:t xml:space="preserve"> 1 </w:t>
      </w:r>
      <w:r w:rsidRPr="00B651CC">
        <w:rPr>
          <w:rFonts w:asciiTheme="majorHAnsi" w:hAnsiTheme="majorHAnsi"/>
          <w:b/>
        </w:rPr>
        <w:t xml:space="preserve">y </w:t>
      </w:r>
      <w:bookmarkEnd w:id="908"/>
      <w:bookmarkEnd w:id="909"/>
      <w:bookmarkEnd w:id="910"/>
      <w:bookmarkEnd w:id="911"/>
      <w:r w:rsidRPr="00B651CC">
        <w:rPr>
          <w:rFonts w:asciiTheme="majorHAnsi" w:hAnsiTheme="majorHAnsi"/>
          <w:b/>
        </w:rPr>
        <w:t>Precalificación</w:t>
      </w:r>
      <w:bookmarkEnd w:id="912"/>
      <w:bookmarkEnd w:id="913"/>
      <w:bookmarkEnd w:id="914"/>
      <w:bookmarkEnd w:id="915"/>
      <w:r w:rsidRPr="00B651CC">
        <w:rPr>
          <w:rFonts w:asciiTheme="majorHAnsi" w:hAnsiTheme="majorHAnsi"/>
          <w:b/>
        </w:rPr>
        <w:t xml:space="preserve"> </w:t>
      </w:r>
      <w:bookmarkEnd w:id="916"/>
      <w:bookmarkEnd w:id="917"/>
      <w:bookmarkEnd w:id="918"/>
      <w:bookmarkEnd w:id="919"/>
    </w:p>
    <w:p w14:paraId="5989581F" w14:textId="77777777" w:rsidR="00927D59" w:rsidRPr="006358F4" w:rsidRDefault="00927D59" w:rsidP="00350A36">
      <w:pPr>
        <w:pStyle w:val="Prrafodelista"/>
        <w:widowControl w:val="0"/>
        <w:spacing w:after="0"/>
        <w:ind w:left="1418"/>
        <w:jc w:val="both"/>
        <w:rPr>
          <w:rFonts w:asciiTheme="majorHAnsi" w:hAnsiTheme="majorHAnsi"/>
        </w:rPr>
      </w:pPr>
      <w:bookmarkStart w:id="920" w:name="_Toc241494968"/>
      <w:bookmarkStart w:id="921" w:name="_Toc241576798"/>
      <w:bookmarkStart w:id="922" w:name="_Toc410908256"/>
    </w:p>
    <w:p w14:paraId="6B0D202E" w14:textId="77777777" w:rsidR="00927D59" w:rsidRPr="006358F4"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rPr>
      </w:pPr>
      <w:bookmarkStart w:id="923" w:name="_Toc497490740"/>
      <w:bookmarkStart w:id="924" w:name="_Toc497732051"/>
      <w:bookmarkStart w:id="925" w:name="_Toc497732209"/>
      <w:bookmarkStart w:id="926" w:name="_Toc497732367"/>
      <w:bookmarkStart w:id="927" w:name="_Toc511729165"/>
      <w:bookmarkStart w:id="928" w:name="_Toc511837345"/>
      <w:bookmarkStart w:id="929" w:name="_Toc517688567"/>
      <w:bookmarkStart w:id="930" w:name="_Toc518160932"/>
      <w:bookmarkStart w:id="931" w:name="_Toc518161284"/>
      <w:bookmarkStart w:id="932" w:name="_Toc518161415"/>
      <w:bookmarkStart w:id="933" w:name="_Toc518161542"/>
      <w:bookmarkStart w:id="934" w:name="_Toc518396151"/>
      <w:bookmarkStart w:id="935" w:name="_Toc518397103"/>
      <w:bookmarkStart w:id="936" w:name="_Toc518399289"/>
      <w:bookmarkStart w:id="937" w:name="_Toc518459473"/>
      <w:bookmarkStart w:id="938" w:name="_Toc518464329"/>
      <w:bookmarkStart w:id="939" w:name="_Toc518464468"/>
      <w:bookmarkStart w:id="940" w:name="_Toc518511901"/>
      <w:bookmarkStart w:id="941" w:name="_Toc518512042"/>
      <w:bookmarkStart w:id="942" w:name="_Toc518512529"/>
      <w:bookmarkStart w:id="943" w:name="_Toc531292911"/>
      <w:bookmarkStart w:id="944" w:name="_Toc532569226"/>
      <w:bookmarkStart w:id="945" w:name="_Toc532916059"/>
      <w:bookmarkStart w:id="946" w:name="_Toc532944151"/>
      <w:bookmarkStart w:id="947" w:name="_Toc532944303"/>
      <w:bookmarkStart w:id="948" w:name="_Toc534451250"/>
      <w:bookmarkStart w:id="949" w:name="_Toc866722"/>
      <w:bookmarkStart w:id="950" w:name="_Toc866956"/>
      <w:bookmarkStart w:id="951" w:name="_Toc867265"/>
      <w:bookmarkStart w:id="952" w:name="_Toc19022134"/>
      <w:bookmarkStart w:id="953" w:name="_Toc19022528"/>
      <w:bookmarkStart w:id="954" w:name="_Toc19022637"/>
      <w:bookmarkStart w:id="955" w:name="_Toc19022742"/>
      <w:bookmarkStart w:id="956" w:name="_Toc497490741"/>
      <w:bookmarkStart w:id="957" w:name="_Toc497732052"/>
      <w:bookmarkStart w:id="958" w:name="_Toc497732210"/>
      <w:bookmarkStart w:id="959" w:name="_Toc497732368"/>
      <w:bookmarkStart w:id="960" w:name="_Toc511729166"/>
      <w:bookmarkStart w:id="961" w:name="_Toc511837346"/>
      <w:bookmarkStart w:id="962" w:name="_Toc517688568"/>
      <w:bookmarkStart w:id="963" w:name="_Toc518160933"/>
      <w:bookmarkStart w:id="964" w:name="_Toc518161285"/>
      <w:bookmarkStart w:id="965" w:name="_Toc518161416"/>
      <w:bookmarkStart w:id="966" w:name="_Toc518161543"/>
      <w:bookmarkStart w:id="967" w:name="_Toc518396152"/>
      <w:bookmarkStart w:id="968" w:name="_Toc518397104"/>
      <w:bookmarkStart w:id="969" w:name="_Toc518399290"/>
      <w:bookmarkStart w:id="970" w:name="_Toc518459474"/>
      <w:bookmarkStart w:id="971" w:name="_Toc518464330"/>
      <w:bookmarkStart w:id="972" w:name="_Toc518464469"/>
      <w:bookmarkStart w:id="973" w:name="_Toc518511902"/>
      <w:bookmarkStart w:id="974" w:name="_Toc518512043"/>
      <w:bookmarkStart w:id="975" w:name="_Toc518512530"/>
      <w:bookmarkStart w:id="976" w:name="_Toc531292912"/>
      <w:bookmarkStart w:id="977" w:name="_Toc532569227"/>
      <w:bookmarkStart w:id="978" w:name="_Toc532916060"/>
      <w:bookmarkStart w:id="979" w:name="_Toc532944152"/>
      <w:bookmarkStart w:id="980" w:name="_Toc532944304"/>
      <w:bookmarkStart w:id="981" w:name="_Toc534451251"/>
      <w:bookmarkStart w:id="982" w:name="_Toc866723"/>
      <w:bookmarkStart w:id="983" w:name="_Toc866957"/>
      <w:bookmarkStart w:id="984" w:name="_Toc867266"/>
      <w:bookmarkStart w:id="985" w:name="_Toc19022135"/>
      <w:bookmarkStart w:id="986" w:name="_Toc19022529"/>
      <w:bookmarkStart w:id="987" w:name="_Toc19022638"/>
      <w:bookmarkStart w:id="988" w:name="_Toc19022743"/>
      <w:bookmarkStart w:id="989" w:name="_Toc518160934"/>
      <w:bookmarkStart w:id="990" w:name="_Toc518161286"/>
      <w:bookmarkStart w:id="991" w:name="_Toc518161417"/>
      <w:bookmarkStart w:id="992" w:name="_Toc518161544"/>
      <w:bookmarkStart w:id="993" w:name="_Toc518396153"/>
      <w:bookmarkStart w:id="994" w:name="_Toc518397105"/>
      <w:bookmarkStart w:id="995" w:name="_Toc518399291"/>
      <w:bookmarkStart w:id="996" w:name="_Toc518459475"/>
      <w:bookmarkStart w:id="997" w:name="_Toc518464331"/>
      <w:bookmarkStart w:id="998" w:name="_Toc518464470"/>
      <w:bookmarkStart w:id="999" w:name="_Toc518511903"/>
      <w:bookmarkStart w:id="1000" w:name="_Toc518512044"/>
      <w:bookmarkStart w:id="1001" w:name="_Toc518512531"/>
      <w:bookmarkStart w:id="1002" w:name="_Toc531292913"/>
      <w:bookmarkStart w:id="1003" w:name="_Toc532569228"/>
      <w:bookmarkStart w:id="1004" w:name="_Toc532916061"/>
      <w:bookmarkStart w:id="1005" w:name="_Toc532944153"/>
      <w:bookmarkStart w:id="1006" w:name="_Toc532944305"/>
      <w:bookmarkStart w:id="1007" w:name="_Toc534451252"/>
      <w:bookmarkStart w:id="1008" w:name="_Toc866724"/>
      <w:bookmarkStart w:id="1009" w:name="_Toc866958"/>
      <w:bookmarkStart w:id="1010" w:name="_Toc867267"/>
      <w:bookmarkStart w:id="1011" w:name="_Toc19022136"/>
      <w:bookmarkStart w:id="1012" w:name="_Toc518160935"/>
      <w:bookmarkStart w:id="1013" w:name="_Toc518161287"/>
      <w:bookmarkStart w:id="1014" w:name="_Toc518161418"/>
      <w:bookmarkStart w:id="1015" w:name="_Toc518161545"/>
      <w:bookmarkStart w:id="1016" w:name="_Toc518396154"/>
      <w:bookmarkStart w:id="1017" w:name="_Toc518397106"/>
      <w:bookmarkStart w:id="1018" w:name="_Toc518399292"/>
      <w:bookmarkStart w:id="1019" w:name="_Toc518459476"/>
      <w:bookmarkStart w:id="1020" w:name="_Toc518464332"/>
      <w:bookmarkStart w:id="1021" w:name="_Toc518464471"/>
      <w:bookmarkStart w:id="1022" w:name="_Toc518511904"/>
      <w:bookmarkStart w:id="1023" w:name="_Toc518512045"/>
      <w:bookmarkStart w:id="1024" w:name="_Toc518512532"/>
      <w:bookmarkStart w:id="1025" w:name="_Toc531292914"/>
      <w:bookmarkStart w:id="1026" w:name="_Toc532569229"/>
      <w:bookmarkStart w:id="1027" w:name="_Toc532916062"/>
      <w:bookmarkStart w:id="1028" w:name="_Toc532944154"/>
      <w:bookmarkStart w:id="1029" w:name="_Toc532944306"/>
      <w:bookmarkStart w:id="1030" w:name="_Toc534451253"/>
      <w:bookmarkStart w:id="1031" w:name="_Toc866725"/>
      <w:bookmarkStart w:id="1032" w:name="_Toc866959"/>
      <w:bookmarkStart w:id="1033" w:name="_Toc867268"/>
      <w:bookmarkStart w:id="1034" w:name="_Toc19022137"/>
      <w:bookmarkStart w:id="1035" w:name="_Toc346087180"/>
      <w:bookmarkStart w:id="1036" w:name="_Toc346087514"/>
      <w:bookmarkStart w:id="1037" w:name="_Toc346087833"/>
      <w:bookmarkStart w:id="1038" w:name="_Toc346087181"/>
      <w:bookmarkStart w:id="1039" w:name="_Toc346087515"/>
      <w:bookmarkStart w:id="1040" w:name="_Toc346087834"/>
      <w:bookmarkStart w:id="1041" w:name="_Toc346087183"/>
      <w:bookmarkStart w:id="1042" w:name="_Toc346087517"/>
      <w:bookmarkStart w:id="1043" w:name="_Toc346087836"/>
      <w:bookmarkStart w:id="1044" w:name="_Toc346087184"/>
      <w:bookmarkStart w:id="1045" w:name="_Toc346087518"/>
      <w:bookmarkStart w:id="1046" w:name="_Toc346087837"/>
      <w:bookmarkStart w:id="1047" w:name="_Toc346087185"/>
      <w:bookmarkStart w:id="1048" w:name="_Toc346087519"/>
      <w:bookmarkStart w:id="1049" w:name="_Toc346087838"/>
      <w:bookmarkStart w:id="1050" w:name="_Toc517688570"/>
      <w:bookmarkStart w:id="1051" w:name="_Toc518512047"/>
      <w:bookmarkStart w:id="1052" w:name="_Toc867270"/>
      <w:bookmarkStart w:id="1053" w:name="_Toc19286945"/>
      <w:bookmarkStart w:id="1054" w:name="_Toc50116214"/>
      <w:bookmarkStart w:id="1055" w:name="_Toc131521233"/>
      <w:bookmarkStart w:id="1056" w:name="_Toc131521753"/>
      <w:bookmarkStart w:id="1057" w:name="_Toc142405276"/>
      <w:bookmarkStart w:id="1058" w:name="_Toc41090825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920"/>
      <w:bookmarkEnd w:id="921"/>
      <w:bookmarkEnd w:id="922"/>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sidRPr="00B651CC">
        <w:rPr>
          <w:rFonts w:asciiTheme="majorHAnsi" w:hAnsiTheme="majorHAnsi"/>
          <w:b/>
        </w:rPr>
        <w:t>Evaluación</w:t>
      </w:r>
      <w:bookmarkEnd w:id="1050"/>
      <w:bookmarkEnd w:id="1051"/>
      <w:bookmarkEnd w:id="1052"/>
      <w:bookmarkEnd w:id="1053"/>
      <w:bookmarkEnd w:id="1054"/>
      <w:bookmarkEnd w:id="1055"/>
      <w:bookmarkEnd w:id="1056"/>
      <w:bookmarkEnd w:id="1057"/>
      <w:r w:rsidRPr="006358F4">
        <w:rPr>
          <w:rFonts w:asciiTheme="majorHAnsi" w:hAnsiTheme="majorHAnsi"/>
        </w:rPr>
        <w:t xml:space="preserve"> </w:t>
      </w:r>
      <w:bookmarkStart w:id="1059" w:name="_Toc338866637"/>
      <w:bookmarkEnd w:id="1058"/>
    </w:p>
    <w:p w14:paraId="71986C56" w14:textId="77777777" w:rsidR="00927D59" w:rsidRPr="006358F4" w:rsidRDefault="00927D59" w:rsidP="00322C00">
      <w:pPr>
        <w:widowControl w:val="0"/>
        <w:spacing w:after="0"/>
        <w:jc w:val="both"/>
        <w:rPr>
          <w:rFonts w:asciiTheme="majorHAnsi" w:hAnsiTheme="majorHAnsi" w:cs="Arial"/>
        </w:rPr>
      </w:pPr>
    </w:p>
    <w:p w14:paraId="17337059" w14:textId="52F77F83" w:rsidR="00CE51B8" w:rsidRPr="00CE51B8" w:rsidRDefault="00CE51B8" w:rsidP="0063456F">
      <w:pPr>
        <w:pStyle w:val="Prrafodelista"/>
        <w:widowControl w:val="0"/>
        <w:numPr>
          <w:ilvl w:val="2"/>
          <w:numId w:val="37"/>
        </w:numPr>
        <w:tabs>
          <w:tab w:val="left" w:pos="709"/>
        </w:tabs>
        <w:spacing w:after="0"/>
        <w:jc w:val="both"/>
        <w:rPr>
          <w:rFonts w:asciiTheme="majorHAnsi" w:hAnsiTheme="majorHAnsi" w:cs="Arial"/>
          <w:bCs/>
        </w:rPr>
      </w:pPr>
      <w:r w:rsidRPr="006358F4">
        <w:rPr>
          <w:rFonts w:asciiTheme="majorHAnsi" w:hAnsiTheme="majorHAnsi" w:cs="Arial"/>
        </w:rPr>
        <w:t>Luego de</w:t>
      </w:r>
      <w:r w:rsidR="00295D59">
        <w:rPr>
          <w:rFonts w:asciiTheme="majorHAnsi" w:hAnsiTheme="majorHAnsi" w:cs="Arial"/>
        </w:rPr>
        <w:t xml:space="preserve"> </w:t>
      </w:r>
      <w:r w:rsidRPr="006358F4">
        <w:rPr>
          <w:rFonts w:asciiTheme="majorHAnsi" w:hAnsiTheme="majorHAnsi" w:cs="Arial"/>
        </w:rPr>
        <w:t>l</w:t>
      </w:r>
      <w:r w:rsidR="00295D59">
        <w:rPr>
          <w:rFonts w:asciiTheme="majorHAnsi" w:hAnsiTheme="majorHAnsi" w:cs="Arial"/>
        </w:rPr>
        <w:t>a</w:t>
      </w:r>
      <w:r w:rsidRPr="006358F4">
        <w:rPr>
          <w:rFonts w:asciiTheme="majorHAnsi" w:hAnsiTheme="majorHAnsi" w:cs="Arial"/>
        </w:rPr>
        <w:t xml:space="preserve"> </w:t>
      </w:r>
      <w:r w:rsidR="00295D59">
        <w:rPr>
          <w:rFonts w:asciiTheme="majorHAnsi" w:hAnsiTheme="majorHAnsi" w:cs="Arial"/>
        </w:rPr>
        <w:t xml:space="preserve">presentación </w:t>
      </w:r>
      <w:r w:rsidRPr="006358F4">
        <w:rPr>
          <w:rFonts w:asciiTheme="majorHAnsi" w:hAnsiTheme="majorHAnsi" w:cs="Arial"/>
        </w:rPr>
        <w:t xml:space="preserve">del Sobre </w:t>
      </w:r>
      <w:r>
        <w:rPr>
          <w:rFonts w:asciiTheme="majorHAnsi" w:hAnsiTheme="majorHAnsi" w:cs="Arial"/>
        </w:rPr>
        <w:t>nro.</w:t>
      </w:r>
      <w:r w:rsidRPr="006358F4">
        <w:rPr>
          <w:rFonts w:asciiTheme="majorHAnsi" w:hAnsiTheme="majorHAnsi" w:cs="Arial"/>
        </w:rPr>
        <w:t xml:space="preserve"> 1</w:t>
      </w:r>
      <w:r w:rsidR="0006200D">
        <w:rPr>
          <w:rFonts w:asciiTheme="majorHAnsi" w:hAnsiTheme="majorHAnsi" w:cs="Arial"/>
        </w:rPr>
        <w:t>,</w:t>
      </w:r>
      <w:r w:rsidR="00D21CAC">
        <w:rPr>
          <w:rFonts w:asciiTheme="majorHAnsi" w:hAnsiTheme="majorHAnsi" w:cs="Arial"/>
        </w:rPr>
        <w:t xml:space="preserve"> y consiguiente </w:t>
      </w:r>
      <w:r w:rsidR="00D21CAC" w:rsidRPr="006358F4">
        <w:rPr>
          <w:rFonts w:asciiTheme="majorHAnsi" w:hAnsiTheme="majorHAnsi" w:cs="Arial"/>
        </w:rPr>
        <w:t>apertura</w:t>
      </w:r>
      <w:r w:rsidRPr="006358F4">
        <w:rPr>
          <w:rFonts w:asciiTheme="majorHAnsi" w:hAnsiTheme="majorHAnsi" w:cs="Arial"/>
        </w:rPr>
        <w:t xml:space="preserve">, no se brindará al Postor información alguna concerniente a la </w:t>
      </w:r>
      <w:r>
        <w:rPr>
          <w:rFonts w:asciiTheme="majorHAnsi" w:hAnsiTheme="majorHAnsi" w:cs="Arial"/>
        </w:rPr>
        <w:t xml:space="preserve">labor de </w:t>
      </w:r>
      <w:r w:rsidRPr="006358F4">
        <w:rPr>
          <w:rFonts w:asciiTheme="majorHAnsi" w:hAnsiTheme="majorHAnsi" w:cs="Arial"/>
        </w:rPr>
        <w:t xml:space="preserve">precalificación, hasta que la decisión del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 haya sido informada a dicho Postor.</w:t>
      </w:r>
    </w:p>
    <w:p w14:paraId="44756EE3" w14:textId="77777777" w:rsidR="00CE51B8" w:rsidRPr="00CE51B8" w:rsidRDefault="00CE51B8" w:rsidP="00CE51B8">
      <w:pPr>
        <w:pStyle w:val="Prrafodelista"/>
        <w:widowControl w:val="0"/>
        <w:tabs>
          <w:tab w:val="left" w:pos="709"/>
        </w:tabs>
        <w:spacing w:after="0"/>
        <w:jc w:val="both"/>
        <w:rPr>
          <w:rFonts w:asciiTheme="majorHAnsi" w:hAnsiTheme="majorHAnsi" w:cs="Arial"/>
          <w:bCs/>
        </w:rPr>
      </w:pPr>
    </w:p>
    <w:p w14:paraId="7F81012B" w14:textId="758CDA5C" w:rsidR="00927D59" w:rsidRPr="006358F4" w:rsidRDefault="00326D04" w:rsidP="0063456F">
      <w:pPr>
        <w:pStyle w:val="Prrafodelista"/>
        <w:widowControl w:val="0"/>
        <w:numPr>
          <w:ilvl w:val="2"/>
          <w:numId w:val="37"/>
        </w:numPr>
        <w:tabs>
          <w:tab w:val="left" w:pos="709"/>
        </w:tabs>
        <w:spacing w:after="0"/>
        <w:jc w:val="both"/>
        <w:rPr>
          <w:rFonts w:asciiTheme="majorHAnsi" w:hAnsiTheme="majorHAnsi" w:cs="Arial"/>
          <w:bCs/>
        </w:rPr>
      </w:pPr>
      <w:r w:rsidRPr="006358F4">
        <w:rPr>
          <w:rFonts w:asciiTheme="majorHAnsi" w:hAnsiTheme="majorHAnsi" w:cs="Arial"/>
        </w:rPr>
        <w:t>En caso de que</w:t>
      </w:r>
      <w:r w:rsidR="00927D59" w:rsidRPr="006358F4">
        <w:rPr>
          <w:rFonts w:asciiTheme="majorHAnsi" w:hAnsiTheme="majorHAnsi" w:cs="Arial"/>
        </w:rPr>
        <w:t xml:space="preserve"> se constate la existencia d</w:t>
      </w:r>
      <w:r>
        <w:rPr>
          <w:rFonts w:asciiTheme="majorHAnsi" w:hAnsiTheme="majorHAnsi" w:cs="Arial"/>
        </w:rPr>
        <w:t>e Defecto o Error Subsanable</w:t>
      </w:r>
      <w:r w:rsidR="00927D59" w:rsidRPr="006358F4">
        <w:rPr>
          <w:rFonts w:asciiTheme="majorHAnsi" w:hAnsiTheme="majorHAnsi" w:cs="Arial"/>
        </w:rPr>
        <w:t xml:space="preserve">, </w:t>
      </w:r>
      <w:r w:rsidR="00CE657C">
        <w:rPr>
          <w:rFonts w:asciiTheme="majorHAnsi" w:hAnsiTheme="majorHAnsi" w:cs="Arial"/>
        </w:rPr>
        <w:t xml:space="preserve">el </w:t>
      </w:r>
      <w:proofErr w:type="gramStart"/>
      <w:r w:rsidR="00CE657C">
        <w:rPr>
          <w:rFonts w:asciiTheme="majorHAnsi" w:hAnsiTheme="majorHAnsi" w:cs="Arial"/>
        </w:rPr>
        <w:t>Director</w:t>
      </w:r>
      <w:proofErr w:type="gramEnd"/>
      <w:r w:rsidR="00CE657C">
        <w:rPr>
          <w:rFonts w:asciiTheme="majorHAnsi" w:hAnsiTheme="majorHAnsi" w:cs="Arial"/>
        </w:rPr>
        <w:t xml:space="preserve"> de Proyecto </w:t>
      </w:r>
      <w:r w:rsidR="00786CD9">
        <w:rPr>
          <w:rFonts w:asciiTheme="majorHAnsi" w:hAnsiTheme="majorHAnsi" w:cs="Arial"/>
        </w:rPr>
        <w:t xml:space="preserve">directamente o, en su caso, </w:t>
      </w:r>
      <w:r w:rsidR="005C30C0">
        <w:rPr>
          <w:rFonts w:asciiTheme="majorHAnsi" w:hAnsiTheme="majorHAnsi" w:cs="Arial"/>
        </w:rPr>
        <w:t xml:space="preserve">a propuesta de la </w:t>
      </w:r>
      <w:r w:rsidR="00BA29AD">
        <w:rPr>
          <w:rFonts w:asciiTheme="majorHAnsi" w:hAnsiTheme="majorHAnsi" w:cs="Arial"/>
        </w:rPr>
        <w:t>C</w:t>
      </w:r>
      <w:r w:rsidR="005C30C0">
        <w:rPr>
          <w:rFonts w:asciiTheme="majorHAnsi" w:hAnsiTheme="majorHAnsi" w:cs="Arial"/>
        </w:rPr>
        <w:t xml:space="preserve">omisión </w:t>
      </w:r>
      <w:r w:rsidR="00BA29AD">
        <w:rPr>
          <w:rFonts w:asciiTheme="majorHAnsi" w:hAnsiTheme="majorHAnsi" w:cs="Arial"/>
        </w:rPr>
        <w:t xml:space="preserve">de Evaluación del Sobre </w:t>
      </w:r>
      <w:r w:rsidR="00450BA3">
        <w:rPr>
          <w:rFonts w:asciiTheme="majorHAnsi" w:hAnsiTheme="majorHAnsi" w:cs="Arial"/>
        </w:rPr>
        <w:t>nro.</w:t>
      </w:r>
      <w:r w:rsidR="00BA29AD">
        <w:rPr>
          <w:rFonts w:asciiTheme="majorHAnsi" w:hAnsiTheme="majorHAnsi" w:cs="Arial"/>
        </w:rPr>
        <w:t xml:space="preserve"> 1</w:t>
      </w:r>
      <w:r w:rsidR="00B11BC8">
        <w:rPr>
          <w:rFonts w:asciiTheme="majorHAnsi" w:hAnsiTheme="majorHAnsi" w:cs="Arial"/>
        </w:rPr>
        <w:t>,</w:t>
      </w:r>
      <w:r w:rsidR="00BA29AD">
        <w:rPr>
          <w:rFonts w:asciiTheme="majorHAnsi" w:hAnsiTheme="majorHAnsi" w:cs="Arial"/>
        </w:rPr>
        <w:t xml:space="preserve"> </w:t>
      </w:r>
      <w:r w:rsidR="00927D59" w:rsidRPr="006358F4">
        <w:rPr>
          <w:rFonts w:asciiTheme="majorHAnsi" w:hAnsiTheme="majorHAnsi" w:cs="Arial"/>
        </w:rPr>
        <w:t>solicitará al Postor su subsanación, otorgándole el plazo correspondiente</w:t>
      </w:r>
      <w:bookmarkEnd w:id="1059"/>
      <w:r w:rsidR="00927D59" w:rsidRPr="006358F4">
        <w:rPr>
          <w:rFonts w:asciiTheme="majorHAnsi" w:hAnsiTheme="majorHAnsi" w:cs="Arial"/>
        </w:rPr>
        <w:t xml:space="preserve"> según el </w:t>
      </w:r>
      <w:r w:rsidR="005C30C0">
        <w:rPr>
          <w:rFonts w:asciiTheme="majorHAnsi" w:hAnsiTheme="majorHAnsi" w:cs="Arial"/>
        </w:rPr>
        <w:t>C</w:t>
      </w:r>
      <w:r w:rsidR="005C30C0" w:rsidRPr="006358F4">
        <w:rPr>
          <w:rFonts w:asciiTheme="majorHAnsi" w:hAnsiTheme="majorHAnsi" w:cs="Arial"/>
        </w:rPr>
        <w:t>ronograma</w:t>
      </w:r>
      <w:r w:rsidR="00927D59" w:rsidRPr="006358F4">
        <w:rPr>
          <w:rFonts w:asciiTheme="majorHAnsi" w:hAnsiTheme="majorHAnsi" w:cs="Arial"/>
          <w:bCs/>
        </w:rPr>
        <w:t xml:space="preserve">, bajo apercibimiento de quedar excluido de la precalificación. </w:t>
      </w:r>
      <w:r w:rsidR="00ED1781">
        <w:rPr>
          <w:rFonts w:asciiTheme="majorHAnsi" w:hAnsiTheme="majorHAnsi" w:cs="Arial"/>
        </w:rPr>
        <w:t>Dicha solicitud será comunicada de acuerdo con lo previsto en el Numeral 13.2.4</w:t>
      </w:r>
    </w:p>
    <w:p w14:paraId="34AC3886" w14:textId="77777777" w:rsidR="002562B5" w:rsidRDefault="002562B5" w:rsidP="00065CCD">
      <w:pPr>
        <w:widowControl w:val="0"/>
        <w:spacing w:after="0"/>
        <w:ind w:left="720"/>
        <w:jc w:val="both"/>
        <w:rPr>
          <w:rFonts w:asciiTheme="majorHAnsi" w:hAnsiTheme="majorHAnsi" w:cs="Arial"/>
        </w:rPr>
      </w:pPr>
    </w:p>
    <w:p w14:paraId="3114A0AC" w14:textId="4EBE5641" w:rsidR="00927D59" w:rsidRDefault="00187504" w:rsidP="00065CCD">
      <w:pPr>
        <w:widowControl w:val="0"/>
        <w:spacing w:after="0"/>
        <w:ind w:left="720"/>
        <w:jc w:val="both"/>
        <w:rPr>
          <w:rFonts w:asciiTheme="majorHAnsi" w:hAnsiTheme="majorHAnsi" w:cs="Arial"/>
        </w:rPr>
      </w:pPr>
      <w:r>
        <w:rPr>
          <w:rFonts w:asciiTheme="majorHAnsi" w:hAnsiTheme="majorHAnsi" w:cs="Arial"/>
        </w:rPr>
        <w:t>T</w:t>
      </w:r>
      <w:r w:rsidR="0046776F">
        <w:rPr>
          <w:rFonts w:asciiTheme="majorHAnsi" w:hAnsiTheme="majorHAnsi" w:cs="Arial"/>
        </w:rPr>
        <w:t>anto la</w:t>
      </w:r>
      <w:r w:rsidR="009C740D">
        <w:rPr>
          <w:rFonts w:asciiTheme="majorHAnsi" w:hAnsiTheme="majorHAnsi" w:cs="Arial"/>
        </w:rPr>
        <w:t xml:space="preserve"> </w:t>
      </w:r>
      <w:r w:rsidR="007C449D" w:rsidRPr="006441C5">
        <w:rPr>
          <w:rFonts w:asciiTheme="majorHAnsi" w:hAnsiTheme="majorHAnsi" w:cs="Arial"/>
        </w:rPr>
        <w:t>s</w:t>
      </w:r>
      <w:r w:rsidR="009C740D">
        <w:rPr>
          <w:rFonts w:asciiTheme="majorHAnsi" w:hAnsiTheme="majorHAnsi" w:cs="Arial"/>
        </w:rPr>
        <w:t>olicitud de subsanación</w:t>
      </w:r>
      <w:r w:rsidR="0046776F">
        <w:rPr>
          <w:rFonts w:asciiTheme="majorHAnsi" w:hAnsiTheme="majorHAnsi" w:cs="Arial"/>
        </w:rPr>
        <w:t>, como las</w:t>
      </w:r>
      <w:r w:rsidR="007C449D" w:rsidRPr="006441C5">
        <w:rPr>
          <w:rFonts w:asciiTheme="majorHAnsi" w:hAnsiTheme="majorHAnsi" w:cs="Arial"/>
        </w:rPr>
        <w:t xml:space="preserve"> respuestas correspondientes se harán por escrito</w:t>
      </w:r>
      <w:r w:rsidR="007D65F3">
        <w:rPr>
          <w:rFonts w:asciiTheme="majorHAnsi" w:hAnsiTheme="majorHAnsi" w:cs="Arial"/>
        </w:rPr>
        <w:t>. La</w:t>
      </w:r>
      <w:r w:rsidR="000A6E82">
        <w:rPr>
          <w:rFonts w:asciiTheme="majorHAnsi" w:hAnsiTheme="majorHAnsi" w:cs="Arial"/>
        </w:rPr>
        <w:t xml:space="preserve"> subsanación </w:t>
      </w:r>
      <w:r w:rsidR="003F7706">
        <w:rPr>
          <w:rFonts w:asciiTheme="majorHAnsi" w:hAnsiTheme="majorHAnsi" w:cs="Arial"/>
        </w:rPr>
        <w:t>deberá ser presentada por mesa de partes virtual, según lo establecido en el Numeral 12</w:t>
      </w:r>
      <w:r w:rsidR="00065CCD">
        <w:rPr>
          <w:rFonts w:asciiTheme="majorHAnsi" w:hAnsiTheme="majorHAnsi" w:cs="Arial"/>
        </w:rPr>
        <w:t>.</w:t>
      </w:r>
    </w:p>
    <w:p w14:paraId="4B5670AA" w14:textId="77777777" w:rsidR="00065CCD" w:rsidRPr="006358F4" w:rsidRDefault="00065CCD" w:rsidP="00065CCD">
      <w:pPr>
        <w:widowControl w:val="0"/>
        <w:spacing w:after="0"/>
        <w:ind w:left="720"/>
        <w:jc w:val="both"/>
        <w:rPr>
          <w:rFonts w:asciiTheme="majorHAnsi" w:hAnsiTheme="majorHAnsi" w:cs="Arial"/>
        </w:rPr>
      </w:pPr>
    </w:p>
    <w:p w14:paraId="419FE238" w14:textId="52D73057" w:rsidR="00404337" w:rsidRDefault="00927D59" w:rsidP="005F2EAB">
      <w:pPr>
        <w:pStyle w:val="Prrafodelista"/>
        <w:widowControl w:val="0"/>
        <w:numPr>
          <w:ilvl w:val="2"/>
          <w:numId w:val="37"/>
        </w:numPr>
        <w:tabs>
          <w:tab w:val="left" w:pos="709"/>
          <w:tab w:val="left" w:pos="5950"/>
        </w:tabs>
        <w:spacing w:after="0"/>
        <w:jc w:val="both"/>
        <w:rPr>
          <w:rFonts w:asciiTheme="majorHAnsi" w:hAnsiTheme="majorHAnsi" w:cs="Arial"/>
        </w:rPr>
      </w:pPr>
      <w:bookmarkStart w:id="1060" w:name="_Toc346087186"/>
      <w:bookmarkStart w:id="1061" w:name="_Toc346087520"/>
      <w:bookmarkStart w:id="1062" w:name="_Toc346087839"/>
      <w:bookmarkStart w:id="1063" w:name="_Toc338866638"/>
      <w:bookmarkEnd w:id="1060"/>
      <w:bookmarkEnd w:id="1061"/>
      <w:bookmarkEnd w:id="1062"/>
      <w:r w:rsidRPr="00A572C3">
        <w:rPr>
          <w:rFonts w:asciiTheme="majorHAnsi" w:hAnsiTheme="majorHAnsi" w:cs="Arial"/>
        </w:rPr>
        <w:t>Adicionalmente, a fin de facilitar el examen, verificación y comparación de datos y requisitos</w:t>
      </w:r>
      <w:r w:rsidR="00786CD9" w:rsidRPr="00A572C3">
        <w:rPr>
          <w:rFonts w:asciiTheme="majorHAnsi" w:hAnsiTheme="majorHAnsi" w:cs="Arial"/>
        </w:rPr>
        <w:t xml:space="preserve"> </w:t>
      </w:r>
      <w:r w:rsidR="00854FA5">
        <w:rPr>
          <w:rFonts w:asciiTheme="majorHAnsi" w:hAnsiTheme="majorHAnsi" w:cs="Arial"/>
        </w:rPr>
        <w:t>exigidos en las Bases,</w:t>
      </w:r>
      <w:r w:rsidR="00786CD9" w:rsidRPr="00A572C3">
        <w:rPr>
          <w:rFonts w:asciiTheme="majorHAnsi" w:hAnsiTheme="majorHAnsi" w:cs="Arial"/>
        </w:rPr>
        <w:t xml:space="preserve"> </w:t>
      </w:r>
      <w:r w:rsidRPr="00A572C3">
        <w:rPr>
          <w:rFonts w:asciiTheme="majorHAnsi" w:hAnsiTheme="majorHAnsi" w:cs="Arial"/>
        </w:rPr>
        <w:t xml:space="preserve">el </w:t>
      </w:r>
      <w:proofErr w:type="gramStart"/>
      <w:r w:rsidRPr="00A572C3">
        <w:rPr>
          <w:rFonts w:asciiTheme="majorHAnsi" w:hAnsiTheme="majorHAnsi" w:cs="Arial"/>
        </w:rPr>
        <w:t>Director</w:t>
      </w:r>
      <w:proofErr w:type="gramEnd"/>
      <w:r w:rsidRPr="00A572C3">
        <w:rPr>
          <w:rFonts w:asciiTheme="majorHAnsi" w:hAnsiTheme="majorHAnsi" w:cs="Arial"/>
        </w:rPr>
        <w:t xml:space="preserve"> de Proyecto</w:t>
      </w:r>
      <w:r w:rsidR="00786CD9" w:rsidRPr="00A572C3">
        <w:rPr>
          <w:rFonts w:asciiTheme="majorHAnsi" w:hAnsiTheme="majorHAnsi" w:cs="Arial"/>
        </w:rPr>
        <w:t xml:space="preserve"> directamente o, en su caso, a propuesta de</w:t>
      </w:r>
      <w:r w:rsidRPr="00A572C3">
        <w:rPr>
          <w:rFonts w:asciiTheme="majorHAnsi" w:hAnsiTheme="majorHAnsi" w:cs="Arial"/>
        </w:rPr>
        <w:t xml:space="preserve"> la Comisión de Evaluación del Sobre </w:t>
      </w:r>
      <w:r w:rsidR="00450BA3">
        <w:rPr>
          <w:rFonts w:asciiTheme="majorHAnsi" w:hAnsiTheme="majorHAnsi" w:cs="Arial"/>
        </w:rPr>
        <w:t>nro.</w:t>
      </w:r>
      <w:r w:rsidRPr="00A572C3">
        <w:rPr>
          <w:rFonts w:asciiTheme="majorHAnsi" w:hAnsiTheme="majorHAnsi" w:cs="Arial"/>
        </w:rPr>
        <w:t xml:space="preserve"> 1, podrá solicitar a cualquier Postor que aclare la información contenida en el Sobre </w:t>
      </w:r>
      <w:r w:rsidR="00450BA3">
        <w:rPr>
          <w:rFonts w:asciiTheme="majorHAnsi" w:hAnsiTheme="majorHAnsi" w:cs="Arial"/>
        </w:rPr>
        <w:t>nro.</w:t>
      </w:r>
      <w:r w:rsidRPr="00A572C3">
        <w:rPr>
          <w:rFonts w:asciiTheme="majorHAnsi" w:hAnsiTheme="majorHAnsi" w:cs="Arial"/>
        </w:rPr>
        <w:t xml:space="preserve"> 1, sin que ello implique ninguna modificación de su contenido. </w:t>
      </w:r>
      <w:r w:rsidR="00B5559E">
        <w:rPr>
          <w:rFonts w:asciiTheme="majorHAnsi" w:hAnsiTheme="majorHAnsi" w:cs="Arial"/>
        </w:rPr>
        <w:t>Dicha solicitud será comunicada de acuerdo con lo previsto en el Numeral 13.2.4</w:t>
      </w:r>
      <w:r w:rsidRPr="00A572C3">
        <w:rPr>
          <w:rFonts w:asciiTheme="majorHAnsi" w:hAnsiTheme="majorHAnsi" w:cs="Arial"/>
        </w:rPr>
        <w:t xml:space="preserve">. </w:t>
      </w:r>
    </w:p>
    <w:p w14:paraId="54CB7D1F" w14:textId="77777777" w:rsidR="00404337" w:rsidRDefault="00404337" w:rsidP="00404337">
      <w:pPr>
        <w:pStyle w:val="Prrafodelista"/>
        <w:widowControl w:val="0"/>
        <w:tabs>
          <w:tab w:val="left" w:pos="709"/>
          <w:tab w:val="left" w:pos="5950"/>
        </w:tabs>
        <w:spacing w:after="0"/>
        <w:jc w:val="both"/>
        <w:rPr>
          <w:rFonts w:asciiTheme="majorHAnsi" w:hAnsiTheme="majorHAnsi" w:cs="Arial"/>
        </w:rPr>
      </w:pPr>
    </w:p>
    <w:p w14:paraId="0BFA5328" w14:textId="125CCC22" w:rsidR="00A572C3" w:rsidRDefault="00404337" w:rsidP="00404337">
      <w:pPr>
        <w:pStyle w:val="Prrafodelista"/>
        <w:widowControl w:val="0"/>
        <w:tabs>
          <w:tab w:val="left" w:pos="709"/>
          <w:tab w:val="left" w:pos="5950"/>
        </w:tabs>
        <w:spacing w:after="0"/>
        <w:jc w:val="both"/>
        <w:rPr>
          <w:rFonts w:asciiTheme="majorHAnsi" w:hAnsiTheme="majorHAnsi" w:cs="Arial"/>
        </w:rPr>
      </w:pPr>
      <w:r>
        <w:rPr>
          <w:rFonts w:asciiTheme="majorHAnsi" w:hAnsiTheme="majorHAnsi" w:cs="Arial"/>
        </w:rPr>
        <w:t xml:space="preserve">Tanto la </w:t>
      </w:r>
      <w:r w:rsidRPr="006441C5">
        <w:rPr>
          <w:rFonts w:asciiTheme="majorHAnsi" w:hAnsiTheme="majorHAnsi" w:cs="Arial"/>
        </w:rPr>
        <w:t>s</w:t>
      </w:r>
      <w:r>
        <w:rPr>
          <w:rFonts w:asciiTheme="majorHAnsi" w:hAnsiTheme="majorHAnsi" w:cs="Arial"/>
        </w:rPr>
        <w:t>olicitud de aclaración, como las</w:t>
      </w:r>
      <w:r w:rsidRPr="006441C5">
        <w:rPr>
          <w:rFonts w:asciiTheme="majorHAnsi" w:hAnsiTheme="majorHAnsi" w:cs="Arial"/>
        </w:rPr>
        <w:t xml:space="preserve"> respuestas correspondientes se harán por escrito</w:t>
      </w:r>
      <w:r>
        <w:rPr>
          <w:rFonts w:asciiTheme="majorHAnsi" w:hAnsiTheme="majorHAnsi" w:cs="Arial"/>
        </w:rPr>
        <w:t xml:space="preserve">. La </w:t>
      </w:r>
      <w:r w:rsidR="009C1964">
        <w:rPr>
          <w:rFonts w:asciiTheme="majorHAnsi" w:hAnsiTheme="majorHAnsi" w:cs="Arial"/>
        </w:rPr>
        <w:t>aclaración</w:t>
      </w:r>
      <w:r>
        <w:rPr>
          <w:rFonts w:asciiTheme="majorHAnsi" w:hAnsiTheme="majorHAnsi" w:cs="Arial"/>
        </w:rPr>
        <w:t xml:space="preserve"> deberá ser presentada por mesa de partes virtual, según lo establecido en el Numeral 12</w:t>
      </w:r>
      <w:r w:rsidR="00927D59" w:rsidRPr="00A572C3">
        <w:rPr>
          <w:rFonts w:asciiTheme="majorHAnsi" w:hAnsiTheme="majorHAnsi" w:cs="Arial"/>
        </w:rPr>
        <w:t>.</w:t>
      </w:r>
      <w:bookmarkStart w:id="1064" w:name="_Toc346087187"/>
      <w:bookmarkStart w:id="1065" w:name="_Toc346087521"/>
      <w:bookmarkStart w:id="1066" w:name="_Toc346087840"/>
      <w:bookmarkEnd w:id="1063"/>
      <w:bookmarkEnd w:id="1064"/>
      <w:bookmarkEnd w:id="1065"/>
      <w:bookmarkEnd w:id="1066"/>
    </w:p>
    <w:p w14:paraId="550B1AA7" w14:textId="2AA2D341" w:rsidR="00927D59" w:rsidRPr="00A572C3" w:rsidRDefault="00927D59" w:rsidP="00A572C3">
      <w:pPr>
        <w:pStyle w:val="Prrafodelista"/>
        <w:widowControl w:val="0"/>
        <w:tabs>
          <w:tab w:val="left" w:pos="709"/>
          <w:tab w:val="left" w:pos="5950"/>
        </w:tabs>
        <w:spacing w:after="0"/>
        <w:jc w:val="both"/>
        <w:rPr>
          <w:rFonts w:asciiTheme="majorHAnsi" w:hAnsiTheme="majorHAnsi" w:cs="Arial"/>
        </w:rPr>
      </w:pPr>
      <w:r w:rsidRPr="00A572C3">
        <w:rPr>
          <w:rFonts w:asciiTheme="majorHAnsi" w:hAnsiTheme="majorHAnsi" w:cs="Arial"/>
        </w:rPr>
        <w:tab/>
      </w:r>
    </w:p>
    <w:p w14:paraId="260A6A30" w14:textId="77777777" w:rsidR="00927D59" w:rsidRPr="006358F4"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rPr>
      </w:pPr>
      <w:bookmarkStart w:id="1067" w:name="_Toc241494970"/>
      <w:bookmarkStart w:id="1068" w:name="_Toc241576800"/>
      <w:bookmarkStart w:id="1069" w:name="_Toc410908259"/>
      <w:bookmarkStart w:id="1070" w:name="_Toc517688571"/>
      <w:bookmarkStart w:id="1071" w:name="_Toc518512048"/>
      <w:bookmarkStart w:id="1072" w:name="_Toc867271"/>
      <w:bookmarkStart w:id="1073" w:name="_Toc19286946"/>
      <w:bookmarkStart w:id="1074" w:name="_Toc50116215"/>
      <w:bookmarkStart w:id="1075" w:name="_Toc131521234"/>
      <w:bookmarkStart w:id="1076" w:name="_Toc131521754"/>
      <w:bookmarkStart w:id="1077" w:name="_Toc142405277"/>
      <w:r w:rsidRPr="00B651CC">
        <w:rPr>
          <w:rFonts w:asciiTheme="majorHAnsi" w:hAnsiTheme="majorHAnsi"/>
          <w:b/>
        </w:rPr>
        <w:t>Precalifica</w:t>
      </w:r>
      <w:bookmarkStart w:id="1078" w:name="_Toc346087194"/>
      <w:bookmarkStart w:id="1079" w:name="_Toc346087528"/>
      <w:bookmarkStart w:id="1080" w:name="_Toc346087847"/>
      <w:bookmarkEnd w:id="1067"/>
      <w:bookmarkEnd w:id="1068"/>
      <w:bookmarkEnd w:id="1069"/>
      <w:bookmarkEnd w:id="1078"/>
      <w:bookmarkEnd w:id="1079"/>
      <w:bookmarkEnd w:id="1080"/>
      <w:r w:rsidRPr="00B651CC">
        <w:rPr>
          <w:rFonts w:asciiTheme="majorHAnsi" w:hAnsiTheme="majorHAnsi"/>
          <w:b/>
        </w:rPr>
        <w:t>ción</w:t>
      </w:r>
      <w:bookmarkEnd w:id="1070"/>
      <w:bookmarkEnd w:id="1071"/>
      <w:bookmarkEnd w:id="1072"/>
      <w:bookmarkEnd w:id="1073"/>
      <w:bookmarkEnd w:id="1074"/>
      <w:bookmarkEnd w:id="1075"/>
      <w:bookmarkEnd w:id="1076"/>
      <w:bookmarkEnd w:id="1077"/>
    </w:p>
    <w:p w14:paraId="78986E07" w14:textId="77777777" w:rsidR="00927D59" w:rsidRPr="006358F4" w:rsidRDefault="00927D59" w:rsidP="00AD3DF4">
      <w:pPr>
        <w:widowControl w:val="0"/>
        <w:spacing w:after="0"/>
        <w:jc w:val="both"/>
        <w:rPr>
          <w:rFonts w:asciiTheme="majorHAnsi" w:hAnsiTheme="majorHAnsi" w:cs="Arial"/>
        </w:rPr>
      </w:pPr>
    </w:p>
    <w:p w14:paraId="0AC20466" w14:textId="0A03A832"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081" w:name="_Toc338866639"/>
      <w:r w:rsidRPr="006358F4">
        <w:rPr>
          <w:rFonts w:asciiTheme="majorHAnsi" w:hAnsiTheme="majorHAnsi" w:cs="Arial"/>
        </w:rPr>
        <w:t>Dentro del plazo máximo señalado en el</w:t>
      </w:r>
      <w:r w:rsidR="000652C3">
        <w:rPr>
          <w:rFonts w:asciiTheme="majorHAnsi" w:hAnsiTheme="majorHAnsi" w:cs="Arial"/>
        </w:rPr>
        <w:t xml:space="preserve"> </w:t>
      </w:r>
      <w:r w:rsidR="0052327E">
        <w:rPr>
          <w:rFonts w:asciiTheme="majorHAnsi" w:hAnsiTheme="majorHAnsi" w:cs="Arial"/>
        </w:rPr>
        <w:t>C</w:t>
      </w:r>
      <w:r w:rsidR="000652C3">
        <w:rPr>
          <w:rFonts w:asciiTheme="majorHAnsi" w:hAnsiTheme="majorHAnsi" w:cs="Arial"/>
        </w:rPr>
        <w:t>ronograma</w:t>
      </w:r>
      <w:r w:rsidRPr="006358F4">
        <w:rPr>
          <w:rFonts w:asciiTheme="majorHAnsi" w:hAnsiTheme="majorHAnsi" w:cs="Arial"/>
        </w:rPr>
        <w:t xml:space="preserve">, el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 directamente o, en su caso, a propuesta de la Comisión de Evaluación del Sobre </w:t>
      </w:r>
      <w:r w:rsidR="00450BA3">
        <w:rPr>
          <w:rFonts w:asciiTheme="majorHAnsi" w:hAnsiTheme="majorHAnsi" w:cs="Arial"/>
        </w:rPr>
        <w:t>nro.</w:t>
      </w:r>
      <w:r w:rsidRPr="006358F4">
        <w:rPr>
          <w:rFonts w:asciiTheme="majorHAnsi" w:hAnsiTheme="majorHAnsi" w:cs="Arial"/>
        </w:rPr>
        <w:t xml:space="preserve"> 1, emitirá su pronunciamiento, determinando </w:t>
      </w:r>
      <w:r w:rsidR="00F26187">
        <w:rPr>
          <w:rFonts w:asciiTheme="majorHAnsi" w:hAnsiTheme="majorHAnsi" w:cs="Arial"/>
        </w:rPr>
        <w:t xml:space="preserve">a </w:t>
      </w:r>
      <w:r w:rsidRPr="006358F4">
        <w:rPr>
          <w:rFonts w:asciiTheme="majorHAnsi" w:hAnsiTheme="majorHAnsi" w:cs="Arial"/>
        </w:rPr>
        <w:t>los Postores Precalificados para participar en las siguientes etapas del Concurso</w:t>
      </w:r>
      <w:bookmarkStart w:id="1082" w:name="_Toc346087188"/>
      <w:bookmarkStart w:id="1083" w:name="_Toc346087522"/>
      <w:bookmarkStart w:id="1084" w:name="_Toc346087841"/>
      <w:bookmarkEnd w:id="1081"/>
      <w:bookmarkEnd w:id="1082"/>
      <w:bookmarkEnd w:id="1083"/>
      <w:bookmarkEnd w:id="1084"/>
      <w:r w:rsidRPr="006358F4">
        <w:rPr>
          <w:rFonts w:asciiTheme="majorHAnsi" w:hAnsiTheme="majorHAnsi" w:cs="Arial"/>
        </w:rPr>
        <w:t>, lo que se comunicará a cada Postor por escrito.</w:t>
      </w:r>
    </w:p>
    <w:p w14:paraId="502F684A" w14:textId="77777777" w:rsidR="00927D59" w:rsidRPr="006358F4" w:rsidRDefault="00927D59" w:rsidP="00823415">
      <w:pPr>
        <w:widowControl w:val="0"/>
        <w:spacing w:after="0"/>
        <w:ind w:left="709" w:hanging="720"/>
        <w:jc w:val="both"/>
        <w:rPr>
          <w:rFonts w:asciiTheme="majorHAnsi" w:hAnsiTheme="majorHAnsi" w:cs="Arial"/>
        </w:rPr>
      </w:pPr>
    </w:p>
    <w:p w14:paraId="45C0B14E" w14:textId="590A37AA" w:rsidR="00927D59" w:rsidRPr="00A014D9"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085" w:name="_Toc338866643"/>
      <w:r w:rsidRPr="00A014D9">
        <w:rPr>
          <w:rFonts w:asciiTheme="majorHAnsi" w:hAnsiTheme="majorHAnsi" w:cs="Arial"/>
        </w:rPr>
        <w:t xml:space="preserve">Cualquier Postor Precalificado podrá conformar un Consorcio hasta la fecha prevista en el </w:t>
      </w:r>
      <w:r w:rsidR="005C30C0" w:rsidRPr="00A014D9">
        <w:rPr>
          <w:rFonts w:asciiTheme="majorHAnsi" w:hAnsiTheme="majorHAnsi" w:cs="Arial"/>
        </w:rPr>
        <w:lastRenderedPageBreak/>
        <w:t>Cronograma</w:t>
      </w:r>
      <w:r w:rsidRPr="00A014D9">
        <w:rPr>
          <w:rFonts w:asciiTheme="majorHAnsi" w:hAnsiTheme="majorHAnsi" w:cs="Arial"/>
        </w:rPr>
        <w:t xml:space="preserve">. Asimismo, en dicho plazo, los Postores Precalificados como Consorcio, podrán hacer cambios en su conformación. En cualquiera de los casos podrán asociarse con otros Postores Precalificados o con terceros. El nuevo Consorcio, en el plazo previsto en el </w:t>
      </w:r>
      <w:r w:rsidR="005C30C0" w:rsidRPr="00A014D9">
        <w:rPr>
          <w:rFonts w:asciiTheme="majorHAnsi" w:hAnsiTheme="majorHAnsi" w:cs="Arial"/>
        </w:rPr>
        <w:t>Cronograma</w:t>
      </w:r>
      <w:r w:rsidRPr="00A014D9">
        <w:rPr>
          <w:rFonts w:asciiTheme="majorHAnsi" w:hAnsiTheme="majorHAnsi" w:cs="Arial"/>
        </w:rPr>
        <w:t>, deberá cumplir los requisitos de precalificación presentando los documentos que exigen estas Bases.</w:t>
      </w:r>
      <w:bookmarkStart w:id="1086" w:name="_Toc346087196"/>
      <w:bookmarkStart w:id="1087" w:name="_Toc346087530"/>
      <w:bookmarkStart w:id="1088" w:name="_Toc346087849"/>
      <w:bookmarkStart w:id="1089" w:name="_Toc338866644"/>
      <w:bookmarkEnd w:id="1085"/>
      <w:bookmarkEnd w:id="1086"/>
      <w:bookmarkEnd w:id="1087"/>
      <w:bookmarkEnd w:id="1088"/>
      <w:r w:rsidRPr="00A014D9">
        <w:rPr>
          <w:rFonts w:asciiTheme="majorHAnsi" w:hAnsiTheme="majorHAnsi" w:cs="Arial"/>
        </w:rPr>
        <w:t xml:space="preserve"> Los cambios deberán ser puestos a consideración del </w:t>
      </w:r>
      <w:proofErr w:type="gramStart"/>
      <w:r w:rsidRPr="00A014D9">
        <w:rPr>
          <w:rFonts w:asciiTheme="majorHAnsi" w:hAnsiTheme="majorHAnsi" w:cs="Arial"/>
        </w:rPr>
        <w:t>Director</w:t>
      </w:r>
      <w:proofErr w:type="gramEnd"/>
      <w:r w:rsidRPr="00A014D9">
        <w:rPr>
          <w:rFonts w:asciiTheme="majorHAnsi" w:hAnsiTheme="majorHAnsi" w:cs="Arial"/>
        </w:rPr>
        <w:t xml:space="preserve"> de Proyecto dentro del plazo indicado, quien</w:t>
      </w:r>
      <w:r w:rsidR="00420BFB" w:rsidRPr="00A014D9">
        <w:rPr>
          <w:rFonts w:asciiTheme="majorHAnsi" w:hAnsiTheme="majorHAnsi" w:cs="Arial"/>
        </w:rPr>
        <w:t xml:space="preserve"> </w:t>
      </w:r>
      <w:r w:rsidR="00786CD9" w:rsidRPr="00A014D9">
        <w:rPr>
          <w:rFonts w:asciiTheme="majorHAnsi" w:hAnsiTheme="majorHAnsi" w:cs="Arial"/>
        </w:rPr>
        <w:t xml:space="preserve">directamente o, en su caso, </w:t>
      </w:r>
      <w:r w:rsidR="00420BFB" w:rsidRPr="00A014D9">
        <w:rPr>
          <w:rFonts w:asciiTheme="majorHAnsi" w:hAnsiTheme="majorHAnsi" w:cs="Arial"/>
        </w:rPr>
        <w:t xml:space="preserve">a propuesta de la Comisión de Evaluación del Sobre </w:t>
      </w:r>
      <w:r w:rsidR="00450BA3">
        <w:rPr>
          <w:rFonts w:asciiTheme="majorHAnsi" w:hAnsiTheme="majorHAnsi" w:cs="Arial"/>
        </w:rPr>
        <w:t>nro.</w:t>
      </w:r>
      <w:r w:rsidR="00420BFB" w:rsidRPr="00A014D9">
        <w:rPr>
          <w:rFonts w:asciiTheme="majorHAnsi" w:hAnsiTheme="majorHAnsi" w:cs="Arial"/>
        </w:rPr>
        <w:t xml:space="preserve"> 1,</w:t>
      </w:r>
      <w:r w:rsidR="00A014D9">
        <w:rPr>
          <w:rFonts w:asciiTheme="majorHAnsi" w:hAnsiTheme="majorHAnsi" w:cs="Arial"/>
        </w:rPr>
        <w:t xml:space="preserve"> </w:t>
      </w:r>
      <w:r w:rsidR="00420BFB" w:rsidRPr="00A014D9">
        <w:rPr>
          <w:rFonts w:asciiTheme="majorHAnsi" w:hAnsiTheme="majorHAnsi" w:cs="Arial"/>
        </w:rPr>
        <w:t>emitirá su pronunciamiento</w:t>
      </w:r>
      <w:r w:rsidR="007C449D" w:rsidRPr="00A014D9">
        <w:rPr>
          <w:rFonts w:asciiTheme="majorHAnsi" w:hAnsiTheme="majorHAnsi" w:cs="Arial"/>
        </w:rPr>
        <w:t xml:space="preserve"> sobre la procedencia de la modificación</w:t>
      </w:r>
      <w:bookmarkStart w:id="1090" w:name="_Toc346087197"/>
      <w:bookmarkStart w:id="1091" w:name="_Toc346087531"/>
      <w:bookmarkStart w:id="1092" w:name="_Toc346087850"/>
      <w:bookmarkEnd w:id="1089"/>
      <w:bookmarkEnd w:id="1090"/>
      <w:bookmarkEnd w:id="1091"/>
      <w:bookmarkEnd w:id="1092"/>
      <w:r w:rsidR="00420BFB" w:rsidRPr="00A014D9">
        <w:rPr>
          <w:rFonts w:asciiTheme="majorHAnsi" w:hAnsiTheme="majorHAnsi" w:cs="Arial"/>
        </w:rPr>
        <w:t xml:space="preserve">.  El resultado de dicha </w:t>
      </w:r>
      <w:r w:rsidR="00A014D9" w:rsidRPr="00A014D9">
        <w:rPr>
          <w:rFonts w:asciiTheme="majorHAnsi" w:hAnsiTheme="majorHAnsi" w:cs="Arial"/>
        </w:rPr>
        <w:t>evaluación</w:t>
      </w:r>
      <w:r w:rsidRPr="00A014D9">
        <w:rPr>
          <w:rFonts w:asciiTheme="majorHAnsi" w:hAnsiTheme="majorHAnsi" w:cs="Arial"/>
        </w:rPr>
        <w:t xml:space="preserve"> se comunicará en el plazo previsto en el </w:t>
      </w:r>
      <w:r w:rsidR="0052327E" w:rsidRPr="00A014D9">
        <w:rPr>
          <w:rFonts w:asciiTheme="majorHAnsi" w:hAnsiTheme="majorHAnsi" w:cs="Arial"/>
        </w:rPr>
        <w:t>C</w:t>
      </w:r>
      <w:r w:rsidRPr="00A014D9">
        <w:rPr>
          <w:rFonts w:asciiTheme="majorHAnsi" w:hAnsiTheme="majorHAnsi" w:cs="Arial"/>
        </w:rPr>
        <w:t>ronograma.</w:t>
      </w:r>
    </w:p>
    <w:p w14:paraId="0C5ECFB0" w14:textId="77777777" w:rsidR="00927D59" w:rsidRPr="006358F4" w:rsidRDefault="00927D59">
      <w:pPr>
        <w:widowControl w:val="0"/>
        <w:spacing w:after="0"/>
        <w:ind w:left="709" w:hanging="720"/>
        <w:jc w:val="both"/>
        <w:rPr>
          <w:rFonts w:asciiTheme="majorHAnsi" w:hAnsiTheme="majorHAnsi" w:cs="Arial"/>
        </w:rPr>
      </w:pPr>
    </w:p>
    <w:p w14:paraId="2C5237F4" w14:textId="13CB1E89"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093" w:name="_Toc338866645"/>
      <w:r w:rsidRPr="006358F4">
        <w:rPr>
          <w:rFonts w:asciiTheme="majorHAnsi" w:hAnsiTheme="majorHAnsi" w:cs="Arial"/>
        </w:rPr>
        <w:t xml:space="preserve">En caso algún integrante de un Postor Precalificado como Consorcio decidiera retirarse del mismo, el Postor Precalificado deberá comunicarlo al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 </w:t>
      </w:r>
      <w:r w:rsidR="00A05DEF">
        <w:rPr>
          <w:rFonts w:asciiTheme="majorHAnsi" w:hAnsiTheme="majorHAnsi" w:cs="Arial"/>
        </w:rPr>
        <w:t>dentro d</w:t>
      </w:r>
      <w:r w:rsidRPr="006358F4">
        <w:rPr>
          <w:rFonts w:asciiTheme="majorHAnsi" w:hAnsiTheme="majorHAnsi" w:cs="Arial"/>
        </w:rPr>
        <w:t>el plazo</w:t>
      </w:r>
      <w:r w:rsidR="00D824FA">
        <w:rPr>
          <w:rFonts w:asciiTheme="majorHAnsi" w:hAnsiTheme="majorHAnsi" w:cs="Arial"/>
        </w:rPr>
        <w:t xml:space="preserve"> </w:t>
      </w:r>
      <w:r w:rsidR="00D824FA" w:rsidRPr="006358F4">
        <w:rPr>
          <w:rFonts w:asciiTheme="majorHAnsi" w:hAnsiTheme="majorHAnsi" w:cs="Arial"/>
        </w:rPr>
        <w:t xml:space="preserve">para </w:t>
      </w:r>
      <w:r w:rsidR="00D824FA">
        <w:rPr>
          <w:rFonts w:asciiTheme="majorHAnsi" w:hAnsiTheme="majorHAnsi" w:cs="Arial"/>
        </w:rPr>
        <w:t xml:space="preserve">comunicar la conformación de </w:t>
      </w:r>
      <w:r w:rsidR="006D778F">
        <w:rPr>
          <w:rFonts w:asciiTheme="majorHAnsi" w:hAnsiTheme="majorHAnsi" w:cs="Arial"/>
        </w:rPr>
        <w:t xml:space="preserve">Consorcio </w:t>
      </w:r>
      <w:r w:rsidR="00D824FA">
        <w:rPr>
          <w:rFonts w:asciiTheme="majorHAnsi" w:hAnsiTheme="majorHAnsi" w:cs="Arial"/>
        </w:rPr>
        <w:t>o cambios en su conformación</w:t>
      </w:r>
      <w:r w:rsidRPr="006358F4">
        <w:rPr>
          <w:rFonts w:asciiTheme="majorHAnsi" w:hAnsiTheme="majorHAnsi" w:cs="Arial"/>
        </w:rPr>
        <w:t xml:space="preserve"> establecido en el </w:t>
      </w:r>
      <w:r w:rsidR="00A05DEF">
        <w:rPr>
          <w:rFonts w:asciiTheme="majorHAnsi" w:hAnsiTheme="majorHAnsi" w:cs="Arial"/>
        </w:rPr>
        <w:t>C</w:t>
      </w:r>
      <w:r w:rsidR="00A05DEF" w:rsidRPr="006358F4">
        <w:rPr>
          <w:rFonts w:asciiTheme="majorHAnsi" w:hAnsiTheme="majorHAnsi" w:cs="Arial"/>
        </w:rPr>
        <w:t>ronograma</w:t>
      </w:r>
      <w:r w:rsidRPr="006358F4">
        <w:rPr>
          <w:rFonts w:asciiTheme="majorHAnsi" w:hAnsiTheme="majorHAnsi" w:cs="Arial"/>
        </w:rPr>
        <w:t xml:space="preserve">. </w:t>
      </w:r>
    </w:p>
    <w:p w14:paraId="69395B23" w14:textId="77777777" w:rsidR="00927D59" w:rsidRPr="006358F4" w:rsidRDefault="00927D59" w:rsidP="00886666">
      <w:pPr>
        <w:pStyle w:val="Prrafodelista"/>
        <w:widowControl w:val="0"/>
        <w:spacing w:after="0"/>
        <w:rPr>
          <w:rFonts w:asciiTheme="majorHAnsi" w:hAnsiTheme="majorHAnsi" w:cs="Arial"/>
        </w:rPr>
      </w:pPr>
    </w:p>
    <w:p w14:paraId="586A4334" w14:textId="728266B4" w:rsidR="00927D59" w:rsidRPr="006358F4" w:rsidRDefault="009E33A4" w:rsidP="00BD3A93">
      <w:pPr>
        <w:pStyle w:val="Prrafodelista"/>
        <w:widowControl w:val="0"/>
        <w:spacing w:after="0"/>
        <w:jc w:val="both"/>
        <w:rPr>
          <w:rFonts w:asciiTheme="majorHAnsi" w:hAnsiTheme="majorHAnsi" w:cs="Arial"/>
        </w:rPr>
      </w:pPr>
      <w:r>
        <w:rPr>
          <w:rFonts w:asciiTheme="majorHAnsi" w:hAnsiTheme="majorHAnsi" w:cs="Arial"/>
        </w:rPr>
        <w:t>Solo en el caso que</w:t>
      </w:r>
      <w:r w:rsidR="00927D59" w:rsidRPr="006358F4">
        <w:rPr>
          <w:rFonts w:asciiTheme="majorHAnsi" w:hAnsiTheme="majorHAnsi" w:cs="Arial"/>
        </w:rPr>
        <w:t xml:space="preserve"> los integrantes que se </w:t>
      </w:r>
      <w:r>
        <w:rPr>
          <w:rFonts w:asciiTheme="majorHAnsi" w:hAnsiTheme="majorHAnsi" w:cs="Arial"/>
        </w:rPr>
        <w:t>mantengan</w:t>
      </w:r>
      <w:r w:rsidR="00927D59" w:rsidRPr="006358F4">
        <w:rPr>
          <w:rFonts w:asciiTheme="majorHAnsi" w:hAnsiTheme="majorHAnsi" w:cs="Arial"/>
        </w:rPr>
        <w:t xml:space="preserve"> en el Postor Precalificado no cumpl</w:t>
      </w:r>
      <w:r w:rsidR="00EA341F">
        <w:rPr>
          <w:rFonts w:asciiTheme="majorHAnsi" w:hAnsiTheme="majorHAnsi" w:cs="Arial"/>
        </w:rPr>
        <w:t>ier</w:t>
      </w:r>
      <w:r>
        <w:rPr>
          <w:rFonts w:asciiTheme="majorHAnsi" w:hAnsiTheme="majorHAnsi" w:cs="Arial"/>
        </w:rPr>
        <w:t>a</w:t>
      </w:r>
      <w:r w:rsidR="00927D59" w:rsidRPr="006358F4">
        <w:rPr>
          <w:rFonts w:asciiTheme="majorHAnsi" w:hAnsiTheme="majorHAnsi" w:cs="Arial"/>
        </w:rPr>
        <w:t xml:space="preserve">n con los requisitos de precalificación, el Postor Precalificado deberá presentar a otra persona jurídica para </w:t>
      </w:r>
      <w:r>
        <w:rPr>
          <w:rFonts w:asciiTheme="majorHAnsi" w:hAnsiTheme="majorHAnsi" w:cs="Arial"/>
        </w:rPr>
        <w:t>la correspondiente evaluación</w:t>
      </w:r>
      <w:r w:rsidR="00A05DEF">
        <w:rPr>
          <w:rFonts w:asciiTheme="majorHAnsi" w:hAnsiTheme="majorHAnsi" w:cs="Arial"/>
        </w:rPr>
        <w:t xml:space="preserve"> dentro del plazo establecido en el Cronograma para consorciarse</w:t>
      </w:r>
      <w:r w:rsidR="00927D59" w:rsidRPr="006358F4">
        <w:rPr>
          <w:rFonts w:asciiTheme="majorHAnsi" w:hAnsiTheme="majorHAnsi" w:cs="Arial"/>
        </w:rPr>
        <w:t xml:space="preserve">. </w:t>
      </w:r>
      <w:r w:rsidR="00A05DEF">
        <w:rPr>
          <w:rFonts w:asciiTheme="majorHAnsi" w:hAnsiTheme="majorHAnsi" w:cs="Arial"/>
        </w:rPr>
        <w:t>E</w:t>
      </w:r>
      <w:r w:rsidR="00927D59" w:rsidRPr="006358F4">
        <w:rPr>
          <w:rFonts w:asciiTheme="majorHAnsi" w:hAnsiTheme="majorHAnsi" w:cs="Arial"/>
        </w:rPr>
        <w:t xml:space="preserve">l </w:t>
      </w:r>
      <w:proofErr w:type="gramStart"/>
      <w:r w:rsidR="00927D59" w:rsidRPr="006358F4">
        <w:rPr>
          <w:rFonts w:asciiTheme="majorHAnsi" w:hAnsiTheme="majorHAnsi" w:cs="Arial"/>
        </w:rPr>
        <w:t>Director</w:t>
      </w:r>
      <w:proofErr w:type="gramEnd"/>
      <w:r w:rsidR="00927D59" w:rsidRPr="006358F4">
        <w:rPr>
          <w:rFonts w:asciiTheme="majorHAnsi" w:hAnsiTheme="majorHAnsi" w:cs="Arial"/>
        </w:rPr>
        <w:t xml:space="preserve"> de Proyecto</w:t>
      </w:r>
      <w:r w:rsidR="00786CD9">
        <w:rPr>
          <w:rFonts w:asciiTheme="majorHAnsi" w:hAnsiTheme="majorHAnsi" w:cs="Arial"/>
        </w:rPr>
        <w:t xml:space="preserve"> directamente o, en su caso</w:t>
      </w:r>
      <w:r w:rsidR="00927D59" w:rsidRPr="006358F4">
        <w:rPr>
          <w:rFonts w:asciiTheme="majorHAnsi" w:hAnsiTheme="majorHAnsi" w:cs="Arial"/>
        </w:rPr>
        <w:t xml:space="preserve">, </w:t>
      </w:r>
      <w:r w:rsidR="00D05BEF" w:rsidRPr="006358F4">
        <w:rPr>
          <w:rFonts w:asciiTheme="majorHAnsi" w:hAnsiTheme="majorHAnsi" w:cs="Arial"/>
        </w:rPr>
        <w:t xml:space="preserve">a propuesta de la Comisión de Evaluación del Sobre </w:t>
      </w:r>
      <w:r w:rsidR="00450BA3">
        <w:rPr>
          <w:rFonts w:asciiTheme="majorHAnsi" w:hAnsiTheme="majorHAnsi" w:cs="Arial"/>
        </w:rPr>
        <w:t>nro.</w:t>
      </w:r>
      <w:r w:rsidR="00D05BEF" w:rsidRPr="006358F4">
        <w:rPr>
          <w:rFonts w:asciiTheme="majorHAnsi" w:hAnsiTheme="majorHAnsi" w:cs="Arial"/>
        </w:rPr>
        <w:t xml:space="preserve"> 1</w:t>
      </w:r>
      <w:r w:rsidR="00D05BEF">
        <w:rPr>
          <w:rFonts w:asciiTheme="majorHAnsi" w:hAnsiTheme="majorHAnsi" w:cs="Arial"/>
        </w:rPr>
        <w:t xml:space="preserve">, </w:t>
      </w:r>
      <w:r w:rsidR="00D05BEF" w:rsidRPr="006358F4">
        <w:rPr>
          <w:rFonts w:asciiTheme="majorHAnsi" w:hAnsiTheme="majorHAnsi" w:cs="Arial"/>
        </w:rPr>
        <w:t>emitirá su pronunciamien</w:t>
      </w:r>
      <w:r w:rsidR="00D05BEF">
        <w:rPr>
          <w:rFonts w:asciiTheme="majorHAnsi" w:hAnsiTheme="majorHAnsi" w:cs="Arial"/>
        </w:rPr>
        <w:t>to</w:t>
      </w:r>
      <w:r w:rsidR="00927D59" w:rsidRPr="006358F4">
        <w:rPr>
          <w:rFonts w:asciiTheme="majorHAnsi" w:hAnsiTheme="majorHAnsi" w:cs="Arial"/>
        </w:rPr>
        <w:t xml:space="preserve"> dentro del plazo máximo de diez (10) Días. </w:t>
      </w:r>
    </w:p>
    <w:p w14:paraId="7FA0F488" w14:textId="77777777" w:rsidR="00927D59" w:rsidRPr="006358F4" w:rsidRDefault="00927D59" w:rsidP="0033437E">
      <w:pPr>
        <w:pStyle w:val="Prrafodelista"/>
        <w:widowControl w:val="0"/>
        <w:spacing w:after="0"/>
        <w:jc w:val="both"/>
        <w:rPr>
          <w:rFonts w:asciiTheme="majorHAnsi" w:hAnsiTheme="majorHAnsi" w:cs="Arial"/>
        </w:rPr>
      </w:pPr>
    </w:p>
    <w:p w14:paraId="5CD21305" w14:textId="1F9A52C8" w:rsidR="00927D59" w:rsidRPr="006358F4" w:rsidRDefault="00927D59" w:rsidP="00FF1A44">
      <w:pPr>
        <w:pStyle w:val="Prrafodelista"/>
        <w:widowControl w:val="0"/>
        <w:spacing w:after="0"/>
        <w:jc w:val="both"/>
        <w:rPr>
          <w:rFonts w:asciiTheme="majorHAnsi" w:hAnsiTheme="majorHAnsi" w:cs="Arial"/>
        </w:rPr>
      </w:pPr>
      <w:r w:rsidRPr="006358F4">
        <w:rPr>
          <w:rFonts w:asciiTheme="majorHAnsi" w:hAnsiTheme="majorHAnsi" w:cs="Arial"/>
        </w:rPr>
        <w:t xml:space="preserve">En caso el Postor Precalificado no presente al nuevo integrante, su precalificación quedará sin efecto para el Concurso, lo que será comunicado por el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w:t>
      </w:r>
      <w:bookmarkStart w:id="1094" w:name="_Toc346087198"/>
      <w:bookmarkStart w:id="1095" w:name="_Toc346087532"/>
      <w:bookmarkStart w:id="1096" w:name="_Toc346087851"/>
      <w:bookmarkEnd w:id="1093"/>
      <w:bookmarkEnd w:id="1094"/>
      <w:bookmarkEnd w:id="1095"/>
      <w:bookmarkEnd w:id="1096"/>
    </w:p>
    <w:p w14:paraId="02308C59" w14:textId="77777777" w:rsidR="00927D59" w:rsidRPr="006358F4" w:rsidRDefault="00927D59" w:rsidP="00322C00">
      <w:pPr>
        <w:widowControl w:val="0"/>
        <w:spacing w:after="0"/>
        <w:ind w:left="1437"/>
        <w:jc w:val="both"/>
        <w:rPr>
          <w:rFonts w:asciiTheme="majorHAnsi" w:hAnsiTheme="majorHAnsi" w:cs="Arial"/>
        </w:rPr>
      </w:pPr>
    </w:p>
    <w:p w14:paraId="35BE5DE3" w14:textId="7AE2A700" w:rsidR="00D10560" w:rsidRPr="00206A53" w:rsidRDefault="00D10560" w:rsidP="0063456F">
      <w:pPr>
        <w:pStyle w:val="Prrafodelista"/>
        <w:widowControl w:val="0"/>
        <w:numPr>
          <w:ilvl w:val="2"/>
          <w:numId w:val="37"/>
        </w:numPr>
        <w:tabs>
          <w:tab w:val="left" w:pos="709"/>
        </w:tabs>
        <w:spacing w:after="0"/>
        <w:jc w:val="both"/>
        <w:rPr>
          <w:rFonts w:asciiTheme="majorHAnsi" w:hAnsiTheme="majorHAnsi" w:cs="Arial"/>
        </w:rPr>
      </w:pPr>
      <w:bookmarkStart w:id="1097" w:name="_Toc338866646"/>
      <w:r w:rsidRPr="00206A53">
        <w:t xml:space="preserve">Cualquier Postor Precalificado podrá reemplazar al Constructor declarado en el Anexo </w:t>
      </w:r>
      <w:r w:rsidR="00450BA3">
        <w:t>nro.</w:t>
      </w:r>
      <w:r w:rsidRPr="00206A53">
        <w:t xml:space="preserve"> 20, en caso de haber acreditado los requisitos técnicos de construcción para la precalificación a través de un tercero, dentro del plazo establecido en el </w:t>
      </w:r>
      <w:r w:rsidR="00963E45">
        <w:t>N</w:t>
      </w:r>
      <w:r w:rsidRPr="00206A53">
        <w:t xml:space="preserve">umeral 19.3.2 para la reconformación de Consorcios. Para ello deberá acreditar que el nuevo Constructor cumple con los requisitos de precalificación presentando los documentos que exigen estas Bases. El cambio deberá ser puesto a consideración del </w:t>
      </w:r>
      <w:proofErr w:type="gramStart"/>
      <w:r w:rsidRPr="00206A53">
        <w:t>Director</w:t>
      </w:r>
      <w:proofErr w:type="gramEnd"/>
      <w:r w:rsidRPr="00206A53">
        <w:t xml:space="preserve"> de Proyecto quien directamente o, en su caso, a propuesta de la Comisión de Evaluación del Sobre </w:t>
      </w:r>
      <w:r w:rsidR="00450BA3">
        <w:t>nro.</w:t>
      </w:r>
      <w:r w:rsidRPr="00206A53">
        <w:t xml:space="preserve"> 1, emitirá su pronunciamiento sobre la procedencia de la modificación. El resultado de dicha evaluación se comunicará en el plazo previsto en el Cronograma para la reconformación de Postores Precalificados.</w:t>
      </w:r>
    </w:p>
    <w:p w14:paraId="50976432" w14:textId="77777777" w:rsidR="00D10560" w:rsidRDefault="00D10560" w:rsidP="00D10560">
      <w:pPr>
        <w:pStyle w:val="Prrafodelista"/>
        <w:widowControl w:val="0"/>
        <w:tabs>
          <w:tab w:val="left" w:pos="709"/>
        </w:tabs>
        <w:spacing w:after="0"/>
        <w:jc w:val="both"/>
        <w:rPr>
          <w:rFonts w:asciiTheme="majorHAnsi" w:hAnsiTheme="majorHAnsi" w:cs="Arial"/>
        </w:rPr>
      </w:pPr>
    </w:p>
    <w:p w14:paraId="1B84EA88" w14:textId="5943B436"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DB3FC7">
        <w:rPr>
          <w:rFonts w:asciiTheme="majorHAnsi" w:hAnsiTheme="majorHAnsi" w:cs="Arial"/>
        </w:rPr>
        <w:t xml:space="preserve">La decisión del </w:t>
      </w:r>
      <w:proofErr w:type="gramStart"/>
      <w:r w:rsidRPr="00DB3FC7">
        <w:rPr>
          <w:rFonts w:asciiTheme="majorHAnsi" w:hAnsiTheme="majorHAnsi" w:cs="Arial"/>
        </w:rPr>
        <w:t>Director</w:t>
      </w:r>
      <w:proofErr w:type="gramEnd"/>
      <w:r w:rsidRPr="00DB3FC7">
        <w:rPr>
          <w:rFonts w:asciiTheme="majorHAnsi" w:hAnsiTheme="majorHAnsi" w:cs="Arial"/>
        </w:rPr>
        <w:t xml:space="preserve"> de Proyecto respecto de la precalificación será definitiva y no será susceptible de ser impugnada</w:t>
      </w:r>
      <w:r w:rsidRPr="006358F4">
        <w:rPr>
          <w:rFonts w:asciiTheme="majorHAnsi" w:hAnsiTheme="majorHAnsi" w:cs="Arial"/>
        </w:rPr>
        <w:t>.</w:t>
      </w:r>
      <w:bookmarkStart w:id="1098" w:name="_Toc346087199"/>
      <w:bookmarkStart w:id="1099" w:name="_Toc346087533"/>
      <w:bookmarkStart w:id="1100" w:name="_Toc346087852"/>
      <w:bookmarkEnd w:id="1097"/>
      <w:bookmarkEnd w:id="1098"/>
      <w:bookmarkEnd w:id="1099"/>
      <w:bookmarkEnd w:id="1100"/>
      <w:r w:rsidR="00DB3FC7" w:rsidRPr="00DB3FC7">
        <w:rPr>
          <w:rStyle w:val="Refdenotaalpie"/>
          <w:rFonts w:asciiTheme="majorHAnsi" w:hAnsiTheme="majorHAnsi"/>
        </w:rPr>
        <w:t xml:space="preserve"> </w:t>
      </w:r>
    </w:p>
    <w:p w14:paraId="55261FBA" w14:textId="06D97868" w:rsidR="00434CB5" w:rsidRDefault="00434CB5" w:rsidP="00434CB5">
      <w:pPr>
        <w:pStyle w:val="Prrafodelista"/>
        <w:widowControl w:val="0"/>
        <w:spacing w:after="0"/>
        <w:ind w:left="709"/>
        <w:jc w:val="both"/>
        <w:rPr>
          <w:rFonts w:asciiTheme="majorHAnsi" w:hAnsiTheme="majorHAnsi" w:cs="Arial"/>
        </w:rPr>
      </w:pPr>
    </w:p>
    <w:p w14:paraId="6C0E3978" w14:textId="15655B01" w:rsidR="00927D59" w:rsidRPr="006358F4" w:rsidRDefault="00927D59" w:rsidP="00F32465">
      <w:pPr>
        <w:pStyle w:val="Prrafodelista"/>
        <w:widowControl w:val="0"/>
        <w:numPr>
          <w:ilvl w:val="0"/>
          <w:numId w:val="37"/>
        </w:numPr>
        <w:tabs>
          <w:tab w:val="left" w:pos="709"/>
        </w:tabs>
        <w:spacing w:after="0"/>
        <w:ind w:left="709" w:hanging="709"/>
        <w:jc w:val="both"/>
        <w:outlineLvl w:val="0"/>
        <w:rPr>
          <w:rFonts w:asciiTheme="majorHAnsi" w:hAnsiTheme="majorHAnsi"/>
        </w:rPr>
      </w:pPr>
      <w:bookmarkStart w:id="1101" w:name="_Toc241494971"/>
      <w:bookmarkStart w:id="1102" w:name="_Toc241576801"/>
      <w:bookmarkStart w:id="1103" w:name="_Toc410908260"/>
      <w:bookmarkStart w:id="1104" w:name="_Toc441240259"/>
      <w:bookmarkStart w:id="1105" w:name="_Toc517688572"/>
      <w:bookmarkStart w:id="1106" w:name="_Toc518512049"/>
      <w:bookmarkStart w:id="1107" w:name="_Toc867272"/>
      <w:bookmarkStart w:id="1108" w:name="_Toc50116216"/>
      <w:bookmarkStart w:id="1109" w:name="_Toc131521235"/>
      <w:bookmarkStart w:id="1110" w:name="_Toc131521637"/>
      <w:bookmarkStart w:id="1111" w:name="_Toc142405278"/>
      <w:r w:rsidRPr="00B651CC">
        <w:rPr>
          <w:rFonts w:asciiTheme="majorHAnsi" w:hAnsiTheme="majorHAnsi"/>
          <w:b/>
        </w:rPr>
        <w:t xml:space="preserve">Contenido del Sobre </w:t>
      </w:r>
      <w:r w:rsidR="00450BA3">
        <w:rPr>
          <w:rFonts w:asciiTheme="majorHAnsi" w:hAnsiTheme="majorHAnsi"/>
          <w:b/>
        </w:rPr>
        <w:t>nro.</w:t>
      </w:r>
      <w:r w:rsidRPr="00B651CC">
        <w:rPr>
          <w:rFonts w:asciiTheme="majorHAnsi" w:hAnsiTheme="majorHAnsi"/>
          <w:b/>
        </w:rPr>
        <w:t xml:space="preserve"> 2</w:t>
      </w:r>
      <w:bookmarkEnd w:id="1101"/>
      <w:bookmarkEnd w:id="1102"/>
      <w:bookmarkEnd w:id="1103"/>
      <w:bookmarkEnd w:id="1104"/>
      <w:bookmarkEnd w:id="1105"/>
      <w:bookmarkEnd w:id="1106"/>
      <w:bookmarkEnd w:id="1107"/>
      <w:bookmarkEnd w:id="1108"/>
      <w:bookmarkEnd w:id="1109"/>
      <w:bookmarkEnd w:id="1110"/>
      <w:bookmarkEnd w:id="1111"/>
    </w:p>
    <w:p w14:paraId="78BFB2E4" w14:textId="77777777" w:rsidR="00927D59" w:rsidRPr="006358F4" w:rsidRDefault="00927D59" w:rsidP="00136995">
      <w:pPr>
        <w:widowControl w:val="0"/>
        <w:spacing w:after="0"/>
        <w:ind w:left="993"/>
        <w:rPr>
          <w:rFonts w:asciiTheme="majorHAnsi" w:hAnsiTheme="majorHAnsi" w:cs="Arial"/>
        </w:rPr>
      </w:pPr>
      <w:bookmarkStart w:id="1112" w:name="_Ref346272885"/>
    </w:p>
    <w:p w14:paraId="6D3ED03C" w14:textId="242FF9F8" w:rsidR="00927D59" w:rsidRPr="006358F4" w:rsidRDefault="00927D59" w:rsidP="00F32465">
      <w:pPr>
        <w:widowControl w:val="0"/>
        <w:spacing w:after="0"/>
        <w:ind w:left="709"/>
        <w:rPr>
          <w:rFonts w:asciiTheme="majorHAnsi" w:hAnsiTheme="majorHAnsi" w:cs="Arial"/>
        </w:rPr>
      </w:pPr>
      <w:r w:rsidRPr="006358F4">
        <w:rPr>
          <w:rFonts w:asciiTheme="majorHAnsi" w:hAnsiTheme="majorHAnsi" w:cs="Arial"/>
        </w:rPr>
        <w:t xml:space="preserve">El Sobre </w:t>
      </w:r>
      <w:r w:rsidR="00450BA3">
        <w:rPr>
          <w:rFonts w:asciiTheme="majorHAnsi" w:hAnsiTheme="majorHAnsi" w:cs="Arial"/>
        </w:rPr>
        <w:t>nro.</w:t>
      </w:r>
      <w:r w:rsidRPr="006358F4">
        <w:rPr>
          <w:rFonts w:asciiTheme="majorHAnsi" w:hAnsiTheme="majorHAnsi" w:cs="Arial"/>
        </w:rPr>
        <w:t xml:space="preserve"> 2, con la Propuesta Técnica, deberá contener lo siguiente:</w:t>
      </w:r>
    </w:p>
    <w:p w14:paraId="1DC76DEF" w14:textId="77777777" w:rsidR="00927D59" w:rsidRPr="006358F4" w:rsidRDefault="00927D59" w:rsidP="004A1F3B">
      <w:pPr>
        <w:widowControl w:val="0"/>
        <w:spacing w:after="0"/>
        <w:ind w:left="993"/>
        <w:rPr>
          <w:rFonts w:asciiTheme="majorHAnsi" w:hAnsiTheme="majorHAnsi" w:cs="Arial"/>
        </w:rPr>
      </w:pPr>
    </w:p>
    <w:p w14:paraId="68C57AF8" w14:textId="77777777" w:rsidR="00927D59" w:rsidRPr="00645171"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1113" w:name="_Toc518160940"/>
      <w:bookmarkStart w:id="1114" w:name="_Toc518161292"/>
      <w:bookmarkStart w:id="1115" w:name="_Toc518161423"/>
      <w:bookmarkStart w:id="1116" w:name="_Toc518161550"/>
      <w:bookmarkStart w:id="1117" w:name="_Toc518396159"/>
      <w:bookmarkStart w:id="1118" w:name="_Toc518397111"/>
      <w:bookmarkStart w:id="1119" w:name="_Toc518399297"/>
      <w:bookmarkStart w:id="1120" w:name="_Toc518459481"/>
      <w:bookmarkStart w:id="1121" w:name="_Toc518464337"/>
      <w:bookmarkStart w:id="1122" w:name="_Toc518464476"/>
      <w:bookmarkStart w:id="1123" w:name="_Toc518511909"/>
      <w:bookmarkStart w:id="1124" w:name="_Toc518512050"/>
      <w:bookmarkStart w:id="1125" w:name="_Toc518512537"/>
      <w:bookmarkStart w:id="1126" w:name="_Toc531292919"/>
      <w:bookmarkStart w:id="1127" w:name="_Toc532569234"/>
      <w:bookmarkStart w:id="1128" w:name="_Toc532916067"/>
      <w:bookmarkStart w:id="1129" w:name="_Toc532944159"/>
      <w:bookmarkStart w:id="1130" w:name="_Toc532944311"/>
      <w:bookmarkStart w:id="1131" w:name="_Toc534451258"/>
      <w:bookmarkStart w:id="1132" w:name="_Toc866730"/>
      <w:bookmarkStart w:id="1133" w:name="_Toc866964"/>
      <w:bookmarkStart w:id="1134" w:name="_Toc867273"/>
      <w:bookmarkStart w:id="1135" w:name="_Toc19022142"/>
      <w:bookmarkStart w:id="1136" w:name="_Toc518512051"/>
      <w:bookmarkStart w:id="1137" w:name="_Toc867274"/>
      <w:bookmarkStart w:id="1138" w:name="_Toc19286948"/>
      <w:bookmarkStart w:id="1139" w:name="_Toc50116217"/>
      <w:bookmarkStart w:id="1140" w:name="_Toc131521236"/>
      <w:bookmarkStart w:id="1141" w:name="_Toc131521756"/>
      <w:bookmarkStart w:id="1142" w:name="_Toc142405279"/>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645171">
        <w:rPr>
          <w:rFonts w:asciiTheme="majorHAnsi" w:hAnsiTheme="majorHAnsi"/>
          <w:b/>
        </w:rPr>
        <w:t>Declaración Jurada de Vigencia de Información</w:t>
      </w:r>
      <w:bookmarkEnd w:id="1136"/>
      <w:bookmarkEnd w:id="1137"/>
      <w:bookmarkEnd w:id="1138"/>
      <w:bookmarkEnd w:id="1139"/>
      <w:bookmarkEnd w:id="1140"/>
      <w:bookmarkEnd w:id="1141"/>
      <w:bookmarkEnd w:id="1142"/>
    </w:p>
    <w:p w14:paraId="7B0B666A" w14:textId="50706845" w:rsidR="00927D59" w:rsidRPr="006358F4" w:rsidRDefault="00927D59" w:rsidP="00AD3DF4">
      <w:pPr>
        <w:pStyle w:val="Prrafodelista"/>
        <w:widowControl w:val="0"/>
        <w:spacing w:after="0"/>
        <w:ind w:left="709"/>
        <w:jc w:val="both"/>
        <w:rPr>
          <w:rFonts w:asciiTheme="majorHAnsi" w:hAnsiTheme="majorHAnsi" w:cs="Arial"/>
        </w:rPr>
      </w:pPr>
      <w:r w:rsidRPr="006358F4">
        <w:rPr>
          <w:rFonts w:asciiTheme="majorHAnsi" w:hAnsiTheme="majorHAnsi" w:cs="Arial"/>
        </w:rPr>
        <w:t xml:space="preserve">Una Declaración Jurada, conforme al modelo que aparece </w:t>
      </w:r>
      <w:r w:rsidRPr="00786CD9">
        <w:rPr>
          <w:rFonts w:asciiTheme="majorHAnsi" w:hAnsiTheme="majorHAnsi" w:cs="Arial"/>
        </w:rPr>
        <w:t xml:space="preserve">en el Anexo </w:t>
      </w:r>
      <w:r w:rsidR="00450BA3">
        <w:rPr>
          <w:rFonts w:asciiTheme="majorHAnsi" w:hAnsiTheme="majorHAnsi" w:cs="Arial"/>
        </w:rPr>
        <w:t>nro.</w:t>
      </w:r>
      <w:r w:rsidRPr="00786CD9">
        <w:rPr>
          <w:rFonts w:asciiTheme="majorHAnsi" w:hAnsiTheme="majorHAnsi" w:cs="Arial"/>
        </w:rPr>
        <w:t xml:space="preserve"> 16,</w:t>
      </w:r>
      <w:r w:rsidRPr="006358F4">
        <w:rPr>
          <w:rFonts w:asciiTheme="majorHAnsi" w:hAnsiTheme="majorHAnsi" w:cs="Arial"/>
        </w:rPr>
        <w:t xml:space="preserve"> mediante la cual </w:t>
      </w:r>
      <w:r w:rsidRPr="006358F4">
        <w:rPr>
          <w:rFonts w:asciiTheme="majorHAnsi" w:hAnsiTheme="majorHAnsi" w:cs="Arial"/>
        </w:rPr>
        <w:lastRenderedPageBreak/>
        <w:t xml:space="preserve">se declare bajo juramento que la información, declaraciones, certificación y, en general, todos los documentos presentados por el Postor Precalificado permanecen vigentes a la fecha de apertura del Sobre </w:t>
      </w:r>
      <w:r w:rsidR="00450BA3">
        <w:rPr>
          <w:rFonts w:asciiTheme="majorHAnsi" w:hAnsiTheme="majorHAnsi" w:cs="Arial"/>
        </w:rPr>
        <w:t>nro.</w:t>
      </w:r>
      <w:r w:rsidRPr="006358F4">
        <w:rPr>
          <w:rFonts w:asciiTheme="majorHAnsi" w:hAnsiTheme="majorHAnsi" w:cs="Arial"/>
        </w:rPr>
        <w:t xml:space="preserve"> 2, y permanecerán de la misma manera hasta </w:t>
      </w:r>
      <w:r w:rsidR="00BB74DB">
        <w:rPr>
          <w:rFonts w:asciiTheme="majorHAnsi" w:hAnsiTheme="majorHAnsi" w:cs="Arial"/>
        </w:rPr>
        <w:t>la Fecha de Cierre</w:t>
      </w:r>
      <w:r w:rsidRPr="006358F4">
        <w:rPr>
          <w:rFonts w:asciiTheme="majorHAnsi" w:hAnsiTheme="majorHAnsi" w:cs="Arial"/>
        </w:rPr>
        <w:t>.</w:t>
      </w:r>
    </w:p>
    <w:p w14:paraId="7F64E70A" w14:textId="77777777" w:rsidR="00927D59" w:rsidRPr="006358F4" w:rsidRDefault="00927D59" w:rsidP="00AE0F0E">
      <w:pPr>
        <w:pStyle w:val="Prrafodelista"/>
        <w:widowControl w:val="0"/>
        <w:spacing w:after="0"/>
        <w:ind w:left="709"/>
        <w:jc w:val="both"/>
        <w:rPr>
          <w:rFonts w:asciiTheme="majorHAnsi" w:hAnsiTheme="majorHAnsi" w:cs="Arial"/>
        </w:rPr>
      </w:pPr>
    </w:p>
    <w:p w14:paraId="5D00789F" w14:textId="25BC4850" w:rsidR="00927D59" w:rsidRPr="00645171"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1143" w:name="_Toc518512052"/>
      <w:bookmarkStart w:id="1144" w:name="_Toc867275"/>
      <w:bookmarkStart w:id="1145" w:name="_Toc19286949"/>
      <w:bookmarkStart w:id="1146" w:name="_Toc50116218"/>
      <w:bookmarkStart w:id="1147" w:name="_Toc131521237"/>
      <w:bookmarkStart w:id="1148" w:name="_Toc131521757"/>
      <w:bookmarkStart w:id="1149" w:name="_Toc142405280"/>
      <w:r w:rsidRPr="00645171">
        <w:rPr>
          <w:rFonts w:asciiTheme="majorHAnsi" w:hAnsiTheme="majorHAnsi"/>
          <w:b/>
        </w:rPr>
        <w:t xml:space="preserve">Aceptación de las Bases y </w:t>
      </w:r>
      <w:r w:rsidR="008F4B5B">
        <w:rPr>
          <w:rFonts w:asciiTheme="majorHAnsi" w:hAnsiTheme="majorHAnsi"/>
          <w:b/>
        </w:rPr>
        <w:t xml:space="preserve">de la versión final </w:t>
      </w:r>
      <w:r w:rsidR="00F730B4">
        <w:rPr>
          <w:rFonts w:asciiTheme="majorHAnsi" w:hAnsiTheme="majorHAnsi"/>
          <w:b/>
        </w:rPr>
        <w:t xml:space="preserve">del </w:t>
      </w:r>
      <w:r w:rsidRPr="00645171">
        <w:rPr>
          <w:rFonts w:asciiTheme="majorHAnsi" w:hAnsiTheme="majorHAnsi"/>
          <w:b/>
        </w:rPr>
        <w:t>Contrato de Concesión</w:t>
      </w:r>
      <w:bookmarkEnd w:id="1143"/>
      <w:bookmarkEnd w:id="1144"/>
      <w:bookmarkEnd w:id="1145"/>
      <w:bookmarkEnd w:id="1146"/>
      <w:bookmarkEnd w:id="1147"/>
      <w:bookmarkEnd w:id="1148"/>
      <w:bookmarkEnd w:id="1149"/>
    </w:p>
    <w:p w14:paraId="5E289121" w14:textId="2488A2A2" w:rsidR="00927D59" w:rsidRPr="006358F4" w:rsidRDefault="00927D59">
      <w:pPr>
        <w:pStyle w:val="Prrafodelista"/>
        <w:widowControl w:val="0"/>
        <w:spacing w:after="0"/>
        <w:ind w:left="709"/>
        <w:jc w:val="both"/>
        <w:rPr>
          <w:rFonts w:asciiTheme="majorHAnsi" w:hAnsiTheme="majorHAnsi" w:cs="Arial"/>
        </w:rPr>
      </w:pPr>
      <w:r w:rsidRPr="006358F4">
        <w:rPr>
          <w:rFonts w:asciiTheme="majorHAnsi" w:hAnsiTheme="majorHAnsi" w:cs="Arial"/>
        </w:rPr>
        <w:t xml:space="preserve">El Postor </w:t>
      </w:r>
      <w:r w:rsidR="00BB74DB">
        <w:rPr>
          <w:rFonts w:asciiTheme="majorHAnsi" w:hAnsiTheme="majorHAnsi" w:cs="Arial"/>
        </w:rPr>
        <w:t xml:space="preserve">Precalificado </w:t>
      </w:r>
      <w:r w:rsidRPr="006358F4">
        <w:rPr>
          <w:rFonts w:asciiTheme="majorHAnsi" w:hAnsiTheme="majorHAnsi" w:cs="Arial"/>
        </w:rPr>
        <w:t xml:space="preserve">deberá presentar una Declaración Jurada donde declara que conoce y acepta </w:t>
      </w:r>
      <w:r w:rsidR="00D97F58">
        <w:rPr>
          <w:rFonts w:asciiTheme="majorHAnsi" w:hAnsiTheme="majorHAnsi" w:cs="Arial"/>
        </w:rPr>
        <w:t xml:space="preserve">todos y cada uno de los términos, condiciones y obligaciones contenidos </w:t>
      </w:r>
      <w:r w:rsidR="00EE320C">
        <w:rPr>
          <w:rFonts w:asciiTheme="majorHAnsi" w:hAnsiTheme="majorHAnsi" w:cs="Arial"/>
        </w:rPr>
        <w:t>e</w:t>
      </w:r>
      <w:r w:rsidR="00346BBF">
        <w:rPr>
          <w:rFonts w:asciiTheme="majorHAnsi" w:hAnsiTheme="majorHAnsi" w:cs="Arial"/>
        </w:rPr>
        <w:t>n</w:t>
      </w:r>
      <w:r w:rsidR="00EE320C">
        <w:rPr>
          <w:rFonts w:asciiTheme="majorHAnsi" w:hAnsiTheme="majorHAnsi" w:cs="Arial"/>
        </w:rPr>
        <w:t xml:space="preserve"> </w:t>
      </w:r>
      <w:r w:rsidRPr="006358F4">
        <w:rPr>
          <w:rFonts w:asciiTheme="majorHAnsi" w:hAnsiTheme="majorHAnsi" w:cs="Arial"/>
        </w:rPr>
        <w:t xml:space="preserve">las Bases y </w:t>
      </w:r>
      <w:r w:rsidR="00346BBF">
        <w:rPr>
          <w:rFonts w:asciiTheme="majorHAnsi" w:hAnsiTheme="majorHAnsi" w:cs="Arial"/>
        </w:rPr>
        <w:t>en</w:t>
      </w:r>
      <w:r w:rsidR="00EE320C">
        <w:rPr>
          <w:rFonts w:asciiTheme="majorHAnsi" w:hAnsiTheme="majorHAnsi" w:cs="Arial"/>
        </w:rPr>
        <w:t xml:space="preserve"> </w:t>
      </w:r>
      <w:r w:rsidRPr="006358F4">
        <w:rPr>
          <w:rFonts w:asciiTheme="majorHAnsi" w:hAnsiTheme="majorHAnsi" w:cs="Arial"/>
        </w:rPr>
        <w:t xml:space="preserve">la versión final del Contrato de Concesión, y se compromete a </w:t>
      </w:r>
      <w:r w:rsidR="005F18EF" w:rsidRPr="006358F4">
        <w:rPr>
          <w:rFonts w:asciiTheme="majorHAnsi" w:hAnsiTheme="majorHAnsi" w:cs="Arial"/>
        </w:rPr>
        <w:t>que,</w:t>
      </w:r>
      <w:r w:rsidRPr="006358F4">
        <w:rPr>
          <w:rFonts w:asciiTheme="majorHAnsi" w:hAnsiTheme="majorHAnsi" w:cs="Arial"/>
        </w:rPr>
        <w:t xml:space="preserve"> en la eventualidad de ser declarado Adjudicatario, el Contrato de Concesión será firmado por el</w:t>
      </w:r>
      <w:r w:rsidR="00E47E8D">
        <w:rPr>
          <w:rFonts w:asciiTheme="majorHAnsi" w:hAnsiTheme="majorHAnsi" w:cs="Arial"/>
        </w:rPr>
        <w:t xml:space="preserve"> </w:t>
      </w:r>
      <w:r w:rsidR="0052327E">
        <w:rPr>
          <w:rFonts w:asciiTheme="majorHAnsi" w:hAnsiTheme="majorHAnsi" w:cs="Arial"/>
        </w:rPr>
        <w:t>R</w:t>
      </w:r>
      <w:r w:rsidR="00E47E8D">
        <w:rPr>
          <w:rFonts w:asciiTheme="majorHAnsi" w:hAnsiTheme="majorHAnsi" w:cs="Arial"/>
        </w:rPr>
        <w:t xml:space="preserve">epresentante </w:t>
      </w:r>
      <w:r w:rsidR="0052327E">
        <w:rPr>
          <w:rFonts w:asciiTheme="majorHAnsi" w:hAnsiTheme="majorHAnsi" w:cs="Arial"/>
        </w:rPr>
        <w:t>L</w:t>
      </w:r>
      <w:r w:rsidR="00E47E8D">
        <w:rPr>
          <w:rFonts w:asciiTheme="majorHAnsi" w:hAnsiTheme="majorHAnsi" w:cs="Arial"/>
        </w:rPr>
        <w:t>egal del</w:t>
      </w:r>
      <w:r w:rsidRPr="006358F4">
        <w:rPr>
          <w:rFonts w:asciiTheme="majorHAnsi" w:hAnsiTheme="majorHAnsi" w:cs="Arial"/>
        </w:rPr>
        <w:t xml:space="preserve"> Concesionario</w:t>
      </w:r>
      <w:r w:rsidR="00EE320C">
        <w:rPr>
          <w:rFonts w:asciiTheme="majorHAnsi" w:hAnsiTheme="majorHAnsi" w:cs="Arial"/>
        </w:rPr>
        <w:t>, para lo cual deberá presentar una Declaración Jurada</w:t>
      </w:r>
      <w:r w:rsidR="00346BBF">
        <w:rPr>
          <w:rFonts w:asciiTheme="majorHAnsi" w:hAnsiTheme="majorHAnsi" w:cs="Arial"/>
        </w:rPr>
        <w:t xml:space="preserve"> que </w:t>
      </w:r>
      <w:r w:rsidR="00EE320C">
        <w:rPr>
          <w:rFonts w:asciiTheme="majorHAnsi" w:hAnsiTheme="majorHAnsi" w:cs="Arial"/>
        </w:rPr>
        <w:t>deberá contar con firmas legalizadas</w:t>
      </w:r>
      <w:r w:rsidR="00983625">
        <w:rPr>
          <w:rFonts w:asciiTheme="majorHAnsi" w:hAnsiTheme="majorHAnsi" w:cs="Arial"/>
        </w:rPr>
        <w:t>,</w:t>
      </w:r>
      <w:r w:rsidRPr="006358F4">
        <w:rPr>
          <w:rFonts w:asciiTheme="majorHAnsi" w:hAnsiTheme="majorHAnsi" w:cs="Arial"/>
        </w:rPr>
        <w:t xml:space="preserve"> según el modelo incluido como Anexos</w:t>
      </w:r>
      <w:r w:rsidR="006D16B9">
        <w:rPr>
          <w:rFonts w:asciiTheme="majorHAnsi" w:hAnsiTheme="majorHAnsi" w:cs="Arial"/>
        </w:rPr>
        <w:t xml:space="preserve"> </w:t>
      </w:r>
      <w:r w:rsidR="00450BA3">
        <w:rPr>
          <w:rFonts w:asciiTheme="majorHAnsi" w:hAnsiTheme="majorHAnsi" w:cs="Arial"/>
        </w:rPr>
        <w:t>nro.</w:t>
      </w:r>
      <w:r w:rsidR="006D16B9">
        <w:rPr>
          <w:rFonts w:asciiTheme="majorHAnsi" w:hAnsiTheme="majorHAnsi" w:cs="Arial"/>
        </w:rPr>
        <w:t xml:space="preserve"> 9 o </w:t>
      </w:r>
      <w:r w:rsidR="00450BA3">
        <w:rPr>
          <w:rFonts w:asciiTheme="majorHAnsi" w:hAnsiTheme="majorHAnsi" w:cs="Arial"/>
        </w:rPr>
        <w:t>nro.</w:t>
      </w:r>
      <w:r w:rsidR="00BC214B">
        <w:rPr>
          <w:rFonts w:asciiTheme="majorHAnsi" w:hAnsiTheme="majorHAnsi" w:cs="Arial"/>
        </w:rPr>
        <w:t xml:space="preserve"> </w:t>
      </w:r>
      <w:r w:rsidR="006D16B9">
        <w:rPr>
          <w:rFonts w:asciiTheme="majorHAnsi" w:hAnsiTheme="majorHAnsi" w:cs="Arial"/>
        </w:rPr>
        <w:t>10, según corresponda.</w:t>
      </w:r>
    </w:p>
    <w:p w14:paraId="55547D3F" w14:textId="77777777" w:rsidR="00927D59" w:rsidRPr="006358F4" w:rsidRDefault="00927D59">
      <w:pPr>
        <w:pStyle w:val="Prrafodelista"/>
        <w:widowControl w:val="0"/>
        <w:spacing w:after="0"/>
        <w:ind w:left="1416"/>
        <w:jc w:val="both"/>
        <w:rPr>
          <w:rFonts w:asciiTheme="majorHAnsi" w:hAnsiTheme="majorHAnsi" w:cs="Arial"/>
        </w:rPr>
      </w:pPr>
    </w:p>
    <w:p w14:paraId="2555C70F" w14:textId="28D3D467" w:rsidR="00927D59" w:rsidRPr="00645171"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1150" w:name="_Toc518512053"/>
      <w:bookmarkStart w:id="1151" w:name="_Toc867276"/>
      <w:bookmarkStart w:id="1152" w:name="_Toc19286950"/>
      <w:bookmarkStart w:id="1153" w:name="_Toc50116219"/>
      <w:bookmarkStart w:id="1154" w:name="_Toc131521238"/>
      <w:bookmarkStart w:id="1155" w:name="_Toc131521758"/>
      <w:bookmarkStart w:id="1156" w:name="_Toc142405281"/>
      <w:r w:rsidRPr="00645171">
        <w:rPr>
          <w:rFonts w:asciiTheme="majorHAnsi" w:hAnsiTheme="majorHAnsi"/>
          <w:b/>
        </w:rPr>
        <w:t>Garantía de Validez, Vigencia y Seriedad de la Oferta</w:t>
      </w:r>
      <w:bookmarkEnd w:id="1150"/>
      <w:bookmarkEnd w:id="1151"/>
      <w:bookmarkEnd w:id="1152"/>
      <w:bookmarkEnd w:id="1153"/>
      <w:bookmarkEnd w:id="1154"/>
      <w:bookmarkEnd w:id="1155"/>
      <w:bookmarkEnd w:id="1156"/>
    </w:p>
    <w:p w14:paraId="66C256E0" w14:textId="511CB0F0" w:rsidR="00927D59" w:rsidRPr="006358F4" w:rsidRDefault="000D0BA5">
      <w:pPr>
        <w:pStyle w:val="Prrafodelista"/>
        <w:widowControl w:val="0"/>
        <w:spacing w:after="0"/>
        <w:ind w:left="709"/>
        <w:jc w:val="both"/>
        <w:rPr>
          <w:rFonts w:asciiTheme="majorHAnsi" w:hAnsiTheme="majorHAnsi" w:cs="Arial"/>
        </w:rPr>
      </w:pPr>
      <w:bookmarkStart w:id="1157" w:name="_Hlk48069859"/>
      <w:r>
        <w:rPr>
          <w:rFonts w:asciiTheme="majorHAnsi" w:hAnsiTheme="majorHAnsi" w:cs="Arial"/>
        </w:rPr>
        <w:t xml:space="preserve">La </w:t>
      </w:r>
      <w:r w:rsidRPr="000D0BA5">
        <w:rPr>
          <w:rFonts w:asciiTheme="majorHAnsi" w:hAnsiTheme="majorHAnsi" w:cs="Arial"/>
        </w:rPr>
        <w:t>Garantía de Validez, Vigencia y Seriedad de la Oferta</w:t>
      </w:r>
      <w:r w:rsidR="00BB74DB">
        <w:rPr>
          <w:rFonts w:asciiTheme="majorHAnsi" w:hAnsiTheme="majorHAnsi" w:cs="Arial"/>
        </w:rPr>
        <w:t xml:space="preserve"> deberá encontrase vigente por un plazo no menor de </w:t>
      </w:r>
      <w:r w:rsidR="00BB74DB" w:rsidRPr="00FE2C94">
        <w:rPr>
          <w:rFonts w:asciiTheme="majorHAnsi" w:hAnsiTheme="majorHAnsi" w:cs="Arial"/>
          <w:b/>
          <w:bCs/>
        </w:rPr>
        <w:t xml:space="preserve">ciento </w:t>
      </w:r>
      <w:r w:rsidR="00556651" w:rsidRPr="00FE2C94">
        <w:rPr>
          <w:rFonts w:asciiTheme="majorHAnsi" w:hAnsiTheme="majorHAnsi" w:cs="Arial"/>
          <w:b/>
          <w:bCs/>
        </w:rPr>
        <w:t xml:space="preserve">ochenta </w:t>
      </w:r>
      <w:r w:rsidR="00BB74DB" w:rsidRPr="00FE2C94">
        <w:rPr>
          <w:rFonts w:asciiTheme="majorHAnsi" w:hAnsiTheme="majorHAnsi" w:cs="Arial"/>
          <w:b/>
          <w:bCs/>
        </w:rPr>
        <w:t>(1</w:t>
      </w:r>
      <w:r w:rsidR="00556651" w:rsidRPr="00FE2C94">
        <w:rPr>
          <w:rFonts w:asciiTheme="majorHAnsi" w:hAnsiTheme="majorHAnsi" w:cs="Arial"/>
          <w:b/>
          <w:bCs/>
        </w:rPr>
        <w:t>8</w:t>
      </w:r>
      <w:r w:rsidR="00BB74DB" w:rsidRPr="00FE2C94">
        <w:rPr>
          <w:rFonts w:asciiTheme="majorHAnsi" w:hAnsiTheme="majorHAnsi" w:cs="Arial"/>
          <w:b/>
          <w:bCs/>
        </w:rPr>
        <w:t xml:space="preserve">0) </w:t>
      </w:r>
      <w:r w:rsidR="00021169">
        <w:rPr>
          <w:rFonts w:asciiTheme="majorHAnsi" w:hAnsiTheme="majorHAnsi" w:cs="Arial"/>
        </w:rPr>
        <w:t>Días</w:t>
      </w:r>
      <w:r w:rsidR="00BB74DB">
        <w:rPr>
          <w:rFonts w:asciiTheme="majorHAnsi" w:hAnsiTheme="majorHAnsi" w:cs="Arial"/>
        </w:rPr>
        <w:t xml:space="preserve"> Calendario contados de </w:t>
      </w:r>
      <w:r w:rsidR="00021169">
        <w:rPr>
          <w:rFonts w:asciiTheme="majorHAnsi" w:hAnsiTheme="majorHAnsi" w:cs="Arial"/>
        </w:rPr>
        <w:t>la fecha</w:t>
      </w:r>
      <w:r w:rsidR="00BB74DB">
        <w:rPr>
          <w:rFonts w:asciiTheme="majorHAnsi" w:hAnsiTheme="majorHAnsi" w:cs="Arial"/>
        </w:rPr>
        <w:t xml:space="preserve"> de presentación de</w:t>
      </w:r>
      <w:r>
        <w:rPr>
          <w:rFonts w:asciiTheme="majorHAnsi" w:hAnsiTheme="majorHAnsi" w:cs="Arial"/>
        </w:rPr>
        <w:t xml:space="preserve"> </w:t>
      </w:r>
      <w:r w:rsidR="00BB74DB">
        <w:rPr>
          <w:rFonts w:asciiTheme="majorHAnsi" w:hAnsiTheme="majorHAnsi" w:cs="Arial"/>
        </w:rPr>
        <w:t>l</w:t>
      </w:r>
      <w:r>
        <w:rPr>
          <w:rFonts w:asciiTheme="majorHAnsi" w:hAnsiTheme="majorHAnsi" w:cs="Arial"/>
        </w:rPr>
        <w:t>os</w:t>
      </w:r>
      <w:r w:rsidR="00BB74DB">
        <w:rPr>
          <w:rFonts w:asciiTheme="majorHAnsi" w:hAnsiTheme="majorHAnsi" w:cs="Arial"/>
        </w:rPr>
        <w:t xml:space="preserve"> Sobre</w:t>
      </w:r>
      <w:r>
        <w:rPr>
          <w:rFonts w:asciiTheme="majorHAnsi" w:hAnsiTheme="majorHAnsi" w:cs="Arial"/>
        </w:rPr>
        <w:t>s</w:t>
      </w:r>
      <w:r w:rsidR="00BB74DB">
        <w:rPr>
          <w:rFonts w:asciiTheme="majorHAnsi" w:hAnsiTheme="majorHAnsi" w:cs="Arial"/>
        </w:rPr>
        <w:t xml:space="preserve"> </w:t>
      </w:r>
      <w:r w:rsidR="00450BA3">
        <w:rPr>
          <w:rFonts w:asciiTheme="majorHAnsi" w:hAnsiTheme="majorHAnsi" w:cs="Arial"/>
        </w:rPr>
        <w:t>nro.</w:t>
      </w:r>
      <w:r w:rsidR="00BB74DB">
        <w:rPr>
          <w:rFonts w:asciiTheme="majorHAnsi" w:hAnsiTheme="majorHAnsi" w:cs="Arial"/>
        </w:rPr>
        <w:t xml:space="preserve"> 2</w:t>
      </w:r>
      <w:r w:rsidR="007A6C5A">
        <w:rPr>
          <w:rFonts w:asciiTheme="majorHAnsi" w:hAnsiTheme="majorHAnsi" w:cs="Arial"/>
        </w:rPr>
        <w:t xml:space="preserve"> y </w:t>
      </w:r>
      <w:r w:rsidR="00450BA3">
        <w:rPr>
          <w:rFonts w:asciiTheme="majorHAnsi" w:hAnsiTheme="majorHAnsi" w:cs="Arial"/>
        </w:rPr>
        <w:t>nro.</w:t>
      </w:r>
      <w:r w:rsidR="00C1187A">
        <w:rPr>
          <w:rFonts w:asciiTheme="majorHAnsi" w:hAnsiTheme="majorHAnsi" w:cs="Arial"/>
        </w:rPr>
        <w:t xml:space="preserve"> </w:t>
      </w:r>
      <w:r w:rsidR="007A6C5A">
        <w:rPr>
          <w:rFonts w:asciiTheme="majorHAnsi" w:hAnsiTheme="majorHAnsi" w:cs="Arial"/>
        </w:rPr>
        <w:t>3</w:t>
      </w:r>
      <w:r w:rsidR="00BB74DB">
        <w:rPr>
          <w:rFonts w:asciiTheme="majorHAnsi" w:hAnsiTheme="majorHAnsi" w:cs="Arial"/>
        </w:rPr>
        <w:t xml:space="preserve">. El </w:t>
      </w:r>
      <w:proofErr w:type="gramStart"/>
      <w:r w:rsidR="00BB74DB">
        <w:rPr>
          <w:rFonts w:asciiTheme="majorHAnsi" w:hAnsiTheme="majorHAnsi" w:cs="Arial"/>
        </w:rPr>
        <w:t>Directo</w:t>
      </w:r>
      <w:r w:rsidR="0052327E">
        <w:rPr>
          <w:rFonts w:asciiTheme="majorHAnsi" w:hAnsiTheme="majorHAnsi" w:cs="Arial"/>
        </w:rPr>
        <w:t>r</w:t>
      </w:r>
      <w:proofErr w:type="gramEnd"/>
      <w:r w:rsidR="00BB74DB">
        <w:rPr>
          <w:rFonts w:asciiTheme="majorHAnsi" w:hAnsiTheme="majorHAnsi" w:cs="Arial"/>
        </w:rPr>
        <w:t xml:space="preserve"> de Proyecto podrá disponer la prórroga obligatoria de la Garantía de Validez, Vigencia y Seriedad de la Oferta, debiendo el Postor Calificado renovarla por los plazos que se dispongan a tal efecto</w:t>
      </w:r>
      <w:r w:rsidR="00927D59" w:rsidRPr="006358F4">
        <w:rPr>
          <w:rFonts w:asciiTheme="majorHAnsi" w:hAnsiTheme="majorHAnsi" w:cs="Arial"/>
        </w:rPr>
        <w:t>.</w:t>
      </w:r>
    </w:p>
    <w:p w14:paraId="488BB3B4" w14:textId="77777777" w:rsidR="00927D59" w:rsidRPr="006358F4" w:rsidRDefault="00927D59">
      <w:pPr>
        <w:pStyle w:val="Prrafodelista"/>
        <w:widowControl w:val="0"/>
        <w:spacing w:after="0"/>
        <w:ind w:left="709"/>
        <w:jc w:val="both"/>
        <w:rPr>
          <w:rFonts w:asciiTheme="majorHAnsi" w:hAnsiTheme="majorHAnsi" w:cs="Arial"/>
        </w:rPr>
      </w:pPr>
    </w:p>
    <w:p w14:paraId="73C622E1" w14:textId="63361535" w:rsidR="0078279B" w:rsidRDefault="00927D59" w:rsidP="0078279B">
      <w:pPr>
        <w:pStyle w:val="Prrafodelista"/>
        <w:widowControl w:val="0"/>
        <w:spacing w:after="0"/>
        <w:ind w:left="709"/>
        <w:jc w:val="both"/>
        <w:rPr>
          <w:rFonts w:asciiTheme="majorHAnsi" w:hAnsiTheme="majorHAnsi" w:cs="Arial"/>
        </w:rPr>
      </w:pPr>
      <w:r w:rsidRPr="006358F4">
        <w:rPr>
          <w:rFonts w:asciiTheme="majorHAnsi" w:hAnsiTheme="majorHAnsi" w:cs="Arial"/>
        </w:rPr>
        <w:t xml:space="preserve">La Garantía </w:t>
      </w:r>
      <w:r w:rsidR="004C0C53" w:rsidRPr="006358F4">
        <w:rPr>
          <w:rFonts w:asciiTheme="majorHAnsi" w:hAnsiTheme="majorHAnsi" w:cs="Arial"/>
        </w:rPr>
        <w:t xml:space="preserve">de Validez, Vigencia y Seriedad de la Oferta </w:t>
      </w:r>
      <w:r w:rsidRPr="006358F4">
        <w:rPr>
          <w:rFonts w:asciiTheme="majorHAnsi" w:hAnsiTheme="majorHAnsi" w:cs="Arial"/>
        </w:rPr>
        <w:t xml:space="preserve">presentada por un Postor </w:t>
      </w:r>
      <w:r w:rsidR="00021169">
        <w:rPr>
          <w:rFonts w:asciiTheme="majorHAnsi" w:hAnsiTheme="majorHAnsi" w:cs="Arial"/>
        </w:rPr>
        <w:t>Prec</w:t>
      </w:r>
      <w:r w:rsidRPr="006358F4">
        <w:rPr>
          <w:rFonts w:asciiTheme="majorHAnsi" w:hAnsiTheme="majorHAnsi" w:cs="Arial"/>
        </w:rPr>
        <w:t>alificado, o por los integrantes del Postor Precalificado, que no resulte Adjudicatario, será devuelta dentro de los quince (15) Días siguientes a la Fecha de Cierre.</w:t>
      </w:r>
    </w:p>
    <w:p w14:paraId="2CD86B92" w14:textId="77777777" w:rsidR="0078279B" w:rsidRPr="0078279B" w:rsidRDefault="0078279B" w:rsidP="0078279B">
      <w:pPr>
        <w:pStyle w:val="Prrafodelista"/>
        <w:widowControl w:val="0"/>
        <w:spacing w:after="0"/>
        <w:ind w:left="709"/>
        <w:jc w:val="both"/>
        <w:rPr>
          <w:rFonts w:asciiTheme="majorHAnsi" w:hAnsiTheme="majorHAnsi" w:cs="Arial"/>
        </w:rPr>
      </w:pPr>
    </w:p>
    <w:p w14:paraId="372B5E10" w14:textId="6B95F510" w:rsidR="00927D59" w:rsidRPr="00D75BB5" w:rsidRDefault="0052327E"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1158" w:name="_Toc518512054"/>
      <w:bookmarkStart w:id="1159" w:name="_Toc867277"/>
      <w:bookmarkStart w:id="1160" w:name="_Toc19286951"/>
      <w:bookmarkStart w:id="1161" w:name="_Toc50116220"/>
      <w:bookmarkStart w:id="1162" w:name="_Toc131521239"/>
      <w:bookmarkStart w:id="1163" w:name="_Toc131521759"/>
      <w:bookmarkStart w:id="1164" w:name="_Toc142405282"/>
      <w:bookmarkEnd w:id="1157"/>
      <w:r w:rsidRPr="00D75BB5">
        <w:rPr>
          <w:rFonts w:asciiTheme="majorHAnsi" w:hAnsiTheme="majorHAnsi"/>
          <w:b/>
        </w:rPr>
        <w:t>Propuesta</w:t>
      </w:r>
      <w:r w:rsidR="00DB36E8" w:rsidRPr="00D75BB5">
        <w:rPr>
          <w:rFonts w:asciiTheme="majorHAnsi" w:hAnsiTheme="majorHAnsi"/>
          <w:b/>
        </w:rPr>
        <w:t xml:space="preserve"> </w:t>
      </w:r>
      <w:r w:rsidR="00F54F71">
        <w:rPr>
          <w:rFonts w:asciiTheme="majorHAnsi" w:hAnsiTheme="majorHAnsi"/>
          <w:b/>
        </w:rPr>
        <w:t>T</w:t>
      </w:r>
      <w:r w:rsidR="00927D59" w:rsidRPr="00D75BB5">
        <w:rPr>
          <w:rFonts w:asciiTheme="majorHAnsi" w:hAnsiTheme="majorHAnsi"/>
          <w:b/>
        </w:rPr>
        <w:t>écnica</w:t>
      </w:r>
      <w:bookmarkEnd w:id="1158"/>
      <w:bookmarkEnd w:id="1159"/>
      <w:bookmarkEnd w:id="1160"/>
      <w:bookmarkEnd w:id="1161"/>
      <w:bookmarkEnd w:id="1162"/>
      <w:bookmarkEnd w:id="1163"/>
      <w:bookmarkEnd w:id="1164"/>
    </w:p>
    <w:p w14:paraId="7493FEC0" w14:textId="3E0E6B8C" w:rsidR="00EF0510" w:rsidRPr="00D75BB5" w:rsidRDefault="00227DDA" w:rsidP="00227DDA">
      <w:pPr>
        <w:pStyle w:val="Prrafodelista"/>
        <w:widowControl w:val="0"/>
        <w:spacing w:after="0"/>
        <w:ind w:left="709"/>
        <w:jc w:val="both"/>
        <w:rPr>
          <w:rFonts w:asciiTheme="majorHAnsi" w:hAnsiTheme="majorHAnsi" w:cs="Arial"/>
        </w:rPr>
      </w:pPr>
      <w:r w:rsidRPr="00D75BB5">
        <w:rPr>
          <w:rFonts w:asciiTheme="majorHAnsi" w:hAnsiTheme="majorHAnsi" w:cs="Arial"/>
        </w:rPr>
        <w:t>L</w:t>
      </w:r>
      <w:r w:rsidR="00927D59" w:rsidRPr="00D75BB5">
        <w:rPr>
          <w:rFonts w:asciiTheme="majorHAnsi" w:hAnsiTheme="majorHAnsi" w:cs="Arial"/>
        </w:rPr>
        <w:t xml:space="preserve">os Postores </w:t>
      </w:r>
      <w:r w:rsidR="0098651F" w:rsidRPr="00D75BB5">
        <w:rPr>
          <w:rFonts w:asciiTheme="majorHAnsi" w:hAnsiTheme="majorHAnsi" w:cs="Arial"/>
        </w:rPr>
        <w:t xml:space="preserve">Precalificados </w:t>
      </w:r>
      <w:r w:rsidR="00927D59" w:rsidRPr="00D75BB5">
        <w:rPr>
          <w:rFonts w:asciiTheme="majorHAnsi" w:hAnsiTheme="majorHAnsi" w:cs="Arial"/>
        </w:rPr>
        <w:t xml:space="preserve">deberán </w:t>
      </w:r>
      <w:r w:rsidRPr="00D75BB5">
        <w:rPr>
          <w:rFonts w:asciiTheme="majorHAnsi" w:hAnsiTheme="majorHAnsi" w:cs="Arial"/>
        </w:rPr>
        <w:t xml:space="preserve">presentar </w:t>
      </w:r>
      <w:r w:rsidR="00324AB8" w:rsidRPr="00D75BB5">
        <w:rPr>
          <w:rFonts w:asciiTheme="majorHAnsi" w:hAnsiTheme="majorHAnsi" w:cs="Arial"/>
        </w:rPr>
        <w:t xml:space="preserve">su Propuesta Técnica a través de </w:t>
      </w:r>
      <w:r w:rsidRPr="00D75BB5">
        <w:rPr>
          <w:rFonts w:asciiTheme="majorHAnsi" w:hAnsiTheme="majorHAnsi" w:cs="Arial"/>
        </w:rPr>
        <w:t xml:space="preserve">una </w:t>
      </w:r>
      <w:r w:rsidR="001970CF" w:rsidRPr="00D75BB5">
        <w:rPr>
          <w:rFonts w:asciiTheme="majorHAnsi" w:hAnsiTheme="majorHAnsi" w:cs="Arial"/>
        </w:rPr>
        <w:t>Declaración Jurada</w:t>
      </w:r>
      <w:r w:rsidR="00F542AA" w:rsidRPr="00D75BB5">
        <w:rPr>
          <w:rFonts w:asciiTheme="majorHAnsi" w:hAnsiTheme="majorHAnsi" w:cs="Arial"/>
        </w:rPr>
        <w:t xml:space="preserve">, de acuerdo </w:t>
      </w:r>
      <w:r w:rsidR="00A269F8" w:rsidRPr="00D75BB5">
        <w:rPr>
          <w:rFonts w:asciiTheme="majorHAnsi" w:hAnsiTheme="majorHAnsi" w:cs="Arial"/>
        </w:rPr>
        <w:t>con e</w:t>
      </w:r>
      <w:r w:rsidR="00F542AA" w:rsidRPr="00D75BB5">
        <w:rPr>
          <w:rFonts w:asciiTheme="majorHAnsi" w:hAnsiTheme="majorHAnsi" w:cs="Arial"/>
        </w:rPr>
        <w:t xml:space="preserve">l modelo indicado en el </w:t>
      </w:r>
      <w:r w:rsidR="00927D59" w:rsidRPr="00D75BB5">
        <w:rPr>
          <w:rFonts w:asciiTheme="majorHAnsi" w:hAnsiTheme="majorHAnsi" w:cs="Arial"/>
        </w:rPr>
        <w:t xml:space="preserve">Anexo </w:t>
      </w:r>
      <w:r w:rsidR="00450BA3">
        <w:rPr>
          <w:rFonts w:asciiTheme="majorHAnsi" w:hAnsiTheme="majorHAnsi" w:cs="Arial"/>
        </w:rPr>
        <w:t>nro.</w:t>
      </w:r>
      <w:r w:rsidR="00927D59" w:rsidRPr="00D75BB5">
        <w:rPr>
          <w:rFonts w:asciiTheme="majorHAnsi" w:hAnsiTheme="majorHAnsi" w:cs="Arial"/>
        </w:rPr>
        <w:t xml:space="preserve"> 11</w:t>
      </w:r>
      <w:r w:rsidRPr="00D75BB5">
        <w:rPr>
          <w:rFonts w:asciiTheme="majorHAnsi" w:hAnsiTheme="majorHAnsi" w:cs="Arial"/>
        </w:rPr>
        <w:t>, que describa la solución técnica propuesta y declare</w:t>
      </w:r>
      <w:r w:rsidR="002E71D8" w:rsidRPr="00D75BB5">
        <w:rPr>
          <w:rFonts w:asciiTheme="majorHAnsi" w:hAnsiTheme="majorHAnsi" w:cs="Arial"/>
        </w:rPr>
        <w:t xml:space="preserve"> que la misma</w:t>
      </w:r>
      <w:r w:rsidR="00EF0510" w:rsidRPr="00D75BB5">
        <w:rPr>
          <w:rFonts w:asciiTheme="majorHAnsi" w:hAnsiTheme="majorHAnsi" w:cs="Arial"/>
        </w:rPr>
        <w:t>:</w:t>
      </w:r>
    </w:p>
    <w:p w14:paraId="796B605A" w14:textId="77777777" w:rsidR="00EF0510" w:rsidRPr="00FE44FA" w:rsidRDefault="00EF0510" w:rsidP="00227DDA">
      <w:pPr>
        <w:pStyle w:val="Prrafodelista"/>
        <w:widowControl w:val="0"/>
        <w:spacing w:after="0"/>
        <w:ind w:left="709"/>
        <w:jc w:val="both"/>
        <w:rPr>
          <w:rFonts w:asciiTheme="majorHAnsi" w:hAnsiTheme="majorHAnsi" w:cs="Arial"/>
        </w:rPr>
      </w:pPr>
    </w:p>
    <w:p w14:paraId="77EB4D27" w14:textId="5989FF07" w:rsidR="00EF0510" w:rsidRPr="000A46CD" w:rsidRDefault="00EF0510" w:rsidP="00824FDA">
      <w:pPr>
        <w:pStyle w:val="Prrafodelista"/>
        <w:widowControl w:val="0"/>
        <w:numPr>
          <w:ilvl w:val="0"/>
          <w:numId w:val="55"/>
        </w:numPr>
        <w:spacing w:after="0"/>
        <w:jc w:val="both"/>
        <w:rPr>
          <w:rFonts w:asciiTheme="majorHAnsi" w:hAnsiTheme="majorHAnsi" w:cs="Arial"/>
        </w:rPr>
      </w:pPr>
      <w:r w:rsidRPr="000A46CD">
        <w:rPr>
          <w:rFonts w:asciiTheme="majorHAnsi" w:hAnsiTheme="majorHAnsi" w:cs="Arial"/>
        </w:rPr>
        <w:t>Cumple con lo</w:t>
      </w:r>
      <w:r w:rsidR="002E71D8" w:rsidRPr="000A46CD">
        <w:rPr>
          <w:rFonts w:asciiTheme="majorHAnsi" w:hAnsiTheme="majorHAnsi" w:cs="Arial"/>
        </w:rPr>
        <w:t>s</w:t>
      </w:r>
      <w:r w:rsidR="00227DDA" w:rsidRPr="000A46CD">
        <w:rPr>
          <w:rFonts w:asciiTheme="majorHAnsi" w:hAnsiTheme="majorHAnsi" w:cs="Arial"/>
        </w:rPr>
        <w:t xml:space="preserve"> Requerimientos Mínimos del Proyecto</w:t>
      </w:r>
      <w:r w:rsidRPr="000A46CD">
        <w:rPr>
          <w:rFonts w:asciiTheme="majorHAnsi" w:hAnsiTheme="majorHAnsi" w:cs="Arial"/>
        </w:rPr>
        <w:t>.</w:t>
      </w:r>
    </w:p>
    <w:p w14:paraId="7BF3709B" w14:textId="206A7501" w:rsidR="00EF0510" w:rsidRPr="00EF0510" w:rsidRDefault="00EF0510" w:rsidP="00824FDA">
      <w:pPr>
        <w:pStyle w:val="Prrafodelista"/>
        <w:widowControl w:val="0"/>
        <w:numPr>
          <w:ilvl w:val="0"/>
          <w:numId w:val="55"/>
        </w:numPr>
        <w:spacing w:after="0"/>
        <w:jc w:val="both"/>
        <w:rPr>
          <w:rFonts w:asciiTheme="majorHAnsi" w:hAnsiTheme="majorHAnsi" w:cs="Arial"/>
        </w:rPr>
      </w:pPr>
      <w:r w:rsidRPr="000A46CD">
        <w:rPr>
          <w:rFonts w:asciiTheme="majorHAnsi" w:hAnsiTheme="majorHAnsi" w:cs="Arial"/>
        </w:rPr>
        <w:t>Cumple con los n</w:t>
      </w:r>
      <w:r w:rsidR="002E71D8" w:rsidRPr="000A46CD">
        <w:rPr>
          <w:rFonts w:asciiTheme="majorHAnsi" w:hAnsiTheme="majorHAnsi" w:cs="Arial"/>
        </w:rPr>
        <w:t>iveles de Servicio</w:t>
      </w:r>
      <w:r w:rsidRPr="000A46CD">
        <w:rPr>
          <w:rFonts w:asciiTheme="majorHAnsi" w:hAnsiTheme="majorHAnsi" w:cs="Arial"/>
        </w:rPr>
        <w:t>.</w:t>
      </w:r>
    </w:p>
    <w:p w14:paraId="1AA3A613" w14:textId="3D686084" w:rsidR="004C1CC6" w:rsidRPr="005522B9" w:rsidRDefault="004C1CC6" w:rsidP="004C1CC6">
      <w:pPr>
        <w:pStyle w:val="Prrafodelista"/>
        <w:widowControl w:val="0"/>
        <w:numPr>
          <w:ilvl w:val="0"/>
          <w:numId w:val="55"/>
        </w:numPr>
        <w:spacing w:after="0"/>
        <w:jc w:val="both"/>
      </w:pPr>
      <w:r w:rsidRPr="005522B9">
        <w:t xml:space="preserve">No requerirá mayores áreas de terreno o terrenos distintos a los proporcionados por el Concedente, o, en su defecto, dichas áreas adicionales o terrenos distintos serán adquiridas por el Adjudicatario a </w:t>
      </w:r>
      <w:r w:rsidRPr="005522B9" w:rsidDel="008A9911">
        <w:t xml:space="preserve">su </w:t>
      </w:r>
      <w:r w:rsidRPr="005522B9">
        <w:t>cuenta, costo y riesgo y</w:t>
      </w:r>
      <w:r w:rsidRPr="005522B9">
        <w:rPr>
          <w:rFonts w:asciiTheme="majorHAnsi" w:hAnsiTheme="majorHAnsi"/>
        </w:rPr>
        <w:t>, transferidos</w:t>
      </w:r>
      <w:r w:rsidR="003E3D60" w:rsidRPr="005522B9">
        <w:rPr>
          <w:rFonts w:asciiTheme="majorHAnsi" w:hAnsiTheme="majorHAnsi"/>
        </w:rPr>
        <w:t xml:space="preserve"> en propiedad y a título gratuito</w:t>
      </w:r>
      <w:r w:rsidRPr="005522B9">
        <w:rPr>
          <w:rFonts w:asciiTheme="majorHAnsi" w:hAnsiTheme="majorHAnsi"/>
        </w:rPr>
        <w:t xml:space="preserve"> al Concedente, en la Fecha de Cierre, no siendo reversibles en ningún caso al Concesionario y </w:t>
      </w:r>
      <w:r w:rsidRPr="005522B9">
        <w:t xml:space="preserve">sin afectar el plazo máximo establecido para la ejecución de las inversiones. </w:t>
      </w:r>
    </w:p>
    <w:p w14:paraId="6C7CCDB3" w14:textId="4DBD2DC3" w:rsidR="00395EC6" w:rsidRDefault="00395EC6" w:rsidP="00395EC6">
      <w:pPr>
        <w:pStyle w:val="Prrafodelista"/>
        <w:widowControl w:val="0"/>
        <w:spacing w:after="0"/>
        <w:ind w:left="1480"/>
        <w:jc w:val="both"/>
      </w:pPr>
    </w:p>
    <w:p w14:paraId="6D917A36" w14:textId="4A40AA8F" w:rsidR="00A77D18" w:rsidRPr="001C2A4F" w:rsidRDefault="00A77D18" w:rsidP="00A77D18">
      <w:pPr>
        <w:pStyle w:val="Prrafodelista"/>
        <w:widowControl w:val="0"/>
        <w:spacing w:after="0"/>
        <w:ind w:left="709"/>
        <w:jc w:val="both"/>
        <w:rPr>
          <w:rFonts w:asciiTheme="majorHAnsi" w:hAnsiTheme="majorHAnsi"/>
          <w:b/>
          <w:bCs/>
          <w:i/>
          <w:iCs/>
        </w:rPr>
      </w:pPr>
      <w:r w:rsidRPr="00DB3FC7">
        <w:rPr>
          <w:rFonts w:asciiTheme="majorHAnsi" w:hAnsiTheme="majorHAnsi"/>
        </w:rPr>
        <w:t>La descripción debe ser breve (preferiblemente no mayor a 50 hojas, incluyendo anexos) la cual deberá incluir la explicación conceptual de la propuesta técnica</w:t>
      </w:r>
      <w:r w:rsidRPr="001C2A4F">
        <w:rPr>
          <w:rFonts w:asciiTheme="majorHAnsi" w:hAnsiTheme="majorHAnsi"/>
          <w:b/>
          <w:bCs/>
          <w:i/>
          <w:iCs/>
        </w:rPr>
        <w:t>.</w:t>
      </w:r>
    </w:p>
    <w:p w14:paraId="218CD6B0" w14:textId="77777777" w:rsidR="00A77D18" w:rsidRPr="00A77D18" w:rsidRDefault="00A77D18" w:rsidP="00A77D18">
      <w:pPr>
        <w:pStyle w:val="Prrafodelista"/>
        <w:widowControl w:val="0"/>
        <w:spacing w:after="0"/>
        <w:ind w:left="709"/>
        <w:jc w:val="both"/>
        <w:rPr>
          <w:rFonts w:asciiTheme="majorHAnsi" w:hAnsiTheme="majorHAnsi"/>
          <w:b/>
          <w:bCs/>
          <w:i/>
          <w:iCs/>
        </w:rPr>
      </w:pPr>
    </w:p>
    <w:p w14:paraId="383520D6" w14:textId="69EA2F98" w:rsidR="004D3A06" w:rsidRPr="00E81691" w:rsidRDefault="004D3A06" w:rsidP="004D3A06">
      <w:pPr>
        <w:pStyle w:val="Prrafodelista"/>
        <w:widowControl w:val="0"/>
        <w:spacing w:after="0"/>
        <w:ind w:left="709"/>
        <w:jc w:val="both"/>
        <w:rPr>
          <w:rFonts w:asciiTheme="majorHAnsi" w:hAnsiTheme="majorHAnsi"/>
        </w:rPr>
      </w:pPr>
      <w:r w:rsidRPr="00E81691">
        <w:rPr>
          <w:rFonts w:asciiTheme="majorHAnsi" w:hAnsiTheme="majorHAnsi"/>
        </w:rPr>
        <w:t>En el supuesto de que el Postor considere que, para el desarrollo de su solución técnica, requiere mayores áreas de terreno o terrenos distintos a los proporcionados por el Concedente para el Proyecto, estos deben ser adquiridos por el Adjudicatario a su cuenta, costo y riesgo; y, transferidos</w:t>
      </w:r>
      <w:r w:rsidR="00F70DBC" w:rsidRPr="00E81691">
        <w:rPr>
          <w:rFonts w:asciiTheme="majorHAnsi" w:hAnsiTheme="majorHAnsi"/>
        </w:rPr>
        <w:t xml:space="preserve"> en propiedad y a título gratuito </w:t>
      </w:r>
      <w:r w:rsidRPr="00E81691">
        <w:rPr>
          <w:rFonts w:asciiTheme="majorHAnsi" w:hAnsiTheme="majorHAnsi"/>
        </w:rPr>
        <w:t xml:space="preserve">al Concedente, en la Fecha de Cierre, no siendo </w:t>
      </w:r>
      <w:r w:rsidRPr="00E81691">
        <w:rPr>
          <w:rFonts w:asciiTheme="majorHAnsi" w:hAnsiTheme="majorHAnsi"/>
        </w:rPr>
        <w:lastRenderedPageBreak/>
        <w:t>reversibles, en ningún caso, al Concesionario. Para tal efecto,</w:t>
      </w:r>
      <w:r w:rsidRPr="00E81691">
        <w:t xml:space="preserve"> </w:t>
      </w:r>
      <w:r w:rsidRPr="00E81691">
        <w:rPr>
          <w:rFonts w:asciiTheme="majorHAnsi" w:hAnsiTheme="majorHAnsi"/>
        </w:rPr>
        <w:t>deberá adjuntar planos que identifiquen los polígonos de terreno determinados mediante coordenadas UTM WGS84, señalándose además las colindancias y medidas de perímetro de estos. A su vez, en caso resulte Adjudicatario, contará con el mismo plazo que el Concedente para sanear totalmente dichos terrenos.</w:t>
      </w:r>
    </w:p>
    <w:p w14:paraId="10996F18" w14:textId="77777777" w:rsidR="00927D59" w:rsidRPr="006943E2" w:rsidRDefault="00927D59" w:rsidP="006943E2">
      <w:pPr>
        <w:widowControl w:val="0"/>
        <w:spacing w:after="0"/>
        <w:jc w:val="both"/>
        <w:rPr>
          <w:rFonts w:asciiTheme="majorHAnsi" w:hAnsiTheme="majorHAnsi" w:cs="Arial"/>
        </w:rPr>
      </w:pPr>
    </w:p>
    <w:p w14:paraId="4D55068F" w14:textId="43FF5D5C" w:rsidR="004F304E" w:rsidRPr="00FE47E8" w:rsidRDefault="006943E2" w:rsidP="001C2A4F">
      <w:pPr>
        <w:widowControl w:val="0"/>
        <w:spacing w:after="0"/>
        <w:ind w:left="426"/>
        <w:jc w:val="both"/>
        <w:rPr>
          <w:rFonts w:asciiTheme="majorHAnsi" w:hAnsiTheme="majorHAnsi" w:cs="Arial"/>
        </w:rPr>
      </w:pPr>
      <w:r w:rsidRPr="00264057">
        <w:rPr>
          <w:rFonts w:asciiTheme="majorHAnsi" w:hAnsiTheme="majorHAnsi" w:cs="Arial"/>
        </w:rPr>
        <w:t>En caso de omisión de alguno de los documentos detallados precedentemente, el Comité</w:t>
      </w:r>
      <w:r w:rsidRPr="00264057" w:rsidDel="00347D8B">
        <w:rPr>
          <w:rFonts w:asciiTheme="majorHAnsi" w:hAnsiTheme="majorHAnsi" w:cs="Arial"/>
        </w:rPr>
        <w:t xml:space="preserve"> </w:t>
      </w:r>
      <w:r w:rsidRPr="00264057">
        <w:rPr>
          <w:rFonts w:asciiTheme="majorHAnsi" w:hAnsiTheme="majorHAnsi" w:cs="Arial"/>
        </w:rPr>
        <w:t xml:space="preserve">dará por no presentado el Sobre </w:t>
      </w:r>
      <w:r w:rsidR="00450BA3">
        <w:rPr>
          <w:rFonts w:asciiTheme="majorHAnsi" w:hAnsiTheme="majorHAnsi" w:cs="Arial"/>
        </w:rPr>
        <w:t>nro.</w:t>
      </w:r>
      <w:r w:rsidRPr="00264057">
        <w:rPr>
          <w:rFonts w:asciiTheme="majorHAnsi" w:hAnsiTheme="majorHAnsi" w:cs="Arial"/>
        </w:rPr>
        <w:t xml:space="preserve"> 2</w:t>
      </w:r>
      <w:r w:rsidR="004F304E" w:rsidRPr="00264057">
        <w:rPr>
          <w:rFonts w:asciiTheme="majorHAnsi" w:hAnsiTheme="majorHAnsi" w:cs="Arial"/>
        </w:rPr>
        <w:t xml:space="preserve"> y el referido Postor quedará descalificado automáticamente del Concurso</w:t>
      </w:r>
      <w:r w:rsidR="00BB23A4">
        <w:rPr>
          <w:rFonts w:asciiTheme="majorHAnsi" w:hAnsiTheme="majorHAnsi" w:cs="Arial"/>
        </w:rPr>
        <w:t xml:space="preserve">. </w:t>
      </w:r>
      <w:r w:rsidRPr="00264057">
        <w:rPr>
          <w:rFonts w:asciiTheme="majorHAnsi" w:hAnsiTheme="majorHAnsi" w:cs="Arial"/>
        </w:rPr>
        <w:t>Solo procederá la subsanación de Defectos o Errores Subsanables</w:t>
      </w:r>
      <w:r w:rsidR="00A37020" w:rsidRPr="00264057">
        <w:rPr>
          <w:rFonts w:asciiTheme="majorHAnsi" w:hAnsiTheme="majorHAnsi" w:cs="Arial"/>
        </w:rPr>
        <w:t>.</w:t>
      </w:r>
    </w:p>
    <w:p w14:paraId="7FEDB656" w14:textId="77777777" w:rsidR="006943E2" w:rsidRPr="00FE47E8" w:rsidRDefault="006943E2" w:rsidP="001C2A4F">
      <w:pPr>
        <w:widowControl w:val="0"/>
        <w:spacing w:after="0"/>
        <w:ind w:left="426"/>
        <w:rPr>
          <w:rFonts w:asciiTheme="majorHAnsi" w:hAnsiTheme="majorHAnsi" w:cs="Arial"/>
        </w:rPr>
      </w:pPr>
    </w:p>
    <w:p w14:paraId="1BBC2C57" w14:textId="2706C223" w:rsidR="0000079E" w:rsidRPr="006E3076" w:rsidRDefault="006943E2" w:rsidP="001C2A4F">
      <w:pPr>
        <w:widowControl w:val="0"/>
        <w:spacing w:after="0"/>
        <w:ind w:left="426"/>
        <w:jc w:val="both"/>
        <w:rPr>
          <w:rFonts w:asciiTheme="majorHAnsi" w:hAnsiTheme="majorHAnsi" w:cs="Arial"/>
        </w:rPr>
      </w:pPr>
      <w:r w:rsidRPr="00FE47E8">
        <w:rPr>
          <w:rFonts w:asciiTheme="majorHAnsi" w:hAnsiTheme="majorHAnsi" w:cs="Arial"/>
        </w:rPr>
        <w:t xml:space="preserve">La </w:t>
      </w:r>
      <w:r w:rsidR="00203693">
        <w:rPr>
          <w:rFonts w:asciiTheme="majorHAnsi" w:hAnsiTheme="majorHAnsi" w:cs="Arial"/>
        </w:rPr>
        <w:t>Propuesta</w:t>
      </w:r>
      <w:r w:rsidRPr="00FE47E8">
        <w:rPr>
          <w:rFonts w:asciiTheme="majorHAnsi" w:hAnsiTheme="majorHAnsi" w:cs="Arial"/>
        </w:rPr>
        <w:t xml:space="preserve"> </w:t>
      </w:r>
      <w:r w:rsidR="00203693">
        <w:rPr>
          <w:rFonts w:asciiTheme="majorHAnsi" w:hAnsiTheme="majorHAnsi" w:cs="Arial"/>
        </w:rPr>
        <w:t>T</w:t>
      </w:r>
      <w:r w:rsidRPr="00FE47E8">
        <w:rPr>
          <w:rFonts w:asciiTheme="majorHAnsi" w:hAnsiTheme="majorHAnsi" w:cs="Arial"/>
        </w:rPr>
        <w:t xml:space="preserve">écnica será parte integrante del Contrato con carácter vinculante en los aspectos referidos a </w:t>
      </w:r>
      <w:r w:rsidR="00FF3B51">
        <w:rPr>
          <w:rFonts w:asciiTheme="majorHAnsi" w:hAnsiTheme="majorHAnsi" w:cs="Arial"/>
        </w:rPr>
        <w:t>(i)</w:t>
      </w:r>
      <w:r w:rsidR="006E3076">
        <w:rPr>
          <w:rFonts w:asciiTheme="majorHAnsi" w:hAnsiTheme="majorHAnsi" w:cs="Arial"/>
        </w:rPr>
        <w:t xml:space="preserve"> material de las tuberías</w:t>
      </w:r>
      <w:r w:rsidR="00C0056C">
        <w:rPr>
          <w:rFonts w:asciiTheme="majorHAnsi" w:hAnsiTheme="majorHAnsi" w:cs="Arial"/>
        </w:rPr>
        <w:t xml:space="preserve"> de los colectores (primarios y secundarios)</w:t>
      </w:r>
      <w:r w:rsidR="006E3076">
        <w:rPr>
          <w:rFonts w:asciiTheme="majorHAnsi" w:hAnsiTheme="majorHAnsi" w:cs="Arial"/>
        </w:rPr>
        <w:t>; (ii)</w:t>
      </w:r>
      <w:r w:rsidR="00FF3B51">
        <w:rPr>
          <w:rFonts w:asciiTheme="majorHAnsi" w:hAnsiTheme="majorHAnsi" w:cs="Arial"/>
        </w:rPr>
        <w:t xml:space="preserve"> p</w:t>
      </w:r>
      <w:r w:rsidR="00FF3B51" w:rsidRPr="00FF3B51">
        <w:rPr>
          <w:rFonts w:asciiTheme="majorHAnsi" w:hAnsiTheme="majorHAnsi" w:cs="Arial"/>
        </w:rPr>
        <w:t>rocesos de tratamiento de aguas residuales, residuos, lodos y gases</w:t>
      </w:r>
      <w:r w:rsidR="00FF3B51">
        <w:rPr>
          <w:rFonts w:asciiTheme="majorHAnsi" w:hAnsiTheme="majorHAnsi" w:cs="Arial"/>
        </w:rPr>
        <w:t xml:space="preserve">; </w:t>
      </w:r>
      <w:r w:rsidR="006E3076">
        <w:rPr>
          <w:rFonts w:asciiTheme="majorHAnsi" w:hAnsiTheme="majorHAnsi" w:cs="Arial"/>
        </w:rPr>
        <w:t xml:space="preserve">y </w:t>
      </w:r>
      <w:r w:rsidR="00FF3B51">
        <w:rPr>
          <w:rFonts w:asciiTheme="majorHAnsi" w:hAnsiTheme="majorHAnsi" w:cs="Arial"/>
        </w:rPr>
        <w:t>(ii</w:t>
      </w:r>
      <w:r w:rsidR="006E3076">
        <w:rPr>
          <w:rFonts w:asciiTheme="majorHAnsi" w:hAnsiTheme="majorHAnsi" w:cs="Arial"/>
        </w:rPr>
        <w:t>i</w:t>
      </w:r>
      <w:r w:rsidR="00FF3B51">
        <w:rPr>
          <w:rFonts w:asciiTheme="majorHAnsi" w:hAnsiTheme="majorHAnsi" w:cs="Arial"/>
        </w:rPr>
        <w:t>) u</w:t>
      </w:r>
      <w:r w:rsidR="00FF3B51" w:rsidRPr="006358F4">
        <w:rPr>
          <w:rFonts w:asciiTheme="majorHAnsi" w:hAnsiTheme="majorHAnsi" w:cs="Arial"/>
        </w:rPr>
        <w:t xml:space="preserve">bicación </w:t>
      </w:r>
      <w:r w:rsidR="00FF3B51" w:rsidRPr="006E3076">
        <w:rPr>
          <w:rFonts w:asciiTheme="majorHAnsi" w:hAnsiTheme="majorHAnsi" w:cs="Arial"/>
        </w:rPr>
        <w:t>para la implantación de los sistemas de tratamiento</w:t>
      </w:r>
      <w:r w:rsidR="002A5E8C" w:rsidRPr="006E3076">
        <w:rPr>
          <w:rFonts w:asciiTheme="majorHAnsi" w:hAnsiTheme="majorHAnsi" w:cs="Arial"/>
        </w:rPr>
        <w:t>.</w:t>
      </w:r>
    </w:p>
    <w:p w14:paraId="68B0EA27" w14:textId="77777777" w:rsidR="00021169" w:rsidRPr="006E3076" w:rsidRDefault="00021169" w:rsidP="00886666">
      <w:pPr>
        <w:pStyle w:val="Ttulo"/>
        <w:widowControl w:val="0"/>
        <w:spacing w:line="276" w:lineRule="auto"/>
        <w:ind w:left="0"/>
        <w:jc w:val="both"/>
        <w:rPr>
          <w:rFonts w:asciiTheme="majorHAnsi" w:hAnsiTheme="majorHAnsi"/>
          <w:b w:val="0"/>
          <w:sz w:val="22"/>
          <w:szCs w:val="22"/>
        </w:rPr>
      </w:pPr>
    </w:p>
    <w:p w14:paraId="05A2AA0D" w14:textId="352DA2E0" w:rsidR="00927D59" w:rsidRPr="006E3076"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165" w:name="_Toc439062964"/>
      <w:bookmarkStart w:id="1166" w:name="_Toc441240260"/>
      <w:bookmarkStart w:id="1167" w:name="_Toc517688573"/>
      <w:bookmarkStart w:id="1168" w:name="_Toc518512056"/>
      <w:bookmarkStart w:id="1169" w:name="_Toc867279"/>
      <w:bookmarkStart w:id="1170" w:name="_Toc50116221"/>
      <w:bookmarkStart w:id="1171" w:name="_Toc131521240"/>
      <w:bookmarkStart w:id="1172" w:name="_Toc131521638"/>
      <w:bookmarkStart w:id="1173" w:name="_Toc142405283"/>
      <w:bookmarkEnd w:id="1165"/>
      <w:r w:rsidRPr="006E3076">
        <w:rPr>
          <w:rFonts w:asciiTheme="majorHAnsi" w:hAnsiTheme="majorHAnsi"/>
          <w:b/>
        </w:rPr>
        <w:t xml:space="preserve">Contenido del Sobre </w:t>
      </w:r>
      <w:r w:rsidR="00450BA3">
        <w:rPr>
          <w:rFonts w:asciiTheme="majorHAnsi" w:hAnsiTheme="majorHAnsi"/>
          <w:b/>
        </w:rPr>
        <w:t>nro.</w:t>
      </w:r>
      <w:r w:rsidRPr="006E3076">
        <w:rPr>
          <w:rFonts w:asciiTheme="majorHAnsi" w:hAnsiTheme="majorHAnsi"/>
          <w:b/>
        </w:rPr>
        <w:t xml:space="preserve"> 3</w:t>
      </w:r>
      <w:bookmarkEnd w:id="1166"/>
      <w:bookmarkEnd w:id="1167"/>
      <w:bookmarkEnd w:id="1168"/>
      <w:bookmarkEnd w:id="1169"/>
      <w:bookmarkEnd w:id="1170"/>
      <w:bookmarkEnd w:id="1171"/>
      <w:bookmarkEnd w:id="1172"/>
      <w:bookmarkEnd w:id="1173"/>
    </w:p>
    <w:p w14:paraId="4C627084" w14:textId="77777777" w:rsidR="00927D59" w:rsidRPr="006358F4" w:rsidRDefault="00927D59">
      <w:pPr>
        <w:widowControl w:val="0"/>
        <w:spacing w:after="0"/>
        <w:rPr>
          <w:rFonts w:asciiTheme="majorHAnsi" w:hAnsiTheme="majorHAnsi" w:cs="Arial"/>
        </w:rPr>
      </w:pPr>
      <w:bookmarkStart w:id="1174" w:name="_Toc338866655"/>
    </w:p>
    <w:p w14:paraId="69A0E31A" w14:textId="6F009F82" w:rsidR="00927D59" w:rsidRPr="001B3A77" w:rsidRDefault="00C53396" w:rsidP="4C62DC5D">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E</w:t>
      </w:r>
      <w:r w:rsidR="00D876FA">
        <w:rPr>
          <w:rFonts w:asciiTheme="majorHAnsi" w:hAnsiTheme="majorHAnsi" w:cs="Arial"/>
        </w:rPr>
        <w:t xml:space="preserve">l </w:t>
      </w:r>
      <w:r w:rsidR="00DC0098">
        <w:rPr>
          <w:rFonts w:asciiTheme="majorHAnsi" w:hAnsiTheme="majorHAnsi" w:cs="Arial"/>
        </w:rPr>
        <w:t xml:space="preserve">Sobre nro. 3 deberá contener </w:t>
      </w:r>
      <w:r w:rsidR="000614DE">
        <w:rPr>
          <w:rFonts w:asciiTheme="majorHAnsi" w:hAnsiTheme="majorHAnsi" w:cs="Arial"/>
        </w:rPr>
        <w:t>la</w:t>
      </w:r>
      <w:r w:rsidR="00A510FC">
        <w:rPr>
          <w:rFonts w:asciiTheme="majorHAnsi" w:hAnsiTheme="majorHAnsi" w:cs="Arial"/>
        </w:rPr>
        <w:t xml:space="preserve"> Oferta Económica </w:t>
      </w:r>
      <w:r w:rsidR="0086567C">
        <w:rPr>
          <w:rFonts w:asciiTheme="majorHAnsi" w:hAnsiTheme="majorHAnsi" w:cs="Arial"/>
        </w:rPr>
        <w:t xml:space="preserve">que se consigne </w:t>
      </w:r>
      <w:r w:rsidR="00B86DB3">
        <w:rPr>
          <w:rFonts w:asciiTheme="majorHAnsi" w:hAnsiTheme="majorHAnsi" w:cs="Arial"/>
        </w:rPr>
        <w:t>en</w:t>
      </w:r>
      <w:r w:rsidR="0086567C">
        <w:rPr>
          <w:rFonts w:asciiTheme="majorHAnsi" w:hAnsiTheme="majorHAnsi" w:cs="Arial"/>
        </w:rPr>
        <w:t xml:space="preserve"> </w:t>
      </w:r>
      <w:r w:rsidR="00DC0098">
        <w:rPr>
          <w:rFonts w:asciiTheme="majorHAnsi" w:hAnsiTheme="majorHAnsi" w:cs="Arial"/>
        </w:rPr>
        <w:t xml:space="preserve">el </w:t>
      </w:r>
      <w:r w:rsidR="00B6653D" w:rsidRPr="4C62DC5D">
        <w:rPr>
          <w:rFonts w:asciiTheme="majorHAnsi" w:hAnsiTheme="majorHAnsi" w:cs="Arial"/>
        </w:rPr>
        <w:t xml:space="preserve">Apéndice </w:t>
      </w:r>
      <w:r w:rsidR="00450BA3">
        <w:rPr>
          <w:rFonts w:asciiTheme="majorHAnsi" w:hAnsiTheme="majorHAnsi" w:cs="Arial"/>
        </w:rPr>
        <w:t>nro.</w:t>
      </w:r>
      <w:r w:rsidR="00B6653D" w:rsidRPr="4C62DC5D">
        <w:rPr>
          <w:rFonts w:asciiTheme="majorHAnsi" w:hAnsiTheme="majorHAnsi" w:cs="Arial"/>
        </w:rPr>
        <w:t xml:space="preserve"> 1 del Anexo </w:t>
      </w:r>
      <w:r w:rsidR="00450BA3">
        <w:rPr>
          <w:rFonts w:asciiTheme="majorHAnsi" w:hAnsiTheme="majorHAnsi" w:cs="Arial"/>
        </w:rPr>
        <w:t>nro.</w:t>
      </w:r>
      <w:r w:rsidR="00B6653D" w:rsidRPr="4C62DC5D">
        <w:rPr>
          <w:rFonts w:asciiTheme="majorHAnsi" w:hAnsiTheme="majorHAnsi" w:cs="Arial"/>
        </w:rPr>
        <w:t xml:space="preserve"> 15 </w:t>
      </w:r>
      <w:r w:rsidR="00C323E7">
        <w:rPr>
          <w:rFonts w:asciiTheme="majorHAnsi" w:hAnsiTheme="majorHAnsi" w:cs="Arial"/>
        </w:rPr>
        <w:t>(</w:t>
      </w:r>
      <w:r w:rsidR="007C3341">
        <w:rPr>
          <w:rFonts w:asciiTheme="majorHAnsi" w:hAnsiTheme="majorHAnsi" w:cs="Arial"/>
        </w:rPr>
        <w:t xml:space="preserve">impreso en el papel de seguridad que será </w:t>
      </w:r>
      <w:r w:rsidR="00311AD3">
        <w:rPr>
          <w:rFonts w:asciiTheme="majorHAnsi" w:hAnsiTheme="majorHAnsi" w:cs="Arial"/>
        </w:rPr>
        <w:t xml:space="preserve">entregado oportunamente por </w:t>
      </w:r>
      <w:r w:rsidR="0017513F" w:rsidRPr="4C62DC5D">
        <w:rPr>
          <w:rFonts w:asciiTheme="majorHAnsi" w:hAnsiTheme="majorHAnsi" w:cs="Arial"/>
        </w:rPr>
        <w:t>PROINVERSIÓN</w:t>
      </w:r>
      <w:r w:rsidR="00C323E7">
        <w:rPr>
          <w:rFonts w:asciiTheme="majorHAnsi" w:hAnsiTheme="majorHAnsi" w:cs="Arial"/>
        </w:rPr>
        <w:t>)</w:t>
      </w:r>
      <w:r w:rsidR="00B6653D" w:rsidRPr="4C62DC5D">
        <w:rPr>
          <w:rFonts w:asciiTheme="majorHAnsi" w:hAnsiTheme="majorHAnsi" w:cs="Arial"/>
        </w:rPr>
        <w:t xml:space="preserve"> </w:t>
      </w:r>
      <w:r w:rsidR="00155960">
        <w:rPr>
          <w:rFonts w:asciiTheme="majorHAnsi" w:hAnsiTheme="majorHAnsi" w:cs="Arial"/>
        </w:rPr>
        <w:t>correspondiente a</w:t>
      </w:r>
      <w:r w:rsidR="00B6653D" w:rsidRPr="4C62DC5D">
        <w:rPr>
          <w:rFonts w:asciiTheme="majorHAnsi" w:hAnsiTheme="majorHAnsi" w:cs="Arial"/>
        </w:rPr>
        <w:t xml:space="preserve">l monto </w:t>
      </w:r>
      <w:r w:rsidR="00274205">
        <w:rPr>
          <w:rFonts w:asciiTheme="majorHAnsi" w:hAnsiTheme="majorHAnsi" w:cs="Arial"/>
        </w:rPr>
        <w:t>de</w:t>
      </w:r>
      <w:r w:rsidR="00B6653D" w:rsidRPr="4C62DC5D">
        <w:rPr>
          <w:rFonts w:asciiTheme="majorHAnsi" w:hAnsiTheme="majorHAnsi" w:cs="Arial"/>
        </w:rPr>
        <w:t xml:space="preserve">l </w:t>
      </w:r>
      <w:r w:rsidR="00021169" w:rsidRPr="4C62DC5D">
        <w:rPr>
          <w:rFonts w:asciiTheme="majorHAnsi" w:hAnsiTheme="majorHAnsi" w:cs="Arial"/>
        </w:rPr>
        <w:t>PPD</w:t>
      </w:r>
      <w:r w:rsidR="00B6653D" w:rsidRPr="4C62DC5D">
        <w:rPr>
          <w:rFonts w:asciiTheme="majorHAnsi" w:hAnsiTheme="majorHAnsi" w:cs="Arial"/>
        </w:rPr>
        <w:t xml:space="preserve"> ofertado por cada Postor</w:t>
      </w:r>
      <w:r w:rsidR="00021169" w:rsidRPr="4C62DC5D">
        <w:rPr>
          <w:rFonts w:asciiTheme="majorHAnsi" w:hAnsiTheme="majorHAnsi" w:cs="Arial"/>
        </w:rPr>
        <w:t xml:space="preserve"> Precalificado</w:t>
      </w:r>
      <w:r w:rsidR="00B470E3">
        <w:rPr>
          <w:rFonts w:asciiTheme="majorHAnsi" w:hAnsiTheme="majorHAnsi"/>
        </w:rPr>
        <w:t>.</w:t>
      </w:r>
    </w:p>
    <w:p w14:paraId="7C1AA894" w14:textId="77777777" w:rsidR="001B3A77" w:rsidRDefault="001B3A77" w:rsidP="001B3A77">
      <w:pPr>
        <w:pStyle w:val="Prrafodelista"/>
        <w:widowControl w:val="0"/>
        <w:tabs>
          <w:tab w:val="left" w:pos="709"/>
        </w:tabs>
        <w:spacing w:after="0"/>
        <w:ind w:left="709"/>
        <w:jc w:val="both"/>
        <w:rPr>
          <w:rFonts w:asciiTheme="majorHAnsi" w:hAnsiTheme="majorHAnsi" w:cs="Arial"/>
        </w:rPr>
      </w:pPr>
    </w:p>
    <w:p w14:paraId="02FCE2D7" w14:textId="05F43A63" w:rsidR="00927D59" w:rsidRPr="006358F4" w:rsidRDefault="00927D59" w:rsidP="00F97867">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 Oferta Económica deberá estar vigente, como mínimo, por </w:t>
      </w:r>
      <w:r w:rsidRPr="00513ADF">
        <w:rPr>
          <w:rFonts w:asciiTheme="majorHAnsi" w:hAnsiTheme="majorHAnsi" w:cs="Arial"/>
        </w:rPr>
        <w:t xml:space="preserve">ciento </w:t>
      </w:r>
      <w:r w:rsidR="00AA69C6" w:rsidRPr="00513ADF">
        <w:rPr>
          <w:rFonts w:asciiTheme="majorHAnsi" w:hAnsiTheme="majorHAnsi" w:cs="Arial"/>
        </w:rPr>
        <w:t xml:space="preserve">ochenta </w:t>
      </w:r>
      <w:r w:rsidRPr="00513ADF">
        <w:rPr>
          <w:rFonts w:asciiTheme="majorHAnsi" w:hAnsiTheme="majorHAnsi" w:cs="Arial"/>
        </w:rPr>
        <w:t>(1</w:t>
      </w:r>
      <w:r w:rsidR="00AA69C6" w:rsidRPr="00513ADF">
        <w:rPr>
          <w:rFonts w:asciiTheme="majorHAnsi" w:hAnsiTheme="majorHAnsi" w:cs="Arial"/>
        </w:rPr>
        <w:t>8</w:t>
      </w:r>
      <w:r w:rsidRPr="00513ADF">
        <w:rPr>
          <w:rFonts w:asciiTheme="majorHAnsi" w:hAnsiTheme="majorHAnsi" w:cs="Arial"/>
        </w:rPr>
        <w:t>0)</w:t>
      </w:r>
      <w:r w:rsidRPr="006358F4">
        <w:rPr>
          <w:rFonts w:asciiTheme="majorHAnsi" w:hAnsiTheme="majorHAnsi" w:cs="Arial"/>
        </w:rPr>
        <w:t xml:space="preserve"> Días Calendario posteriores a la fecha de </w:t>
      </w:r>
      <w:r w:rsidR="007A6C5A" w:rsidRPr="00F97867">
        <w:rPr>
          <w:rFonts w:asciiTheme="majorHAnsi" w:hAnsiTheme="majorHAnsi" w:cs="Arial"/>
        </w:rPr>
        <w:t xml:space="preserve">presentación </w:t>
      </w:r>
      <w:r w:rsidR="00D90947" w:rsidRPr="00F97867">
        <w:rPr>
          <w:rFonts w:asciiTheme="majorHAnsi" w:hAnsiTheme="majorHAnsi" w:cs="Arial"/>
        </w:rPr>
        <w:t xml:space="preserve">del Sobre </w:t>
      </w:r>
      <w:r w:rsidR="00450BA3">
        <w:rPr>
          <w:rFonts w:asciiTheme="majorHAnsi" w:hAnsiTheme="majorHAnsi" w:cs="Arial"/>
        </w:rPr>
        <w:t>nro.</w:t>
      </w:r>
      <w:r w:rsidR="007A6C5A" w:rsidRPr="00F97867">
        <w:rPr>
          <w:rFonts w:asciiTheme="majorHAnsi" w:hAnsiTheme="majorHAnsi" w:cs="Arial"/>
        </w:rPr>
        <w:t xml:space="preserve"> 2 y</w:t>
      </w:r>
      <w:r w:rsidR="00D90947" w:rsidRPr="00F97867">
        <w:rPr>
          <w:rFonts w:asciiTheme="majorHAnsi" w:hAnsiTheme="majorHAnsi" w:cs="Arial"/>
        </w:rPr>
        <w:t xml:space="preserve"> 3</w:t>
      </w:r>
      <w:r w:rsidRPr="006358F4">
        <w:rPr>
          <w:rFonts w:asciiTheme="majorHAnsi" w:hAnsiTheme="majorHAnsi" w:cs="Arial"/>
        </w:rPr>
        <w:t>. No se aceptarán Ofertas Económicas que tengan una vigencia menor a la exigida</w:t>
      </w:r>
      <w:r w:rsidR="00F7175E" w:rsidRPr="006358F4">
        <w:rPr>
          <w:rFonts w:asciiTheme="majorHAnsi" w:hAnsiTheme="majorHAnsi" w:cs="Arial"/>
        </w:rPr>
        <w:t>.</w:t>
      </w:r>
    </w:p>
    <w:p w14:paraId="3A96F65F" w14:textId="77777777" w:rsidR="00927D59" w:rsidRPr="006358F4" w:rsidRDefault="00927D59" w:rsidP="00650F22">
      <w:pPr>
        <w:pStyle w:val="Prrafodelista"/>
        <w:widowControl w:val="0"/>
        <w:spacing w:after="0"/>
        <w:rPr>
          <w:rFonts w:asciiTheme="majorHAnsi" w:hAnsiTheme="majorHAnsi" w:cs="Arial"/>
        </w:rPr>
      </w:pPr>
    </w:p>
    <w:p w14:paraId="4C76710E" w14:textId="4BEB5104"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El </w:t>
      </w:r>
      <w:proofErr w:type="gramStart"/>
      <w:r w:rsidR="00CA773A">
        <w:rPr>
          <w:rFonts w:asciiTheme="majorHAnsi" w:hAnsiTheme="majorHAnsi" w:cs="Arial"/>
        </w:rPr>
        <w:t>D</w:t>
      </w:r>
      <w:r w:rsidRPr="006358F4">
        <w:rPr>
          <w:rFonts w:asciiTheme="majorHAnsi" w:hAnsiTheme="majorHAnsi" w:cs="Arial"/>
        </w:rPr>
        <w:t>irector</w:t>
      </w:r>
      <w:proofErr w:type="gramEnd"/>
      <w:r w:rsidRPr="006358F4">
        <w:rPr>
          <w:rFonts w:asciiTheme="majorHAnsi" w:hAnsiTheme="majorHAnsi" w:cs="Arial"/>
        </w:rPr>
        <w:t xml:space="preserve"> de </w:t>
      </w:r>
      <w:r w:rsidR="00CA773A">
        <w:rPr>
          <w:rFonts w:asciiTheme="majorHAnsi" w:hAnsiTheme="majorHAnsi" w:cs="Arial"/>
        </w:rPr>
        <w:t>P</w:t>
      </w:r>
      <w:r w:rsidRPr="006358F4">
        <w:rPr>
          <w:rFonts w:asciiTheme="majorHAnsi" w:hAnsiTheme="majorHAnsi" w:cs="Arial"/>
        </w:rPr>
        <w:t xml:space="preserve">royecto podrá disponer la prórroga obligatoria </w:t>
      </w:r>
      <w:r w:rsidR="005A19F2" w:rsidRPr="006358F4">
        <w:rPr>
          <w:rFonts w:asciiTheme="majorHAnsi" w:hAnsiTheme="majorHAnsi" w:cs="Arial"/>
        </w:rPr>
        <w:t xml:space="preserve">de la vigencia </w:t>
      </w:r>
      <w:r w:rsidRPr="006358F4">
        <w:rPr>
          <w:rFonts w:asciiTheme="majorHAnsi" w:hAnsiTheme="majorHAnsi" w:cs="Arial"/>
        </w:rPr>
        <w:t>de las Ofertas Económicas</w:t>
      </w:r>
      <w:r w:rsidR="0044372E" w:rsidRPr="006358F4">
        <w:rPr>
          <w:rFonts w:asciiTheme="majorHAnsi" w:hAnsiTheme="majorHAnsi" w:cs="Arial"/>
        </w:rPr>
        <w:t>.</w:t>
      </w:r>
    </w:p>
    <w:p w14:paraId="76DC0F0F" w14:textId="77777777" w:rsidR="00927D59" w:rsidRPr="006358F4" w:rsidRDefault="00927D59" w:rsidP="0033437E">
      <w:pPr>
        <w:pStyle w:val="Prrafodelista"/>
        <w:widowControl w:val="0"/>
        <w:tabs>
          <w:tab w:val="left" w:pos="709"/>
        </w:tabs>
        <w:spacing w:after="0"/>
        <w:ind w:left="709"/>
        <w:jc w:val="both"/>
        <w:rPr>
          <w:rFonts w:asciiTheme="majorHAnsi" w:hAnsiTheme="majorHAnsi" w:cs="Arial"/>
        </w:rPr>
      </w:pPr>
    </w:p>
    <w:p w14:paraId="733A9EA5" w14:textId="3951D4BF"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La Oferta Económica será parte integrante del Contrato</w:t>
      </w:r>
      <w:r w:rsidR="004C0C53" w:rsidRPr="006358F4">
        <w:rPr>
          <w:rFonts w:asciiTheme="majorHAnsi" w:hAnsiTheme="majorHAnsi" w:cs="Arial"/>
        </w:rPr>
        <w:t xml:space="preserve"> de Concesión</w:t>
      </w:r>
      <w:r w:rsidRPr="006358F4">
        <w:rPr>
          <w:rFonts w:asciiTheme="majorHAnsi" w:hAnsiTheme="majorHAnsi" w:cs="Arial"/>
        </w:rPr>
        <w:t>, con carácter vinculante.</w:t>
      </w:r>
    </w:p>
    <w:p w14:paraId="2AE504DF" w14:textId="77777777" w:rsidR="00927D59" w:rsidRPr="006358F4" w:rsidRDefault="00927D59" w:rsidP="00650F22">
      <w:pPr>
        <w:pStyle w:val="Prrafodelista"/>
        <w:widowControl w:val="0"/>
        <w:spacing w:after="0"/>
        <w:rPr>
          <w:rFonts w:asciiTheme="majorHAnsi" w:hAnsiTheme="majorHAnsi" w:cs="Arial"/>
        </w:rPr>
      </w:pPr>
    </w:p>
    <w:p w14:paraId="2EF8AC44" w14:textId="33F86AC8" w:rsidR="00927D59"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Para </w:t>
      </w:r>
      <w:r w:rsidR="00F20B82">
        <w:rPr>
          <w:rFonts w:asciiTheme="majorHAnsi" w:hAnsiTheme="majorHAnsi" w:cs="Arial"/>
        </w:rPr>
        <w:t>el</w:t>
      </w:r>
      <w:r w:rsidR="00F20B82" w:rsidRPr="006358F4">
        <w:rPr>
          <w:rFonts w:asciiTheme="majorHAnsi" w:hAnsiTheme="majorHAnsi" w:cs="Arial"/>
        </w:rPr>
        <w:t xml:space="preserve"> </w:t>
      </w:r>
      <w:r w:rsidRPr="006358F4">
        <w:rPr>
          <w:rFonts w:asciiTheme="majorHAnsi" w:hAnsiTheme="majorHAnsi" w:cs="Arial"/>
        </w:rPr>
        <w:t xml:space="preserve">Concurso, la presentación del Sobre </w:t>
      </w:r>
      <w:r w:rsidR="00450BA3">
        <w:rPr>
          <w:rFonts w:asciiTheme="majorHAnsi" w:hAnsiTheme="majorHAnsi" w:cs="Arial"/>
        </w:rPr>
        <w:t>nro.</w:t>
      </w:r>
      <w:r w:rsidRPr="006358F4">
        <w:rPr>
          <w:rFonts w:asciiTheme="majorHAnsi" w:hAnsiTheme="majorHAnsi" w:cs="Arial"/>
        </w:rPr>
        <w:t xml:space="preserve"> 3 contiene una Oferta Económica irrevocable, con el sometimiento del Postor Precalificado que la presenta</w:t>
      </w:r>
      <w:r w:rsidR="002B3A8F">
        <w:rPr>
          <w:rFonts w:asciiTheme="majorHAnsi" w:hAnsiTheme="majorHAnsi" w:cs="Arial"/>
        </w:rPr>
        <w:t xml:space="preserve"> a las </w:t>
      </w:r>
      <w:r w:rsidR="001B3A77">
        <w:rPr>
          <w:rFonts w:asciiTheme="majorHAnsi" w:hAnsiTheme="majorHAnsi" w:cs="Arial"/>
        </w:rPr>
        <w:t>condiciones establecidas en las Bases; así como a</w:t>
      </w:r>
      <w:r w:rsidR="001B3A77" w:rsidRPr="006358F4">
        <w:rPr>
          <w:rFonts w:asciiTheme="majorHAnsi" w:hAnsiTheme="majorHAnsi" w:cs="Arial"/>
        </w:rPr>
        <w:t xml:space="preserve"> </w:t>
      </w:r>
      <w:r w:rsidRPr="006358F4">
        <w:rPr>
          <w:rFonts w:asciiTheme="majorHAnsi" w:hAnsiTheme="majorHAnsi" w:cs="Arial"/>
        </w:rPr>
        <w:t>todos los términos y condiciones de</w:t>
      </w:r>
      <w:r w:rsidR="0061657D">
        <w:rPr>
          <w:rFonts w:asciiTheme="majorHAnsi" w:hAnsiTheme="majorHAnsi" w:cs="Arial"/>
        </w:rPr>
        <w:t xml:space="preserve"> la versión final del</w:t>
      </w:r>
      <w:r w:rsidRPr="006358F4">
        <w:rPr>
          <w:rFonts w:asciiTheme="majorHAnsi" w:hAnsiTheme="majorHAnsi" w:cs="Arial"/>
        </w:rPr>
        <w:t xml:space="preserve"> Contrato de Concesión</w:t>
      </w:r>
      <w:r w:rsidR="001B3A77">
        <w:rPr>
          <w:rFonts w:asciiTheme="majorHAnsi" w:hAnsiTheme="majorHAnsi" w:cs="Arial"/>
        </w:rPr>
        <w:t>.</w:t>
      </w:r>
    </w:p>
    <w:p w14:paraId="4A1A7A80" w14:textId="77777777" w:rsidR="00402E31" w:rsidRPr="00402E31" w:rsidRDefault="00402E31" w:rsidP="00402E31">
      <w:pPr>
        <w:pStyle w:val="Prrafodelista"/>
        <w:rPr>
          <w:rFonts w:asciiTheme="majorHAnsi" w:hAnsiTheme="majorHAnsi" w:cs="Arial"/>
        </w:rPr>
      </w:pPr>
    </w:p>
    <w:p w14:paraId="5D249E45" w14:textId="5C254343" w:rsidR="00402E31" w:rsidRPr="00DB3FC7" w:rsidRDefault="00402E31" w:rsidP="00402E31">
      <w:pPr>
        <w:pStyle w:val="Prrafodelista"/>
        <w:widowControl w:val="0"/>
        <w:numPr>
          <w:ilvl w:val="1"/>
          <w:numId w:val="37"/>
        </w:numPr>
        <w:tabs>
          <w:tab w:val="left" w:pos="709"/>
        </w:tabs>
        <w:spacing w:after="0"/>
        <w:ind w:left="709" w:hanging="709"/>
        <w:jc w:val="both"/>
        <w:rPr>
          <w:rFonts w:asciiTheme="majorHAnsi" w:hAnsiTheme="majorHAnsi" w:cs="Arial"/>
        </w:rPr>
      </w:pPr>
      <w:r w:rsidRPr="00DB3FC7">
        <w:rPr>
          <w:rFonts w:asciiTheme="majorHAnsi" w:hAnsiTheme="majorHAnsi" w:cs="Arial"/>
        </w:rPr>
        <w:t>La Oferta Económica presentada por el Postor Precalificado, expresada como PPD anual ofertado (</w:t>
      </w:r>
      <w:proofErr w:type="spellStart"/>
      <w:r w:rsidRPr="00DB3FC7">
        <w:rPr>
          <w:rFonts w:asciiTheme="majorHAnsi" w:hAnsiTheme="majorHAnsi" w:cs="Arial"/>
        </w:rPr>
        <w:t>PPDaof</w:t>
      </w:r>
      <w:proofErr w:type="spellEnd"/>
      <w:r w:rsidRPr="00DB3FC7">
        <w:rPr>
          <w:rFonts w:asciiTheme="majorHAnsi" w:hAnsiTheme="majorHAnsi" w:cs="Arial"/>
        </w:rPr>
        <w:t>), no deberá exceder el PPD anual referencial (</w:t>
      </w:r>
      <w:proofErr w:type="spellStart"/>
      <w:r w:rsidRPr="00DB3FC7">
        <w:rPr>
          <w:rFonts w:asciiTheme="majorHAnsi" w:hAnsiTheme="majorHAnsi" w:cs="Arial"/>
        </w:rPr>
        <w:t>PPDaref</w:t>
      </w:r>
      <w:proofErr w:type="spellEnd"/>
      <w:r w:rsidRPr="00DB3FC7">
        <w:rPr>
          <w:rFonts w:asciiTheme="majorHAnsi" w:hAnsiTheme="majorHAnsi" w:cs="Arial"/>
        </w:rPr>
        <w:t>) establecido como valor referencial del Concurso, el cual será comunicado oportunamente mediante Circular.</w:t>
      </w:r>
    </w:p>
    <w:p w14:paraId="1121C763" w14:textId="77777777" w:rsidR="001C2A4F" w:rsidRPr="006358F4" w:rsidRDefault="001C2A4F" w:rsidP="0033437E">
      <w:pPr>
        <w:pStyle w:val="Ttulo"/>
        <w:widowControl w:val="0"/>
        <w:spacing w:line="276" w:lineRule="auto"/>
        <w:jc w:val="both"/>
        <w:rPr>
          <w:rFonts w:asciiTheme="majorHAnsi" w:hAnsiTheme="majorHAnsi"/>
          <w:b w:val="0"/>
          <w:sz w:val="22"/>
          <w:szCs w:val="22"/>
        </w:rPr>
      </w:pPr>
      <w:bookmarkStart w:id="1175" w:name="_Toc346087219"/>
      <w:bookmarkStart w:id="1176" w:name="_Toc346087553"/>
      <w:bookmarkStart w:id="1177" w:name="_Toc346087872"/>
      <w:bookmarkEnd w:id="1174"/>
      <w:bookmarkEnd w:id="1175"/>
      <w:bookmarkEnd w:id="1176"/>
      <w:bookmarkEnd w:id="1177"/>
    </w:p>
    <w:p w14:paraId="26072469" w14:textId="201FBA19" w:rsidR="00927D59" w:rsidRPr="00B651CC" w:rsidRDefault="00927D59" w:rsidP="00574F0D">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178" w:name="_Toc241494974"/>
      <w:bookmarkStart w:id="1179" w:name="_Toc241576804"/>
      <w:bookmarkStart w:id="1180" w:name="_Toc410908263"/>
      <w:bookmarkStart w:id="1181" w:name="_Toc441240261"/>
      <w:bookmarkStart w:id="1182" w:name="_Toc517688574"/>
      <w:bookmarkStart w:id="1183" w:name="_Toc518512057"/>
      <w:bookmarkStart w:id="1184" w:name="_Toc867280"/>
      <w:bookmarkStart w:id="1185" w:name="_Toc50116222"/>
      <w:bookmarkStart w:id="1186" w:name="_Toc131521241"/>
      <w:bookmarkStart w:id="1187" w:name="_Toc131521639"/>
      <w:bookmarkStart w:id="1188" w:name="_Toc142405284"/>
      <w:r w:rsidRPr="00B651CC">
        <w:rPr>
          <w:rFonts w:asciiTheme="majorHAnsi" w:hAnsiTheme="majorHAnsi"/>
          <w:b/>
        </w:rPr>
        <w:t xml:space="preserve">Recepción de los Sobres </w:t>
      </w:r>
      <w:r w:rsidR="00450BA3">
        <w:rPr>
          <w:rFonts w:asciiTheme="majorHAnsi" w:hAnsiTheme="majorHAnsi"/>
          <w:b/>
        </w:rPr>
        <w:t>nro.</w:t>
      </w:r>
      <w:r w:rsidRPr="00402E31">
        <w:rPr>
          <w:rFonts w:asciiTheme="majorHAnsi" w:hAnsiTheme="majorHAnsi"/>
          <w:b/>
        </w:rPr>
        <w:t xml:space="preserve"> 2 y</w:t>
      </w:r>
      <w:r w:rsidR="001C2A4F" w:rsidRPr="00402E31">
        <w:rPr>
          <w:rFonts w:asciiTheme="majorHAnsi" w:hAnsiTheme="majorHAnsi"/>
          <w:b/>
        </w:rPr>
        <w:t xml:space="preserve"> </w:t>
      </w:r>
      <w:r w:rsidR="00450BA3">
        <w:rPr>
          <w:rFonts w:asciiTheme="majorHAnsi" w:hAnsiTheme="majorHAnsi"/>
          <w:b/>
        </w:rPr>
        <w:t>nro.</w:t>
      </w:r>
      <w:r w:rsidRPr="00402E31">
        <w:rPr>
          <w:rFonts w:asciiTheme="majorHAnsi" w:hAnsiTheme="majorHAnsi"/>
          <w:b/>
        </w:rPr>
        <w:t xml:space="preserve"> 3</w:t>
      </w:r>
      <w:bookmarkEnd w:id="1178"/>
      <w:bookmarkEnd w:id="1179"/>
      <w:bookmarkEnd w:id="1180"/>
      <w:bookmarkEnd w:id="1181"/>
      <w:bookmarkEnd w:id="1182"/>
      <w:bookmarkEnd w:id="1183"/>
      <w:bookmarkEnd w:id="1184"/>
      <w:bookmarkEnd w:id="1185"/>
      <w:bookmarkEnd w:id="1186"/>
      <w:bookmarkEnd w:id="1187"/>
      <w:bookmarkEnd w:id="1188"/>
    </w:p>
    <w:p w14:paraId="31B1D313" w14:textId="77777777" w:rsidR="00645171" w:rsidRDefault="00645171" w:rsidP="00645171">
      <w:pPr>
        <w:pStyle w:val="Prrafodelista"/>
        <w:widowControl w:val="0"/>
        <w:tabs>
          <w:tab w:val="left" w:pos="709"/>
        </w:tabs>
        <w:spacing w:after="0"/>
        <w:ind w:left="709"/>
        <w:jc w:val="both"/>
        <w:rPr>
          <w:rFonts w:asciiTheme="majorHAnsi" w:hAnsiTheme="majorHAnsi" w:cs="Arial"/>
        </w:rPr>
      </w:pPr>
      <w:bookmarkStart w:id="1189" w:name="_Toc497490748"/>
      <w:bookmarkStart w:id="1190" w:name="_Toc497732059"/>
      <w:bookmarkStart w:id="1191" w:name="_Toc497732217"/>
      <w:bookmarkStart w:id="1192" w:name="_Toc497732375"/>
      <w:bookmarkStart w:id="1193" w:name="_Toc511729173"/>
      <w:bookmarkStart w:id="1194" w:name="_Toc511837353"/>
      <w:bookmarkStart w:id="1195" w:name="_Toc517688575"/>
      <w:bookmarkStart w:id="1196" w:name="_Toc518160948"/>
      <w:bookmarkStart w:id="1197" w:name="_Toc518161300"/>
      <w:bookmarkStart w:id="1198" w:name="_Toc518161431"/>
      <w:bookmarkStart w:id="1199" w:name="_Toc518161558"/>
      <w:bookmarkStart w:id="1200" w:name="_Toc518396167"/>
      <w:bookmarkStart w:id="1201" w:name="_Toc518397119"/>
      <w:bookmarkStart w:id="1202" w:name="_Toc518399305"/>
      <w:bookmarkStart w:id="1203" w:name="_Toc518459489"/>
      <w:bookmarkStart w:id="1204" w:name="_Toc518464345"/>
      <w:bookmarkStart w:id="1205" w:name="_Toc518464484"/>
      <w:bookmarkStart w:id="1206" w:name="_Toc518511917"/>
      <w:bookmarkStart w:id="1207" w:name="_Toc518512058"/>
      <w:bookmarkStart w:id="1208" w:name="_Toc518512545"/>
      <w:bookmarkStart w:id="1209" w:name="_Toc531292927"/>
      <w:bookmarkStart w:id="1210" w:name="_Toc532569242"/>
      <w:bookmarkStart w:id="1211" w:name="_Toc532916075"/>
      <w:bookmarkStart w:id="1212" w:name="_Toc532944167"/>
      <w:bookmarkStart w:id="1213" w:name="_Toc532944319"/>
      <w:bookmarkStart w:id="1214" w:name="_Toc534451266"/>
      <w:bookmarkStart w:id="1215" w:name="_Toc866738"/>
      <w:bookmarkStart w:id="1216" w:name="_Toc866972"/>
      <w:bookmarkStart w:id="1217" w:name="_Toc867281"/>
      <w:bookmarkStart w:id="1218" w:name="_Toc19022150"/>
      <w:bookmarkStart w:id="1219" w:name="_Toc19022533"/>
      <w:bookmarkStart w:id="1220" w:name="_Toc19022642"/>
      <w:bookmarkStart w:id="1221" w:name="_Toc19022747"/>
      <w:bookmarkStart w:id="1222" w:name="_Toc497490749"/>
      <w:bookmarkStart w:id="1223" w:name="_Toc497732060"/>
      <w:bookmarkStart w:id="1224" w:name="_Toc497732218"/>
      <w:bookmarkStart w:id="1225" w:name="_Toc497732376"/>
      <w:bookmarkStart w:id="1226" w:name="_Toc511729174"/>
      <w:bookmarkStart w:id="1227" w:name="_Toc511837354"/>
      <w:bookmarkStart w:id="1228" w:name="_Toc517688576"/>
      <w:bookmarkStart w:id="1229" w:name="_Toc518160949"/>
      <w:bookmarkStart w:id="1230" w:name="_Toc518161301"/>
      <w:bookmarkStart w:id="1231" w:name="_Toc518161432"/>
      <w:bookmarkStart w:id="1232" w:name="_Toc518161559"/>
      <w:bookmarkStart w:id="1233" w:name="_Toc518396168"/>
      <w:bookmarkStart w:id="1234" w:name="_Toc518397120"/>
      <w:bookmarkStart w:id="1235" w:name="_Toc518399306"/>
      <w:bookmarkStart w:id="1236" w:name="_Toc518459490"/>
      <w:bookmarkStart w:id="1237" w:name="_Toc518464346"/>
      <w:bookmarkStart w:id="1238" w:name="_Toc518464485"/>
      <w:bookmarkStart w:id="1239" w:name="_Toc518511918"/>
      <w:bookmarkStart w:id="1240" w:name="_Toc518512059"/>
      <w:bookmarkStart w:id="1241" w:name="_Toc518512546"/>
      <w:bookmarkStart w:id="1242" w:name="_Toc531292928"/>
      <w:bookmarkStart w:id="1243" w:name="_Toc532569243"/>
      <w:bookmarkStart w:id="1244" w:name="_Toc532916076"/>
      <w:bookmarkStart w:id="1245" w:name="_Toc532944168"/>
      <w:bookmarkStart w:id="1246" w:name="_Toc532944320"/>
      <w:bookmarkStart w:id="1247" w:name="_Toc534451267"/>
      <w:bookmarkStart w:id="1248" w:name="_Toc866739"/>
      <w:bookmarkStart w:id="1249" w:name="_Toc866973"/>
      <w:bookmarkStart w:id="1250" w:name="_Toc867282"/>
      <w:bookmarkStart w:id="1251" w:name="_Toc19022151"/>
      <w:bookmarkStart w:id="1252" w:name="_Toc19022534"/>
      <w:bookmarkStart w:id="1253" w:name="_Toc19022643"/>
      <w:bookmarkStart w:id="1254" w:name="_Toc19022748"/>
      <w:bookmarkStart w:id="1255" w:name="_Toc338866660"/>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14:paraId="53F4FB75" w14:textId="4E2FD83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Los Sobres </w:t>
      </w:r>
      <w:r w:rsidR="00450BA3">
        <w:rPr>
          <w:rFonts w:asciiTheme="majorHAnsi" w:hAnsiTheme="majorHAnsi" w:cs="Arial"/>
        </w:rPr>
        <w:t>nro.</w:t>
      </w:r>
      <w:r w:rsidRPr="006358F4">
        <w:rPr>
          <w:rFonts w:asciiTheme="majorHAnsi" w:hAnsiTheme="majorHAnsi" w:cs="Arial"/>
        </w:rPr>
        <w:t xml:space="preserve"> 2 y </w:t>
      </w:r>
      <w:r w:rsidR="00450BA3">
        <w:rPr>
          <w:rFonts w:asciiTheme="majorHAnsi" w:hAnsiTheme="majorHAnsi" w:cs="Arial"/>
        </w:rPr>
        <w:t>nro.</w:t>
      </w:r>
      <w:r w:rsidR="0043097B">
        <w:rPr>
          <w:rFonts w:asciiTheme="majorHAnsi" w:hAnsiTheme="majorHAnsi" w:cs="Arial"/>
        </w:rPr>
        <w:t xml:space="preserve"> </w:t>
      </w:r>
      <w:r w:rsidRPr="006358F4">
        <w:rPr>
          <w:rFonts w:asciiTheme="majorHAnsi" w:hAnsiTheme="majorHAnsi" w:cs="Arial"/>
        </w:rPr>
        <w:t xml:space="preserve">3 de los Postores Precalificados se presentarán en acto público, ante el </w:t>
      </w:r>
      <w:r w:rsidR="00057CBE" w:rsidRPr="006358F4">
        <w:rPr>
          <w:rFonts w:asciiTheme="majorHAnsi" w:hAnsiTheme="majorHAnsi" w:cs="Arial"/>
        </w:rPr>
        <w:t>Comité</w:t>
      </w:r>
      <w:r w:rsidRPr="006358F4">
        <w:rPr>
          <w:rFonts w:asciiTheme="majorHAnsi" w:hAnsiTheme="majorHAnsi" w:cs="Arial"/>
        </w:rPr>
        <w:t xml:space="preserve"> en presencia de </w:t>
      </w:r>
      <w:r w:rsidR="005F18EF" w:rsidRPr="006358F4">
        <w:rPr>
          <w:rFonts w:asciiTheme="majorHAnsi" w:hAnsiTheme="majorHAnsi" w:cs="Arial"/>
        </w:rPr>
        <w:t xml:space="preserve">un </w:t>
      </w:r>
      <w:r w:rsidRPr="006358F4">
        <w:rPr>
          <w:rFonts w:asciiTheme="majorHAnsi" w:hAnsiTheme="majorHAnsi" w:cs="Arial"/>
        </w:rPr>
        <w:t xml:space="preserve">Notario, en el lugar, </w:t>
      </w:r>
      <w:r w:rsidR="00B00E30" w:rsidRPr="006358F4">
        <w:rPr>
          <w:rFonts w:asciiTheme="majorHAnsi" w:hAnsiTheme="majorHAnsi" w:cs="Arial"/>
        </w:rPr>
        <w:t>D</w:t>
      </w:r>
      <w:r w:rsidRPr="006358F4">
        <w:rPr>
          <w:rFonts w:asciiTheme="majorHAnsi" w:hAnsiTheme="majorHAnsi" w:cs="Arial"/>
        </w:rPr>
        <w:t xml:space="preserve">ía y </w:t>
      </w:r>
      <w:r w:rsidR="00B00E30" w:rsidRPr="006358F4">
        <w:rPr>
          <w:rFonts w:asciiTheme="majorHAnsi" w:hAnsiTheme="majorHAnsi" w:cs="Arial"/>
        </w:rPr>
        <w:t>H</w:t>
      </w:r>
      <w:r w:rsidRPr="006358F4">
        <w:rPr>
          <w:rFonts w:asciiTheme="majorHAnsi" w:hAnsiTheme="majorHAnsi" w:cs="Arial"/>
        </w:rPr>
        <w:t>ora prevista en el</w:t>
      </w:r>
      <w:r w:rsidR="000652C3">
        <w:rPr>
          <w:rFonts w:asciiTheme="majorHAnsi" w:hAnsiTheme="majorHAnsi" w:cs="Arial"/>
        </w:rPr>
        <w:t xml:space="preserve"> </w:t>
      </w:r>
      <w:r w:rsidR="003419A0">
        <w:rPr>
          <w:rFonts w:asciiTheme="majorHAnsi" w:hAnsiTheme="majorHAnsi" w:cs="Arial"/>
        </w:rPr>
        <w:t>Cronograma</w:t>
      </w:r>
      <w:r w:rsidRPr="006358F4">
        <w:rPr>
          <w:rFonts w:asciiTheme="majorHAnsi" w:hAnsiTheme="majorHAnsi" w:cs="Arial"/>
        </w:rPr>
        <w:t xml:space="preserve">. Sin perjuicio de ello, el </w:t>
      </w:r>
      <w:r w:rsidR="00057CBE" w:rsidRPr="006358F4">
        <w:rPr>
          <w:rFonts w:asciiTheme="majorHAnsi" w:hAnsiTheme="majorHAnsi" w:cs="Arial"/>
        </w:rPr>
        <w:t>Comité</w:t>
      </w:r>
      <w:r w:rsidRPr="006358F4">
        <w:rPr>
          <w:rFonts w:asciiTheme="majorHAnsi" w:hAnsiTheme="majorHAnsi" w:cs="Arial"/>
        </w:rPr>
        <w:t xml:space="preserve"> podrá otorgar treinta (30) minutos de tolerancia para su </w:t>
      </w:r>
      <w:r w:rsidRPr="006358F4">
        <w:rPr>
          <w:rFonts w:asciiTheme="majorHAnsi" w:hAnsiTheme="majorHAnsi" w:cs="Arial"/>
        </w:rPr>
        <w:lastRenderedPageBreak/>
        <w:t>presentación.</w:t>
      </w:r>
      <w:bookmarkStart w:id="1256" w:name="_Toc338866661"/>
      <w:bookmarkEnd w:id="1255"/>
    </w:p>
    <w:p w14:paraId="785F8C3F" w14:textId="77777777" w:rsidR="00927D59" w:rsidRPr="006358F4" w:rsidRDefault="00927D59" w:rsidP="006A5130">
      <w:pPr>
        <w:pStyle w:val="Prrafodelista"/>
        <w:widowControl w:val="0"/>
        <w:spacing w:after="0"/>
        <w:jc w:val="both"/>
        <w:rPr>
          <w:rFonts w:asciiTheme="majorHAnsi" w:hAnsiTheme="majorHAnsi" w:cs="Arial"/>
        </w:rPr>
      </w:pPr>
    </w:p>
    <w:p w14:paraId="64E04445" w14:textId="6FCFADE6" w:rsidR="00927D59" w:rsidRPr="001B3A77" w:rsidRDefault="00927D59" w:rsidP="001B3A77">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Transcurrido dicho plazo, el </w:t>
      </w:r>
      <w:r w:rsidR="00963533" w:rsidRPr="006358F4">
        <w:rPr>
          <w:rFonts w:asciiTheme="majorHAnsi" w:hAnsiTheme="majorHAnsi" w:cs="Arial"/>
        </w:rPr>
        <w:t>Comité</w:t>
      </w:r>
      <w:r w:rsidRPr="006358F4">
        <w:rPr>
          <w:rFonts w:asciiTheme="majorHAnsi" w:hAnsiTheme="majorHAnsi" w:cs="Arial"/>
        </w:rPr>
        <w:t xml:space="preserve"> invitará uno por uno a los Postores Precalificados a presentar sus Sobres </w:t>
      </w:r>
      <w:r w:rsidR="00450BA3">
        <w:rPr>
          <w:rFonts w:asciiTheme="majorHAnsi" w:hAnsiTheme="majorHAnsi" w:cs="Arial"/>
        </w:rPr>
        <w:t>nro.</w:t>
      </w:r>
      <w:r w:rsidRPr="006358F4">
        <w:rPr>
          <w:rFonts w:asciiTheme="majorHAnsi" w:hAnsiTheme="majorHAnsi" w:cs="Arial"/>
        </w:rPr>
        <w:t xml:space="preserve"> 2 y </w:t>
      </w:r>
      <w:r w:rsidR="00450BA3">
        <w:rPr>
          <w:rFonts w:asciiTheme="majorHAnsi" w:hAnsiTheme="majorHAnsi" w:cs="Arial"/>
        </w:rPr>
        <w:t>nro.</w:t>
      </w:r>
      <w:r w:rsidRPr="006358F4">
        <w:rPr>
          <w:rFonts w:asciiTheme="majorHAnsi" w:hAnsiTheme="majorHAnsi" w:cs="Arial"/>
        </w:rPr>
        <w:t xml:space="preserve"> 3</w:t>
      </w:r>
      <w:bookmarkEnd w:id="1256"/>
      <w:r w:rsidRPr="006358F4">
        <w:rPr>
          <w:rFonts w:asciiTheme="majorHAnsi" w:hAnsiTheme="majorHAnsi" w:cs="Arial"/>
        </w:rPr>
        <w:t xml:space="preserve">. </w:t>
      </w:r>
    </w:p>
    <w:p w14:paraId="407CA30A" w14:textId="77777777" w:rsidR="00091E55" w:rsidRDefault="00091E55" w:rsidP="00091E55">
      <w:pPr>
        <w:pStyle w:val="Prrafodelista"/>
        <w:rPr>
          <w:rFonts w:asciiTheme="majorHAnsi" w:hAnsiTheme="majorHAnsi" w:cs="Arial"/>
        </w:rPr>
      </w:pPr>
    </w:p>
    <w:p w14:paraId="69D0FE3D" w14:textId="6B4620C6"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Los Sobres </w:t>
      </w:r>
      <w:r w:rsidR="00450BA3">
        <w:rPr>
          <w:rFonts w:asciiTheme="majorHAnsi" w:hAnsiTheme="majorHAnsi" w:cs="Arial"/>
        </w:rPr>
        <w:t>nro.</w:t>
      </w:r>
      <w:r w:rsidRPr="006358F4">
        <w:rPr>
          <w:rFonts w:asciiTheme="majorHAnsi" w:hAnsiTheme="majorHAnsi" w:cs="Arial"/>
        </w:rPr>
        <w:t xml:space="preserve"> 2 y </w:t>
      </w:r>
      <w:r w:rsidR="00450BA3">
        <w:rPr>
          <w:rFonts w:asciiTheme="majorHAnsi" w:hAnsiTheme="majorHAnsi" w:cs="Arial"/>
        </w:rPr>
        <w:t>nro.</w:t>
      </w:r>
      <w:r w:rsidR="0043097B">
        <w:rPr>
          <w:rFonts w:asciiTheme="majorHAnsi" w:hAnsiTheme="majorHAnsi" w:cs="Arial"/>
        </w:rPr>
        <w:t xml:space="preserve"> </w:t>
      </w:r>
      <w:r w:rsidRPr="006358F4">
        <w:rPr>
          <w:rFonts w:asciiTheme="majorHAnsi" w:hAnsiTheme="majorHAnsi" w:cs="Arial"/>
        </w:rPr>
        <w:t xml:space="preserve">3 serán entregados por cada Postor Precalificado al Notario, quien verificará que los Sobres se encuentren cerrados y que se hayan entregado las copias requeridas en las Bases. </w:t>
      </w:r>
    </w:p>
    <w:p w14:paraId="08877B45" w14:textId="77777777" w:rsidR="00091E55" w:rsidRDefault="00091E55" w:rsidP="00091E55">
      <w:pPr>
        <w:pStyle w:val="Prrafodelista"/>
        <w:rPr>
          <w:rFonts w:asciiTheme="majorHAnsi" w:hAnsiTheme="majorHAnsi" w:cs="Arial"/>
        </w:rPr>
      </w:pPr>
    </w:p>
    <w:p w14:paraId="1C43D8AB" w14:textId="2CDB1C58"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Acto seguido, el Notario abrirá los Sobres </w:t>
      </w:r>
      <w:r w:rsidR="00450BA3">
        <w:rPr>
          <w:rFonts w:asciiTheme="majorHAnsi" w:hAnsiTheme="majorHAnsi" w:cs="Arial"/>
        </w:rPr>
        <w:t>nro.</w:t>
      </w:r>
      <w:r w:rsidRPr="006358F4">
        <w:rPr>
          <w:rFonts w:asciiTheme="majorHAnsi" w:hAnsiTheme="majorHAnsi" w:cs="Arial"/>
        </w:rPr>
        <w:t xml:space="preserve"> 2 de cada Postor Precalificado. </w:t>
      </w:r>
      <w:bookmarkStart w:id="1257" w:name="_Toc338866663"/>
      <w:r w:rsidRPr="006358F4">
        <w:rPr>
          <w:rFonts w:asciiTheme="majorHAnsi" w:hAnsiTheme="majorHAnsi" w:cs="Arial"/>
        </w:rPr>
        <w:t xml:space="preserve">El Sobre </w:t>
      </w:r>
      <w:r w:rsidR="00450BA3">
        <w:rPr>
          <w:rFonts w:asciiTheme="majorHAnsi" w:hAnsiTheme="majorHAnsi" w:cs="Arial"/>
        </w:rPr>
        <w:t>nro.</w:t>
      </w:r>
      <w:r w:rsidRPr="006358F4">
        <w:rPr>
          <w:rFonts w:asciiTheme="majorHAnsi" w:hAnsiTheme="majorHAnsi" w:cs="Arial"/>
        </w:rPr>
        <w:t xml:space="preserve"> 3, sin abrir, permanecerá en custodia del Notario hasta la fecha de su apertura, la misma que se encuentra prevista en el</w:t>
      </w:r>
      <w:r w:rsidR="000652C3">
        <w:rPr>
          <w:rFonts w:asciiTheme="majorHAnsi" w:hAnsiTheme="majorHAnsi" w:cs="Arial"/>
        </w:rPr>
        <w:t xml:space="preserve"> </w:t>
      </w:r>
      <w:r w:rsidR="000D105D">
        <w:rPr>
          <w:rFonts w:asciiTheme="majorHAnsi" w:hAnsiTheme="majorHAnsi" w:cs="Arial"/>
        </w:rPr>
        <w:t>C</w:t>
      </w:r>
      <w:r w:rsidR="000652C3">
        <w:rPr>
          <w:rFonts w:asciiTheme="majorHAnsi" w:hAnsiTheme="majorHAnsi" w:cs="Arial"/>
        </w:rPr>
        <w:t>ronograma</w:t>
      </w:r>
      <w:r w:rsidRPr="006358F4">
        <w:rPr>
          <w:rFonts w:asciiTheme="majorHAnsi" w:hAnsiTheme="majorHAnsi" w:cs="Arial"/>
        </w:rPr>
        <w:t>.</w:t>
      </w:r>
      <w:bookmarkStart w:id="1258" w:name="_Toc346087228"/>
      <w:bookmarkStart w:id="1259" w:name="_Toc346087562"/>
      <w:bookmarkStart w:id="1260" w:name="_Toc346087881"/>
      <w:bookmarkStart w:id="1261" w:name="_Toc338866662"/>
      <w:bookmarkEnd w:id="1257"/>
      <w:bookmarkEnd w:id="1258"/>
      <w:bookmarkEnd w:id="1259"/>
      <w:bookmarkEnd w:id="1260"/>
    </w:p>
    <w:p w14:paraId="5090C83A" w14:textId="77777777" w:rsidR="00091E55" w:rsidRDefault="00091E55" w:rsidP="00091E55">
      <w:pPr>
        <w:pStyle w:val="Prrafodelista"/>
        <w:rPr>
          <w:rFonts w:asciiTheme="majorHAnsi" w:hAnsiTheme="majorHAnsi" w:cs="Arial"/>
        </w:rPr>
      </w:pPr>
    </w:p>
    <w:p w14:paraId="1B99962A" w14:textId="4B9A2B3B" w:rsidR="00927D59" w:rsidRPr="00A30DC2"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A30DC2">
        <w:rPr>
          <w:rFonts w:asciiTheme="majorHAnsi" w:hAnsiTheme="majorHAnsi" w:cs="Arial"/>
        </w:rPr>
        <w:t xml:space="preserve">Abierto el Sobre </w:t>
      </w:r>
      <w:r w:rsidR="00450BA3">
        <w:rPr>
          <w:rFonts w:asciiTheme="majorHAnsi" w:hAnsiTheme="majorHAnsi" w:cs="Arial"/>
        </w:rPr>
        <w:t>nro.</w:t>
      </w:r>
      <w:r w:rsidRPr="00A30DC2">
        <w:rPr>
          <w:rFonts w:asciiTheme="majorHAnsi" w:hAnsiTheme="majorHAnsi" w:cs="Arial"/>
        </w:rPr>
        <w:t xml:space="preserve"> 2, el Notario rubricará y sellará todas las páginas de los documentos contenidos en </w:t>
      </w:r>
      <w:r w:rsidR="00F77B84" w:rsidRPr="00A30DC2">
        <w:rPr>
          <w:rFonts w:asciiTheme="majorHAnsi" w:hAnsiTheme="majorHAnsi" w:cs="Arial"/>
        </w:rPr>
        <w:t>el original de la Propuesta Técnica</w:t>
      </w:r>
      <w:r w:rsidRPr="00A30DC2">
        <w:rPr>
          <w:rFonts w:asciiTheme="majorHAnsi" w:hAnsiTheme="majorHAnsi" w:cs="Arial"/>
        </w:rPr>
        <w:t xml:space="preserve">, y los entregará al </w:t>
      </w:r>
      <w:r w:rsidR="0092686F" w:rsidRPr="00A30DC2">
        <w:rPr>
          <w:rFonts w:asciiTheme="majorHAnsi" w:hAnsiTheme="majorHAnsi" w:cs="Arial"/>
        </w:rPr>
        <w:t xml:space="preserve">Comité, o a la Comisión de Evaluación del Sobre </w:t>
      </w:r>
      <w:r w:rsidR="00450BA3">
        <w:rPr>
          <w:rFonts w:asciiTheme="majorHAnsi" w:hAnsiTheme="majorHAnsi" w:cs="Arial"/>
        </w:rPr>
        <w:t>nro.</w:t>
      </w:r>
      <w:r w:rsidR="0092686F" w:rsidRPr="00A30DC2">
        <w:rPr>
          <w:rFonts w:asciiTheme="majorHAnsi" w:hAnsiTheme="majorHAnsi" w:cs="Arial"/>
        </w:rPr>
        <w:t xml:space="preserve"> 2</w:t>
      </w:r>
      <w:r w:rsidR="00F77B84" w:rsidRPr="00A30DC2">
        <w:rPr>
          <w:rFonts w:asciiTheme="majorHAnsi" w:hAnsiTheme="majorHAnsi" w:cs="Arial"/>
        </w:rPr>
        <w:t>,</w:t>
      </w:r>
      <w:r w:rsidRPr="00A30DC2">
        <w:rPr>
          <w:rFonts w:asciiTheme="majorHAnsi" w:hAnsiTheme="majorHAnsi" w:cs="Arial"/>
        </w:rPr>
        <w:t xml:space="preserve"> para su posterior evaluación</w:t>
      </w:r>
      <w:bookmarkEnd w:id="1261"/>
      <w:r w:rsidRPr="00A30DC2">
        <w:rPr>
          <w:rFonts w:asciiTheme="majorHAnsi" w:hAnsiTheme="majorHAnsi" w:cs="Arial"/>
        </w:rPr>
        <w:t>.</w:t>
      </w:r>
      <w:bookmarkStart w:id="1262" w:name="_Toc338866664"/>
    </w:p>
    <w:p w14:paraId="5D5E41D2" w14:textId="77777777" w:rsidR="00091E55" w:rsidRDefault="00091E55" w:rsidP="00091E55">
      <w:pPr>
        <w:pStyle w:val="Prrafodelista"/>
        <w:rPr>
          <w:rFonts w:asciiTheme="majorHAnsi" w:hAnsiTheme="majorHAnsi" w:cs="Arial"/>
        </w:rPr>
      </w:pPr>
    </w:p>
    <w:p w14:paraId="400BDC72" w14:textId="3416760C" w:rsidR="00927D59"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El acto terminará con la lectura del acta que el Notario levantará, en la cual se deje constancia de la recepción de los Sobres </w:t>
      </w:r>
      <w:r w:rsidR="00450BA3">
        <w:rPr>
          <w:rFonts w:asciiTheme="majorHAnsi" w:hAnsiTheme="majorHAnsi" w:cs="Arial"/>
        </w:rPr>
        <w:t>nro.</w:t>
      </w:r>
      <w:r w:rsidRPr="006358F4">
        <w:rPr>
          <w:rFonts w:asciiTheme="majorHAnsi" w:hAnsiTheme="majorHAnsi" w:cs="Arial"/>
        </w:rPr>
        <w:t xml:space="preserve"> 2 y </w:t>
      </w:r>
      <w:r w:rsidR="00450BA3">
        <w:rPr>
          <w:rFonts w:asciiTheme="majorHAnsi" w:hAnsiTheme="majorHAnsi" w:cs="Arial"/>
        </w:rPr>
        <w:t>nro.</w:t>
      </w:r>
      <w:r w:rsidR="005F18EF" w:rsidRPr="006358F4">
        <w:rPr>
          <w:rFonts w:asciiTheme="majorHAnsi" w:hAnsiTheme="majorHAnsi" w:cs="Arial"/>
        </w:rPr>
        <w:t xml:space="preserve"> </w:t>
      </w:r>
      <w:r w:rsidRPr="006358F4">
        <w:rPr>
          <w:rFonts w:asciiTheme="majorHAnsi" w:hAnsiTheme="majorHAnsi" w:cs="Arial"/>
        </w:rPr>
        <w:t xml:space="preserve">3, de la apertura de los Sobres </w:t>
      </w:r>
      <w:r w:rsidR="00450BA3">
        <w:rPr>
          <w:rFonts w:asciiTheme="majorHAnsi" w:hAnsiTheme="majorHAnsi" w:cs="Arial"/>
        </w:rPr>
        <w:t>nro.</w:t>
      </w:r>
      <w:r w:rsidRPr="006358F4">
        <w:rPr>
          <w:rFonts w:asciiTheme="majorHAnsi" w:hAnsiTheme="majorHAnsi" w:cs="Arial"/>
        </w:rPr>
        <w:t xml:space="preserve"> 2 y de la custodia de los Sobres </w:t>
      </w:r>
      <w:r w:rsidR="00450BA3">
        <w:rPr>
          <w:rFonts w:asciiTheme="majorHAnsi" w:hAnsiTheme="majorHAnsi" w:cs="Arial"/>
        </w:rPr>
        <w:t>nro.</w:t>
      </w:r>
      <w:r w:rsidRPr="006358F4">
        <w:rPr>
          <w:rFonts w:asciiTheme="majorHAnsi" w:hAnsiTheme="majorHAnsi" w:cs="Arial"/>
        </w:rPr>
        <w:t xml:space="preserve"> 3, la misma que será firmada por el Notario, el </w:t>
      </w:r>
      <w:r w:rsidR="0092686F" w:rsidRPr="006358F4">
        <w:rPr>
          <w:rFonts w:asciiTheme="majorHAnsi" w:hAnsiTheme="majorHAnsi" w:cs="Arial"/>
        </w:rPr>
        <w:t xml:space="preserve">Comité o la Comisión de Evaluación del Sobre </w:t>
      </w:r>
      <w:r w:rsidR="00450BA3">
        <w:rPr>
          <w:rFonts w:asciiTheme="majorHAnsi" w:hAnsiTheme="majorHAnsi" w:cs="Arial"/>
        </w:rPr>
        <w:t>nro.</w:t>
      </w:r>
      <w:r w:rsidR="0092686F" w:rsidRPr="006358F4">
        <w:rPr>
          <w:rFonts w:asciiTheme="majorHAnsi" w:hAnsiTheme="majorHAnsi" w:cs="Arial"/>
        </w:rPr>
        <w:t xml:space="preserve"> 2</w:t>
      </w:r>
      <w:r w:rsidRPr="006358F4">
        <w:rPr>
          <w:rFonts w:asciiTheme="majorHAnsi" w:hAnsiTheme="majorHAnsi" w:cs="Arial"/>
        </w:rPr>
        <w:t>, y los Postores Precalificados que así lo deseen.</w:t>
      </w:r>
      <w:bookmarkStart w:id="1263" w:name="_Toc346087229"/>
      <w:bookmarkStart w:id="1264" w:name="_Toc346087563"/>
      <w:bookmarkStart w:id="1265" w:name="_Toc346087882"/>
      <w:bookmarkEnd w:id="1262"/>
      <w:bookmarkEnd w:id="1263"/>
      <w:bookmarkEnd w:id="1264"/>
      <w:bookmarkEnd w:id="1265"/>
    </w:p>
    <w:p w14:paraId="040FEC96" w14:textId="77777777" w:rsidR="00091E55" w:rsidRDefault="00091E55" w:rsidP="00091E55">
      <w:pPr>
        <w:pStyle w:val="Prrafodelista"/>
        <w:rPr>
          <w:rFonts w:asciiTheme="majorHAnsi" w:hAnsiTheme="majorHAnsi" w:cs="Arial"/>
        </w:rPr>
      </w:pPr>
    </w:p>
    <w:p w14:paraId="4E17FD84" w14:textId="61C02385" w:rsidR="001C088C" w:rsidRPr="001C088C" w:rsidRDefault="001C088C" w:rsidP="001C088C">
      <w:pPr>
        <w:pStyle w:val="Prrafodelista"/>
        <w:widowControl w:val="0"/>
        <w:numPr>
          <w:ilvl w:val="1"/>
          <w:numId w:val="37"/>
        </w:numPr>
        <w:tabs>
          <w:tab w:val="left" w:pos="709"/>
        </w:tabs>
        <w:spacing w:after="0"/>
        <w:ind w:left="709" w:hanging="709"/>
        <w:jc w:val="both"/>
        <w:rPr>
          <w:rFonts w:asciiTheme="majorHAnsi" w:hAnsiTheme="majorHAnsi" w:cs="Arial"/>
        </w:rPr>
      </w:pPr>
      <w:r w:rsidRPr="001C088C">
        <w:rPr>
          <w:rFonts w:asciiTheme="majorHAnsi" w:hAnsiTheme="majorHAnsi" w:cs="Arial"/>
        </w:rPr>
        <w:t xml:space="preserve">El acto público de recepción de los Sobre </w:t>
      </w:r>
      <w:r w:rsidR="00450BA3">
        <w:rPr>
          <w:rFonts w:asciiTheme="majorHAnsi" w:hAnsiTheme="majorHAnsi" w:cs="Arial"/>
        </w:rPr>
        <w:t>nro.</w:t>
      </w:r>
      <w:r w:rsidRPr="001C088C">
        <w:rPr>
          <w:rFonts w:asciiTheme="majorHAnsi" w:hAnsiTheme="majorHAnsi" w:cs="Arial"/>
        </w:rPr>
        <w:t xml:space="preserve"> 2 y </w:t>
      </w:r>
      <w:r w:rsidR="00450BA3">
        <w:rPr>
          <w:rFonts w:asciiTheme="majorHAnsi" w:hAnsiTheme="majorHAnsi" w:cs="Arial"/>
        </w:rPr>
        <w:t>nro.</w:t>
      </w:r>
      <w:r w:rsidRPr="001C088C">
        <w:rPr>
          <w:rFonts w:asciiTheme="majorHAnsi" w:hAnsiTheme="majorHAnsi" w:cs="Arial"/>
        </w:rPr>
        <w:t xml:space="preserve"> 3 podrá ser transmitido en vivo a través de los medios institucionales de </w:t>
      </w:r>
      <w:r w:rsidR="0017513F">
        <w:rPr>
          <w:rFonts w:asciiTheme="majorHAnsi" w:hAnsiTheme="majorHAnsi" w:cs="Arial"/>
        </w:rPr>
        <w:t>PROINVERSIÓN</w:t>
      </w:r>
      <w:r w:rsidRPr="001C088C">
        <w:rPr>
          <w:rFonts w:asciiTheme="majorHAnsi" w:hAnsiTheme="majorHAnsi" w:cs="Arial"/>
        </w:rPr>
        <w:t>.</w:t>
      </w:r>
    </w:p>
    <w:p w14:paraId="71F3DB0E" w14:textId="77777777" w:rsidR="00091E55" w:rsidRDefault="00091E55" w:rsidP="00091E55">
      <w:pPr>
        <w:pStyle w:val="Prrafodelista"/>
        <w:rPr>
          <w:rFonts w:asciiTheme="majorHAnsi" w:hAnsiTheme="majorHAnsi" w:cs="Arial"/>
        </w:rPr>
      </w:pPr>
    </w:p>
    <w:p w14:paraId="1611D05D" w14:textId="58F3CBF8" w:rsidR="001C088C" w:rsidRPr="001C088C" w:rsidRDefault="001C088C" w:rsidP="001C088C">
      <w:pPr>
        <w:pStyle w:val="Prrafodelista"/>
        <w:widowControl w:val="0"/>
        <w:numPr>
          <w:ilvl w:val="1"/>
          <w:numId w:val="37"/>
        </w:numPr>
        <w:tabs>
          <w:tab w:val="left" w:pos="709"/>
        </w:tabs>
        <w:spacing w:after="0"/>
        <w:ind w:left="709" w:hanging="709"/>
        <w:jc w:val="both"/>
        <w:rPr>
          <w:rFonts w:asciiTheme="majorHAnsi" w:hAnsiTheme="majorHAnsi" w:cs="Arial"/>
        </w:rPr>
      </w:pPr>
      <w:r w:rsidRPr="001C088C">
        <w:rPr>
          <w:rFonts w:asciiTheme="majorHAnsi" w:hAnsiTheme="majorHAnsi" w:cs="Arial"/>
        </w:rPr>
        <w:t xml:space="preserve">Las limitaciones de aforo para </w:t>
      </w:r>
      <w:r>
        <w:rPr>
          <w:rFonts w:asciiTheme="majorHAnsi" w:hAnsiTheme="majorHAnsi" w:cs="Arial"/>
        </w:rPr>
        <w:t>este</w:t>
      </w:r>
      <w:r w:rsidRPr="001C088C">
        <w:rPr>
          <w:rFonts w:asciiTheme="majorHAnsi" w:hAnsiTheme="majorHAnsi" w:cs="Arial"/>
        </w:rPr>
        <w:t xml:space="preserve"> acto público serán comunicadas de manera previa y las mismas responderán a razones de seguridad y salud pública, asegurándose la publicidad del acto mediante su transmisión por medios digitales, según se indica en el </w:t>
      </w:r>
      <w:r w:rsidR="00791BBE">
        <w:rPr>
          <w:rFonts w:asciiTheme="majorHAnsi" w:hAnsiTheme="majorHAnsi" w:cs="Arial"/>
        </w:rPr>
        <w:t>n</w:t>
      </w:r>
      <w:r w:rsidRPr="001C088C">
        <w:rPr>
          <w:rFonts w:asciiTheme="majorHAnsi" w:hAnsiTheme="majorHAnsi" w:cs="Arial"/>
        </w:rPr>
        <w:t>umeral precedente.</w:t>
      </w:r>
    </w:p>
    <w:p w14:paraId="4E6A14A2" w14:textId="77777777" w:rsidR="001C088C" w:rsidRPr="001C088C" w:rsidRDefault="001C088C" w:rsidP="001C088C">
      <w:pPr>
        <w:widowControl w:val="0"/>
        <w:tabs>
          <w:tab w:val="left" w:pos="709"/>
        </w:tabs>
        <w:spacing w:after="0"/>
        <w:jc w:val="both"/>
        <w:rPr>
          <w:rFonts w:asciiTheme="majorHAnsi" w:hAnsiTheme="majorHAnsi" w:cs="Arial"/>
        </w:rPr>
      </w:pPr>
    </w:p>
    <w:p w14:paraId="16349264" w14:textId="231F8BAC" w:rsidR="00927D59" w:rsidRPr="00B651CC" w:rsidRDefault="00927D59" w:rsidP="00574F0D">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266" w:name="_Toc518512060"/>
      <w:bookmarkStart w:id="1267" w:name="_Toc867283"/>
      <w:bookmarkStart w:id="1268" w:name="_Toc50116223"/>
      <w:bookmarkStart w:id="1269" w:name="_Toc131521242"/>
      <w:bookmarkStart w:id="1270" w:name="_Toc131521640"/>
      <w:bookmarkStart w:id="1271" w:name="_Toc142405285"/>
      <w:r w:rsidRPr="00B651CC">
        <w:rPr>
          <w:rFonts w:asciiTheme="majorHAnsi" w:hAnsiTheme="majorHAnsi"/>
          <w:b/>
        </w:rPr>
        <w:t xml:space="preserve">Apertura y Evaluación del Sobre </w:t>
      </w:r>
      <w:r w:rsidR="00450BA3">
        <w:rPr>
          <w:rFonts w:asciiTheme="majorHAnsi" w:hAnsiTheme="majorHAnsi"/>
          <w:b/>
        </w:rPr>
        <w:t>nro.</w:t>
      </w:r>
      <w:r w:rsidRPr="00B651CC">
        <w:rPr>
          <w:rFonts w:asciiTheme="majorHAnsi" w:hAnsiTheme="majorHAnsi"/>
          <w:b/>
        </w:rPr>
        <w:t xml:space="preserve"> 2</w:t>
      </w:r>
      <w:bookmarkEnd w:id="1266"/>
      <w:bookmarkEnd w:id="1267"/>
      <w:bookmarkEnd w:id="1268"/>
      <w:bookmarkEnd w:id="1269"/>
      <w:bookmarkEnd w:id="1270"/>
      <w:bookmarkEnd w:id="1271"/>
    </w:p>
    <w:p w14:paraId="79E0BDD9" w14:textId="77777777" w:rsidR="00927D59" w:rsidRPr="006358F4" w:rsidRDefault="00927D59" w:rsidP="00350A36">
      <w:pPr>
        <w:widowControl w:val="0"/>
        <w:spacing w:after="0"/>
        <w:rPr>
          <w:rFonts w:asciiTheme="majorHAnsi" w:hAnsiTheme="majorHAnsi"/>
        </w:rPr>
      </w:pPr>
      <w:bookmarkStart w:id="1272" w:name="_Ref241469888"/>
      <w:bookmarkStart w:id="1273" w:name="_Toc241494976"/>
      <w:bookmarkStart w:id="1274" w:name="_Toc241576806"/>
      <w:bookmarkStart w:id="1275" w:name="_Toc410908265"/>
      <w:bookmarkStart w:id="1276" w:name="_Toc517688578"/>
    </w:p>
    <w:p w14:paraId="3DE01E86" w14:textId="4ECE2FEA"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bookmarkStart w:id="1277" w:name="_Toc346087231"/>
      <w:bookmarkStart w:id="1278" w:name="_Toc346087565"/>
      <w:bookmarkStart w:id="1279" w:name="_Toc346087884"/>
      <w:bookmarkStart w:id="1280" w:name="_Toc338866666"/>
      <w:bookmarkEnd w:id="1272"/>
      <w:bookmarkEnd w:id="1273"/>
      <w:bookmarkEnd w:id="1274"/>
      <w:bookmarkEnd w:id="1275"/>
      <w:bookmarkEnd w:id="1276"/>
      <w:bookmarkEnd w:id="1277"/>
      <w:bookmarkEnd w:id="1278"/>
      <w:bookmarkEnd w:id="1279"/>
      <w:r w:rsidRPr="006358F4">
        <w:rPr>
          <w:rFonts w:asciiTheme="majorHAnsi" w:hAnsiTheme="majorHAnsi" w:cs="Arial"/>
        </w:rPr>
        <w:t xml:space="preserve">Los documentos del Sobre </w:t>
      </w:r>
      <w:r w:rsidR="00450BA3">
        <w:rPr>
          <w:rFonts w:asciiTheme="majorHAnsi" w:hAnsiTheme="majorHAnsi" w:cs="Arial"/>
        </w:rPr>
        <w:t>nro.</w:t>
      </w:r>
      <w:r w:rsidRPr="006358F4">
        <w:rPr>
          <w:rFonts w:asciiTheme="majorHAnsi" w:hAnsiTheme="majorHAnsi" w:cs="Arial"/>
        </w:rPr>
        <w:t xml:space="preserve"> 2 serán analizados por el </w:t>
      </w:r>
      <w:r w:rsidR="0092686F" w:rsidRPr="006358F4">
        <w:rPr>
          <w:rFonts w:asciiTheme="majorHAnsi" w:hAnsiTheme="majorHAnsi" w:cs="Arial"/>
        </w:rPr>
        <w:t>Comité</w:t>
      </w:r>
      <w:r w:rsidRPr="006358F4">
        <w:rPr>
          <w:rFonts w:asciiTheme="majorHAnsi" w:hAnsiTheme="majorHAnsi" w:cs="Arial"/>
        </w:rPr>
        <w:t xml:space="preserve">, o por </w:t>
      </w:r>
      <w:r w:rsidR="00B60AEA" w:rsidRPr="006358F4">
        <w:rPr>
          <w:rFonts w:asciiTheme="majorHAnsi" w:hAnsiTheme="majorHAnsi" w:cs="Arial"/>
        </w:rPr>
        <w:t>l</w:t>
      </w:r>
      <w:r w:rsidRPr="006358F4">
        <w:rPr>
          <w:rFonts w:asciiTheme="majorHAnsi" w:hAnsiTheme="majorHAnsi" w:cs="Arial"/>
        </w:rPr>
        <w:t>a Comisión de Evaluación de</w:t>
      </w:r>
      <w:r w:rsidR="0092686F" w:rsidRPr="006358F4">
        <w:rPr>
          <w:rFonts w:asciiTheme="majorHAnsi" w:hAnsiTheme="majorHAnsi" w:cs="Arial"/>
        </w:rPr>
        <w:t>l</w:t>
      </w:r>
      <w:r w:rsidRPr="006358F4">
        <w:rPr>
          <w:rFonts w:asciiTheme="majorHAnsi" w:hAnsiTheme="majorHAnsi" w:cs="Arial"/>
        </w:rPr>
        <w:t xml:space="preserve"> Sobre </w:t>
      </w:r>
      <w:r w:rsidR="00450BA3">
        <w:rPr>
          <w:rFonts w:asciiTheme="majorHAnsi" w:hAnsiTheme="majorHAnsi" w:cs="Arial"/>
        </w:rPr>
        <w:t>nro.</w:t>
      </w:r>
      <w:r w:rsidRPr="006358F4">
        <w:rPr>
          <w:rFonts w:asciiTheme="majorHAnsi" w:hAnsiTheme="majorHAnsi" w:cs="Arial"/>
        </w:rPr>
        <w:t xml:space="preserve"> 2, a fin de verificar que el Postor Precalificado cumple con lo consignado en el </w:t>
      </w:r>
      <w:r w:rsidR="001F3C65">
        <w:rPr>
          <w:rFonts w:asciiTheme="majorHAnsi" w:hAnsiTheme="majorHAnsi" w:cs="Arial"/>
        </w:rPr>
        <w:t>N</w:t>
      </w:r>
      <w:r w:rsidR="001F3C65" w:rsidRPr="006358F4">
        <w:rPr>
          <w:rFonts w:asciiTheme="majorHAnsi" w:hAnsiTheme="majorHAnsi" w:cs="Arial"/>
        </w:rPr>
        <w:t>umeral</w:t>
      </w:r>
      <w:r w:rsidRPr="006358F4">
        <w:rPr>
          <w:rFonts w:asciiTheme="majorHAnsi" w:hAnsiTheme="majorHAnsi" w:cs="Arial"/>
        </w:rPr>
        <w:t xml:space="preserve"> </w:t>
      </w:r>
      <w:r w:rsidR="00236787">
        <w:rPr>
          <w:rFonts w:asciiTheme="majorHAnsi" w:hAnsiTheme="majorHAnsi" w:cs="Arial"/>
        </w:rPr>
        <w:t>20</w:t>
      </w:r>
      <w:r w:rsidRPr="006358F4">
        <w:rPr>
          <w:rFonts w:asciiTheme="majorHAnsi" w:hAnsiTheme="majorHAnsi" w:cs="Arial"/>
        </w:rPr>
        <w:t>.</w:t>
      </w:r>
      <w:bookmarkStart w:id="1281" w:name="_Toc346087232"/>
      <w:bookmarkStart w:id="1282" w:name="_Toc346087566"/>
      <w:bookmarkStart w:id="1283" w:name="_Toc346087885"/>
      <w:bookmarkStart w:id="1284" w:name="_Toc338866667"/>
      <w:bookmarkEnd w:id="1280"/>
      <w:bookmarkEnd w:id="1281"/>
      <w:bookmarkEnd w:id="1282"/>
      <w:bookmarkEnd w:id="1283"/>
    </w:p>
    <w:p w14:paraId="59FFDBB6" w14:textId="77777777" w:rsidR="00927D59" w:rsidRPr="006358F4" w:rsidRDefault="00927D59" w:rsidP="00342C1B">
      <w:pPr>
        <w:pStyle w:val="Prrafodelista"/>
        <w:widowControl w:val="0"/>
        <w:spacing w:after="0"/>
        <w:jc w:val="both"/>
        <w:rPr>
          <w:rFonts w:asciiTheme="majorHAnsi" w:hAnsiTheme="majorHAnsi" w:cs="Arial"/>
        </w:rPr>
      </w:pPr>
    </w:p>
    <w:p w14:paraId="479CB793" w14:textId="5710F29B"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Si el </w:t>
      </w:r>
      <w:r w:rsidR="0092686F" w:rsidRPr="006358F4">
        <w:rPr>
          <w:rFonts w:asciiTheme="majorHAnsi" w:hAnsiTheme="majorHAnsi" w:cs="Arial"/>
        </w:rPr>
        <w:t>Comité</w:t>
      </w:r>
      <w:r w:rsidRPr="006358F4">
        <w:rPr>
          <w:rFonts w:asciiTheme="majorHAnsi" w:hAnsiTheme="majorHAnsi" w:cs="Arial"/>
        </w:rPr>
        <w:t xml:space="preserve"> o la Comisión de Evaluación de</w:t>
      </w:r>
      <w:r w:rsidR="0092686F" w:rsidRPr="006358F4">
        <w:rPr>
          <w:rFonts w:asciiTheme="majorHAnsi" w:hAnsiTheme="majorHAnsi" w:cs="Arial"/>
        </w:rPr>
        <w:t>l</w:t>
      </w:r>
      <w:r w:rsidRPr="006358F4">
        <w:rPr>
          <w:rFonts w:asciiTheme="majorHAnsi" w:hAnsiTheme="majorHAnsi" w:cs="Arial"/>
        </w:rPr>
        <w:t xml:space="preserve"> Sobre </w:t>
      </w:r>
      <w:r w:rsidR="00450BA3">
        <w:rPr>
          <w:rFonts w:asciiTheme="majorHAnsi" w:hAnsiTheme="majorHAnsi" w:cs="Arial"/>
        </w:rPr>
        <w:t>nro.</w:t>
      </w:r>
      <w:r w:rsidRPr="006358F4">
        <w:rPr>
          <w:rFonts w:asciiTheme="majorHAnsi" w:hAnsiTheme="majorHAnsi" w:cs="Arial"/>
        </w:rPr>
        <w:t xml:space="preserve"> 2 determinase que existiera algún </w:t>
      </w:r>
      <w:r w:rsidR="003B6740">
        <w:rPr>
          <w:rFonts w:asciiTheme="majorHAnsi" w:hAnsiTheme="majorHAnsi" w:cs="Arial"/>
        </w:rPr>
        <w:t>D</w:t>
      </w:r>
      <w:r w:rsidRPr="006358F4">
        <w:rPr>
          <w:rFonts w:asciiTheme="majorHAnsi" w:hAnsiTheme="majorHAnsi" w:cs="Arial"/>
        </w:rPr>
        <w:t xml:space="preserve">efecto </w:t>
      </w:r>
      <w:r w:rsidR="003B6740">
        <w:rPr>
          <w:rFonts w:asciiTheme="majorHAnsi" w:hAnsiTheme="majorHAnsi" w:cs="Arial"/>
        </w:rPr>
        <w:t>o Error Subsanable</w:t>
      </w:r>
      <w:r w:rsidRPr="006358F4">
        <w:rPr>
          <w:rFonts w:asciiTheme="majorHAnsi" w:hAnsiTheme="majorHAnsi" w:cs="Arial"/>
        </w:rPr>
        <w:t xml:space="preserve"> o </w:t>
      </w:r>
      <w:r w:rsidR="000D105D">
        <w:rPr>
          <w:rFonts w:asciiTheme="majorHAnsi" w:hAnsiTheme="majorHAnsi" w:cs="Arial"/>
        </w:rPr>
        <w:t>requiera alguna</w:t>
      </w:r>
      <w:r w:rsidRPr="006358F4">
        <w:rPr>
          <w:rFonts w:asciiTheme="majorHAnsi" w:hAnsiTheme="majorHAnsi" w:cs="Arial"/>
        </w:rPr>
        <w:t xml:space="preserve"> aclaración</w:t>
      </w:r>
      <w:r w:rsidR="001B3A77">
        <w:rPr>
          <w:rFonts w:asciiTheme="majorHAnsi" w:hAnsiTheme="majorHAnsi" w:cs="Arial"/>
        </w:rPr>
        <w:t xml:space="preserve"> </w:t>
      </w:r>
      <w:r w:rsidRPr="006358F4">
        <w:rPr>
          <w:rFonts w:asciiTheme="majorHAnsi" w:hAnsiTheme="majorHAnsi" w:cs="Arial"/>
        </w:rPr>
        <w:t xml:space="preserve">respecto de alguno de los documentos, se le comunicará al Postor Precalificado para que lo subsane en el plazo que se le otorgue, lo que será </w:t>
      </w:r>
      <w:r w:rsidR="00535D26" w:rsidRPr="006358F4">
        <w:rPr>
          <w:rFonts w:asciiTheme="majorHAnsi" w:hAnsiTheme="majorHAnsi" w:cs="Arial"/>
        </w:rPr>
        <w:t>requerido mediante una Circular</w:t>
      </w:r>
      <w:r w:rsidRPr="006358F4">
        <w:rPr>
          <w:rFonts w:asciiTheme="majorHAnsi" w:hAnsiTheme="majorHAnsi" w:cs="Arial"/>
        </w:rPr>
        <w:t>.</w:t>
      </w:r>
    </w:p>
    <w:p w14:paraId="115F086E" w14:textId="77777777" w:rsidR="00091E55" w:rsidRDefault="00091E55" w:rsidP="00091E55">
      <w:pPr>
        <w:pStyle w:val="Prrafodelista"/>
        <w:rPr>
          <w:rFonts w:asciiTheme="majorHAnsi" w:hAnsiTheme="majorHAnsi" w:cs="Arial"/>
        </w:rPr>
      </w:pPr>
    </w:p>
    <w:p w14:paraId="18715DAB" w14:textId="423A05A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En ningún caso se considerará como subsanable la no presentación de cualquiera de los documentos que deben estar contenidos en el Sobre </w:t>
      </w:r>
      <w:r w:rsidR="00450BA3">
        <w:rPr>
          <w:rFonts w:asciiTheme="majorHAnsi" w:hAnsiTheme="majorHAnsi" w:cs="Arial"/>
        </w:rPr>
        <w:t>nro.</w:t>
      </w:r>
      <w:r w:rsidRPr="006358F4">
        <w:rPr>
          <w:rFonts w:asciiTheme="majorHAnsi" w:hAnsiTheme="majorHAnsi" w:cs="Arial"/>
        </w:rPr>
        <w:t xml:space="preserve"> 2.</w:t>
      </w:r>
      <w:bookmarkStart w:id="1285" w:name="_Toc346087233"/>
      <w:bookmarkStart w:id="1286" w:name="_Toc346087567"/>
      <w:bookmarkStart w:id="1287" w:name="_Toc346087886"/>
      <w:bookmarkStart w:id="1288" w:name="_Toc338866668"/>
      <w:bookmarkEnd w:id="1284"/>
      <w:bookmarkEnd w:id="1285"/>
      <w:bookmarkEnd w:id="1286"/>
      <w:bookmarkEnd w:id="1287"/>
      <w:r w:rsidRPr="006358F4">
        <w:rPr>
          <w:rFonts w:asciiTheme="majorHAnsi" w:hAnsiTheme="majorHAnsi" w:cs="Arial"/>
        </w:rPr>
        <w:t xml:space="preserve"> De igual forma, se considerará inválido cualquier documento del Sobre </w:t>
      </w:r>
      <w:r w:rsidR="00450BA3">
        <w:rPr>
          <w:rFonts w:asciiTheme="majorHAnsi" w:hAnsiTheme="majorHAnsi" w:cs="Arial"/>
        </w:rPr>
        <w:t>nro.</w:t>
      </w:r>
      <w:r w:rsidRPr="006358F4">
        <w:rPr>
          <w:rFonts w:asciiTheme="majorHAnsi" w:hAnsiTheme="majorHAnsi" w:cs="Arial"/>
        </w:rPr>
        <w:t xml:space="preserve"> 2 que se presente en forma condicionada.</w:t>
      </w:r>
      <w:bookmarkStart w:id="1289" w:name="_Toc346087234"/>
      <w:bookmarkStart w:id="1290" w:name="_Toc346087568"/>
      <w:bookmarkStart w:id="1291" w:name="_Toc346087887"/>
      <w:bookmarkStart w:id="1292" w:name="_Toc338866669"/>
      <w:bookmarkEnd w:id="1288"/>
      <w:bookmarkEnd w:id="1289"/>
      <w:bookmarkEnd w:id="1290"/>
      <w:bookmarkEnd w:id="1291"/>
    </w:p>
    <w:p w14:paraId="05D314F8" w14:textId="77777777" w:rsidR="00091E55" w:rsidRDefault="00091E55" w:rsidP="00091E55">
      <w:pPr>
        <w:pStyle w:val="Prrafodelista"/>
        <w:rPr>
          <w:rFonts w:asciiTheme="majorHAnsi" w:hAnsiTheme="majorHAnsi" w:cs="Arial"/>
        </w:rPr>
      </w:pPr>
    </w:p>
    <w:p w14:paraId="6D047726" w14:textId="46F7BA6C"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lastRenderedPageBreak/>
        <w:t>Los resultados de la evaluación de l</w:t>
      </w:r>
      <w:r w:rsidR="00814DE1">
        <w:rPr>
          <w:rFonts w:asciiTheme="majorHAnsi" w:hAnsiTheme="majorHAnsi" w:cs="Arial"/>
        </w:rPr>
        <w:t xml:space="preserve">as Ofertas Técnica </w:t>
      </w:r>
      <w:r w:rsidRPr="006358F4">
        <w:rPr>
          <w:rFonts w:asciiTheme="majorHAnsi" w:hAnsiTheme="majorHAnsi" w:cs="Arial"/>
        </w:rPr>
        <w:t xml:space="preserve">serán consignados en un acta de evaluación que será firmada por la Comisión de Evaluación del Sobre </w:t>
      </w:r>
      <w:r w:rsidR="00450BA3">
        <w:rPr>
          <w:rFonts w:asciiTheme="majorHAnsi" w:hAnsiTheme="majorHAnsi" w:cs="Arial"/>
        </w:rPr>
        <w:t>nro.</w:t>
      </w:r>
      <w:r w:rsidRPr="006358F4">
        <w:rPr>
          <w:rFonts w:asciiTheme="majorHAnsi" w:hAnsiTheme="majorHAnsi" w:cs="Arial"/>
        </w:rPr>
        <w:t xml:space="preserve"> 2</w:t>
      </w:r>
      <w:r w:rsidR="00290319">
        <w:rPr>
          <w:rFonts w:asciiTheme="majorHAnsi" w:hAnsiTheme="majorHAnsi" w:cs="Arial"/>
        </w:rPr>
        <w:t xml:space="preserve"> y elevada al Comité para </w:t>
      </w:r>
      <w:r w:rsidR="001B3A77">
        <w:rPr>
          <w:rFonts w:asciiTheme="majorHAnsi" w:hAnsiTheme="majorHAnsi" w:cs="Arial"/>
        </w:rPr>
        <w:t xml:space="preserve">que </w:t>
      </w:r>
      <w:bookmarkStart w:id="1293" w:name="_Toc338866670"/>
      <w:bookmarkEnd w:id="1292"/>
      <w:r w:rsidRPr="006358F4">
        <w:rPr>
          <w:rFonts w:asciiTheme="majorHAnsi" w:hAnsiTheme="majorHAnsi" w:cs="Arial"/>
        </w:rPr>
        <w:t xml:space="preserve">declare </w:t>
      </w:r>
      <w:r w:rsidR="005345A1">
        <w:rPr>
          <w:rFonts w:asciiTheme="majorHAnsi" w:hAnsiTheme="majorHAnsi" w:cs="Arial"/>
        </w:rPr>
        <w:t>válid</w:t>
      </w:r>
      <w:r w:rsidR="00814DE1">
        <w:rPr>
          <w:rFonts w:asciiTheme="majorHAnsi" w:hAnsiTheme="majorHAnsi" w:cs="Arial"/>
        </w:rPr>
        <w:t>a</w:t>
      </w:r>
      <w:r w:rsidR="005345A1">
        <w:rPr>
          <w:rFonts w:asciiTheme="majorHAnsi" w:hAnsiTheme="majorHAnsi" w:cs="Arial"/>
        </w:rPr>
        <w:t>s</w:t>
      </w:r>
      <w:r w:rsidR="005345A1" w:rsidRPr="006358F4">
        <w:rPr>
          <w:rFonts w:asciiTheme="majorHAnsi" w:hAnsiTheme="majorHAnsi" w:cs="Arial"/>
        </w:rPr>
        <w:t xml:space="preserve"> </w:t>
      </w:r>
      <w:r w:rsidRPr="006358F4">
        <w:rPr>
          <w:rFonts w:asciiTheme="majorHAnsi" w:hAnsiTheme="majorHAnsi" w:cs="Arial"/>
        </w:rPr>
        <w:t xml:space="preserve">o no </w:t>
      </w:r>
      <w:r w:rsidR="00814DE1">
        <w:rPr>
          <w:rFonts w:asciiTheme="majorHAnsi" w:hAnsiTheme="majorHAnsi" w:cs="Arial"/>
        </w:rPr>
        <w:t>las Ofertas Técnicas</w:t>
      </w:r>
      <w:r w:rsidRPr="006358F4">
        <w:rPr>
          <w:rFonts w:asciiTheme="majorHAnsi" w:hAnsiTheme="majorHAnsi" w:cs="Arial"/>
        </w:rPr>
        <w:t>, de</w:t>
      </w:r>
      <w:bookmarkStart w:id="1294" w:name="_Toc346087236"/>
      <w:bookmarkStart w:id="1295" w:name="_Toc346087570"/>
      <w:bookmarkStart w:id="1296" w:name="_Toc346087889"/>
      <w:bookmarkEnd w:id="1293"/>
      <w:bookmarkEnd w:id="1294"/>
      <w:bookmarkEnd w:id="1295"/>
      <w:bookmarkEnd w:id="1296"/>
      <w:r w:rsidRPr="006358F4">
        <w:rPr>
          <w:rFonts w:asciiTheme="majorHAnsi" w:hAnsiTheme="majorHAnsi" w:cs="Arial"/>
        </w:rPr>
        <w:t xml:space="preserve"> acuerdo </w:t>
      </w:r>
      <w:r w:rsidR="003F235F">
        <w:rPr>
          <w:rFonts w:asciiTheme="majorHAnsi" w:hAnsiTheme="majorHAnsi" w:cs="Arial"/>
        </w:rPr>
        <w:t>con e</w:t>
      </w:r>
      <w:r w:rsidRPr="006358F4">
        <w:rPr>
          <w:rFonts w:asciiTheme="majorHAnsi" w:hAnsiTheme="majorHAnsi" w:cs="Arial"/>
        </w:rPr>
        <w:t>l</w:t>
      </w:r>
      <w:r w:rsidR="000652C3">
        <w:rPr>
          <w:rFonts w:asciiTheme="majorHAnsi" w:hAnsiTheme="majorHAnsi" w:cs="Arial"/>
        </w:rPr>
        <w:t xml:space="preserve"> </w:t>
      </w:r>
      <w:r w:rsidR="005345A1">
        <w:rPr>
          <w:rFonts w:asciiTheme="majorHAnsi" w:hAnsiTheme="majorHAnsi" w:cs="Arial"/>
        </w:rPr>
        <w:t>C</w:t>
      </w:r>
      <w:r w:rsidR="000652C3">
        <w:rPr>
          <w:rFonts w:asciiTheme="majorHAnsi" w:hAnsiTheme="majorHAnsi" w:cs="Arial"/>
        </w:rPr>
        <w:t>ronograma</w:t>
      </w:r>
      <w:r w:rsidRPr="006358F4">
        <w:rPr>
          <w:rFonts w:asciiTheme="majorHAnsi" w:hAnsiTheme="majorHAnsi" w:cs="Arial"/>
        </w:rPr>
        <w:t xml:space="preserve">. </w:t>
      </w:r>
      <w:bookmarkStart w:id="1297" w:name="_Toc338866671"/>
    </w:p>
    <w:p w14:paraId="0DD819A1" w14:textId="77777777" w:rsidR="00091E55" w:rsidRDefault="00091E55" w:rsidP="00091E55">
      <w:pPr>
        <w:pStyle w:val="Prrafodelista"/>
        <w:rPr>
          <w:rFonts w:asciiTheme="majorHAnsi" w:hAnsiTheme="majorHAnsi" w:cs="Arial"/>
        </w:rPr>
      </w:pPr>
    </w:p>
    <w:p w14:paraId="0355B089" w14:textId="6B5EAA37" w:rsidR="00927D59" w:rsidRDefault="00927D59" w:rsidP="00385A30">
      <w:pPr>
        <w:pStyle w:val="Prrafodelista"/>
        <w:widowControl w:val="0"/>
        <w:numPr>
          <w:ilvl w:val="1"/>
          <w:numId w:val="37"/>
        </w:numPr>
        <w:tabs>
          <w:tab w:val="left" w:pos="709"/>
        </w:tabs>
        <w:spacing w:after="0"/>
        <w:ind w:left="709" w:hanging="709"/>
        <w:jc w:val="both"/>
        <w:rPr>
          <w:rFonts w:asciiTheme="majorHAnsi" w:hAnsiTheme="majorHAnsi" w:cs="Arial"/>
        </w:rPr>
      </w:pPr>
      <w:r w:rsidRPr="00A536C0">
        <w:rPr>
          <w:rFonts w:asciiTheme="majorHAnsi" w:hAnsiTheme="majorHAnsi" w:cs="Arial"/>
        </w:rPr>
        <w:t xml:space="preserve">La decisión del </w:t>
      </w:r>
      <w:r w:rsidR="00535D26" w:rsidRPr="00A536C0">
        <w:rPr>
          <w:rFonts w:asciiTheme="majorHAnsi" w:hAnsiTheme="majorHAnsi" w:cs="Arial"/>
        </w:rPr>
        <w:t>Comité</w:t>
      </w:r>
      <w:r w:rsidRPr="00A536C0">
        <w:rPr>
          <w:rFonts w:asciiTheme="majorHAnsi" w:hAnsiTheme="majorHAnsi" w:cs="Arial"/>
        </w:rPr>
        <w:t xml:space="preserve"> sobre los resultados de la calificación de </w:t>
      </w:r>
      <w:r w:rsidR="00D93025">
        <w:rPr>
          <w:rFonts w:asciiTheme="majorHAnsi" w:hAnsiTheme="majorHAnsi" w:cs="Arial"/>
        </w:rPr>
        <w:t>las Ofertas Técnicas</w:t>
      </w:r>
      <w:r w:rsidRPr="00A536C0">
        <w:rPr>
          <w:rFonts w:asciiTheme="majorHAnsi" w:hAnsiTheme="majorHAnsi" w:cs="Arial"/>
        </w:rPr>
        <w:t xml:space="preserve"> tiene el carácter de definitiva, y no dará lugar a reclamo ni impugnación alguna por los Postores Precalificados.</w:t>
      </w:r>
      <w:bookmarkEnd w:id="1297"/>
      <w:r w:rsidRPr="00A536C0">
        <w:rPr>
          <w:rFonts w:asciiTheme="majorHAnsi" w:hAnsiTheme="majorHAnsi" w:cs="Arial"/>
        </w:rPr>
        <w:t xml:space="preserve"> </w:t>
      </w:r>
      <w:bookmarkStart w:id="1298" w:name="_Toc346087237"/>
      <w:bookmarkStart w:id="1299" w:name="_Toc346087571"/>
      <w:bookmarkStart w:id="1300" w:name="_Toc346087890"/>
      <w:bookmarkEnd w:id="1298"/>
      <w:bookmarkEnd w:id="1299"/>
      <w:bookmarkEnd w:id="1300"/>
    </w:p>
    <w:p w14:paraId="76DB54D1" w14:textId="77777777" w:rsidR="00A536C0" w:rsidRPr="00A536C0" w:rsidRDefault="00A536C0" w:rsidP="00A536C0">
      <w:pPr>
        <w:pStyle w:val="Prrafodelista"/>
        <w:rPr>
          <w:rFonts w:asciiTheme="majorHAnsi" w:hAnsiTheme="majorHAnsi" w:cs="Arial"/>
        </w:rPr>
      </w:pPr>
    </w:p>
    <w:p w14:paraId="09622927" w14:textId="5EF4D2CB" w:rsidR="00927D59"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bookmarkStart w:id="1301" w:name="_Toc338866672"/>
      <w:r w:rsidRPr="006358F4">
        <w:rPr>
          <w:rFonts w:asciiTheme="majorHAnsi" w:hAnsiTheme="majorHAnsi" w:cs="Arial"/>
        </w:rPr>
        <w:t>Solo los Postores Precalificados cuy</w:t>
      </w:r>
      <w:r w:rsidR="00D93025">
        <w:rPr>
          <w:rFonts w:asciiTheme="majorHAnsi" w:hAnsiTheme="majorHAnsi" w:cs="Arial"/>
        </w:rPr>
        <w:t xml:space="preserve">as Ofertas Técnicas </w:t>
      </w:r>
      <w:r w:rsidRPr="006358F4">
        <w:rPr>
          <w:rFonts w:asciiTheme="majorHAnsi" w:hAnsiTheme="majorHAnsi" w:cs="Arial"/>
        </w:rPr>
        <w:t xml:space="preserve">hayan </w:t>
      </w:r>
      <w:r w:rsidRPr="001B0D50">
        <w:rPr>
          <w:rFonts w:asciiTheme="majorHAnsi" w:hAnsiTheme="majorHAnsi" w:cs="Arial"/>
        </w:rPr>
        <w:t xml:space="preserve">sido </w:t>
      </w:r>
      <w:r w:rsidR="00103031">
        <w:rPr>
          <w:rFonts w:asciiTheme="majorHAnsi" w:hAnsiTheme="majorHAnsi" w:cs="Arial"/>
        </w:rPr>
        <w:t>declarad</w:t>
      </w:r>
      <w:r w:rsidR="00D93025">
        <w:rPr>
          <w:rFonts w:asciiTheme="majorHAnsi" w:hAnsiTheme="majorHAnsi" w:cs="Arial"/>
        </w:rPr>
        <w:t>a</w:t>
      </w:r>
      <w:r w:rsidR="00103031">
        <w:rPr>
          <w:rFonts w:asciiTheme="majorHAnsi" w:hAnsiTheme="majorHAnsi" w:cs="Arial"/>
        </w:rPr>
        <w:t>s válid</w:t>
      </w:r>
      <w:r w:rsidR="00D93025">
        <w:rPr>
          <w:rFonts w:asciiTheme="majorHAnsi" w:hAnsiTheme="majorHAnsi" w:cs="Arial"/>
        </w:rPr>
        <w:t>as</w:t>
      </w:r>
      <w:r w:rsidR="00103031">
        <w:rPr>
          <w:rFonts w:asciiTheme="majorHAnsi" w:hAnsiTheme="majorHAnsi" w:cs="Arial"/>
        </w:rPr>
        <w:t xml:space="preserve"> </w:t>
      </w:r>
      <w:r w:rsidRPr="001B0D50">
        <w:rPr>
          <w:rFonts w:asciiTheme="majorHAnsi" w:hAnsiTheme="majorHAnsi" w:cs="Arial"/>
        </w:rPr>
        <w:t>por</w:t>
      </w:r>
      <w:r w:rsidRPr="006358F4">
        <w:rPr>
          <w:rFonts w:asciiTheme="majorHAnsi" w:hAnsiTheme="majorHAnsi" w:cs="Arial"/>
        </w:rPr>
        <w:t xml:space="preserve"> el </w:t>
      </w:r>
      <w:r w:rsidR="00535D26" w:rsidRPr="006358F4">
        <w:rPr>
          <w:rFonts w:asciiTheme="majorHAnsi" w:hAnsiTheme="majorHAnsi" w:cs="Arial"/>
        </w:rPr>
        <w:t>Comité</w:t>
      </w:r>
      <w:r w:rsidRPr="006358F4">
        <w:rPr>
          <w:rFonts w:asciiTheme="majorHAnsi" w:hAnsiTheme="majorHAnsi" w:cs="Arial"/>
        </w:rPr>
        <w:t xml:space="preserve">, </w:t>
      </w:r>
      <w:r w:rsidR="00984EDD">
        <w:rPr>
          <w:rFonts w:asciiTheme="majorHAnsi" w:hAnsiTheme="majorHAnsi" w:cs="Arial"/>
        </w:rPr>
        <w:t>serán declarados</w:t>
      </w:r>
      <w:r w:rsidR="001C2A4F">
        <w:rPr>
          <w:rFonts w:asciiTheme="majorHAnsi" w:hAnsiTheme="majorHAnsi" w:cs="Arial"/>
        </w:rPr>
        <w:t xml:space="preserve"> </w:t>
      </w:r>
      <w:r w:rsidR="00984EDD">
        <w:rPr>
          <w:rFonts w:asciiTheme="majorHAnsi" w:hAnsiTheme="majorHAnsi" w:cs="Arial"/>
        </w:rPr>
        <w:t xml:space="preserve">Postores Calificados y </w:t>
      </w:r>
      <w:r w:rsidRPr="006358F4">
        <w:rPr>
          <w:rFonts w:asciiTheme="majorHAnsi" w:hAnsiTheme="majorHAnsi" w:cs="Arial"/>
        </w:rPr>
        <w:t xml:space="preserve">pasarán a la etapa siguiente del Concurso, que es la apertura del Sobre </w:t>
      </w:r>
      <w:r w:rsidR="00450BA3">
        <w:rPr>
          <w:rFonts w:asciiTheme="majorHAnsi" w:hAnsiTheme="majorHAnsi" w:cs="Arial"/>
        </w:rPr>
        <w:t>nro.</w:t>
      </w:r>
      <w:r w:rsidRPr="006358F4">
        <w:rPr>
          <w:rFonts w:asciiTheme="majorHAnsi" w:hAnsiTheme="majorHAnsi" w:cs="Arial"/>
        </w:rPr>
        <w:t xml:space="preserve"> 3. </w:t>
      </w:r>
      <w:bookmarkStart w:id="1302" w:name="_Toc346087238"/>
      <w:bookmarkStart w:id="1303" w:name="_Toc346087572"/>
      <w:bookmarkStart w:id="1304" w:name="_Toc346087891"/>
      <w:bookmarkEnd w:id="1301"/>
      <w:bookmarkEnd w:id="1302"/>
      <w:bookmarkEnd w:id="1303"/>
      <w:bookmarkEnd w:id="1304"/>
    </w:p>
    <w:p w14:paraId="5DD1323B" w14:textId="77777777" w:rsidR="00984EDD" w:rsidRPr="00984EDD" w:rsidRDefault="00984EDD" w:rsidP="00984EDD">
      <w:pPr>
        <w:pStyle w:val="Prrafodelista"/>
        <w:rPr>
          <w:rFonts w:asciiTheme="majorHAnsi" w:hAnsiTheme="majorHAnsi" w:cs="Arial"/>
        </w:rPr>
      </w:pPr>
    </w:p>
    <w:p w14:paraId="629638B0" w14:textId="6DD7835A" w:rsidR="00984EDD" w:rsidRPr="00264057" w:rsidRDefault="00984EDD"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264057">
        <w:rPr>
          <w:rFonts w:asciiTheme="majorHAnsi" w:hAnsiTheme="majorHAnsi" w:cs="Arial"/>
        </w:rPr>
        <w:t xml:space="preserve">Aquellos Postores Precalificados </w:t>
      </w:r>
      <w:r w:rsidR="003B3CEA" w:rsidRPr="00264057">
        <w:rPr>
          <w:rFonts w:asciiTheme="majorHAnsi" w:hAnsiTheme="majorHAnsi" w:cs="Arial"/>
        </w:rPr>
        <w:t>cuyas Ofertas Técnica</w:t>
      </w:r>
      <w:r w:rsidR="00592373" w:rsidRPr="00264057">
        <w:rPr>
          <w:rFonts w:asciiTheme="majorHAnsi" w:hAnsiTheme="majorHAnsi" w:cs="Arial"/>
        </w:rPr>
        <w:t>s</w:t>
      </w:r>
      <w:r w:rsidRPr="00264057">
        <w:rPr>
          <w:rFonts w:asciiTheme="majorHAnsi" w:hAnsiTheme="majorHAnsi" w:cs="Arial"/>
        </w:rPr>
        <w:t xml:space="preserve"> no hayan sido </w:t>
      </w:r>
      <w:r w:rsidR="00103031" w:rsidRPr="00264057">
        <w:rPr>
          <w:rFonts w:asciiTheme="majorHAnsi" w:hAnsiTheme="majorHAnsi" w:cs="Arial"/>
        </w:rPr>
        <w:t>declarad</w:t>
      </w:r>
      <w:r w:rsidR="003B3CEA" w:rsidRPr="00264057">
        <w:rPr>
          <w:rFonts w:asciiTheme="majorHAnsi" w:hAnsiTheme="majorHAnsi" w:cs="Arial"/>
        </w:rPr>
        <w:t>a</w:t>
      </w:r>
      <w:r w:rsidR="00103031" w:rsidRPr="00264057">
        <w:rPr>
          <w:rFonts w:asciiTheme="majorHAnsi" w:hAnsiTheme="majorHAnsi" w:cs="Arial"/>
        </w:rPr>
        <w:t>s válid</w:t>
      </w:r>
      <w:r w:rsidR="003B3CEA" w:rsidRPr="00264057">
        <w:rPr>
          <w:rFonts w:asciiTheme="majorHAnsi" w:hAnsiTheme="majorHAnsi" w:cs="Arial"/>
        </w:rPr>
        <w:t>a</w:t>
      </w:r>
      <w:r w:rsidR="00103031" w:rsidRPr="00264057">
        <w:rPr>
          <w:rFonts w:asciiTheme="majorHAnsi" w:hAnsiTheme="majorHAnsi" w:cs="Arial"/>
        </w:rPr>
        <w:t>s</w:t>
      </w:r>
      <w:r w:rsidRPr="00264057">
        <w:rPr>
          <w:rFonts w:asciiTheme="majorHAnsi" w:hAnsiTheme="majorHAnsi" w:cs="Arial"/>
        </w:rPr>
        <w:t xml:space="preserve"> por el Comité, se considerarán automáticamente descalificados del Concurso</w:t>
      </w:r>
      <w:r w:rsidR="001B0D50" w:rsidRPr="00264057">
        <w:rPr>
          <w:rFonts w:asciiTheme="majorHAnsi" w:hAnsiTheme="majorHAnsi" w:cs="Arial"/>
        </w:rPr>
        <w:t xml:space="preserve"> y </w:t>
      </w:r>
      <w:r w:rsidR="005B6F71" w:rsidRPr="00264057">
        <w:rPr>
          <w:rFonts w:asciiTheme="majorHAnsi" w:hAnsiTheme="majorHAnsi" w:cs="Arial"/>
        </w:rPr>
        <w:t>su</w:t>
      </w:r>
      <w:r w:rsidR="001B0D50" w:rsidRPr="00264057">
        <w:rPr>
          <w:rFonts w:asciiTheme="majorHAnsi" w:hAnsiTheme="majorHAnsi" w:cs="Arial"/>
        </w:rPr>
        <w:t xml:space="preserve"> Oferta Económica será considerada </w:t>
      </w:r>
      <w:r w:rsidR="005B6F71" w:rsidRPr="00264057">
        <w:rPr>
          <w:rFonts w:asciiTheme="majorHAnsi" w:hAnsiTheme="majorHAnsi" w:cs="Arial"/>
        </w:rPr>
        <w:t>i</w:t>
      </w:r>
      <w:r w:rsidR="001B0D50" w:rsidRPr="00264057">
        <w:rPr>
          <w:rFonts w:asciiTheme="majorHAnsi" w:hAnsiTheme="majorHAnsi" w:cs="Arial"/>
        </w:rPr>
        <w:t>nv</w:t>
      </w:r>
      <w:r w:rsidR="00103031" w:rsidRPr="00264057">
        <w:rPr>
          <w:rFonts w:asciiTheme="majorHAnsi" w:hAnsiTheme="majorHAnsi" w:cs="Arial"/>
        </w:rPr>
        <w:t>á</w:t>
      </w:r>
      <w:r w:rsidR="001B0D50" w:rsidRPr="00264057">
        <w:rPr>
          <w:rFonts w:asciiTheme="majorHAnsi" w:hAnsiTheme="majorHAnsi" w:cs="Arial"/>
        </w:rPr>
        <w:t>lida</w:t>
      </w:r>
      <w:r w:rsidR="00DB3FC7">
        <w:rPr>
          <w:rFonts w:asciiTheme="majorHAnsi" w:hAnsiTheme="majorHAnsi" w:cs="Arial"/>
        </w:rPr>
        <w:t>.</w:t>
      </w:r>
    </w:p>
    <w:p w14:paraId="15D1652F" w14:textId="77777777" w:rsidR="00927D59" w:rsidRPr="006358F4" w:rsidRDefault="00927D59" w:rsidP="0033437E">
      <w:pPr>
        <w:widowControl w:val="0"/>
        <w:spacing w:after="0"/>
        <w:ind w:left="2268"/>
        <w:rPr>
          <w:rFonts w:asciiTheme="majorHAnsi" w:hAnsiTheme="majorHAnsi" w:cs="Arial"/>
        </w:rPr>
      </w:pPr>
    </w:p>
    <w:p w14:paraId="1D236F67" w14:textId="78AD55AD" w:rsidR="00927D59" w:rsidRPr="00B651CC" w:rsidRDefault="00927D59" w:rsidP="00574F0D">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305" w:name="_Toc241494977"/>
      <w:bookmarkStart w:id="1306" w:name="_Toc241576807"/>
      <w:bookmarkStart w:id="1307" w:name="_Toc410908266"/>
      <w:bookmarkStart w:id="1308" w:name="_Toc441240262"/>
      <w:bookmarkStart w:id="1309" w:name="_Toc517688579"/>
      <w:bookmarkStart w:id="1310" w:name="_Toc518512061"/>
      <w:bookmarkStart w:id="1311" w:name="_Toc867284"/>
      <w:bookmarkStart w:id="1312" w:name="_Toc50116224"/>
      <w:bookmarkStart w:id="1313" w:name="_Toc131521243"/>
      <w:bookmarkStart w:id="1314" w:name="_Toc131521641"/>
      <w:bookmarkStart w:id="1315" w:name="_Toc142405286"/>
      <w:r w:rsidRPr="00B651CC">
        <w:rPr>
          <w:rFonts w:asciiTheme="majorHAnsi" w:hAnsiTheme="majorHAnsi"/>
          <w:b/>
        </w:rPr>
        <w:t xml:space="preserve">Apertura del Sobre </w:t>
      </w:r>
      <w:r w:rsidR="00450BA3">
        <w:rPr>
          <w:rFonts w:asciiTheme="majorHAnsi" w:hAnsiTheme="majorHAnsi"/>
          <w:b/>
        </w:rPr>
        <w:t>nro.</w:t>
      </w:r>
      <w:r w:rsidRPr="00B651CC">
        <w:rPr>
          <w:rFonts w:asciiTheme="majorHAnsi" w:hAnsiTheme="majorHAnsi"/>
          <w:b/>
        </w:rPr>
        <w:t xml:space="preserve"> 3 </w:t>
      </w:r>
      <w:bookmarkEnd w:id="1305"/>
      <w:bookmarkEnd w:id="1306"/>
      <w:bookmarkEnd w:id="1307"/>
      <w:bookmarkEnd w:id="1308"/>
      <w:bookmarkEnd w:id="1309"/>
      <w:bookmarkEnd w:id="1310"/>
      <w:bookmarkEnd w:id="1311"/>
      <w:bookmarkEnd w:id="1312"/>
      <w:bookmarkEnd w:id="1313"/>
      <w:bookmarkEnd w:id="1314"/>
      <w:bookmarkEnd w:id="1315"/>
    </w:p>
    <w:p w14:paraId="73758626" w14:textId="77777777" w:rsidR="00927D59" w:rsidRPr="006358F4" w:rsidRDefault="00927D59" w:rsidP="00322C00">
      <w:pPr>
        <w:widowControl w:val="0"/>
        <w:spacing w:after="0"/>
        <w:rPr>
          <w:rFonts w:asciiTheme="majorHAnsi" w:hAnsiTheme="majorHAnsi" w:cs="Arial"/>
        </w:rPr>
      </w:pPr>
    </w:p>
    <w:p w14:paraId="20C532C8" w14:textId="3DDE5A9C" w:rsidR="00927D59" w:rsidRPr="00645171" w:rsidRDefault="00927D59" w:rsidP="0063456F">
      <w:pPr>
        <w:pStyle w:val="Prrafodelista"/>
        <w:widowControl w:val="0"/>
        <w:numPr>
          <w:ilvl w:val="1"/>
          <w:numId w:val="37"/>
        </w:numPr>
        <w:tabs>
          <w:tab w:val="left" w:pos="709"/>
        </w:tabs>
        <w:spacing w:after="0"/>
        <w:ind w:left="709" w:hanging="709"/>
        <w:jc w:val="both"/>
        <w:outlineLvl w:val="1"/>
        <w:rPr>
          <w:rFonts w:asciiTheme="majorHAnsi" w:hAnsiTheme="majorHAnsi"/>
          <w:b/>
        </w:rPr>
      </w:pPr>
      <w:bookmarkStart w:id="1316" w:name="_Toc492655972"/>
      <w:bookmarkStart w:id="1317" w:name="_Toc497490753"/>
      <w:bookmarkStart w:id="1318" w:name="_Toc497732064"/>
      <w:bookmarkStart w:id="1319" w:name="_Toc497732222"/>
      <w:bookmarkStart w:id="1320" w:name="_Toc497732380"/>
      <w:bookmarkStart w:id="1321" w:name="_Toc511729178"/>
      <w:bookmarkStart w:id="1322" w:name="_Toc511837358"/>
      <w:bookmarkStart w:id="1323" w:name="_Toc517688580"/>
      <w:bookmarkStart w:id="1324" w:name="_Toc518160952"/>
      <w:bookmarkStart w:id="1325" w:name="_Toc518161304"/>
      <w:bookmarkStart w:id="1326" w:name="_Toc518161435"/>
      <w:bookmarkStart w:id="1327" w:name="_Toc518161562"/>
      <w:bookmarkStart w:id="1328" w:name="_Toc518396171"/>
      <w:bookmarkStart w:id="1329" w:name="_Toc518397123"/>
      <w:bookmarkStart w:id="1330" w:name="_Toc518399309"/>
      <w:bookmarkStart w:id="1331" w:name="_Toc518459493"/>
      <w:bookmarkStart w:id="1332" w:name="_Toc518464349"/>
      <w:bookmarkStart w:id="1333" w:name="_Toc518464488"/>
      <w:bookmarkStart w:id="1334" w:name="_Toc518511921"/>
      <w:bookmarkStart w:id="1335" w:name="_Toc518512062"/>
      <w:bookmarkStart w:id="1336" w:name="_Toc518512549"/>
      <w:bookmarkStart w:id="1337" w:name="_Toc531292931"/>
      <w:bookmarkStart w:id="1338" w:name="_Toc532569246"/>
      <w:bookmarkStart w:id="1339" w:name="_Toc532916079"/>
      <w:bookmarkStart w:id="1340" w:name="_Toc532944171"/>
      <w:bookmarkStart w:id="1341" w:name="_Toc532944323"/>
      <w:bookmarkStart w:id="1342" w:name="_Toc534451270"/>
      <w:bookmarkStart w:id="1343" w:name="_Toc866742"/>
      <w:bookmarkStart w:id="1344" w:name="_Toc866976"/>
      <w:bookmarkStart w:id="1345" w:name="_Toc867285"/>
      <w:bookmarkStart w:id="1346" w:name="_Toc19022154"/>
      <w:bookmarkStart w:id="1347" w:name="_Toc19022537"/>
      <w:bookmarkStart w:id="1348" w:name="_Toc19022646"/>
      <w:bookmarkStart w:id="1349" w:name="_Toc19022751"/>
      <w:bookmarkStart w:id="1350" w:name="_Toc497490754"/>
      <w:bookmarkStart w:id="1351" w:name="_Toc497732065"/>
      <w:bookmarkStart w:id="1352" w:name="_Toc497732223"/>
      <w:bookmarkStart w:id="1353" w:name="_Toc497732381"/>
      <w:bookmarkStart w:id="1354" w:name="_Toc511729179"/>
      <w:bookmarkStart w:id="1355" w:name="_Toc511837359"/>
      <w:bookmarkStart w:id="1356" w:name="_Toc517688581"/>
      <w:bookmarkStart w:id="1357" w:name="_Toc518160953"/>
      <w:bookmarkStart w:id="1358" w:name="_Toc518161305"/>
      <w:bookmarkStart w:id="1359" w:name="_Toc518161436"/>
      <w:bookmarkStart w:id="1360" w:name="_Toc518161563"/>
      <w:bookmarkStart w:id="1361" w:name="_Toc518396172"/>
      <w:bookmarkStart w:id="1362" w:name="_Toc518397124"/>
      <w:bookmarkStart w:id="1363" w:name="_Toc518399310"/>
      <w:bookmarkStart w:id="1364" w:name="_Toc518459494"/>
      <w:bookmarkStart w:id="1365" w:name="_Toc518464350"/>
      <w:bookmarkStart w:id="1366" w:name="_Toc518464489"/>
      <w:bookmarkStart w:id="1367" w:name="_Toc518511922"/>
      <w:bookmarkStart w:id="1368" w:name="_Toc518512063"/>
      <w:bookmarkStart w:id="1369" w:name="_Toc518512550"/>
      <w:bookmarkStart w:id="1370" w:name="_Toc531292932"/>
      <w:bookmarkStart w:id="1371" w:name="_Toc532569247"/>
      <w:bookmarkStart w:id="1372" w:name="_Toc532916080"/>
      <w:bookmarkStart w:id="1373" w:name="_Toc532944172"/>
      <w:bookmarkStart w:id="1374" w:name="_Toc532944324"/>
      <w:bookmarkStart w:id="1375" w:name="_Toc534451271"/>
      <w:bookmarkStart w:id="1376" w:name="_Toc866743"/>
      <w:bookmarkStart w:id="1377" w:name="_Toc866977"/>
      <w:bookmarkStart w:id="1378" w:name="_Toc867286"/>
      <w:bookmarkStart w:id="1379" w:name="_Toc19022155"/>
      <w:bookmarkStart w:id="1380" w:name="_Toc19022538"/>
      <w:bookmarkStart w:id="1381" w:name="_Toc19022647"/>
      <w:bookmarkStart w:id="1382" w:name="_Toc19022752"/>
      <w:bookmarkStart w:id="1383" w:name="_Toc518160954"/>
      <w:bookmarkStart w:id="1384" w:name="_Toc518161306"/>
      <w:bookmarkStart w:id="1385" w:name="_Toc518161437"/>
      <w:bookmarkStart w:id="1386" w:name="_Toc518161564"/>
      <w:bookmarkStart w:id="1387" w:name="_Toc518396173"/>
      <w:bookmarkStart w:id="1388" w:name="_Toc518397125"/>
      <w:bookmarkStart w:id="1389" w:name="_Toc518399311"/>
      <w:bookmarkStart w:id="1390" w:name="_Toc518459495"/>
      <w:bookmarkStart w:id="1391" w:name="_Toc518464351"/>
      <w:bookmarkStart w:id="1392" w:name="_Toc518464490"/>
      <w:bookmarkStart w:id="1393" w:name="_Toc518511923"/>
      <w:bookmarkStart w:id="1394" w:name="_Toc518512064"/>
      <w:bookmarkStart w:id="1395" w:name="_Toc518512551"/>
      <w:bookmarkStart w:id="1396" w:name="_Toc531292933"/>
      <w:bookmarkStart w:id="1397" w:name="_Toc532569248"/>
      <w:bookmarkStart w:id="1398" w:name="_Toc532916081"/>
      <w:bookmarkStart w:id="1399" w:name="_Toc532944173"/>
      <w:bookmarkStart w:id="1400" w:name="_Toc532944325"/>
      <w:bookmarkStart w:id="1401" w:name="_Toc534451272"/>
      <w:bookmarkStart w:id="1402" w:name="_Toc866744"/>
      <w:bookmarkStart w:id="1403" w:name="_Toc866978"/>
      <w:bookmarkStart w:id="1404" w:name="_Toc867287"/>
      <w:bookmarkStart w:id="1405" w:name="_Toc19022156"/>
      <w:bookmarkStart w:id="1406" w:name="_Toc518160955"/>
      <w:bookmarkStart w:id="1407" w:name="_Toc518161307"/>
      <w:bookmarkStart w:id="1408" w:name="_Toc518161438"/>
      <w:bookmarkStart w:id="1409" w:name="_Toc518161565"/>
      <w:bookmarkStart w:id="1410" w:name="_Toc518396174"/>
      <w:bookmarkStart w:id="1411" w:name="_Toc518397126"/>
      <w:bookmarkStart w:id="1412" w:name="_Toc518399312"/>
      <w:bookmarkStart w:id="1413" w:name="_Toc518459496"/>
      <w:bookmarkStart w:id="1414" w:name="_Toc518464352"/>
      <w:bookmarkStart w:id="1415" w:name="_Toc518464491"/>
      <w:bookmarkStart w:id="1416" w:name="_Toc518511924"/>
      <w:bookmarkStart w:id="1417" w:name="_Toc518512065"/>
      <w:bookmarkStart w:id="1418" w:name="_Toc518512552"/>
      <w:bookmarkStart w:id="1419" w:name="_Toc531292934"/>
      <w:bookmarkStart w:id="1420" w:name="_Toc532569249"/>
      <w:bookmarkStart w:id="1421" w:name="_Toc532916082"/>
      <w:bookmarkStart w:id="1422" w:name="_Toc532944174"/>
      <w:bookmarkStart w:id="1423" w:name="_Toc532944326"/>
      <w:bookmarkStart w:id="1424" w:name="_Toc534451273"/>
      <w:bookmarkStart w:id="1425" w:name="_Toc866745"/>
      <w:bookmarkStart w:id="1426" w:name="_Toc866979"/>
      <w:bookmarkStart w:id="1427" w:name="_Toc867288"/>
      <w:bookmarkStart w:id="1428" w:name="_Toc19022157"/>
      <w:bookmarkStart w:id="1429" w:name="_Toc518160956"/>
      <w:bookmarkStart w:id="1430" w:name="_Toc518161308"/>
      <w:bookmarkStart w:id="1431" w:name="_Toc518161439"/>
      <w:bookmarkStart w:id="1432" w:name="_Toc518161566"/>
      <w:bookmarkStart w:id="1433" w:name="_Toc518396175"/>
      <w:bookmarkStart w:id="1434" w:name="_Toc518397127"/>
      <w:bookmarkStart w:id="1435" w:name="_Toc518399313"/>
      <w:bookmarkStart w:id="1436" w:name="_Toc518459497"/>
      <w:bookmarkStart w:id="1437" w:name="_Toc518464353"/>
      <w:bookmarkStart w:id="1438" w:name="_Toc518464492"/>
      <w:bookmarkStart w:id="1439" w:name="_Toc518511925"/>
      <w:bookmarkStart w:id="1440" w:name="_Toc518512066"/>
      <w:bookmarkStart w:id="1441" w:name="_Toc518512553"/>
      <w:bookmarkStart w:id="1442" w:name="_Toc531292935"/>
      <w:bookmarkStart w:id="1443" w:name="_Toc532569250"/>
      <w:bookmarkStart w:id="1444" w:name="_Toc532916083"/>
      <w:bookmarkStart w:id="1445" w:name="_Toc532944175"/>
      <w:bookmarkStart w:id="1446" w:name="_Toc532944327"/>
      <w:bookmarkStart w:id="1447" w:name="_Toc534451274"/>
      <w:bookmarkStart w:id="1448" w:name="_Toc866746"/>
      <w:bookmarkStart w:id="1449" w:name="_Toc866980"/>
      <w:bookmarkStart w:id="1450" w:name="_Toc867289"/>
      <w:bookmarkStart w:id="1451" w:name="_Toc19022158"/>
      <w:bookmarkStart w:id="1452" w:name="_Toc518160957"/>
      <w:bookmarkStart w:id="1453" w:name="_Toc518161309"/>
      <w:bookmarkStart w:id="1454" w:name="_Toc518161440"/>
      <w:bookmarkStart w:id="1455" w:name="_Toc518161567"/>
      <w:bookmarkStart w:id="1456" w:name="_Toc518396176"/>
      <w:bookmarkStart w:id="1457" w:name="_Toc518397128"/>
      <w:bookmarkStart w:id="1458" w:name="_Toc518399314"/>
      <w:bookmarkStart w:id="1459" w:name="_Toc518459498"/>
      <w:bookmarkStart w:id="1460" w:name="_Toc518464354"/>
      <w:bookmarkStart w:id="1461" w:name="_Toc518464493"/>
      <w:bookmarkStart w:id="1462" w:name="_Toc518511926"/>
      <w:bookmarkStart w:id="1463" w:name="_Toc518512067"/>
      <w:bookmarkStart w:id="1464" w:name="_Toc518512554"/>
      <w:bookmarkStart w:id="1465" w:name="_Toc531292936"/>
      <w:bookmarkStart w:id="1466" w:name="_Toc532569251"/>
      <w:bookmarkStart w:id="1467" w:name="_Toc532916084"/>
      <w:bookmarkStart w:id="1468" w:name="_Toc532944176"/>
      <w:bookmarkStart w:id="1469" w:name="_Toc532944328"/>
      <w:bookmarkStart w:id="1470" w:name="_Toc534451275"/>
      <w:bookmarkStart w:id="1471" w:name="_Toc866747"/>
      <w:bookmarkStart w:id="1472" w:name="_Toc866981"/>
      <w:bookmarkStart w:id="1473" w:name="_Toc867290"/>
      <w:bookmarkStart w:id="1474" w:name="_Toc19022159"/>
      <w:bookmarkStart w:id="1475" w:name="_Ref339438736"/>
      <w:bookmarkStart w:id="1476" w:name="_Toc410908267"/>
      <w:bookmarkStart w:id="1477" w:name="_Toc131568965"/>
      <w:bookmarkStart w:id="1478" w:name="_Ref241469946"/>
      <w:bookmarkStart w:id="1479" w:name="_Toc241494978"/>
      <w:bookmarkStart w:id="1480" w:name="_Toc241576808"/>
      <w:bookmarkStart w:id="1481" w:name="_Toc517688582"/>
      <w:bookmarkStart w:id="1482" w:name="_Toc518512068"/>
      <w:bookmarkStart w:id="1483" w:name="_Toc867291"/>
      <w:bookmarkStart w:id="1484" w:name="_Toc19286959"/>
      <w:bookmarkStart w:id="1485" w:name="_Toc50116225"/>
      <w:bookmarkStart w:id="1486" w:name="_Toc131521244"/>
      <w:bookmarkStart w:id="1487" w:name="_Toc131521764"/>
      <w:bookmarkStart w:id="1488" w:name="_Toc142405287"/>
      <w:bookmarkStart w:id="1489" w:name="_Toc82510112"/>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sidRPr="00645171">
        <w:rPr>
          <w:rFonts w:asciiTheme="majorHAnsi" w:hAnsiTheme="majorHAnsi" w:cs="Arial"/>
          <w:b/>
        </w:rPr>
        <w:t>Apertura</w:t>
      </w:r>
      <w:r w:rsidRPr="00645171">
        <w:rPr>
          <w:rFonts w:asciiTheme="majorHAnsi" w:hAnsiTheme="majorHAnsi"/>
          <w:b/>
        </w:rPr>
        <w:t xml:space="preserve"> del Sobre </w:t>
      </w:r>
      <w:r w:rsidR="00450BA3">
        <w:rPr>
          <w:rFonts w:asciiTheme="majorHAnsi" w:hAnsiTheme="majorHAnsi"/>
          <w:b/>
        </w:rPr>
        <w:t>nro.</w:t>
      </w:r>
      <w:r w:rsidRPr="00645171">
        <w:rPr>
          <w:rFonts w:asciiTheme="majorHAnsi" w:hAnsiTheme="majorHAnsi"/>
          <w:b/>
        </w:rPr>
        <w:t xml:space="preserve"> 3</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sidRPr="00645171">
        <w:rPr>
          <w:rFonts w:asciiTheme="majorHAnsi" w:hAnsiTheme="majorHAnsi"/>
          <w:b/>
        </w:rPr>
        <w:t xml:space="preserve"> </w:t>
      </w:r>
      <w:bookmarkEnd w:id="1489"/>
    </w:p>
    <w:p w14:paraId="4D00F8AD" w14:textId="77777777" w:rsidR="00645171" w:rsidRDefault="00645171" w:rsidP="00645171">
      <w:pPr>
        <w:pStyle w:val="Prrafodelista"/>
        <w:widowControl w:val="0"/>
        <w:spacing w:after="0"/>
        <w:jc w:val="both"/>
        <w:rPr>
          <w:rFonts w:asciiTheme="majorHAnsi" w:hAnsiTheme="majorHAnsi" w:cs="Arial"/>
        </w:rPr>
      </w:pPr>
      <w:bookmarkStart w:id="1490" w:name="_Toc346087241"/>
      <w:bookmarkStart w:id="1491" w:name="_Toc346087575"/>
      <w:bookmarkStart w:id="1492" w:name="_Toc346087894"/>
      <w:bookmarkStart w:id="1493" w:name="_Toc346087242"/>
      <w:bookmarkStart w:id="1494" w:name="_Toc346087576"/>
      <w:bookmarkStart w:id="1495" w:name="_Toc346087895"/>
      <w:bookmarkStart w:id="1496" w:name="_Toc338866675"/>
      <w:bookmarkEnd w:id="1490"/>
      <w:bookmarkEnd w:id="1491"/>
      <w:bookmarkEnd w:id="1492"/>
      <w:bookmarkEnd w:id="1493"/>
      <w:bookmarkEnd w:id="1494"/>
      <w:bookmarkEnd w:id="1495"/>
    </w:p>
    <w:p w14:paraId="71877D9A" w14:textId="339B9649"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En presencia de Notario, en el lugar</w:t>
      </w:r>
      <w:r w:rsidR="00535D26" w:rsidRPr="006358F4">
        <w:rPr>
          <w:rFonts w:asciiTheme="majorHAnsi" w:hAnsiTheme="majorHAnsi" w:cs="Arial"/>
        </w:rPr>
        <w:t xml:space="preserve">, fecha </w:t>
      </w:r>
      <w:r w:rsidRPr="006358F4">
        <w:rPr>
          <w:rFonts w:asciiTheme="majorHAnsi" w:hAnsiTheme="majorHAnsi" w:cs="Arial"/>
        </w:rPr>
        <w:t xml:space="preserve">y </w:t>
      </w:r>
      <w:r w:rsidR="00446D16">
        <w:rPr>
          <w:rFonts w:asciiTheme="majorHAnsi" w:hAnsiTheme="majorHAnsi" w:cs="Arial"/>
        </w:rPr>
        <w:t>h</w:t>
      </w:r>
      <w:r w:rsidRPr="006358F4">
        <w:rPr>
          <w:rFonts w:asciiTheme="majorHAnsi" w:hAnsiTheme="majorHAnsi" w:cs="Arial"/>
        </w:rPr>
        <w:t xml:space="preserve">ora señalados mediante Circular, el </w:t>
      </w:r>
      <w:r w:rsidR="00535D26" w:rsidRPr="006358F4">
        <w:rPr>
          <w:rFonts w:asciiTheme="majorHAnsi" w:hAnsiTheme="majorHAnsi" w:cs="Arial"/>
        </w:rPr>
        <w:t>Comité</w:t>
      </w:r>
      <w:r w:rsidRPr="006358F4">
        <w:rPr>
          <w:rFonts w:asciiTheme="majorHAnsi" w:hAnsiTheme="majorHAnsi" w:cs="Arial"/>
        </w:rPr>
        <w:t xml:space="preserve"> dará inicio al acto público de apertura del Sobre </w:t>
      </w:r>
      <w:r w:rsidR="00450BA3">
        <w:rPr>
          <w:rFonts w:asciiTheme="majorHAnsi" w:hAnsiTheme="majorHAnsi" w:cs="Arial"/>
        </w:rPr>
        <w:t>nro.</w:t>
      </w:r>
      <w:r w:rsidRPr="006358F4">
        <w:rPr>
          <w:rFonts w:asciiTheme="majorHAnsi" w:hAnsiTheme="majorHAnsi" w:cs="Arial"/>
        </w:rPr>
        <w:t xml:space="preserve"> 3 y Adjudicación de la Buena Pro, comunicando a los asistentes a dicho acto los resultados de la evaluación de los Sobres </w:t>
      </w:r>
      <w:r w:rsidR="00450BA3">
        <w:rPr>
          <w:rFonts w:asciiTheme="majorHAnsi" w:hAnsiTheme="majorHAnsi" w:cs="Arial"/>
        </w:rPr>
        <w:t>nro.</w:t>
      </w:r>
      <w:r w:rsidRPr="006358F4">
        <w:rPr>
          <w:rFonts w:asciiTheme="majorHAnsi" w:hAnsiTheme="majorHAnsi" w:cs="Arial"/>
        </w:rPr>
        <w:t xml:space="preserve"> 2</w:t>
      </w:r>
      <w:bookmarkStart w:id="1497" w:name="_Toc346087243"/>
      <w:bookmarkStart w:id="1498" w:name="_Toc346087577"/>
      <w:bookmarkStart w:id="1499" w:name="_Toc346087896"/>
      <w:bookmarkEnd w:id="1496"/>
      <w:bookmarkEnd w:id="1497"/>
      <w:bookmarkEnd w:id="1498"/>
      <w:bookmarkEnd w:id="1499"/>
      <w:r w:rsidRPr="006358F4">
        <w:rPr>
          <w:rFonts w:asciiTheme="majorHAnsi" w:hAnsiTheme="majorHAnsi" w:cs="Arial"/>
        </w:rPr>
        <w:t>, leyendo la lista de los Postores Calificados</w:t>
      </w:r>
      <w:bookmarkStart w:id="1500" w:name="_Toc338866676"/>
      <w:r w:rsidR="00543BEF">
        <w:rPr>
          <w:rFonts w:asciiTheme="majorHAnsi" w:hAnsiTheme="majorHAnsi" w:cs="Arial"/>
        </w:rPr>
        <w:t>.</w:t>
      </w:r>
    </w:p>
    <w:p w14:paraId="75EA73B4" w14:textId="77777777" w:rsidR="00927D59" w:rsidRPr="006358F4" w:rsidRDefault="00927D59" w:rsidP="00823415">
      <w:pPr>
        <w:pStyle w:val="Prrafodelista"/>
        <w:widowControl w:val="0"/>
        <w:spacing w:after="0"/>
        <w:jc w:val="both"/>
        <w:rPr>
          <w:rFonts w:asciiTheme="majorHAnsi" w:hAnsiTheme="majorHAnsi" w:cs="Arial"/>
        </w:rPr>
      </w:pPr>
    </w:p>
    <w:p w14:paraId="3E65BCD9" w14:textId="1345DE42"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El Notario procederá a la apertura de los Sobres </w:t>
      </w:r>
      <w:r w:rsidR="00450BA3">
        <w:rPr>
          <w:rFonts w:asciiTheme="majorHAnsi" w:hAnsiTheme="majorHAnsi" w:cs="Arial"/>
        </w:rPr>
        <w:t>nro.</w:t>
      </w:r>
      <w:r w:rsidRPr="006358F4">
        <w:rPr>
          <w:rFonts w:asciiTheme="majorHAnsi" w:hAnsiTheme="majorHAnsi" w:cs="Arial"/>
        </w:rPr>
        <w:t xml:space="preserve"> 3 (</w:t>
      </w:r>
      <w:r w:rsidR="00906F6A">
        <w:rPr>
          <w:rFonts w:asciiTheme="majorHAnsi" w:hAnsiTheme="majorHAnsi" w:cs="Arial"/>
        </w:rPr>
        <w:t>man</w:t>
      </w:r>
      <w:r w:rsidRPr="006358F4">
        <w:rPr>
          <w:rFonts w:asciiTheme="majorHAnsi" w:hAnsiTheme="majorHAnsi" w:cs="Arial"/>
        </w:rPr>
        <w:t>tenidos en custodia) previa verificación de su estado de conservación por parte de los Representantes Legales de los Postores Calificados que así deseen hacerlo</w:t>
      </w:r>
      <w:bookmarkStart w:id="1501" w:name="_Toc346087244"/>
      <w:bookmarkStart w:id="1502" w:name="_Toc346087578"/>
      <w:bookmarkStart w:id="1503" w:name="_Toc346087897"/>
      <w:bookmarkEnd w:id="1500"/>
      <w:bookmarkEnd w:id="1501"/>
      <w:bookmarkEnd w:id="1502"/>
      <w:bookmarkEnd w:id="1503"/>
      <w:r w:rsidRPr="006358F4">
        <w:rPr>
          <w:rFonts w:asciiTheme="majorHAnsi" w:hAnsiTheme="majorHAnsi" w:cs="Arial"/>
        </w:rPr>
        <w:t>.</w:t>
      </w:r>
    </w:p>
    <w:p w14:paraId="600A9F6E" w14:textId="77777777" w:rsidR="00927D59" w:rsidRPr="006358F4" w:rsidRDefault="00927D59" w:rsidP="00212F83">
      <w:pPr>
        <w:pStyle w:val="Prrafodelista"/>
        <w:widowControl w:val="0"/>
        <w:spacing w:after="0"/>
        <w:rPr>
          <w:rFonts w:asciiTheme="majorHAnsi" w:hAnsiTheme="majorHAnsi" w:cs="Arial"/>
        </w:rPr>
      </w:pPr>
    </w:p>
    <w:p w14:paraId="12932D8F" w14:textId="4DF8539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En el caso de los Postores Precalificados cuyos Sobres </w:t>
      </w:r>
      <w:r w:rsidR="00450BA3">
        <w:rPr>
          <w:rFonts w:asciiTheme="majorHAnsi" w:hAnsiTheme="majorHAnsi" w:cs="Arial"/>
        </w:rPr>
        <w:t>nro.</w:t>
      </w:r>
      <w:r w:rsidRPr="006358F4">
        <w:rPr>
          <w:rFonts w:asciiTheme="majorHAnsi" w:hAnsiTheme="majorHAnsi" w:cs="Arial"/>
        </w:rPr>
        <w:t xml:space="preserve"> 2 no hayan sido declarados </w:t>
      </w:r>
      <w:r w:rsidR="00B300CE">
        <w:rPr>
          <w:rFonts w:asciiTheme="majorHAnsi" w:hAnsiTheme="majorHAnsi" w:cs="Arial"/>
        </w:rPr>
        <w:t>válidos</w:t>
      </w:r>
      <w:r w:rsidRPr="006358F4">
        <w:rPr>
          <w:rFonts w:asciiTheme="majorHAnsi" w:hAnsiTheme="majorHAnsi" w:cs="Arial"/>
        </w:rPr>
        <w:t xml:space="preserve">, el </w:t>
      </w:r>
      <w:r w:rsidR="00212F83" w:rsidRPr="006358F4">
        <w:rPr>
          <w:rFonts w:asciiTheme="majorHAnsi" w:hAnsiTheme="majorHAnsi" w:cs="Arial"/>
        </w:rPr>
        <w:t>Comité</w:t>
      </w:r>
      <w:r w:rsidRPr="006358F4">
        <w:rPr>
          <w:rFonts w:asciiTheme="majorHAnsi" w:hAnsiTheme="majorHAnsi" w:cs="Arial"/>
        </w:rPr>
        <w:t xml:space="preserve"> efectuará la devolución de sus Sobres </w:t>
      </w:r>
      <w:r w:rsidR="00450BA3">
        <w:rPr>
          <w:rFonts w:asciiTheme="majorHAnsi" w:hAnsiTheme="majorHAnsi" w:cs="Arial"/>
        </w:rPr>
        <w:t>nro.</w:t>
      </w:r>
      <w:r w:rsidRPr="006358F4">
        <w:rPr>
          <w:rFonts w:asciiTheme="majorHAnsi" w:hAnsiTheme="majorHAnsi" w:cs="Arial"/>
        </w:rPr>
        <w:t xml:space="preserve"> 3, sin abrirlos.</w:t>
      </w:r>
      <w:bookmarkStart w:id="1504" w:name="_Toc346087245"/>
      <w:bookmarkStart w:id="1505" w:name="_Toc346087579"/>
      <w:bookmarkStart w:id="1506" w:name="_Toc346087898"/>
      <w:bookmarkStart w:id="1507" w:name="_Toc338866678"/>
      <w:bookmarkEnd w:id="1504"/>
      <w:bookmarkEnd w:id="1505"/>
      <w:bookmarkEnd w:id="1506"/>
    </w:p>
    <w:p w14:paraId="4FFEA417" w14:textId="77777777" w:rsidR="00091E55" w:rsidRDefault="00091E55" w:rsidP="00091E55">
      <w:pPr>
        <w:pStyle w:val="Prrafodelista"/>
        <w:rPr>
          <w:rFonts w:asciiTheme="majorHAnsi" w:hAnsiTheme="majorHAnsi" w:cs="Arial"/>
        </w:rPr>
      </w:pPr>
    </w:p>
    <w:p w14:paraId="58C5F28B" w14:textId="3897569C" w:rsidR="00927D59"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Luego, el Notario procederá a abrir los Sobres </w:t>
      </w:r>
      <w:r w:rsidR="00450BA3">
        <w:rPr>
          <w:rFonts w:asciiTheme="majorHAnsi" w:hAnsiTheme="majorHAnsi" w:cs="Arial"/>
        </w:rPr>
        <w:t>nro.</w:t>
      </w:r>
      <w:r w:rsidRPr="006358F4">
        <w:rPr>
          <w:rFonts w:asciiTheme="majorHAnsi" w:hAnsiTheme="majorHAnsi" w:cs="Arial"/>
        </w:rPr>
        <w:t xml:space="preserve"> 3 de los Postores Calificados</w:t>
      </w:r>
      <w:r w:rsidR="00153D34" w:rsidRPr="006358F4">
        <w:rPr>
          <w:rFonts w:asciiTheme="majorHAnsi" w:hAnsiTheme="majorHAnsi" w:cs="Arial"/>
        </w:rPr>
        <w:t>, procediendo luego el Comité</w:t>
      </w:r>
      <w:r w:rsidR="008410D0" w:rsidRPr="006358F4">
        <w:rPr>
          <w:rFonts w:asciiTheme="majorHAnsi" w:hAnsiTheme="majorHAnsi" w:cs="Arial"/>
        </w:rPr>
        <w:t xml:space="preserve"> </w:t>
      </w:r>
      <w:r w:rsidR="00153D34" w:rsidRPr="006358F4">
        <w:rPr>
          <w:rFonts w:asciiTheme="majorHAnsi" w:hAnsiTheme="majorHAnsi" w:cs="Arial"/>
        </w:rPr>
        <w:t>a dar lectura a su contenido</w:t>
      </w:r>
      <w:r w:rsidRPr="006358F4">
        <w:rPr>
          <w:rFonts w:asciiTheme="majorHAnsi" w:hAnsiTheme="majorHAnsi" w:cs="Arial"/>
        </w:rPr>
        <w:t xml:space="preserve">. Acto seguido, el Notario Público y </w:t>
      </w:r>
      <w:r w:rsidR="00B30085">
        <w:rPr>
          <w:rFonts w:asciiTheme="majorHAnsi" w:hAnsiTheme="majorHAnsi" w:cs="Arial"/>
        </w:rPr>
        <w:t>el Comité</w:t>
      </w:r>
      <w:r w:rsidR="008410D0" w:rsidRPr="006358F4">
        <w:rPr>
          <w:rFonts w:asciiTheme="majorHAnsi" w:hAnsiTheme="majorHAnsi"/>
        </w:rPr>
        <w:t xml:space="preserve"> </w:t>
      </w:r>
      <w:r w:rsidRPr="006358F4">
        <w:rPr>
          <w:rFonts w:asciiTheme="majorHAnsi" w:hAnsiTheme="majorHAnsi" w:cs="Arial"/>
        </w:rPr>
        <w:t xml:space="preserve">revisarán el contenido de cada uno de los Sobres </w:t>
      </w:r>
      <w:r w:rsidR="00450BA3">
        <w:rPr>
          <w:rFonts w:asciiTheme="majorHAnsi" w:hAnsiTheme="majorHAnsi" w:cs="Arial"/>
        </w:rPr>
        <w:t>nro.</w:t>
      </w:r>
      <w:r w:rsidRPr="006358F4">
        <w:rPr>
          <w:rFonts w:asciiTheme="majorHAnsi" w:hAnsiTheme="majorHAnsi" w:cs="Arial"/>
        </w:rPr>
        <w:t xml:space="preserve"> 3, verificando que </w:t>
      </w:r>
      <w:r w:rsidR="000930B1" w:rsidRPr="006358F4">
        <w:rPr>
          <w:rFonts w:asciiTheme="majorHAnsi" w:hAnsiTheme="majorHAnsi" w:cs="Arial"/>
        </w:rPr>
        <w:t>este</w:t>
      </w:r>
      <w:r w:rsidRPr="006358F4">
        <w:rPr>
          <w:rFonts w:asciiTheme="majorHAnsi" w:hAnsiTheme="majorHAnsi" w:cs="Arial"/>
        </w:rPr>
        <w:t xml:space="preserve"> se ajuste</w:t>
      </w:r>
      <w:r w:rsidR="008410D0" w:rsidRPr="006358F4">
        <w:rPr>
          <w:rFonts w:asciiTheme="majorHAnsi" w:hAnsiTheme="majorHAnsi" w:cs="Arial"/>
        </w:rPr>
        <w:t xml:space="preserve"> </w:t>
      </w:r>
      <w:r w:rsidRPr="006358F4">
        <w:rPr>
          <w:rFonts w:asciiTheme="majorHAnsi" w:hAnsiTheme="majorHAnsi" w:cs="Arial"/>
        </w:rPr>
        <w:t xml:space="preserve">a lo establecido en </w:t>
      </w:r>
      <w:r w:rsidR="000930B1" w:rsidRPr="006358F4">
        <w:rPr>
          <w:rFonts w:asciiTheme="majorHAnsi" w:hAnsiTheme="majorHAnsi" w:cs="Arial"/>
        </w:rPr>
        <w:t xml:space="preserve">las </w:t>
      </w:r>
      <w:r w:rsidRPr="006358F4">
        <w:rPr>
          <w:rFonts w:asciiTheme="majorHAnsi" w:hAnsiTheme="majorHAnsi" w:cs="Arial"/>
        </w:rPr>
        <w:t>Bases.</w:t>
      </w:r>
      <w:bookmarkStart w:id="1508" w:name="_Toc346087246"/>
      <w:bookmarkStart w:id="1509" w:name="_Toc346087580"/>
      <w:bookmarkStart w:id="1510" w:name="_Toc346087899"/>
      <w:bookmarkStart w:id="1511" w:name="_Toc338866679"/>
      <w:bookmarkEnd w:id="1507"/>
      <w:bookmarkEnd w:id="1508"/>
      <w:bookmarkEnd w:id="1509"/>
      <w:bookmarkEnd w:id="1510"/>
    </w:p>
    <w:p w14:paraId="76E9D76D" w14:textId="77777777" w:rsidR="00091E55" w:rsidRDefault="00091E55" w:rsidP="00091E55">
      <w:pPr>
        <w:pStyle w:val="Prrafodelista"/>
        <w:rPr>
          <w:rFonts w:asciiTheme="majorHAnsi" w:hAnsiTheme="majorHAnsi" w:cs="Arial"/>
        </w:rPr>
      </w:pPr>
    </w:p>
    <w:p w14:paraId="3C1EBF22" w14:textId="28396DAA" w:rsidR="00B300CE" w:rsidRPr="004241FD" w:rsidRDefault="00927D59" w:rsidP="0063456F">
      <w:pPr>
        <w:pStyle w:val="Prrafodelista"/>
        <w:widowControl w:val="0"/>
        <w:numPr>
          <w:ilvl w:val="2"/>
          <w:numId w:val="37"/>
        </w:numPr>
        <w:tabs>
          <w:tab w:val="left" w:pos="709"/>
        </w:tabs>
        <w:spacing w:after="0"/>
        <w:jc w:val="both"/>
        <w:rPr>
          <w:rFonts w:asciiTheme="majorHAnsi" w:hAnsiTheme="majorHAnsi" w:cs="Arial"/>
          <w:strike/>
        </w:rPr>
      </w:pPr>
      <w:r w:rsidRPr="006358F4">
        <w:rPr>
          <w:rFonts w:asciiTheme="majorHAnsi" w:hAnsiTheme="majorHAnsi" w:cs="Arial"/>
        </w:rPr>
        <w:t xml:space="preserve">Si </w:t>
      </w:r>
      <w:r w:rsidR="005D0818" w:rsidRPr="006358F4">
        <w:rPr>
          <w:rFonts w:asciiTheme="majorHAnsi" w:hAnsiTheme="majorHAnsi"/>
        </w:rPr>
        <w:t xml:space="preserve">alguna de las Ofertas Económicas contenidas en el Sobre </w:t>
      </w:r>
      <w:r w:rsidR="00450BA3">
        <w:rPr>
          <w:rFonts w:asciiTheme="majorHAnsi" w:hAnsiTheme="majorHAnsi"/>
        </w:rPr>
        <w:t>nro.</w:t>
      </w:r>
      <w:r w:rsidR="005D0818" w:rsidRPr="006358F4">
        <w:rPr>
          <w:rFonts w:asciiTheme="majorHAnsi" w:hAnsiTheme="majorHAnsi"/>
        </w:rPr>
        <w:t xml:space="preserve"> 3 no cumpliese con los requisitos </w:t>
      </w:r>
      <w:r w:rsidR="005D0818" w:rsidRPr="00645171">
        <w:rPr>
          <w:rFonts w:asciiTheme="majorHAnsi" w:hAnsiTheme="majorHAnsi" w:cs="Arial"/>
        </w:rPr>
        <w:t>establecidos</w:t>
      </w:r>
      <w:r w:rsidR="005D0818" w:rsidRPr="006358F4">
        <w:rPr>
          <w:rFonts w:asciiTheme="majorHAnsi" w:hAnsiTheme="majorHAnsi"/>
        </w:rPr>
        <w:t xml:space="preserve"> por las Bases, dicha Oferta Económica no será considerada por el Comité como una Oferta Económica válida, quedando dicho hecho registrado en el acta correspondiente</w:t>
      </w:r>
      <w:r w:rsidR="00B91F0F">
        <w:rPr>
          <w:rFonts w:asciiTheme="majorHAnsi" w:hAnsiTheme="majorHAnsi"/>
        </w:rPr>
        <w:t xml:space="preserve">, </w:t>
      </w:r>
      <w:r w:rsidR="00B300CE">
        <w:rPr>
          <w:rFonts w:asciiTheme="majorHAnsi" w:hAnsiTheme="majorHAnsi"/>
        </w:rPr>
        <w:t>procediéndose a descalificar automáticamente al Postor Calificado</w:t>
      </w:r>
      <w:r w:rsidR="00BB2C88">
        <w:rPr>
          <w:rFonts w:asciiTheme="majorHAnsi" w:hAnsiTheme="majorHAnsi"/>
        </w:rPr>
        <w:t>.</w:t>
      </w:r>
    </w:p>
    <w:p w14:paraId="03FA5EF9" w14:textId="77777777" w:rsidR="00091E55" w:rsidRDefault="00091E55" w:rsidP="00091E55">
      <w:pPr>
        <w:pStyle w:val="Prrafodelista"/>
        <w:rPr>
          <w:rFonts w:asciiTheme="majorHAnsi" w:hAnsiTheme="majorHAnsi"/>
        </w:rPr>
      </w:pPr>
    </w:p>
    <w:p w14:paraId="0843FB6D" w14:textId="5543F59D"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512" w:name="_Toc338866681"/>
      <w:bookmarkEnd w:id="1511"/>
      <w:r w:rsidRPr="006358F4">
        <w:rPr>
          <w:rFonts w:asciiTheme="majorHAnsi" w:hAnsiTheme="majorHAnsi" w:cs="Arial"/>
        </w:rPr>
        <w:t>Se considerará inválid</w:t>
      </w:r>
      <w:r w:rsidR="00D2035F" w:rsidRPr="006358F4">
        <w:rPr>
          <w:rFonts w:asciiTheme="majorHAnsi" w:hAnsiTheme="majorHAnsi" w:cs="Arial"/>
        </w:rPr>
        <w:t>a</w:t>
      </w:r>
      <w:r w:rsidRPr="006358F4">
        <w:rPr>
          <w:rFonts w:asciiTheme="majorHAnsi" w:hAnsiTheme="majorHAnsi" w:cs="Arial"/>
        </w:rPr>
        <w:t xml:space="preserve"> </w:t>
      </w:r>
      <w:r w:rsidR="00D2035F" w:rsidRPr="006358F4">
        <w:rPr>
          <w:rFonts w:asciiTheme="majorHAnsi" w:hAnsiTheme="majorHAnsi" w:cs="Arial"/>
        </w:rPr>
        <w:t xml:space="preserve">la Oferta Económica </w:t>
      </w:r>
      <w:r w:rsidRPr="006358F4">
        <w:rPr>
          <w:rFonts w:asciiTheme="majorHAnsi" w:hAnsiTheme="majorHAnsi" w:cs="Arial"/>
        </w:rPr>
        <w:t>que se presente en forma condicionada.</w:t>
      </w:r>
      <w:r w:rsidR="00027E3C">
        <w:rPr>
          <w:rFonts w:asciiTheme="majorHAnsi" w:hAnsiTheme="majorHAnsi" w:cs="Arial"/>
        </w:rPr>
        <w:t xml:space="preserve"> </w:t>
      </w:r>
      <w:r w:rsidR="00027E3C" w:rsidRPr="00264057">
        <w:rPr>
          <w:rFonts w:asciiTheme="majorHAnsi" w:hAnsiTheme="majorHAnsi" w:cs="Arial"/>
        </w:rPr>
        <w:t>Se consideran Ofertas Económicas válidas a aquellas declaradas como tal por el Comité.</w:t>
      </w:r>
    </w:p>
    <w:p w14:paraId="371A1900" w14:textId="77777777" w:rsidR="00091E55" w:rsidRDefault="00091E55" w:rsidP="00091E55">
      <w:pPr>
        <w:pStyle w:val="Prrafodelista"/>
        <w:rPr>
          <w:rFonts w:asciiTheme="majorHAnsi" w:hAnsiTheme="majorHAnsi" w:cs="Arial"/>
        </w:rPr>
      </w:pPr>
    </w:p>
    <w:p w14:paraId="30AB27F9" w14:textId="4329A713"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Acto seguido, el </w:t>
      </w:r>
      <w:r w:rsidR="000930B1" w:rsidRPr="006358F4">
        <w:rPr>
          <w:rFonts w:asciiTheme="majorHAnsi" w:hAnsiTheme="majorHAnsi" w:cs="Arial"/>
        </w:rPr>
        <w:t>Comité</w:t>
      </w:r>
      <w:r w:rsidR="005D0818" w:rsidRPr="006358F4">
        <w:rPr>
          <w:rFonts w:asciiTheme="majorHAnsi" w:hAnsiTheme="majorHAnsi"/>
        </w:rPr>
        <w:t xml:space="preserve"> </w:t>
      </w:r>
      <w:r w:rsidRPr="006358F4">
        <w:rPr>
          <w:rFonts w:asciiTheme="majorHAnsi" w:hAnsiTheme="majorHAnsi" w:cs="Arial"/>
        </w:rPr>
        <w:t xml:space="preserve">anunciará aquellas </w:t>
      </w:r>
      <w:r w:rsidR="0044372E" w:rsidRPr="006358F4">
        <w:rPr>
          <w:rFonts w:asciiTheme="majorHAnsi" w:hAnsiTheme="majorHAnsi" w:cs="Arial"/>
        </w:rPr>
        <w:t xml:space="preserve">Ofertas </w:t>
      </w:r>
      <w:r w:rsidRPr="006358F4">
        <w:rPr>
          <w:rFonts w:asciiTheme="majorHAnsi" w:hAnsiTheme="majorHAnsi" w:cs="Arial"/>
        </w:rPr>
        <w:t>Económicas válidas</w:t>
      </w:r>
      <w:bookmarkStart w:id="1513" w:name="_Toc346087249"/>
      <w:bookmarkStart w:id="1514" w:name="_Toc346087583"/>
      <w:bookmarkStart w:id="1515" w:name="_Toc346087902"/>
      <w:bookmarkEnd w:id="1512"/>
      <w:bookmarkEnd w:id="1513"/>
      <w:bookmarkEnd w:id="1514"/>
      <w:bookmarkEnd w:id="1515"/>
      <w:r w:rsidRPr="006358F4">
        <w:rPr>
          <w:rFonts w:asciiTheme="majorHAnsi" w:hAnsiTheme="majorHAnsi" w:cs="Arial"/>
        </w:rPr>
        <w:t>.</w:t>
      </w:r>
    </w:p>
    <w:p w14:paraId="31294A48" w14:textId="77777777" w:rsidR="00927D59" w:rsidRPr="006358F4" w:rsidRDefault="00927D59" w:rsidP="0033437E">
      <w:pPr>
        <w:widowControl w:val="0"/>
        <w:spacing w:after="0"/>
        <w:rPr>
          <w:rFonts w:asciiTheme="majorHAnsi" w:hAnsiTheme="majorHAnsi" w:cs="Arial"/>
        </w:rPr>
      </w:pPr>
    </w:p>
    <w:p w14:paraId="1813894B" w14:textId="7E3B7609" w:rsidR="00927D59" w:rsidRPr="00645171" w:rsidRDefault="00927D59" w:rsidP="0063456F">
      <w:pPr>
        <w:pStyle w:val="Prrafodelista"/>
        <w:widowControl w:val="0"/>
        <w:numPr>
          <w:ilvl w:val="1"/>
          <w:numId w:val="37"/>
        </w:numPr>
        <w:tabs>
          <w:tab w:val="left" w:pos="709"/>
        </w:tabs>
        <w:spacing w:after="0"/>
        <w:ind w:left="709" w:hanging="709"/>
        <w:jc w:val="both"/>
        <w:outlineLvl w:val="1"/>
        <w:rPr>
          <w:rFonts w:asciiTheme="majorHAnsi" w:hAnsiTheme="majorHAnsi"/>
          <w:b/>
        </w:rPr>
      </w:pPr>
      <w:bookmarkStart w:id="1516" w:name="_Toc346087251"/>
      <w:bookmarkStart w:id="1517" w:name="_Toc346087585"/>
      <w:bookmarkStart w:id="1518" w:name="_Toc346087904"/>
      <w:bookmarkStart w:id="1519" w:name="_Ref346120349"/>
      <w:bookmarkStart w:id="1520" w:name="_Toc410908268"/>
      <w:bookmarkStart w:id="1521" w:name="_Toc518512069"/>
      <w:bookmarkStart w:id="1522" w:name="_Toc867292"/>
      <w:bookmarkStart w:id="1523" w:name="_Toc19286960"/>
      <w:bookmarkStart w:id="1524" w:name="_Toc50116226"/>
      <w:bookmarkStart w:id="1525" w:name="_Toc131521245"/>
      <w:bookmarkStart w:id="1526" w:name="_Toc131521765"/>
      <w:bookmarkStart w:id="1527" w:name="_Toc142405288"/>
      <w:bookmarkStart w:id="1528" w:name="_Toc517688583"/>
      <w:bookmarkStart w:id="1529" w:name="_Toc338866683"/>
      <w:bookmarkEnd w:id="1516"/>
      <w:bookmarkEnd w:id="1517"/>
      <w:bookmarkEnd w:id="1518"/>
      <w:r w:rsidRPr="00645171">
        <w:rPr>
          <w:rFonts w:asciiTheme="majorHAnsi" w:hAnsiTheme="majorHAnsi"/>
          <w:b/>
        </w:rPr>
        <w:t xml:space="preserve">Evaluación del Sobre </w:t>
      </w:r>
      <w:r w:rsidR="00450BA3">
        <w:rPr>
          <w:rFonts w:asciiTheme="majorHAnsi" w:hAnsiTheme="majorHAnsi"/>
          <w:b/>
        </w:rPr>
        <w:t>nro.</w:t>
      </w:r>
      <w:r w:rsidRPr="00645171">
        <w:rPr>
          <w:rFonts w:asciiTheme="majorHAnsi" w:hAnsiTheme="majorHAnsi"/>
          <w:b/>
        </w:rPr>
        <w:t xml:space="preserve"> 3</w:t>
      </w:r>
      <w:bookmarkEnd w:id="1519"/>
      <w:bookmarkEnd w:id="1520"/>
      <w:bookmarkEnd w:id="1521"/>
      <w:bookmarkEnd w:id="1522"/>
      <w:bookmarkEnd w:id="1523"/>
      <w:bookmarkEnd w:id="1524"/>
      <w:bookmarkEnd w:id="1525"/>
      <w:bookmarkEnd w:id="1526"/>
      <w:bookmarkEnd w:id="1527"/>
      <w:r w:rsidRPr="00645171">
        <w:rPr>
          <w:rFonts w:asciiTheme="majorHAnsi" w:hAnsiTheme="majorHAnsi"/>
          <w:b/>
        </w:rPr>
        <w:t xml:space="preserve"> </w:t>
      </w:r>
      <w:bookmarkEnd w:id="1528"/>
    </w:p>
    <w:p w14:paraId="4086D39E" w14:textId="77777777" w:rsidR="00927D59" w:rsidRPr="006358F4" w:rsidRDefault="00927D59" w:rsidP="00322C00">
      <w:pPr>
        <w:widowControl w:val="0"/>
        <w:spacing w:after="0"/>
        <w:rPr>
          <w:rFonts w:asciiTheme="majorHAnsi" w:hAnsiTheme="majorHAnsi" w:cs="Arial"/>
        </w:rPr>
      </w:pPr>
    </w:p>
    <w:p w14:paraId="0F713848" w14:textId="1EFF7BC5" w:rsidR="00927D59" w:rsidRPr="00264057"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ab/>
      </w:r>
      <w:r w:rsidRPr="00264057">
        <w:rPr>
          <w:rFonts w:asciiTheme="majorHAnsi" w:hAnsiTheme="majorHAnsi" w:cs="Arial"/>
        </w:rPr>
        <w:t>El criterio utiliz</w:t>
      </w:r>
      <w:r w:rsidR="009770E3" w:rsidRPr="00264057">
        <w:rPr>
          <w:rFonts w:asciiTheme="majorHAnsi" w:hAnsiTheme="majorHAnsi" w:cs="Arial"/>
        </w:rPr>
        <w:t>ado</w:t>
      </w:r>
      <w:r w:rsidRPr="00264057">
        <w:rPr>
          <w:rFonts w:asciiTheme="majorHAnsi" w:hAnsiTheme="majorHAnsi" w:cs="Arial"/>
        </w:rPr>
        <w:t xml:space="preserve"> para </w:t>
      </w:r>
      <w:r w:rsidR="0061657D" w:rsidRPr="00264057">
        <w:rPr>
          <w:rFonts w:asciiTheme="majorHAnsi" w:hAnsiTheme="majorHAnsi" w:cs="Arial"/>
        </w:rPr>
        <w:t>seleccionar</w:t>
      </w:r>
      <w:r w:rsidRPr="00264057">
        <w:rPr>
          <w:rFonts w:asciiTheme="majorHAnsi" w:hAnsiTheme="majorHAnsi" w:cs="Arial"/>
        </w:rPr>
        <w:t xml:space="preserve"> </w:t>
      </w:r>
      <w:r w:rsidR="00416D5F" w:rsidRPr="00264057">
        <w:rPr>
          <w:rFonts w:asciiTheme="majorHAnsi" w:hAnsiTheme="majorHAnsi" w:cs="Arial"/>
        </w:rPr>
        <w:t>al Adjudicatario</w:t>
      </w:r>
      <w:r w:rsidRPr="00264057">
        <w:rPr>
          <w:rFonts w:asciiTheme="majorHAnsi" w:hAnsiTheme="majorHAnsi" w:cs="Arial"/>
        </w:rPr>
        <w:t xml:space="preserve"> </w:t>
      </w:r>
      <w:r w:rsidR="009770E3" w:rsidRPr="00264057">
        <w:rPr>
          <w:rFonts w:asciiTheme="majorHAnsi" w:hAnsiTheme="majorHAnsi" w:cs="Arial"/>
        </w:rPr>
        <w:t xml:space="preserve">es </w:t>
      </w:r>
      <w:r w:rsidRPr="00264057">
        <w:rPr>
          <w:rFonts w:asciiTheme="majorHAnsi" w:hAnsiTheme="majorHAnsi" w:cs="Arial"/>
        </w:rPr>
        <w:t xml:space="preserve">el menor valor </w:t>
      </w:r>
      <w:r w:rsidR="00984EDD" w:rsidRPr="00264057">
        <w:rPr>
          <w:rFonts w:asciiTheme="majorHAnsi" w:hAnsiTheme="majorHAnsi" w:cs="Arial"/>
        </w:rPr>
        <w:t xml:space="preserve">del </w:t>
      </w:r>
      <w:r w:rsidR="00984EDD" w:rsidRPr="004B72EB">
        <w:rPr>
          <w:rFonts w:asciiTheme="majorHAnsi" w:hAnsiTheme="majorHAnsi" w:cs="Arial"/>
        </w:rPr>
        <w:t>P</w:t>
      </w:r>
      <w:r w:rsidR="00CA55CA" w:rsidRPr="004B72EB">
        <w:rPr>
          <w:rFonts w:asciiTheme="majorHAnsi" w:hAnsiTheme="majorHAnsi" w:cs="Arial"/>
        </w:rPr>
        <w:t>ago por Disponibilidad Anual</w:t>
      </w:r>
      <w:r w:rsidR="00953398">
        <w:rPr>
          <w:rFonts w:asciiTheme="majorHAnsi" w:hAnsiTheme="majorHAnsi" w:cs="Arial"/>
        </w:rPr>
        <w:t xml:space="preserve"> </w:t>
      </w:r>
      <w:r w:rsidR="009770E3" w:rsidRPr="00264057">
        <w:rPr>
          <w:rFonts w:asciiTheme="majorHAnsi" w:hAnsiTheme="majorHAnsi" w:cs="Arial"/>
        </w:rPr>
        <w:t>Ofertado</w:t>
      </w:r>
      <w:r w:rsidR="00B065EE">
        <w:rPr>
          <w:rFonts w:asciiTheme="majorHAnsi" w:hAnsiTheme="majorHAnsi" w:cs="Arial"/>
        </w:rPr>
        <w:t>,</w:t>
      </w:r>
      <w:r w:rsidR="00416D5F" w:rsidRPr="00264057">
        <w:rPr>
          <w:rFonts w:asciiTheme="majorHAnsi" w:hAnsiTheme="majorHAnsi" w:cs="Arial"/>
        </w:rPr>
        <w:t xml:space="preserve"> de acuerdo </w:t>
      </w:r>
      <w:r w:rsidR="00D95B70" w:rsidRPr="00264057">
        <w:rPr>
          <w:rFonts w:asciiTheme="majorHAnsi" w:hAnsiTheme="majorHAnsi" w:cs="Arial"/>
        </w:rPr>
        <w:t>con</w:t>
      </w:r>
      <w:r w:rsidR="00416D5F" w:rsidRPr="00264057">
        <w:rPr>
          <w:rFonts w:asciiTheme="majorHAnsi" w:hAnsiTheme="majorHAnsi" w:cs="Arial"/>
        </w:rPr>
        <w:t xml:space="preserve"> lo establecido en el Anexo </w:t>
      </w:r>
      <w:r w:rsidR="00450BA3">
        <w:rPr>
          <w:rFonts w:asciiTheme="majorHAnsi" w:hAnsiTheme="majorHAnsi" w:cs="Arial"/>
        </w:rPr>
        <w:t>nro.</w:t>
      </w:r>
      <w:r w:rsidR="00416D5F" w:rsidRPr="00264057">
        <w:rPr>
          <w:rFonts w:asciiTheme="majorHAnsi" w:hAnsiTheme="majorHAnsi" w:cs="Arial"/>
        </w:rPr>
        <w:t xml:space="preserve"> 2</w:t>
      </w:r>
      <w:r w:rsidR="00263AFD">
        <w:rPr>
          <w:rFonts w:asciiTheme="majorHAnsi" w:hAnsiTheme="majorHAnsi" w:cs="Arial"/>
        </w:rPr>
        <w:t>1</w:t>
      </w:r>
      <w:r w:rsidRPr="00264057">
        <w:rPr>
          <w:rFonts w:asciiTheme="majorHAnsi" w:hAnsiTheme="majorHAnsi" w:cs="Arial"/>
        </w:rPr>
        <w:t>.</w:t>
      </w:r>
      <w:r w:rsidR="000C2663" w:rsidRPr="00264057">
        <w:rPr>
          <w:rFonts w:asciiTheme="majorHAnsi" w:hAnsiTheme="majorHAnsi" w:cs="Arial"/>
        </w:rPr>
        <w:t xml:space="preserve"> </w:t>
      </w:r>
    </w:p>
    <w:p w14:paraId="0588DA82" w14:textId="77777777" w:rsidR="00927D59" w:rsidRPr="006358F4" w:rsidRDefault="00927D59" w:rsidP="00342C1B">
      <w:pPr>
        <w:widowControl w:val="0"/>
        <w:tabs>
          <w:tab w:val="left" w:pos="709"/>
        </w:tabs>
        <w:spacing w:after="0"/>
        <w:ind w:left="709" w:hanging="709"/>
        <w:jc w:val="both"/>
        <w:rPr>
          <w:rFonts w:asciiTheme="majorHAnsi" w:hAnsiTheme="majorHAnsi" w:cs="Arial"/>
        </w:rPr>
      </w:pPr>
    </w:p>
    <w:p w14:paraId="6E33511D" w14:textId="2DE01AF7" w:rsidR="0079683F" w:rsidRPr="0079683F" w:rsidRDefault="0079683F" w:rsidP="0063456F">
      <w:pPr>
        <w:pStyle w:val="Prrafodelista"/>
        <w:widowControl w:val="0"/>
        <w:numPr>
          <w:ilvl w:val="2"/>
          <w:numId w:val="37"/>
        </w:numPr>
        <w:tabs>
          <w:tab w:val="left" w:pos="709"/>
        </w:tabs>
        <w:spacing w:after="0"/>
        <w:jc w:val="both"/>
        <w:rPr>
          <w:rFonts w:asciiTheme="majorHAnsi" w:hAnsiTheme="majorHAnsi"/>
        </w:rPr>
      </w:pPr>
      <w:r w:rsidRPr="0079683F">
        <w:rPr>
          <w:rFonts w:asciiTheme="majorHAnsi" w:hAnsiTheme="majorHAnsi"/>
        </w:rPr>
        <w:t>El Comité evaluará las Ofertas Económicas de los Postores Calificados según las siguientes pautas y criterios:</w:t>
      </w:r>
    </w:p>
    <w:p w14:paraId="41BBC5F6" w14:textId="77777777" w:rsidR="00927D59" w:rsidRPr="006358F4" w:rsidRDefault="00927D59" w:rsidP="0079683F">
      <w:pPr>
        <w:widowControl w:val="0"/>
        <w:tabs>
          <w:tab w:val="left" w:pos="709"/>
        </w:tabs>
        <w:spacing w:after="0"/>
        <w:ind w:left="709" w:hanging="709"/>
        <w:jc w:val="both"/>
        <w:rPr>
          <w:rFonts w:asciiTheme="majorHAnsi" w:hAnsiTheme="majorHAnsi" w:cs="Arial"/>
        </w:rPr>
      </w:pPr>
    </w:p>
    <w:p w14:paraId="5BA65518" w14:textId="77777777" w:rsidR="00927D59" w:rsidRPr="006358F4" w:rsidRDefault="00927D59" w:rsidP="0063456F">
      <w:pPr>
        <w:pStyle w:val="Prrafodelista"/>
        <w:widowControl w:val="0"/>
        <w:numPr>
          <w:ilvl w:val="0"/>
          <w:numId w:val="13"/>
        </w:numPr>
        <w:spacing w:after="0"/>
        <w:ind w:left="1134" w:hanging="426"/>
        <w:jc w:val="both"/>
        <w:rPr>
          <w:rFonts w:asciiTheme="majorHAnsi" w:hAnsiTheme="majorHAnsi" w:cs="Arial"/>
        </w:rPr>
      </w:pPr>
      <w:r w:rsidRPr="006358F4">
        <w:rPr>
          <w:rFonts w:asciiTheme="majorHAnsi" w:hAnsiTheme="majorHAnsi" w:cs="Arial"/>
        </w:rPr>
        <w:t xml:space="preserve">Se </w:t>
      </w:r>
      <w:r w:rsidR="00437F14" w:rsidRPr="006358F4">
        <w:rPr>
          <w:rFonts w:asciiTheme="majorHAnsi" w:hAnsiTheme="majorHAnsi"/>
        </w:rPr>
        <w:t>elaborará el orden de prelación de las Ofertas Económicas válidas, siendo la primera la ganadora, lo que será anunciado de inmediato por el Comité, o quien este</w:t>
      </w:r>
      <w:r w:rsidR="00437F14" w:rsidRPr="006358F4">
        <w:rPr>
          <w:rFonts w:asciiTheme="majorHAnsi" w:hAnsiTheme="majorHAnsi" w:cs="Arial"/>
        </w:rPr>
        <w:t xml:space="preserve"> </w:t>
      </w:r>
      <w:r w:rsidR="000930B1" w:rsidRPr="006358F4">
        <w:rPr>
          <w:rFonts w:asciiTheme="majorHAnsi" w:hAnsiTheme="majorHAnsi" w:cs="Arial"/>
        </w:rPr>
        <w:t>designe</w:t>
      </w:r>
      <w:r w:rsidRPr="006358F4">
        <w:rPr>
          <w:rFonts w:asciiTheme="majorHAnsi" w:hAnsiTheme="majorHAnsi" w:cs="Arial"/>
        </w:rPr>
        <w:t>.</w:t>
      </w:r>
    </w:p>
    <w:p w14:paraId="171B54AF" w14:textId="77777777" w:rsidR="00927D59" w:rsidRPr="006358F4" w:rsidRDefault="00927D59" w:rsidP="008B68B1">
      <w:pPr>
        <w:widowControl w:val="0"/>
        <w:spacing w:after="0"/>
        <w:ind w:left="1134" w:hanging="426"/>
        <w:rPr>
          <w:rFonts w:asciiTheme="majorHAnsi" w:hAnsiTheme="majorHAnsi" w:cs="Arial"/>
        </w:rPr>
      </w:pPr>
    </w:p>
    <w:p w14:paraId="0E8C84AF" w14:textId="306A2C56" w:rsidR="00927D59" w:rsidRPr="006358F4" w:rsidRDefault="00927D59" w:rsidP="0063456F">
      <w:pPr>
        <w:pStyle w:val="Prrafodelista"/>
        <w:widowControl w:val="0"/>
        <w:numPr>
          <w:ilvl w:val="0"/>
          <w:numId w:val="13"/>
        </w:numPr>
        <w:spacing w:after="0"/>
        <w:ind w:left="1134" w:hanging="426"/>
        <w:jc w:val="both"/>
        <w:rPr>
          <w:rFonts w:asciiTheme="majorHAnsi" w:hAnsiTheme="majorHAnsi" w:cs="Arial"/>
        </w:rPr>
      </w:pPr>
      <w:r w:rsidRPr="006358F4">
        <w:rPr>
          <w:rFonts w:asciiTheme="majorHAnsi" w:hAnsiTheme="majorHAnsi" w:cs="Arial"/>
        </w:rPr>
        <w:t xml:space="preserve">En </w:t>
      </w:r>
      <w:bookmarkEnd w:id="1529"/>
      <w:r w:rsidR="00437F14" w:rsidRPr="006358F4">
        <w:rPr>
          <w:rFonts w:asciiTheme="majorHAnsi" w:hAnsiTheme="majorHAnsi"/>
        </w:rPr>
        <w:t xml:space="preserve">caso de empate en el primer puesto, se otorgará un plazo máximo de una (1) hora para que los Postores </w:t>
      </w:r>
      <w:r w:rsidR="00437F14" w:rsidRPr="005B6F71">
        <w:rPr>
          <w:rFonts w:asciiTheme="majorHAnsi" w:hAnsiTheme="majorHAnsi"/>
        </w:rPr>
        <w:t xml:space="preserve">Calificados que empataron, presenten una nueva Oferta Económica, de acuerdo con el Apéndice 2 del Anexo </w:t>
      </w:r>
      <w:r w:rsidR="00450BA3">
        <w:rPr>
          <w:rFonts w:asciiTheme="majorHAnsi" w:hAnsiTheme="majorHAnsi"/>
        </w:rPr>
        <w:t>nro.</w:t>
      </w:r>
      <w:r w:rsidR="00437F14" w:rsidRPr="005B6F71">
        <w:rPr>
          <w:rFonts w:asciiTheme="majorHAnsi" w:hAnsiTheme="majorHAnsi"/>
        </w:rPr>
        <w:t xml:space="preserve"> 15, la que deberá ser mejor a la inicialmente presentada, caso contrario se considerará como propuesta</w:t>
      </w:r>
      <w:r w:rsidR="00437F14" w:rsidRPr="006358F4">
        <w:rPr>
          <w:rFonts w:asciiTheme="majorHAnsi" w:hAnsiTheme="majorHAnsi"/>
        </w:rPr>
        <w:t xml:space="preserve"> no válida. En caso de nuevo empate se volverá a aplicar el mismo procedimiento en las mismas </w:t>
      </w:r>
      <w:r w:rsidRPr="006358F4">
        <w:rPr>
          <w:rFonts w:asciiTheme="majorHAnsi" w:hAnsiTheme="majorHAnsi" w:cs="Arial"/>
        </w:rPr>
        <w:t>condiciones.</w:t>
      </w:r>
    </w:p>
    <w:p w14:paraId="3FCAEF83" w14:textId="77777777" w:rsidR="00927D59" w:rsidRPr="006358F4" w:rsidRDefault="00927D59" w:rsidP="00AE0F0E">
      <w:pPr>
        <w:widowControl w:val="0"/>
        <w:spacing w:after="0"/>
        <w:ind w:left="1134" w:hanging="426"/>
        <w:rPr>
          <w:rFonts w:asciiTheme="majorHAnsi" w:hAnsiTheme="majorHAnsi" w:cs="Arial"/>
        </w:rPr>
      </w:pPr>
    </w:p>
    <w:p w14:paraId="6753486F" w14:textId="77777777" w:rsidR="00927D59" w:rsidRPr="006358F4" w:rsidRDefault="00927D59" w:rsidP="0063456F">
      <w:pPr>
        <w:pStyle w:val="Prrafodelista"/>
        <w:widowControl w:val="0"/>
        <w:numPr>
          <w:ilvl w:val="0"/>
          <w:numId w:val="13"/>
        </w:numPr>
        <w:spacing w:after="0"/>
        <w:ind w:left="1134" w:hanging="426"/>
        <w:jc w:val="both"/>
        <w:rPr>
          <w:rFonts w:asciiTheme="majorHAnsi" w:hAnsiTheme="majorHAnsi" w:cs="Arial"/>
        </w:rPr>
      </w:pPr>
      <w:r w:rsidRPr="006358F4">
        <w:rPr>
          <w:rFonts w:asciiTheme="majorHAnsi" w:hAnsiTheme="majorHAnsi" w:cs="Arial"/>
        </w:rPr>
        <w:t xml:space="preserve">De </w:t>
      </w:r>
      <w:bookmarkStart w:id="1530" w:name="_Toc338866688"/>
      <w:r w:rsidR="00437F14" w:rsidRPr="006358F4">
        <w:rPr>
          <w:rFonts w:asciiTheme="majorHAnsi" w:hAnsiTheme="majorHAnsi"/>
        </w:rPr>
        <w:t xml:space="preserve">persistir el empate, la Buena Pro se adjudicará por sorteo, dirigido por el Notario y en el mismo acto, empleando para tal efecto una urna con bolos numerados del 1 al 10. El ganador del sorteo, y a quien se le otorgará la Buena Pro, será el Postor Calificado que retire el bolo de mayor </w:t>
      </w:r>
      <w:r w:rsidRPr="006358F4">
        <w:rPr>
          <w:rFonts w:asciiTheme="majorHAnsi" w:hAnsiTheme="majorHAnsi" w:cs="Arial"/>
        </w:rPr>
        <w:t>denominación.</w:t>
      </w:r>
      <w:bookmarkStart w:id="1531" w:name="_Toc346087255"/>
      <w:bookmarkStart w:id="1532" w:name="_Toc346087589"/>
      <w:bookmarkStart w:id="1533" w:name="_Toc346087908"/>
      <w:bookmarkEnd w:id="1530"/>
      <w:bookmarkEnd w:id="1531"/>
      <w:bookmarkEnd w:id="1532"/>
      <w:bookmarkEnd w:id="1533"/>
    </w:p>
    <w:p w14:paraId="010EADFC" w14:textId="77777777" w:rsidR="00927D59" w:rsidRPr="006358F4" w:rsidRDefault="00927D59">
      <w:pPr>
        <w:widowControl w:val="0"/>
        <w:spacing w:after="0"/>
        <w:ind w:left="1134" w:hanging="426"/>
        <w:rPr>
          <w:rFonts w:asciiTheme="majorHAnsi" w:hAnsiTheme="majorHAnsi" w:cs="Arial"/>
        </w:rPr>
      </w:pPr>
    </w:p>
    <w:p w14:paraId="2B353FFD" w14:textId="5F72538C" w:rsidR="00927D59" w:rsidRPr="006358F4" w:rsidRDefault="00D10D3F" w:rsidP="0063456F">
      <w:pPr>
        <w:pStyle w:val="Prrafodelista"/>
        <w:widowControl w:val="0"/>
        <w:numPr>
          <w:ilvl w:val="0"/>
          <w:numId w:val="13"/>
        </w:numPr>
        <w:spacing w:after="0"/>
        <w:ind w:left="1134" w:hanging="426"/>
        <w:jc w:val="both"/>
        <w:rPr>
          <w:rFonts w:asciiTheme="majorHAnsi" w:hAnsiTheme="majorHAnsi" w:cs="Arial"/>
        </w:rPr>
      </w:pPr>
      <w:bookmarkStart w:id="1534" w:name="_Toc338866691"/>
      <w:r w:rsidRPr="006358F4">
        <w:rPr>
          <w:rFonts w:asciiTheme="majorHAnsi" w:hAnsiTheme="majorHAnsi" w:cs="Arial"/>
        </w:rPr>
        <w:t xml:space="preserve">En </w:t>
      </w:r>
      <w:r w:rsidRPr="006358F4">
        <w:rPr>
          <w:rFonts w:asciiTheme="majorHAnsi" w:hAnsiTheme="majorHAnsi"/>
        </w:rPr>
        <w:t>caso de que</w:t>
      </w:r>
      <w:r w:rsidR="00437F14" w:rsidRPr="006358F4">
        <w:rPr>
          <w:rFonts w:asciiTheme="majorHAnsi" w:hAnsiTheme="majorHAnsi"/>
        </w:rPr>
        <w:t xml:space="preserve"> el o los Postores Calificados no presenten una nueva Oferta Económica, o esta no sea válida, se considerará como válida la Oferta Económica anteriormente </w:t>
      </w:r>
      <w:r w:rsidR="00927D59" w:rsidRPr="006358F4">
        <w:rPr>
          <w:rFonts w:asciiTheme="majorHAnsi" w:hAnsiTheme="majorHAnsi" w:cs="Arial"/>
        </w:rPr>
        <w:t>presentada.</w:t>
      </w:r>
      <w:bookmarkStart w:id="1535" w:name="_Toc346087258"/>
      <w:bookmarkStart w:id="1536" w:name="_Toc346087592"/>
      <w:bookmarkStart w:id="1537" w:name="_Toc346087911"/>
      <w:bookmarkEnd w:id="1534"/>
      <w:bookmarkEnd w:id="1535"/>
      <w:bookmarkEnd w:id="1536"/>
      <w:bookmarkEnd w:id="1537"/>
    </w:p>
    <w:p w14:paraId="4AD1A44D" w14:textId="77777777" w:rsidR="00091E55" w:rsidRDefault="00091E55" w:rsidP="00091E55">
      <w:pPr>
        <w:pStyle w:val="Prrafodelista"/>
        <w:rPr>
          <w:rFonts w:asciiTheme="majorHAnsi" w:hAnsiTheme="majorHAnsi" w:cs="Arial"/>
        </w:rPr>
      </w:pPr>
    </w:p>
    <w:p w14:paraId="6F2005F9" w14:textId="77777777" w:rsidR="00927D59" w:rsidRPr="00B651CC" w:rsidRDefault="00927D59" w:rsidP="00C71D75">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538" w:name="_Toc517688584"/>
      <w:bookmarkStart w:id="1539" w:name="_Toc518512070"/>
      <w:bookmarkStart w:id="1540" w:name="_Toc867293"/>
      <w:bookmarkStart w:id="1541" w:name="_Toc50116227"/>
      <w:bookmarkStart w:id="1542" w:name="_Toc131521246"/>
      <w:bookmarkStart w:id="1543" w:name="_Toc131521642"/>
      <w:bookmarkStart w:id="1544" w:name="_Toc142405289"/>
      <w:r w:rsidRPr="00B651CC">
        <w:rPr>
          <w:rFonts w:asciiTheme="majorHAnsi" w:hAnsiTheme="majorHAnsi"/>
          <w:b/>
        </w:rPr>
        <w:t>Adjudicación de la Buena Pro</w:t>
      </w:r>
      <w:bookmarkEnd w:id="1538"/>
      <w:bookmarkEnd w:id="1539"/>
      <w:bookmarkEnd w:id="1540"/>
      <w:bookmarkEnd w:id="1541"/>
      <w:bookmarkEnd w:id="1542"/>
      <w:bookmarkEnd w:id="1543"/>
      <w:bookmarkEnd w:id="1544"/>
    </w:p>
    <w:p w14:paraId="3A921765" w14:textId="77777777" w:rsidR="00927D59" w:rsidRPr="006358F4" w:rsidRDefault="00927D59">
      <w:pPr>
        <w:pStyle w:val="Ttulo"/>
        <w:widowControl w:val="0"/>
        <w:spacing w:line="276" w:lineRule="auto"/>
        <w:ind w:left="0"/>
        <w:jc w:val="both"/>
        <w:rPr>
          <w:rFonts w:asciiTheme="majorHAnsi" w:hAnsiTheme="majorHAnsi"/>
          <w:sz w:val="22"/>
          <w:szCs w:val="22"/>
        </w:rPr>
      </w:pPr>
      <w:r w:rsidRPr="006358F4">
        <w:rPr>
          <w:rFonts w:asciiTheme="majorHAnsi" w:hAnsiTheme="majorHAnsi"/>
          <w:b w:val="0"/>
          <w:sz w:val="22"/>
          <w:szCs w:val="22"/>
        </w:rPr>
        <w:tab/>
      </w:r>
    </w:p>
    <w:p w14:paraId="119853F0" w14:textId="19BCABA3" w:rsidR="00927D59" w:rsidRPr="00864159" w:rsidRDefault="002F5A57" w:rsidP="00864159">
      <w:pPr>
        <w:pStyle w:val="Prrafodelista"/>
        <w:widowControl w:val="0"/>
        <w:numPr>
          <w:ilvl w:val="1"/>
          <w:numId w:val="37"/>
        </w:numPr>
        <w:tabs>
          <w:tab w:val="left" w:pos="709"/>
        </w:tabs>
        <w:spacing w:after="0"/>
        <w:ind w:left="709" w:hanging="709"/>
        <w:jc w:val="both"/>
        <w:rPr>
          <w:rFonts w:asciiTheme="majorHAnsi" w:hAnsiTheme="majorHAnsi" w:cs="Arial"/>
        </w:rPr>
      </w:pPr>
      <w:bookmarkStart w:id="1545" w:name="_Toc50116228"/>
      <w:r w:rsidRPr="00864159">
        <w:rPr>
          <w:rFonts w:asciiTheme="majorHAnsi" w:hAnsiTheme="majorHAnsi" w:cs="Arial"/>
        </w:rPr>
        <w:t xml:space="preserve">El Comité, adjudicará la Buena Pro al Postor Calificado que </w:t>
      </w:r>
      <w:r w:rsidR="009F238A" w:rsidRPr="00864159">
        <w:rPr>
          <w:rFonts w:asciiTheme="majorHAnsi" w:hAnsiTheme="majorHAnsi" w:cs="Arial"/>
        </w:rPr>
        <w:t xml:space="preserve">haya presentado la mejor </w:t>
      </w:r>
      <w:r w:rsidR="001C3006" w:rsidRPr="00864159">
        <w:rPr>
          <w:rFonts w:asciiTheme="majorHAnsi" w:hAnsiTheme="majorHAnsi" w:cs="Arial"/>
        </w:rPr>
        <w:t>O</w:t>
      </w:r>
      <w:r w:rsidR="009F238A" w:rsidRPr="00864159">
        <w:rPr>
          <w:rFonts w:asciiTheme="majorHAnsi" w:hAnsiTheme="majorHAnsi" w:cs="Arial"/>
        </w:rPr>
        <w:t>ferta</w:t>
      </w:r>
      <w:r w:rsidR="001C3006" w:rsidRPr="00864159">
        <w:rPr>
          <w:rFonts w:asciiTheme="majorHAnsi" w:hAnsiTheme="majorHAnsi" w:cs="Arial"/>
        </w:rPr>
        <w:t xml:space="preserve"> Económica</w:t>
      </w:r>
      <w:r w:rsidR="009F238A" w:rsidRPr="00864159">
        <w:rPr>
          <w:rFonts w:asciiTheme="majorHAnsi" w:hAnsiTheme="majorHAnsi" w:cs="Arial"/>
        </w:rPr>
        <w:t xml:space="preserve"> de acuerdo </w:t>
      </w:r>
      <w:r w:rsidR="00FF48C5" w:rsidRPr="00864159">
        <w:rPr>
          <w:rFonts w:asciiTheme="majorHAnsi" w:hAnsiTheme="majorHAnsi" w:cs="Arial"/>
        </w:rPr>
        <w:t>con e</w:t>
      </w:r>
      <w:r w:rsidR="009F238A" w:rsidRPr="00864159">
        <w:rPr>
          <w:rFonts w:asciiTheme="majorHAnsi" w:hAnsiTheme="majorHAnsi" w:cs="Arial"/>
        </w:rPr>
        <w:t xml:space="preserve">l criterio establecido en el </w:t>
      </w:r>
      <w:r w:rsidR="00A269F8" w:rsidRPr="00864159">
        <w:rPr>
          <w:rFonts w:asciiTheme="majorHAnsi" w:hAnsiTheme="majorHAnsi" w:cs="Arial"/>
        </w:rPr>
        <w:t>N</w:t>
      </w:r>
      <w:r w:rsidR="009F238A" w:rsidRPr="00864159">
        <w:rPr>
          <w:rFonts w:asciiTheme="majorHAnsi" w:hAnsiTheme="majorHAnsi" w:cs="Arial"/>
        </w:rPr>
        <w:t>umeral 2</w:t>
      </w:r>
      <w:r w:rsidR="00236787" w:rsidRPr="00864159">
        <w:rPr>
          <w:rFonts w:asciiTheme="majorHAnsi" w:hAnsiTheme="majorHAnsi" w:cs="Arial"/>
        </w:rPr>
        <w:t>4</w:t>
      </w:r>
      <w:r w:rsidR="009F238A" w:rsidRPr="00864159">
        <w:rPr>
          <w:rFonts w:asciiTheme="majorHAnsi" w:hAnsiTheme="majorHAnsi" w:cs="Arial"/>
        </w:rPr>
        <w:t>.2.1</w:t>
      </w:r>
      <w:r w:rsidRPr="00864159">
        <w:rPr>
          <w:rFonts w:asciiTheme="majorHAnsi" w:hAnsiTheme="majorHAnsi" w:cs="Arial"/>
        </w:rPr>
        <w:t>. Seguidamente se suscribirá un acta que será firmada por el Comité, el Notario, el Adjudicatario y por los demás Postores Calificados que deseen hacerlo.</w:t>
      </w:r>
      <w:bookmarkEnd w:id="1545"/>
    </w:p>
    <w:p w14:paraId="4384DB97" w14:textId="0A1FD26D" w:rsidR="001C088C" w:rsidRDefault="001C088C" w:rsidP="00B34AE3">
      <w:pPr>
        <w:pStyle w:val="Prrafodelista"/>
        <w:widowControl w:val="0"/>
        <w:tabs>
          <w:tab w:val="left" w:pos="709"/>
        </w:tabs>
        <w:spacing w:after="0"/>
        <w:ind w:left="360"/>
        <w:jc w:val="both"/>
        <w:rPr>
          <w:rFonts w:asciiTheme="majorHAnsi" w:hAnsiTheme="majorHAnsi"/>
        </w:rPr>
      </w:pPr>
    </w:p>
    <w:p w14:paraId="6B3EBE16" w14:textId="33B697D3" w:rsidR="001C088C" w:rsidRPr="001C088C" w:rsidRDefault="001C088C" w:rsidP="00864159">
      <w:pPr>
        <w:pStyle w:val="Prrafodelista"/>
        <w:widowControl w:val="0"/>
        <w:numPr>
          <w:ilvl w:val="1"/>
          <w:numId w:val="37"/>
        </w:numPr>
        <w:tabs>
          <w:tab w:val="left" w:pos="709"/>
        </w:tabs>
        <w:spacing w:after="0"/>
        <w:ind w:left="709" w:hanging="709"/>
        <w:jc w:val="both"/>
        <w:rPr>
          <w:rFonts w:asciiTheme="majorHAnsi" w:hAnsiTheme="majorHAnsi" w:cs="Arial"/>
        </w:rPr>
      </w:pPr>
      <w:bookmarkStart w:id="1546" w:name="_Toc50116229"/>
      <w:r w:rsidRPr="001C088C">
        <w:rPr>
          <w:rFonts w:asciiTheme="majorHAnsi" w:hAnsiTheme="majorHAnsi" w:cs="Arial"/>
        </w:rPr>
        <w:t xml:space="preserve">El acto público de </w:t>
      </w:r>
      <w:r>
        <w:rPr>
          <w:rFonts w:asciiTheme="majorHAnsi" w:hAnsiTheme="majorHAnsi" w:cs="Arial"/>
        </w:rPr>
        <w:t>adjudicación de la Buena Pro</w:t>
      </w:r>
      <w:r w:rsidRPr="001C088C">
        <w:rPr>
          <w:rFonts w:asciiTheme="majorHAnsi" w:hAnsiTheme="majorHAnsi" w:cs="Arial"/>
        </w:rPr>
        <w:t xml:space="preserve"> podrá ser transmitido en vivo a través de los medios institucionales de </w:t>
      </w:r>
      <w:r w:rsidR="0017513F">
        <w:rPr>
          <w:rFonts w:asciiTheme="majorHAnsi" w:hAnsiTheme="majorHAnsi" w:cs="Arial"/>
        </w:rPr>
        <w:t>PROINVERSIÓN</w:t>
      </w:r>
      <w:r w:rsidRPr="001C088C">
        <w:rPr>
          <w:rFonts w:asciiTheme="majorHAnsi" w:hAnsiTheme="majorHAnsi" w:cs="Arial"/>
        </w:rPr>
        <w:t>.</w:t>
      </w:r>
      <w:bookmarkEnd w:id="1546"/>
    </w:p>
    <w:p w14:paraId="7C8F888C" w14:textId="77777777" w:rsidR="001C088C" w:rsidRDefault="001C088C" w:rsidP="00864159">
      <w:pPr>
        <w:pStyle w:val="Prrafodelista"/>
        <w:widowControl w:val="0"/>
        <w:tabs>
          <w:tab w:val="left" w:pos="709"/>
        </w:tabs>
        <w:spacing w:after="0"/>
        <w:ind w:left="709"/>
        <w:jc w:val="both"/>
        <w:rPr>
          <w:rFonts w:asciiTheme="majorHAnsi" w:hAnsiTheme="majorHAnsi" w:cs="Arial"/>
        </w:rPr>
      </w:pPr>
    </w:p>
    <w:p w14:paraId="01D8436B" w14:textId="76113C17" w:rsidR="001C088C" w:rsidRPr="006358F4" w:rsidRDefault="001C088C" w:rsidP="00864159">
      <w:pPr>
        <w:pStyle w:val="Prrafodelista"/>
        <w:widowControl w:val="0"/>
        <w:numPr>
          <w:ilvl w:val="1"/>
          <w:numId w:val="37"/>
        </w:numPr>
        <w:tabs>
          <w:tab w:val="left" w:pos="709"/>
        </w:tabs>
        <w:spacing w:after="0"/>
        <w:ind w:left="709" w:hanging="709"/>
        <w:jc w:val="both"/>
        <w:rPr>
          <w:rFonts w:asciiTheme="majorHAnsi" w:hAnsiTheme="majorHAnsi" w:cs="Arial"/>
        </w:rPr>
      </w:pPr>
      <w:bookmarkStart w:id="1547" w:name="_Toc50116230"/>
      <w:r w:rsidRPr="001C088C">
        <w:rPr>
          <w:rFonts w:asciiTheme="majorHAnsi" w:hAnsiTheme="majorHAnsi" w:cs="Arial"/>
        </w:rPr>
        <w:t xml:space="preserve">Las limitaciones de aforo para </w:t>
      </w:r>
      <w:r>
        <w:rPr>
          <w:rFonts w:asciiTheme="majorHAnsi" w:hAnsiTheme="majorHAnsi" w:cs="Arial"/>
        </w:rPr>
        <w:t>este acto público</w:t>
      </w:r>
      <w:r w:rsidRPr="001C088C">
        <w:rPr>
          <w:rFonts w:asciiTheme="majorHAnsi" w:hAnsiTheme="majorHAnsi" w:cs="Arial"/>
        </w:rPr>
        <w:t xml:space="preserve"> serán comunicada</w:t>
      </w:r>
      <w:r>
        <w:rPr>
          <w:rFonts w:asciiTheme="majorHAnsi" w:hAnsiTheme="majorHAnsi" w:cs="Arial"/>
        </w:rPr>
        <w:t>s</w:t>
      </w:r>
      <w:r w:rsidRPr="001C088C">
        <w:rPr>
          <w:rFonts w:asciiTheme="majorHAnsi" w:hAnsiTheme="majorHAnsi" w:cs="Arial"/>
        </w:rPr>
        <w:t xml:space="preserve"> de manera previa y las mismas responderán a razones de seguridad y salud pública, asegurándose la publicidad del acto mediante su transmisión por medios digitales, según se indica en el </w:t>
      </w:r>
      <w:r w:rsidR="00791BBE">
        <w:rPr>
          <w:rFonts w:asciiTheme="majorHAnsi" w:hAnsiTheme="majorHAnsi" w:cs="Arial"/>
        </w:rPr>
        <w:t>n</w:t>
      </w:r>
      <w:r w:rsidRPr="001C088C">
        <w:rPr>
          <w:rFonts w:asciiTheme="majorHAnsi" w:hAnsiTheme="majorHAnsi" w:cs="Arial"/>
        </w:rPr>
        <w:t>umeral precedente.</w:t>
      </w:r>
      <w:bookmarkEnd w:id="1547"/>
    </w:p>
    <w:p w14:paraId="1BD8D44A" w14:textId="77777777" w:rsidR="00927D59" w:rsidRPr="006358F4" w:rsidRDefault="00927D59">
      <w:pPr>
        <w:widowControl w:val="0"/>
        <w:spacing w:after="0"/>
        <w:rPr>
          <w:rFonts w:asciiTheme="majorHAnsi" w:hAnsiTheme="majorHAnsi" w:cs="Arial"/>
        </w:rPr>
      </w:pPr>
    </w:p>
    <w:p w14:paraId="6854D3E7" w14:textId="77777777" w:rsidR="00927D59" w:rsidRPr="00B651CC" w:rsidRDefault="00927D59" w:rsidP="00C71D75">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548" w:name="_Ref405296525"/>
      <w:bookmarkStart w:id="1549" w:name="_Toc410908271"/>
      <w:bookmarkStart w:id="1550" w:name="_Toc441240263"/>
      <w:bookmarkStart w:id="1551" w:name="_Toc517688585"/>
      <w:bookmarkStart w:id="1552" w:name="_Toc518512071"/>
      <w:bookmarkStart w:id="1553" w:name="_Toc867294"/>
      <w:bookmarkStart w:id="1554" w:name="_Toc50116231"/>
      <w:bookmarkStart w:id="1555" w:name="_Toc131521247"/>
      <w:bookmarkStart w:id="1556" w:name="_Toc131521643"/>
      <w:bookmarkStart w:id="1557" w:name="_Toc142405290"/>
      <w:bookmarkStart w:id="1558" w:name="_Toc241494982"/>
      <w:bookmarkStart w:id="1559" w:name="_Toc241576812"/>
      <w:r w:rsidRPr="00B651CC">
        <w:rPr>
          <w:rFonts w:asciiTheme="majorHAnsi" w:hAnsiTheme="majorHAnsi"/>
          <w:b/>
        </w:rPr>
        <w:t>Impugnación</w:t>
      </w:r>
      <w:bookmarkEnd w:id="1548"/>
      <w:bookmarkEnd w:id="1549"/>
      <w:r w:rsidRPr="00B651CC">
        <w:rPr>
          <w:rFonts w:asciiTheme="majorHAnsi" w:hAnsiTheme="majorHAnsi"/>
          <w:b/>
        </w:rPr>
        <w:t xml:space="preserve"> de la Buena Pro</w:t>
      </w:r>
      <w:bookmarkEnd w:id="1550"/>
      <w:bookmarkEnd w:id="1551"/>
      <w:bookmarkEnd w:id="1552"/>
      <w:bookmarkEnd w:id="1553"/>
      <w:bookmarkEnd w:id="1554"/>
      <w:bookmarkEnd w:id="1555"/>
      <w:bookmarkEnd w:id="1556"/>
      <w:bookmarkEnd w:id="1557"/>
    </w:p>
    <w:p w14:paraId="19522787" w14:textId="77777777" w:rsidR="00927D59" w:rsidRPr="006358F4" w:rsidRDefault="00927D59">
      <w:pPr>
        <w:widowControl w:val="0"/>
        <w:spacing w:after="0"/>
        <w:rPr>
          <w:rFonts w:asciiTheme="majorHAnsi" w:hAnsiTheme="majorHAnsi" w:cs="Arial"/>
        </w:rPr>
      </w:pPr>
      <w:bookmarkStart w:id="1560" w:name="_Ref241470038"/>
      <w:bookmarkStart w:id="1561" w:name="_Toc241494983"/>
      <w:bookmarkStart w:id="1562" w:name="_Toc241576813"/>
      <w:bookmarkEnd w:id="1558"/>
      <w:bookmarkEnd w:id="1559"/>
    </w:p>
    <w:p w14:paraId="3A212E63" w14:textId="77777777" w:rsidR="00927D59" w:rsidRPr="00645171" w:rsidRDefault="00927D59" w:rsidP="0063456F">
      <w:pPr>
        <w:pStyle w:val="Prrafodelista"/>
        <w:widowControl w:val="0"/>
        <w:numPr>
          <w:ilvl w:val="1"/>
          <w:numId w:val="37"/>
        </w:numPr>
        <w:tabs>
          <w:tab w:val="left" w:pos="709"/>
        </w:tabs>
        <w:spacing w:after="0"/>
        <w:ind w:left="709" w:hanging="709"/>
        <w:jc w:val="both"/>
        <w:outlineLvl w:val="1"/>
        <w:rPr>
          <w:rFonts w:asciiTheme="majorHAnsi" w:hAnsiTheme="majorHAnsi"/>
          <w:b/>
        </w:rPr>
      </w:pPr>
      <w:bookmarkStart w:id="1563" w:name="_Toc497490759"/>
      <w:bookmarkStart w:id="1564" w:name="_Toc497732070"/>
      <w:bookmarkStart w:id="1565" w:name="_Toc497732228"/>
      <w:bookmarkStart w:id="1566" w:name="_Toc497732386"/>
      <w:bookmarkStart w:id="1567" w:name="_Toc511729184"/>
      <w:bookmarkStart w:id="1568" w:name="_Toc511837364"/>
      <w:bookmarkStart w:id="1569" w:name="_Toc517688586"/>
      <w:bookmarkStart w:id="1570" w:name="_Toc518160962"/>
      <w:bookmarkStart w:id="1571" w:name="_Toc518161314"/>
      <w:bookmarkStart w:id="1572" w:name="_Toc518161445"/>
      <w:bookmarkStart w:id="1573" w:name="_Toc518161572"/>
      <w:bookmarkStart w:id="1574" w:name="_Toc518396181"/>
      <w:bookmarkStart w:id="1575" w:name="_Toc518397133"/>
      <w:bookmarkStart w:id="1576" w:name="_Toc518399319"/>
      <w:bookmarkStart w:id="1577" w:name="_Toc518459503"/>
      <w:bookmarkStart w:id="1578" w:name="_Toc518464359"/>
      <w:bookmarkStart w:id="1579" w:name="_Toc518464498"/>
      <w:bookmarkStart w:id="1580" w:name="_Toc518511931"/>
      <w:bookmarkStart w:id="1581" w:name="_Toc518512072"/>
      <w:bookmarkStart w:id="1582" w:name="_Toc518512559"/>
      <w:bookmarkStart w:id="1583" w:name="_Toc531292941"/>
      <w:bookmarkStart w:id="1584" w:name="_Toc532569256"/>
      <w:bookmarkStart w:id="1585" w:name="_Toc532916089"/>
      <w:bookmarkStart w:id="1586" w:name="_Toc532944181"/>
      <w:bookmarkStart w:id="1587" w:name="_Toc532944333"/>
      <w:bookmarkStart w:id="1588" w:name="_Toc534451280"/>
      <w:bookmarkStart w:id="1589" w:name="_Toc866752"/>
      <w:bookmarkStart w:id="1590" w:name="_Toc866986"/>
      <w:bookmarkStart w:id="1591" w:name="_Toc867295"/>
      <w:bookmarkStart w:id="1592" w:name="_Toc19022164"/>
      <w:bookmarkStart w:id="1593" w:name="_Toc19022541"/>
      <w:bookmarkStart w:id="1594" w:name="_Toc19022650"/>
      <w:bookmarkStart w:id="1595" w:name="_Toc19022755"/>
      <w:bookmarkStart w:id="1596" w:name="_Toc497490760"/>
      <w:bookmarkStart w:id="1597" w:name="_Toc497732071"/>
      <w:bookmarkStart w:id="1598" w:name="_Toc497732229"/>
      <w:bookmarkStart w:id="1599" w:name="_Toc497732387"/>
      <w:bookmarkStart w:id="1600" w:name="_Toc511729185"/>
      <w:bookmarkStart w:id="1601" w:name="_Toc511837365"/>
      <w:bookmarkStart w:id="1602" w:name="_Toc517688587"/>
      <w:bookmarkStart w:id="1603" w:name="_Toc518160963"/>
      <w:bookmarkStart w:id="1604" w:name="_Toc518161315"/>
      <w:bookmarkStart w:id="1605" w:name="_Toc518161446"/>
      <w:bookmarkStart w:id="1606" w:name="_Toc518161573"/>
      <w:bookmarkStart w:id="1607" w:name="_Toc518396182"/>
      <w:bookmarkStart w:id="1608" w:name="_Toc518397134"/>
      <w:bookmarkStart w:id="1609" w:name="_Toc518399320"/>
      <w:bookmarkStart w:id="1610" w:name="_Toc518459504"/>
      <w:bookmarkStart w:id="1611" w:name="_Toc518464360"/>
      <w:bookmarkStart w:id="1612" w:name="_Toc518464499"/>
      <w:bookmarkStart w:id="1613" w:name="_Toc518511932"/>
      <w:bookmarkStart w:id="1614" w:name="_Toc518512073"/>
      <w:bookmarkStart w:id="1615" w:name="_Toc518512560"/>
      <w:bookmarkStart w:id="1616" w:name="_Toc531292942"/>
      <w:bookmarkStart w:id="1617" w:name="_Toc532569257"/>
      <w:bookmarkStart w:id="1618" w:name="_Toc532916090"/>
      <w:bookmarkStart w:id="1619" w:name="_Toc532944182"/>
      <w:bookmarkStart w:id="1620" w:name="_Toc532944334"/>
      <w:bookmarkStart w:id="1621" w:name="_Toc534451281"/>
      <w:bookmarkStart w:id="1622" w:name="_Toc866753"/>
      <w:bookmarkStart w:id="1623" w:name="_Toc866987"/>
      <w:bookmarkStart w:id="1624" w:name="_Toc867296"/>
      <w:bookmarkStart w:id="1625" w:name="_Toc19022165"/>
      <w:bookmarkStart w:id="1626" w:name="_Toc19022542"/>
      <w:bookmarkStart w:id="1627" w:name="_Toc19022651"/>
      <w:bookmarkStart w:id="1628" w:name="_Toc19022756"/>
      <w:bookmarkStart w:id="1629" w:name="_Toc518160964"/>
      <w:bookmarkStart w:id="1630" w:name="_Toc518161316"/>
      <w:bookmarkStart w:id="1631" w:name="_Toc518161447"/>
      <w:bookmarkStart w:id="1632" w:name="_Toc518161574"/>
      <w:bookmarkStart w:id="1633" w:name="_Toc518396183"/>
      <w:bookmarkStart w:id="1634" w:name="_Toc518397135"/>
      <w:bookmarkStart w:id="1635" w:name="_Toc518399321"/>
      <w:bookmarkStart w:id="1636" w:name="_Toc518459505"/>
      <w:bookmarkStart w:id="1637" w:name="_Toc518464361"/>
      <w:bookmarkStart w:id="1638" w:name="_Toc518464500"/>
      <w:bookmarkStart w:id="1639" w:name="_Toc518511933"/>
      <w:bookmarkStart w:id="1640" w:name="_Toc518512074"/>
      <w:bookmarkStart w:id="1641" w:name="_Toc518512561"/>
      <w:bookmarkStart w:id="1642" w:name="_Toc531292943"/>
      <w:bookmarkStart w:id="1643" w:name="_Toc532569258"/>
      <w:bookmarkStart w:id="1644" w:name="_Toc532916091"/>
      <w:bookmarkStart w:id="1645" w:name="_Toc532944183"/>
      <w:bookmarkStart w:id="1646" w:name="_Toc532944335"/>
      <w:bookmarkStart w:id="1647" w:name="_Toc534451282"/>
      <w:bookmarkStart w:id="1648" w:name="_Toc866754"/>
      <w:bookmarkStart w:id="1649" w:name="_Toc866988"/>
      <w:bookmarkStart w:id="1650" w:name="_Toc867297"/>
      <w:bookmarkStart w:id="1651" w:name="_Toc19022166"/>
      <w:bookmarkStart w:id="1652" w:name="_Toc518160965"/>
      <w:bookmarkStart w:id="1653" w:name="_Toc518161317"/>
      <w:bookmarkStart w:id="1654" w:name="_Toc518161448"/>
      <w:bookmarkStart w:id="1655" w:name="_Toc518161575"/>
      <w:bookmarkStart w:id="1656" w:name="_Toc518396184"/>
      <w:bookmarkStart w:id="1657" w:name="_Toc518397136"/>
      <w:bookmarkStart w:id="1658" w:name="_Toc518399322"/>
      <w:bookmarkStart w:id="1659" w:name="_Toc518459506"/>
      <w:bookmarkStart w:id="1660" w:name="_Toc518464362"/>
      <w:bookmarkStart w:id="1661" w:name="_Toc518464501"/>
      <w:bookmarkStart w:id="1662" w:name="_Toc518511934"/>
      <w:bookmarkStart w:id="1663" w:name="_Toc518512075"/>
      <w:bookmarkStart w:id="1664" w:name="_Toc518512562"/>
      <w:bookmarkStart w:id="1665" w:name="_Toc531292944"/>
      <w:bookmarkStart w:id="1666" w:name="_Toc532569259"/>
      <w:bookmarkStart w:id="1667" w:name="_Toc532916092"/>
      <w:bookmarkStart w:id="1668" w:name="_Toc532944184"/>
      <w:bookmarkStart w:id="1669" w:name="_Toc532944336"/>
      <w:bookmarkStart w:id="1670" w:name="_Toc534451283"/>
      <w:bookmarkStart w:id="1671" w:name="_Toc866755"/>
      <w:bookmarkStart w:id="1672" w:name="_Toc866989"/>
      <w:bookmarkStart w:id="1673" w:name="_Toc867298"/>
      <w:bookmarkStart w:id="1674" w:name="_Toc19022167"/>
      <w:bookmarkStart w:id="1675" w:name="_Toc517688588"/>
      <w:bookmarkStart w:id="1676" w:name="_Toc518512076"/>
      <w:bookmarkStart w:id="1677" w:name="_Toc867299"/>
      <w:bookmarkStart w:id="1678" w:name="_Toc19286963"/>
      <w:bookmarkStart w:id="1679" w:name="_Toc50116232"/>
      <w:bookmarkStart w:id="1680" w:name="_Toc131521248"/>
      <w:bookmarkStart w:id="1681" w:name="_Toc131521768"/>
      <w:bookmarkStart w:id="1682" w:name="_Toc142405291"/>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645171">
        <w:rPr>
          <w:rFonts w:asciiTheme="majorHAnsi" w:hAnsiTheme="majorHAnsi"/>
          <w:b/>
        </w:rPr>
        <w:t>Procedimiento</w:t>
      </w:r>
      <w:bookmarkEnd w:id="1675"/>
      <w:bookmarkEnd w:id="1676"/>
      <w:bookmarkEnd w:id="1677"/>
      <w:bookmarkEnd w:id="1678"/>
      <w:bookmarkEnd w:id="1679"/>
      <w:bookmarkEnd w:id="1680"/>
      <w:bookmarkEnd w:id="1681"/>
      <w:bookmarkEnd w:id="1682"/>
    </w:p>
    <w:p w14:paraId="25FD656E" w14:textId="77777777" w:rsidR="00927D59" w:rsidRPr="006358F4" w:rsidRDefault="00927D59">
      <w:pPr>
        <w:widowControl w:val="0"/>
        <w:spacing w:after="0"/>
        <w:rPr>
          <w:rFonts w:asciiTheme="majorHAnsi" w:hAnsiTheme="majorHAnsi" w:cs="Arial"/>
        </w:rPr>
      </w:pPr>
    </w:p>
    <w:p w14:paraId="05290229" w14:textId="7433BF72" w:rsidR="00927D59" w:rsidRPr="005E4819"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683" w:name="_Hlk24462554"/>
      <w:bookmarkStart w:id="1684" w:name="_Ref242672254"/>
      <w:bookmarkEnd w:id="1560"/>
      <w:bookmarkEnd w:id="1561"/>
      <w:bookmarkEnd w:id="1562"/>
      <w:r w:rsidRPr="005E4819">
        <w:rPr>
          <w:rFonts w:asciiTheme="majorHAnsi" w:hAnsiTheme="majorHAnsi" w:cs="Arial"/>
        </w:rPr>
        <w:t xml:space="preserve">Cualquier </w:t>
      </w:r>
      <w:r w:rsidR="00D5289C" w:rsidRPr="005E4819">
        <w:rPr>
          <w:rFonts w:asciiTheme="majorHAnsi" w:hAnsiTheme="majorHAnsi"/>
        </w:rPr>
        <w:t xml:space="preserve">Postor Calificado que haya presentado una Oferta Económica válida podrá interponer un recurso de </w:t>
      </w:r>
      <w:r w:rsidR="003E76CF">
        <w:rPr>
          <w:rFonts w:asciiTheme="majorHAnsi" w:hAnsiTheme="majorHAnsi"/>
        </w:rPr>
        <w:t>reconsideración</w:t>
      </w:r>
      <w:r w:rsidR="00D5289C" w:rsidRPr="005E4819">
        <w:rPr>
          <w:rFonts w:asciiTheme="majorHAnsi" w:hAnsiTheme="majorHAnsi"/>
        </w:rPr>
        <w:t xml:space="preserve"> ante el Comité únicamente contra los resultados de la Adjudicación de la Buena Pro</w:t>
      </w:r>
      <w:bookmarkEnd w:id="1683"/>
      <w:r w:rsidR="00D5289C" w:rsidRPr="005E4819">
        <w:rPr>
          <w:rFonts w:asciiTheme="majorHAnsi" w:hAnsiTheme="majorHAnsi"/>
        </w:rPr>
        <w:t xml:space="preserve">. Dicha impugnación </w:t>
      </w:r>
      <w:bookmarkStart w:id="1685" w:name="_Hlk24462731"/>
      <w:r w:rsidR="00D5289C" w:rsidRPr="005E4819">
        <w:rPr>
          <w:rFonts w:asciiTheme="majorHAnsi" w:hAnsiTheme="majorHAnsi"/>
        </w:rPr>
        <w:t xml:space="preserve">deberá constar obligatoriamente como una observación en el acta de apertura del Sobre </w:t>
      </w:r>
      <w:r w:rsidR="00450BA3">
        <w:rPr>
          <w:rFonts w:asciiTheme="majorHAnsi" w:hAnsiTheme="majorHAnsi"/>
        </w:rPr>
        <w:t>nro.</w:t>
      </w:r>
      <w:r w:rsidR="00D5289C" w:rsidRPr="005E4819">
        <w:rPr>
          <w:rFonts w:asciiTheme="majorHAnsi" w:hAnsiTheme="majorHAnsi"/>
        </w:rPr>
        <w:t xml:space="preserve"> 3</w:t>
      </w:r>
      <w:bookmarkEnd w:id="1685"/>
      <w:r w:rsidR="00D5289C" w:rsidRPr="005E4819">
        <w:rPr>
          <w:rFonts w:asciiTheme="majorHAnsi" w:hAnsiTheme="majorHAnsi"/>
        </w:rPr>
        <w:t xml:space="preserve"> </w:t>
      </w:r>
      <w:r w:rsidR="008C6442">
        <w:rPr>
          <w:rFonts w:asciiTheme="majorHAnsi" w:hAnsiTheme="majorHAnsi"/>
        </w:rPr>
        <w:t xml:space="preserve">y Adjudicación de la Buena Pro </w:t>
      </w:r>
      <w:r w:rsidR="00D5289C" w:rsidRPr="005E4819">
        <w:rPr>
          <w:rFonts w:asciiTheme="majorHAnsi" w:hAnsiTheme="majorHAnsi"/>
        </w:rPr>
        <w:t xml:space="preserve">y </w:t>
      </w:r>
      <w:bookmarkStart w:id="1686" w:name="_Hlk24463580"/>
      <w:r w:rsidR="00D5289C" w:rsidRPr="005E4819">
        <w:rPr>
          <w:rFonts w:asciiTheme="majorHAnsi" w:hAnsiTheme="majorHAnsi"/>
        </w:rPr>
        <w:t>ser debidamente sustentada, por escrito, dentro del plazo máximo de ocho (8) Días siguientes a la Adjudicación de la Buena Pro. El Comité resolverá dich</w:t>
      </w:r>
      <w:r w:rsidR="00B108C6">
        <w:rPr>
          <w:rFonts w:asciiTheme="majorHAnsi" w:hAnsiTheme="majorHAnsi"/>
        </w:rPr>
        <w:t>o recurso de</w:t>
      </w:r>
      <w:r w:rsidR="00D5289C" w:rsidRPr="005E4819">
        <w:rPr>
          <w:rFonts w:asciiTheme="majorHAnsi" w:hAnsiTheme="majorHAnsi"/>
        </w:rPr>
        <w:t xml:space="preserve"> </w:t>
      </w:r>
      <w:r w:rsidR="008C6442">
        <w:rPr>
          <w:rFonts w:asciiTheme="majorHAnsi" w:hAnsiTheme="majorHAnsi"/>
        </w:rPr>
        <w:t>reconsideración</w:t>
      </w:r>
      <w:r w:rsidR="00D5289C" w:rsidRPr="005E4819">
        <w:rPr>
          <w:rFonts w:asciiTheme="majorHAnsi" w:hAnsiTheme="majorHAnsi"/>
        </w:rPr>
        <w:t xml:space="preserve"> dentro del plazo máximo de diez (10) Días, contado a partir del Día siguiente de presentación de la</w:t>
      </w:r>
      <w:r w:rsidRPr="005E4819">
        <w:rPr>
          <w:rFonts w:asciiTheme="majorHAnsi" w:hAnsiTheme="majorHAnsi" w:cs="Arial"/>
        </w:rPr>
        <w:t xml:space="preserve"> </w:t>
      </w:r>
      <w:r w:rsidR="008C6442">
        <w:rPr>
          <w:rFonts w:asciiTheme="majorHAnsi" w:hAnsiTheme="majorHAnsi" w:cs="Arial"/>
        </w:rPr>
        <w:t xml:space="preserve">sustentación escrita de la </w:t>
      </w:r>
      <w:r w:rsidRPr="005E4819">
        <w:rPr>
          <w:rFonts w:asciiTheme="majorHAnsi" w:hAnsiTheme="majorHAnsi" w:cs="Arial"/>
        </w:rPr>
        <w:t>impugnación</w:t>
      </w:r>
      <w:bookmarkEnd w:id="1684"/>
      <w:r w:rsidRPr="005E4819">
        <w:rPr>
          <w:rFonts w:asciiTheme="majorHAnsi" w:hAnsiTheme="majorHAnsi" w:cs="Arial"/>
        </w:rPr>
        <w:t xml:space="preserve">. </w:t>
      </w:r>
    </w:p>
    <w:bookmarkEnd w:id="1686"/>
    <w:p w14:paraId="1144802A" w14:textId="77777777" w:rsidR="00927D59" w:rsidRPr="006358F4" w:rsidRDefault="00927D59">
      <w:pPr>
        <w:widowControl w:val="0"/>
        <w:spacing w:after="0"/>
        <w:ind w:left="1418" w:hanging="284"/>
        <w:rPr>
          <w:rFonts w:asciiTheme="majorHAnsi" w:hAnsiTheme="majorHAnsi" w:cs="Arial"/>
        </w:rPr>
      </w:pPr>
    </w:p>
    <w:p w14:paraId="58419FC7" w14:textId="4707D578" w:rsidR="00422603" w:rsidRPr="00422603"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Contra </w:t>
      </w:r>
      <w:r w:rsidR="003E76CF">
        <w:rPr>
          <w:rFonts w:asciiTheme="majorHAnsi" w:hAnsiTheme="majorHAnsi" w:cs="Arial"/>
        </w:rPr>
        <w:t>el acuerdo</w:t>
      </w:r>
      <w:r w:rsidR="00D5289C" w:rsidRPr="006358F4">
        <w:rPr>
          <w:rFonts w:asciiTheme="majorHAnsi" w:hAnsiTheme="majorHAnsi"/>
        </w:rPr>
        <w:t xml:space="preserve"> del Comité</w:t>
      </w:r>
      <w:r w:rsidR="00422603">
        <w:rPr>
          <w:rFonts w:asciiTheme="majorHAnsi" w:hAnsiTheme="majorHAnsi"/>
        </w:rPr>
        <w:t xml:space="preserve"> que resuelva la reconsideración</w:t>
      </w:r>
      <w:r w:rsidR="00D5289C" w:rsidRPr="006358F4">
        <w:rPr>
          <w:rFonts w:asciiTheme="majorHAnsi" w:hAnsiTheme="majorHAnsi"/>
        </w:rPr>
        <w:t xml:space="preserve">, el Postor Calificado afectado podrá interponer recurso de </w:t>
      </w:r>
      <w:r w:rsidR="00D5289C" w:rsidRPr="00645171">
        <w:rPr>
          <w:rFonts w:asciiTheme="majorHAnsi" w:hAnsiTheme="majorHAnsi" w:cs="Arial"/>
        </w:rPr>
        <w:t>apelación</w:t>
      </w:r>
      <w:r w:rsidR="00D5289C" w:rsidRPr="006358F4">
        <w:rPr>
          <w:rFonts w:asciiTheme="majorHAnsi" w:hAnsiTheme="majorHAnsi"/>
        </w:rPr>
        <w:t xml:space="preserve"> ante el </w:t>
      </w:r>
      <w:r w:rsidR="003E76CF">
        <w:rPr>
          <w:rFonts w:asciiTheme="majorHAnsi" w:hAnsiTheme="majorHAnsi"/>
        </w:rPr>
        <w:t xml:space="preserve">mismo, </w:t>
      </w:r>
      <w:r w:rsidR="00D5289C" w:rsidRPr="006358F4">
        <w:rPr>
          <w:rFonts w:asciiTheme="majorHAnsi" w:hAnsiTheme="majorHAnsi"/>
        </w:rPr>
        <w:t>dentro del plazo de los tres (3) Días siguientes a</w:t>
      </w:r>
      <w:r w:rsidR="00422603">
        <w:rPr>
          <w:rFonts w:asciiTheme="majorHAnsi" w:hAnsiTheme="majorHAnsi"/>
        </w:rPr>
        <w:t xml:space="preserve"> </w:t>
      </w:r>
      <w:r w:rsidR="00D5289C" w:rsidRPr="006358F4">
        <w:rPr>
          <w:rFonts w:asciiTheme="majorHAnsi" w:hAnsiTheme="majorHAnsi"/>
        </w:rPr>
        <w:t>l</w:t>
      </w:r>
      <w:r w:rsidR="00422603">
        <w:rPr>
          <w:rFonts w:asciiTheme="majorHAnsi" w:hAnsiTheme="majorHAnsi"/>
        </w:rPr>
        <w:t xml:space="preserve">a fecha de recepción del indicado acuerdo. El Comité elevará el recurso de apelación al </w:t>
      </w:r>
      <w:r w:rsidR="00422603" w:rsidRPr="006358F4">
        <w:rPr>
          <w:rFonts w:asciiTheme="majorHAnsi" w:hAnsiTheme="majorHAnsi"/>
        </w:rPr>
        <w:t xml:space="preserve">Consejo Directivo de </w:t>
      </w:r>
      <w:r w:rsidR="0017513F">
        <w:rPr>
          <w:rFonts w:asciiTheme="majorHAnsi" w:hAnsiTheme="majorHAnsi"/>
        </w:rPr>
        <w:t>PROINVERSIÓN</w:t>
      </w:r>
      <w:r w:rsidR="00422603">
        <w:rPr>
          <w:rFonts w:asciiTheme="majorHAnsi" w:hAnsiTheme="majorHAnsi"/>
        </w:rPr>
        <w:t>, dentro del plazo de tres (3) Días siguientes al</w:t>
      </w:r>
      <w:r w:rsidR="00D5289C" w:rsidRPr="006358F4">
        <w:rPr>
          <w:rFonts w:asciiTheme="majorHAnsi" w:hAnsiTheme="majorHAnsi"/>
        </w:rPr>
        <w:t xml:space="preserve"> cargo de su recepción. </w:t>
      </w:r>
    </w:p>
    <w:p w14:paraId="689B8861" w14:textId="77777777" w:rsidR="00422603" w:rsidRPr="00422603" w:rsidRDefault="00422603" w:rsidP="00422603">
      <w:pPr>
        <w:pStyle w:val="Prrafodelista"/>
        <w:rPr>
          <w:rFonts w:asciiTheme="majorHAnsi" w:hAnsiTheme="majorHAnsi"/>
        </w:rPr>
      </w:pPr>
    </w:p>
    <w:p w14:paraId="0BF5979D" w14:textId="19DBD2B8" w:rsidR="00927D59" w:rsidRPr="006358F4" w:rsidRDefault="00D5289C"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rPr>
        <w:t xml:space="preserve">La apelación también podrá ser interpuesta contra </w:t>
      </w:r>
      <w:r w:rsidR="003E76CF">
        <w:rPr>
          <w:rFonts w:asciiTheme="majorHAnsi" w:hAnsiTheme="majorHAnsi"/>
        </w:rPr>
        <w:t>el acuerdo</w:t>
      </w:r>
      <w:r w:rsidRPr="006358F4">
        <w:rPr>
          <w:rFonts w:asciiTheme="majorHAnsi" w:hAnsiTheme="majorHAnsi"/>
        </w:rPr>
        <w:t xml:space="preserve"> fict</w:t>
      </w:r>
      <w:r w:rsidR="003E76CF">
        <w:rPr>
          <w:rFonts w:asciiTheme="majorHAnsi" w:hAnsiTheme="majorHAnsi"/>
        </w:rPr>
        <w:t>o</w:t>
      </w:r>
      <w:r w:rsidRPr="006358F4">
        <w:rPr>
          <w:rFonts w:asciiTheme="majorHAnsi" w:hAnsiTheme="majorHAnsi"/>
        </w:rPr>
        <w:t xml:space="preserve"> de denegatoria de impugnación en el caso que, vencido el plazo de diez (10) Días para que el </w:t>
      </w:r>
      <w:r w:rsidR="00A14A27">
        <w:rPr>
          <w:rFonts w:asciiTheme="majorHAnsi" w:hAnsiTheme="majorHAnsi"/>
        </w:rPr>
        <w:t xml:space="preserve">Comité </w:t>
      </w:r>
      <w:r w:rsidRPr="006358F4">
        <w:rPr>
          <w:rFonts w:asciiTheme="majorHAnsi" w:hAnsiTheme="majorHAnsi"/>
        </w:rPr>
        <w:t xml:space="preserve">resuelva la </w:t>
      </w:r>
      <w:r w:rsidR="00A14A27">
        <w:rPr>
          <w:rFonts w:asciiTheme="majorHAnsi" w:hAnsiTheme="majorHAnsi"/>
        </w:rPr>
        <w:t>reconsideración</w:t>
      </w:r>
      <w:r w:rsidRPr="006358F4">
        <w:rPr>
          <w:rFonts w:asciiTheme="majorHAnsi" w:hAnsiTheme="majorHAnsi"/>
        </w:rPr>
        <w:t xml:space="preserve"> presentada, </w:t>
      </w:r>
      <w:r w:rsidR="003E76CF">
        <w:rPr>
          <w:rFonts w:asciiTheme="majorHAnsi" w:hAnsiTheme="majorHAnsi"/>
        </w:rPr>
        <w:t>é</w:t>
      </w:r>
      <w:r w:rsidRPr="006358F4">
        <w:rPr>
          <w:rFonts w:asciiTheme="majorHAnsi" w:hAnsiTheme="majorHAnsi"/>
        </w:rPr>
        <w:t xml:space="preserve">ste no hubiera </w:t>
      </w:r>
      <w:r w:rsidR="00A14A27">
        <w:rPr>
          <w:rFonts w:asciiTheme="majorHAnsi" w:hAnsiTheme="majorHAnsi"/>
        </w:rPr>
        <w:t xml:space="preserve">emitido </w:t>
      </w:r>
      <w:r w:rsidR="003E76CF">
        <w:rPr>
          <w:rFonts w:asciiTheme="majorHAnsi" w:hAnsiTheme="majorHAnsi"/>
        </w:rPr>
        <w:t>el</w:t>
      </w:r>
      <w:r w:rsidRPr="006358F4">
        <w:rPr>
          <w:rFonts w:asciiTheme="majorHAnsi" w:hAnsiTheme="majorHAnsi"/>
        </w:rPr>
        <w:t xml:space="preserve"> correspondiente </w:t>
      </w:r>
      <w:r w:rsidR="003E76CF">
        <w:rPr>
          <w:rFonts w:asciiTheme="majorHAnsi" w:hAnsiTheme="majorHAnsi"/>
        </w:rPr>
        <w:t>acuerdo</w:t>
      </w:r>
      <w:r w:rsidRPr="006358F4">
        <w:rPr>
          <w:rFonts w:asciiTheme="majorHAnsi" w:hAnsiTheme="majorHAnsi"/>
        </w:rPr>
        <w:t xml:space="preserve">. En este último caso, el plazo para interponer la apelación se computará a partir del día siguiente al del vencimiento del indicado plazo de diez (10) </w:t>
      </w:r>
      <w:r w:rsidR="00927D59" w:rsidRPr="006358F4">
        <w:rPr>
          <w:rFonts w:asciiTheme="majorHAnsi" w:hAnsiTheme="majorHAnsi" w:cs="Arial"/>
        </w:rPr>
        <w:t>Días.</w:t>
      </w:r>
    </w:p>
    <w:p w14:paraId="67C61908" w14:textId="77777777" w:rsidR="00927D59" w:rsidRPr="006358F4" w:rsidRDefault="00927D59">
      <w:pPr>
        <w:widowControl w:val="0"/>
        <w:spacing w:after="0"/>
        <w:ind w:left="1418" w:hanging="284"/>
        <w:rPr>
          <w:rFonts w:asciiTheme="majorHAnsi" w:hAnsiTheme="majorHAnsi" w:cs="Arial"/>
        </w:rPr>
      </w:pPr>
    </w:p>
    <w:p w14:paraId="35BB2E2F" w14:textId="7FAF8501"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La </w:t>
      </w:r>
      <w:r w:rsidR="00D5289C" w:rsidRPr="006358F4">
        <w:rPr>
          <w:rFonts w:asciiTheme="majorHAnsi" w:hAnsiTheme="majorHAnsi"/>
        </w:rPr>
        <w:t xml:space="preserve">apelación interpuesta contra </w:t>
      </w:r>
      <w:r w:rsidR="003E76CF">
        <w:rPr>
          <w:rFonts w:asciiTheme="majorHAnsi" w:hAnsiTheme="majorHAnsi"/>
        </w:rPr>
        <w:t>el acuerdo</w:t>
      </w:r>
      <w:r w:rsidR="00D5289C" w:rsidRPr="006358F4">
        <w:rPr>
          <w:rFonts w:asciiTheme="majorHAnsi" w:hAnsiTheme="majorHAnsi"/>
        </w:rPr>
        <w:t xml:space="preserve"> expres</w:t>
      </w:r>
      <w:r w:rsidR="003E76CF">
        <w:rPr>
          <w:rFonts w:asciiTheme="majorHAnsi" w:hAnsiTheme="majorHAnsi"/>
        </w:rPr>
        <w:t>o</w:t>
      </w:r>
      <w:r w:rsidR="00D5289C" w:rsidRPr="006358F4">
        <w:rPr>
          <w:rFonts w:asciiTheme="majorHAnsi" w:hAnsiTheme="majorHAnsi"/>
        </w:rPr>
        <w:t xml:space="preserve"> o fict</w:t>
      </w:r>
      <w:r w:rsidR="003E76CF">
        <w:rPr>
          <w:rFonts w:asciiTheme="majorHAnsi" w:hAnsiTheme="majorHAnsi"/>
        </w:rPr>
        <w:t>o</w:t>
      </w:r>
      <w:r w:rsidR="00D5289C" w:rsidRPr="006358F4">
        <w:rPr>
          <w:rFonts w:asciiTheme="majorHAnsi" w:hAnsiTheme="majorHAnsi"/>
        </w:rPr>
        <w:t xml:space="preserve"> del Comité será resuelta por el Consejo </w:t>
      </w:r>
      <w:r w:rsidR="00D5289C" w:rsidRPr="00645171">
        <w:rPr>
          <w:rFonts w:asciiTheme="majorHAnsi" w:hAnsiTheme="majorHAnsi" w:cs="Arial"/>
        </w:rPr>
        <w:t>Directivo</w:t>
      </w:r>
      <w:r w:rsidR="00D5289C" w:rsidRPr="006358F4">
        <w:rPr>
          <w:rFonts w:asciiTheme="majorHAnsi" w:hAnsiTheme="majorHAnsi"/>
        </w:rPr>
        <w:t xml:space="preserve"> de </w:t>
      </w:r>
      <w:r w:rsidR="0017513F">
        <w:rPr>
          <w:rFonts w:asciiTheme="majorHAnsi" w:hAnsiTheme="majorHAnsi"/>
        </w:rPr>
        <w:t>PROINVERSIÓN</w:t>
      </w:r>
      <w:r w:rsidR="00D5289C" w:rsidRPr="006358F4">
        <w:rPr>
          <w:rFonts w:asciiTheme="majorHAnsi" w:hAnsiTheme="majorHAnsi"/>
        </w:rPr>
        <w:t xml:space="preserve"> dentro del plazo de treinta (30) Días contados a partir de su interposición. </w:t>
      </w:r>
      <w:r w:rsidR="003E76CF">
        <w:rPr>
          <w:rFonts w:asciiTheme="majorHAnsi" w:hAnsiTheme="majorHAnsi"/>
        </w:rPr>
        <w:t>El acuerdo</w:t>
      </w:r>
      <w:r w:rsidR="00D5289C" w:rsidRPr="006358F4">
        <w:rPr>
          <w:rFonts w:asciiTheme="majorHAnsi" w:hAnsiTheme="majorHAnsi"/>
        </w:rPr>
        <w:t xml:space="preserve"> en segunda y última instancia será final e</w:t>
      </w:r>
      <w:r w:rsidRPr="006358F4">
        <w:rPr>
          <w:rFonts w:asciiTheme="majorHAnsi" w:hAnsiTheme="majorHAnsi" w:cs="Arial"/>
        </w:rPr>
        <w:t xml:space="preserve"> inapelable.</w:t>
      </w:r>
    </w:p>
    <w:p w14:paraId="68E79897" w14:textId="77777777" w:rsidR="00927D59" w:rsidRPr="006358F4" w:rsidRDefault="00927D59">
      <w:pPr>
        <w:widowControl w:val="0"/>
        <w:spacing w:after="0"/>
        <w:ind w:left="1418" w:hanging="284"/>
        <w:rPr>
          <w:rFonts w:asciiTheme="majorHAnsi" w:hAnsiTheme="majorHAnsi" w:cs="Arial"/>
        </w:rPr>
      </w:pPr>
    </w:p>
    <w:p w14:paraId="17D5B8B1" w14:textId="42780C6C"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Cualquier gasto, que pudiera derivarse del proceso de impugnación de la Adjudicación de la Buena Pro, será de cuenta del Postor Calificado </w:t>
      </w:r>
      <w:r w:rsidR="00A14A27">
        <w:rPr>
          <w:rFonts w:asciiTheme="majorHAnsi" w:hAnsiTheme="majorHAnsi" w:cs="Arial"/>
        </w:rPr>
        <w:t>impugnante</w:t>
      </w:r>
      <w:r w:rsidR="007C40DD">
        <w:rPr>
          <w:rFonts w:asciiTheme="majorHAnsi" w:hAnsiTheme="majorHAnsi" w:cs="Arial"/>
        </w:rPr>
        <w:t>.</w:t>
      </w:r>
    </w:p>
    <w:p w14:paraId="7D1B1DFD" w14:textId="77777777" w:rsidR="00927D59" w:rsidRPr="006358F4" w:rsidRDefault="00927D59">
      <w:pPr>
        <w:widowControl w:val="0"/>
        <w:spacing w:after="0"/>
        <w:ind w:left="993" w:hanging="993"/>
        <w:rPr>
          <w:rFonts w:asciiTheme="majorHAnsi" w:hAnsiTheme="majorHAnsi" w:cs="Arial"/>
        </w:rPr>
      </w:pPr>
    </w:p>
    <w:p w14:paraId="145A5BE3" w14:textId="5FA73930" w:rsidR="00927D59" w:rsidRPr="00645171" w:rsidRDefault="00927D59" w:rsidP="0063456F">
      <w:pPr>
        <w:pStyle w:val="Prrafodelista"/>
        <w:widowControl w:val="0"/>
        <w:numPr>
          <w:ilvl w:val="1"/>
          <w:numId w:val="37"/>
        </w:numPr>
        <w:tabs>
          <w:tab w:val="left" w:pos="709"/>
        </w:tabs>
        <w:spacing w:after="0"/>
        <w:ind w:left="709" w:hanging="709"/>
        <w:jc w:val="both"/>
        <w:outlineLvl w:val="1"/>
        <w:rPr>
          <w:rFonts w:asciiTheme="majorHAnsi" w:hAnsiTheme="majorHAnsi"/>
          <w:b/>
        </w:rPr>
      </w:pPr>
      <w:bookmarkStart w:id="1687" w:name="_Toc517688589"/>
      <w:bookmarkStart w:id="1688" w:name="_Toc518512077"/>
      <w:bookmarkStart w:id="1689" w:name="_Toc867300"/>
      <w:bookmarkStart w:id="1690" w:name="_Ref241469992"/>
      <w:bookmarkStart w:id="1691" w:name="_Toc241494984"/>
      <w:bookmarkStart w:id="1692" w:name="_Toc241576814"/>
      <w:bookmarkStart w:id="1693" w:name="_Toc19286964"/>
      <w:bookmarkStart w:id="1694" w:name="_Toc50116233"/>
      <w:bookmarkStart w:id="1695" w:name="_Toc131521249"/>
      <w:bookmarkStart w:id="1696" w:name="_Toc131521769"/>
      <w:bookmarkStart w:id="1697" w:name="_Toc142405292"/>
      <w:r w:rsidRPr="00645171">
        <w:rPr>
          <w:rFonts w:asciiTheme="majorHAnsi" w:hAnsiTheme="majorHAnsi"/>
          <w:b/>
        </w:rPr>
        <w:t>Garantía</w:t>
      </w:r>
      <w:bookmarkStart w:id="1698" w:name="_Ref241566773"/>
      <w:bookmarkEnd w:id="1687"/>
      <w:bookmarkEnd w:id="1688"/>
      <w:bookmarkEnd w:id="1689"/>
      <w:bookmarkEnd w:id="1690"/>
      <w:bookmarkEnd w:id="1691"/>
      <w:bookmarkEnd w:id="1692"/>
      <w:r w:rsidR="00645171" w:rsidRPr="00645171">
        <w:rPr>
          <w:rFonts w:asciiTheme="majorHAnsi" w:hAnsiTheme="majorHAnsi"/>
          <w:b/>
        </w:rPr>
        <w:t xml:space="preserve"> de impugnación</w:t>
      </w:r>
      <w:bookmarkEnd w:id="1693"/>
      <w:bookmarkEnd w:id="1694"/>
      <w:bookmarkEnd w:id="1695"/>
      <w:bookmarkEnd w:id="1696"/>
      <w:bookmarkEnd w:id="1697"/>
    </w:p>
    <w:p w14:paraId="6983D95F" w14:textId="77777777" w:rsidR="00927D59" w:rsidRPr="006358F4" w:rsidRDefault="00927D59">
      <w:pPr>
        <w:widowControl w:val="0"/>
        <w:spacing w:after="0"/>
        <w:rPr>
          <w:rFonts w:asciiTheme="majorHAnsi" w:hAnsiTheme="majorHAnsi" w:cs="Arial"/>
        </w:rPr>
      </w:pPr>
    </w:p>
    <w:p w14:paraId="0236FD6A" w14:textId="67426249"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699" w:name="_Hlk48069784"/>
      <w:r w:rsidRPr="006358F4">
        <w:rPr>
          <w:rFonts w:asciiTheme="majorHAnsi" w:hAnsiTheme="majorHAnsi" w:cs="Arial"/>
        </w:rPr>
        <w:t xml:space="preserve">Ninguna impugnación se considerará válidamente interpuesta y carecerá de todo efecto a menos que, dentro de los tres (3) Días siguientes a la fecha de la Adjudicación de la Buena Pro, el Postor Calificado impugnante entregue al </w:t>
      </w:r>
      <w:proofErr w:type="gramStart"/>
      <w:r w:rsidRPr="006358F4">
        <w:rPr>
          <w:rFonts w:asciiTheme="majorHAnsi" w:hAnsiTheme="majorHAnsi" w:cs="Arial"/>
        </w:rPr>
        <w:t>Director</w:t>
      </w:r>
      <w:proofErr w:type="gramEnd"/>
      <w:r w:rsidRPr="006358F4">
        <w:rPr>
          <w:rFonts w:asciiTheme="majorHAnsi" w:hAnsiTheme="majorHAnsi" w:cs="Arial"/>
        </w:rPr>
        <w:t xml:space="preserve"> de Proyecto una carta fianza solidaria, irrevocable, incondicional, sin beneficio de excusión, ni división y de realización automática de acuerdo </w:t>
      </w:r>
      <w:r w:rsidR="00D95B70">
        <w:rPr>
          <w:rFonts w:asciiTheme="majorHAnsi" w:hAnsiTheme="majorHAnsi" w:cs="Arial"/>
        </w:rPr>
        <w:t>con e</w:t>
      </w:r>
      <w:r w:rsidRPr="006358F4">
        <w:rPr>
          <w:rFonts w:asciiTheme="majorHAnsi" w:hAnsiTheme="majorHAnsi" w:cs="Arial"/>
        </w:rPr>
        <w:t xml:space="preserve">l modelo del Anexo </w:t>
      </w:r>
      <w:r w:rsidR="00450BA3">
        <w:rPr>
          <w:rFonts w:asciiTheme="majorHAnsi" w:hAnsiTheme="majorHAnsi" w:cs="Arial"/>
        </w:rPr>
        <w:t>nro.</w:t>
      </w:r>
      <w:r w:rsidRPr="006358F4">
        <w:rPr>
          <w:rFonts w:asciiTheme="majorHAnsi" w:hAnsiTheme="majorHAnsi" w:cs="Arial"/>
        </w:rPr>
        <w:t xml:space="preserve"> 12, a favor de </w:t>
      </w:r>
      <w:r w:rsidR="0017513F">
        <w:rPr>
          <w:rFonts w:asciiTheme="majorHAnsi" w:hAnsiTheme="majorHAnsi" w:cs="Arial"/>
        </w:rPr>
        <w:t>PROINVERSIÓN</w:t>
      </w:r>
      <w:r w:rsidRPr="006358F4">
        <w:rPr>
          <w:rFonts w:asciiTheme="majorHAnsi" w:hAnsiTheme="majorHAnsi" w:cs="Arial"/>
        </w:rPr>
        <w:t>.</w:t>
      </w:r>
      <w:bookmarkEnd w:id="1698"/>
      <w:r w:rsidRPr="006358F4">
        <w:rPr>
          <w:rFonts w:asciiTheme="majorHAnsi" w:hAnsiTheme="majorHAnsi" w:cs="Arial"/>
        </w:rPr>
        <w:t xml:space="preserve"> La vigencia de la garantía de impugnación a que se refiere este </w:t>
      </w:r>
      <w:r w:rsidR="001F3C65" w:rsidRPr="006358F4">
        <w:rPr>
          <w:rFonts w:asciiTheme="majorHAnsi" w:hAnsiTheme="majorHAnsi" w:cs="Arial"/>
        </w:rPr>
        <w:t>Numeral</w:t>
      </w:r>
      <w:r w:rsidRPr="006358F4">
        <w:rPr>
          <w:rFonts w:asciiTheme="majorHAnsi" w:hAnsiTheme="majorHAnsi" w:cs="Arial"/>
        </w:rPr>
        <w:t xml:space="preserve"> será desde el día que se presente dicha garantía hasta sesenta (60) Días posteriores a dicha fecha.</w:t>
      </w:r>
    </w:p>
    <w:bookmarkEnd w:id="1699"/>
    <w:p w14:paraId="12A46E34" w14:textId="77777777" w:rsidR="00927D59" w:rsidRPr="006358F4" w:rsidRDefault="00927D59">
      <w:pPr>
        <w:pStyle w:val="Prrafodelista"/>
        <w:widowControl w:val="0"/>
        <w:spacing w:after="0"/>
        <w:jc w:val="both"/>
        <w:rPr>
          <w:rFonts w:asciiTheme="majorHAnsi" w:hAnsiTheme="majorHAnsi" w:cs="Arial"/>
        </w:rPr>
      </w:pPr>
    </w:p>
    <w:p w14:paraId="4E1ADFD5" w14:textId="69BA440F" w:rsidR="00C7249D" w:rsidRPr="00C7249D"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700" w:name="_Hlk48069810"/>
      <w:r w:rsidRPr="006358F4">
        <w:rPr>
          <w:rFonts w:asciiTheme="majorHAnsi" w:hAnsiTheme="majorHAnsi" w:cs="Arial"/>
        </w:rPr>
        <w:t xml:space="preserve">Dicha </w:t>
      </w:r>
      <w:r w:rsidR="00540D62" w:rsidRPr="006358F4">
        <w:rPr>
          <w:rFonts w:asciiTheme="majorHAnsi" w:hAnsiTheme="majorHAnsi"/>
        </w:rPr>
        <w:t xml:space="preserve">garantía de impugnación será ejecutada por </w:t>
      </w:r>
      <w:r w:rsidR="0017513F">
        <w:rPr>
          <w:rFonts w:asciiTheme="majorHAnsi" w:hAnsiTheme="majorHAnsi"/>
        </w:rPr>
        <w:t>PROINVERSIÓN</w:t>
      </w:r>
      <w:r w:rsidR="00540D62" w:rsidRPr="006358F4">
        <w:rPr>
          <w:rFonts w:asciiTheme="majorHAnsi" w:hAnsiTheme="majorHAnsi"/>
        </w:rPr>
        <w:t>, en caso</w:t>
      </w:r>
      <w:r w:rsidR="00C7249D">
        <w:rPr>
          <w:rFonts w:asciiTheme="majorHAnsi" w:hAnsiTheme="majorHAnsi"/>
        </w:rPr>
        <w:t>:</w:t>
      </w:r>
      <w:r w:rsidR="00540D62" w:rsidRPr="006358F4">
        <w:rPr>
          <w:rFonts w:asciiTheme="majorHAnsi" w:hAnsiTheme="majorHAnsi"/>
        </w:rPr>
        <w:t xml:space="preserve"> </w:t>
      </w:r>
    </w:p>
    <w:p w14:paraId="789C125D" w14:textId="77777777" w:rsidR="00091E55" w:rsidRDefault="00091E55" w:rsidP="00091E55">
      <w:pPr>
        <w:pStyle w:val="Prrafodelista"/>
        <w:rPr>
          <w:rFonts w:asciiTheme="majorHAnsi" w:hAnsiTheme="majorHAnsi"/>
        </w:rPr>
      </w:pPr>
    </w:p>
    <w:p w14:paraId="49247831" w14:textId="5CDF8F18" w:rsidR="00927D59" w:rsidRDefault="00C7249D" w:rsidP="00824FDA">
      <w:pPr>
        <w:pStyle w:val="Prrafodelista"/>
        <w:widowControl w:val="0"/>
        <w:numPr>
          <w:ilvl w:val="0"/>
          <w:numId w:val="57"/>
        </w:numPr>
        <w:tabs>
          <w:tab w:val="left" w:pos="709"/>
        </w:tabs>
        <w:spacing w:after="0"/>
        <w:jc w:val="both"/>
        <w:rPr>
          <w:rFonts w:asciiTheme="majorHAnsi" w:hAnsiTheme="majorHAnsi" w:cs="Arial"/>
        </w:rPr>
      </w:pPr>
      <w:r>
        <w:rPr>
          <w:rFonts w:asciiTheme="majorHAnsi" w:hAnsiTheme="majorHAnsi"/>
        </w:rPr>
        <w:t xml:space="preserve">Se </w:t>
      </w:r>
      <w:r w:rsidR="00540D62" w:rsidRPr="006358F4">
        <w:rPr>
          <w:rFonts w:asciiTheme="majorHAnsi" w:hAnsiTheme="majorHAnsi"/>
        </w:rPr>
        <w:t xml:space="preserve">declare infundado o improcedente el recurso de </w:t>
      </w:r>
      <w:r w:rsidR="00020984">
        <w:rPr>
          <w:rFonts w:asciiTheme="majorHAnsi" w:hAnsiTheme="majorHAnsi"/>
        </w:rPr>
        <w:t xml:space="preserve">reconsideración </w:t>
      </w:r>
      <w:r w:rsidR="00540D62" w:rsidRPr="006358F4">
        <w:rPr>
          <w:rFonts w:asciiTheme="majorHAnsi" w:hAnsiTheme="majorHAnsi"/>
        </w:rPr>
        <w:t xml:space="preserve">presentado por el </w:t>
      </w:r>
      <w:r w:rsidR="00540D62" w:rsidRPr="006358F4">
        <w:rPr>
          <w:rFonts w:asciiTheme="majorHAnsi" w:hAnsiTheme="majorHAnsi"/>
        </w:rPr>
        <w:lastRenderedPageBreak/>
        <w:t>Postor Calificado</w:t>
      </w:r>
      <w:r w:rsidR="00020984">
        <w:rPr>
          <w:rFonts w:asciiTheme="majorHAnsi" w:hAnsiTheme="majorHAnsi"/>
        </w:rPr>
        <w:t xml:space="preserve"> y </w:t>
      </w:r>
      <w:r w:rsidR="002D4669">
        <w:rPr>
          <w:rFonts w:asciiTheme="majorHAnsi" w:hAnsiTheme="majorHAnsi"/>
        </w:rPr>
        <w:t>dicho</w:t>
      </w:r>
      <w:r w:rsidR="00020984">
        <w:rPr>
          <w:rFonts w:asciiTheme="majorHAnsi" w:hAnsiTheme="majorHAnsi"/>
        </w:rPr>
        <w:t xml:space="preserve"> acuerdo</w:t>
      </w:r>
      <w:r w:rsidR="002D4669">
        <w:rPr>
          <w:rFonts w:asciiTheme="majorHAnsi" w:hAnsiTheme="majorHAnsi"/>
        </w:rPr>
        <w:t xml:space="preserve"> del Comité</w:t>
      </w:r>
      <w:r w:rsidR="00020984">
        <w:rPr>
          <w:rFonts w:asciiTheme="majorHAnsi" w:hAnsiTheme="majorHAnsi"/>
        </w:rPr>
        <w:t xml:space="preserve">, sea </w:t>
      </w:r>
      <w:r w:rsidR="00275A26">
        <w:rPr>
          <w:rFonts w:asciiTheme="majorHAnsi" w:hAnsiTheme="majorHAnsi"/>
        </w:rPr>
        <w:t>este</w:t>
      </w:r>
      <w:r w:rsidR="00020984">
        <w:rPr>
          <w:rFonts w:asciiTheme="majorHAnsi" w:hAnsiTheme="majorHAnsi"/>
        </w:rPr>
        <w:t xml:space="preserve"> expreso o ficto, no fuere apelado por el </w:t>
      </w:r>
      <w:r w:rsidR="00035F0A">
        <w:rPr>
          <w:rFonts w:asciiTheme="majorHAnsi" w:hAnsiTheme="majorHAnsi"/>
        </w:rPr>
        <w:t xml:space="preserve">impugnante, quedando </w:t>
      </w:r>
      <w:r w:rsidR="00540D62" w:rsidRPr="006358F4">
        <w:rPr>
          <w:rFonts w:asciiTheme="majorHAnsi" w:hAnsiTheme="majorHAnsi"/>
        </w:rPr>
        <w:t>consentid</w:t>
      </w:r>
      <w:r w:rsidR="00343365">
        <w:rPr>
          <w:rFonts w:asciiTheme="majorHAnsi" w:hAnsiTheme="majorHAnsi"/>
        </w:rPr>
        <w:t>a</w:t>
      </w:r>
      <w:r w:rsidR="00035F0A">
        <w:rPr>
          <w:rFonts w:asciiTheme="majorHAnsi" w:hAnsiTheme="majorHAnsi"/>
        </w:rPr>
        <w:t xml:space="preserve"> y consecuentemente firme</w:t>
      </w:r>
      <w:r w:rsidR="00540D62" w:rsidRPr="006358F4">
        <w:rPr>
          <w:rFonts w:asciiTheme="majorHAnsi" w:hAnsiTheme="majorHAnsi"/>
        </w:rPr>
        <w:t xml:space="preserve"> la </w:t>
      </w:r>
      <w:r w:rsidR="00035F0A">
        <w:rPr>
          <w:rFonts w:asciiTheme="majorHAnsi" w:hAnsiTheme="majorHAnsi"/>
        </w:rPr>
        <w:t>A</w:t>
      </w:r>
      <w:r w:rsidR="00540D62" w:rsidRPr="006358F4">
        <w:rPr>
          <w:rFonts w:asciiTheme="majorHAnsi" w:hAnsiTheme="majorHAnsi"/>
        </w:rPr>
        <w:t xml:space="preserve">djudicación de la Buena Pro otorgada por el </w:t>
      </w:r>
      <w:r w:rsidR="00070BDF" w:rsidRPr="006358F4">
        <w:rPr>
          <w:rFonts w:asciiTheme="majorHAnsi" w:hAnsiTheme="majorHAnsi" w:cs="Arial"/>
        </w:rPr>
        <w:t>Comité</w:t>
      </w:r>
      <w:r w:rsidR="00FE414D">
        <w:rPr>
          <w:rFonts w:asciiTheme="majorHAnsi" w:hAnsiTheme="majorHAnsi" w:cs="Arial"/>
        </w:rPr>
        <w:t>; o</w:t>
      </w:r>
    </w:p>
    <w:p w14:paraId="7D78E8CA" w14:textId="5FF92F11" w:rsidR="00C7249D" w:rsidRPr="00C7249D" w:rsidRDefault="00C7249D" w:rsidP="00824FDA">
      <w:pPr>
        <w:pStyle w:val="Prrafodelista"/>
        <w:widowControl w:val="0"/>
        <w:numPr>
          <w:ilvl w:val="0"/>
          <w:numId w:val="57"/>
        </w:numPr>
        <w:tabs>
          <w:tab w:val="left" w:pos="709"/>
        </w:tabs>
        <w:spacing w:after="0"/>
        <w:jc w:val="both"/>
        <w:rPr>
          <w:rFonts w:asciiTheme="majorHAnsi" w:hAnsiTheme="majorHAnsi" w:cs="Arial"/>
        </w:rPr>
      </w:pPr>
      <w:r>
        <w:rPr>
          <w:rFonts w:asciiTheme="majorHAnsi" w:hAnsiTheme="majorHAnsi"/>
        </w:rPr>
        <w:t xml:space="preserve">El Consejo Directivo confirme </w:t>
      </w:r>
      <w:r w:rsidR="006A7EFD">
        <w:rPr>
          <w:rFonts w:asciiTheme="majorHAnsi" w:hAnsiTheme="majorHAnsi"/>
        </w:rPr>
        <w:t>el acuerdo</w:t>
      </w:r>
      <w:r w:rsidR="00251831">
        <w:rPr>
          <w:rFonts w:asciiTheme="majorHAnsi" w:hAnsiTheme="majorHAnsi"/>
        </w:rPr>
        <w:t>,</w:t>
      </w:r>
      <w:r>
        <w:rPr>
          <w:rFonts w:asciiTheme="majorHAnsi" w:hAnsiTheme="majorHAnsi"/>
        </w:rPr>
        <w:t xml:space="preserve"> expres</w:t>
      </w:r>
      <w:r w:rsidR="006A7EFD">
        <w:rPr>
          <w:rFonts w:asciiTheme="majorHAnsi" w:hAnsiTheme="majorHAnsi"/>
        </w:rPr>
        <w:t>o</w:t>
      </w:r>
      <w:r>
        <w:rPr>
          <w:rFonts w:asciiTheme="majorHAnsi" w:hAnsiTheme="majorHAnsi"/>
        </w:rPr>
        <w:t xml:space="preserve"> o fict</w:t>
      </w:r>
      <w:r w:rsidR="006A7EFD">
        <w:rPr>
          <w:rFonts w:asciiTheme="majorHAnsi" w:hAnsiTheme="majorHAnsi"/>
        </w:rPr>
        <w:t>o</w:t>
      </w:r>
      <w:r w:rsidR="00251831">
        <w:rPr>
          <w:rFonts w:asciiTheme="majorHAnsi" w:hAnsiTheme="majorHAnsi"/>
        </w:rPr>
        <w:t>,</w:t>
      </w:r>
      <w:r>
        <w:rPr>
          <w:rFonts w:asciiTheme="majorHAnsi" w:hAnsiTheme="majorHAnsi"/>
        </w:rPr>
        <w:t xml:space="preserve"> del Comité;</w:t>
      </w:r>
      <w:r w:rsidR="00FE414D">
        <w:rPr>
          <w:rFonts w:asciiTheme="majorHAnsi" w:hAnsiTheme="majorHAnsi"/>
        </w:rPr>
        <w:t xml:space="preserve"> o</w:t>
      </w:r>
    </w:p>
    <w:p w14:paraId="26B607D6" w14:textId="58EAA17B" w:rsidR="00C7249D" w:rsidRPr="006358F4" w:rsidRDefault="00C7249D" w:rsidP="00824FDA">
      <w:pPr>
        <w:pStyle w:val="Prrafodelista"/>
        <w:widowControl w:val="0"/>
        <w:numPr>
          <w:ilvl w:val="0"/>
          <w:numId w:val="57"/>
        </w:numPr>
        <w:tabs>
          <w:tab w:val="left" w:pos="709"/>
        </w:tabs>
        <w:spacing w:after="0"/>
        <w:jc w:val="both"/>
        <w:rPr>
          <w:rFonts w:asciiTheme="majorHAnsi" w:hAnsiTheme="majorHAnsi" w:cs="Arial"/>
        </w:rPr>
      </w:pPr>
      <w:r>
        <w:rPr>
          <w:rFonts w:asciiTheme="majorHAnsi" w:hAnsiTheme="majorHAnsi"/>
        </w:rPr>
        <w:t xml:space="preserve">El Postor Calificado se desistiera de su </w:t>
      </w:r>
      <w:r w:rsidR="0049540F">
        <w:rPr>
          <w:rFonts w:asciiTheme="majorHAnsi" w:hAnsiTheme="majorHAnsi" w:cs="Arial"/>
        </w:rPr>
        <w:t>recurso de reconsideración o de apelación</w:t>
      </w:r>
      <w:r>
        <w:rPr>
          <w:rFonts w:asciiTheme="majorHAnsi" w:hAnsiTheme="majorHAnsi"/>
        </w:rPr>
        <w:t>.</w:t>
      </w:r>
    </w:p>
    <w:bookmarkEnd w:id="1700"/>
    <w:p w14:paraId="1723BC3B" w14:textId="77777777" w:rsidR="00927D59" w:rsidRPr="006358F4" w:rsidRDefault="00927D59" w:rsidP="00070BDF">
      <w:pPr>
        <w:pStyle w:val="Prrafodelista"/>
        <w:widowControl w:val="0"/>
        <w:spacing w:after="0"/>
        <w:rPr>
          <w:rFonts w:asciiTheme="majorHAnsi" w:hAnsiTheme="majorHAnsi" w:cs="Arial"/>
        </w:rPr>
      </w:pPr>
    </w:p>
    <w:p w14:paraId="50F8E166" w14:textId="2097880B"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En </w:t>
      </w:r>
      <w:r w:rsidR="00540D62" w:rsidRPr="006358F4">
        <w:rPr>
          <w:rFonts w:asciiTheme="majorHAnsi" w:hAnsiTheme="majorHAnsi"/>
        </w:rPr>
        <w:t xml:space="preserve">caso la impugnación o el recurso de apelación interpuesto se declare fundado, se devolverá la garantía de impugnación </w:t>
      </w:r>
      <w:r w:rsidR="008D3838">
        <w:rPr>
          <w:rFonts w:asciiTheme="majorHAnsi" w:hAnsiTheme="majorHAnsi"/>
        </w:rPr>
        <w:t>al Postor Calificado</w:t>
      </w:r>
      <w:r w:rsidR="002A7F51" w:rsidRPr="002A7F51">
        <w:rPr>
          <w:rFonts w:asciiTheme="majorHAnsi" w:hAnsiTheme="majorHAnsi" w:cs="Arial"/>
        </w:rPr>
        <w:t xml:space="preserve"> </w:t>
      </w:r>
      <w:r w:rsidR="002A7F51" w:rsidRPr="006358F4">
        <w:rPr>
          <w:rFonts w:asciiTheme="majorHAnsi" w:hAnsiTheme="majorHAnsi" w:cs="Arial"/>
        </w:rPr>
        <w:t>impugnante</w:t>
      </w:r>
      <w:r w:rsidR="00540D62" w:rsidRPr="006358F4">
        <w:rPr>
          <w:rFonts w:asciiTheme="majorHAnsi" w:hAnsiTheme="majorHAnsi"/>
        </w:rPr>
        <w:t>, no generando intereses a su</w:t>
      </w:r>
      <w:r w:rsidR="00540D62" w:rsidRPr="006358F4">
        <w:rPr>
          <w:rFonts w:asciiTheme="majorHAnsi" w:hAnsiTheme="majorHAnsi" w:cs="Arial"/>
        </w:rPr>
        <w:t xml:space="preserve"> </w:t>
      </w:r>
      <w:r w:rsidRPr="006358F4">
        <w:rPr>
          <w:rFonts w:asciiTheme="majorHAnsi" w:hAnsiTheme="majorHAnsi" w:cs="Arial"/>
        </w:rPr>
        <w:t xml:space="preserve">favor. </w:t>
      </w:r>
    </w:p>
    <w:p w14:paraId="76EBE835" w14:textId="77777777" w:rsidR="00927D59" w:rsidRPr="006358F4" w:rsidRDefault="00927D59" w:rsidP="0033437E">
      <w:pPr>
        <w:pStyle w:val="Ttulo"/>
        <w:widowControl w:val="0"/>
        <w:tabs>
          <w:tab w:val="left" w:pos="1277"/>
        </w:tabs>
        <w:spacing w:line="276" w:lineRule="auto"/>
        <w:ind w:left="0"/>
        <w:jc w:val="both"/>
        <w:rPr>
          <w:rFonts w:asciiTheme="majorHAnsi" w:hAnsiTheme="majorHAnsi"/>
          <w:sz w:val="22"/>
          <w:szCs w:val="22"/>
        </w:rPr>
      </w:pPr>
    </w:p>
    <w:p w14:paraId="53383782" w14:textId="6ADB5000" w:rsidR="00927D59" w:rsidRPr="009941A1" w:rsidRDefault="00927D59" w:rsidP="4C62DC5D">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701" w:name="_Toc441240264"/>
      <w:bookmarkStart w:id="1702" w:name="_Toc517688590"/>
      <w:bookmarkStart w:id="1703" w:name="_Toc518512078"/>
      <w:bookmarkStart w:id="1704" w:name="_Toc867301"/>
      <w:bookmarkStart w:id="1705" w:name="_Toc50116234"/>
      <w:bookmarkStart w:id="1706" w:name="_Toc131521250"/>
      <w:bookmarkStart w:id="1707" w:name="_Toc131521644"/>
      <w:bookmarkStart w:id="1708" w:name="_Toc142405293"/>
      <w:r w:rsidRPr="009941A1">
        <w:rPr>
          <w:rFonts w:asciiTheme="majorHAnsi" w:hAnsiTheme="majorHAnsi"/>
          <w:b/>
        </w:rPr>
        <w:t>Concurso Desierto</w:t>
      </w:r>
      <w:bookmarkEnd w:id="1701"/>
      <w:bookmarkEnd w:id="1702"/>
      <w:bookmarkEnd w:id="1703"/>
      <w:bookmarkEnd w:id="1704"/>
      <w:bookmarkEnd w:id="1705"/>
      <w:bookmarkEnd w:id="1706"/>
      <w:bookmarkEnd w:id="1707"/>
      <w:bookmarkEnd w:id="1708"/>
    </w:p>
    <w:p w14:paraId="2EB6529D" w14:textId="77777777" w:rsidR="00927D59" w:rsidRPr="009941A1" w:rsidRDefault="00927D59" w:rsidP="00322C00">
      <w:pPr>
        <w:pStyle w:val="Ttulo"/>
        <w:widowControl w:val="0"/>
        <w:tabs>
          <w:tab w:val="left" w:pos="1277"/>
        </w:tabs>
        <w:spacing w:line="276" w:lineRule="auto"/>
        <w:ind w:left="0"/>
        <w:jc w:val="both"/>
        <w:rPr>
          <w:rFonts w:asciiTheme="majorHAnsi" w:hAnsiTheme="majorHAnsi"/>
          <w:sz w:val="22"/>
        </w:rPr>
      </w:pPr>
    </w:p>
    <w:p w14:paraId="238C2974" w14:textId="1F67B873" w:rsidR="00927D59" w:rsidRPr="009941A1" w:rsidRDefault="00927D59" w:rsidP="001C2A4F">
      <w:pPr>
        <w:widowControl w:val="0"/>
        <w:spacing w:after="0"/>
        <w:ind w:left="426"/>
        <w:jc w:val="both"/>
        <w:rPr>
          <w:rFonts w:asciiTheme="majorHAnsi" w:hAnsiTheme="majorHAnsi"/>
        </w:rPr>
      </w:pPr>
      <w:r w:rsidRPr="009941A1">
        <w:rPr>
          <w:rFonts w:asciiTheme="majorHAnsi" w:hAnsiTheme="majorHAnsi"/>
        </w:rPr>
        <w:t xml:space="preserve">El </w:t>
      </w:r>
      <w:r w:rsidR="00070BDF" w:rsidRPr="009941A1">
        <w:rPr>
          <w:rFonts w:asciiTheme="majorHAnsi" w:hAnsiTheme="majorHAnsi"/>
        </w:rPr>
        <w:t xml:space="preserve">Comité </w:t>
      </w:r>
      <w:r w:rsidRPr="009941A1">
        <w:rPr>
          <w:rFonts w:asciiTheme="majorHAnsi" w:hAnsiTheme="majorHAnsi"/>
        </w:rPr>
        <w:t>declarará desierto el Concurso en cualquiera de los siguientes casos:</w:t>
      </w:r>
    </w:p>
    <w:p w14:paraId="531F0781" w14:textId="77777777" w:rsidR="00927D59" w:rsidRPr="009941A1" w:rsidRDefault="00927D59" w:rsidP="00342C1B">
      <w:pPr>
        <w:widowControl w:val="0"/>
        <w:spacing w:after="0"/>
        <w:ind w:left="709"/>
        <w:rPr>
          <w:rFonts w:asciiTheme="majorHAnsi" w:hAnsiTheme="majorHAnsi" w:cstheme="majorHAnsi"/>
        </w:rPr>
      </w:pPr>
    </w:p>
    <w:p w14:paraId="13C3A2EB" w14:textId="7FBAF93C" w:rsidR="00C107F1" w:rsidRPr="00953398" w:rsidRDefault="00C107F1" w:rsidP="005A4F79">
      <w:pPr>
        <w:pStyle w:val="Prrafodelista"/>
        <w:widowControl w:val="0"/>
        <w:numPr>
          <w:ilvl w:val="2"/>
          <w:numId w:val="12"/>
        </w:numPr>
        <w:spacing w:after="0"/>
        <w:ind w:left="1134" w:hanging="425"/>
        <w:jc w:val="both"/>
        <w:rPr>
          <w:rFonts w:asciiTheme="majorHAnsi" w:hAnsiTheme="majorHAnsi" w:cstheme="majorHAnsi"/>
        </w:rPr>
      </w:pPr>
      <w:r w:rsidRPr="00953398">
        <w:rPr>
          <w:rStyle w:val="normaltextrun"/>
          <w:rFonts w:asciiTheme="majorHAnsi" w:hAnsiTheme="majorHAnsi" w:cstheme="majorHAnsi"/>
          <w:color w:val="000000"/>
          <w:shd w:val="clear" w:color="auto" w:fill="FFFFFF"/>
          <w:lang w:val="es-ES"/>
        </w:rPr>
        <w:t>Si durante la precalificación de postores, no se cuenta, por lo menos, con dos (2) Postores Precalificados; o</w:t>
      </w:r>
      <w:r w:rsidRPr="00953398">
        <w:rPr>
          <w:rStyle w:val="eop"/>
          <w:rFonts w:asciiTheme="majorHAnsi" w:hAnsiTheme="majorHAnsi" w:cstheme="majorHAnsi"/>
          <w:color w:val="000000"/>
          <w:shd w:val="clear" w:color="auto" w:fill="FFFFFF"/>
        </w:rPr>
        <w:t> </w:t>
      </w:r>
    </w:p>
    <w:p w14:paraId="438EC080" w14:textId="09E3ED6C" w:rsidR="000805A6" w:rsidRPr="00485D50" w:rsidRDefault="000805A6" w:rsidP="000805A6">
      <w:pPr>
        <w:pStyle w:val="Prrafodelista"/>
        <w:widowControl w:val="0"/>
        <w:numPr>
          <w:ilvl w:val="2"/>
          <w:numId w:val="12"/>
        </w:numPr>
        <w:spacing w:after="0"/>
        <w:ind w:left="1134" w:hanging="425"/>
        <w:jc w:val="both"/>
        <w:rPr>
          <w:rFonts w:asciiTheme="majorHAnsi" w:hAnsiTheme="majorHAnsi" w:cstheme="majorHAnsi"/>
        </w:rPr>
      </w:pPr>
      <w:r w:rsidRPr="00506E66">
        <w:rPr>
          <w:rFonts w:asciiTheme="majorHAnsi" w:hAnsiTheme="majorHAnsi" w:cstheme="majorHAnsi"/>
        </w:rPr>
        <w:t xml:space="preserve">Si en el acto de entrega y recepción de los Sobres </w:t>
      </w:r>
      <w:r w:rsidR="00450BA3">
        <w:rPr>
          <w:rFonts w:asciiTheme="majorHAnsi" w:hAnsiTheme="majorHAnsi" w:cstheme="majorHAnsi"/>
        </w:rPr>
        <w:t>nro.</w:t>
      </w:r>
      <w:r w:rsidRPr="00506E66">
        <w:rPr>
          <w:rFonts w:asciiTheme="majorHAnsi" w:hAnsiTheme="majorHAnsi" w:cstheme="majorHAnsi"/>
        </w:rPr>
        <w:t xml:space="preserve"> 2 y </w:t>
      </w:r>
      <w:r w:rsidR="00450BA3">
        <w:rPr>
          <w:rFonts w:asciiTheme="majorHAnsi" w:hAnsiTheme="majorHAnsi" w:cstheme="majorHAnsi"/>
        </w:rPr>
        <w:t>nro.</w:t>
      </w:r>
      <w:r w:rsidRPr="00506E66">
        <w:rPr>
          <w:rFonts w:asciiTheme="majorHAnsi" w:hAnsiTheme="majorHAnsi" w:cstheme="majorHAnsi"/>
        </w:rPr>
        <w:t xml:space="preserve"> 3 no se presente al menos</w:t>
      </w:r>
      <w:r w:rsidRPr="00485D50">
        <w:rPr>
          <w:rFonts w:asciiTheme="majorHAnsi" w:hAnsiTheme="majorHAnsi" w:cstheme="majorHAnsi"/>
        </w:rPr>
        <w:t xml:space="preserve"> un (1) </w:t>
      </w:r>
      <w:r w:rsidRPr="00506E66">
        <w:rPr>
          <w:rFonts w:asciiTheme="majorHAnsi" w:hAnsiTheme="majorHAnsi" w:cstheme="majorHAnsi"/>
        </w:rPr>
        <w:t>Postor Precalificado; o</w:t>
      </w:r>
      <w:r w:rsidRPr="00485D50">
        <w:rPr>
          <w:rFonts w:asciiTheme="majorHAnsi" w:hAnsiTheme="majorHAnsi" w:cstheme="majorHAnsi"/>
        </w:rPr>
        <w:t xml:space="preserve"> </w:t>
      </w:r>
    </w:p>
    <w:p w14:paraId="2F64683E" w14:textId="77777777" w:rsidR="003A26F2" w:rsidRPr="00506E66" w:rsidRDefault="000805A6" w:rsidP="00210597">
      <w:pPr>
        <w:pStyle w:val="Prrafodelista"/>
        <w:widowControl w:val="0"/>
        <w:numPr>
          <w:ilvl w:val="2"/>
          <w:numId w:val="12"/>
        </w:numPr>
        <w:spacing w:after="0"/>
        <w:ind w:left="1134" w:hanging="425"/>
        <w:jc w:val="both"/>
        <w:rPr>
          <w:rFonts w:asciiTheme="majorHAnsi" w:hAnsiTheme="majorHAnsi" w:cstheme="majorHAnsi"/>
        </w:rPr>
      </w:pPr>
      <w:r w:rsidRPr="00506E66">
        <w:rPr>
          <w:rFonts w:asciiTheme="majorHAnsi" w:hAnsiTheme="majorHAnsi" w:cstheme="majorHAnsi"/>
        </w:rPr>
        <w:t>Si no se hubiese declarado válida al menos</w:t>
      </w:r>
      <w:r w:rsidRPr="00485D50">
        <w:rPr>
          <w:rFonts w:asciiTheme="majorHAnsi" w:hAnsiTheme="majorHAnsi" w:cstheme="majorHAnsi"/>
        </w:rPr>
        <w:t xml:space="preserve"> una (1) </w:t>
      </w:r>
      <w:r w:rsidRPr="00506E66">
        <w:rPr>
          <w:rFonts w:asciiTheme="majorHAnsi" w:hAnsiTheme="majorHAnsi" w:cstheme="majorHAnsi"/>
        </w:rPr>
        <w:t>Propuesta Técnica; o</w:t>
      </w:r>
    </w:p>
    <w:p w14:paraId="4190076D" w14:textId="080A8A03" w:rsidR="00210597" w:rsidRPr="00485D50" w:rsidRDefault="003A26F2" w:rsidP="00210597">
      <w:pPr>
        <w:pStyle w:val="Prrafodelista"/>
        <w:widowControl w:val="0"/>
        <w:numPr>
          <w:ilvl w:val="2"/>
          <w:numId w:val="12"/>
        </w:numPr>
        <w:spacing w:after="0"/>
        <w:ind w:left="1134" w:hanging="425"/>
        <w:jc w:val="both"/>
        <w:rPr>
          <w:rFonts w:asciiTheme="minorHAnsi" w:hAnsiTheme="minorHAnsi" w:cstheme="minorHAnsi"/>
        </w:rPr>
      </w:pPr>
      <w:r w:rsidRPr="00506E66">
        <w:rPr>
          <w:rFonts w:asciiTheme="majorHAnsi" w:hAnsiTheme="majorHAnsi" w:cstheme="majorHAnsi"/>
        </w:rPr>
        <w:t>Si</w:t>
      </w:r>
      <w:r w:rsidR="000805A6" w:rsidRPr="00506E66">
        <w:rPr>
          <w:rFonts w:asciiTheme="majorHAnsi" w:hAnsiTheme="majorHAnsi" w:cstheme="majorHAnsi"/>
        </w:rPr>
        <w:t xml:space="preserve"> no se hubiese recibido al menos</w:t>
      </w:r>
      <w:r w:rsidR="000805A6" w:rsidRPr="00485D50">
        <w:rPr>
          <w:rFonts w:asciiTheme="majorHAnsi" w:hAnsiTheme="majorHAnsi" w:cstheme="majorHAnsi"/>
        </w:rPr>
        <w:t xml:space="preserve"> una (1) </w:t>
      </w:r>
      <w:r w:rsidR="000805A6" w:rsidRPr="00506E66">
        <w:rPr>
          <w:rFonts w:asciiTheme="majorHAnsi" w:hAnsiTheme="majorHAnsi" w:cstheme="majorHAnsi"/>
        </w:rPr>
        <w:t xml:space="preserve">Oferta Económica </w:t>
      </w:r>
      <w:r w:rsidR="000805A6" w:rsidRPr="00FE7EF8">
        <w:rPr>
          <w:rFonts w:asciiTheme="majorHAnsi" w:hAnsiTheme="majorHAnsi" w:cstheme="majorHAnsi"/>
        </w:rPr>
        <w:t>válida</w:t>
      </w:r>
      <w:r w:rsidR="00AC2014">
        <w:rPr>
          <w:rFonts w:asciiTheme="majorHAnsi" w:hAnsiTheme="majorHAnsi" w:cstheme="majorHAnsi"/>
        </w:rPr>
        <w:t>.</w:t>
      </w:r>
    </w:p>
    <w:p w14:paraId="5A452F28" w14:textId="77777777" w:rsidR="00927D59" w:rsidRPr="00FE7EF8" w:rsidRDefault="00927D59" w:rsidP="00145EAA">
      <w:pPr>
        <w:pStyle w:val="Prrafodelista"/>
        <w:widowControl w:val="0"/>
        <w:spacing w:after="0"/>
        <w:ind w:left="1134"/>
        <w:jc w:val="both"/>
        <w:rPr>
          <w:rFonts w:asciiTheme="minorHAnsi" w:hAnsiTheme="minorHAnsi" w:cstheme="minorHAnsi"/>
          <w:i/>
        </w:rPr>
      </w:pPr>
    </w:p>
    <w:p w14:paraId="2B2EF530" w14:textId="0BB393BB" w:rsidR="00927D59" w:rsidRPr="006358F4" w:rsidRDefault="00927D59" w:rsidP="001C2A4F">
      <w:pPr>
        <w:widowControl w:val="0"/>
        <w:spacing w:after="0"/>
        <w:ind w:left="426"/>
        <w:jc w:val="both"/>
        <w:rPr>
          <w:rFonts w:asciiTheme="majorHAnsi" w:hAnsiTheme="majorHAnsi" w:cs="Arial"/>
        </w:rPr>
      </w:pPr>
      <w:r w:rsidRPr="006358F4">
        <w:rPr>
          <w:rFonts w:asciiTheme="majorHAnsi" w:hAnsiTheme="majorHAnsi" w:cs="Arial"/>
        </w:rPr>
        <w:t xml:space="preserve">En los referidos casos, </w:t>
      </w:r>
      <w:r w:rsidR="0017513F">
        <w:rPr>
          <w:rFonts w:asciiTheme="majorHAnsi" w:hAnsiTheme="majorHAnsi" w:cs="Arial"/>
        </w:rPr>
        <w:t>PROINVERSIÓN</w:t>
      </w:r>
      <w:r w:rsidRPr="006358F4">
        <w:rPr>
          <w:rFonts w:asciiTheme="majorHAnsi" w:hAnsiTheme="majorHAnsi" w:cs="Arial"/>
        </w:rPr>
        <w:t xml:space="preserve"> podrá convocar a un nuevo concurso en una nueva fecha.</w:t>
      </w:r>
    </w:p>
    <w:p w14:paraId="4380FC3E" w14:textId="77777777" w:rsidR="00927D59" w:rsidRPr="006358F4" w:rsidRDefault="00927D59" w:rsidP="00AE0F0E">
      <w:pPr>
        <w:widowControl w:val="0"/>
        <w:spacing w:after="0"/>
        <w:ind w:left="709"/>
        <w:rPr>
          <w:rFonts w:asciiTheme="majorHAnsi" w:hAnsiTheme="majorHAnsi" w:cs="Arial"/>
        </w:rPr>
      </w:pPr>
    </w:p>
    <w:p w14:paraId="6297BBC4" w14:textId="65822322" w:rsidR="00860898" w:rsidRDefault="00927D59" w:rsidP="00860898">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709" w:name="_Toc441240265"/>
      <w:bookmarkStart w:id="1710" w:name="_Toc517688591"/>
      <w:bookmarkStart w:id="1711" w:name="_Toc518512079"/>
      <w:bookmarkStart w:id="1712" w:name="_Toc867302"/>
      <w:bookmarkStart w:id="1713" w:name="_Toc50116235"/>
      <w:bookmarkStart w:id="1714" w:name="_Toc131521251"/>
      <w:bookmarkStart w:id="1715" w:name="_Toc131521645"/>
      <w:bookmarkStart w:id="1716" w:name="_Toc142405294"/>
      <w:r w:rsidRPr="00B651CC">
        <w:rPr>
          <w:rFonts w:asciiTheme="majorHAnsi" w:hAnsiTheme="majorHAnsi"/>
          <w:b/>
        </w:rPr>
        <w:t>Fecha de Cierre</w:t>
      </w:r>
      <w:bookmarkEnd w:id="1709"/>
      <w:bookmarkEnd w:id="1710"/>
      <w:bookmarkEnd w:id="1711"/>
      <w:bookmarkEnd w:id="1712"/>
      <w:bookmarkEnd w:id="1713"/>
      <w:bookmarkEnd w:id="1714"/>
      <w:bookmarkEnd w:id="1715"/>
      <w:bookmarkEnd w:id="1716"/>
    </w:p>
    <w:p w14:paraId="31F7C087" w14:textId="77777777" w:rsidR="00860898" w:rsidRDefault="00860898" w:rsidP="00860898">
      <w:pPr>
        <w:pStyle w:val="Prrafodelista"/>
        <w:widowControl w:val="0"/>
        <w:tabs>
          <w:tab w:val="left" w:pos="709"/>
        </w:tabs>
        <w:spacing w:after="0"/>
        <w:ind w:left="357"/>
        <w:jc w:val="both"/>
        <w:rPr>
          <w:rFonts w:asciiTheme="majorHAnsi" w:hAnsiTheme="majorHAnsi" w:cs="Arial"/>
        </w:rPr>
      </w:pPr>
    </w:p>
    <w:p w14:paraId="2A03E599" w14:textId="720B2E2F" w:rsidR="00927D59" w:rsidRPr="00860898" w:rsidRDefault="00927D59" w:rsidP="00860898">
      <w:pPr>
        <w:pStyle w:val="Prrafodelista"/>
        <w:widowControl w:val="0"/>
        <w:tabs>
          <w:tab w:val="left" w:pos="709"/>
        </w:tabs>
        <w:spacing w:after="0"/>
        <w:ind w:left="357"/>
        <w:jc w:val="both"/>
        <w:rPr>
          <w:rFonts w:asciiTheme="majorHAnsi" w:hAnsiTheme="majorHAnsi"/>
          <w:b/>
        </w:rPr>
      </w:pPr>
      <w:r w:rsidRPr="00860898">
        <w:rPr>
          <w:rFonts w:asciiTheme="majorHAnsi" w:hAnsiTheme="majorHAnsi" w:cs="Arial"/>
        </w:rPr>
        <w:t xml:space="preserve">Serán </w:t>
      </w:r>
      <w:r w:rsidR="00540D62" w:rsidRPr="00860898">
        <w:rPr>
          <w:rFonts w:asciiTheme="majorHAnsi" w:hAnsiTheme="majorHAnsi"/>
        </w:rPr>
        <w:t xml:space="preserve">de cargo del Adjudicatario de la Buena Pro todos los costos y gastos, incluyendo los gastos notariales, registrales, tributos, derechos, tasas y gravámenes, entre otros, derivados de la suscripción del Contrato de </w:t>
      </w:r>
      <w:r w:rsidR="004C0C53" w:rsidRPr="00860898">
        <w:rPr>
          <w:rFonts w:asciiTheme="majorHAnsi" w:hAnsiTheme="majorHAnsi" w:cs="Arial"/>
        </w:rPr>
        <w:t>Concesión</w:t>
      </w:r>
      <w:r w:rsidRPr="00860898">
        <w:rPr>
          <w:rFonts w:asciiTheme="majorHAnsi" w:hAnsiTheme="majorHAnsi" w:cs="Arial"/>
        </w:rPr>
        <w:t>.</w:t>
      </w:r>
    </w:p>
    <w:p w14:paraId="728BDCD8" w14:textId="77777777" w:rsidR="00927D59" w:rsidRPr="006358F4" w:rsidRDefault="00927D59">
      <w:pPr>
        <w:widowControl w:val="0"/>
        <w:spacing w:after="0"/>
        <w:ind w:left="709"/>
        <w:jc w:val="both"/>
        <w:rPr>
          <w:rFonts w:asciiTheme="majorHAnsi" w:hAnsiTheme="majorHAnsi" w:cs="Arial"/>
        </w:rPr>
      </w:pPr>
    </w:p>
    <w:p w14:paraId="7AA4487F" w14:textId="0D487FA2" w:rsidR="00927D59" w:rsidRPr="006358F4" w:rsidRDefault="00927D59" w:rsidP="00860898">
      <w:pPr>
        <w:widowControl w:val="0"/>
        <w:spacing w:after="0"/>
        <w:ind w:left="357"/>
        <w:jc w:val="both"/>
        <w:rPr>
          <w:rFonts w:asciiTheme="majorHAnsi" w:hAnsiTheme="majorHAnsi" w:cs="Arial"/>
        </w:rPr>
      </w:pPr>
      <w:r w:rsidRPr="006358F4">
        <w:rPr>
          <w:rFonts w:asciiTheme="majorHAnsi" w:hAnsiTheme="majorHAnsi" w:cs="Arial"/>
        </w:rPr>
        <w:t xml:space="preserve">La </w:t>
      </w:r>
      <w:r w:rsidR="00540D62" w:rsidRPr="006358F4">
        <w:rPr>
          <w:rFonts w:asciiTheme="majorHAnsi" w:hAnsiTheme="majorHAnsi"/>
        </w:rPr>
        <w:t xml:space="preserve">Fecha de Cierre </w:t>
      </w:r>
      <w:r w:rsidR="00646CB1">
        <w:rPr>
          <w:rFonts w:asciiTheme="majorHAnsi" w:hAnsiTheme="majorHAnsi"/>
        </w:rPr>
        <w:t xml:space="preserve">se llevará a cabo en el lugar que </w:t>
      </w:r>
      <w:r w:rsidR="00540D62" w:rsidRPr="006358F4">
        <w:rPr>
          <w:rFonts w:asciiTheme="majorHAnsi" w:hAnsiTheme="majorHAnsi"/>
        </w:rPr>
        <w:t>se indique en la correspondiente Circular</w:t>
      </w:r>
      <w:r w:rsidR="00646CB1" w:rsidRPr="006358F4">
        <w:rPr>
          <w:rFonts w:asciiTheme="majorHAnsi" w:hAnsiTheme="majorHAnsi"/>
        </w:rPr>
        <w:t xml:space="preserve">, de acuerdo </w:t>
      </w:r>
      <w:r w:rsidR="00646CB1">
        <w:rPr>
          <w:rFonts w:asciiTheme="majorHAnsi" w:hAnsiTheme="majorHAnsi"/>
        </w:rPr>
        <w:t>con e</w:t>
      </w:r>
      <w:r w:rsidR="00646CB1" w:rsidRPr="006358F4">
        <w:rPr>
          <w:rFonts w:asciiTheme="majorHAnsi" w:hAnsiTheme="majorHAnsi"/>
        </w:rPr>
        <w:t>l</w:t>
      </w:r>
      <w:r w:rsidR="00646CB1">
        <w:rPr>
          <w:rFonts w:asciiTheme="majorHAnsi" w:hAnsiTheme="majorHAnsi"/>
        </w:rPr>
        <w:t xml:space="preserve"> Cronograma,</w:t>
      </w:r>
      <w:r w:rsidR="00646CB1" w:rsidRPr="00646CB1">
        <w:rPr>
          <w:rFonts w:asciiTheme="majorHAnsi" w:hAnsiTheme="majorHAnsi"/>
        </w:rPr>
        <w:t xml:space="preserve"> </w:t>
      </w:r>
      <w:r w:rsidR="00646CB1" w:rsidRPr="006358F4">
        <w:rPr>
          <w:rFonts w:asciiTheme="majorHAnsi" w:hAnsiTheme="majorHAnsi"/>
        </w:rPr>
        <w:t xml:space="preserve">ante el </w:t>
      </w:r>
      <w:r w:rsidR="00AC2014" w:rsidRPr="006358F4">
        <w:rPr>
          <w:rFonts w:asciiTheme="majorHAnsi" w:hAnsiTheme="majorHAnsi"/>
        </w:rPr>
        <w:t>director ejecutivo</w:t>
      </w:r>
      <w:r w:rsidR="00646CB1" w:rsidRPr="006358F4">
        <w:rPr>
          <w:rFonts w:asciiTheme="majorHAnsi" w:hAnsiTheme="majorHAnsi"/>
        </w:rPr>
        <w:t xml:space="preserve"> y el Comité o sus representantes, en presencia de Notario</w:t>
      </w:r>
      <w:r w:rsidR="00540D62" w:rsidRPr="006358F4">
        <w:rPr>
          <w:rFonts w:asciiTheme="majorHAnsi" w:hAnsiTheme="majorHAnsi"/>
        </w:rPr>
        <w:t>, debiendo contar el Adjudicatario con la siguiente</w:t>
      </w:r>
      <w:r w:rsidRPr="006358F4">
        <w:rPr>
          <w:rFonts w:asciiTheme="majorHAnsi" w:hAnsiTheme="majorHAnsi" w:cs="Arial"/>
        </w:rPr>
        <w:t xml:space="preserve"> documentación:</w:t>
      </w:r>
    </w:p>
    <w:p w14:paraId="0B7E1E0F" w14:textId="77777777" w:rsidR="00927D59" w:rsidRPr="006358F4" w:rsidRDefault="00927D59">
      <w:pPr>
        <w:widowControl w:val="0"/>
        <w:spacing w:after="0"/>
        <w:rPr>
          <w:rFonts w:asciiTheme="majorHAnsi" w:hAnsiTheme="majorHAnsi" w:cs="Arial"/>
        </w:rPr>
      </w:pPr>
    </w:p>
    <w:p w14:paraId="0053EAE9" w14:textId="37CC7686"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Declaración </w:t>
      </w:r>
      <w:r w:rsidR="00540D62" w:rsidRPr="006358F4">
        <w:rPr>
          <w:rFonts w:asciiTheme="majorHAnsi" w:hAnsiTheme="majorHAnsi"/>
          <w:bCs/>
        </w:rPr>
        <w:t xml:space="preserve">Jurada mediante la cual se acredita que, a la Fecha de Cierre, toda la información presentada en los Sobres </w:t>
      </w:r>
      <w:r w:rsidR="00450BA3">
        <w:rPr>
          <w:rFonts w:asciiTheme="majorHAnsi" w:hAnsiTheme="majorHAnsi"/>
          <w:bCs/>
        </w:rPr>
        <w:t>nro.</w:t>
      </w:r>
      <w:r w:rsidR="00540D62" w:rsidRPr="006358F4">
        <w:rPr>
          <w:rFonts w:asciiTheme="majorHAnsi" w:hAnsiTheme="majorHAnsi"/>
          <w:bCs/>
        </w:rPr>
        <w:t xml:space="preserve"> 1</w:t>
      </w:r>
      <w:r w:rsidR="00EF2D8C">
        <w:rPr>
          <w:rFonts w:asciiTheme="majorHAnsi" w:hAnsiTheme="majorHAnsi"/>
          <w:bCs/>
        </w:rPr>
        <w:t>,</w:t>
      </w:r>
      <w:r w:rsidR="00540D62" w:rsidRPr="006358F4">
        <w:rPr>
          <w:rFonts w:asciiTheme="majorHAnsi" w:hAnsiTheme="majorHAnsi"/>
          <w:bCs/>
        </w:rPr>
        <w:t xml:space="preserve"> </w:t>
      </w:r>
      <w:r w:rsidR="00450BA3">
        <w:rPr>
          <w:rFonts w:asciiTheme="majorHAnsi" w:hAnsiTheme="majorHAnsi"/>
          <w:bCs/>
        </w:rPr>
        <w:t>nro.</w:t>
      </w:r>
      <w:r w:rsidR="00540D62" w:rsidRPr="006358F4">
        <w:rPr>
          <w:rFonts w:asciiTheme="majorHAnsi" w:hAnsiTheme="majorHAnsi"/>
          <w:bCs/>
        </w:rPr>
        <w:t xml:space="preserve"> 2</w:t>
      </w:r>
      <w:r w:rsidR="00EF2D8C">
        <w:rPr>
          <w:rFonts w:asciiTheme="majorHAnsi" w:hAnsiTheme="majorHAnsi"/>
          <w:bCs/>
        </w:rPr>
        <w:t xml:space="preserve"> y </w:t>
      </w:r>
      <w:r w:rsidR="00450BA3">
        <w:rPr>
          <w:rFonts w:asciiTheme="majorHAnsi" w:hAnsiTheme="majorHAnsi"/>
          <w:bCs/>
        </w:rPr>
        <w:t>nro.</w:t>
      </w:r>
      <w:r w:rsidR="001C2A4F">
        <w:rPr>
          <w:rFonts w:asciiTheme="majorHAnsi" w:hAnsiTheme="majorHAnsi"/>
          <w:bCs/>
        </w:rPr>
        <w:t xml:space="preserve"> </w:t>
      </w:r>
      <w:r w:rsidR="00EF2D8C">
        <w:rPr>
          <w:rFonts w:asciiTheme="majorHAnsi" w:hAnsiTheme="majorHAnsi"/>
          <w:bCs/>
        </w:rPr>
        <w:t>3</w:t>
      </w:r>
      <w:r w:rsidR="00540D62" w:rsidRPr="006358F4">
        <w:rPr>
          <w:rFonts w:asciiTheme="majorHAnsi" w:hAnsiTheme="majorHAnsi"/>
          <w:bCs/>
        </w:rPr>
        <w:t xml:space="preserve"> permanece vigente y es fidedigna, de acuerdo </w:t>
      </w:r>
      <w:r w:rsidR="00CF6E4F">
        <w:rPr>
          <w:rFonts w:asciiTheme="majorHAnsi" w:hAnsiTheme="majorHAnsi"/>
          <w:bCs/>
        </w:rPr>
        <w:t>con e</w:t>
      </w:r>
      <w:r w:rsidR="00540D62" w:rsidRPr="006358F4">
        <w:rPr>
          <w:rFonts w:asciiTheme="majorHAnsi" w:hAnsiTheme="majorHAnsi"/>
          <w:bCs/>
        </w:rPr>
        <w:t xml:space="preserve">l Anexo </w:t>
      </w:r>
      <w:r w:rsidR="00450BA3">
        <w:rPr>
          <w:rFonts w:asciiTheme="majorHAnsi" w:hAnsiTheme="majorHAnsi"/>
          <w:bCs/>
        </w:rPr>
        <w:t>nro.</w:t>
      </w:r>
      <w:r w:rsidR="00540D62" w:rsidRPr="006358F4">
        <w:rPr>
          <w:rFonts w:asciiTheme="majorHAnsi" w:hAnsiTheme="majorHAnsi"/>
          <w:bCs/>
        </w:rPr>
        <w:t xml:space="preserve"> </w:t>
      </w:r>
      <w:r w:rsidRPr="006358F4">
        <w:rPr>
          <w:rFonts w:asciiTheme="majorHAnsi" w:hAnsiTheme="majorHAnsi" w:cs="Arial"/>
        </w:rPr>
        <w:t>16.</w:t>
      </w:r>
    </w:p>
    <w:p w14:paraId="2E67AEBC" w14:textId="77777777" w:rsidR="00927D59" w:rsidRPr="006358F4" w:rsidRDefault="00927D59">
      <w:pPr>
        <w:pStyle w:val="Ttulo"/>
        <w:widowControl w:val="0"/>
        <w:tabs>
          <w:tab w:val="left" w:pos="1134"/>
        </w:tabs>
        <w:spacing w:line="276" w:lineRule="auto"/>
        <w:ind w:left="1134" w:hanging="425"/>
        <w:jc w:val="both"/>
        <w:rPr>
          <w:rFonts w:asciiTheme="majorHAnsi" w:hAnsiTheme="majorHAnsi"/>
          <w:b w:val="0"/>
          <w:sz w:val="22"/>
          <w:szCs w:val="22"/>
        </w:rPr>
      </w:pPr>
    </w:p>
    <w:p w14:paraId="5AA71DB7" w14:textId="77777777"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bookmarkStart w:id="1717" w:name="_Toc346087293"/>
      <w:bookmarkStart w:id="1718" w:name="_Toc346087627"/>
      <w:bookmarkStart w:id="1719" w:name="_Toc346087946"/>
      <w:bookmarkStart w:id="1720" w:name="_Toc346087294"/>
      <w:bookmarkStart w:id="1721" w:name="_Toc346087628"/>
      <w:bookmarkStart w:id="1722" w:name="_Toc346087947"/>
      <w:bookmarkStart w:id="1723" w:name="_Toc346087295"/>
      <w:bookmarkStart w:id="1724" w:name="_Toc346087629"/>
      <w:bookmarkStart w:id="1725" w:name="_Toc346087948"/>
      <w:bookmarkStart w:id="1726" w:name="_Toc338866720"/>
      <w:bookmarkEnd w:id="1717"/>
      <w:bookmarkEnd w:id="1718"/>
      <w:bookmarkEnd w:id="1719"/>
      <w:bookmarkEnd w:id="1720"/>
      <w:bookmarkEnd w:id="1721"/>
      <w:bookmarkEnd w:id="1722"/>
      <w:bookmarkEnd w:id="1723"/>
      <w:bookmarkEnd w:id="1724"/>
      <w:bookmarkEnd w:id="1725"/>
      <w:r w:rsidRPr="006358F4">
        <w:rPr>
          <w:rFonts w:asciiTheme="majorHAnsi" w:hAnsiTheme="majorHAnsi" w:cs="Arial"/>
        </w:rPr>
        <w:t xml:space="preserve">Documentación </w:t>
      </w:r>
      <w:r w:rsidR="00540D62" w:rsidRPr="006358F4">
        <w:rPr>
          <w:rFonts w:asciiTheme="majorHAnsi" w:hAnsiTheme="majorHAnsi"/>
          <w:bCs/>
        </w:rPr>
        <w:t>que acredite la inscripción en la Oficina Registral correspondiente del Estatuto de la persona jurídica que suscribirá el Contrato de Concesión, la misma que deberá haberse constituido en el Perú, con los mismos accionistas, o Integrantes en caso de Consorcio y respetando la Participación Mínima del Socio Estratégico, a que se refieren las Bases. El capital social suscrito mínimo, su forma de integración y oportunidad se efectuará conforme a los términos y condiciones señalados en el Contrato de</w:t>
      </w:r>
      <w:r w:rsidR="004C0C53" w:rsidRPr="006358F4">
        <w:rPr>
          <w:rFonts w:asciiTheme="majorHAnsi" w:hAnsiTheme="majorHAnsi" w:cs="Arial"/>
        </w:rPr>
        <w:t xml:space="preserve"> Concesión</w:t>
      </w:r>
      <w:r w:rsidRPr="006358F4">
        <w:rPr>
          <w:rFonts w:asciiTheme="majorHAnsi" w:hAnsiTheme="majorHAnsi" w:cs="Arial"/>
        </w:rPr>
        <w:t>.</w:t>
      </w:r>
    </w:p>
    <w:p w14:paraId="582BDF47" w14:textId="77777777" w:rsidR="00927D59" w:rsidRPr="006358F4" w:rsidRDefault="00927D59">
      <w:pPr>
        <w:widowControl w:val="0"/>
        <w:tabs>
          <w:tab w:val="left" w:pos="1134"/>
        </w:tabs>
        <w:spacing w:after="0"/>
        <w:ind w:left="1134" w:hanging="425"/>
        <w:rPr>
          <w:rFonts w:asciiTheme="majorHAnsi" w:hAnsiTheme="majorHAnsi" w:cs="Arial"/>
        </w:rPr>
      </w:pPr>
    </w:p>
    <w:p w14:paraId="262192EB" w14:textId="06AC8B74"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En </w:t>
      </w:r>
      <w:r w:rsidR="00E3028D" w:rsidRPr="006358F4">
        <w:rPr>
          <w:rFonts w:asciiTheme="majorHAnsi" w:hAnsiTheme="majorHAnsi"/>
          <w:bCs/>
        </w:rPr>
        <w:t xml:space="preserve">el caso que el Adjudicatario sea una sola persona jurídica, para efectos de mantener la </w:t>
      </w:r>
      <w:r w:rsidR="00E3028D" w:rsidRPr="006358F4">
        <w:rPr>
          <w:rFonts w:asciiTheme="majorHAnsi" w:hAnsiTheme="majorHAnsi"/>
          <w:bCs/>
        </w:rPr>
        <w:lastRenderedPageBreak/>
        <w:t xml:space="preserve">pluralidad de socios, podrá asignar como máximo </w:t>
      </w:r>
      <w:r w:rsidR="00975123">
        <w:rPr>
          <w:rFonts w:asciiTheme="majorHAnsi" w:hAnsiTheme="majorHAnsi"/>
          <w:bCs/>
        </w:rPr>
        <w:t>una acción o participación</w:t>
      </w:r>
      <w:r w:rsidR="00E3028D" w:rsidRPr="006358F4">
        <w:rPr>
          <w:rFonts w:asciiTheme="majorHAnsi" w:hAnsiTheme="majorHAnsi"/>
          <w:bCs/>
        </w:rPr>
        <w:t xml:space="preserve"> a un</w:t>
      </w:r>
      <w:r w:rsidRPr="006358F4">
        <w:rPr>
          <w:rFonts w:asciiTheme="majorHAnsi" w:hAnsiTheme="majorHAnsi" w:cs="Arial"/>
        </w:rPr>
        <w:t xml:space="preserve"> tercero.</w:t>
      </w:r>
    </w:p>
    <w:p w14:paraId="710DF8F7" w14:textId="77777777" w:rsidR="00927D59" w:rsidRPr="006358F4" w:rsidRDefault="00927D59">
      <w:pPr>
        <w:widowControl w:val="0"/>
        <w:tabs>
          <w:tab w:val="left" w:pos="1134"/>
        </w:tabs>
        <w:spacing w:after="0"/>
        <w:ind w:left="1134" w:hanging="425"/>
        <w:rPr>
          <w:rFonts w:asciiTheme="majorHAnsi" w:hAnsiTheme="majorHAnsi" w:cs="Arial"/>
        </w:rPr>
      </w:pPr>
    </w:p>
    <w:p w14:paraId="40151364" w14:textId="19A3F476" w:rsidR="00927D59" w:rsidRPr="006358F4" w:rsidRDefault="00E3028D"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bCs/>
        </w:rPr>
        <w:t>Copia legalizada de los asientos del libro de matrícula de acciones o documento equivalente, en donde conste la conformación, a la Fecha de Cierre, del accionariado o de las participaciones del</w:t>
      </w:r>
      <w:r w:rsidRPr="006358F4">
        <w:rPr>
          <w:rFonts w:asciiTheme="majorHAnsi" w:hAnsiTheme="majorHAnsi" w:cs="Arial"/>
        </w:rPr>
        <w:t xml:space="preserve"> </w:t>
      </w:r>
      <w:r w:rsidR="00927D59" w:rsidRPr="006358F4">
        <w:rPr>
          <w:rFonts w:asciiTheme="majorHAnsi" w:hAnsiTheme="majorHAnsi" w:cs="Arial"/>
        </w:rPr>
        <w:t>Concesionario.</w:t>
      </w:r>
    </w:p>
    <w:p w14:paraId="7FFE4AF5" w14:textId="77777777" w:rsidR="00091E55" w:rsidRDefault="00091E55" w:rsidP="00091E55">
      <w:pPr>
        <w:pStyle w:val="Prrafodelista"/>
        <w:rPr>
          <w:rFonts w:asciiTheme="majorHAnsi" w:hAnsiTheme="majorHAnsi" w:cs="Arial"/>
        </w:rPr>
      </w:pPr>
    </w:p>
    <w:p w14:paraId="22FFA6DD" w14:textId="017BEF37"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Inscripción </w:t>
      </w:r>
      <w:r w:rsidR="00E3028D" w:rsidRPr="006358F4">
        <w:rPr>
          <w:rFonts w:asciiTheme="majorHAnsi" w:hAnsiTheme="majorHAnsi"/>
          <w:bCs/>
        </w:rPr>
        <w:t>en la Oficina Registral correspondiente, de los poderes del Representante Legal de la persona jurídica que suscribirá el Contrato de</w:t>
      </w:r>
      <w:r w:rsidR="00E3028D" w:rsidRPr="006358F4">
        <w:rPr>
          <w:rFonts w:asciiTheme="majorHAnsi" w:hAnsiTheme="majorHAnsi" w:cs="Arial"/>
        </w:rPr>
        <w:t xml:space="preserve"> </w:t>
      </w:r>
      <w:r w:rsidR="004C0C53" w:rsidRPr="006358F4">
        <w:rPr>
          <w:rFonts w:asciiTheme="majorHAnsi" w:hAnsiTheme="majorHAnsi" w:cs="Arial"/>
        </w:rPr>
        <w:t>Concesión</w:t>
      </w:r>
      <w:r w:rsidRPr="006358F4">
        <w:rPr>
          <w:rFonts w:asciiTheme="majorHAnsi" w:hAnsiTheme="majorHAnsi" w:cs="Arial"/>
        </w:rPr>
        <w:t>.</w:t>
      </w:r>
      <w:bookmarkStart w:id="1727" w:name="_Toc346087296"/>
      <w:bookmarkStart w:id="1728" w:name="_Toc346087630"/>
      <w:bookmarkStart w:id="1729" w:name="_Toc346087949"/>
      <w:bookmarkEnd w:id="1726"/>
      <w:bookmarkEnd w:id="1727"/>
      <w:bookmarkEnd w:id="1728"/>
      <w:bookmarkEnd w:id="1729"/>
    </w:p>
    <w:p w14:paraId="44B1320B" w14:textId="77777777" w:rsidR="00927D59" w:rsidRPr="006358F4" w:rsidRDefault="00927D59">
      <w:pPr>
        <w:widowControl w:val="0"/>
        <w:tabs>
          <w:tab w:val="left" w:pos="1134"/>
        </w:tabs>
        <w:spacing w:after="0"/>
        <w:ind w:left="1134" w:hanging="425"/>
        <w:rPr>
          <w:rFonts w:asciiTheme="majorHAnsi" w:hAnsiTheme="majorHAnsi" w:cs="Arial"/>
        </w:rPr>
      </w:pPr>
      <w:bookmarkStart w:id="1730" w:name="_Toc346087297"/>
      <w:bookmarkStart w:id="1731" w:name="_Toc346087631"/>
      <w:bookmarkStart w:id="1732" w:name="_Toc346087950"/>
      <w:bookmarkStart w:id="1733" w:name="_Toc346087298"/>
      <w:bookmarkStart w:id="1734" w:name="_Toc346087632"/>
      <w:bookmarkStart w:id="1735" w:name="_Toc346087951"/>
      <w:bookmarkEnd w:id="1730"/>
      <w:bookmarkEnd w:id="1731"/>
      <w:bookmarkEnd w:id="1732"/>
      <w:bookmarkEnd w:id="1733"/>
      <w:bookmarkEnd w:id="1734"/>
      <w:bookmarkEnd w:id="1735"/>
    </w:p>
    <w:p w14:paraId="500287B4" w14:textId="39EBCAB9" w:rsidR="00091E55" w:rsidRPr="000B708B" w:rsidRDefault="00927D59" w:rsidP="000B708B">
      <w:pPr>
        <w:pStyle w:val="Prrafodelista"/>
        <w:widowControl w:val="0"/>
        <w:numPr>
          <w:ilvl w:val="1"/>
          <w:numId w:val="13"/>
        </w:numPr>
        <w:tabs>
          <w:tab w:val="left" w:pos="1134"/>
        </w:tabs>
        <w:spacing w:after="0"/>
        <w:ind w:left="1134" w:hanging="425"/>
        <w:jc w:val="both"/>
        <w:rPr>
          <w:rFonts w:asciiTheme="majorHAnsi" w:hAnsiTheme="majorHAnsi" w:cs="Arial"/>
        </w:rPr>
      </w:pPr>
      <w:bookmarkStart w:id="1736" w:name="_Toc338866723"/>
      <w:r w:rsidRPr="006358F4">
        <w:rPr>
          <w:rFonts w:asciiTheme="majorHAnsi" w:hAnsiTheme="majorHAnsi" w:cs="Arial"/>
        </w:rPr>
        <w:t xml:space="preserve">Garantía </w:t>
      </w:r>
      <w:r w:rsidR="00E3028D" w:rsidRPr="006358F4">
        <w:rPr>
          <w:rFonts w:asciiTheme="majorHAnsi" w:hAnsiTheme="majorHAnsi"/>
          <w:bCs/>
        </w:rPr>
        <w:t xml:space="preserve">de Fiel Cumplimiento del Contrato de Concesión, de acuerdo </w:t>
      </w:r>
      <w:r w:rsidR="00A96F4E">
        <w:rPr>
          <w:rFonts w:asciiTheme="majorHAnsi" w:hAnsiTheme="majorHAnsi"/>
          <w:bCs/>
        </w:rPr>
        <w:t>con e</w:t>
      </w:r>
      <w:r w:rsidR="00E3028D" w:rsidRPr="006358F4">
        <w:rPr>
          <w:rFonts w:asciiTheme="majorHAnsi" w:hAnsiTheme="majorHAnsi"/>
          <w:bCs/>
        </w:rPr>
        <w:t xml:space="preserve">l modelo considerado en el </w:t>
      </w:r>
      <w:r w:rsidRPr="006358F4">
        <w:rPr>
          <w:rFonts w:asciiTheme="majorHAnsi" w:hAnsiTheme="majorHAnsi" w:cs="Arial"/>
        </w:rPr>
        <w:t>Contrato</w:t>
      </w:r>
      <w:r w:rsidR="00F06E54">
        <w:rPr>
          <w:rFonts w:asciiTheme="majorHAnsi" w:hAnsiTheme="majorHAnsi" w:cs="Arial"/>
        </w:rPr>
        <w:t xml:space="preserve"> y de resultar aplicable teniendo en cuenta lo establecido el </w:t>
      </w:r>
      <w:r w:rsidR="00236787">
        <w:rPr>
          <w:rFonts w:asciiTheme="majorHAnsi" w:hAnsiTheme="majorHAnsi" w:cs="Arial"/>
        </w:rPr>
        <w:t>N</w:t>
      </w:r>
      <w:r w:rsidR="00F06E54">
        <w:rPr>
          <w:rFonts w:asciiTheme="majorHAnsi" w:hAnsiTheme="majorHAnsi" w:cs="Arial"/>
        </w:rPr>
        <w:t>umeral 3</w:t>
      </w:r>
      <w:r w:rsidR="00236787">
        <w:rPr>
          <w:rFonts w:asciiTheme="majorHAnsi" w:hAnsiTheme="majorHAnsi" w:cs="Arial"/>
        </w:rPr>
        <w:t>2</w:t>
      </w:r>
      <w:r w:rsidR="00F06E54">
        <w:rPr>
          <w:rFonts w:asciiTheme="majorHAnsi" w:hAnsiTheme="majorHAnsi" w:cs="Arial"/>
        </w:rPr>
        <w:t xml:space="preserve"> de las Bases</w:t>
      </w:r>
      <w:r w:rsidRPr="006358F4">
        <w:rPr>
          <w:rFonts w:asciiTheme="majorHAnsi" w:hAnsiTheme="majorHAnsi" w:cs="Arial"/>
        </w:rPr>
        <w:t>.</w:t>
      </w:r>
      <w:bookmarkStart w:id="1737" w:name="_Toc338866726"/>
      <w:bookmarkEnd w:id="1736"/>
    </w:p>
    <w:p w14:paraId="6BE3F7EE" w14:textId="77777777" w:rsidR="00E3028D" w:rsidRPr="006358F4" w:rsidRDefault="00E3028D" w:rsidP="00322C00">
      <w:pPr>
        <w:pStyle w:val="Prrafodelista"/>
        <w:widowControl w:val="0"/>
        <w:tabs>
          <w:tab w:val="left" w:pos="1134"/>
        </w:tabs>
        <w:spacing w:after="0"/>
        <w:ind w:left="1134" w:hanging="425"/>
        <w:rPr>
          <w:rFonts w:asciiTheme="majorHAnsi" w:hAnsiTheme="majorHAnsi" w:cs="Arial"/>
        </w:rPr>
      </w:pPr>
    </w:p>
    <w:p w14:paraId="23AB55B5" w14:textId="4263B13F" w:rsidR="00E3028D" w:rsidRPr="006358F4" w:rsidRDefault="00E3028D"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Constancia </w:t>
      </w:r>
      <w:r w:rsidRPr="006358F4">
        <w:rPr>
          <w:rFonts w:asciiTheme="majorHAnsi" w:hAnsiTheme="majorHAnsi"/>
          <w:bCs/>
        </w:rPr>
        <w:t xml:space="preserve">de haber realizado los pagos por reembolso de gastos del proceso, de acuerdo </w:t>
      </w:r>
      <w:r w:rsidR="00A96F4E">
        <w:rPr>
          <w:rFonts w:asciiTheme="majorHAnsi" w:hAnsiTheme="majorHAnsi"/>
          <w:bCs/>
        </w:rPr>
        <w:t>con</w:t>
      </w:r>
      <w:r w:rsidRPr="006358F4">
        <w:rPr>
          <w:rFonts w:asciiTheme="majorHAnsi" w:hAnsiTheme="majorHAnsi"/>
          <w:bCs/>
        </w:rPr>
        <w:t xml:space="preserve"> lo establecido en las Circulares </w:t>
      </w:r>
      <w:r w:rsidRPr="006358F4">
        <w:rPr>
          <w:rFonts w:asciiTheme="majorHAnsi" w:hAnsiTheme="majorHAnsi" w:cs="Arial"/>
        </w:rPr>
        <w:t>correspondientes.</w:t>
      </w:r>
    </w:p>
    <w:p w14:paraId="7F03B81F" w14:textId="77777777" w:rsidR="00E3028D" w:rsidRPr="006358F4" w:rsidRDefault="00E3028D" w:rsidP="00E3028D">
      <w:pPr>
        <w:widowControl w:val="0"/>
        <w:tabs>
          <w:tab w:val="left" w:pos="1134"/>
        </w:tabs>
        <w:spacing w:after="0"/>
        <w:jc w:val="both"/>
        <w:rPr>
          <w:rFonts w:asciiTheme="majorHAnsi" w:hAnsiTheme="majorHAnsi" w:cs="Arial"/>
        </w:rPr>
      </w:pPr>
    </w:p>
    <w:p w14:paraId="4CBB8661" w14:textId="3F9764ED"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Modelo </w:t>
      </w:r>
      <w:r w:rsidR="00E3028D" w:rsidRPr="006358F4">
        <w:rPr>
          <w:rFonts w:asciiTheme="majorHAnsi" w:hAnsiTheme="majorHAnsi"/>
          <w:bCs/>
        </w:rPr>
        <w:t xml:space="preserve">económico financiero del Proyecto conforme a lo establecido en el Anexo </w:t>
      </w:r>
      <w:r w:rsidR="00450BA3">
        <w:rPr>
          <w:rFonts w:asciiTheme="majorHAnsi" w:hAnsiTheme="majorHAnsi"/>
          <w:bCs/>
        </w:rPr>
        <w:t>nro.</w:t>
      </w:r>
      <w:r w:rsidRPr="006358F4">
        <w:rPr>
          <w:rFonts w:asciiTheme="majorHAnsi" w:hAnsiTheme="majorHAnsi" w:cs="Calibri"/>
        </w:rPr>
        <w:t xml:space="preserve"> 18</w:t>
      </w:r>
      <w:r w:rsidRPr="006358F4">
        <w:rPr>
          <w:rFonts w:asciiTheme="majorHAnsi" w:hAnsiTheme="majorHAnsi" w:cs="Arial"/>
        </w:rPr>
        <w:t xml:space="preserve">. </w:t>
      </w:r>
    </w:p>
    <w:p w14:paraId="511F20A9" w14:textId="77777777" w:rsidR="00927D59" w:rsidRPr="006358F4" w:rsidRDefault="00927D59" w:rsidP="00342C1B">
      <w:pPr>
        <w:widowControl w:val="0"/>
        <w:tabs>
          <w:tab w:val="left" w:pos="1134"/>
        </w:tabs>
        <w:spacing w:after="0"/>
        <w:ind w:left="1134" w:hanging="425"/>
        <w:rPr>
          <w:rFonts w:asciiTheme="majorHAnsi" w:hAnsiTheme="majorHAnsi" w:cs="Arial"/>
        </w:rPr>
      </w:pPr>
    </w:p>
    <w:p w14:paraId="5BDA78AA" w14:textId="2E079D55" w:rsidR="00044FC3" w:rsidRDefault="00044FC3" w:rsidP="00044FC3">
      <w:pPr>
        <w:pStyle w:val="Prrafodelista"/>
        <w:widowControl w:val="0"/>
        <w:numPr>
          <w:ilvl w:val="1"/>
          <w:numId w:val="13"/>
        </w:numPr>
        <w:tabs>
          <w:tab w:val="left" w:pos="1134"/>
        </w:tabs>
        <w:spacing w:after="0"/>
        <w:ind w:left="1134" w:hanging="425"/>
        <w:jc w:val="both"/>
        <w:rPr>
          <w:rFonts w:asciiTheme="majorHAnsi" w:hAnsiTheme="majorHAnsi" w:cs="Arial"/>
        </w:rPr>
      </w:pPr>
      <w:bookmarkStart w:id="1738" w:name="_Toc338866730"/>
      <w:bookmarkEnd w:id="1737"/>
      <w:r>
        <w:rPr>
          <w:rFonts w:asciiTheme="majorHAnsi" w:hAnsiTheme="majorHAnsi" w:cs="Arial"/>
        </w:rPr>
        <w:t xml:space="preserve">Haber cumplido con presentar en formato físico los documentos que conforman el Sobre </w:t>
      </w:r>
      <w:r w:rsidR="00450BA3">
        <w:rPr>
          <w:rFonts w:asciiTheme="majorHAnsi" w:hAnsiTheme="majorHAnsi" w:cs="Arial"/>
        </w:rPr>
        <w:t>nro.</w:t>
      </w:r>
      <w:r>
        <w:rPr>
          <w:rFonts w:asciiTheme="majorHAnsi" w:hAnsiTheme="majorHAnsi" w:cs="Arial"/>
        </w:rPr>
        <w:t xml:space="preserve"> 1 en el plazo </w:t>
      </w:r>
      <w:r w:rsidR="00410963">
        <w:rPr>
          <w:rFonts w:asciiTheme="majorHAnsi" w:hAnsiTheme="majorHAnsi" w:cs="Arial"/>
        </w:rPr>
        <w:t xml:space="preserve">y forma </w:t>
      </w:r>
      <w:r>
        <w:rPr>
          <w:rFonts w:asciiTheme="majorHAnsi" w:hAnsiTheme="majorHAnsi" w:cs="Arial"/>
        </w:rPr>
        <w:t>establecido</w:t>
      </w:r>
      <w:r w:rsidR="00410963">
        <w:rPr>
          <w:rFonts w:asciiTheme="majorHAnsi" w:hAnsiTheme="majorHAnsi" w:cs="Arial"/>
        </w:rPr>
        <w:t>s</w:t>
      </w:r>
      <w:r>
        <w:rPr>
          <w:rFonts w:asciiTheme="majorHAnsi" w:hAnsiTheme="majorHAnsi" w:cs="Arial"/>
        </w:rPr>
        <w:t xml:space="preserve"> en el acta de adjudicación de la Buena Pro.</w:t>
      </w:r>
    </w:p>
    <w:p w14:paraId="1CFA06AB" w14:textId="77777777" w:rsidR="00091E55" w:rsidRDefault="00091E55" w:rsidP="00091E55">
      <w:pPr>
        <w:pStyle w:val="Prrafodelista"/>
        <w:rPr>
          <w:rFonts w:asciiTheme="majorHAnsi" w:hAnsiTheme="majorHAnsi" w:cs="Arial"/>
        </w:rPr>
      </w:pPr>
    </w:p>
    <w:p w14:paraId="133176F8" w14:textId="048B770D" w:rsidR="0076603C"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Asimismo, </w:t>
      </w:r>
      <w:r w:rsidR="00E3028D" w:rsidRPr="006358F4">
        <w:rPr>
          <w:rFonts w:asciiTheme="majorHAnsi" w:hAnsiTheme="majorHAnsi"/>
          <w:bCs/>
        </w:rPr>
        <w:t>se deberán efectuar todas las declaraciones y constataciones, así como entregar todos los documentos relacionados a la Fecha de Cierre establecidos en el Contrato de</w:t>
      </w:r>
      <w:r w:rsidR="00E3028D" w:rsidRPr="006358F4">
        <w:rPr>
          <w:rFonts w:asciiTheme="majorHAnsi" w:hAnsiTheme="majorHAnsi" w:cs="Arial"/>
        </w:rPr>
        <w:t xml:space="preserve"> </w:t>
      </w:r>
      <w:r w:rsidRPr="006358F4">
        <w:rPr>
          <w:rFonts w:asciiTheme="majorHAnsi" w:hAnsiTheme="majorHAnsi" w:cs="Arial"/>
        </w:rPr>
        <w:t>Concesión.</w:t>
      </w:r>
    </w:p>
    <w:p w14:paraId="49BF48C7" w14:textId="2C34DE03" w:rsidR="00927D59" w:rsidRPr="006358F4" w:rsidRDefault="00927D59" w:rsidP="009941A1">
      <w:pPr>
        <w:widowControl w:val="0"/>
        <w:spacing w:after="0"/>
        <w:ind w:left="1134"/>
        <w:rPr>
          <w:rFonts w:asciiTheme="majorHAnsi" w:hAnsiTheme="majorHAnsi" w:cs="Arial"/>
        </w:rPr>
      </w:pPr>
    </w:p>
    <w:p w14:paraId="4A57D10F" w14:textId="387514F8" w:rsidR="00927D59" w:rsidRPr="006358F4" w:rsidRDefault="00927D59" w:rsidP="00FF1A44">
      <w:pPr>
        <w:widowControl w:val="0"/>
        <w:spacing w:after="0"/>
        <w:ind w:left="709"/>
        <w:jc w:val="both"/>
        <w:rPr>
          <w:rFonts w:asciiTheme="majorHAnsi" w:hAnsiTheme="majorHAnsi" w:cs="Arial"/>
        </w:rPr>
      </w:pPr>
      <w:r w:rsidRPr="006358F4">
        <w:rPr>
          <w:rFonts w:asciiTheme="majorHAnsi" w:hAnsiTheme="majorHAnsi" w:cs="Arial"/>
        </w:rPr>
        <w:t xml:space="preserve">En </w:t>
      </w:r>
      <w:r w:rsidR="00E3028D" w:rsidRPr="006358F4">
        <w:rPr>
          <w:rFonts w:asciiTheme="majorHAnsi" w:hAnsiTheme="majorHAnsi"/>
          <w:bCs/>
        </w:rPr>
        <w:t xml:space="preserve">caso </w:t>
      </w:r>
      <w:r w:rsidR="00264057">
        <w:rPr>
          <w:rFonts w:asciiTheme="majorHAnsi" w:hAnsiTheme="majorHAnsi"/>
          <w:bCs/>
        </w:rPr>
        <w:t xml:space="preserve">de </w:t>
      </w:r>
      <w:r w:rsidR="00E3028D" w:rsidRPr="006358F4">
        <w:rPr>
          <w:rFonts w:asciiTheme="majorHAnsi" w:hAnsiTheme="majorHAnsi"/>
          <w:bCs/>
        </w:rPr>
        <w:t>que se determine la existencia de falsedad en la información presentada</w:t>
      </w:r>
      <w:r w:rsidR="00644D92">
        <w:rPr>
          <w:rFonts w:asciiTheme="majorHAnsi" w:hAnsiTheme="majorHAnsi"/>
          <w:bCs/>
        </w:rPr>
        <w:t xml:space="preserve"> </w:t>
      </w:r>
      <w:r w:rsidR="00644D92" w:rsidRPr="00F007E8">
        <w:rPr>
          <w:rFonts w:asciiTheme="majorHAnsi" w:hAnsiTheme="majorHAnsi" w:cs="Arial"/>
        </w:rPr>
        <w:t>o si se verifica</w:t>
      </w:r>
      <w:r w:rsidR="00644D92">
        <w:rPr>
          <w:rFonts w:asciiTheme="majorHAnsi" w:hAnsiTheme="majorHAnsi" w:cs="Arial"/>
        </w:rPr>
        <w:t>se</w:t>
      </w:r>
      <w:r w:rsidR="00644D92" w:rsidRPr="00F007E8">
        <w:rPr>
          <w:rFonts w:asciiTheme="majorHAnsi" w:hAnsiTheme="majorHAnsi" w:cs="Arial"/>
        </w:rPr>
        <w:t xml:space="preserve"> la falsedad de cualquier</w:t>
      </w:r>
      <w:r w:rsidR="00644D92">
        <w:rPr>
          <w:rFonts w:asciiTheme="majorHAnsi" w:hAnsiTheme="majorHAnsi" w:cs="Arial"/>
        </w:rPr>
        <w:t>a de las</w:t>
      </w:r>
      <w:r w:rsidR="00644D92" w:rsidRPr="00F007E8">
        <w:rPr>
          <w:rFonts w:asciiTheme="majorHAnsi" w:hAnsiTheme="majorHAnsi" w:cs="Arial"/>
        </w:rPr>
        <w:t xml:space="preserve"> Declaraci</w:t>
      </w:r>
      <w:r w:rsidR="00644D92">
        <w:rPr>
          <w:rFonts w:asciiTheme="majorHAnsi" w:hAnsiTheme="majorHAnsi" w:cs="Arial"/>
        </w:rPr>
        <w:t>o</w:t>
      </w:r>
      <w:r w:rsidR="00644D92" w:rsidRPr="00F007E8">
        <w:rPr>
          <w:rFonts w:asciiTheme="majorHAnsi" w:hAnsiTheme="majorHAnsi" w:cs="Arial"/>
        </w:rPr>
        <w:t>n</w:t>
      </w:r>
      <w:r w:rsidR="00644D92">
        <w:rPr>
          <w:rFonts w:asciiTheme="majorHAnsi" w:hAnsiTheme="majorHAnsi" w:cs="Arial"/>
        </w:rPr>
        <w:t>es</w:t>
      </w:r>
      <w:r w:rsidR="00644D92" w:rsidRPr="00F007E8">
        <w:rPr>
          <w:rFonts w:asciiTheme="majorHAnsi" w:hAnsiTheme="majorHAnsi" w:cs="Arial"/>
        </w:rPr>
        <w:t xml:space="preserve"> Jurada</w:t>
      </w:r>
      <w:r w:rsidR="00644D92">
        <w:rPr>
          <w:rFonts w:asciiTheme="majorHAnsi" w:hAnsiTheme="majorHAnsi" w:cs="Arial"/>
        </w:rPr>
        <w:t>s</w:t>
      </w:r>
      <w:r w:rsidR="00644D92" w:rsidRPr="00F007E8">
        <w:rPr>
          <w:rFonts w:asciiTheme="majorHAnsi" w:hAnsiTheme="majorHAnsi" w:cs="Arial"/>
        </w:rPr>
        <w:t xml:space="preserve"> presentada</w:t>
      </w:r>
      <w:r w:rsidR="00644D92">
        <w:rPr>
          <w:rFonts w:asciiTheme="majorHAnsi" w:hAnsiTheme="majorHAnsi" w:cs="Arial"/>
        </w:rPr>
        <w:t>s</w:t>
      </w:r>
      <w:r w:rsidR="00644D92" w:rsidRPr="00F007E8">
        <w:rPr>
          <w:rFonts w:asciiTheme="majorHAnsi" w:hAnsiTheme="majorHAnsi" w:cs="Arial"/>
        </w:rPr>
        <w:t xml:space="preserve"> en </w:t>
      </w:r>
      <w:r w:rsidR="00997B14">
        <w:rPr>
          <w:rFonts w:asciiTheme="majorHAnsi" w:hAnsiTheme="majorHAnsi" w:cs="Arial"/>
        </w:rPr>
        <w:t>el Concurso</w:t>
      </w:r>
      <w:r w:rsidR="00E3028D" w:rsidRPr="006358F4">
        <w:rPr>
          <w:rFonts w:asciiTheme="majorHAnsi" w:hAnsiTheme="majorHAnsi"/>
          <w:bCs/>
        </w:rPr>
        <w:t xml:space="preserve"> </w:t>
      </w:r>
      <w:r w:rsidR="0068791C">
        <w:rPr>
          <w:rFonts w:asciiTheme="majorHAnsi" w:hAnsiTheme="majorHAnsi"/>
          <w:bCs/>
        </w:rPr>
        <w:t xml:space="preserve">o </w:t>
      </w:r>
      <w:r w:rsidR="00F638F2">
        <w:rPr>
          <w:rFonts w:asciiTheme="majorHAnsi" w:hAnsiTheme="majorHAnsi"/>
          <w:bCs/>
        </w:rPr>
        <w:t>el Adjudicatario no</w:t>
      </w:r>
      <w:r w:rsidR="0068791C">
        <w:rPr>
          <w:rFonts w:asciiTheme="majorHAnsi" w:hAnsiTheme="majorHAnsi"/>
          <w:bCs/>
        </w:rPr>
        <w:t xml:space="preserve"> llegase a presentar alguno de los documentos establecidos para la Fecha de Cierre en el plazo establecido, </w:t>
      </w:r>
      <w:r w:rsidR="00E3028D" w:rsidRPr="006358F4">
        <w:rPr>
          <w:rFonts w:asciiTheme="majorHAnsi" w:hAnsiTheme="majorHAnsi"/>
          <w:bCs/>
        </w:rPr>
        <w:t>se revocará la Adjudicación de la Buena Pro, procediéndose a ejecutar la Garantía de Validez, Vigencia y Seriedad de</w:t>
      </w:r>
      <w:r w:rsidRPr="006358F4">
        <w:rPr>
          <w:rFonts w:asciiTheme="majorHAnsi" w:hAnsiTheme="majorHAnsi" w:cs="Arial"/>
        </w:rPr>
        <w:t xml:space="preserve"> Oferta.</w:t>
      </w:r>
    </w:p>
    <w:p w14:paraId="25FC1354" w14:textId="0451C1A0" w:rsidR="00927D59" w:rsidRDefault="00927D59" w:rsidP="00FF1A44">
      <w:pPr>
        <w:widowControl w:val="0"/>
        <w:spacing w:after="0"/>
        <w:ind w:left="1080"/>
        <w:rPr>
          <w:rFonts w:asciiTheme="majorHAnsi" w:hAnsiTheme="majorHAnsi" w:cs="Arial"/>
        </w:rPr>
      </w:pPr>
      <w:bookmarkStart w:id="1739" w:name="_Toc346087305"/>
      <w:bookmarkStart w:id="1740" w:name="_Toc346087639"/>
      <w:bookmarkStart w:id="1741" w:name="_Toc346087958"/>
      <w:bookmarkEnd w:id="1738"/>
      <w:bookmarkEnd w:id="1739"/>
      <w:bookmarkEnd w:id="1740"/>
      <w:bookmarkEnd w:id="1741"/>
    </w:p>
    <w:p w14:paraId="2953764A" w14:textId="671FA424" w:rsidR="0078753A" w:rsidRPr="006358F4" w:rsidRDefault="0078753A" w:rsidP="0078753A">
      <w:pPr>
        <w:pStyle w:val="Prrafodelista"/>
        <w:widowControl w:val="0"/>
        <w:numPr>
          <w:ilvl w:val="1"/>
          <w:numId w:val="37"/>
        </w:numPr>
        <w:tabs>
          <w:tab w:val="left" w:pos="709"/>
        </w:tabs>
        <w:spacing w:after="0"/>
        <w:ind w:left="709" w:hanging="709"/>
        <w:jc w:val="both"/>
        <w:rPr>
          <w:rFonts w:asciiTheme="majorHAnsi" w:hAnsiTheme="majorHAnsi" w:cs="Arial"/>
        </w:rPr>
      </w:pPr>
      <w:r w:rsidRPr="00AE2068">
        <w:rPr>
          <w:rFonts w:asciiTheme="majorHAnsi" w:hAnsiTheme="majorHAnsi" w:cs="Arial"/>
        </w:rPr>
        <w:t xml:space="preserve">En </w:t>
      </w:r>
      <w:r w:rsidRPr="00AE2068">
        <w:rPr>
          <w:rFonts w:asciiTheme="majorHAnsi" w:hAnsiTheme="majorHAnsi"/>
        </w:rPr>
        <w:t>tal caso, el Comité podrá aceptar la propuesta del Postor Calificado que presentó la segunda mejor Oferta Económica de acuerdo con el orden de prelación.</w:t>
      </w:r>
      <w:r w:rsidRPr="006358F4">
        <w:rPr>
          <w:rFonts w:asciiTheme="majorHAnsi" w:hAnsiTheme="majorHAnsi" w:cs="Arial"/>
        </w:rPr>
        <w:t xml:space="preserve"> </w:t>
      </w:r>
    </w:p>
    <w:p w14:paraId="01EDBF24" w14:textId="77777777" w:rsidR="0078753A" w:rsidRPr="006358F4" w:rsidRDefault="0078753A" w:rsidP="0078753A">
      <w:pPr>
        <w:widowControl w:val="0"/>
        <w:spacing w:after="0"/>
        <w:ind w:left="993" w:hanging="567"/>
        <w:rPr>
          <w:rFonts w:asciiTheme="majorHAnsi" w:hAnsiTheme="majorHAnsi" w:cs="Arial"/>
        </w:rPr>
      </w:pPr>
    </w:p>
    <w:p w14:paraId="18CA7BC8" w14:textId="6DA6BCB0" w:rsidR="0078753A" w:rsidRPr="006358F4" w:rsidRDefault="0078753A" w:rsidP="0078753A">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Si </w:t>
      </w:r>
      <w:r w:rsidRPr="006358F4">
        <w:rPr>
          <w:rFonts w:asciiTheme="majorHAnsi" w:hAnsiTheme="majorHAnsi"/>
          <w:bCs/>
        </w:rPr>
        <w:t xml:space="preserve">el Comité opta por aceptar la segunda mejor Oferta Económica </w:t>
      </w:r>
      <w:bookmarkStart w:id="1742" w:name="_Hlk532310667"/>
      <w:r w:rsidRPr="006358F4">
        <w:rPr>
          <w:rFonts w:asciiTheme="majorHAnsi" w:hAnsiTheme="majorHAnsi"/>
          <w:bCs/>
        </w:rPr>
        <w:t xml:space="preserve">notificará al Postor </w:t>
      </w:r>
      <w:r w:rsidRPr="00645171">
        <w:rPr>
          <w:rFonts w:asciiTheme="majorHAnsi" w:hAnsiTheme="majorHAnsi"/>
        </w:rPr>
        <w:t>Calificado</w:t>
      </w:r>
      <w:r>
        <w:rPr>
          <w:rFonts w:asciiTheme="majorHAnsi" w:hAnsiTheme="majorHAnsi"/>
        </w:rPr>
        <w:t>,</w:t>
      </w:r>
      <w:r w:rsidRPr="006358F4">
        <w:rPr>
          <w:rFonts w:asciiTheme="majorHAnsi" w:hAnsiTheme="majorHAnsi"/>
          <w:bCs/>
        </w:rPr>
        <w:t xml:space="preserve"> titular de tal propuesta</w:t>
      </w:r>
      <w:r>
        <w:rPr>
          <w:rFonts w:asciiTheme="majorHAnsi" w:hAnsiTheme="majorHAnsi"/>
          <w:bCs/>
        </w:rPr>
        <w:t>,</w:t>
      </w:r>
      <w:r w:rsidRPr="006358F4">
        <w:rPr>
          <w:rFonts w:asciiTheme="majorHAnsi" w:hAnsiTheme="majorHAnsi"/>
          <w:bCs/>
        </w:rPr>
        <w:t xml:space="preserve"> su decisión de declararlo el nuevo Adjudicatario y, de ser el caso, solicitarle la extensión de la vigencia de su Garantía de Validez, Vigencia y Seriedad de la Oferta </w:t>
      </w:r>
      <w:r>
        <w:rPr>
          <w:rFonts w:asciiTheme="majorHAnsi" w:hAnsiTheme="majorHAnsi"/>
          <w:bCs/>
        </w:rPr>
        <w:t>junto con</w:t>
      </w:r>
      <w:r w:rsidRPr="006358F4">
        <w:rPr>
          <w:rFonts w:asciiTheme="majorHAnsi" w:hAnsiTheme="majorHAnsi"/>
          <w:bCs/>
        </w:rPr>
        <w:t xml:space="preserve"> su Oferta Económica por el plazo que le comunique</w:t>
      </w:r>
      <w:r>
        <w:rPr>
          <w:rFonts w:asciiTheme="majorHAnsi" w:hAnsiTheme="majorHAnsi"/>
          <w:bCs/>
        </w:rPr>
        <w:t>;</w:t>
      </w:r>
      <w:r w:rsidRPr="006358F4">
        <w:rPr>
          <w:rFonts w:asciiTheme="majorHAnsi" w:hAnsiTheme="majorHAnsi"/>
          <w:bCs/>
        </w:rPr>
        <w:t xml:space="preserve"> caso contrario, el Comité </w:t>
      </w:r>
      <w:r>
        <w:rPr>
          <w:rFonts w:asciiTheme="majorHAnsi" w:hAnsiTheme="majorHAnsi"/>
          <w:bCs/>
        </w:rPr>
        <w:t xml:space="preserve">dispondrá la ejecución de </w:t>
      </w:r>
      <w:r w:rsidRPr="006358F4">
        <w:rPr>
          <w:rFonts w:asciiTheme="majorHAnsi" w:hAnsiTheme="majorHAnsi"/>
          <w:bCs/>
        </w:rPr>
        <w:t>dicha garantía</w:t>
      </w:r>
      <w:r>
        <w:rPr>
          <w:rFonts w:asciiTheme="majorHAnsi" w:hAnsiTheme="majorHAnsi"/>
          <w:bCs/>
        </w:rPr>
        <w:t xml:space="preserve"> y procederá a </w:t>
      </w:r>
      <w:bookmarkEnd w:id="1742"/>
      <w:r>
        <w:rPr>
          <w:rFonts w:asciiTheme="majorHAnsi" w:hAnsiTheme="majorHAnsi"/>
          <w:bCs/>
        </w:rPr>
        <w:t>cancelar el</w:t>
      </w:r>
      <w:r w:rsidRPr="006358F4">
        <w:rPr>
          <w:rFonts w:asciiTheme="majorHAnsi" w:hAnsiTheme="majorHAnsi"/>
          <w:bCs/>
        </w:rPr>
        <w:t xml:space="preserve"> </w:t>
      </w:r>
      <w:r w:rsidRPr="006358F4">
        <w:rPr>
          <w:rFonts w:asciiTheme="majorHAnsi" w:hAnsiTheme="majorHAnsi" w:cs="Arial"/>
        </w:rPr>
        <w:t>Concurso.</w:t>
      </w:r>
    </w:p>
    <w:p w14:paraId="2AFB67E0" w14:textId="77777777" w:rsidR="0078753A" w:rsidRPr="006358F4" w:rsidRDefault="0078753A" w:rsidP="0078753A">
      <w:pPr>
        <w:widowControl w:val="0"/>
        <w:spacing w:after="0"/>
        <w:ind w:left="993" w:hanging="567"/>
        <w:rPr>
          <w:rFonts w:asciiTheme="majorHAnsi" w:hAnsiTheme="majorHAnsi" w:cs="Arial"/>
        </w:rPr>
      </w:pPr>
      <w:bookmarkStart w:id="1743" w:name="_Toc346087311"/>
      <w:bookmarkStart w:id="1744" w:name="_Toc346087645"/>
      <w:bookmarkStart w:id="1745" w:name="_Toc346087964"/>
      <w:bookmarkEnd w:id="1743"/>
      <w:bookmarkEnd w:id="1744"/>
      <w:bookmarkEnd w:id="1745"/>
    </w:p>
    <w:p w14:paraId="09CCBA0B" w14:textId="77777777" w:rsidR="0078753A" w:rsidRPr="006358F4" w:rsidRDefault="0078753A" w:rsidP="0078753A">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 </w:t>
      </w:r>
      <w:r w:rsidRPr="00645171">
        <w:rPr>
          <w:rFonts w:asciiTheme="majorHAnsi" w:hAnsiTheme="majorHAnsi"/>
        </w:rPr>
        <w:t>opción</w:t>
      </w:r>
      <w:r w:rsidRPr="006358F4">
        <w:rPr>
          <w:rFonts w:asciiTheme="majorHAnsi" w:hAnsiTheme="majorHAnsi" w:cs="Arial"/>
        </w:rPr>
        <w:t xml:space="preserve"> que elija el Comité será comunicada a los Postores Calificados mediante Circular.</w:t>
      </w:r>
    </w:p>
    <w:p w14:paraId="4F7DD4A4" w14:textId="77777777" w:rsidR="0078753A" w:rsidRPr="006358F4" w:rsidRDefault="0078753A" w:rsidP="00FF1A44">
      <w:pPr>
        <w:widowControl w:val="0"/>
        <w:spacing w:after="0"/>
        <w:ind w:left="1080"/>
        <w:rPr>
          <w:rFonts w:asciiTheme="majorHAnsi" w:hAnsiTheme="majorHAnsi" w:cs="Arial"/>
        </w:rPr>
      </w:pPr>
    </w:p>
    <w:p w14:paraId="527E400D" w14:textId="77777777" w:rsidR="00927D59" w:rsidRPr="00B651CC" w:rsidRDefault="00927D59" w:rsidP="00AC2014">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746" w:name="_Ref241470131"/>
      <w:bookmarkStart w:id="1747" w:name="_Ref241470313"/>
      <w:bookmarkStart w:id="1748" w:name="_Ref241470378"/>
      <w:bookmarkStart w:id="1749" w:name="_Toc241494992"/>
      <w:bookmarkStart w:id="1750" w:name="_Toc241576822"/>
      <w:bookmarkStart w:id="1751" w:name="_Toc410908279"/>
      <w:bookmarkStart w:id="1752" w:name="_Toc441240266"/>
      <w:bookmarkStart w:id="1753" w:name="_Toc517688592"/>
      <w:bookmarkStart w:id="1754" w:name="_Toc518512080"/>
      <w:bookmarkStart w:id="1755" w:name="_Toc867303"/>
      <w:bookmarkStart w:id="1756" w:name="_Toc50116236"/>
      <w:bookmarkStart w:id="1757" w:name="_Toc131521252"/>
      <w:bookmarkStart w:id="1758" w:name="_Toc131521646"/>
      <w:bookmarkStart w:id="1759" w:name="_Toc142405295"/>
      <w:r w:rsidRPr="00B651CC">
        <w:rPr>
          <w:rFonts w:asciiTheme="majorHAnsi" w:hAnsiTheme="majorHAnsi"/>
          <w:b/>
        </w:rPr>
        <w:t>Ejecución de la Garantía de Validez, Vigencia y Seriedad de Oferta</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sidRPr="00B651CC">
        <w:rPr>
          <w:rFonts w:asciiTheme="majorHAnsi" w:hAnsiTheme="majorHAnsi"/>
          <w:b/>
        </w:rPr>
        <w:t xml:space="preserve"> </w:t>
      </w:r>
    </w:p>
    <w:p w14:paraId="5FECA59C" w14:textId="77777777" w:rsidR="00645171" w:rsidRDefault="00645171" w:rsidP="00645171">
      <w:pPr>
        <w:pStyle w:val="Prrafodelista"/>
        <w:widowControl w:val="0"/>
        <w:tabs>
          <w:tab w:val="left" w:pos="709"/>
        </w:tabs>
        <w:spacing w:after="0"/>
        <w:ind w:left="709"/>
        <w:jc w:val="both"/>
        <w:rPr>
          <w:rFonts w:asciiTheme="majorHAnsi" w:hAnsiTheme="majorHAnsi" w:cs="Arial"/>
        </w:rPr>
      </w:pPr>
      <w:bookmarkStart w:id="1760" w:name="_Toc346087307"/>
      <w:bookmarkStart w:id="1761" w:name="_Toc346087641"/>
      <w:bookmarkStart w:id="1762" w:name="_Toc346087960"/>
      <w:bookmarkEnd w:id="1760"/>
      <w:bookmarkEnd w:id="1761"/>
      <w:bookmarkEnd w:id="1762"/>
    </w:p>
    <w:p w14:paraId="1436CAE3" w14:textId="326C2EB0" w:rsidR="001C2A4F" w:rsidRPr="001C2A4F" w:rsidRDefault="004B4F0A" w:rsidP="00EC46EB">
      <w:pPr>
        <w:pStyle w:val="Prrafodelista"/>
        <w:widowControl w:val="0"/>
        <w:numPr>
          <w:ilvl w:val="1"/>
          <w:numId w:val="37"/>
        </w:numPr>
        <w:spacing w:after="0"/>
        <w:ind w:left="709" w:hanging="709"/>
        <w:jc w:val="both"/>
        <w:rPr>
          <w:rFonts w:asciiTheme="majorHAnsi" w:hAnsiTheme="majorHAnsi" w:cs="Arial"/>
          <w:strike/>
        </w:rPr>
      </w:pPr>
      <w:r w:rsidRPr="00FF029B">
        <w:rPr>
          <w:rFonts w:asciiTheme="majorHAnsi" w:hAnsiTheme="majorHAnsi" w:cs="Arial"/>
        </w:rPr>
        <w:lastRenderedPageBreak/>
        <w:t xml:space="preserve">Se procederá a la ejecución de la Garantía de Validez, Vigencia y Seriedad de la Oferta, </w:t>
      </w:r>
      <w:r w:rsidRPr="00AE2068">
        <w:rPr>
          <w:rFonts w:asciiTheme="majorHAnsi" w:hAnsiTheme="majorHAnsi" w:cs="Arial"/>
        </w:rPr>
        <w:t>sin necesidad de aviso previo</w:t>
      </w:r>
      <w:r w:rsidRPr="00FF029B">
        <w:rPr>
          <w:rFonts w:asciiTheme="majorHAnsi" w:hAnsiTheme="majorHAnsi" w:cs="Arial"/>
        </w:rPr>
        <w:t>, de aquel</w:t>
      </w:r>
      <w:r w:rsidR="00FF029B" w:rsidRPr="00FF029B">
        <w:rPr>
          <w:rFonts w:asciiTheme="majorHAnsi" w:hAnsiTheme="majorHAnsi" w:cs="Arial"/>
        </w:rPr>
        <w:t xml:space="preserve"> </w:t>
      </w:r>
      <w:r w:rsidRPr="00FF029B">
        <w:rPr>
          <w:rFonts w:asciiTheme="majorHAnsi" w:hAnsiTheme="majorHAnsi" w:cs="Arial"/>
        </w:rPr>
        <w:t>Postor Precalificado</w:t>
      </w:r>
      <w:r w:rsidR="00CF5B7E">
        <w:rPr>
          <w:rFonts w:asciiTheme="majorHAnsi" w:hAnsiTheme="majorHAnsi" w:cs="Arial"/>
        </w:rPr>
        <w:t>,</w:t>
      </w:r>
      <w:r w:rsidRPr="00FF029B">
        <w:rPr>
          <w:rFonts w:asciiTheme="majorHAnsi" w:hAnsiTheme="majorHAnsi" w:cs="Arial"/>
        </w:rPr>
        <w:t xml:space="preserve"> </w:t>
      </w:r>
      <w:r w:rsidR="000571AD">
        <w:rPr>
          <w:rFonts w:asciiTheme="majorHAnsi" w:hAnsiTheme="majorHAnsi" w:cs="Arial"/>
        </w:rPr>
        <w:t xml:space="preserve">Postor </w:t>
      </w:r>
      <w:r w:rsidR="0075042F">
        <w:rPr>
          <w:rFonts w:asciiTheme="majorHAnsi" w:hAnsiTheme="majorHAnsi" w:cs="Arial"/>
        </w:rPr>
        <w:t>Calificado</w:t>
      </w:r>
      <w:r w:rsidR="00CF5B7E">
        <w:rPr>
          <w:rFonts w:asciiTheme="majorHAnsi" w:hAnsiTheme="majorHAnsi" w:cs="Arial"/>
        </w:rPr>
        <w:t>,</w:t>
      </w:r>
      <w:r w:rsidR="0075042F">
        <w:rPr>
          <w:rFonts w:asciiTheme="majorHAnsi" w:hAnsiTheme="majorHAnsi" w:cs="Arial"/>
        </w:rPr>
        <w:t xml:space="preserve"> </w:t>
      </w:r>
      <w:r w:rsidR="00CF5B7E">
        <w:rPr>
          <w:rFonts w:asciiTheme="majorHAnsi" w:hAnsiTheme="majorHAnsi" w:cs="Arial"/>
        </w:rPr>
        <w:t xml:space="preserve">o incluso del Adjudicatario, </w:t>
      </w:r>
      <w:r w:rsidR="00AA050F">
        <w:rPr>
          <w:rFonts w:asciiTheme="majorHAnsi" w:hAnsiTheme="majorHAnsi" w:cs="Arial"/>
        </w:rPr>
        <w:t>en caso de que</w:t>
      </w:r>
      <w:r w:rsidR="007931AA">
        <w:rPr>
          <w:rFonts w:asciiTheme="majorHAnsi" w:hAnsiTheme="majorHAnsi" w:cs="Arial"/>
        </w:rPr>
        <w:t xml:space="preserve"> </w:t>
      </w:r>
      <w:r w:rsidR="000571AD">
        <w:rPr>
          <w:rFonts w:asciiTheme="majorHAnsi" w:hAnsiTheme="majorHAnsi" w:cs="Arial"/>
        </w:rPr>
        <w:t xml:space="preserve">se encuentre incurso en los supuestos establecidos en el artículo 29 del Decreto Legislativo </w:t>
      </w:r>
      <w:r w:rsidR="00450BA3">
        <w:rPr>
          <w:rFonts w:asciiTheme="majorHAnsi" w:hAnsiTheme="majorHAnsi" w:cs="Arial"/>
        </w:rPr>
        <w:t>nro.</w:t>
      </w:r>
      <w:r w:rsidR="000571AD">
        <w:rPr>
          <w:rFonts w:asciiTheme="majorHAnsi" w:hAnsiTheme="majorHAnsi" w:cs="Arial"/>
        </w:rPr>
        <w:t xml:space="preserve"> 1362 o que presente o declare información falsa en el Concurso.</w:t>
      </w:r>
      <w:r w:rsidR="00EC46EB">
        <w:rPr>
          <w:rFonts w:asciiTheme="majorHAnsi" w:hAnsiTheme="majorHAnsi" w:cs="Arial"/>
        </w:rPr>
        <w:t xml:space="preserve"> </w:t>
      </w:r>
    </w:p>
    <w:p w14:paraId="1C4C0521" w14:textId="77777777" w:rsidR="00091E55" w:rsidRDefault="00091E55" w:rsidP="00091E55">
      <w:pPr>
        <w:pStyle w:val="Prrafodelista"/>
        <w:rPr>
          <w:rFonts w:asciiTheme="majorHAnsi" w:hAnsiTheme="majorHAnsi" w:cs="Arial"/>
        </w:rPr>
      </w:pPr>
    </w:p>
    <w:p w14:paraId="7760C56B" w14:textId="15123152" w:rsidR="00264057" w:rsidRPr="00292A74" w:rsidRDefault="00CF6E4F" w:rsidP="00F746AC">
      <w:pPr>
        <w:pStyle w:val="Prrafodelista"/>
        <w:widowControl w:val="0"/>
        <w:numPr>
          <w:ilvl w:val="1"/>
          <w:numId w:val="37"/>
        </w:numPr>
        <w:spacing w:after="0"/>
        <w:ind w:left="709" w:hanging="709"/>
        <w:jc w:val="both"/>
        <w:rPr>
          <w:rFonts w:asciiTheme="majorHAnsi" w:hAnsiTheme="majorHAnsi"/>
        </w:rPr>
      </w:pPr>
      <w:r w:rsidRPr="00264057">
        <w:rPr>
          <w:rFonts w:asciiTheme="majorHAnsi" w:hAnsiTheme="majorHAnsi" w:cs="Arial"/>
        </w:rPr>
        <w:t xml:space="preserve">Asimismo, </w:t>
      </w:r>
      <w:r w:rsidRPr="00264057">
        <w:rPr>
          <w:rFonts w:asciiTheme="majorHAnsi" w:hAnsiTheme="majorHAnsi"/>
          <w:bCs/>
        </w:rPr>
        <w:t>se procederá a ejecutar la Garantía de Validez, Vigencia y Seriedad de</w:t>
      </w:r>
      <w:r w:rsidRPr="00264057">
        <w:rPr>
          <w:rFonts w:asciiTheme="majorHAnsi" w:hAnsiTheme="majorHAnsi" w:cs="Arial"/>
        </w:rPr>
        <w:t xml:space="preserve"> Oferta</w:t>
      </w:r>
      <w:r w:rsidR="00FF2ADF" w:rsidRPr="00264057">
        <w:rPr>
          <w:rFonts w:asciiTheme="majorHAnsi" w:hAnsiTheme="majorHAnsi" w:cs="Arial"/>
        </w:rPr>
        <w:t xml:space="preserve"> del Adjudicatario</w:t>
      </w:r>
      <w:r w:rsidRPr="00264057">
        <w:rPr>
          <w:rFonts w:asciiTheme="majorHAnsi" w:hAnsiTheme="majorHAnsi" w:cs="Arial"/>
        </w:rPr>
        <w:t xml:space="preserve">, sin necesidad de aviso </w:t>
      </w:r>
      <w:r w:rsidR="00FF029B" w:rsidRPr="00264057">
        <w:rPr>
          <w:rFonts w:asciiTheme="majorHAnsi" w:hAnsiTheme="majorHAnsi" w:cs="Arial"/>
        </w:rPr>
        <w:t>anticipado</w:t>
      </w:r>
      <w:r w:rsidRPr="00264057">
        <w:rPr>
          <w:rFonts w:asciiTheme="majorHAnsi" w:hAnsiTheme="majorHAnsi" w:cs="Arial"/>
        </w:rPr>
        <w:t>,</w:t>
      </w:r>
      <w:r w:rsidRPr="00264057">
        <w:rPr>
          <w:rFonts w:asciiTheme="majorHAnsi" w:hAnsiTheme="majorHAnsi"/>
          <w:bCs/>
        </w:rPr>
        <w:t xml:space="preserve"> </w:t>
      </w:r>
      <w:r w:rsidR="00FF029B" w:rsidRPr="00264057">
        <w:rPr>
          <w:rFonts w:asciiTheme="majorHAnsi" w:hAnsiTheme="majorHAnsi"/>
          <w:bCs/>
        </w:rPr>
        <w:t xml:space="preserve">previa </w:t>
      </w:r>
      <w:r w:rsidR="00FF029B" w:rsidRPr="00264057">
        <w:rPr>
          <w:rFonts w:asciiTheme="majorHAnsi" w:hAnsiTheme="majorHAnsi" w:cs="Arial"/>
        </w:rPr>
        <w:t xml:space="preserve">revocatoria de </w:t>
      </w:r>
      <w:r w:rsidR="00FF029B" w:rsidRPr="00264057">
        <w:rPr>
          <w:rFonts w:asciiTheme="majorHAnsi" w:hAnsiTheme="majorHAnsi"/>
          <w:bCs/>
        </w:rPr>
        <w:t xml:space="preserve">la Adjudicación de la Buena Pro </w:t>
      </w:r>
      <w:r w:rsidRPr="00264057">
        <w:rPr>
          <w:rFonts w:asciiTheme="majorHAnsi" w:hAnsiTheme="majorHAnsi" w:cs="Arial"/>
        </w:rPr>
        <w:t>en caso</w:t>
      </w:r>
      <w:r w:rsidR="00927D59" w:rsidRPr="00264057">
        <w:rPr>
          <w:rFonts w:asciiTheme="majorHAnsi" w:hAnsiTheme="majorHAnsi" w:cs="Arial"/>
        </w:rPr>
        <w:t xml:space="preserve"> </w:t>
      </w:r>
      <w:r w:rsidR="00F746AC">
        <w:rPr>
          <w:rFonts w:asciiTheme="majorHAnsi" w:hAnsiTheme="majorHAnsi" w:cs="Arial"/>
        </w:rPr>
        <w:t xml:space="preserve">el Adjudicatario </w:t>
      </w:r>
      <w:r w:rsidR="009E1333">
        <w:rPr>
          <w:rFonts w:asciiTheme="majorHAnsi" w:hAnsiTheme="majorHAnsi" w:cs="Arial"/>
        </w:rPr>
        <w:t>no cumpla con sus obligaciones para la Fecha de Cierre</w:t>
      </w:r>
      <w:r w:rsidR="001C2A4F">
        <w:rPr>
          <w:rFonts w:asciiTheme="majorHAnsi" w:hAnsiTheme="majorHAnsi" w:cs="Arial"/>
        </w:rPr>
        <w:t>.</w:t>
      </w:r>
      <w:r w:rsidR="00264057" w:rsidRPr="00292A74">
        <w:rPr>
          <w:rFonts w:asciiTheme="majorHAnsi" w:hAnsiTheme="majorHAnsi"/>
          <w:bCs/>
        </w:rPr>
        <w:t xml:space="preserve"> </w:t>
      </w:r>
    </w:p>
    <w:p w14:paraId="2B6D75B7" w14:textId="77777777" w:rsidR="00091E55" w:rsidRDefault="00091E55" w:rsidP="00091E55">
      <w:pPr>
        <w:pStyle w:val="Prrafodelista"/>
        <w:rPr>
          <w:rFonts w:asciiTheme="majorHAnsi" w:hAnsiTheme="majorHAnsi"/>
        </w:rPr>
      </w:pPr>
    </w:p>
    <w:p w14:paraId="46C81BBE" w14:textId="77777777" w:rsidR="00927D59" w:rsidRPr="006358F4" w:rsidRDefault="00927D59" w:rsidP="00AC2014">
      <w:pPr>
        <w:pStyle w:val="Prrafodelista"/>
        <w:widowControl w:val="0"/>
        <w:numPr>
          <w:ilvl w:val="0"/>
          <w:numId w:val="37"/>
        </w:numPr>
        <w:tabs>
          <w:tab w:val="left" w:pos="709"/>
        </w:tabs>
        <w:spacing w:after="0"/>
        <w:ind w:left="709" w:hanging="709"/>
        <w:jc w:val="both"/>
        <w:outlineLvl w:val="0"/>
        <w:rPr>
          <w:rFonts w:asciiTheme="majorHAnsi" w:hAnsiTheme="majorHAnsi"/>
        </w:rPr>
      </w:pPr>
      <w:bookmarkStart w:id="1763" w:name="_Toc517688593"/>
      <w:bookmarkStart w:id="1764" w:name="_Toc518512081"/>
      <w:bookmarkStart w:id="1765" w:name="_Toc867304"/>
      <w:bookmarkStart w:id="1766" w:name="_Toc50116237"/>
      <w:bookmarkStart w:id="1767" w:name="_Toc131521253"/>
      <w:bookmarkStart w:id="1768" w:name="_Toc131521647"/>
      <w:bookmarkStart w:id="1769" w:name="_Toc142405296"/>
      <w:r w:rsidRPr="00B651CC">
        <w:rPr>
          <w:rFonts w:asciiTheme="majorHAnsi" w:hAnsiTheme="majorHAnsi"/>
          <w:b/>
        </w:rPr>
        <w:t>Suspensión y cancelación del Concurso</w:t>
      </w:r>
      <w:bookmarkEnd w:id="1763"/>
      <w:bookmarkEnd w:id="1764"/>
      <w:bookmarkEnd w:id="1765"/>
      <w:bookmarkEnd w:id="1766"/>
      <w:bookmarkEnd w:id="1767"/>
      <w:bookmarkEnd w:id="1768"/>
      <w:bookmarkEnd w:id="1769"/>
      <w:r w:rsidRPr="00B651CC">
        <w:rPr>
          <w:rFonts w:asciiTheme="majorHAnsi" w:hAnsiTheme="majorHAnsi"/>
          <w:b/>
        </w:rPr>
        <w:t xml:space="preserve"> </w:t>
      </w:r>
    </w:p>
    <w:p w14:paraId="05DD3499" w14:textId="77777777" w:rsidR="00927D59" w:rsidRPr="006358F4" w:rsidRDefault="00927D59">
      <w:pPr>
        <w:pStyle w:val="Prrafodelista"/>
        <w:widowControl w:val="0"/>
        <w:tabs>
          <w:tab w:val="left" w:pos="709"/>
        </w:tabs>
        <w:spacing w:after="0"/>
        <w:ind w:left="709"/>
        <w:jc w:val="both"/>
        <w:rPr>
          <w:rFonts w:asciiTheme="majorHAnsi" w:hAnsiTheme="majorHAnsi" w:cs="Arial"/>
        </w:rPr>
      </w:pPr>
    </w:p>
    <w:p w14:paraId="781AB50E" w14:textId="6C438B0D" w:rsidR="00927D59" w:rsidRDefault="00927D59" w:rsidP="00706FE7">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El </w:t>
      </w:r>
      <w:r w:rsidR="0077725B" w:rsidRPr="006358F4">
        <w:rPr>
          <w:rFonts w:asciiTheme="majorHAnsi" w:hAnsiTheme="majorHAnsi" w:cs="Arial"/>
        </w:rPr>
        <w:t>Comité</w:t>
      </w:r>
      <w:r w:rsidRPr="006358F4">
        <w:rPr>
          <w:rFonts w:asciiTheme="majorHAnsi" w:hAnsiTheme="majorHAnsi" w:cs="Arial"/>
        </w:rPr>
        <w:t xml:space="preserve"> puede suspender o cancelar el Concurso</w:t>
      </w:r>
      <w:r w:rsidR="005F3A67">
        <w:rPr>
          <w:rFonts w:asciiTheme="majorHAnsi" w:hAnsiTheme="majorHAnsi" w:cs="Arial"/>
        </w:rPr>
        <w:t>, en cualquier momento, sin incurrir en responsabilidad ni obligación de pago de indemnización alguna. Esta decisión no es impugnable</w:t>
      </w:r>
      <w:r w:rsidR="006A66A7">
        <w:rPr>
          <w:rFonts w:asciiTheme="majorHAnsi" w:hAnsiTheme="majorHAnsi" w:cs="Arial"/>
        </w:rPr>
        <w:t>.</w:t>
      </w:r>
    </w:p>
    <w:p w14:paraId="763A6389" w14:textId="77777777" w:rsidR="00706FE7" w:rsidRPr="00706FE7" w:rsidRDefault="00706FE7" w:rsidP="00706FE7">
      <w:pPr>
        <w:pStyle w:val="Prrafodelista"/>
        <w:widowControl w:val="0"/>
        <w:tabs>
          <w:tab w:val="left" w:pos="709"/>
        </w:tabs>
        <w:spacing w:after="0"/>
        <w:ind w:left="709"/>
        <w:jc w:val="both"/>
        <w:rPr>
          <w:rFonts w:asciiTheme="majorHAnsi" w:hAnsiTheme="majorHAnsi" w:cs="Arial"/>
        </w:rPr>
      </w:pPr>
    </w:p>
    <w:p w14:paraId="4995D8F9" w14:textId="7C0E0C95" w:rsidR="00242D03" w:rsidRDefault="00927D59" w:rsidP="00AC2014">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770" w:name="_Toc518512082"/>
      <w:bookmarkStart w:id="1771" w:name="_Toc867305"/>
      <w:bookmarkStart w:id="1772" w:name="_Toc50116238"/>
      <w:bookmarkStart w:id="1773" w:name="_Toc131521254"/>
      <w:bookmarkStart w:id="1774" w:name="_Toc131521648"/>
      <w:bookmarkStart w:id="1775" w:name="_Toc142405297"/>
      <w:bookmarkStart w:id="1776" w:name="_Hlk533071220"/>
      <w:r w:rsidRPr="00B651CC">
        <w:rPr>
          <w:rFonts w:asciiTheme="majorHAnsi" w:hAnsiTheme="majorHAnsi"/>
          <w:b/>
        </w:rPr>
        <w:t xml:space="preserve">Terminación anticipada del Contrato </w:t>
      </w:r>
      <w:r w:rsidR="004C0C53" w:rsidRPr="00B651CC">
        <w:rPr>
          <w:rFonts w:asciiTheme="majorHAnsi" w:hAnsiTheme="majorHAnsi"/>
          <w:b/>
        </w:rPr>
        <w:t xml:space="preserve">de Concesión </w:t>
      </w:r>
      <w:r w:rsidRPr="00B651CC">
        <w:rPr>
          <w:rFonts w:asciiTheme="majorHAnsi" w:hAnsiTheme="majorHAnsi"/>
          <w:b/>
        </w:rPr>
        <w:t>derivado del Concurso</w:t>
      </w:r>
      <w:bookmarkEnd w:id="1770"/>
      <w:bookmarkEnd w:id="1771"/>
      <w:bookmarkEnd w:id="1772"/>
      <w:bookmarkEnd w:id="1773"/>
      <w:bookmarkEnd w:id="1774"/>
      <w:bookmarkEnd w:id="1775"/>
    </w:p>
    <w:p w14:paraId="7DA36FAA" w14:textId="77777777" w:rsidR="00242D03" w:rsidRDefault="00242D03" w:rsidP="00E737D6">
      <w:pPr>
        <w:pStyle w:val="Prrafodelista"/>
        <w:widowControl w:val="0"/>
        <w:tabs>
          <w:tab w:val="left" w:pos="709"/>
        </w:tabs>
        <w:spacing w:after="0"/>
        <w:ind w:left="357"/>
        <w:jc w:val="both"/>
        <w:rPr>
          <w:rFonts w:asciiTheme="majorHAnsi" w:hAnsiTheme="majorHAnsi"/>
          <w:b/>
        </w:rPr>
      </w:pPr>
    </w:p>
    <w:p w14:paraId="6D8253CD" w14:textId="047AD0E9" w:rsidR="00242D03" w:rsidRDefault="00927D59" w:rsidP="00AC2014">
      <w:pPr>
        <w:pStyle w:val="Prrafodelista"/>
        <w:widowControl w:val="0"/>
        <w:tabs>
          <w:tab w:val="left" w:pos="709"/>
        </w:tabs>
        <w:spacing w:after="0"/>
        <w:ind w:left="709"/>
        <w:jc w:val="both"/>
      </w:pPr>
      <w:r w:rsidRPr="00242D03">
        <w:rPr>
          <w:rFonts w:asciiTheme="majorHAnsi" w:hAnsiTheme="majorHAnsi" w:cs="Arial"/>
        </w:rPr>
        <w:t xml:space="preserve">En </w:t>
      </w:r>
      <w:r w:rsidR="001F53C6" w:rsidRPr="00242D03">
        <w:rPr>
          <w:rFonts w:asciiTheme="majorHAnsi" w:hAnsiTheme="majorHAnsi"/>
          <w:bCs/>
        </w:rPr>
        <w:t>caso de terminación anticipada del Contrato de Concesión, durante el primer año contado desde la Fecha de Cierre, o antes del Cierre Financiero, lo que ocurra primero, el Concedente puede otorgar la Buena Pro del Proyecto, a aquel Postor que obtuvo la segunda mejor Oferta Económica</w:t>
      </w:r>
      <w:r w:rsidR="00EF2D8C" w:rsidRPr="00242D03">
        <w:rPr>
          <w:rFonts w:asciiTheme="majorHAnsi" w:hAnsiTheme="majorHAnsi"/>
          <w:bCs/>
        </w:rPr>
        <w:t xml:space="preserve"> válida</w:t>
      </w:r>
      <w:r w:rsidR="001F53C6" w:rsidRPr="00242D03">
        <w:rPr>
          <w:rFonts w:asciiTheme="majorHAnsi" w:hAnsiTheme="majorHAnsi"/>
          <w:bCs/>
        </w:rPr>
        <w:t>, o ulteriores Ofertas Económicas</w:t>
      </w:r>
      <w:r w:rsidR="00EF2D8C" w:rsidRPr="00242D03">
        <w:rPr>
          <w:rFonts w:asciiTheme="majorHAnsi" w:hAnsiTheme="majorHAnsi"/>
          <w:bCs/>
        </w:rPr>
        <w:t xml:space="preserve"> válidas</w:t>
      </w:r>
      <w:r w:rsidR="001F53C6" w:rsidRPr="00242D03">
        <w:rPr>
          <w:rFonts w:asciiTheme="majorHAnsi" w:hAnsiTheme="majorHAnsi"/>
          <w:bCs/>
        </w:rPr>
        <w:t>, según los criterios de selección</w:t>
      </w:r>
      <w:r w:rsidR="009271D2">
        <w:rPr>
          <w:rFonts w:asciiTheme="majorHAnsi" w:hAnsiTheme="majorHAnsi"/>
          <w:bCs/>
        </w:rPr>
        <w:t xml:space="preserve"> establecidos en las Bases</w:t>
      </w:r>
      <w:r w:rsidR="00A656DE">
        <w:rPr>
          <w:rFonts w:asciiTheme="majorHAnsi" w:hAnsiTheme="majorHAnsi"/>
          <w:bCs/>
        </w:rPr>
        <w:t>.</w:t>
      </w:r>
      <w:r w:rsidR="001F53C6" w:rsidRPr="00242D03">
        <w:rPr>
          <w:rFonts w:asciiTheme="majorHAnsi" w:hAnsiTheme="majorHAnsi"/>
          <w:bCs/>
        </w:rPr>
        <w:t xml:space="preserve"> </w:t>
      </w:r>
    </w:p>
    <w:p w14:paraId="141E6230" w14:textId="77777777" w:rsidR="00242D03" w:rsidRDefault="00242D03" w:rsidP="00AC2014">
      <w:pPr>
        <w:pStyle w:val="Prrafodelista"/>
        <w:widowControl w:val="0"/>
        <w:tabs>
          <w:tab w:val="left" w:pos="709"/>
        </w:tabs>
        <w:spacing w:after="0"/>
        <w:ind w:left="709"/>
        <w:jc w:val="both"/>
      </w:pPr>
    </w:p>
    <w:p w14:paraId="39EEA6B8" w14:textId="707E10DC" w:rsidR="00927D59" w:rsidRPr="00242D03" w:rsidRDefault="00927D59" w:rsidP="00AC2014">
      <w:pPr>
        <w:pStyle w:val="Prrafodelista"/>
        <w:widowControl w:val="0"/>
        <w:tabs>
          <w:tab w:val="left" w:pos="709"/>
        </w:tabs>
        <w:spacing w:after="0"/>
        <w:ind w:left="709"/>
        <w:jc w:val="both"/>
        <w:rPr>
          <w:rFonts w:asciiTheme="majorHAnsi" w:hAnsiTheme="majorHAnsi"/>
          <w:b/>
        </w:rPr>
      </w:pPr>
      <w:r w:rsidRPr="00242D03">
        <w:rPr>
          <w:rFonts w:asciiTheme="majorHAnsi" w:hAnsiTheme="majorHAnsi" w:cs="Arial"/>
        </w:rPr>
        <w:t xml:space="preserve">Para </w:t>
      </w:r>
      <w:r w:rsidR="001F53C6" w:rsidRPr="00242D03">
        <w:rPr>
          <w:rFonts w:asciiTheme="majorHAnsi" w:hAnsiTheme="majorHAnsi"/>
        </w:rPr>
        <w:t xml:space="preserve">tal efecto, el Concedente cursará una comunicación al Postor Calificado correspondiente para que en un plazo máximo de treinta (30) Días de recibida la comunicación, manifieste su conformidad o rechazo. En caso manifieste su conformidad deberá adjuntar la Garantía de Validez, Vigencia y Seriedad de la Oferta del Anexo </w:t>
      </w:r>
      <w:r w:rsidR="00450BA3">
        <w:rPr>
          <w:rFonts w:asciiTheme="majorHAnsi" w:hAnsiTheme="majorHAnsi"/>
        </w:rPr>
        <w:t>nro.</w:t>
      </w:r>
      <w:r w:rsidR="00A269F8" w:rsidRPr="00242D03">
        <w:rPr>
          <w:rFonts w:asciiTheme="majorHAnsi" w:hAnsiTheme="majorHAnsi"/>
        </w:rPr>
        <w:t xml:space="preserve"> </w:t>
      </w:r>
      <w:r w:rsidR="000F7C4F" w:rsidRPr="00242D03">
        <w:rPr>
          <w:rFonts w:asciiTheme="majorHAnsi" w:hAnsiTheme="majorHAnsi"/>
        </w:rPr>
        <w:t>7</w:t>
      </w:r>
      <w:r w:rsidR="001F53C6" w:rsidRPr="00242D03">
        <w:rPr>
          <w:rFonts w:asciiTheme="majorHAnsi" w:hAnsiTheme="majorHAnsi"/>
        </w:rPr>
        <w:t>, la misma que estará vigente hasta la nueva Fecha de</w:t>
      </w:r>
      <w:r w:rsidRPr="00242D03">
        <w:rPr>
          <w:rFonts w:asciiTheme="majorHAnsi" w:hAnsiTheme="majorHAnsi" w:cs="Arial"/>
        </w:rPr>
        <w:t xml:space="preserve"> Cierre.</w:t>
      </w:r>
    </w:p>
    <w:bookmarkEnd w:id="1776"/>
    <w:p w14:paraId="137EA09C" w14:textId="77777777" w:rsidR="00927D59" w:rsidRPr="006358F4" w:rsidRDefault="00927D59">
      <w:pPr>
        <w:pStyle w:val="Prrafodelista"/>
        <w:widowControl w:val="0"/>
        <w:tabs>
          <w:tab w:val="left" w:pos="709"/>
        </w:tabs>
        <w:spacing w:after="0"/>
        <w:ind w:left="709"/>
        <w:jc w:val="both"/>
        <w:rPr>
          <w:rFonts w:asciiTheme="majorHAnsi" w:hAnsiTheme="majorHAnsi" w:cs="Arial"/>
        </w:rPr>
      </w:pPr>
    </w:p>
    <w:p w14:paraId="3F9DD144" w14:textId="2832C513" w:rsidR="007C6941" w:rsidRDefault="00927D59" w:rsidP="00D1784A">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777" w:name="_Toc867306"/>
      <w:bookmarkStart w:id="1778" w:name="_Toc50116239"/>
      <w:bookmarkStart w:id="1779" w:name="_Toc131521255"/>
      <w:bookmarkStart w:id="1780" w:name="_Toc131521649"/>
      <w:bookmarkStart w:id="1781" w:name="_Toc142405298"/>
      <w:r w:rsidRPr="00B651CC">
        <w:rPr>
          <w:rFonts w:asciiTheme="majorHAnsi" w:hAnsiTheme="majorHAnsi"/>
          <w:b/>
        </w:rPr>
        <w:t xml:space="preserve">Mecanismos de mitigación de </w:t>
      </w:r>
      <w:r w:rsidR="00B6343D">
        <w:rPr>
          <w:rFonts w:asciiTheme="majorHAnsi" w:hAnsiTheme="majorHAnsi"/>
          <w:b/>
        </w:rPr>
        <w:t>Ofertas</w:t>
      </w:r>
      <w:r w:rsidR="00B6343D" w:rsidRPr="00B651CC">
        <w:rPr>
          <w:rFonts w:asciiTheme="majorHAnsi" w:hAnsiTheme="majorHAnsi"/>
          <w:b/>
        </w:rPr>
        <w:t xml:space="preserve"> </w:t>
      </w:r>
      <w:r w:rsidRPr="00B651CC">
        <w:rPr>
          <w:rFonts w:asciiTheme="majorHAnsi" w:hAnsiTheme="majorHAnsi"/>
          <w:b/>
        </w:rPr>
        <w:t>temerarias</w:t>
      </w:r>
      <w:bookmarkEnd w:id="1777"/>
      <w:bookmarkEnd w:id="1778"/>
      <w:bookmarkEnd w:id="1779"/>
      <w:bookmarkEnd w:id="1780"/>
      <w:bookmarkEnd w:id="1781"/>
    </w:p>
    <w:p w14:paraId="05F217D9" w14:textId="77777777" w:rsidR="001649F7" w:rsidRPr="00FE44FA" w:rsidRDefault="001649F7" w:rsidP="001649F7">
      <w:pPr>
        <w:pStyle w:val="Prrafodelista"/>
        <w:spacing w:after="0"/>
        <w:ind w:left="360"/>
        <w:rPr>
          <w:rFonts w:asciiTheme="majorHAnsi" w:hAnsiTheme="majorHAnsi" w:cstheme="majorHAnsi"/>
        </w:rPr>
      </w:pPr>
    </w:p>
    <w:p w14:paraId="56AE595F" w14:textId="77777777" w:rsidR="00145FDA" w:rsidRPr="003339C9" w:rsidRDefault="00145FDA" w:rsidP="00D1784A">
      <w:pPr>
        <w:pStyle w:val="Prrafodelista"/>
        <w:widowControl w:val="0"/>
        <w:tabs>
          <w:tab w:val="left" w:pos="709"/>
        </w:tabs>
        <w:spacing w:after="0"/>
        <w:ind w:left="709"/>
        <w:jc w:val="both"/>
        <w:rPr>
          <w:rFonts w:asciiTheme="majorHAnsi" w:hAnsiTheme="majorHAnsi"/>
        </w:rPr>
      </w:pPr>
      <w:r w:rsidRPr="350AC081">
        <w:rPr>
          <w:rFonts w:asciiTheme="majorHAnsi" w:hAnsiTheme="majorHAnsi"/>
        </w:rPr>
        <w:t>Se considerarán temerarias aquellas ofertas que se encuentren dentro de los siguientes supuestos:</w:t>
      </w:r>
    </w:p>
    <w:p w14:paraId="79A78067" w14:textId="77777777" w:rsidR="00145FDA" w:rsidRPr="00FE44FA" w:rsidRDefault="00145FDA" w:rsidP="350AC081">
      <w:pPr>
        <w:spacing w:after="0"/>
        <w:rPr>
          <w:rFonts w:asciiTheme="majorHAnsi" w:hAnsiTheme="majorHAnsi" w:cstheme="majorBidi"/>
          <w:lang w:val="es-CO"/>
        </w:rPr>
      </w:pPr>
    </w:p>
    <w:p w14:paraId="59F983E3" w14:textId="55D0030C" w:rsidR="00145FDA" w:rsidRDefault="00145FDA" w:rsidP="00AC2014">
      <w:pPr>
        <w:pStyle w:val="Numberedtext"/>
        <w:tabs>
          <w:tab w:val="clear" w:pos="1004"/>
          <w:tab w:val="num" w:pos="1134"/>
        </w:tabs>
        <w:ind w:left="1134" w:hanging="425"/>
        <w:rPr>
          <w:rFonts w:asciiTheme="majorHAnsi" w:eastAsia="Calibri" w:hAnsiTheme="majorHAnsi"/>
          <w:sz w:val="22"/>
          <w:szCs w:val="22"/>
          <w:lang w:val="es-PE" w:eastAsia="en-US"/>
        </w:rPr>
      </w:pPr>
      <w:r w:rsidRPr="350AC081">
        <w:rPr>
          <w:rFonts w:asciiTheme="majorHAnsi" w:eastAsia="Calibri" w:hAnsiTheme="majorHAnsi"/>
          <w:sz w:val="22"/>
          <w:szCs w:val="22"/>
          <w:lang w:val="es-PE" w:eastAsia="en-US"/>
        </w:rPr>
        <w:t xml:space="preserve">Cuando se </w:t>
      </w:r>
      <w:r w:rsidRPr="004C286E">
        <w:rPr>
          <w:rFonts w:asciiTheme="majorHAnsi" w:eastAsia="Calibri" w:hAnsiTheme="majorHAnsi"/>
          <w:sz w:val="22"/>
          <w:szCs w:val="22"/>
          <w:lang w:val="es-PE" w:eastAsia="en-US"/>
        </w:rPr>
        <w:t xml:space="preserve">presenten </w:t>
      </w:r>
      <w:r w:rsidR="00736C66" w:rsidRPr="004C286E">
        <w:rPr>
          <w:rFonts w:asciiTheme="majorHAnsi" w:eastAsia="Calibri" w:hAnsiTheme="majorHAnsi"/>
          <w:sz w:val="22"/>
          <w:szCs w:val="22"/>
          <w:lang w:val="es-PE" w:eastAsia="en-US"/>
        </w:rPr>
        <w:t xml:space="preserve">uno (1) </w:t>
      </w:r>
      <w:r w:rsidR="00736C66">
        <w:rPr>
          <w:rFonts w:asciiTheme="majorHAnsi" w:eastAsia="Calibri" w:hAnsiTheme="majorHAnsi"/>
          <w:sz w:val="22"/>
          <w:szCs w:val="22"/>
          <w:lang w:val="es-PE" w:eastAsia="en-US"/>
        </w:rPr>
        <w:t>o</w:t>
      </w:r>
      <w:r w:rsidRPr="350AC081">
        <w:rPr>
          <w:rFonts w:asciiTheme="majorHAnsi" w:eastAsia="Calibri" w:hAnsiTheme="majorHAnsi"/>
          <w:sz w:val="22"/>
          <w:szCs w:val="22"/>
          <w:lang w:val="es-PE" w:eastAsia="en-US"/>
        </w:rPr>
        <w:t xml:space="preserve"> dos (2) Postores Calificados, y la baja ofertada (</w:t>
      </w:r>
      <w:proofErr w:type="spellStart"/>
      <w:r w:rsidRPr="350AC081">
        <w:rPr>
          <w:rFonts w:asciiTheme="majorHAnsi" w:hAnsiTheme="majorHAnsi" w:cstheme="majorBidi"/>
          <w:i/>
          <w:iCs/>
          <w:sz w:val="22"/>
          <w:szCs w:val="22"/>
          <w:lang w:val="es-CO"/>
        </w:rPr>
        <w:t>BO</w:t>
      </w:r>
      <w:r w:rsidRPr="350AC081">
        <w:rPr>
          <w:rFonts w:asciiTheme="majorHAnsi" w:hAnsiTheme="majorHAnsi" w:cstheme="majorBidi"/>
          <w:i/>
          <w:iCs/>
          <w:sz w:val="22"/>
          <w:szCs w:val="22"/>
          <w:vertAlign w:val="subscript"/>
          <w:lang w:val="es-CO"/>
        </w:rPr>
        <w:t>PPDi</w:t>
      </w:r>
      <w:proofErr w:type="spellEnd"/>
      <w:r w:rsidRPr="350AC081">
        <w:rPr>
          <w:rFonts w:asciiTheme="majorHAnsi" w:hAnsiTheme="majorHAnsi" w:cstheme="majorBidi"/>
          <w:i/>
          <w:iCs/>
          <w:sz w:val="22"/>
          <w:szCs w:val="22"/>
          <w:lang w:val="es-CO"/>
        </w:rPr>
        <w:t>)</w:t>
      </w:r>
      <w:r w:rsidRPr="350AC081">
        <w:rPr>
          <w:rFonts w:asciiTheme="majorHAnsi" w:eastAsia="Calibri" w:hAnsiTheme="majorHAnsi"/>
          <w:sz w:val="22"/>
          <w:szCs w:val="22"/>
          <w:lang w:val="es-PE" w:eastAsia="en-US"/>
        </w:rPr>
        <w:t xml:space="preserve"> por concepto del PPD del Postor Calificado sea mayor o igual a 15%. </w:t>
      </w:r>
    </w:p>
    <w:p w14:paraId="2D251709" w14:textId="0E4A3F93" w:rsidR="00307CD2" w:rsidRDefault="00307CD2" w:rsidP="00307CD2">
      <w:pPr>
        <w:pStyle w:val="Numberedtext"/>
        <w:numPr>
          <w:ilvl w:val="0"/>
          <w:numId w:val="0"/>
        </w:numPr>
        <w:ind w:left="1004"/>
        <w:rPr>
          <w:rFonts w:asciiTheme="majorHAnsi" w:eastAsia="Calibri" w:hAnsiTheme="majorHAnsi"/>
          <w:sz w:val="22"/>
          <w:szCs w:val="22"/>
          <w:lang w:val="es-PE" w:eastAsia="en-US"/>
        </w:rPr>
      </w:pPr>
      <m:oMathPara>
        <m:oMath>
          <m:r>
            <w:rPr>
              <w:rFonts w:ascii="Cambria Math" w:hAnsi="Cambria Math"/>
              <w:lang w:val="es-CO"/>
            </w:rPr>
            <m:t>B</m:t>
          </m:r>
          <m:sSub>
            <m:sSubPr>
              <m:ctrlPr>
                <w:rPr>
                  <w:rFonts w:ascii="Cambria Math" w:hAnsi="Cambria Math"/>
                  <w:i/>
                  <w:lang w:val="es-CO"/>
                </w:rPr>
              </m:ctrlPr>
            </m:sSubPr>
            <m:e>
              <m:r>
                <w:rPr>
                  <w:rFonts w:ascii="Cambria Math" w:hAnsi="Cambria Math"/>
                  <w:lang w:val="es-CO"/>
                </w:rPr>
                <m:t>O</m:t>
              </m:r>
            </m:e>
            <m:sub>
              <m:r>
                <w:rPr>
                  <w:rFonts w:ascii="Cambria Math" w:hAnsi="Cambria Math"/>
                  <w:lang w:val="es-CO"/>
                </w:rPr>
                <m:t>PPDi</m:t>
              </m:r>
            </m:sub>
          </m:sSub>
          <m:r>
            <w:rPr>
              <w:rFonts w:ascii="Cambria Math" w:hAnsi="Cambria Math"/>
              <w:lang w:val="es-CO"/>
            </w:rPr>
            <m:t>≥</m:t>
          </m:r>
          <m:r>
            <w:rPr>
              <w:rFonts w:ascii="Cambria Math" w:hAnsi="Cambria Math"/>
            </w:rPr>
            <m:t>15%</m:t>
          </m:r>
        </m:oMath>
      </m:oMathPara>
    </w:p>
    <w:p w14:paraId="1D44E237" w14:textId="77777777" w:rsidR="00F37895" w:rsidRDefault="00F37895" w:rsidP="00ED1566">
      <w:pPr>
        <w:pStyle w:val="Numberedtext"/>
        <w:numPr>
          <w:ilvl w:val="0"/>
          <w:numId w:val="0"/>
        </w:numPr>
        <w:spacing w:after="0"/>
        <w:ind w:left="1004" w:hanging="284"/>
        <w:rPr>
          <w:rFonts w:asciiTheme="majorHAnsi" w:eastAsia="Calibri" w:hAnsiTheme="majorHAnsi"/>
          <w:sz w:val="22"/>
          <w:szCs w:val="22"/>
          <w:lang w:val="es-PE" w:eastAsia="en-US"/>
        </w:rPr>
      </w:pPr>
    </w:p>
    <w:p w14:paraId="6E10CAA5" w14:textId="5F2C641D" w:rsidR="00145FDA" w:rsidRPr="00F8788B" w:rsidRDefault="00145FDA" w:rsidP="00AC2014">
      <w:pPr>
        <w:pStyle w:val="Numberedtext"/>
        <w:numPr>
          <w:ilvl w:val="0"/>
          <w:numId w:val="0"/>
        </w:numPr>
        <w:ind w:left="1134"/>
        <w:rPr>
          <w:rFonts w:asciiTheme="majorHAnsi" w:eastAsia="Calibri" w:hAnsiTheme="majorHAnsi"/>
          <w:sz w:val="22"/>
          <w:szCs w:val="22"/>
          <w:lang w:val="es-PE" w:eastAsia="en-US"/>
        </w:rPr>
      </w:pPr>
      <w:r w:rsidRPr="00F8788B">
        <w:rPr>
          <w:rFonts w:asciiTheme="majorHAnsi" w:eastAsia="Calibri" w:hAnsiTheme="majorHAnsi"/>
          <w:sz w:val="22"/>
          <w:szCs w:val="22"/>
          <w:lang w:val="es-PE" w:eastAsia="en-US"/>
        </w:rPr>
        <w:t xml:space="preserve">El Postor Calificado Adjudicatario, en caso su oferta sea considerada temeraria, deberá presentar una Garantía de Fiel Cumplimiento del Periodo de Diseño y Construcción por el monto establecido en la cláusula 9.3 del Contrato de Concesión. </w:t>
      </w:r>
    </w:p>
    <w:p w14:paraId="1A38DC6A" w14:textId="77777777" w:rsidR="0066786D" w:rsidRDefault="0066786D" w:rsidP="0024050E">
      <w:pPr>
        <w:pStyle w:val="Numberedtext"/>
        <w:numPr>
          <w:ilvl w:val="0"/>
          <w:numId w:val="0"/>
        </w:numPr>
        <w:ind w:left="1004"/>
        <w:rPr>
          <w:rFonts w:asciiTheme="majorHAnsi" w:eastAsia="Calibri" w:hAnsiTheme="majorHAnsi"/>
          <w:sz w:val="22"/>
          <w:szCs w:val="22"/>
          <w:lang w:val="es-PE" w:eastAsia="en-US"/>
        </w:rPr>
      </w:pPr>
    </w:p>
    <w:p w14:paraId="0B46F9C2" w14:textId="4959A9AA" w:rsidR="00145FDA" w:rsidRPr="003339C9" w:rsidRDefault="00145FDA" w:rsidP="00AC2014">
      <w:pPr>
        <w:pStyle w:val="Numberedtext"/>
        <w:tabs>
          <w:tab w:val="clear" w:pos="1004"/>
          <w:tab w:val="num" w:pos="1134"/>
        </w:tabs>
        <w:ind w:left="1134" w:hanging="425"/>
        <w:rPr>
          <w:rFonts w:asciiTheme="majorHAnsi" w:eastAsia="Calibri" w:hAnsiTheme="majorHAnsi"/>
          <w:sz w:val="22"/>
          <w:szCs w:val="22"/>
          <w:lang w:val="es-PE" w:eastAsia="en-US"/>
        </w:rPr>
      </w:pPr>
      <w:r w:rsidRPr="350AC081">
        <w:rPr>
          <w:rFonts w:asciiTheme="majorHAnsi" w:eastAsia="Calibri" w:hAnsiTheme="majorHAnsi"/>
          <w:sz w:val="22"/>
          <w:szCs w:val="22"/>
          <w:lang w:val="es-PE" w:eastAsia="en-US"/>
        </w:rPr>
        <w:t>Cuando se presenten tres (3) o más Postores Calificados, y la baja ofertada (</w:t>
      </w:r>
      <w:proofErr w:type="spellStart"/>
      <w:r w:rsidRPr="350AC081">
        <w:rPr>
          <w:rFonts w:asciiTheme="majorHAnsi" w:hAnsiTheme="majorHAnsi" w:cstheme="majorBidi"/>
          <w:i/>
          <w:iCs/>
          <w:sz w:val="22"/>
          <w:szCs w:val="22"/>
          <w:lang w:val="es-CO"/>
        </w:rPr>
        <w:t>BO</w:t>
      </w:r>
      <w:r w:rsidRPr="350AC081">
        <w:rPr>
          <w:rFonts w:asciiTheme="majorHAnsi" w:hAnsiTheme="majorHAnsi" w:cstheme="majorBidi"/>
          <w:i/>
          <w:iCs/>
          <w:sz w:val="22"/>
          <w:szCs w:val="22"/>
          <w:vertAlign w:val="subscript"/>
          <w:lang w:val="es-CO"/>
        </w:rPr>
        <w:t>PPDi</w:t>
      </w:r>
      <w:proofErr w:type="spellEnd"/>
      <w:r w:rsidRPr="350AC081">
        <w:rPr>
          <w:rFonts w:asciiTheme="majorHAnsi" w:hAnsiTheme="majorHAnsi" w:cstheme="majorBidi"/>
          <w:i/>
          <w:iCs/>
          <w:sz w:val="22"/>
          <w:szCs w:val="22"/>
          <w:lang w:val="es-CO"/>
        </w:rPr>
        <w:t xml:space="preserve">) </w:t>
      </w:r>
      <w:r w:rsidRPr="350AC081">
        <w:rPr>
          <w:rFonts w:asciiTheme="majorHAnsi" w:eastAsia="Calibri" w:hAnsiTheme="majorHAnsi"/>
          <w:sz w:val="22"/>
          <w:szCs w:val="22"/>
          <w:lang w:val="es-PE" w:eastAsia="en-US"/>
        </w:rPr>
        <w:t xml:space="preserve">por concepto del PPD del Postor Calificado sea mayor o igual al promedio de las bajas ofertadas por todos los Postores Calificados </w:t>
      </w:r>
      <m:oMath>
        <m:acc>
          <m:accPr>
            <m:chr m:val="̅"/>
            <m:ctrlPr>
              <w:rPr>
                <w:rFonts w:ascii="Cambria Math" w:eastAsia="Calibri" w:hAnsi="Cambria Math"/>
                <w:sz w:val="22"/>
                <w:szCs w:val="22"/>
                <w:lang w:val="es-PE" w:eastAsia="en-US"/>
              </w:rPr>
            </m:ctrlPr>
          </m:accPr>
          <m:e>
            <m:r>
              <w:rPr>
                <w:rFonts w:ascii="Cambria Math" w:eastAsia="Calibri" w:hAnsi="Cambria Math"/>
                <w:sz w:val="22"/>
                <w:szCs w:val="22"/>
                <w:lang w:val="es-PE" w:eastAsia="en-US"/>
              </w:rPr>
              <m:t>(x</m:t>
            </m:r>
          </m:e>
        </m:acc>
        <m:r>
          <m:rPr>
            <m:sty m:val="p"/>
          </m:rPr>
          <w:rPr>
            <w:rFonts w:ascii="Cambria Math" w:eastAsia="Calibri" w:hAnsi="Cambria Math"/>
            <w:sz w:val="22"/>
            <w:szCs w:val="22"/>
            <w:lang w:val="es-PE" w:eastAsia="en-US"/>
          </w:rPr>
          <m:t>)</m:t>
        </m:r>
      </m:oMath>
      <w:r w:rsidRPr="350AC081">
        <w:rPr>
          <w:rFonts w:asciiTheme="majorHAnsi" w:eastAsia="Calibri" w:hAnsiTheme="majorHAnsi"/>
          <w:sz w:val="22"/>
          <w:szCs w:val="22"/>
          <w:lang w:val="es-PE" w:eastAsia="en-US"/>
        </w:rPr>
        <w:t xml:space="preserve"> más un 15%. </w:t>
      </w:r>
    </w:p>
    <w:p w14:paraId="4267D416" w14:textId="3514B37B" w:rsidR="00145FDA" w:rsidRPr="00033743" w:rsidRDefault="00D13D7D" w:rsidP="00145FDA">
      <w:pPr>
        <w:jc w:val="center"/>
      </w:pPr>
      <m:oMathPara>
        <m:oMath>
          <m:r>
            <w:rPr>
              <w:rFonts w:ascii="Cambria Math" w:hAnsi="Cambria Math"/>
              <w:lang w:val="es-CO"/>
            </w:rPr>
            <w:lastRenderedPageBreak/>
            <m:t>B</m:t>
          </m:r>
          <m:sSub>
            <m:sSubPr>
              <m:ctrlPr>
                <w:rPr>
                  <w:rFonts w:ascii="Cambria Math" w:hAnsi="Cambria Math"/>
                  <w:i/>
                  <w:lang w:val="es-CO"/>
                </w:rPr>
              </m:ctrlPr>
            </m:sSubPr>
            <m:e>
              <m:r>
                <w:rPr>
                  <w:rFonts w:ascii="Cambria Math" w:hAnsi="Cambria Math"/>
                  <w:lang w:val="es-CO"/>
                </w:rPr>
                <m:t>O</m:t>
              </m:r>
            </m:e>
            <m:sub>
              <m:r>
                <w:rPr>
                  <w:rFonts w:ascii="Cambria Math" w:hAnsi="Cambria Math"/>
                  <w:lang w:val="es-CO"/>
                </w:rPr>
                <m:t>PPDi</m:t>
              </m:r>
            </m:sub>
          </m:sSub>
          <m:r>
            <w:rPr>
              <w:rFonts w:ascii="Cambria Math" w:hAnsi="Cambria Math"/>
              <w:lang w:val="es-CO"/>
            </w:rPr>
            <m:t xml:space="preserve">  ≥</m:t>
          </m:r>
          <m:acc>
            <m:accPr>
              <m:chr m:val="̅"/>
              <m:ctrlPr>
                <w:rPr>
                  <w:rFonts w:ascii="Cambria Math" w:hAnsi="Cambria Math"/>
                  <w:i/>
                  <w:lang w:val="es-CO"/>
                </w:rPr>
              </m:ctrlPr>
            </m:accPr>
            <m:e>
              <m:r>
                <w:rPr>
                  <w:rFonts w:ascii="Cambria Math" w:hAnsi="Cambria Math"/>
                  <w:lang w:val="es-CO"/>
                </w:rPr>
                <m:t>x</m:t>
              </m:r>
            </m:e>
          </m:acc>
          <m:r>
            <w:rPr>
              <w:rFonts w:ascii="Cambria Math" w:hAnsi="Cambria Math"/>
            </w:rPr>
            <m:t>+15%</m:t>
          </m:r>
        </m:oMath>
      </m:oMathPara>
    </w:p>
    <w:p w14:paraId="2440355F" w14:textId="77777777" w:rsidR="00145FDA" w:rsidRPr="004E2C24" w:rsidRDefault="00145FDA" w:rsidP="00AC2014">
      <w:pPr>
        <w:ind w:left="1134"/>
        <w:rPr>
          <w:i/>
          <w:iCs/>
          <w:lang w:val="es-CO"/>
        </w:rPr>
      </w:pPr>
      <w:r w:rsidRPr="350AC081">
        <w:rPr>
          <w:i/>
          <w:iCs/>
          <w:lang w:val="es-CO"/>
        </w:rPr>
        <w:t>Donde:</w:t>
      </w:r>
    </w:p>
    <w:p w14:paraId="4E4C4E22" w14:textId="0FCEC304" w:rsidR="00145FDA" w:rsidRPr="003B7A3A" w:rsidRDefault="00A16C2A" w:rsidP="00B57F46">
      <w:pPr>
        <w:pStyle w:val="Listaconvietas3"/>
        <w:numPr>
          <w:ilvl w:val="0"/>
          <w:numId w:val="0"/>
        </w:numPr>
        <w:ind w:left="2268" w:hanging="992"/>
        <w:rPr>
          <w:rFonts w:asciiTheme="majorHAnsi" w:hAnsiTheme="majorHAnsi" w:cstheme="majorBidi"/>
          <w:i/>
          <w:iCs/>
        </w:rPr>
      </w:pPr>
      <m:oMath>
        <m:acc>
          <m:accPr>
            <m:chr m:val="̅"/>
            <m:ctrlPr>
              <w:rPr>
                <w:rFonts w:ascii="Cambria Math" w:hAnsi="Cambria Math" w:cstheme="majorHAnsi"/>
                <w:i/>
                <w:iCs/>
                <w:szCs w:val="22"/>
              </w:rPr>
            </m:ctrlPr>
          </m:accPr>
          <m:e>
            <m:r>
              <w:rPr>
                <w:rFonts w:ascii="Cambria Math" w:hAnsi="Cambria Math" w:cstheme="majorHAnsi"/>
                <w:szCs w:val="22"/>
              </w:rPr>
              <m:t>x</m:t>
            </m:r>
          </m:e>
        </m:acc>
      </m:oMath>
      <w:r w:rsidR="005D06A5">
        <w:rPr>
          <w:rFonts w:asciiTheme="majorHAnsi" w:hAnsiTheme="majorHAnsi" w:cstheme="majorBidi"/>
          <w:i/>
          <w:iCs/>
          <w:szCs w:val="22"/>
        </w:rPr>
        <w:tab/>
      </w:r>
      <w:r w:rsidR="00892F79" w:rsidRPr="350AC081">
        <w:rPr>
          <w:rFonts w:asciiTheme="majorHAnsi" w:hAnsiTheme="majorHAnsi" w:cstheme="majorBidi"/>
          <w:i/>
          <w:iCs/>
        </w:rPr>
        <w:t>:</w:t>
      </w:r>
      <w:r w:rsidR="005D06A5">
        <w:rPr>
          <w:rFonts w:asciiTheme="majorHAnsi" w:hAnsiTheme="majorHAnsi" w:cstheme="majorBidi"/>
          <w:i/>
          <w:iCs/>
        </w:rPr>
        <w:t xml:space="preserve"> </w:t>
      </w:r>
      <w:r w:rsidR="00892F79" w:rsidRPr="350AC081">
        <w:rPr>
          <w:rFonts w:asciiTheme="majorHAnsi" w:hAnsiTheme="majorHAnsi" w:cstheme="majorBidi"/>
          <w:i/>
          <w:iCs/>
        </w:rPr>
        <w:t>Para los efectos del Numeral 2, es el promedio de las bajas ofertadas por</w:t>
      </w:r>
      <w:r w:rsidR="005D06A5">
        <w:rPr>
          <w:rFonts w:asciiTheme="majorHAnsi" w:hAnsiTheme="majorHAnsi" w:cstheme="majorBidi"/>
          <w:i/>
          <w:iCs/>
        </w:rPr>
        <w:t xml:space="preserve"> </w:t>
      </w:r>
      <w:r w:rsidR="00892F79" w:rsidRPr="350AC081">
        <w:rPr>
          <w:rFonts w:asciiTheme="majorHAnsi" w:hAnsiTheme="majorHAnsi" w:cstheme="majorBidi"/>
          <w:i/>
          <w:iCs/>
        </w:rPr>
        <w:t>todos los Postores Calificados, calculado conforme a la siguiente fórmula:</w:t>
      </w:r>
    </w:p>
    <w:p w14:paraId="605E5946" w14:textId="31404C0F" w:rsidR="00145FDA" w:rsidRPr="00F96BC5" w:rsidRDefault="00A16C2A" w:rsidP="350AC081">
      <w:pPr>
        <w:jc w:val="center"/>
      </w:pPr>
      <m:oMathPara>
        <m:oMath>
          <m:acc>
            <m:accPr>
              <m:chr m:val="̅"/>
              <m:ctrlPr>
                <w:rPr>
                  <w:rFonts w:ascii="Cambria Math" w:hAnsi="Cambria Math" w:cstheme="majorHAnsi"/>
                  <w:i/>
                  <w:lang w:val="es-CO"/>
                </w:rPr>
              </m:ctrlPr>
            </m:accPr>
            <m:e>
              <m:r>
                <w:rPr>
                  <w:rFonts w:ascii="Cambria Math" w:hAnsi="Cambria Math" w:cstheme="majorHAnsi"/>
                  <w:lang w:val="es-CO"/>
                </w:rPr>
                <m:t>x</m:t>
              </m:r>
            </m:e>
          </m:acc>
          <m:r>
            <w:rPr>
              <w:rFonts w:ascii="Cambria Math" w:hAnsi="Cambria Math" w:cstheme="majorHAnsi"/>
            </w:rPr>
            <m:t>=</m:t>
          </m:r>
          <m:f>
            <m:fPr>
              <m:ctrlPr>
                <w:rPr>
                  <w:rFonts w:ascii="Cambria Math" w:hAnsi="Cambria Math" w:cstheme="majorHAnsi"/>
                  <w:i/>
                </w:rPr>
              </m:ctrlPr>
            </m:fPr>
            <m:num>
              <m:nary>
                <m:naryPr>
                  <m:chr m:val="∑"/>
                  <m:limLoc m:val="subSup"/>
                  <m:ctrlPr>
                    <w:rPr>
                      <w:rFonts w:ascii="Cambria Math" w:hAnsi="Cambria Math" w:cstheme="majorHAnsi"/>
                      <w:i/>
                    </w:rPr>
                  </m:ctrlPr>
                </m:naryPr>
                <m:sub>
                  <m:r>
                    <w:rPr>
                      <w:rFonts w:ascii="Cambria Math" w:hAnsi="Cambria Math" w:cstheme="majorHAnsi"/>
                    </w:rPr>
                    <m:t>i=1</m:t>
                  </m:r>
                </m:sub>
                <m:sup>
                  <m:r>
                    <w:rPr>
                      <w:rFonts w:ascii="Cambria Math" w:hAnsi="Cambria Math" w:cstheme="majorHAnsi"/>
                    </w:rPr>
                    <m:t>n</m:t>
                  </m:r>
                </m:sup>
                <m:e>
                  <m:r>
                    <w:rPr>
                      <w:rFonts w:ascii="Cambria Math" w:hAnsi="Cambria Math" w:cstheme="majorHAnsi"/>
                      <w:lang w:val="es-CO"/>
                    </w:rPr>
                    <m:t>B</m:t>
                  </m:r>
                  <m:sSub>
                    <m:sSubPr>
                      <m:ctrlPr>
                        <w:rPr>
                          <w:rFonts w:ascii="Cambria Math" w:hAnsi="Cambria Math" w:cstheme="majorHAnsi"/>
                          <w:i/>
                          <w:lang w:val="es-CO"/>
                        </w:rPr>
                      </m:ctrlPr>
                    </m:sSubPr>
                    <m:e>
                      <m:r>
                        <w:rPr>
                          <w:rFonts w:ascii="Cambria Math" w:hAnsi="Cambria Math" w:cstheme="majorHAnsi"/>
                          <w:lang w:val="es-CO"/>
                        </w:rPr>
                        <m:t>O</m:t>
                      </m:r>
                    </m:e>
                    <m:sub>
                      <m:r>
                        <w:rPr>
                          <w:rFonts w:ascii="Cambria Math" w:hAnsi="Cambria Math" w:cstheme="majorHAnsi"/>
                          <w:lang w:val="es-CO"/>
                        </w:rPr>
                        <m:t>PPDi</m:t>
                      </m:r>
                    </m:sub>
                  </m:sSub>
                </m:e>
              </m:nary>
            </m:num>
            <m:den>
              <m:r>
                <w:rPr>
                  <w:rFonts w:ascii="Cambria Math" w:hAnsi="Cambria Math" w:cstheme="majorHAnsi"/>
                </w:rPr>
                <m:t>n</m:t>
              </m:r>
            </m:den>
          </m:f>
        </m:oMath>
      </m:oMathPara>
    </w:p>
    <w:p w14:paraId="236CB76B" w14:textId="4636990A" w:rsidR="00145FDA" w:rsidRDefault="00145FDA" w:rsidP="00AC2014">
      <w:pPr>
        <w:pStyle w:val="Textoindependiente"/>
        <w:ind w:left="1134" w:firstLine="0"/>
        <w:rPr>
          <w:rFonts w:asciiTheme="majorHAnsi" w:hAnsiTheme="majorHAnsi" w:cstheme="majorBidi"/>
          <w:sz w:val="22"/>
          <w:szCs w:val="22"/>
          <w:lang w:val="es-CO" w:eastAsia="en-NZ"/>
        </w:rPr>
      </w:pPr>
      <w:r w:rsidRPr="350AC081">
        <w:rPr>
          <w:rFonts w:asciiTheme="majorHAnsi" w:hAnsiTheme="majorHAnsi" w:cstheme="majorBidi"/>
          <w:sz w:val="22"/>
          <w:szCs w:val="22"/>
          <w:lang w:val="es-CO" w:eastAsia="en-NZ"/>
        </w:rPr>
        <w:t>Para los efectos del Numeral 1 y 2, la baja ofertada por concepto del PPD (</w:t>
      </w:r>
      <w:proofErr w:type="spellStart"/>
      <w:r w:rsidR="00B7350A" w:rsidRPr="350AC081">
        <w:rPr>
          <w:rFonts w:asciiTheme="majorHAnsi" w:hAnsiTheme="majorHAnsi" w:cstheme="majorBidi"/>
          <w:i/>
          <w:iCs/>
          <w:sz w:val="22"/>
          <w:szCs w:val="22"/>
          <w:lang w:val="es-CO"/>
        </w:rPr>
        <w:t>BO</w:t>
      </w:r>
      <w:r w:rsidR="00B7350A" w:rsidRPr="350AC081">
        <w:rPr>
          <w:rFonts w:asciiTheme="majorHAnsi" w:hAnsiTheme="majorHAnsi" w:cstheme="majorBidi"/>
          <w:i/>
          <w:iCs/>
          <w:sz w:val="22"/>
          <w:szCs w:val="22"/>
          <w:vertAlign w:val="subscript"/>
          <w:lang w:val="es-CO"/>
        </w:rPr>
        <w:t>PPDi</w:t>
      </w:r>
      <w:proofErr w:type="spellEnd"/>
      <w:r w:rsidRPr="350AC081">
        <w:rPr>
          <w:rFonts w:asciiTheme="majorHAnsi" w:hAnsiTheme="majorHAnsi" w:cstheme="majorBidi"/>
          <w:sz w:val="22"/>
          <w:szCs w:val="22"/>
          <w:lang w:val="es-CO" w:eastAsia="en-NZ"/>
        </w:rPr>
        <w:t>) del Postor Calificado(i) se calculará conforme a la siguiente fórmula:</w:t>
      </w:r>
    </w:p>
    <w:p w14:paraId="6A685939" w14:textId="6EB367C4" w:rsidR="00402E31" w:rsidRPr="00F018C3" w:rsidRDefault="00DB3166" w:rsidP="350AC081">
      <w:pPr>
        <w:pStyle w:val="Textoindependiente"/>
        <w:ind w:firstLine="0"/>
        <w:rPr>
          <w:rFonts w:asciiTheme="majorHAnsi" w:hAnsiTheme="majorHAnsi" w:cstheme="majorBidi"/>
          <w:sz w:val="22"/>
          <w:szCs w:val="22"/>
          <w:lang w:val="es-CO" w:eastAsia="en-NZ"/>
        </w:rPr>
      </w:pPr>
      <m:oMathPara>
        <m:oMath>
          <m:r>
            <w:rPr>
              <w:rFonts w:ascii="Cambria Math" w:hAnsi="Cambria Math" w:cstheme="majorHAnsi"/>
              <w:lang w:val="es-CO"/>
            </w:rPr>
            <m:t>B</m:t>
          </m:r>
          <m:sSub>
            <m:sSubPr>
              <m:ctrlPr>
                <w:rPr>
                  <w:rFonts w:ascii="Cambria Math" w:hAnsi="Cambria Math" w:cstheme="majorHAnsi"/>
                  <w:i/>
                  <w:lang w:val="es-CO"/>
                </w:rPr>
              </m:ctrlPr>
            </m:sSubPr>
            <m:e>
              <m:r>
                <w:rPr>
                  <w:rFonts w:ascii="Cambria Math" w:hAnsi="Cambria Math" w:cstheme="majorHAnsi"/>
                  <w:lang w:val="es-CO"/>
                </w:rPr>
                <m:t>O</m:t>
              </m:r>
            </m:e>
            <m:sub>
              <m:r>
                <w:rPr>
                  <w:rFonts w:ascii="Cambria Math" w:hAnsi="Cambria Math" w:cstheme="majorHAnsi"/>
                  <w:lang w:val="es-CO"/>
                </w:rPr>
                <m:t>PPDi</m:t>
              </m:r>
            </m:sub>
          </m:sSub>
          <m:r>
            <w:rPr>
              <w:rFonts w:ascii="Cambria Math" w:hAnsi="Cambria Math" w:cstheme="majorHAnsi"/>
              <w:lang w:val="es-CO"/>
            </w:rPr>
            <m:t>=</m:t>
          </m:r>
          <m:d>
            <m:dPr>
              <m:ctrlPr>
                <w:rPr>
                  <w:rFonts w:ascii="Cambria Math" w:hAnsi="Cambria Math" w:cstheme="majorHAnsi"/>
                  <w:i/>
                </w:rPr>
              </m:ctrlPr>
            </m:dPr>
            <m:e>
              <m:r>
                <w:rPr>
                  <w:rFonts w:ascii="Cambria Math" w:hAnsi="Cambria Math" w:cstheme="majorHAnsi"/>
                </w:rPr>
                <m:t>1-</m:t>
              </m:r>
              <m:f>
                <m:fPr>
                  <m:ctrlPr>
                    <w:rPr>
                      <w:rFonts w:ascii="Cambria Math" w:hAnsi="Cambria Math" w:cstheme="majorHAnsi"/>
                      <w:i/>
                    </w:rPr>
                  </m:ctrlPr>
                </m:fPr>
                <m:num>
                  <m:r>
                    <w:rPr>
                      <w:rFonts w:ascii="Cambria Math" w:hAnsi="Cambria Math" w:cstheme="majorHAnsi"/>
                    </w:rPr>
                    <m:t>PP</m:t>
                  </m:r>
                  <m:sSub>
                    <m:sSubPr>
                      <m:ctrlPr>
                        <w:rPr>
                          <w:rFonts w:ascii="Cambria Math" w:hAnsi="Cambria Math" w:cstheme="majorHAnsi"/>
                          <w:i/>
                        </w:rPr>
                      </m:ctrlPr>
                    </m:sSubPr>
                    <m:e>
                      <m:r>
                        <w:rPr>
                          <w:rFonts w:ascii="Cambria Math" w:hAnsi="Cambria Math" w:cstheme="majorHAnsi"/>
                        </w:rPr>
                        <m:t>D</m:t>
                      </m:r>
                    </m:e>
                    <m:sub>
                      <m:r>
                        <w:rPr>
                          <w:rFonts w:ascii="Cambria Math" w:hAnsi="Cambria Math" w:cstheme="majorHAnsi"/>
                        </w:rPr>
                        <m:t>aofi</m:t>
                      </m:r>
                    </m:sub>
                  </m:sSub>
                </m:num>
                <m:den>
                  <m:r>
                    <w:rPr>
                      <w:rFonts w:ascii="Cambria Math" w:hAnsi="Cambria Math" w:cstheme="majorHAnsi"/>
                    </w:rPr>
                    <m:t>PP</m:t>
                  </m:r>
                  <m:sSub>
                    <m:sSubPr>
                      <m:ctrlPr>
                        <w:rPr>
                          <w:rFonts w:ascii="Cambria Math" w:hAnsi="Cambria Math" w:cstheme="majorHAnsi"/>
                          <w:i/>
                        </w:rPr>
                      </m:ctrlPr>
                    </m:sSubPr>
                    <m:e>
                      <m:r>
                        <w:rPr>
                          <w:rFonts w:ascii="Cambria Math" w:hAnsi="Cambria Math" w:cstheme="majorHAnsi"/>
                        </w:rPr>
                        <m:t>D</m:t>
                      </m:r>
                    </m:e>
                    <m:sub>
                      <m:r>
                        <w:rPr>
                          <w:rFonts w:ascii="Cambria Math" w:hAnsi="Cambria Math" w:cstheme="majorHAnsi"/>
                        </w:rPr>
                        <m:t>aref</m:t>
                      </m:r>
                    </m:sub>
                  </m:sSub>
                  <m:r>
                    <w:rPr>
                      <w:rFonts w:ascii="Cambria Math" w:hAnsi="Cambria Math" w:cstheme="majorHAnsi"/>
                      <w:lang w:val="es-CO"/>
                    </w:rPr>
                    <m:t xml:space="preserve"> </m:t>
                  </m:r>
                </m:den>
              </m:f>
            </m:e>
          </m:d>
          <m:r>
            <w:rPr>
              <w:rFonts w:ascii="Cambria Math" w:hAnsi="Cambria Math" w:cstheme="majorHAnsi"/>
              <w:lang w:val="es-CO"/>
            </w:rPr>
            <m:t>×100%</m:t>
          </m:r>
        </m:oMath>
      </m:oMathPara>
    </w:p>
    <w:p w14:paraId="1CC55ACA" w14:textId="267BF8B7" w:rsidR="00145FDA" w:rsidRDefault="00145FDA" w:rsidP="350AC081">
      <w:pPr>
        <w:pStyle w:val="Textoindependiente"/>
        <w:jc w:val="center"/>
      </w:pPr>
    </w:p>
    <w:p w14:paraId="5A38C5D5" w14:textId="77777777" w:rsidR="00145FDA" w:rsidRDefault="00145FDA" w:rsidP="00AC2014">
      <w:pPr>
        <w:pStyle w:val="Textoindependiente"/>
        <w:ind w:left="1134" w:firstLine="12"/>
        <w:rPr>
          <w:rFonts w:asciiTheme="majorHAnsi" w:hAnsiTheme="majorHAnsi" w:cstheme="majorBidi"/>
          <w:sz w:val="22"/>
          <w:szCs w:val="22"/>
        </w:rPr>
      </w:pPr>
      <w:r w:rsidRPr="350AC081">
        <w:rPr>
          <w:rFonts w:asciiTheme="majorHAnsi" w:hAnsiTheme="majorHAnsi" w:cstheme="majorBidi"/>
          <w:sz w:val="22"/>
          <w:szCs w:val="22"/>
          <w:lang w:val="es-CO"/>
        </w:rPr>
        <w:t>Donde</w:t>
      </w:r>
      <w:r w:rsidRPr="350AC081">
        <w:rPr>
          <w:rFonts w:asciiTheme="majorHAnsi" w:hAnsiTheme="majorHAnsi" w:cstheme="majorBidi"/>
          <w:sz w:val="22"/>
          <w:szCs w:val="22"/>
        </w:rPr>
        <w:t>:</w:t>
      </w:r>
    </w:p>
    <w:p w14:paraId="51052D25" w14:textId="3F04F358" w:rsidR="00145FDA" w:rsidRDefault="00145FDA" w:rsidP="350AC081">
      <w:pPr>
        <w:pStyle w:val="Textoindependiente"/>
        <w:rPr>
          <w:rFonts w:asciiTheme="majorHAnsi" w:hAnsiTheme="majorHAnsi" w:cstheme="majorBidi"/>
          <w:i/>
          <w:iCs/>
        </w:rPr>
      </w:pPr>
    </w:p>
    <w:p w14:paraId="56E7299C" w14:textId="3BA4360D" w:rsidR="00402E31" w:rsidRPr="00402E31" w:rsidRDefault="00402E31" w:rsidP="350AC081">
      <w:pPr>
        <w:pStyle w:val="Textoindependiente"/>
        <w:tabs>
          <w:tab w:val="left" w:pos="2127"/>
        </w:tabs>
        <w:ind w:left="2127" w:hanging="993"/>
        <w:jc w:val="left"/>
        <w:rPr>
          <w:rFonts w:asciiTheme="majorHAnsi" w:hAnsiTheme="majorHAnsi" w:cstheme="majorBidi"/>
          <w:i/>
          <w:iCs/>
          <w:sz w:val="22"/>
          <w:szCs w:val="22"/>
        </w:rPr>
      </w:pPr>
      <w:proofErr w:type="spellStart"/>
      <w:r w:rsidRPr="350AC081">
        <w:rPr>
          <w:rFonts w:asciiTheme="majorHAnsi" w:hAnsiTheme="majorHAnsi" w:cstheme="majorBidi"/>
          <w:i/>
          <w:iCs/>
          <w:sz w:val="22"/>
          <w:szCs w:val="22"/>
        </w:rPr>
        <w:t>BO</w:t>
      </w:r>
      <w:r w:rsidRPr="350AC081">
        <w:rPr>
          <w:rFonts w:asciiTheme="majorHAnsi" w:hAnsiTheme="majorHAnsi" w:cstheme="majorBidi"/>
          <w:i/>
          <w:iCs/>
          <w:sz w:val="22"/>
          <w:szCs w:val="22"/>
          <w:vertAlign w:val="subscript"/>
        </w:rPr>
        <w:t>PPDi</w:t>
      </w:r>
      <w:proofErr w:type="spellEnd"/>
      <w:r w:rsidRPr="350AC081">
        <w:rPr>
          <w:rFonts w:asciiTheme="majorHAnsi" w:hAnsiTheme="majorHAnsi" w:cstheme="majorBidi"/>
          <w:i/>
          <w:iCs/>
          <w:sz w:val="22"/>
          <w:szCs w:val="22"/>
        </w:rPr>
        <w:t>:</w:t>
      </w:r>
      <w:r>
        <w:tab/>
      </w:r>
      <w:r w:rsidRPr="350AC081">
        <w:rPr>
          <w:rFonts w:asciiTheme="majorHAnsi" w:hAnsiTheme="majorHAnsi" w:cstheme="majorBidi"/>
          <w:i/>
          <w:iCs/>
          <w:sz w:val="22"/>
          <w:szCs w:val="22"/>
        </w:rPr>
        <w:t>Es la baja ofertada por concepto de Pago por Disponibilidad del Postor Calificado “i”,</w:t>
      </w:r>
    </w:p>
    <w:p w14:paraId="7D342188" w14:textId="20E8847B" w:rsidR="00402E31" w:rsidRPr="00402E31" w:rsidRDefault="00402E31" w:rsidP="350AC081">
      <w:pPr>
        <w:pStyle w:val="Textoindependiente"/>
        <w:tabs>
          <w:tab w:val="left" w:pos="2127"/>
        </w:tabs>
        <w:ind w:left="2127" w:hanging="993"/>
        <w:rPr>
          <w:rFonts w:asciiTheme="majorHAnsi" w:hAnsiTheme="majorHAnsi" w:cstheme="majorBidi"/>
          <w:i/>
          <w:iCs/>
          <w:sz w:val="22"/>
          <w:szCs w:val="22"/>
        </w:rPr>
      </w:pPr>
      <w:proofErr w:type="spellStart"/>
      <w:r w:rsidRPr="350AC081">
        <w:rPr>
          <w:rFonts w:asciiTheme="majorHAnsi" w:hAnsiTheme="majorHAnsi" w:cstheme="majorBidi"/>
          <w:i/>
          <w:iCs/>
          <w:sz w:val="22"/>
          <w:szCs w:val="22"/>
        </w:rPr>
        <w:t>PPD</w:t>
      </w:r>
      <w:r w:rsidRPr="350AC081">
        <w:rPr>
          <w:rFonts w:asciiTheme="majorHAnsi" w:hAnsiTheme="majorHAnsi" w:cstheme="majorBidi"/>
          <w:b/>
          <w:bCs/>
          <w:i/>
          <w:iCs/>
          <w:sz w:val="22"/>
          <w:szCs w:val="22"/>
          <w:vertAlign w:val="subscript"/>
        </w:rPr>
        <w:t>aofi</w:t>
      </w:r>
      <w:proofErr w:type="spellEnd"/>
      <w:r w:rsidRPr="350AC081">
        <w:rPr>
          <w:rFonts w:asciiTheme="majorHAnsi" w:hAnsiTheme="majorHAnsi" w:cstheme="majorBidi"/>
          <w:b/>
          <w:bCs/>
          <w:i/>
          <w:iCs/>
          <w:sz w:val="22"/>
          <w:szCs w:val="22"/>
        </w:rPr>
        <w:t>:</w:t>
      </w:r>
      <w:r>
        <w:tab/>
      </w:r>
      <w:r w:rsidRPr="350AC081">
        <w:rPr>
          <w:rFonts w:asciiTheme="majorHAnsi" w:hAnsiTheme="majorHAnsi" w:cstheme="majorBidi"/>
          <w:i/>
          <w:iCs/>
          <w:sz w:val="22"/>
          <w:szCs w:val="22"/>
        </w:rPr>
        <w:t xml:space="preserve">Es el Pago por Disponibilidad </w:t>
      </w:r>
      <w:r w:rsidRPr="005C1FFF">
        <w:rPr>
          <w:rFonts w:asciiTheme="majorHAnsi" w:hAnsiTheme="majorHAnsi" w:cstheme="majorBidi"/>
          <w:i/>
          <w:iCs/>
          <w:sz w:val="22"/>
          <w:szCs w:val="22"/>
        </w:rPr>
        <w:t xml:space="preserve">anual </w:t>
      </w:r>
      <w:r w:rsidRPr="350AC081">
        <w:rPr>
          <w:rFonts w:asciiTheme="majorHAnsi" w:hAnsiTheme="majorHAnsi" w:cstheme="majorBidi"/>
          <w:i/>
          <w:iCs/>
          <w:sz w:val="22"/>
          <w:szCs w:val="22"/>
        </w:rPr>
        <w:t>ofertado por el Postor Calificado “i”.</w:t>
      </w:r>
    </w:p>
    <w:p w14:paraId="53F752C5" w14:textId="6D424767" w:rsidR="00402E31" w:rsidRPr="00402E31" w:rsidRDefault="00402E31" w:rsidP="350AC081">
      <w:pPr>
        <w:pStyle w:val="Textoindependiente"/>
        <w:tabs>
          <w:tab w:val="left" w:pos="2127"/>
        </w:tabs>
        <w:ind w:left="2127" w:hanging="993"/>
        <w:rPr>
          <w:rFonts w:asciiTheme="majorHAnsi" w:hAnsiTheme="majorHAnsi" w:cstheme="majorBidi"/>
          <w:i/>
          <w:iCs/>
          <w:sz w:val="22"/>
          <w:szCs w:val="22"/>
        </w:rPr>
      </w:pPr>
      <w:proofErr w:type="spellStart"/>
      <w:r w:rsidRPr="350AC081">
        <w:rPr>
          <w:rFonts w:asciiTheme="majorHAnsi" w:hAnsiTheme="majorHAnsi" w:cstheme="majorBidi"/>
          <w:i/>
          <w:iCs/>
          <w:sz w:val="22"/>
          <w:szCs w:val="22"/>
        </w:rPr>
        <w:t>PPD</w:t>
      </w:r>
      <w:r w:rsidRPr="350AC081">
        <w:rPr>
          <w:rFonts w:asciiTheme="majorHAnsi" w:hAnsiTheme="majorHAnsi" w:cstheme="majorBidi"/>
          <w:b/>
          <w:bCs/>
          <w:i/>
          <w:iCs/>
          <w:sz w:val="22"/>
          <w:szCs w:val="22"/>
          <w:vertAlign w:val="subscript"/>
        </w:rPr>
        <w:t>aref</w:t>
      </w:r>
      <w:proofErr w:type="spellEnd"/>
      <w:r w:rsidRPr="350AC081">
        <w:rPr>
          <w:rFonts w:asciiTheme="majorHAnsi" w:hAnsiTheme="majorHAnsi" w:cstheme="majorBidi"/>
          <w:i/>
          <w:iCs/>
          <w:sz w:val="22"/>
          <w:szCs w:val="22"/>
        </w:rPr>
        <w:t>:</w:t>
      </w:r>
      <w:r>
        <w:tab/>
      </w:r>
      <w:r w:rsidRPr="350AC081">
        <w:rPr>
          <w:rFonts w:asciiTheme="majorHAnsi" w:hAnsiTheme="majorHAnsi" w:cstheme="majorBidi"/>
          <w:i/>
          <w:iCs/>
          <w:sz w:val="22"/>
          <w:szCs w:val="22"/>
        </w:rPr>
        <w:t xml:space="preserve">Es el Pago por Disponibilidad </w:t>
      </w:r>
      <w:r w:rsidRPr="005C1FFF">
        <w:rPr>
          <w:rFonts w:asciiTheme="majorHAnsi" w:hAnsiTheme="majorHAnsi" w:cstheme="majorBidi"/>
          <w:i/>
          <w:iCs/>
          <w:sz w:val="22"/>
          <w:szCs w:val="22"/>
        </w:rPr>
        <w:t>anual</w:t>
      </w:r>
      <w:r w:rsidRPr="350AC081">
        <w:rPr>
          <w:rFonts w:asciiTheme="majorHAnsi" w:hAnsiTheme="majorHAnsi" w:cstheme="majorBidi"/>
          <w:b/>
          <w:bCs/>
          <w:i/>
          <w:iCs/>
          <w:sz w:val="22"/>
          <w:szCs w:val="22"/>
        </w:rPr>
        <w:t xml:space="preserve"> </w:t>
      </w:r>
      <w:r w:rsidRPr="350AC081">
        <w:rPr>
          <w:rFonts w:asciiTheme="majorHAnsi" w:hAnsiTheme="majorHAnsi" w:cstheme="majorBidi"/>
          <w:i/>
          <w:iCs/>
          <w:sz w:val="22"/>
          <w:szCs w:val="22"/>
        </w:rPr>
        <w:t>referencial establecido en las Bases del Concurso.</w:t>
      </w:r>
    </w:p>
    <w:p w14:paraId="45ACB879" w14:textId="7298942A" w:rsidR="00145FDA" w:rsidRPr="008704C6" w:rsidRDefault="00145FDA" w:rsidP="00AC2014">
      <w:pPr>
        <w:pStyle w:val="Numberedtext"/>
        <w:numPr>
          <w:ilvl w:val="0"/>
          <w:numId w:val="0"/>
        </w:numPr>
        <w:ind w:left="1134"/>
        <w:rPr>
          <w:rFonts w:asciiTheme="majorHAnsi" w:eastAsia="Calibri" w:hAnsiTheme="majorHAnsi" w:cstheme="majorBidi"/>
          <w:sz w:val="22"/>
          <w:szCs w:val="22"/>
          <w:lang w:val="es-PE" w:eastAsia="en-US"/>
        </w:rPr>
      </w:pPr>
      <w:r w:rsidRPr="350AC081">
        <w:rPr>
          <w:rFonts w:asciiTheme="majorHAnsi" w:eastAsia="Calibri" w:hAnsiTheme="majorHAnsi" w:cstheme="majorBidi"/>
          <w:sz w:val="22"/>
          <w:szCs w:val="22"/>
          <w:lang w:val="es-PE" w:eastAsia="en-US"/>
        </w:rPr>
        <w:t xml:space="preserve">El Postor Calificado Adjudicatario, en caso su oferta sea considerada temeraria, deberá presentar una Garantía de Fiel Cumplimiento del Periodo de Diseño y Construcción por el monto establecido en la cláusula 9.3 del Contrato de Concesión. </w:t>
      </w:r>
    </w:p>
    <w:p w14:paraId="26A2914B" w14:textId="77777777" w:rsidR="00145FDA" w:rsidRPr="003339C9" w:rsidRDefault="00145FDA" w:rsidP="00AC2014">
      <w:pPr>
        <w:pStyle w:val="Textoindependiente"/>
        <w:ind w:left="709" w:firstLine="0"/>
        <w:rPr>
          <w:rFonts w:asciiTheme="majorHAnsi" w:eastAsia="Calibri" w:hAnsiTheme="majorHAnsi"/>
          <w:sz w:val="22"/>
          <w:szCs w:val="22"/>
          <w:lang w:eastAsia="en-US"/>
        </w:rPr>
      </w:pPr>
    </w:p>
    <w:p w14:paraId="63A87810" w14:textId="7F28D18B" w:rsidR="00F96BC5" w:rsidRDefault="00357B0D" w:rsidP="00AC2014">
      <w:pPr>
        <w:pStyle w:val="Prrafodelista"/>
        <w:widowControl w:val="0"/>
        <w:tabs>
          <w:tab w:val="left" w:pos="709"/>
        </w:tabs>
        <w:spacing w:after="0"/>
        <w:ind w:left="709"/>
        <w:jc w:val="both"/>
        <w:rPr>
          <w:rFonts w:asciiTheme="majorHAnsi" w:hAnsiTheme="majorHAnsi" w:cstheme="majorBidi"/>
        </w:rPr>
      </w:pPr>
      <w:r w:rsidRPr="350AC081">
        <w:rPr>
          <w:rFonts w:asciiTheme="majorHAnsi" w:hAnsiTheme="majorHAnsi" w:cstheme="majorBidi"/>
        </w:rPr>
        <w:t xml:space="preserve">En el caso el Adjudicatario no presente la Garantía de Fiel Cumplimiento del Periodo de Diseño y Construcción, según los términos regulados en el presente Numeral se procederá a ejecutar la Garantía de Validez, </w:t>
      </w:r>
      <w:r w:rsidRPr="350AC081">
        <w:rPr>
          <w:rFonts w:asciiTheme="majorHAnsi" w:hAnsiTheme="majorHAnsi"/>
        </w:rPr>
        <w:t>Vigencia</w:t>
      </w:r>
      <w:r w:rsidRPr="350AC081">
        <w:rPr>
          <w:rFonts w:asciiTheme="majorHAnsi" w:hAnsiTheme="majorHAnsi" w:cstheme="majorBidi"/>
        </w:rPr>
        <w:t xml:space="preserve"> y Seriedad de Oferta. En este caso, la oferta se considerará desechada y se procederá a un nuevo cálculo de la temeridad con los postores calificados restantes, realizando el mismo proceso descrito anteriormente. </w:t>
      </w:r>
    </w:p>
    <w:p w14:paraId="5BFBBBA1" w14:textId="77777777" w:rsidR="00940283" w:rsidRDefault="00940283" w:rsidP="00AC2014">
      <w:pPr>
        <w:pStyle w:val="Prrafodelista"/>
        <w:widowControl w:val="0"/>
        <w:tabs>
          <w:tab w:val="left" w:pos="709"/>
        </w:tabs>
        <w:spacing w:after="0"/>
        <w:ind w:left="709"/>
        <w:jc w:val="both"/>
        <w:rPr>
          <w:rFonts w:asciiTheme="majorHAnsi" w:hAnsiTheme="majorHAnsi" w:cstheme="majorBidi"/>
        </w:rPr>
      </w:pPr>
    </w:p>
    <w:p w14:paraId="6FF36120" w14:textId="40D4DBB2" w:rsidR="008B542E" w:rsidRDefault="008B542E" w:rsidP="00AC2014">
      <w:pPr>
        <w:pStyle w:val="Prrafodelista"/>
        <w:widowControl w:val="0"/>
        <w:tabs>
          <w:tab w:val="left" w:pos="709"/>
        </w:tabs>
        <w:spacing w:after="0"/>
        <w:ind w:left="709"/>
        <w:jc w:val="both"/>
        <w:rPr>
          <w:rFonts w:asciiTheme="majorHAnsi" w:hAnsiTheme="majorHAnsi" w:cstheme="majorBidi"/>
        </w:rPr>
      </w:pPr>
      <w:r w:rsidRPr="24D6AEFD">
        <w:rPr>
          <w:rFonts w:asciiTheme="majorHAnsi" w:hAnsiTheme="majorHAnsi" w:cstheme="majorBidi"/>
        </w:rPr>
        <w:t xml:space="preserve">En el caso de que solo hubiera habido dos postores calificados, y el Adjudicatario no presentará la </w:t>
      </w:r>
      <w:r w:rsidRPr="24D6AEFD">
        <w:rPr>
          <w:rFonts w:asciiTheme="majorHAnsi" w:hAnsiTheme="majorHAnsi"/>
        </w:rPr>
        <w:t>Garantía</w:t>
      </w:r>
      <w:r w:rsidRPr="24D6AEFD">
        <w:rPr>
          <w:rFonts w:asciiTheme="majorHAnsi" w:hAnsiTheme="majorHAnsi" w:cstheme="majorBidi"/>
        </w:rPr>
        <w:t xml:space="preserve"> de Fiel Cumplimiento del Periodo de Diseño y Construcción, la oferta será adjudicada al otro postor calificado, el cual deberá cumplir con las exigencias que correspondan si su oferta es calificada como temeraria. </w:t>
      </w:r>
    </w:p>
    <w:p w14:paraId="5F2D4A2A" w14:textId="77777777" w:rsidR="00940283" w:rsidRPr="00BE49A0" w:rsidRDefault="00940283" w:rsidP="00940283">
      <w:pPr>
        <w:pStyle w:val="Prrafodelista"/>
        <w:widowControl w:val="0"/>
        <w:tabs>
          <w:tab w:val="left" w:pos="709"/>
        </w:tabs>
        <w:spacing w:after="0"/>
        <w:ind w:left="357"/>
        <w:jc w:val="both"/>
        <w:rPr>
          <w:rFonts w:asciiTheme="majorHAnsi" w:hAnsiTheme="majorHAnsi" w:cstheme="majorHAnsi"/>
        </w:rPr>
      </w:pPr>
    </w:p>
    <w:p w14:paraId="254109AA" w14:textId="5E2ABFB2" w:rsidR="00A02711" w:rsidRDefault="00A02711" w:rsidP="00AC2014">
      <w:pPr>
        <w:pStyle w:val="Prrafodelista"/>
        <w:widowControl w:val="0"/>
        <w:numPr>
          <w:ilvl w:val="0"/>
          <w:numId w:val="37"/>
        </w:numPr>
        <w:tabs>
          <w:tab w:val="left" w:pos="709"/>
        </w:tabs>
        <w:spacing w:after="0"/>
        <w:ind w:left="709" w:hanging="709"/>
        <w:jc w:val="both"/>
        <w:outlineLvl w:val="0"/>
        <w:rPr>
          <w:rFonts w:asciiTheme="majorHAnsi" w:hAnsiTheme="majorHAnsi"/>
          <w:b/>
        </w:rPr>
      </w:pPr>
      <w:bookmarkStart w:id="1782" w:name="_Toc131521256"/>
      <w:bookmarkStart w:id="1783" w:name="_Toc131521650"/>
      <w:bookmarkStart w:id="1784" w:name="_Toc142405299"/>
      <w:bookmarkStart w:id="1785" w:name="_Toc441240267"/>
      <w:bookmarkStart w:id="1786" w:name="_Toc517688594"/>
      <w:bookmarkStart w:id="1787" w:name="_Toc518512083"/>
      <w:bookmarkStart w:id="1788" w:name="_Toc867307"/>
      <w:r w:rsidRPr="350AC081">
        <w:rPr>
          <w:rFonts w:asciiTheme="majorHAnsi" w:hAnsiTheme="majorHAnsi"/>
          <w:b/>
          <w:bCs/>
        </w:rPr>
        <w:t>R</w:t>
      </w:r>
      <w:r w:rsidR="002A092A" w:rsidRPr="350AC081">
        <w:rPr>
          <w:rFonts w:asciiTheme="majorHAnsi" w:hAnsiTheme="majorHAnsi"/>
          <w:b/>
          <w:bCs/>
        </w:rPr>
        <w:t>eembolso de Gastos al BID en Fecha de Cierre Financiero</w:t>
      </w:r>
      <w:bookmarkEnd w:id="1782"/>
      <w:bookmarkEnd w:id="1783"/>
      <w:bookmarkEnd w:id="1784"/>
    </w:p>
    <w:p w14:paraId="1C122B5B" w14:textId="77777777" w:rsidR="002A092A" w:rsidRDefault="002A092A">
      <w:pPr>
        <w:spacing w:after="0" w:line="240" w:lineRule="auto"/>
        <w:rPr>
          <w:rFonts w:asciiTheme="majorHAnsi" w:hAnsiTheme="majorHAnsi"/>
        </w:rPr>
      </w:pPr>
    </w:p>
    <w:p w14:paraId="3A846041" w14:textId="2908EB3A" w:rsidR="002A57C0" w:rsidRPr="00BE49A0" w:rsidRDefault="009C0018" w:rsidP="00AC2014">
      <w:pPr>
        <w:ind w:left="709"/>
        <w:jc w:val="both"/>
        <w:rPr>
          <w:rFonts w:asciiTheme="majorHAnsi" w:hAnsiTheme="majorHAnsi" w:cstheme="majorHAnsi"/>
          <w:b/>
          <w:bCs/>
          <w:i/>
          <w:iCs/>
        </w:rPr>
      </w:pPr>
      <w:r w:rsidRPr="350AC081">
        <w:rPr>
          <w:rFonts w:asciiTheme="majorHAnsi" w:hAnsiTheme="majorHAnsi" w:cstheme="majorBidi"/>
        </w:rPr>
        <w:t>El C</w:t>
      </w:r>
      <w:r w:rsidR="00381028" w:rsidRPr="350AC081">
        <w:rPr>
          <w:rFonts w:asciiTheme="majorHAnsi" w:hAnsiTheme="majorHAnsi" w:cstheme="majorBidi"/>
        </w:rPr>
        <w:t>oncesionario</w:t>
      </w:r>
      <w:r w:rsidR="008251B7" w:rsidRPr="350AC081">
        <w:rPr>
          <w:rFonts w:asciiTheme="majorHAnsi" w:hAnsiTheme="majorHAnsi" w:cstheme="majorBidi"/>
        </w:rPr>
        <w:t xml:space="preserve"> deberá efectuar el depósito al Banco Interamericano de Desarrollo</w:t>
      </w:r>
      <w:r w:rsidR="00796D7A" w:rsidRPr="350AC081">
        <w:rPr>
          <w:rFonts w:asciiTheme="majorHAnsi" w:hAnsiTheme="majorHAnsi" w:cstheme="majorBidi"/>
        </w:rPr>
        <w:t xml:space="preserve"> (BID)</w:t>
      </w:r>
      <w:r w:rsidR="008251B7" w:rsidRPr="350AC081">
        <w:rPr>
          <w:rFonts w:asciiTheme="majorHAnsi" w:hAnsiTheme="majorHAnsi" w:cstheme="majorBidi"/>
        </w:rPr>
        <w:t xml:space="preserve"> al que se </w:t>
      </w:r>
      <w:r w:rsidR="008251B7" w:rsidRPr="00415E04">
        <w:rPr>
          <w:rFonts w:asciiTheme="majorHAnsi" w:hAnsiTheme="majorHAnsi" w:cstheme="majorBidi"/>
        </w:rPr>
        <w:t xml:space="preserve">refiere </w:t>
      </w:r>
      <w:r w:rsidR="00FF4EE4" w:rsidRPr="00415E04">
        <w:rPr>
          <w:rFonts w:asciiTheme="majorHAnsi" w:hAnsiTheme="majorHAnsi" w:cstheme="majorBidi"/>
        </w:rPr>
        <w:t xml:space="preserve">la Cláusula 7.7 </w:t>
      </w:r>
      <w:r w:rsidR="00D50E23" w:rsidRPr="00415E04">
        <w:rPr>
          <w:rFonts w:asciiTheme="majorHAnsi" w:hAnsiTheme="majorHAnsi" w:cstheme="majorBidi"/>
        </w:rPr>
        <w:t>del Contrato de Concesión</w:t>
      </w:r>
      <w:r w:rsidR="00BE6C94" w:rsidRPr="00415E04">
        <w:rPr>
          <w:rFonts w:asciiTheme="majorHAnsi" w:hAnsiTheme="majorHAnsi" w:cstheme="majorBidi"/>
        </w:rPr>
        <w:t xml:space="preserve"> por</w:t>
      </w:r>
      <w:r w:rsidR="00BE6C94" w:rsidRPr="350AC081">
        <w:rPr>
          <w:rFonts w:asciiTheme="majorHAnsi" w:hAnsiTheme="majorHAnsi" w:cstheme="majorBidi"/>
        </w:rPr>
        <w:t xml:space="preserve"> el monto que será comunicado mediante Circular</w:t>
      </w:r>
      <w:r w:rsidR="00FF4EE4" w:rsidRPr="350AC081">
        <w:rPr>
          <w:rFonts w:asciiTheme="majorHAnsi" w:hAnsiTheme="majorHAnsi" w:cstheme="majorBidi"/>
          <w:b/>
          <w:bCs/>
          <w:i/>
          <w:iCs/>
        </w:rPr>
        <w:t>.</w:t>
      </w:r>
    </w:p>
    <w:p w14:paraId="036D7E20" w14:textId="35BC1158" w:rsidR="00940283" w:rsidRDefault="00940283">
      <w:pPr>
        <w:spacing w:after="0" w:line="240" w:lineRule="auto"/>
        <w:rPr>
          <w:rFonts w:asciiTheme="majorHAnsi" w:hAnsiTheme="majorHAnsi" w:cstheme="majorHAnsi"/>
        </w:rPr>
      </w:pPr>
      <w:r>
        <w:rPr>
          <w:rFonts w:asciiTheme="majorHAnsi" w:hAnsiTheme="majorHAnsi" w:cstheme="majorHAnsi"/>
        </w:rPr>
        <w:br w:type="page"/>
      </w:r>
    </w:p>
    <w:p w14:paraId="51D31818" w14:textId="3D1C0B15" w:rsidR="00A572C3" w:rsidRDefault="00A572C3" w:rsidP="008251B7">
      <w:pPr>
        <w:spacing w:after="0" w:line="240" w:lineRule="auto"/>
        <w:rPr>
          <w:rFonts w:asciiTheme="majorHAnsi" w:eastAsia="Times New Roman" w:hAnsiTheme="majorHAnsi" w:cs="Arial"/>
          <w:b/>
          <w:bCs/>
        </w:rPr>
      </w:pPr>
    </w:p>
    <w:p w14:paraId="6AE30217" w14:textId="46CAA3A5" w:rsidR="00927D59" w:rsidRPr="00D841AC" w:rsidRDefault="00927D59" w:rsidP="00506033">
      <w:pPr>
        <w:pStyle w:val="Ttulo1"/>
        <w:numPr>
          <w:ilvl w:val="0"/>
          <w:numId w:val="0"/>
        </w:numPr>
        <w:ind w:left="142"/>
        <w:jc w:val="center"/>
        <w:rPr>
          <w:rFonts w:asciiTheme="majorHAnsi" w:hAnsiTheme="majorHAnsi"/>
        </w:rPr>
      </w:pPr>
      <w:bookmarkStart w:id="1789" w:name="_Toc50116240"/>
      <w:bookmarkStart w:id="1790" w:name="_Toc131521257"/>
      <w:bookmarkStart w:id="1791" w:name="_Toc131521651"/>
      <w:bookmarkStart w:id="1792" w:name="_Toc142405300"/>
      <w:r w:rsidRPr="350AC081">
        <w:rPr>
          <w:rFonts w:asciiTheme="majorHAnsi" w:hAnsiTheme="majorHAnsi"/>
        </w:rPr>
        <w:t>Anexo</w:t>
      </w:r>
      <w:bookmarkStart w:id="1793" w:name="_Ref358211599"/>
      <w:bookmarkStart w:id="1794" w:name="_Toc410908290"/>
      <w:r w:rsidRPr="350AC081">
        <w:rPr>
          <w:rFonts w:asciiTheme="majorHAnsi" w:hAnsiTheme="majorHAnsi"/>
        </w:rPr>
        <w:t xml:space="preserve"> </w:t>
      </w:r>
      <w:r w:rsidR="00450BA3">
        <w:rPr>
          <w:rFonts w:asciiTheme="majorHAnsi" w:hAnsiTheme="majorHAnsi"/>
        </w:rPr>
        <w:t>nro.</w:t>
      </w:r>
      <w:r w:rsidRPr="350AC081">
        <w:rPr>
          <w:rFonts w:asciiTheme="majorHAnsi" w:hAnsiTheme="majorHAnsi"/>
        </w:rPr>
        <w:t xml:space="preserve"> 1</w:t>
      </w:r>
      <w:r w:rsidRPr="00D841AC">
        <w:rPr>
          <w:rFonts w:asciiTheme="majorHAnsi" w:hAnsiTheme="majorHAnsi"/>
        </w:rPr>
        <w:tab/>
      </w:r>
      <w:r w:rsidRPr="350AC081">
        <w:rPr>
          <w:rFonts w:asciiTheme="majorHAnsi" w:hAnsiTheme="majorHAnsi"/>
        </w:rPr>
        <w:t>–</w:t>
      </w:r>
      <w:bookmarkEnd w:id="1793"/>
      <w:bookmarkEnd w:id="1794"/>
      <w:r w:rsidR="003D2C11" w:rsidRPr="350AC081">
        <w:rPr>
          <w:rFonts w:asciiTheme="majorHAnsi" w:hAnsiTheme="majorHAnsi"/>
        </w:rPr>
        <w:t xml:space="preserve"> </w:t>
      </w:r>
      <w:r w:rsidRPr="350AC081">
        <w:rPr>
          <w:rFonts w:asciiTheme="majorHAnsi" w:hAnsiTheme="majorHAnsi"/>
        </w:rPr>
        <w:t>Notificación de información</w:t>
      </w:r>
      <w:bookmarkEnd w:id="1785"/>
      <w:bookmarkEnd w:id="1786"/>
      <w:bookmarkEnd w:id="1787"/>
      <w:bookmarkEnd w:id="1788"/>
      <w:bookmarkEnd w:id="1789"/>
      <w:bookmarkEnd w:id="1790"/>
      <w:bookmarkEnd w:id="1791"/>
      <w:bookmarkEnd w:id="1792"/>
    </w:p>
    <w:p w14:paraId="10B3A853"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574D38F7"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p>
    <w:p w14:paraId="29CA8AA4" w14:textId="77777777" w:rsidR="008165A1" w:rsidRPr="00B70245" w:rsidRDefault="008165A1" w:rsidP="00B70245">
      <w:pPr>
        <w:widowControl w:val="0"/>
        <w:spacing w:after="0"/>
        <w:jc w:val="both"/>
        <w:rPr>
          <w:rFonts w:asciiTheme="majorHAnsi" w:hAnsiTheme="majorHAnsi" w:cs="Arial"/>
          <w:iCs/>
        </w:rPr>
      </w:pPr>
      <w:r w:rsidRPr="00B70245">
        <w:rPr>
          <w:rFonts w:asciiTheme="majorHAnsi" w:hAnsiTheme="majorHAnsi" w:cs="Arial"/>
          <w:iCs/>
        </w:rPr>
        <w:t>Lima, …. de……………</w:t>
      </w:r>
      <w:proofErr w:type="gramStart"/>
      <w:r w:rsidRPr="00B70245">
        <w:rPr>
          <w:rFonts w:asciiTheme="majorHAnsi" w:hAnsiTheme="majorHAnsi" w:cs="Arial"/>
          <w:iCs/>
        </w:rPr>
        <w:t>…….</w:t>
      </w:r>
      <w:proofErr w:type="gramEnd"/>
      <w:r w:rsidRPr="00B70245">
        <w:rPr>
          <w:rFonts w:asciiTheme="majorHAnsi" w:hAnsiTheme="majorHAnsi" w:cs="Arial"/>
          <w:iCs/>
        </w:rPr>
        <w:t>de 20….</w:t>
      </w:r>
    </w:p>
    <w:p w14:paraId="5A357258" w14:textId="77777777" w:rsidR="008165A1" w:rsidRPr="00B70245" w:rsidRDefault="008165A1" w:rsidP="00B70245">
      <w:pPr>
        <w:widowControl w:val="0"/>
        <w:spacing w:after="0"/>
        <w:jc w:val="both"/>
        <w:rPr>
          <w:rFonts w:asciiTheme="majorHAnsi" w:hAnsiTheme="majorHAnsi" w:cs="Arial"/>
          <w:iCs/>
        </w:rPr>
      </w:pPr>
      <w:r w:rsidRPr="00B70245">
        <w:rPr>
          <w:rFonts w:asciiTheme="majorHAnsi" w:hAnsiTheme="majorHAnsi" w:cs="Arial"/>
          <w:iCs/>
        </w:rPr>
        <w:t>Señores</w:t>
      </w:r>
    </w:p>
    <w:p w14:paraId="4F707FB9" w14:textId="77777777" w:rsidR="008165A1" w:rsidRPr="00B70245" w:rsidRDefault="008165A1" w:rsidP="00B70245">
      <w:pPr>
        <w:widowControl w:val="0"/>
        <w:spacing w:after="0"/>
        <w:jc w:val="both"/>
        <w:rPr>
          <w:rFonts w:asciiTheme="majorHAnsi" w:hAnsiTheme="majorHAnsi" w:cs="Arial"/>
          <w:iCs/>
        </w:rPr>
      </w:pPr>
      <w:r w:rsidRPr="00B70245">
        <w:rPr>
          <w:rFonts w:asciiTheme="majorHAnsi" w:hAnsiTheme="majorHAnsi" w:cs="Arial"/>
          <w:iCs/>
        </w:rPr>
        <w:t>AGENCIA DE PROMOCIÓN DE LA INVERSIÓN PRIVADA</w:t>
      </w:r>
    </w:p>
    <w:p w14:paraId="29E0A94F" w14:textId="77777777" w:rsidR="008165A1" w:rsidRPr="00B70245" w:rsidRDefault="008165A1" w:rsidP="00B70245">
      <w:pPr>
        <w:widowControl w:val="0"/>
        <w:spacing w:after="0"/>
        <w:jc w:val="both"/>
        <w:rPr>
          <w:rFonts w:asciiTheme="majorHAnsi" w:hAnsiTheme="majorHAnsi" w:cs="Arial"/>
          <w:iCs/>
        </w:rPr>
      </w:pPr>
      <w:r w:rsidRPr="00B70245">
        <w:rPr>
          <w:rFonts w:asciiTheme="majorHAnsi" w:hAnsiTheme="majorHAnsi" w:cs="Arial"/>
          <w:iCs/>
        </w:rPr>
        <w:t>PROINVERSIÓN</w:t>
      </w:r>
    </w:p>
    <w:p w14:paraId="2ACC1205" w14:textId="77777777" w:rsidR="008165A1" w:rsidRPr="00B70245" w:rsidRDefault="008165A1" w:rsidP="00B70245">
      <w:pPr>
        <w:widowControl w:val="0"/>
        <w:spacing w:after="0"/>
        <w:jc w:val="both"/>
        <w:rPr>
          <w:rFonts w:asciiTheme="majorHAnsi" w:hAnsiTheme="majorHAnsi" w:cs="Arial"/>
          <w:iCs/>
        </w:rPr>
      </w:pPr>
      <w:r w:rsidRPr="00B70245">
        <w:rPr>
          <w:rFonts w:asciiTheme="majorHAnsi" w:hAnsiTheme="majorHAnsi" w:cs="Arial"/>
          <w:iCs/>
        </w:rPr>
        <w:t>Av. Enrique Canaval Moreyra Nro. 150</w:t>
      </w:r>
    </w:p>
    <w:p w14:paraId="71DC06E1" w14:textId="77777777" w:rsidR="008165A1" w:rsidRPr="00B70245" w:rsidRDefault="008165A1" w:rsidP="00B70245">
      <w:pPr>
        <w:widowControl w:val="0"/>
        <w:spacing w:after="0"/>
        <w:jc w:val="both"/>
        <w:rPr>
          <w:rFonts w:asciiTheme="majorHAnsi" w:hAnsiTheme="majorHAnsi" w:cs="Arial"/>
          <w:iCs/>
        </w:rPr>
      </w:pPr>
      <w:r w:rsidRPr="00B70245">
        <w:rPr>
          <w:rFonts w:asciiTheme="majorHAnsi" w:hAnsiTheme="majorHAnsi" w:cs="Arial"/>
          <w:iCs/>
        </w:rPr>
        <w:t>Lima 15047, Perú</w:t>
      </w:r>
    </w:p>
    <w:p w14:paraId="79B52492" w14:textId="77777777" w:rsidR="00B70245" w:rsidRDefault="00B70245" w:rsidP="00B70245">
      <w:pPr>
        <w:widowControl w:val="0"/>
        <w:spacing w:after="0"/>
        <w:jc w:val="both"/>
        <w:rPr>
          <w:rFonts w:asciiTheme="majorHAnsi" w:hAnsiTheme="majorHAnsi" w:cs="Arial"/>
          <w:iCs/>
        </w:rPr>
      </w:pPr>
    </w:p>
    <w:p w14:paraId="48B09C31" w14:textId="312F2BEE" w:rsidR="00B70245" w:rsidRPr="00B70245" w:rsidRDefault="00B70245" w:rsidP="00B70245">
      <w:pPr>
        <w:widowControl w:val="0"/>
        <w:spacing w:after="0"/>
        <w:jc w:val="both"/>
        <w:rPr>
          <w:rFonts w:asciiTheme="majorHAnsi" w:hAnsiTheme="majorHAnsi" w:cs="Arial"/>
          <w:iCs/>
        </w:rPr>
      </w:pPr>
      <w:r w:rsidRPr="00B70245">
        <w:rPr>
          <w:rFonts w:asciiTheme="majorHAnsi" w:hAnsiTheme="majorHAnsi" w:cs="Arial"/>
          <w:iCs/>
        </w:rPr>
        <w:t>Referencia:</w:t>
      </w:r>
      <w:r w:rsidRPr="00B70245">
        <w:rPr>
          <w:rFonts w:asciiTheme="majorHAnsi" w:hAnsiTheme="majorHAnsi" w:cs="Arial"/>
          <w:iCs/>
        </w:rPr>
        <w:tab/>
        <w:t xml:space="preserve">Concurso de Proyectos Integrales para la entrega en concesión del </w:t>
      </w:r>
      <w:r w:rsidRPr="005F59A4">
        <w:rPr>
          <w:color w:val="000000" w:themeColor="text1"/>
        </w:rPr>
        <w:t>proyecto “Mejoramiento del sistema de alcantarillado y tratamiento de aguas servidas de la ciudad de Puerto Maldonado</w:t>
      </w:r>
      <w:r w:rsidRPr="00333753">
        <w:rPr>
          <w:color w:val="000000" w:themeColor="text1"/>
        </w:rPr>
        <w:t>, distrito de Tambopata, provincia de Tambopata, departamento de Madre de Dios</w:t>
      </w:r>
      <w:r w:rsidRPr="005F59A4">
        <w:rPr>
          <w:color w:val="000000" w:themeColor="text1"/>
        </w:rPr>
        <w:t xml:space="preserve">”  </w:t>
      </w:r>
    </w:p>
    <w:p w14:paraId="7E356D9E" w14:textId="77777777" w:rsidR="00B70245" w:rsidRDefault="00B70245" w:rsidP="00B70245">
      <w:pPr>
        <w:widowControl w:val="0"/>
        <w:spacing w:after="0"/>
        <w:jc w:val="both"/>
        <w:rPr>
          <w:rFonts w:asciiTheme="majorHAnsi" w:hAnsiTheme="majorHAnsi" w:cs="Arial"/>
          <w:iCs/>
        </w:rPr>
      </w:pPr>
    </w:p>
    <w:p w14:paraId="3A64E522" w14:textId="0D57D93B" w:rsidR="00B70245" w:rsidRPr="00B70245" w:rsidRDefault="00B70245" w:rsidP="00B70245">
      <w:pPr>
        <w:widowControl w:val="0"/>
        <w:spacing w:after="0"/>
        <w:jc w:val="both"/>
        <w:rPr>
          <w:rFonts w:asciiTheme="majorHAnsi" w:hAnsiTheme="majorHAnsi" w:cs="Arial"/>
          <w:iCs/>
        </w:rPr>
      </w:pPr>
      <w:r w:rsidRPr="00B70245">
        <w:rPr>
          <w:rFonts w:asciiTheme="majorHAnsi" w:hAnsiTheme="majorHAnsi" w:cs="Arial"/>
          <w:iCs/>
        </w:rPr>
        <w:t>Interesado:</w:t>
      </w:r>
      <w:r w:rsidRPr="00B70245">
        <w:rPr>
          <w:rFonts w:asciiTheme="majorHAnsi" w:hAnsiTheme="majorHAnsi" w:cs="Arial"/>
          <w:iCs/>
        </w:rPr>
        <w:tab/>
        <w:t>……………………………………….</w:t>
      </w:r>
    </w:p>
    <w:p w14:paraId="7993F95B" w14:textId="77777777" w:rsidR="005F465A" w:rsidRDefault="005F465A">
      <w:pPr>
        <w:widowControl w:val="0"/>
        <w:spacing w:after="0"/>
        <w:rPr>
          <w:rFonts w:asciiTheme="majorHAnsi" w:hAnsiTheme="majorHAnsi" w:cs="Arial"/>
        </w:rPr>
      </w:pPr>
    </w:p>
    <w:p w14:paraId="2187A1D7"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Por medio de la presente, declaramos bajo juramento lo siguiente:</w:t>
      </w:r>
    </w:p>
    <w:p w14:paraId="6B5873D1" w14:textId="77777777" w:rsidR="00927D59" w:rsidRPr="006358F4" w:rsidRDefault="00927D59">
      <w:pPr>
        <w:widowControl w:val="0"/>
        <w:spacing w:after="0"/>
        <w:rPr>
          <w:rFonts w:asciiTheme="majorHAnsi" w:hAnsiTheme="majorHAnsi" w:cs="Arial"/>
        </w:rPr>
      </w:pPr>
    </w:p>
    <w:p w14:paraId="70E1B675" w14:textId="092D7EBF"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Que, </w:t>
      </w:r>
      <w:r w:rsidRPr="006358F4">
        <w:rPr>
          <w:rFonts w:asciiTheme="majorHAnsi" w:hAnsiTheme="majorHAnsi" w:cs="Arial"/>
          <w:iCs/>
        </w:rPr>
        <w:t xml:space="preserve">de acuerdo </w:t>
      </w:r>
      <w:r w:rsidR="00437D32">
        <w:rPr>
          <w:rFonts w:asciiTheme="majorHAnsi" w:hAnsiTheme="majorHAnsi" w:cs="Arial"/>
          <w:iCs/>
        </w:rPr>
        <w:t>con</w:t>
      </w:r>
      <w:r w:rsidRPr="006358F4">
        <w:rPr>
          <w:rFonts w:asciiTheme="majorHAnsi" w:hAnsiTheme="majorHAnsi" w:cs="Arial"/>
          <w:iCs/>
        </w:rPr>
        <w:t xml:space="preserve"> lo establecido por el </w:t>
      </w:r>
      <w:r w:rsidR="0075121D">
        <w:rPr>
          <w:rFonts w:asciiTheme="majorHAnsi" w:hAnsiTheme="majorHAnsi" w:cs="Arial"/>
          <w:iCs/>
        </w:rPr>
        <w:t>N</w:t>
      </w:r>
      <w:r w:rsidRPr="006358F4">
        <w:rPr>
          <w:rFonts w:asciiTheme="majorHAnsi" w:hAnsiTheme="majorHAnsi" w:cs="Arial"/>
          <w:iCs/>
        </w:rPr>
        <w:t>umeral 20.4 del artículo 20 de</w:t>
      </w:r>
      <w:r w:rsidR="00437D32">
        <w:rPr>
          <w:rFonts w:asciiTheme="majorHAnsi" w:hAnsiTheme="majorHAnsi" w:cs="Arial"/>
          <w:iCs/>
        </w:rPr>
        <w:t xml:space="preserve">l Texto Único Ordenado de </w:t>
      </w:r>
      <w:r w:rsidRPr="006358F4">
        <w:rPr>
          <w:rFonts w:asciiTheme="majorHAnsi" w:hAnsiTheme="majorHAnsi" w:cs="Arial"/>
          <w:iCs/>
        </w:rPr>
        <w:t xml:space="preserve">la Ley </w:t>
      </w:r>
      <w:r w:rsidR="00450BA3">
        <w:rPr>
          <w:rFonts w:asciiTheme="majorHAnsi" w:hAnsiTheme="majorHAnsi" w:cs="Arial"/>
          <w:iCs/>
        </w:rPr>
        <w:t>nro.</w:t>
      </w:r>
      <w:r w:rsidRPr="006358F4">
        <w:rPr>
          <w:rFonts w:asciiTheme="majorHAnsi" w:hAnsiTheme="majorHAnsi" w:cs="Arial"/>
          <w:iCs/>
        </w:rPr>
        <w:t xml:space="preserve"> 27444, Ley del Procedimiento Administrativo General, </w:t>
      </w:r>
      <w:r w:rsidR="00437D32">
        <w:rPr>
          <w:rFonts w:asciiTheme="majorHAnsi" w:hAnsiTheme="majorHAnsi" w:cs="Arial"/>
          <w:iCs/>
        </w:rPr>
        <w:t xml:space="preserve">aprobado mediante Decreto Supremo </w:t>
      </w:r>
      <w:r w:rsidR="00450BA3">
        <w:rPr>
          <w:rFonts w:asciiTheme="majorHAnsi" w:hAnsiTheme="majorHAnsi" w:cs="Arial"/>
          <w:iCs/>
        </w:rPr>
        <w:t>nro.</w:t>
      </w:r>
      <w:r w:rsidR="00437D32">
        <w:rPr>
          <w:rFonts w:asciiTheme="majorHAnsi" w:hAnsiTheme="majorHAnsi" w:cs="Arial"/>
          <w:iCs/>
        </w:rPr>
        <w:t xml:space="preserve"> 004-2019-JUS, </w:t>
      </w:r>
      <w:r w:rsidRPr="006358F4">
        <w:rPr>
          <w:rFonts w:asciiTheme="majorHAnsi" w:hAnsiTheme="majorHAnsi" w:cs="Arial"/>
        </w:rPr>
        <w:t xml:space="preserve">aceptamos expresamente que toda notificación o comunicación (a través de las Circulares), que se realice en el marco del proceso de promoción de la inversión privada que regula </w:t>
      </w:r>
      <w:r w:rsidR="005824B0" w:rsidRPr="006358F4">
        <w:rPr>
          <w:rFonts w:asciiTheme="majorHAnsi" w:hAnsiTheme="majorHAnsi" w:cs="Arial"/>
        </w:rPr>
        <w:t>estas Bases</w:t>
      </w:r>
      <w:r w:rsidRPr="006358F4">
        <w:rPr>
          <w:rFonts w:asciiTheme="majorHAnsi" w:hAnsiTheme="majorHAnsi" w:cs="Arial"/>
        </w:rPr>
        <w:t>, sea notificada a través de los siguientes correos electrónicos: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904"/>
        <w:gridCol w:w="3039"/>
        <w:gridCol w:w="2263"/>
      </w:tblGrid>
      <w:tr w:rsidR="00927D59" w:rsidRPr="006358F4" w14:paraId="19BEAF81" w14:textId="77777777" w:rsidTr="003C368A">
        <w:tc>
          <w:tcPr>
            <w:tcW w:w="807" w:type="dxa"/>
            <w:shd w:val="clear" w:color="auto" w:fill="auto"/>
          </w:tcPr>
          <w:p w14:paraId="1E21ACED" w14:textId="31642514" w:rsidR="00927D59" w:rsidRPr="006358F4" w:rsidRDefault="00450BA3">
            <w:pPr>
              <w:widowControl w:val="0"/>
              <w:spacing w:after="0"/>
              <w:rPr>
                <w:rFonts w:asciiTheme="majorHAnsi" w:eastAsia="Times New Roman" w:hAnsiTheme="majorHAnsi" w:cs="Arial"/>
                <w:lang w:val="es-ES" w:eastAsia="es-ES"/>
              </w:rPr>
            </w:pPr>
            <w:r>
              <w:rPr>
                <w:rFonts w:asciiTheme="majorHAnsi" w:eastAsia="Times New Roman" w:hAnsiTheme="majorHAnsi" w:cs="Arial"/>
                <w:lang w:val="es-ES" w:eastAsia="es-ES"/>
              </w:rPr>
              <w:t>nro.</w:t>
            </w:r>
          </w:p>
        </w:tc>
        <w:tc>
          <w:tcPr>
            <w:tcW w:w="2904" w:type="dxa"/>
            <w:shd w:val="clear" w:color="auto" w:fill="auto"/>
          </w:tcPr>
          <w:p w14:paraId="0CF3D4D8" w14:textId="77777777" w:rsidR="00927D59" w:rsidRPr="006358F4" w:rsidRDefault="00927D59">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Cuenta de correo electrónico</w:t>
            </w:r>
          </w:p>
        </w:tc>
        <w:tc>
          <w:tcPr>
            <w:tcW w:w="3039" w:type="dxa"/>
            <w:shd w:val="clear" w:color="auto" w:fill="auto"/>
          </w:tcPr>
          <w:p w14:paraId="013926A8" w14:textId="77777777" w:rsidR="00927D59" w:rsidRPr="006358F4" w:rsidRDefault="00927D59">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Titular de la cuenta</w:t>
            </w:r>
          </w:p>
        </w:tc>
        <w:tc>
          <w:tcPr>
            <w:tcW w:w="2263" w:type="dxa"/>
            <w:shd w:val="clear" w:color="auto" w:fill="auto"/>
          </w:tcPr>
          <w:p w14:paraId="088CB9C0" w14:textId="1AE67A02" w:rsidR="00927D59" w:rsidRPr="006358F4" w:rsidRDefault="00927D59">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 xml:space="preserve">Relación del titular con el </w:t>
            </w:r>
            <w:r w:rsidRPr="008704C6">
              <w:rPr>
                <w:rFonts w:asciiTheme="majorHAnsi" w:eastAsia="Times New Roman" w:hAnsiTheme="majorHAnsi" w:cs="Arial"/>
                <w:lang w:val="es-ES" w:eastAsia="es-ES"/>
              </w:rPr>
              <w:t>Interesado</w:t>
            </w:r>
            <w:r w:rsidR="003C368A" w:rsidRPr="008704C6">
              <w:rPr>
                <w:rFonts w:asciiTheme="majorHAnsi" w:eastAsia="Times New Roman" w:hAnsiTheme="majorHAnsi" w:cs="Arial"/>
                <w:lang w:val="es-ES" w:eastAsia="es-ES"/>
              </w:rPr>
              <w:t xml:space="preserve"> (*)</w:t>
            </w:r>
          </w:p>
        </w:tc>
      </w:tr>
      <w:tr w:rsidR="00927D59" w:rsidRPr="006358F4" w14:paraId="715A3861" w14:textId="77777777" w:rsidTr="003C368A">
        <w:tc>
          <w:tcPr>
            <w:tcW w:w="807" w:type="dxa"/>
            <w:shd w:val="clear" w:color="auto" w:fill="auto"/>
          </w:tcPr>
          <w:p w14:paraId="435FA20C" w14:textId="77777777" w:rsidR="00927D59" w:rsidRPr="006358F4" w:rsidRDefault="00927D59" w:rsidP="00BD3A93">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1</w:t>
            </w:r>
          </w:p>
        </w:tc>
        <w:tc>
          <w:tcPr>
            <w:tcW w:w="2904" w:type="dxa"/>
            <w:shd w:val="clear" w:color="auto" w:fill="auto"/>
          </w:tcPr>
          <w:p w14:paraId="46D86EB4" w14:textId="77777777" w:rsidR="00927D59" w:rsidRPr="006358F4" w:rsidRDefault="00927D59" w:rsidP="0033437E">
            <w:pPr>
              <w:widowControl w:val="0"/>
              <w:tabs>
                <w:tab w:val="left" w:pos="1843"/>
                <w:tab w:val="left" w:pos="8931"/>
              </w:tabs>
              <w:spacing w:after="0"/>
              <w:ind w:left="1843" w:right="735" w:hanging="1843"/>
              <w:rPr>
                <w:rFonts w:asciiTheme="majorHAnsi" w:eastAsia="Times New Roman" w:hAnsiTheme="majorHAnsi" w:cs="Arial"/>
                <w:lang w:val="es-ES" w:eastAsia="es-ES"/>
              </w:rPr>
            </w:pPr>
          </w:p>
        </w:tc>
        <w:tc>
          <w:tcPr>
            <w:tcW w:w="3039" w:type="dxa"/>
            <w:shd w:val="clear" w:color="auto" w:fill="auto"/>
          </w:tcPr>
          <w:p w14:paraId="781BC45B" w14:textId="77777777" w:rsidR="00927D59" w:rsidRPr="006358F4" w:rsidRDefault="00927D59" w:rsidP="00FF1A44">
            <w:pPr>
              <w:widowControl w:val="0"/>
              <w:tabs>
                <w:tab w:val="left" w:pos="1843"/>
                <w:tab w:val="left" w:pos="8931"/>
              </w:tabs>
              <w:spacing w:after="0"/>
              <w:ind w:left="1843" w:right="735" w:hanging="1843"/>
              <w:rPr>
                <w:rFonts w:asciiTheme="majorHAnsi" w:eastAsia="Times New Roman" w:hAnsiTheme="majorHAnsi" w:cs="Arial"/>
                <w:lang w:val="es-ES" w:eastAsia="es-ES"/>
              </w:rPr>
            </w:pPr>
          </w:p>
        </w:tc>
        <w:tc>
          <w:tcPr>
            <w:tcW w:w="2263" w:type="dxa"/>
            <w:shd w:val="clear" w:color="auto" w:fill="auto"/>
          </w:tcPr>
          <w:p w14:paraId="5C48D683" w14:textId="77777777" w:rsidR="00927D59" w:rsidRPr="006358F4" w:rsidRDefault="00927D59" w:rsidP="00322C00">
            <w:pPr>
              <w:widowControl w:val="0"/>
              <w:tabs>
                <w:tab w:val="left" w:pos="1843"/>
                <w:tab w:val="left" w:pos="8931"/>
              </w:tabs>
              <w:spacing w:after="0"/>
              <w:ind w:left="1843" w:right="735" w:hanging="1843"/>
              <w:rPr>
                <w:rFonts w:asciiTheme="majorHAnsi" w:eastAsia="Times New Roman" w:hAnsiTheme="majorHAnsi" w:cs="Arial"/>
                <w:lang w:val="es-ES" w:eastAsia="es-ES"/>
              </w:rPr>
            </w:pPr>
          </w:p>
        </w:tc>
      </w:tr>
      <w:tr w:rsidR="00927D59" w:rsidRPr="006358F4" w14:paraId="113C3F27" w14:textId="77777777" w:rsidTr="003C368A">
        <w:tc>
          <w:tcPr>
            <w:tcW w:w="807" w:type="dxa"/>
            <w:shd w:val="clear" w:color="auto" w:fill="auto"/>
          </w:tcPr>
          <w:p w14:paraId="2D31C472" w14:textId="77777777" w:rsidR="00927D59" w:rsidRPr="006358F4" w:rsidRDefault="00927D59" w:rsidP="00BD3A93">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2</w:t>
            </w:r>
          </w:p>
        </w:tc>
        <w:tc>
          <w:tcPr>
            <w:tcW w:w="2904" w:type="dxa"/>
            <w:shd w:val="clear" w:color="auto" w:fill="auto"/>
          </w:tcPr>
          <w:p w14:paraId="694A0FC5" w14:textId="77777777" w:rsidR="00927D59" w:rsidRPr="006358F4" w:rsidRDefault="00927D59" w:rsidP="0033437E">
            <w:pPr>
              <w:widowControl w:val="0"/>
              <w:tabs>
                <w:tab w:val="left" w:pos="1843"/>
                <w:tab w:val="left" w:pos="8931"/>
              </w:tabs>
              <w:spacing w:after="0"/>
              <w:ind w:left="1843" w:right="735" w:hanging="1843"/>
              <w:rPr>
                <w:rFonts w:asciiTheme="majorHAnsi" w:eastAsia="Times New Roman" w:hAnsiTheme="majorHAnsi" w:cs="Arial"/>
                <w:lang w:val="es-ES" w:eastAsia="es-ES"/>
              </w:rPr>
            </w:pPr>
          </w:p>
        </w:tc>
        <w:tc>
          <w:tcPr>
            <w:tcW w:w="3039" w:type="dxa"/>
            <w:shd w:val="clear" w:color="auto" w:fill="auto"/>
          </w:tcPr>
          <w:p w14:paraId="594BE7E9" w14:textId="77777777" w:rsidR="00927D59" w:rsidRPr="006358F4" w:rsidRDefault="00927D59" w:rsidP="00FF1A44">
            <w:pPr>
              <w:widowControl w:val="0"/>
              <w:tabs>
                <w:tab w:val="left" w:pos="1843"/>
                <w:tab w:val="left" w:pos="8931"/>
              </w:tabs>
              <w:spacing w:after="0"/>
              <w:ind w:left="1843" w:right="735" w:hanging="1843"/>
              <w:rPr>
                <w:rFonts w:asciiTheme="majorHAnsi" w:eastAsia="Times New Roman" w:hAnsiTheme="majorHAnsi" w:cs="Arial"/>
                <w:lang w:val="es-ES" w:eastAsia="es-ES"/>
              </w:rPr>
            </w:pPr>
          </w:p>
        </w:tc>
        <w:tc>
          <w:tcPr>
            <w:tcW w:w="2263" w:type="dxa"/>
            <w:shd w:val="clear" w:color="auto" w:fill="auto"/>
          </w:tcPr>
          <w:p w14:paraId="500CAC56" w14:textId="77777777" w:rsidR="00927D59" w:rsidRPr="006358F4" w:rsidRDefault="00927D59" w:rsidP="00322C00">
            <w:pPr>
              <w:widowControl w:val="0"/>
              <w:tabs>
                <w:tab w:val="left" w:pos="1843"/>
                <w:tab w:val="left" w:pos="8931"/>
              </w:tabs>
              <w:spacing w:after="0"/>
              <w:ind w:left="1843" w:right="735" w:hanging="1843"/>
              <w:rPr>
                <w:rFonts w:asciiTheme="majorHAnsi" w:eastAsia="Times New Roman" w:hAnsiTheme="majorHAnsi" w:cs="Arial"/>
                <w:lang w:val="es-ES" w:eastAsia="es-ES"/>
              </w:rPr>
            </w:pPr>
          </w:p>
        </w:tc>
      </w:tr>
    </w:tbl>
    <w:p w14:paraId="6E48107B" w14:textId="77777777" w:rsidR="003C368A" w:rsidRPr="008704C6" w:rsidRDefault="003C368A" w:rsidP="003C368A">
      <w:pPr>
        <w:widowControl w:val="0"/>
        <w:spacing w:after="0"/>
        <w:jc w:val="both"/>
        <w:rPr>
          <w:rFonts w:asciiTheme="majorHAnsi" w:hAnsiTheme="majorHAnsi" w:cs="Arial"/>
          <w:b/>
          <w:bCs/>
        </w:rPr>
      </w:pPr>
      <w:r w:rsidRPr="008704C6">
        <w:rPr>
          <w:rFonts w:asciiTheme="majorHAnsi" w:hAnsiTheme="majorHAnsi" w:cs="Arial"/>
          <w:b/>
          <w:bCs/>
        </w:rPr>
        <w:t>(*) Señalar si es Agente Autorizado o Representante Legal.</w:t>
      </w:r>
    </w:p>
    <w:p w14:paraId="4F4F81D3" w14:textId="77777777" w:rsidR="00927D59" w:rsidRPr="006358F4" w:rsidRDefault="00927D59" w:rsidP="00BD3A93">
      <w:pPr>
        <w:widowControl w:val="0"/>
        <w:spacing w:after="0"/>
        <w:jc w:val="both"/>
        <w:rPr>
          <w:rFonts w:asciiTheme="majorHAnsi" w:hAnsiTheme="majorHAnsi" w:cs="Arial"/>
        </w:rPr>
      </w:pPr>
    </w:p>
    <w:p w14:paraId="38346082" w14:textId="7824C84F" w:rsidR="00927D59" w:rsidRPr="006358F4" w:rsidRDefault="00927D59" w:rsidP="0033437E">
      <w:pPr>
        <w:widowControl w:val="0"/>
        <w:spacing w:after="0"/>
        <w:jc w:val="both"/>
        <w:rPr>
          <w:rFonts w:asciiTheme="majorHAnsi" w:hAnsiTheme="majorHAnsi" w:cs="Arial"/>
        </w:rPr>
      </w:pPr>
      <w:r w:rsidRPr="006358F4">
        <w:rPr>
          <w:rFonts w:asciiTheme="majorHAnsi" w:hAnsiTheme="majorHAnsi" w:cs="Arial"/>
        </w:rPr>
        <w:t xml:space="preserve">Que nos comprometemos, durante la realización del proceso de promoción de la inversión privada </w:t>
      </w:r>
      <w:r w:rsidR="000E3365">
        <w:rPr>
          <w:rFonts w:asciiTheme="majorHAnsi" w:hAnsiTheme="majorHAnsi" w:cs="Arial"/>
        </w:rPr>
        <w:t xml:space="preserve">del </w:t>
      </w:r>
      <w:r w:rsidR="004538BD">
        <w:rPr>
          <w:rFonts w:asciiTheme="majorHAnsi" w:hAnsiTheme="majorHAnsi" w:cs="Arial"/>
        </w:rPr>
        <w:t>p</w:t>
      </w:r>
      <w:r w:rsidR="000E3365">
        <w:rPr>
          <w:rFonts w:asciiTheme="majorHAnsi" w:hAnsiTheme="majorHAnsi" w:cs="Arial"/>
        </w:rPr>
        <w:t xml:space="preserve">royecto </w:t>
      </w:r>
      <w:r w:rsidR="000E3365" w:rsidRPr="006358F4">
        <w:rPr>
          <w:rFonts w:asciiTheme="majorHAnsi" w:hAnsiTheme="majorHAnsi" w:cs="Arial"/>
        </w:rPr>
        <w:t>“</w:t>
      </w:r>
      <w:r w:rsidR="000E3365" w:rsidRPr="00F91675">
        <w:rPr>
          <w:rFonts w:cs="Calibri"/>
          <w:bCs/>
        </w:rPr>
        <w:t>Mejoramiento del Sistema de Alcantarillado y Tratamiento de Aguas Servidas de la Ciudad de Puerto Maldonado, Distrito de Tambopata, Provincia de Tambopata, Departamento de Madre de Dios</w:t>
      </w:r>
      <w:r w:rsidR="000E3365" w:rsidRPr="006358F4">
        <w:rPr>
          <w:rFonts w:asciiTheme="majorHAnsi" w:hAnsiTheme="majorHAnsi" w:cs="Arial"/>
        </w:rPr>
        <w:t>”</w:t>
      </w:r>
      <w:r w:rsidRPr="006358F4">
        <w:rPr>
          <w:rFonts w:asciiTheme="majorHAnsi" w:hAnsiTheme="majorHAnsi" w:cs="Arial"/>
        </w:rPr>
        <w:t>, a mantener activas las dos cuentas de correo electrónico</w:t>
      </w:r>
      <w:r w:rsidR="00DC013A">
        <w:rPr>
          <w:rFonts w:asciiTheme="majorHAnsi" w:hAnsiTheme="majorHAnsi" w:cs="Arial"/>
        </w:rPr>
        <w:t xml:space="preserve"> y </w:t>
      </w:r>
      <w:r w:rsidR="00DC013A">
        <w:rPr>
          <w:rFonts w:asciiTheme="majorHAnsi" w:hAnsiTheme="majorHAnsi" w:cs="Arial"/>
          <w:lang w:val="es-ES"/>
        </w:rPr>
        <w:t>confirmar recepción de los correos electrónicos referidos al Concurso</w:t>
      </w:r>
      <w:r w:rsidRPr="006358F4">
        <w:rPr>
          <w:rFonts w:asciiTheme="majorHAnsi" w:hAnsiTheme="majorHAnsi" w:cs="Arial"/>
        </w:rPr>
        <w:t xml:space="preserve">, de lo contrario se entenderá la no existencia de responsabilidad por parte de </w:t>
      </w:r>
      <w:r w:rsidR="0017513F">
        <w:rPr>
          <w:rFonts w:asciiTheme="majorHAnsi" w:hAnsiTheme="majorHAnsi" w:cs="Arial"/>
        </w:rPr>
        <w:t>PROINVERSIÓN</w:t>
      </w:r>
      <w:r w:rsidRPr="006358F4">
        <w:rPr>
          <w:rFonts w:asciiTheme="majorHAnsi" w:hAnsiTheme="majorHAnsi" w:cs="Arial"/>
        </w:rPr>
        <w:t>.</w:t>
      </w:r>
    </w:p>
    <w:p w14:paraId="4C67216F" w14:textId="77777777" w:rsidR="00927D59" w:rsidRPr="006358F4" w:rsidRDefault="00927D59" w:rsidP="00FF1A44">
      <w:pPr>
        <w:widowControl w:val="0"/>
        <w:spacing w:after="0"/>
        <w:jc w:val="both"/>
        <w:rPr>
          <w:rFonts w:asciiTheme="majorHAnsi" w:hAnsiTheme="majorHAnsi" w:cs="Arial"/>
        </w:rPr>
      </w:pPr>
    </w:p>
    <w:p w14:paraId="3ADF61EA" w14:textId="77777777" w:rsidR="00215B74" w:rsidRPr="00215B74" w:rsidRDefault="00215B74" w:rsidP="00215B74">
      <w:pPr>
        <w:widowControl w:val="0"/>
        <w:spacing w:after="0"/>
        <w:jc w:val="both"/>
        <w:rPr>
          <w:rFonts w:cs="Calibri"/>
          <w:bCs/>
        </w:rPr>
      </w:pPr>
      <w:r w:rsidRPr="00215B74">
        <w:rPr>
          <w:rFonts w:cs="Calibri"/>
          <w:bCs/>
        </w:rPr>
        <w:t>Firma Representante Legal o Agente Autorizado del Interesado: ……………………………………….</w:t>
      </w:r>
    </w:p>
    <w:p w14:paraId="26BC3064" w14:textId="77777777" w:rsidR="00215B74" w:rsidRPr="00215B74" w:rsidRDefault="00215B74" w:rsidP="00215B74">
      <w:pPr>
        <w:widowControl w:val="0"/>
        <w:spacing w:after="0"/>
        <w:jc w:val="both"/>
        <w:rPr>
          <w:rFonts w:cs="Calibri"/>
          <w:bCs/>
        </w:rPr>
      </w:pPr>
      <w:r w:rsidRPr="00215B74">
        <w:rPr>
          <w:rFonts w:cs="Calibri"/>
          <w:bCs/>
        </w:rPr>
        <w:t xml:space="preserve">Nombre: </w:t>
      </w:r>
      <w:r w:rsidRPr="00215B74">
        <w:rPr>
          <w:rFonts w:cs="Calibri"/>
          <w:bCs/>
        </w:rPr>
        <w:tab/>
      </w:r>
      <w:r w:rsidRPr="00215B74">
        <w:rPr>
          <w:rFonts w:cs="Calibri"/>
          <w:bCs/>
        </w:rPr>
        <w:tab/>
      </w:r>
      <w:r w:rsidRPr="00215B74">
        <w:rPr>
          <w:rFonts w:cs="Calibri"/>
          <w:bCs/>
        </w:rPr>
        <w:tab/>
        <w:t>……………………………………….</w:t>
      </w:r>
    </w:p>
    <w:p w14:paraId="1C9932C3" w14:textId="77777777" w:rsidR="00215B74" w:rsidRPr="00215B74" w:rsidRDefault="00215B74" w:rsidP="00215B74">
      <w:pPr>
        <w:widowControl w:val="0"/>
        <w:spacing w:after="0"/>
        <w:jc w:val="both"/>
        <w:rPr>
          <w:rFonts w:cs="Calibri"/>
          <w:bCs/>
        </w:rPr>
      </w:pPr>
      <w:r w:rsidRPr="00215B74">
        <w:rPr>
          <w:rFonts w:cs="Calibri"/>
          <w:bCs/>
        </w:rPr>
        <w:t xml:space="preserve">Documento de Identidad: </w:t>
      </w:r>
      <w:r w:rsidRPr="00215B74">
        <w:rPr>
          <w:rFonts w:cs="Calibri"/>
          <w:bCs/>
        </w:rPr>
        <w:tab/>
        <w:t>……………………………………….</w:t>
      </w:r>
    </w:p>
    <w:p w14:paraId="3C3D32CA" w14:textId="77777777" w:rsidR="00215B74" w:rsidRPr="00215B74" w:rsidRDefault="00215B74" w:rsidP="00215B74">
      <w:pPr>
        <w:widowControl w:val="0"/>
        <w:spacing w:after="0"/>
        <w:jc w:val="both"/>
        <w:rPr>
          <w:rFonts w:cs="Calibri"/>
          <w:bCs/>
        </w:rPr>
      </w:pPr>
      <w:r w:rsidRPr="00215B74">
        <w:rPr>
          <w:rFonts w:cs="Calibri"/>
          <w:bCs/>
        </w:rPr>
        <w:t xml:space="preserve">Domicilio: </w:t>
      </w:r>
      <w:r w:rsidRPr="00215B74">
        <w:rPr>
          <w:rFonts w:cs="Calibri"/>
          <w:bCs/>
        </w:rPr>
        <w:tab/>
      </w:r>
      <w:r w:rsidRPr="00215B74">
        <w:rPr>
          <w:rFonts w:cs="Calibri"/>
          <w:bCs/>
        </w:rPr>
        <w:tab/>
      </w:r>
      <w:r w:rsidRPr="00215B74">
        <w:rPr>
          <w:rFonts w:cs="Calibri"/>
          <w:bCs/>
        </w:rPr>
        <w:tab/>
        <w:t>……………………………………….</w:t>
      </w:r>
    </w:p>
    <w:p w14:paraId="12D241F5" w14:textId="77777777" w:rsidR="00215B74" w:rsidRPr="00215B74" w:rsidRDefault="00215B74" w:rsidP="00215B74">
      <w:pPr>
        <w:widowControl w:val="0"/>
        <w:spacing w:after="0"/>
        <w:jc w:val="both"/>
        <w:rPr>
          <w:rFonts w:cs="Calibri"/>
          <w:bCs/>
        </w:rPr>
      </w:pPr>
      <w:r w:rsidRPr="00215B74">
        <w:rPr>
          <w:rFonts w:cs="Calibri"/>
          <w:bCs/>
        </w:rPr>
        <w:t xml:space="preserve">Teléfono: </w:t>
      </w:r>
      <w:r w:rsidRPr="00215B74">
        <w:rPr>
          <w:rFonts w:cs="Calibri"/>
          <w:bCs/>
        </w:rPr>
        <w:tab/>
      </w:r>
      <w:r w:rsidRPr="00215B74">
        <w:rPr>
          <w:rFonts w:cs="Calibri"/>
          <w:bCs/>
        </w:rPr>
        <w:tab/>
      </w:r>
      <w:r w:rsidRPr="00215B74">
        <w:rPr>
          <w:rFonts w:cs="Calibri"/>
          <w:bCs/>
        </w:rPr>
        <w:tab/>
        <w:t>……………………………………….</w:t>
      </w:r>
    </w:p>
    <w:p w14:paraId="00F40DE7" w14:textId="77777777" w:rsidR="00927D59" w:rsidRPr="006358F4" w:rsidRDefault="00927D59" w:rsidP="00136995">
      <w:pPr>
        <w:widowControl w:val="0"/>
        <w:spacing w:after="0"/>
        <w:jc w:val="both"/>
        <w:rPr>
          <w:rFonts w:asciiTheme="majorHAnsi" w:hAnsiTheme="majorHAnsi" w:cs="Arial"/>
        </w:rPr>
      </w:pPr>
      <w:r w:rsidRPr="006358F4">
        <w:rPr>
          <w:rFonts w:asciiTheme="majorHAnsi" w:hAnsiTheme="majorHAnsi" w:cs="Arial"/>
        </w:rPr>
        <w:t>…………………………………………………………………………….</w:t>
      </w:r>
    </w:p>
    <w:p w14:paraId="239D5E71" w14:textId="77777777" w:rsidR="00927D59" w:rsidRPr="006358F4" w:rsidRDefault="00927D59" w:rsidP="004A1F3B">
      <w:pPr>
        <w:pStyle w:val="Ttulo"/>
        <w:widowControl w:val="0"/>
        <w:spacing w:line="276" w:lineRule="auto"/>
        <w:rPr>
          <w:rFonts w:asciiTheme="majorHAnsi" w:hAnsiTheme="majorHAnsi"/>
          <w:sz w:val="22"/>
          <w:szCs w:val="22"/>
        </w:rPr>
      </w:pPr>
    </w:p>
    <w:p w14:paraId="17E53FC6" w14:textId="20C8811A" w:rsidR="00927D59" w:rsidRPr="006358F4" w:rsidRDefault="00927D59" w:rsidP="00506033">
      <w:pPr>
        <w:pStyle w:val="Ttulo1"/>
        <w:numPr>
          <w:ilvl w:val="0"/>
          <w:numId w:val="0"/>
        </w:numPr>
        <w:jc w:val="center"/>
        <w:rPr>
          <w:rFonts w:asciiTheme="majorHAnsi" w:hAnsiTheme="majorHAnsi"/>
        </w:rPr>
      </w:pPr>
      <w:r w:rsidRPr="006B2D22">
        <w:rPr>
          <w:rFonts w:asciiTheme="majorHAnsi" w:hAnsiTheme="majorHAnsi"/>
        </w:rPr>
        <w:br w:type="column"/>
      </w:r>
      <w:bookmarkStart w:id="1795" w:name="OLE_LINK1"/>
      <w:bookmarkStart w:id="1796" w:name="_Toc441240268"/>
      <w:bookmarkStart w:id="1797" w:name="_Toc517688595"/>
      <w:bookmarkStart w:id="1798" w:name="_Toc518512084"/>
      <w:bookmarkStart w:id="1799" w:name="_Toc867308"/>
      <w:bookmarkStart w:id="1800" w:name="_Toc50116241"/>
      <w:bookmarkStart w:id="1801" w:name="_Toc131521258"/>
      <w:bookmarkStart w:id="1802" w:name="_Toc131521652"/>
      <w:bookmarkStart w:id="1803" w:name="_Toc142405301"/>
      <w:r w:rsidRPr="006358F4">
        <w:rPr>
          <w:rFonts w:asciiTheme="majorHAnsi" w:hAnsiTheme="majorHAnsi"/>
        </w:rPr>
        <w:lastRenderedPageBreak/>
        <w:t xml:space="preserve">Anexo </w:t>
      </w:r>
      <w:bookmarkEnd w:id="1795"/>
      <w:r w:rsidR="00450BA3">
        <w:rPr>
          <w:rFonts w:asciiTheme="majorHAnsi" w:hAnsiTheme="majorHAnsi"/>
        </w:rPr>
        <w:t>nro.</w:t>
      </w:r>
      <w:r w:rsidRPr="006358F4">
        <w:rPr>
          <w:rFonts w:asciiTheme="majorHAnsi" w:hAnsiTheme="majorHAnsi"/>
        </w:rPr>
        <w:t xml:space="preserve"> 2</w:t>
      </w:r>
      <w:r w:rsidR="003D2C11">
        <w:rPr>
          <w:rFonts w:asciiTheme="majorHAnsi" w:hAnsiTheme="majorHAnsi"/>
        </w:rPr>
        <w:t xml:space="preserve"> </w:t>
      </w:r>
      <w:r w:rsidRPr="006358F4">
        <w:rPr>
          <w:rFonts w:asciiTheme="majorHAnsi" w:hAnsiTheme="majorHAnsi"/>
        </w:rPr>
        <w:t>–</w:t>
      </w:r>
      <w:r w:rsidR="003D2C11">
        <w:rPr>
          <w:rFonts w:asciiTheme="majorHAnsi" w:hAnsiTheme="majorHAnsi"/>
        </w:rPr>
        <w:t xml:space="preserve"> </w:t>
      </w:r>
      <w:r w:rsidRPr="006358F4">
        <w:rPr>
          <w:rFonts w:asciiTheme="majorHAnsi" w:hAnsiTheme="majorHAnsi"/>
        </w:rPr>
        <w:t>Entidades Financieras Autorizadas para emitir las garantías establecidas en las Bases</w:t>
      </w:r>
      <w:bookmarkEnd w:id="1796"/>
      <w:bookmarkEnd w:id="1797"/>
      <w:bookmarkEnd w:id="1798"/>
      <w:bookmarkEnd w:id="1799"/>
      <w:bookmarkEnd w:id="1800"/>
      <w:bookmarkEnd w:id="1801"/>
      <w:bookmarkEnd w:id="1802"/>
      <w:bookmarkEnd w:id="1803"/>
    </w:p>
    <w:p w14:paraId="50CC4A1F" w14:textId="2189FC7D" w:rsidR="00927D59" w:rsidRPr="007400AC" w:rsidRDefault="00927D59" w:rsidP="00940283">
      <w:pPr>
        <w:pStyle w:val="Ttulo2"/>
        <w:keepNext w:val="0"/>
        <w:keepLines w:val="0"/>
        <w:widowControl w:val="0"/>
        <w:numPr>
          <w:ilvl w:val="0"/>
          <w:numId w:val="0"/>
        </w:numPr>
        <w:ind w:left="567"/>
        <w:jc w:val="center"/>
        <w:rPr>
          <w:rFonts w:asciiTheme="majorHAnsi" w:hAnsiTheme="majorHAnsi"/>
        </w:rPr>
      </w:pPr>
      <w:bookmarkStart w:id="1804" w:name="_Toc50116242"/>
      <w:bookmarkStart w:id="1805" w:name="_Toc131521259"/>
      <w:bookmarkStart w:id="1806" w:name="_Toc142405302"/>
      <w:r w:rsidRPr="007400AC">
        <w:rPr>
          <w:rFonts w:asciiTheme="majorHAnsi" w:hAnsiTheme="majorHAnsi"/>
        </w:rPr>
        <w:t xml:space="preserve">Apéndice 1: </w:t>
      </w:r>
      <w:r w:rsidR="007400AC">
        <w:rPr>
          <w:rFonts w:asciiTheme="majorHAnsi" w:hAnsiTheme="majorHAnsi"/>
        </w:rPr>
        <w:t>E</w:t>
      </w:r>
      <w:r w:rsidR="007400AC" w:rsidRPr="007400AC">
        <w:rPr>
          <w:rFonts w:asciiTheme="majorHAnsi" w:hAnsiTheme="majorHAnsi"/>
        </w:rPr>
        <w:t>mpresas bancarias locales autorizadas</w:t>
      </w:r>
      <w:bookmarkEnd w:id="1804"/>
      <w:bookmarkEnd w:id="1805"/>
      <w:bookmarkEnd w:id="1806"/>
    </w:p>
    <w:p w14:paraId="48447422" w14:textId="77777777" w:rsidR="00927D59" w:rsidRPr="006358F4" w:rsidRDefault="00927D59">
      <w:pPr>
        <w:widowControl w:val="0"/>
        <w:spacing w:after="0"/>
        <w:rPr>
          <w:rFonts w:asciiTheme="majorHAnsi" w:hAnsiTheme="majorHAnsi" w:cs="Arial"/>
          <w:b/>
        </w:rPr>
      </w:pPr>
    </w:p>
    <w:p w14:paraId="05281346" w14:textId="77777777" w:rsidR="00927D59" w:rsidRPr="006358F4" w:rsidRDefault="00927D59">
      <w:pPr>
        <w:widowControl w:val="0"/>
        <w:spacing w:after="0"/>
        <w:rPr>
          <w:rFonts w:asciiTheme="majorHAnsi" w:hAnsiTheme="majorHAnsi" w:cs="Arial"/>
          <w:b/>
        </w:rPr>
      </w:pPr>
    </w:p>
    <w:p w14:paraId="6D780C84" w14:textId="77777777" w:rsidR="00927D59" w:rsidRPr="006358F4" w:rsidRDefault="00927D59">
      <w:pPr>
        <w:widowControl w:val="0"/>
        <w:spacing w:after="0"/>
        <w:rPr>
          <w:rFonts w:asciiTheme="majorHAnsi" w:hAnsiTheme="majorHAnsi" w:cs="Arial"/>
          <w:b/>
        </w:rPr>
      </w:pPr>
      <w:r w:rsidRPr="006358F4">
        <w:rPr>
          <w:rFonts w:asciiTheme="majorHAnsi" w:hAnsiTheme="majorHAnsi" w:cs="Arial"/>
          <w:b/>
        </w:rPr>
        <w:t>EMPRESAS BANCARIAS</w:t>
      </w:r>
    </w:p>
    <w:p w14:paraId="3185049D" w14:textId="77777777" w:rsidR="00927D59" w:rsidRPr="006358F4" w:rsidRDefault="00927D59">
      <w:pPr>
        <w:widowControl w:val="0"/>
        <w:spacing w:after="0"/>
        <w:jc w:val="both"/>
        <w:rPr>
          <w:rFonts w:asciiTheme="majorHAnsi" w:hAnsiTheme="majorHAnsi" w:cs="Arial"/>
        </w:rPr>
      </w:pPr>
    </w:p>
    <w:p w14:paraId="570EBACC"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14:paraId="6B21140D" w14:textId="77777777" w:rsidR="00927D59" w:rsidRPr="006358F4" w:rsidRDefault="00927D59">
      <w:pPr>
        <w:widowControl w:val="0"/>
        <w:spacing w:after="0"/>
        <w:jc w:val="both"/>
        <w:rPr>
          <w:rFonts w:asciiTheme="majorHAnsi" w:hAnsiTheme="majorHAnsi" w:cs="Arial"/>
        </w:rPr>
      </w:pPr>
    </w:p>
    <w:p w14:paraId="6F0B1ECC" w14:textId="77777777" w:rsidR="00927D59" w:rsidRPr="006358F4" w:rsidRDefault="00927D59" w:rsidP="00891AEB">
      <w:pPr>
        <w:widowControl w:val="0"/>
        <w:spacing w:after="0"/>
        <w:jc w:val="both"/>
        <w:rPr>
          <w:rFonts w:asciiTheme="majorHAnsi" w:hAnsiTheme="majorHAnsi" w:cs="Arial"/>
        </w:rPr>
      </w:pPr>
      <w:r w:rsidRPr="006358F4">
        <w:rPr>
          <w:rFonts w:asciiTheme="majorHAnsi" w:hAnsiTheme="majorHAnsi" w:cs="Arial"/>
        </w:rPr>
        <w:t>Estas clasificaciones deberán estar vigentes al momento de presentar las cartas fianzas y ser otorgadas por al menos dos clasificadoras de riesgos reconocidas y acreditadas en el Perú.</w:t>
      </w:r>
    </w:p>
    <w:p w14:paraId="18A95D7D" w14:textId="77777777" w:rsidR="00927D59" w:rsidRPr="006358F4" w:rsidRDefault="00927D59">
      <w:pPr>
        <w:widowControl w:val="0"/>
        <w:spacing w:after="0"/>
        <w:rPr>
          <w:rFonts w:asciiTheme="majorHAnsi" w:hAnsiTheme="majorHAnsi" w:cs="Arial"/>
          <w:b/>
        </w:rPr>
      </w:pPr>
    </w:p>
    <w:p w14:paraId="3474551C" w14:textId="77777777" w:rsidR="00927D59" w:rsidRPr="006358F4" w:rsidRDefault="00927D59">
      <w:pPr>
        <w:widowControl w:val="0"/>
        <w:spacing w:after="0"/>
        <w:rPr>
          <w:rFonts w:asciiTheme="majorHAnsi" w:hAnsiTheme="majorHAnsi" w:cs="Arial"/>
          <w:b/>
        </w:rPr>
      </w:pPr>
    </w:p>
    <w:p w14:paraId="6DF1DEB2" w14:textId="77777777" w:rsidR="00927D59" w:rsidRPr="006358F4" w:rsidRDefault="00927D59">
      <w:pPr>
        <w:widowControl w:val="0"/>
        <w:spacing w:after="0"/>
        <w:rPr>
          <w:rFonts w:asciiTheme="majorHAnsi" w:hAnsiTheme="majorHAnsi" w:cs="Arial"/>
          <w:b/>
        </w:rPr>
      </w:pPr>
      <w:r w:rsidRPr="006358F4">
        <w:rPr>
          <w:rFonts w:asciiTheme="majorHAnsi" w:hAnsiTheme="majorHAnsi" w:cs="Arial"/>
          <w:b/>
        </w:rPr>
        <w:t>EMPRESAS DE SEGUROS</w:t>
      </w:r>
    </w:p>
    <w:p w14:paraId="72F95676" w14:textId="77777777" w:rsidR="00927D59" w:rsidRPr="006358F4" w:rsidRDefault="00927D59">
      <w:pPr>
        <w:widowControl w:val="0"/>
        <w:spacing w:after="0"/>
        <w:jc w:val="both"/>
        <w:rPr>
          <w:rFonts w:asciiTheme="majorHAnsi" w:hAnsiTheme="majorHAnsi" w:cs="Arial"/>
        </w:rPr>
      </w:pPr>
    </w:p>
    <w:p w14:paraId="6276DA30"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Empresas de seguros nacionales autorizadas a emitir cartas fianzas serán aquellas que se encuentren autorizadas por la Superintendencia de Banca, Seguros y AFP, y que a la fecha de emisión de las cartas fianza cuenten con una calificación mínima de A, para fortaleza financiera.</w:t>
      </w:r>
    </w:p>
    <w:p w14:paraId="049D3DE1" w14:textId="77777777" w:rsidR="00927D59" w:rsidRPr="006358F4" w:rsidRDefault="00927D59">
      <w:pPr>
        <w:widowControl w:val="0"/>
        <w:spacing w:after="0"/>
        <w:jc w:val="both"/>
        <w:rPr>
          <w:rFonts w:asciiTheme="majorHAnsi" w:hAnsiTheme="majorHAnsi" w:cs="Arial"/>
        </w:rPr>
      </w:pPr>
    </w:p>
    <w:p w14:paraId="1F5B9D6F"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Estas clasificaciones deberán ser otorgadas por, al menos, dos (2) clasificadoras de riesgos reconocidas y acreditadas en el Perú.</w:t>
      </w:r>
    </w:p>
    <w:p w14:paraId="18B363BF" w14:textId="77777777" w:rsidR="00927D59" w:rsidRPr="006358F4" w:rsidRDefault="00927D59">
      <w:pPr>
        <w:widowControl w:val="0"/>
        <w:tabs>
          <w:tab w:val="left" w:pos="426"/>
          <w:tab w:val="left" w:pos="7655"/>
        </w:tabs>
        <w:spacing w:after="0"/>
        <w:ind w:right="-1085"/>
        <w:rPr>
          <w:rFonts w:asciiTheme="majorHAnsi" w:hAnsiTheme="majorHAnsi" w:cs="Arial"/>
          <w:b/>
        </w:rPr>
      </w:pPr>
      <w:bookmarkStart w:id="1807" w:name="_Toc90818784"/>
      <w:bookmarkStart w:id="1808" w:name="_Toc90818896"/>
      <w:bookmarkStart w:id="1809" w:name="_Toc96323722"/>
      <w:bookmarkStart w:id="1810" w:name="_Ref317244250"/>
    </w:p>
    <w:p w14:paraId="3506679C" w14:textId="77777777" w:rsidR="00927D59" w:rsidRPr="006358F4"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b w:val="0"/>
        </w:rPr>
      </w:pPr>
      <w:r w:rsidRPr="006358F4">
        <w:rPr>
          <w:rFonts w:asciiTheme="majorHAnsi" w:hAnsiTheme="majorHAnsi"/>
          <w:b w:val="0"/>
        </w:rPr>
        <w:br w:type="page"/>
      </w:r>
      <w:bookmarkStart w:id="1811" w:name="_Toc517790380"/>
      <w:bookmarkStart w:id="1812" w:name="_Ref517790465"/>
      <w:bookmarkStart w:id="1813" w:name="_Ref517790477"/>
      <w:bookmarkStart w:id="1814" w:name="_Ref517790601"/>
    </w:p>
    <w:p w14:paraId="2AF7BC22" w14:textId="212A27AD" w:rsidR="00D841AC" w:rsidRDefault="00927D59" w:rsidP="00506033">
      <w:pPr>
        <w:pStyle w:val="Ttulo1"/>
        <w:numPr>
          <w:ilvl w:val="0"/>
          <w:numId w:val="0"/>
        </w:numPr>
        <w:jc w:val="center"/>
        <w:rPr>
          <w:rFonts w:asciiTheme="majorHAnsi" w:hAnsiTheme="majorHAnsi"/>
        </w:rPr>
      </w:pPr>
      <w:bookmarkStart w:id="1815" w:name="_Toc518512085"/>
      <w:bookmarkStart w:id="1816" w:name="_Toc518512572"/>
      <w:bookmarkStart w:id="1817" w:name="_Toc867309"/>
      <w:bookmarkStart w:id="1818" w:name="_Toc19022766"/>
      <w:bookmarkStart w:id="1819" w:name="_Toc19286974"/>
      <w:bookmarkStart w:id="1820" w:name="_Toc50116243"/>
      <w:bookmarkStart w:id="1821" w:name="_Toc131521260"/>
      <w:bookmarkStart w:id="1822" w:name="_Toc131521653"/>
      <w:bookmarkStart w:id="1823" w:name="_Toc142405303"/>
      <w:r w:rsidRPr="006358F4">
        <w:rPr>
          <w:rFonts w:asciiTheme="majorHAnsi" w:hAnsiTheme="majorHAnsi"/>
        </w:rPr>
        <w:lastRenderedPageBreak/>
        <w:t xml:space="preserve">Anexo </w:t>
      </w:r>
      <w:r w:rsidR="00450BA3">
        <w:rPr>
          <w:rFonts w:asciiTheme="majorHAnsi" w:hAnsiTheme="majorHAnsi"/>
        </w:rPr>
        <w:t>nro.</w:t>
      </w:r>
      <w:r w:rsidRPr="006358F4">
        <w:rPr>
          <w:rFonts w:asciiTheme="majorHAnsi" w:hAnsiTheme="majorHAnsi"/>
        </w:rPr>
        <w:t xml:space="preserve"> 2</w:t>
      </w:r>
      <w:r w:rsidR="003D2C11">
        <w:rPr>
          <w:rFonts w:asciiTheme="majorHAnsi" w:hAnsiTheme="majorHAnsi"/>
        </w:rPr>
        <w:t xml:space="preserve"> </w:t>
      </w:r>
      <w:r w:rsidRPr="006358F4">
        <w:rPr>
          <w:rFonts w:asciiTheme="majorHAnsi" w:hAnsiTheme="majorHAnsi"/>
        </w:rPr>
        <w:t>–</w:t>
      </w:r>
      <w:r w:rsidR="003D2C11">
        <w:rPr>
          <w:rFonts w:asciiTheme="majorHAnsi" w:hAnsiTheme="majorHAnsi"/>
        </w:rPr>
        <w:t xml:space="preserve"> </w:t>
      </w:r>
      <w:r w:rsidRPr="006358F4">
        <w:rPr>
          <w:rFonts w:asciiTheme="majorHAnsi" w:hAnsiTheme="majorHAnsi"/>
        </w:rPr>
        <w:t>Entidades Financieras Autorizadas para emitir las garantías establecidas en las Bases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14:paraId="2380B56B" w14:textId="6940DFA0" w:rsidR="00927D59" w:rsidRPr="007400AC" w:rsidRDefault="00927D59" w:rsidP="00D841AC">
      <w:pPr>
        <w:pStyle w:val="Ttulo2"/>
        <w:numPr>
          <w:ilvl w:val="0"/>
          <w:numId w:val="0"/>
        </w:numPr>
        <w:ind w:left="567"/>
        <w:rPr>
          <w:rFonts w:asciiTheme="majorHAnsi" w:hAnsiTheme="majorHAnsi"/>
        </w:rPr>
      </w:pPr>
      <w:bookmarkStart w:id="1824" w:name="_Toc50116244"/>
      <w:bookmarkStart w:id="1825" w:name="_Toc131521261"/>
      <w:bookmarkStart w:id="1826" w:name="_Toc142405304"/>
      <w:r w:rsidRPr="007400AC">
        <w:rPr>
          <w:rFonts w:asciiTheme="majorHAnsi" w:hAnsiTheme="majorHAnsi"/>
        </w:rPr>
        <w:t xml:space="preserve">Apéndice 2: </w:t>
      </w:r>
      <w:r w:rsidR="007400AC">
        <w:rPr>
          <w:rFonts w:asciiTheme="majorHAnsi" w:hAnsiTheme="majorHAnsi"/>
        </w:rPr>
        <w:t>R</w:t>
      </w:r>
      <w:r w:rsidR="007400AC" w:rsidRPr="007400AC">
        <w:rPr>
          <w:rFonts w:asciiTheme="majorHAnsi" w:hAnsiTheme="majorHAnsi"/>
        </w:rPr>
        <w:t xml:space="preserve">elación de </w:t>
      </w:r>
      <w:r w:rsidR="005824B0">
        <w:rPr>
          <w:rFonts w:asciiTheme="majorHAnsi" w:hAnsiTheme="majorHAnsi"/>
        </w:rPr>
        <w:t>E</w:t>
      </w:r>
      <w:r w:rsidR="007400AC" w:rsidRPr="007400AC">
        <w:rPr>
          <w:rFonts w:asciiTheme="majorHAnsi" w:hAnsiTheme="majorHAnsi"/>
        </w:rPr>
        <w:t xml:space="preserve">ntidades </w:t>
      </w:r>
      <w:r w:rsidR="005824B0">
        <w:rPr>
          <w:rFonts w:asciiTheme="majorHAnsi" w:hAnsiTheme="majorHAnsi"/>
        </w:rPr>
        <w:t>F</w:t>
      </w:r>
      <w:r w:rsidR="007400AC" w:rsidRPr="007400AC">
        <w:rPr>
          <w:rFonts w:asciiTheme="majorHAnsi" w:hAnsiTheme="majorHAnsi"/>
        </w:rPr>
        <w:t>inancieras internacionales autorizadas</w:t>
      </w:r>
      <w:bookmarkEnd w:id="1824"/>
      <w:bookmarkEnd w:id="1825"/>
      <w:bookmarkEnd w:id="1826"/>
    </w:p>
    <w:p w14:paraId="1BBC849E" w14:textId="77777777" w:rsidR="00927D59" w:rsidRPr="006358F4" w:rsidRDefault="00927D59">
      <w:pPr>
        <w:widowControl w:val="0"/>
        <w:tabs>
          <w:tab w:val="left" w:pos="426"/>
          <w:tab w:val="left" w:pos="7655"/>
        </w:tabs>
        <w:spacing w:after="0"/>
        <w:ind w:right="-1085"/>
        <w:rPr>
          <w:rFonts w:asciiTheme="majorHAnsi" w:hAnsiTheme="majorHAnsi" w:cs="Arial"/>
          <w:b/>
        </w:rPr>
      </w:pPr>
    </w:p>
    <w:p w14:paraId="5072CC25" w14:textId="77777777" w:rsidR="00927D59" w:rsidRPr="006358F4" w:rsidRDefault="00927D59">
      <w:pPr>
        <w:widowControl w:val="0"/>
        <w:tabs>
          <w:tab w:val="left" w:pos="426"/>
          <w:tab w:val="left" w:pos="7655"/>
        </w:tabs>
        <w:spacing w:after="0"/>
        <w:ind w:right="-1085"/>
        <w:rPr>
          <w:rFonts w:asciiTheme="majorHAnsi" w:hAnsiTheme="majorHAnsi" w:cs="Arial"/>
          <w:b/>
        </w:rPr>
      </w:pPr>
      <w:r w:rsidRPr="006358F4">
        <w:rPr>
          <w:rFonts w:asciiTheme="majorHAnsi" w:hAnsiTheme="majorHAnsi" w:cs="Arial"/>
          <w:b/>
        </w:rPr>
        <w:t>Bancos Extranjeros de Primera Categoría:</w:t>
      </w:r>
    </w:p>
    <w:p w14:paraId="5F0E9A01" w14:textId="5E479069" w:rsidR="00927D59" w:rsidRPr="006358F4" w:rsidRDefault="00927D59" w:rsidP="00891AEB">
      <w:pPr>
        <w:widowControl w:val="0"/>
        <w:tabs>
          <w:tab w:val="left" w:pos="7655"/>
        </w:tabs>
        <w:spacing w:after="0"/>
        <w:ind w:right="56"/>
        <w:jc w:val="both"/>
        <w:rPr>
          <w:rFonts w:asciiTheme="majorHAnsi" w:hAnsiTheme="majorHAnsi" w:cs="Arial"/>
          <w:spacing w:val="2"/>
        </w:rPr>
      </w:pPr>
      <w:r w:rsidRPr="006358F4">
        <w:rPr>
          <w:rFonts w:asciiTheme="majorHAnsi" w:hAnsiTheme="majorHAnsi" w:cs="Arial"/>
        </w:rPr>
        <w:t xml:space="preserve">Se tomarán en cuenta los bancos extranjeros de primera categoría, incluidos en la relación aprobada por el Banco Central de Reserva mediante Circular </w:t>
      </w:r>
      <w:r w:rsidR="00450BA3">
        <w:rPr>
          <w:rFonts w:asciiTheme="majorHAnsi" w:hAnsiTheme="majorHAnsi" w:cs="Arial"/>
          <w:bCs/>
          <w:iCs/>
        </w:rPr>
        <w:t>nro.</w:t>
      </w:r>
      <w:r w:rsidRPr="006358F4">
        <w:rPr>
          <w:rFonts w:asciiTheme="majorHAnsi" w:hAnsiTheme="majorHAnsi" w:cs="Arial"/>
          <w:bCs/>
          <w:iCs/>
        </w:rPr>
        <w:t xml:space="preserve"> </w:t>
      </w:r>
      <w:r w:rsidRPr="003A138B">
        <w:rPr>
          <w:rFonts w:asciiTheme="majorHAnsi" w:hAnsiTheme="majorHAnsi" w:cs="Arial"/>
        </w:rPr>
        <w:t>0</w:t>
      </w:r>
      <w:r w:rsidR="115ACE3B" w:rsidRPr="003A138B">
        <w:rPr>
          <w:rFonts w:asciiTheme="majorHAnsi" w:hAnsiTheme="majorHAnsi" w:cs="Arial"/>
        </w:rPr>
        <w:t>0</w:t>
      </w:r>
      <w:r w:rsidR="0016436A" w:rsidRPr="003A138B">
        <w:rPr>
          <w:rFonts w:asciiTheme="majorHAnsi" w:hAnsiTheme="majorHAnsi" w:cs="Arial"/>
        </w:rPr>
        <w:t>0</w:t>
      </w:r>
      <w:r w:rsidR="00A962CD" w:rsidRPr="003A138B">
        <w:rPr>
          <w:rFonts w:asciiTheme="majorHAnsi" w:hAnsiTheme="majorHAnsi" w:cs="Arial"/>
        </w:rPr>
        <w:t>9</w:t>
      </w:r>
      <w:r w:rsidRPr="003A138B">
        <w:rPr>
          <w:rFonts w:asciiTheme="majorHAnsi" w:hAnsiTheme="majorHAnsi" w:cs="Arial"/>
        </w:rPr>
        <w:t>-20</w:t>
      </w:r>
      <w:r w:rsidR="00215FD7" w:rsidRPr="003A138B">
        <w:rPr>
          <w:rFonts w:asciiTheme="majorHAnsi" w:hAnsiTheme="majorHAnsi" w:cs="Arial"/>
        </w:rPr>
        <w:t>2</w:t>
      </w:r>
      <w:r w:rsidR="003D3C63" w:rsidRPr="003A138B">
        <w:rPr>
          <w:rFonts w:asciiTheme="majorHAnsi" w:hAnsiTheme="majorHAnsi" w:cs="Arial"/>
        </w:rPr>
        <w:t>3</w:t>
      </w:r>
      <w:r w:rsidRPr="003A138B">
        <w:rPr>
          <w:rFonts w:asciiTheme="majorHAnsi" w:hAnsiTheme="majorHAnsi" w:cs="Arial"/>
        </w:rPr>
        <w:t>-BCRP</w:t>
      </w:r>
      <w:r w:rsidRPr="003A138B">
        <w:rPr>
          <w:rFonts w:asciiTheme="majorHAnsi" w:hAnsiTheme="majorHAnsi" w:cs="Arial"/>
          <w:spacing w:val="2"/>
        </w:rPr>
        <w:t>,</w:t>
      </w:r>
      <w:r w:rsidRPr="006358F4">
        <w:rPr>
          <w:rFonts w:asciiTheme="majorHAnsi" w:hAnsiTheme="majorHAnsi" w:cs="Arial"/>
          <w:spacing w:val="2"/>
        </w:rPr>
        <w:t xml:space="preserve"> o la norma que la modifique o sustituya. Asimismo, se tomarán en cuenta a las sucursales o filiales de los bancos extranjeros antes referidos.</w:t>
      </w:r>
    </w:p>
    <w:p w14:paraId="4E370E26" w14:textId="77777777" w:rsidR="00927D59" w:rsidRPr="006358F4" w:rsidRDefault="00927D59">
      <w:pPr>
        <w:widowControl w:val="0"/>
        <w:tabs>
          <w:tab w:val="left" w:pos="426"/>
          <w:tab w:val="left" w:pos="7655"/>
        </w:tabs>
        <w:spacing w:after="0"/>
        <w:ind w:right="-1085"/>
        <w:rPr>
          <w:rFonts w:asciiTheme="majorHAnsi" w:hAnsiTheme="majorHAnsi" w:cs="Arial"/>
          <w:b/>
        </w:rPr>
      </w:pPr>
    </w:p>
    <w:p w14:paraId="3126B653" w14:textId="77777777" w:rsidR="00927D59" w:rsidRPr="006358F4" w:rsidRDefault="00927D59">
      <w:pPr>
        <w:widowControl w:val="0"/>
        <w:tabs>
          <w:tab w:val="left" w:pos="426"/>
          <w:tab w:val="left" w:pos="7655"/>
        </w:tabs>
        <w:spacing w:after="0"/>
        <w:ind w:right="-1085"/>
        <w:rPr>
          <w:rFonts w:asciiTheme="majorHAnsi" w:hAnsiTheme="majorHAnsi" w:cs="Arial"/>
          <w:b/>
        </w:rPr>
      </w:pPr>
      <w:r w:rsidRPr="006358F4">
        <w:rPr>
          <w:rFonts w:asciiTheme="majorHAnsi" w:hAnsiTheme="majorHAnsi" w:cs="Arial"/>
          <w:b/>
        </w:rPr>
        <w:t>Entidades Financieras Internacionales:</w:t>
      </w:r>
    </w:p>
    <w:p w14:paraId="352D64EC" w14:textId="77777777" w:rsidR="00927D59" w:rsidRPr="006358F4" w:rsidRDefault="00927D59" w:rsidP="0063456F">
      <w:pPr>
        <w:widowControl w:val="0"/>
        <w:numPr>
          <w:ilvl w:val="1"/>
          <w:numId w:val="30"/>
        </w:numPr>
        <w:tabs>
          <w:tab w:val="clear" w:pos="360"/>
          <w:tab w:val="left" w:pos="851"/>
        </w:tabs>
        <w:spacing w:after="0"/>
        <w:ind w:left="851" w:hanging="425"/>
        <w:jc w:val="both"/>
        <w:rPr>
          <w:rFonts w:asciiTheme="majorHAnsi" w:hAnsiTheme="majorHAnsi" w:cs="Arial"/>
        </w:rPr>
      </w:pPr>
      <w:r w:rsidRPr="006358F4">
        <w:rPr>
          <w:rFonts w:asciiTheme="majorHAnsi" w:hAnsiTheme="majorHAnsi" w:cs="Arial"/>
        </w:rPr>
        <w:t>Cualquier entidad financiera internacional, con grado de inversión, evaluada por una entidad de reconocido prestigio a nivel internacional, autorizada para clasificación internacional.</w:t>
      </w:r>
    </w:p>
    <w:p w14:paraId="29857240" w14:textId="77777777" w:rsidR="00927D59" w:rsidRPr="006358F4" w:rsidRDefault="00927D59" w:rsidP="0063456F">
      <w:pPr>
        <w:widowControl w:val="0"/>
        <w:numPr>
          <w:ilvl w:val="1"/>
          <w:numId w:val="30"/>
        </w:numPr>
        <w:tabs>
          <w:tab w:val="clear" w:pos="360"/>
          <w:tab w:val="left" w:pos="851"/>
        </w:tabs>
        <w:spacing w:after="0"/>
        <w:ind w:left="851" w:hanging="425"/>
        <w:jc w:val="both"/>
        <w:rPr>
          <w:rFonts w:asciiTheme="majorHAnsi" w:hAnsiTheme="majorHAnsi" w:cs="Arial"/>
        </w:rPr>
      </w:pPr>
      <w:r w:rsidRPr="006358F4">
        <w:rPr>
          <w:rFonts w:asciiTheme="majorHAnsi" w:hAnsiTheme="majorHAnsi" w:cs="Arial"/>
        </w:rPr>
        <w:t>Cualquier institución multilateral de crédito de la cual la República del Perú sea miembro.</w:t>
      </w:r>
    </w:p>
    <w:p w14:paraId="7F7CC3C8" w14:textId="77777777" w:rsidR="00927D59" w:rsidRPr="006358F4" w:rsidRDefault="00927D59">
      <w:pPr>
        <w:widowControl w:val="0"/>
        <w:spacing w:after="0"/>
        <w:rPr>
          <w:rFonts w:asciiTheme="majorHAnsi" w:hAnsiTheme="majorHAnsi" w:cs="Arial"/>
        </w:rPr>
      </w:pPr>
    </w:p>
    <w:p w14:paraId="706FDB3F"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Cabe señalar que las cartas de crédito stand-</w:t>
      </w:r>
      <w:proofErr w:type="spellStart"/>
      <w:r w:rsidRPr="006358F4">
        <w:rPr>
          <w:rFonts w:asciiTheme="majorHAnsi" w:hAnsiTheme="majorHAnsi" w:cs="Arial"/>
        </w:rPr>
        <w:t>by</w:t>
      </w:r>
      <w:proofErr w:type="spellEnd"/>
      <w:r w:rsidRPr="006358F4">
        <w:rPr>
          <w:rFonts w:asciiTheme="majorHAnsi" w:hAnsiTheme="majorHAnsi" w:cs="Arial"/>
        </w:rPr>
        <w:t xml:space="preserve"> provenientes de bancos extranjeros de primera categoría y de entidades financieras Internacionales, deberán estar confirmadas por alguna de las empresas bancarias nacionales señaladas en el presente anexo.</w:t>
      </w:r>
    </w:p>
    <w:p w14:paraId="0E3AE904" w14:textId="77777777" w:rsidR="00927D59" w:rsidRPr="006358F4" w:rsidRDefault="00927D59">
      <w:pPr>
        <w:widowControl w:val="0"/>
        <w:spacing w:after="0"/>
        <w:jc w:val="both"/>
        <w:rPr>
          <w:rFonts w:asciiTheme="majorHAnsi" w:hAnsiTheme="majorHAnsi" w:cs="Arial"/>
        </w:rPr>
      </w:pPr>
    </w:p>
    <w:p w14:paraId="0509EBF0" w14:textId="77777777" w:rsidR="00927D59" w:rsidRPr="006358F4" w:rsidRDefault="00927D59">
      <w:pPr>
        <w:pStyle w:val="Ttulo2"/>
        <w:keepNext w:val="0"/>
        <w:keepLines w:val="0"/>
        <w:widowControl w:val="0"/>
        <w:numPr>
          <w:ilvl w:val="0"/>
          <w:numId w:val="0"/>
        </w:numPr>
        <w:tabs>
          <w:tab w:val="left" w:pos="1418"/>
          <w:tab w:val="left" w:pos="1701"/>
        </w:tabs>
        <w:ind w:left="1701" w:hanging="1701"/>
        <w:jc w:val="both"/>
        <w:rPr>
          <w:rFonts w:asciiTheme="majorHAnsi" w:hAnsiTheme="majorHAnsi"/>
        </w:rPr>
      </w:pPr>
      <w:r w:rsidRPr="006358F4">
        <w:rPr>
          <w:rFonts w:asciiTheme="majorHAnsi" w:hAnsiTheme="majorHAnsi"/>
        </w:rPr>
        <w:br w:type="page"/>
      </w:r>
      <w:bookmarkStart w:id="1827" w:name="_Toc517790381"/>
    </w:p>
    <w:bookmarkEnd w:id="1807"/>
    <w:bookmarkEnd w:id="1808"/>
    <w:bookmarkEnd w:id="1809"/>
    <w:bookmarkEnd w:id="1810"/>
    <w:bookmarkEnd w:id="1827"/>
    <w:p w14:paraId="581AB925" w14:textId="6E1ADAA1" w:rsidR="00927D59" w:rsidRPr="006358F4" w:rsidRDefault="00927D59" w:rsidP="0033437E">
      <w:pPr>
        <w:widowControl w:val="0"/>
        <w:spacing w:after="0"/>
        <w:ind w:left="851" w:hanging="425"/>
        <w:rPr>
          <w:rFonts w:asciiTheme="majorHAnsi" w:hAnsiTheme="majorHAnsi" w:cs="Arial"/>
          <w:bCs/>
        </w:rPr>
      </w:pPr>
    </w:p>
    <w:p w14:paraId="143DAB5E" w14:textId="280ED05E" w:rsidR="00927D59" w:rsidRPr="006358F4" w:rsidRDefault="00927D59" w:rsidP="00506033">
      <w:pPr>
        <w:pStyle w:val="Ttulo1"/>
        <w:numPr>
          <w:ilvl w:val="0"/>
          <w:numId w:val="0"/>
        </w:numPr>
        <w:jc w:val="center"/>
        <w:rPr>
          <w:rFonts w:asciiTheme="majorHAnsi" w:hAnsiTheme="majorHAnsi"/>
        </w:rPr>
      </w:pPr>
      <w:bookmarkStart w:id="1828" w:name="_Ref26468304"/>
      <w:bookmarkStart w:id="1829" w:name="_Toc50116245"/>
      <w:bookmarkStart w:id="1830" w:name="_Toc131521262"/>
      <w:bookmarkStart w:id="1831" w:name="_Toc131521654"/>
      <w:bookmarkStart w:id="1832" w:name="_Toc142405305"/>
      <w:r w:rsidRPr="006358F4">
        <w:rPr>
          <w:rFonts w:asciiTheme="majorHAnsi" w:hAnsiTheme="majorHAnsi"/>
        </w:rPr>
        <w:t xml:space="preserve">Anexo </w:t>
      </w:r>
      <w:r w:rsidR="00450BA3">
        <w:rPr>
          <w:rFonts w:asciiTheme="majorHAnsi" w:hAnsiTheme="majorHAnsi"/>
        </w:rPr>
        <w:t>nro.</w:t>
      </w:r>
      <w:r w:rsidRPr="006358F4">
        <w:rPr>
          <w:rFonts w:asciiTheme="majorHAnsi" w:hAnsiTheme="majorHAnsi"/>
        </w:rPr>
        <w:t xml:space="preserve"> 3</w:t>
      </w:r>
      <w:r w:rsidR="003D2C11">
        <w:rPr>
          <w:rFonts w:asciiTheme="majorHAnsi" w:hAnsiTheme="majorHAnsi"/>
        </w:rPr>
        <w:t xml:space="preserve"> </w:t>
      </w:r>
      <w:r w:rsidRPr="006358F4">
        <w:rPr>
          <w:rFonts w:asciiTheme="majorHAnsi" w:hAnsiTheme="majorHAnsi"/>
        </w:rPr>
        <w:t>–</w:t>
      </w:r>
      <w:r w:rsidR="003D2C11">
        <w:rPr>
          <w:rFonts w:asciiTheme="majorHAnsi" w:hAnsiTheme="majorHAnsi"/>
        </w:rPr>
        <w:t xml:space="preserve"> </w:t>
      </w:r>
      <w:r w:rsidRPr="006358F4">
        <w:rPr>
          <w:rFonts w:asciiTheme="majorHAnsi" w:hAnsiTheme="majorHAnsi"/>
        </w:rPr>
        <w:t>Lista de personas naturales o jurídicas del sector privado que prestan</w:t>
      </w:r>
      <w:r w:rsidR="000B1C3A">
        <w:rPr>
          <w:rFonts w:asciiTheme="majorHAnsi" w:hAnsiTheme="majorHAnsi"/>
        </w:rPr>
        <w:t xml:space="preserve"> </w:t>
      </w:r>
      <w:r w:rsidRPr="006358F4">
        <w:rPr>
          <w:rFonts w:asciiTheme="majorHAnsi" w:hAnsiTheme="majorHAnsi"/>
        </w:rPr>
        <w:t xml:space="preserve">servicios de consultoría o asesoría a </w:t>
      </w:r>
      <w:r w:rsidR="0017513F">
        <w:rPr>
          <w:rFonts w:asciiTheme="majorHAnsi" w:hAnsiTheme="majorHAnsi"/>
        </w:rPr>
        <w:t>PROINVERSIÓN</w:t>
      </w:r>
      <w:r w:rsidRPr="006358F4">
        <w:rPr>
          <w:rFonts w:asciiTheme="majorHAnsi" w:hAnsiTheme="majorHAnsi"/>
        </w:rPr>
        <w:t>, en el proceso de promoción de la inversión privada del Proyecto</w:t>
      </w:r>
      <w:bookmarkEnd w:id="1828"/>
      <w:bookmarkEnd w:id="1829"/>
      <w:bookmarkEnd w:id="1830"/>
      <w:bookmarkEnd w:id="1831"/>
      <w:bookmarkEnd w:id="1832"/>
    </w:p>
    <w:p w14:paraId="6F882679" w14:textId="77777777" w:rsidR="00927D59" w:rsidRPr="006358F4" w:rsidRDefault="00927D59" w:rsidP="00322C00">
      <w:pPr>
        <w:pStyle w:val="Prrafodelista"/>
        <w:widowControl w:val="0"/>
        <w:spacing w:after="0"/>
        <w:ind w:left="0"/>
        <w:jc w:val="both"/>
        <w:rPr>
          <w:rFonts w:asciiTheme="majorHAnsi" w:hAnsiTheme="majorHAnsi" w:cs="Arial"/>
        </w:rPr>
      </w:pPr>
    </w:p>
    <w:p w14:paraId="5538ED3C" w14:textId="1238E011" w:rsidR="00927D59" w:rsidRPr="006358F4" w:rsidRDefault="008561BF" w:rsidP="009941A1">
      <w:pPr>
        <w:pStyle w:val="Prrafodelista"/>
        <w:widowControl w:val="0"/>
        <w:numPr>
          <w:ilvl w:val="0"/>
          <w:numId w:val="78"/>
        </w:numPr>
        <w:spacing w:after="0"/>
        <w:jc w:val="both"/>
        <w:rPr>
          <w:rFonts w:asciiTheme="majorHAnsi" w:hAnsiTheme="majorHAnsi" w:cs="Arial"/>
        </w:rPr>
      </w:pPr>
      <w:r>
        <w:rPr>
          <w:rFonts w:asciiTheme="majorHAnsi" w:hAnsiTheme="majorHAnsi" w:cs="Arial"/>
        </w:rPr>
        <w:t>Ing</w:t>
      </w:r>
      <w:r w:rsidR="001D6E24">
        <w:rPr>
          <w:rFonts w:asciiTheme="majorHAnsi" w:hAnsiTheme="majorHAnsi" w:cs="Arial"/>
        </w:rPr>
        <w:t>.</w:t>
      </w:r>
      <w:r>
        <w:rPr>
          <w:rFonts w:asciiTheme="majorHAnsi" w:hAnsiTheme="majorHAnsi" w:cs="Arial"/>
        </w:rPr>
        <w:t xml:space="preserve"> Francisco Velásquez L</w:t>
      </w:r>
      <w:r w:rsidR="0065342F">
        <w:rPr>
          <w:rFonts w:asciiTheme="majorHAnsi" w:hAnsiTheme="majorHAnsi" w:cs="Arial"/>
        </w:rPr>
        <w:t>l</w:t>
      </w:r>
      <w:r>
        <w:rPr>
          <w:rFonts w:asciiTheme="majorHAnsi" w:hAnsiTheme="majorHAnsi" w:cs="Arial"/>
        </w:rPr>
        <w:t>atas</w:t>
      </w:r>
      <w:r w:rsidR="0065342F">
        <w:rPr>
          <w:rFonts w:asciiTheme="majorHAnsi" w:hAnsiTheme="majorHAnsi" w:cs="Arial"/>
        </w:rPr>
        <w:t>.</w:t>
      </w:r>
    </w:p>
    <w:p w14:paraId="0E7E4DCF" w14:textId="6805CE94" w:rsidR="001D6E24" w:rsidRDefault="001D6E24" w:rsidP="009941A1">
      <w:pPr>
        <w:pStyle w:val="Prrafodelista"/>
        <w:widowControl w:val="0"/>
        <w:numPr>
          <w:ilvl w:val="0"/>
          <w:numId w:val="78"/>
        </w:numPr>
        <w:spacing w:after="0"/>
        <w:jc w:val="both"/>
        <w:rPr>
          <w:rFonts w:asciiTheme="majorHAnsi" w:hAnsiTheme="majorHAnsi" w:cs="Arial"/>
        </w:rPr>
      </w:pPr>
      <w:r>
        <w:rPr>
          <w:rFonts w:asciiTheme="majorHAnsi" w:hAnsiTheme="majorHAnsi" w:cs="Arial"/>
        </w:rPr>
        <w:t xml:space="preserve">Ing. </w:t>
      </w:r>
      <w:proofErr w:type="spellStart"/>
      <w:r>
        <w:rPr>
          <w:rFonts w:asciiTheme="majorHAnsi" w:hAnsiTheme="majorHAnsi" w:cs="Arial"/>
        </w:rPr>
        <w:t>Elar</w:t>
      </w:r>
      <w:proofErr w:type="spellEnd"/>
      <w:r>
        <w:rPr>
          <w:rFonts w:asciiTheme="majorHAnsi" w:hAnsiTheme="majorHAnsi" w:cs="Arial"/>
        </w:rPr>
        <w:t xml:space="preserve"> Farfán </w:t>
      </w:r>
      <w:proofErr w:type="spellStart"/>
      <w:r>
        <w:rPr>
          <w:rFonts w:asciiTheme="majorHAnsi" w:hAnsiTheme="majorHAnsi" w:cs="Arial"/>
        </w:rPr>
        <w:t>Ortíz</w:t>
      </w:r>
      <w:proofErr w:type="spellEnd"/>
      <w:r>
        <w:rPr>
          <w:rFonts w:asciiTheme="majorHAnsi" w:hAnsiTheme="majorHAnsi" w:cs="Arial"/>
        </w:rPr>
        <w:t xml:space="preserve"> de </w:t>
      </w:r>
      <w:proofErr w:type="spellStart"/>
      <w:r>
        <w:rPr>
          <w:rFonts w:asciiTheme="majorHAnsi" w:hAnsiTheme="majorHAnsi" w:cs="Arial"/>
        </w:rPr>
        <w:t>Orue</w:t>
      </w:r>
      <w:proofErr w:type="spellEnd"/>
      <w:r w:rsidR="0065342F">
        <w:rPr>
          <w:rFonts w:asciiTheme="majorHAnsi" w:hAnsiTheme="majorHAnsi" w:cs="Arial"/>
        </w:rPr>
        <w:t>.</w:t>
      </w:r>
    </w:p>
    <w:p w14:paraId="03A8E3EB" w14:textId="20AEABE9" w:rsidR="001D6E24" w:rsidRDefault="001D6E24" w:rsidP="009941A1">
      <w:pPr>
        <w:pStyle w:val="Prrafodelista"/>
        <w:widowControl w:val="0"/>
        <w:numPr>
          <w:ilvl w:val="0"/>
          <w:numId w:val="78"/>
        </w:numPr>
        <w:spacing w:after="0"/>
        <w:jc w:val="both"/>
        <w:rPr>
          <w:rFonts w:asciiTheme="majorHAnsi" w:hAnsiTheme="majorHAnsi" w:cs="Arial"/>
        </w:rPr>
      </w:pPr>
      <w:r>
        <w:rPr>
          <w:rFonts w:asciiTheme="majorHAnsi" w:hAnsiTheme="majorHAnsi" w:cs="Arial"/>
        </w:rPr>
        <w:t>Eco. Manuel Carrillo Barnuevo</w:t>
      </w:r>
      <w:r w:rsidR="0065342F">
        <w:rPr>
          <w:rFonts w:asciiTheme="majorHAnsi" w:hAnsiTheme="majorHAnsi" w:cs="Arial"/>
        </w:rPr>
        <w:t>.</w:t>
      </w:r>
    </w:p>
    <w:p w14:paraId="77B44054" w14:textId="509C2229" w:rsidR="00927D59" w:rsidRPr="006358F4" w:rsidRDefault="008561BF" w:rsidP="009941A1">
      <w:pPr>
        <w:pStyle w:val="Prrafodelista"/>
        <w:widowControl w:val="0"/>
        <w:numPr>
          <w:ilvl w:val="0"/>
          <w:numId w:val="78"/>
        </w:numPr>
        <w:spacing w:after="0"/>
        <w:jc w:val="both"/>
        <w:rPr>
          <w:rFonts w:asciiTheme="majorHAnsi" w:hAnsiTheme="majorHAnsi" w:cs="Arial"/>
        </w:rPr>
      </w:pPr>
      <w:r>
        <w:rPr>
          <w:rFonts w:asciiTheme="majorHAnsi" w:hAnsiTheme="majorHAnsi" w:cs="Arial"/>
        </w:rPr>
        <w:t>Soc</w:t>
      </w:r>
      <w:r w:rsidR="00BC23CF">
        <w:rPr>
          <w:rFonts w:asciiTheme="majorHAnsi" w:hAnsiTheme="majorHAnsi" w:cs="Arial"/>
        </w:rPr>
        <w:t>.</w:t>
      </w:r>
      <w:r>
        <w:rPr>
          <w:rFonts w:asciiTheme="majorHAnsi" w:hAnsiTheme="majorHAnsi" w:cs="Arial"/>
        </w:rPr>
        <w:t xml:space="preserve"> Mar</w:t>
      </w:r>
      <w:r w:rsidR="006A536C">
        <w:rPr>
          <w:rFonts w:asciiTheme="majorHAnsi" w:hAnsiTheme="majorHAnsi" w:cs="Arial"/>
        </w:rPr>
        <w:t>ía del Rosario</w:t>
      </w:r>
      <w:r>
        <w:rPr>
          <w:rFonts w:asciiTheme="majorHAnsi" w:hAnsiTheme="majorHAnsi" w:cs="Arial"/>
        </w:rPr>
        <w:t xml:space="preserve"> Pareja Flores</w:t>
      </w:r>
      <w:r w:rsidR="00927D59" w:rsidRPr="006358F4">
        <w:rPr>
          <w:rFonts w:asciiTheme="majorHAnsi" w:hAnsiTheme="majorHAnsi" w:cs="Arial"/>
        </w:rPr>
        <w:t>.</w:t>
      </w:r>
    </w:p>
    <w:p w14:paraId="0B900FDC" w14:textId="238BAB85" w:rsidR="00927D59" w:rsidRPr="006358F4" w:rsidRDefault="008561BF" w:rsidP="009941A1">
      <w:pPr>
        <w:pStyle w:val="Prrafodelista"/>
        <w:widowControl w:val="0"/>
        <w:numPr>
          <w:ilvl w:val="0"/>
          <w:numId w:val="78"/>
        </w:numPr>
        <w:spacing w:after="0"/>
        <w:jc w:val="both"/>
        <w:rPr>
          <w:rFonts w:asciiTheme="majorHAnsi" w:hAnsiTheme="majorHAnsi" w:cs="Arial"/>
        </w:rPr>
      </w:pPr>
      <w:r>
        <w:rPr>
          <w:rFonts w:asciiTheme="majorHAnsi" w:hAnsiTheme="majorHAnsi" w:cs="Arial"/>
        </w:rPr>
        <w:t>Servicios Analíticos Generales SAC (SAG</w:t>
      </w:r>
      <w:r w:rsidR="001D6E24">
        <w:rPr>
          <w:rFonts w:asciiTheme="majorHAnsi" w:hAnsiTheme="majorHAnsi" w:cs="Arial"/>
        </w:rPr>
        <w:t>)</w:t>
      </w:r>
      <w:r w:rsidR="00927D59" w:rsidRPr="006358F4">
        <w:rPr>
          <w:rFonts w:asciiTheme="majorHAnsi" w:hAnsiTheme="majorHAnsi" w:cs="Arial"/>
        </w:rPr>
        <w:t>.</w:t>
      </w:r>
    </w:p>
    <w:p w14:paraId="60EDF01D" w14:textId="01A2F751" w:rsidR="00594416" w:rsidRPr="006358F4" w:rsidRDefault="001D6E24" w:rsidP="009941A1">
      <w:pPr>
        <w:pStyle w:val="Prrafodelista"/>
        <w:widowControl w:val="0"/>
        <w:numPr>
          <w:ilvl w:val="0"/>
          <w:numId w:val="78"/>
        </w:numPr>
        <w:spacing w:after="0"/>
        <w:jc w:val="both"/>
        <w:rPr>
          <w:rFonts w:asciiTheme="majorHAnsi" w:hAnsiTheme="majorHAnsi" w:cs="Arial"/>
        </w:rPr>
      </w:pPr>
      <w:r>
        <w:rPr>
          <w:rFonts w:asciiTheme="majorHAnsi" w:hAnsiTheme="majorHAnsi" w:cs="Arial"/>
        </w:rPr>
        <w:t>Banco Interamericano de Desarrollo (BID)</w:t>
      </w:r>
      <w:r w:rsidR="00594416" w:rsidRPr="006358F4">
        <w:rPr>
          <w:rFonts w:asciiTheme="majorHAnsi" w:hAnsiTheme="majorHAnsi" w:cs="Arial"/>
        </w:rPr>
        <w:t>.</w:t>
      </w:r>
    </w:p>
    <w:p w14:paraId="57373B76" w14:textId="6E2036EF" w:rsidR="00495AB1" w:rsidRDefault="001D6E24" w:rsidP="009941A1">
      <w:pPr>
        <w:pStyle w:val="Prrafodelista"/>
        <w:widowControl w:val="0"/>
        <w:numPr>
          <w:ilvl w:val="0"/>
          <w:numId w:val="78"/>
        </w:numPr>
        <w:spacing w:after="0"/>
        <w:jc w:val="both"/>
        <w:rPr>
          <w:rFonts w:asciiTheme="majorHAnsi" w:hAnsiTheme="majorHAnsi" w:cs="Arial"/>
        </w:rPr>
      </w:pPr>
      <w:r>
        <w:rPr>
          <w:rFonts w:asciiTheme="majorHAnsi" w:hAnsiTheme="majorHAnsi" w:cs="Arial"/>
        </w:rPr>
        <w:t>CDM Smith</w:t>
      </w:r>
      <w:r w:rsidR="00495AB1" w:rsidRPr="006358F4">
        <w:rPr>
          <w:rFonts w:asciiTheme="majorHAnsi" w:hAnsiTheme="majorHAnsi" w:cs="Arial"/>
        </w:rPr>
        <w:t>.</w:t>
      </w:r>
    </w:p>
    <w:p w14:paraId="64E862BD" w14:textId="69E716C6" w:rsidR="001D6E24" w:rsidRDefault="001D6E24" w:rsidP="009941A1">
      <w:pPr>
        <w:pStyle w:val="Prrafodelista"/>
        <w:widowControl w:val="0"/>
        <w:numPr>
          <w:ilvl w:val="0"/>
          <w:numId w:val="78"/>
        </w:numPr>
        <w:spacing w:after="0"/>
        <w:jc w:val="both"/>
        <w:rPr>
          <w:rFonts w:asciiTheme="majorHAnsi" w:hAnsiTheme="majorHAnsi" w:cs="Arial"/>
        </w:rPr>
      </w:pPr>
      <w:r>
        <w:rPr>
          <w:rFonts w:asciiTheme="majorHAnsi" w:hAnsiTheme="majorHAnsi" w:cs="Arial"/>
        </w:rPr>
        <w:t xml:space="preserve">Castalia </w:t>
      </w:r>
      <w:proofErr w:type="spellStart"/>
      <w:r>
        <w:rPr>
          <w:rFonts w:asciiTheme="majorHAnsi" w:hAnsiTheme="majorHAnsi" w:cs="Arial"/>
        </w:rPr>
        <w:t>Strategic</w:t>
      </w:r>
      <w:proofErr w:type="spellEnd"/>
      <w:r>
        <w:rPr>
          <w:rFonts w:asciiTheme="majorHAnsi" w:hAnsiTheme="majorHAnsi" w:cs="Arial"/>
        </w:rPr>
        <w:t xml:space="preserve"> </w:t>
      </w:r>
      <w:proofErr w:type="spellStart"/>
      <w:r>
        <w:rPr>
          <w:rFonts w:asciiTheme="majorHAnsi" w:hAnsiTheme="majorHAnsi" w:cs="Arial"/>
        </w:rPr>
        <w:t>Advisors</w:t>
      </w:r>
      <w:proofErr w:type="spellEnd"/>
      <w:r>
        <w:rPr>
          <w:rFonts w:asciiTheme="majorHAnsi" w:hAnsiTheme="majorHAnsi" w:cs="Arial"/>
        </w:rPr>
        <w:t>.</w:t>
      </w:r>
    </w:p>
    <w:p w14:paraId="6161A52F" w14:textId="260AEC98" w:rsidR="001D6E24" w:rsidRDefault="001D6E24" w:rsidP="009941A1">
      <w:pPr>
        <w:pStyle w:val="Prrafodelista"/>
        <w:widowControl w:val="0"/>
        <w:numPr>
          <w:ilvl w:val="0"/>
          <w:numId w:val="78"/>
        </w:numPr>
        <w:spacing w:after="0"/>
        <w:jc w:val="both"/>
        <w:rPr>
          <w:rFonts w:asciiTheme="majorHAnsi" w:hAnsiTheme="majorHAnsi" w:cs="Arial"/>
        </w:rPr>
      </w:pPr>
      <w:r>
        <w:rPr>
          <w:rFonts w:asciiTheme="majorHAnsi" w:hAnsiTheme="majorHAnsi" w:cs="Arial"/>
        </w:rPr>
        <w:t xml:space="preserve">Hernández &amp; </w:t>
      </w:r>
      <w:proofErr w:type="spellStart"/>
      <w:r>
        <w:rPr>
          <w:rFonts w:asciiTheme="majorHAnsi" w:hAnsiTheme="majorHAnsi" w:cs="Arial"/>
        </w:rPr>
        <w:t>C</w:t>
      </w:r>
      <w:r w:rsidR="0065342F">
        <w:rPr>
          <w:rFonts w:asciiTheme="majorHAnsi" w:hAnsiTheme="majorHAnsi" w:cs="Arial"/>
        </w:rPr>
        <w:t>ía</w:t>
      </w:r>
      <w:proofErr w:type="spellEnd"/>
      <w:r>
        <w:rPr>
          <w:rFonts w:asciiTheme="majorHAnsi" w:hAnsiTheme="majorHAnsi" w:cs="Arial"/>
        </w:rPr>
        <w:t xml:space="preserve"> Abogados.</w:t>
      </w:r>
    </w:p>
    <w:p w14:paraId="4C89225A" w14:textId="316FFE68" w:rsidR="00CD6AF3" w:rsidRDefault="007D58FC" w:rsidP="009941A1">
      <w:pPr>
        <w:pStyle w:val="Prrafodelista"/>
        <w:widowControl w:val="0"/>
        <w:numPr>
          <w:ilvl w:val="0"/>
          <w:numId w:val="78"/>
        </w:numPr>
        <w:spacing w:after="0"/>
        <w:jc w:val="both"/>
        <w:rPr>
          <w:rFonts w:asciiTheme="majorHAnsi" w:hAnsiTheme="majorHAnsi" w:cs="Arial"/>
        </w:rPr>
      </w:pPr>
      <w:r>
        <w:rPr>
          <w:rFonts w:asciiTheme="majorHAnsi" w:hAnsiTheme="majorHAnsi" w:cs="Arial"/>
        </w:rPr>
        <w:t>Ing. Hernán Quispe</w:t>
      </w:r>
    </w:p>
    <w:p w14:paraId="30F07505" w14:textId="6674FD01" w:rsidR="003E6538" w:rsidRPr="003463E2" w:rsidRDefault="003E6538" w:rsidP="009941A1">
      <w:pPr>
        <w:pStyle w:val="Prrafodelista"/>
        <w:widowControl w:val="0"/>
        <w:numPr>
          <w:ilvl w:val="0"/>
          <w:numId w:val="78"/>
        </w:numPr>
        <w:spacing w:after="0"/>
        <w:jc w:val="both"/>
        <w:rPr>
          <w:rFonts w:asciiTheme="majorHAnsi" w:hAnsiTheme="majorHAnsi" w:cs="Arial"/>
        </w:rPr>
      </w:pPr>
      <w:proofErr w:type="spellStart"/>
      <w:r w:rsidRPr="003463E2">
        <w:rPr>
          <w:rFonts w:asciiTheme="majorHAnsi" w:hAnsiTheme="majorHAnsi" w:cs="Arial"/>
        </w:rPr>
        <w:t>Silvya</w:t>
      </w:r>
      <w:proofErr w:type="spellEnd"/>
      <w:r w:rsidRPr="003463E2">
        <w:rPr>
          <w:rFonts w:asciiTheme="majorHAnsi" w:hAnsiTheme="majorHAnsi" w:cs="Arial"/>
        </w:rPr>
        <w:t xml:space="preserve"> Araoz Núñez del Prado</w:t>
      </w:r>
    </w:p>
    <w:p w14:paraId="61E9F8B5" w14:textId="64EA1025" w:rsidR="003463E2" w:rsidRPr="00473385" w:rsidRDefault="003463E2" w:rsidP="009941A1">
      <w:pPr>
        <w:pStyle w:val="Prrafodelista"/>
        <w:widowControl w:val="0"/>
        <w:numPr>
          <w:ilvl w:val="0"/>
          <w:numId w:val="78"/>
        </w:numPr>
        <w:spacing w:after="0"/>
        <w:jc w:val="both"/>
        <w:rPr>
          <w:rFonts w:asciiTheme="majorHAnsi" w:hAnsiTheme="majorHAnsi"/>
        </w:rPr>
      </w:pPr>
      <w:r w:rsidRPr="00473385">
        <w:rPr>
          <w:rFonts w:asciiTheme="majorHAnsi" w:hAnsiTheme="majorHAnsi"/>
        </w:rPr>
        <w:t>AIC Economía &amp; Finanzas</w:t>
      </w:r>
      <w:r w:rsidR="00C83873" w:rsidRPr="00473385">
        <w:rPr>
          <w:rFonts w:asciiTheme="majorHAnsi" w:hAnsiTheme="majorHAnsi"/>
        </w:rPr>
        <w:t xml:space="preserve"> (SMARTEBA Desarrollo de Negocios SRL)</w:t>
      </w:r>
    </w:p>
    <w:p w14:paraId="46FC14A4" w14:textId="5C7C4DC9" w:rsidR="003463E2" w:rsidRPr="00473385" w:rsidRDefault="003463E2" w:rsidP="009941A1">
      <w:pPr>
        <w:pStyle w:val="Prrafodelista"/>
        <w:widowControl w:val="0"/>
        <w:numPr>
          <w:ilvl w:val="0"/>
          <w:numId w:val="78"/>
        </w:numPr>
        <w:spacing w:after="0"/>
        <w:jc w:val="both"/>
        <w:rPr>
          <w:rFonts w:asciiTheme="majorHAnsi" w:hAnsiTheme="majorHAnsi"/>
        </w:rPr>
      </w:pPr>
      <w:r w:rsidRPr="00473385">
        <w:rPr>
          <w:rFonts w:asciiTheme="majorHAnsi" w:hAnsiTheme="majorHAnsi"/>
        </w:rPr>
        <w:t xml:space="preserve">IBI </w:t>
      </w:r>
      <w:proofErr w:type="spellStart"/>
      <w:r w:rsidRPr="00473385">
        <w:rPr>
          <w:rFonts w:asciiTheme="majorHAnsi" w:hAnsiTheme="majorHAnsi"/>
        </w:rPr>
        <w:t>Group</w:t>
      </w:r>
      <w:proofErr w:type="spellEnd"/>
    </w:p>
    <w:p w14:paraId="0408ADB0" w14:textId="10DA0364" w:rsidR="00467807" w:rsidRPr="00473385" w:rsidRDefault="00631763" w:rsidP="00F65BEE">
      <w:pPr>
        <w:pStyle w:val="Prrafodelista"/>
        <w:widowControl w:val="0"/>
        <w:numPr>
          <w:ilvl w:val="0"/>
          <w:numId w:val="78"/>
        </w:numPr>
        <w:spacing w:after="0"/>
        <w:jc w:val="both"/>
        <w:rPr>
          <w:rFonts w:asciiTheme="majorHAnsi" w:hAnsiTheme="majorHAnsi" w:cs="Arial"/>
        </w:rPr>
      </w:pPr>
      <w:r w:rsidRPr="00473385">
        <w:rPr>
          <w:rFonts w:asciiTheme="majorHAnsi" w:hAnsiTheme="majorHAnsi" w:cs="Arial"/>
        </w:rPr>
        <w:t xml:space="preserve">Noriega </w:t>
      </w:r>
      <w:r w:rsidR="00460CF6" w:rsidRPr="00473385">
        <w:rPr>
          <w:rFonts w:asciiTheme="majorHAnsi" w:hAnsiTheme="majorHAnsi" w:cs="Arial"/>
        </w:rPr>
        <w:t>+ Escobedo Abogados.</w:t>
      </w:r>
    </w:p>
    <w:p w14:paraId="5E3B02F5" w14:textId="77777777" w:rsidR="00F10413" w:rsidRPr="003E6538" w:rsidRDefault="00F10413" w:rsidP="003E6538">
      <w:pPr>
        <w:spacing w:after="0" w:line="240" w:lineRule="auto"/>
        <w:ind w:firstLine="284"/>
        <w:rPr>
          <w:rFonts w:ascii="Segoe UI" w:eastAsia="Times New Roman" w:hAnsi="Segoe UI" w:cs="Segoe UI"/>
          <w:sz w:val="21"/>
          <w:szCs w:val="21"/>
          <w:lang w:val="en-US"/>
        </w:rPr>
      </w:pPr>
    </w:p>
    <w:p w14:paraId="02A3BC52" w14:textId="13C61663" w:rsidR="00CD6AF3" w:rsidRPr="00CD6AF3" w:rsidRDefault="00CD6AF3" w:rsidP="00C83873">
      <w:pPr>
        <w:pStyle w:val="Prrafodelista"/>
        <w:widowControl w:val="0"/>
        <w:spacing w:after="0"/>
        <w:ind w:left="709"/>
        <w:jc w:val="both"/>
        <w:rPr>
          <w:rFonts w:asciiTheme="majorHAnsi" w:hAnsiTheme="majorHAnsi" w:cs="Arial"/>
        </w:rPr>
      </w:pPr>
    </w:p>
    <w:p w14:paraId="7CF10D0F" w14:textId="77777777" w:rsidR="00927D59" w:rsidRPr="006358F4" w:rsidRDefault="00927D59" w:rsidP="008B68B1">
      <w:pPr>
        <w:pStyle w:val="Prrafodelista"/>
        <w:widowControl w:val="0"/>
        <w:spacing w:after="0"/>
        <w:ind w:left="709"/>
        <w:jc w:val="both"/>
        <w:rPr>
          <w:rFonts w:asciiTheme="majorHAnsi" w:hAnsiTheme="majorHAnsi" w:cs="Arial"/>
        </w:rPr>
      </w:pPr>
    </w:p>
    <w:p w14:paraId="468EE791" w14:textId="77777777" w:rsidR="00927D59" w:rsidRPr="006358F4" w:rsidRDefault="00927D59" w:rsidP="0063456F">
      <w:pPr>
        <w:pStyle w:val="Prrafodelista"/>
        <w:widowControl w:val="0"/>
        <w:numPr>
          <w:ilvl w:val="2"/>
          <w:numId w:val="13"/>
        </w:numPr>
        <w:spacing w:after="0"/>
        <w:ind w:left="709" w:hanging="425"/>
        <w:jc w:val="both"/>
        <w:rPr>
          <w:rFonts w:asciiTheme="majorHAnsi" w:hAnsiTheme="majorHAnsi" w:cs="Arial"/>
          <w:bCs/>
        </w:rPr>
      </w:pPr>
      <w:r w:rsidRPr="006358F4">
        <w:rPr>
          <w:rFonts w:asciiTheme="majorHAnsi" w:hAnsiTheme="majorHAnsi"/>
        </w:rPr>
        <w:br w:type="page"/>
      </w:r>
    </w:p>
    <w:p w14:paraId="73568DE6" w14:textId="0E6657A2" w:rsidR="00927D59" w:rsidRDefault="00927D59" w:rsidP="00506033">
      <w:pPr>
        <w:pStyle w:val="Ttulo1"/>
        <w:numPr>
          <w:ilvl w:val="0"/>
          <w:numId w:val="0"/>
        </w:numPr>
        <w:jc w:val="center"/>
        <w:rPr>
          <w:rFonts w:asciiTheme="majorHAnsi" w:hAnsiTheme="majorHAnsi"/>
        </w:rPr>
      </w:pPr>
      <w:bookmarkStart w:id="1833" w:name="_Ref241771059"/>
      <w:bookmarkStart w:id="1834" w:name="_Toc410908303"/>
      <w:bookmarkStart w:id="1835" w:name="_Toc867312"/>
      <w:bookmarkStart w:id="1836" w:name="_Toc50116246"/>
      <w:bookmarkStart w:id="1837" w:name="_Toc131521263"/>
      <w:bookmarkStart w:id="1838" w:name="_Toc131521655"/>
      <w:bookmarkStart w:id="1839" w:name="_Toc142405306"/>
      <w:bookmarkStart w:id="1840" w:name="_Toc441240270"/>
      <w:bookmarkStart w:id="1841" w:name="_Toc517688596"/>
      <w:r w:rsidRPr="006358F4">
        <w:rPr>
          <w:rFonts w:asciiTheme="majorHAnsi" w:hAnsiTheme="majorHAnsi"/>
        </w:rPr>
        <w:lastRenderedPageBreak/>
        <w:t xml:space="preserve">Anexo </w:t>
      </w:r>
      <w:r w:rsidR="00450BA3">
        <w:rPr>
          <w:rFonts w:asciiTheme="majorHAnsi" w:hAnsiTheme="majorHAnsi"/>
        </w:rPr>
        <w:t>nro.</w:t>
      </w:r>
      <w:r w:rsidRPr="006358F4">
        <w:rPr>
          <w:rFonts w:asciiTheme="majorHAnsi" w:hAnsiTheme="majorHAnsi"/>
        </w:rPr>
        <w:t xml:space="preserve"> 4</w:t>
      </w:r>
      <w:r w:rsidR="003D2C11">
        <w:rPr>
          <w:rFonts w:asciiTheme="majorHAnsi" w:hAnsiTheme="majorHAnsi"/>
        </w:rPr>
        <w:t xml:space="preserve"> </w:t>
      </w:r>
      <w:r w:rsidRPr="006358F4">
        <w:rPr>
          <w:rFonts w:asciiTheme="majorHAnsi" w:hAnsiTheme="majorHAnsi"/>
        </w:rPr>
        <w:t>–</w:t>
      </w:r>
      <w:bookmarkStart w:id="1842" w:name="_Toc410908304"/>
      <w:bookmarkEnd w:id="1833"/>
      <w:bookmarkEnd w:id="1834"/>
      <w:r w:rsidR="00467D80">
        <w:rPr>
          <w:rFonts w:asciiTheme="majorHAnsi" w:hAnsiTheme="majorHAnsi"/>
        </w:rPr>
        <w:t xml:space="preserve"> </w:t>
      </w:r>
      <w:r w:rsidRPr="006358F4">
        <w:rPr>
          <w:rFonts w:asciiTheme="majorHAnsi" w:hAnsiTheme="majorHAnsi"/>
        </w:rPr>
        <w:t>Vigencia de la Documentación Referida en el “Certificado de Vigencia de Documentos de Precalificación / Credenciales”</w:t>
      </w:r>
      <w:bookmarkEnd w:id="1835"/>
      <w:bookmarkEnd w:id="1836"/>
      <w:bookmarkEnd w:id="1837"/>
      <w:bookmarkEnd w:id="1838"/>
      <w:bookmarkEnd w:id="1839"/>
      <w:bookmarkEnd w:id="1842"/>
    </w:p>
    <w:p w14:paraId="5A8EA3CB" w14:textId="26E0AF08" w:rsidR="00927D59" w:rsidRPr="006358F4" w:rsidRDefault="00927D59" w:rsidP="00506033">
      <w:pPr>
        <w:tabs>
          <w:tab w:val="left" w:pos="1701"/>
        </w:tabs>
        <w:jc w:val="center"/>
      </w:pPr>
      <w:bookmarkStart w:id="1843" w:name="_Toc518512089"/>
      <w:bookmarkStart w:id="1844" w:name="_Toc518512576"/>
      <w:r w:rsidRPr="006358F4">
        <w:t>(Referencia: Procedimiento Simplificado)</w:t>
      </w:r>
      <w:bookmarkEnd w:id="1840"/>
      <w:bookmarkEnd w:id="1841"/>
      <w:bookmarkEnd w:id="1843"/>
      <w:bookmarkEnd w:id="1844"/>
    </w:p>
    <w:p w14:paraId="2D2E8AAC" w14:textId="77777777" w:rsidR="00927D59" w:rsidRPr="006358F4" w:rsidRDefault="00927D59" w:rsidP="00350A36">
      <w:pPr>
        <w:widowControl w:val="0"/>
        <w:spacing w:after="0"/>
        <w:ind w:right="-1341"/>
        <w:rPr>
          <w:rFonts w:asciiTheme="majorHAnsi" w:hAnsiTheme="majorHAnsi"/>
        </w:rPr>
      </w:pPr>
    </w:p>
    <w:p w14:paraId="6D8ABFD9" w14:textId="77777777" w:rsidR="00927D59" w:rsidRPr="006358F4" w:rsidRDefault="00927D59">
      <w:pPr>
        <w:widowControl w:val="0"/>
        <w:spacing w:after="0"/>
        <w:ind w:right="-81"/>
        <w:jc w:val="center"/>
        <w:rPr>
          <w:rFonts w:asciiTheme="majorHAnsi" w:hAnsiTheme="majorHAnsi" w:cs="Arial"/>
          <w:b/>
        </w:rPr>
      </w:pPr>
      <w:r w:rsidRPr="006358F4">
        <w:rPr>
          <w:rFonts w:asciiTheme="majorHAnsi" w:hAnsiTheme="majorHAnsi" w:cs="Arial"/>
          <w:b/>
        </w:rPr>
        <w:t>DECLARACIÓN JURADA</w:t>
      </w:r>
    </w:p>
    <w:p w14:paraId="7EEEE017" w14:textId="77777777" w:rsidR="00927D59" w:rsidRPr="006358F4" w:rsidRDefault="00927D59" w:rsidP="00350A36">
      <w:pPr>
        <w:widowControl w:val="0"/>
        <w:spacing w:after="0"/>
        <w:ind w:right="-1341"/>
        <w:rPr>
          <w:rFonts w:asciiTheme="majorHAnsi" w:hAnsiTheme="majorHAnsi"/>
        </w:rPr>
      </w:pPr>
    </w:p>
    <w:p w14:paraId="2D17C0B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Postor: ..................................................................................................</w:t>
      </w:r>
    </w:p>
    <w:p w14:paraId="0349687B" w14:textId="77777777" w:rsidR="00927D59" w:rsidRPr="006358F4" w:rsidRDefault="00927D59" w:rsidP="00350A36">
      <w:pPr>
        <w:widowControl w:val="0"/>
        <w:spacing w:after="0"/>
        <w:ind w:right="-1341"/>
        <w:rPr>
          <w:rFonts w:asciiTheme="majorHAnsi" w:hAnsiTheme="majorHAnsi"/>
        </w:rPr>
      </w:pPr>
    </w:p>
    <w:p w14:paraId="3239E00C" w14:textId="77777777" w:rsidR="00927D59" w:rsidRPr="006358F4" w:rsidRDefault="00927D59">
      <w:pPr>
        <w:widowControl w:val="0"/>
        <w:spacing w:after="0"/>
        <w:ind w:right="-81"/>
        <w:jc w:val="both"/>
        <w:rPr>
          <w:rFonts w:asciiTheme="majorHAnsi" w:hAnsiTheme="majorHAnsi" w:cs="Arial"/>
        </w:rPr>
      </w:pPr>
      <w:r w:rsidRPr="006358F4">
        <w:rPr>
          <w:rFonts w:asciiTheme="majorHAnsi" w:hAnsiTheme="majorHAnsi" w:cs="Arial"/>
        </w:rPr>
        <w:t>Por la presente, declaramos bajo juramento que la documentación presentada en el Concurso […</w:t>
      </w:r>
      <w:proofErr w:type="gramStart"/>
      <w:r w:rsidRPr="006358F4">
        <w:rPr>
          <w:rFonts w:asciiTheme="majorHAnsi" w:hAnsiTheme="majorHAnsi" w:cs="Arial"/>
        </w:rPr>
        <w:t>…….</w:t>
      </w:r>
      <w:proofErr w:type="gramEnd"/>
      <w:r w:rsidRPr="006358F4">
        <w:rPr>
          <w:rFonts w:asciiTheme="majorHAnsi" w:hAnsiTheme="majorHAnsi" w:cs="Arial"/>
        </w:rPr>
        <w:t xml:space="preserve">] </w:t>
      </w:r>
      <w:r w:rsidRPr="006358F4">
        <w:rPr>
          <w:rFonts w:asciiTheme="majorHAnsi" w:hAnsiTheme="majorHAnsi" w:cs="Arial"/>
          <w:i/>
          <w:sz w:val="18"/>
        </w:rPr>
        <w:t>(señalar el nombre del proceso en el cual oportunamente presentó documentación para precalificar o presentó credenciales)</w:t>
      </w:r>
      <w:r w:rsidRPr="006358F4">
        <w:rPr>
          <w:rFonts w:asciiTheme="majorHAnsi" w:hAnsiTheme="majorHAnsi" w:cs="Arial"/>
        </w:rPr>
        <w:t xml:space="preserve"> para los efectos de obtener nuestra precalificación o respecto del cual presentamos nuestras credenciales, en calidad de postor, o como miembro de un Consorcio, a la fecha de suscripción de la presente se mantiene vigente, no habiéndose producido variaciones en dicha documentación.</w:t>
      </w:r>
    </w:p>
    <w:p w14:paraId="7154EA06" w14:textId="77777777" w:rsidR="00927D59" w:rsidRPr="006358F4" w:rsidRDefault="00927D59" w:rsidP="00350A36">
      <w:pPr>
        <w:widowControl w:val="0"/>
        <w:spacing w:after="0"/>
        <w:ind w:right="-1341"/>
        <w:rPr>
          <w:rFonts w:asciiTheme="majorHAnsi" w:hAnsiTheme="majorHAnsi" w:cs="Arial"/>
          <w:bCs/>
          <w:color w:val="000000"/>
        </w:rPr>
      </w:pPr>
    </w:p>
    <w:p w14:paraId="61A2EBD4"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La documentación a la que hacemos referencia es la siguiente:</w:t>
      </w:r>
    </w:p>
    <w:p w14:paraId="423E0366" w14:textId="77777777" w:rsidR="00927D59" w:rsidRPr="006358F4" w:rsidRDefault="00927D59">
      <w:pPr>
        <w:widowControl w:val="0"/>
        <w:spacing w:after="0"/>
        <w:ind w:right="-1341"/>
        <w:rPr>
          <w:rFonts w:asciiTheme="majorHAnsi" w:hAnsiTheme="majorHAnsi" w:cs="Arial"/>
        </w:rPr>
      </w:pPr>
    </w:p>
    <w:p w14:paraId="601542A9"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 xml:space="preserve">1. </w:t>
      </w:r>
    </w:p>
    <w:p w14:paraId="2AAB28BC"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2.</w:t>
      </w:r>
    </w:p>
    <w:p w14:paraId="034677E3"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3.</w:t>
      </w:r>
    </w:p>
    <w:p w14:paraId="4171ECCC" w14:textId="77777777" w:rsidR="00927D59" w:rsidRPr="006358F4" w:rsidRDefault="00927D59">
      <w:pPr>
        <w:pStyle w:val="Ttulo"/>
        <w:widowControl w:val="0"/>
        <w:spacing w:line="276" w:lineRule="auto"/>
        <w:rPr>
          <w:rFonts w:asciiTheme="majorHAnsi" w:hAnsiTheme="majorHAnsi"/>
          <w:sz w:val="22"/>
          <w:szCs w:val="22"/>
        </w:rPr>
      </w:pPr>
    </w:p>
    <w:p w14:paraId="4A9623D4" w14:textId="3CB734C0"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Lugar y fecha: ............, ....... de ............................. de 20</w:t>
      </w:r>
      <w:r w:rsidR="00D95B70">
        <w:rPr>
          <w:rFonts w:asciiTheme="majorHAnsi" w:hAnsiTheme="majorHAnsi" w:cs="Arial"/>
        </w:rPr>
        <w:t>2</w:t>
      </w:r>
      <w:r w:rsidRPr="006358F4">
        <w:rPr>
          <w:rFonts w:asciiTheme="majorHAnsi" w:hAnsiTheme="majorHAnsi" w:cs="Arial"/>
        </w:rPr>
        <w:t>...</w:t>
      </w:r>
    </w:p>
    <w:p w14:paraId="7CE96510" w14:textId="77777777" w:rsidR="00927D59" w:rsidRPr="006358F4" w:rsidRDefault="00927D59">
      <w:pPr>
        <w:widowControl w:val="0"/>
        <w:spacing w:after="0"/>
        <w:ind w:right="-1341"/>
        <w:rPr>
          <w:rFonts w:asciiTheme="majorHAnsi" w:hAnsiTheme="majorHAnsi" w:cs="Arial"/>
        </w:rPr>
      </w:pPr>
    </w:p>
    <w:p w14:paraId="20D709FB" w14:textId="77777777" w:rsidR="00927D59" w:rsidRPr="006358F4" w:rsidRDefault="00927D59">
      <w:pPr>
        <w:pStyle w:val="Ttulo"/>
        <w:widowControl w:val="0"/>
        <w:spacing w:line="276" w:lineRule="auto"/>
        <w:ind w:left="0"/>
        <w:jc w:val="both"/>
        <w:rPr>
          <w:rFonts w:asciiTheme="majorHAnsi" w:hAnsiTheme="majorHAnsi"/>
          <w:sz w:val="22"/>
          <w:szCs w:val="22"/>
        </w:rPr>
      </w:pPr>
    </w:p>
    <w:p w14:paraId="74A69CB3"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r w:rsidRPr="006358F4">
        <w:rPr>
          <w:rFonts w:asciiTheme="majorHAnsi" w:hAnsiTheme="majorHAnsi"/>
          <w:sz w:val="22"/>
          <w:szCs w:val="22"/>
        </w:rPr>
        <w:t>Nombre</w:t>
      </w:r>
      <w:r w:rsidRPr="006358F4">
        <w:rPr>
          <w:rFonts w:asciiTheme="majorHAnsi" w:hAnsiTheme="majorHAnsi"/>
          <w:sz w:val="22"/>
          <w:szCs w:val="22"/>
        </w:rPr>
        <w:tab/>
        <w:t>...........................................................</w:t>
      </w:r>
    </w:p>
    <w:p w14:paraId="36D679E9"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r w:rsidRPr="006358F4">
        <w:rPr>
          <w:rFonts w:asciiTheme="majorHAnsi" w:hAnsiTheme="majorHAnsi"/>
          <w:sz w:val="22"/>
          <w:szCs w:val="22"/>
        </w:rPr>
        <w:tab/>
      </w:r>
      <w:r w:rsidRPr="006358F4">
        <w:rPr>
          <w:rFonts w:asciiTheme="majorHAnsi" w:hAnsiTheme="majorHAnsi"/>
          <w:sz w:val="22"/>
          <w:szCs w:val="22"/>
        </w:rPr>
        <w:tab/>
        <w:t>Representante Legal del Postor</w:t>
      </w:r>
    </w:p>
    <w:p w14:paraId="5D0FB549"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3EAAA2F6"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333A915B"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r w:rsidRPr="006358F4">
        <w:rPr>
          <w:rFonts w:asciiTheme="majorHAnsi" w:hAnsiTheme="majorHAnsi"/>
          <w:sz w:val="22"/>
          <w:szCs w:val="22"/>
        </w:rPr>
        <w:t xml:space="preserve">Firma </w:t>
      </w:r>
      <w:r w:rsidRPr="006358F4">
        <w:rPr>
          <w:rFonts w:asciiTheme="majorHAnsi" w:hAnsiTheme="majorHAnsi"/>
          <w:sz w:val="22"/>
          <w:szCs w:val="22"/>
        </w:rPr>
        <w:tab/>
      </w:r>
      <w:r w:rsidRPr="006358F4">
        <w:rPr>
          <w:rFonts w:asciiTheme="majorHAnsi" w:hAnsiTheme="majorHAnsi"/>
          <w:sz w:val="22"/>
          <w:szCs w:val="22"/>
        </w:rPr>
        <w:tab/>
        <w:t>............................................................</w:t>
      </w:r>
    </w:p>
    <w:p w14:paraId="68E72FAA" w14:textId="77777777" w:rsidR="00927D59" w:rsidRPr="006B2D22" w:rsidRDefault="00927D59">
      <w:pPr>
        <w:pStyle w:val="Textosinformato"/>
        <w:widowControl w:val="0"/>
        <w:spacing w:line="276" w:lineRule="auto"/>
        <w:ind w:left="0" w:right="-1341" w:firstLine="1440"/>
        <w:jc w:val="both"/>
        <w:rPr>
          <w:rFonts w:asciiTheme="majorHAnsi" w:hAnsiTheme="majorHAnsi"/>
          <w:sz w:val="22"/>
          <w:szCs w:val="22"/>
          <w:lang w:val="es-ES"/>
        </w:rPr>
      </w:pPr>
      <w:r w:rsidRPr="006B2D22">
        <w:rPr>
          <w:rFonts w:asciiTheme="majorHAnsi" w:hAnsiTheme="majorHAnsi"/>
          <w:sz w:val="22"/>
          <w:szCs w:val="22"/>
          <w:lang w:val="es-ES"/>
        </w:rPr>
        <w:t xml:space="preserve">Representante Legal </w:t>
      </w:r>
      <w:r w:rsidRPr="006358F4">
        <w:rPr>
          <w:rFonts w:asciiTheme="majorHAnsi" w:hAnsiTheme="majorHAnsi"/>
          <w:sz w:val="22"/>
          <w:szCs w:val="22"/>
        </w:rPr>
        <w:t>del</w:t>
      </w:r>
      <w:r w:rsidRPr="006B2D22">
        <w:rPr>
          <w:rFonts w:asciiTheme="majorHAnsi" w:hAnsiTheme="majorHAnsi"/>
          <w:sz w:val="22"/>
          <w:szCs w:val="22"/>
          <w:lang w:val="es-ES"/>
        </w:rPr>
        <w:t xml:space="preserve"> </w:t>
      </w:r>
      <w:r w:rsidRPr="006358F4">
        <w:rPr>
          <w:rFonts w:asciiTheme="majorHAnsi" w:hAnsiTheme="majorHAnsi"/>
          <w:sz w:val="22"/>
          <w:szCs w:val="22"/>
        </w:rPr>
        <w:t>Postor</w:t>
      </w:r>
    </w:p>
    <w:p w14:paraId="081C8446" w14:textId="77777777" w:rsidR="00927D59" w:rsidRPr="006B2D22" w:rsidRDefault="00927D59">
      <w:pPr>
        <w:widowControl w:val="0"/>
        <w:spacing w:after="0"/>
        <w:ind w:right="-1341"/>
        <w:rPr>
          <w:rFonts w:asciiTheme="majorHAnsi" w:hAnsiTheme="majorHAnsi" w:cs="Arial"/>
          <w:lang w:val="es-ES"/>
        </w:rPr>
      </w:pPr>
    </w:p>
    <w:p w14:paraId="490B1A0A" w14:textId="77777777" w:rsidR="00927D59" w:rsidRPr="006358F4" w:rsidRDefault="00927D59">
      <w:pPr>
        <w:pStyle w:val="Anexos"/>
        <w:widowControl w:val="0"/>
        <w:rPr>
          <w:rFonts w:asciiTheme="majorHAnsi" w:hAnsiTheme="majorHAnsi"/>
        </w:rPr>
      </w:pPr>
      <w:bookmarkStart w:id="1845" w:name="_Toc241495010"/>
    </w:p>
    <w:p w14:paraId="49F2DCB4" w14:textId="77777777" w:rsidR="00927D59" w:rsidRPr="006B2D22" w:rsidRDefault="00927D59">
      <w:pPr>
        <w:widowControl w:val="0"/>
        <w:spacing w:after="0"/>
        <w:rPr>
          <w:rFonts w:asciiTheme="majorHAnsi" w:hAnsiTheme="majorHAnsi" w:cs="Arial"/>
          <w:lang w:val="es-ES"/>
        </w:rPr>
      </w:pPr>
    </w:p>
    <w:p w14:paraId="0509D4E3" w14:textId="77777777" w:rsidR="00927D59" w:rsidRPr="006B2D22" w:rsidRDefault="00927D59">
      <w:pPr>
        <w:pStyle w:val="Ttulo"/>
        <w:widowControl w:val="0"/>
        <w:spacing w:line="276" w:lineRule="auto"/>
        <w:rPr>
          <w:rFonts w:asciiTheme="majorHAnsi" w:hAnsiTheme="majorHAnsi"/>
          <w:sz w:val="22"/>
          <w:szCs w:val="22"/>
          <w:lang w:val="es-ES"/>
        </w:rPr>
      </w:pPr>
    </w:p>
    <w:p w14:paraId="6538C6BA" w14:textId="77777777" w:rsidR="00927D59" w:rsidRPr="006B2D22" w:rsidRDefault="00927D59">
      <w:pPr>
        <w:pStyle w:val="Ttulo"/>
        <w:widowControl w:val="0"/>
        <w:spacing w:line="276" w:lineRule="auto"/>
        <w:rPr>
          <w:rFonts w:asciiTheme="majorHAnsi" w:hAnsiTheme="majorHAnsi"/>
          <w:sz w:val="22"/>
          <w:szCs w:val="22"/>
          <w:lang w:val="es-ES"/>
        </w:rPr>
      </w:pPr>
    </w:p>
    <w:p w14:paraId="4E2CCB99" w14:textId="77777777" w:rsidR="00927D59" w:rsidRPr="006B2D22"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lang w:val="es-ES"/>
        </w:rPr>
      </w:pPr>
      <w:r w:rsidRPr="006B2D22">
        <w:rPr>
          <w:rFonts w:asciiTheme="majorHAnsi" w:hAnsiTheme="majorHAnsi"/>
          <w:lang w:val="es-ES"/>
        </w:rPr>
        <w:br w:type="page"/>
      </w:r>
      <w:bookmarkStart w:id="1846" w:name="_Toc410908305"/>
      <w:bookmarkStart w:id="1847" w:name="_Toc241576838"/>
      <w:bookmarkStart w:id="1848" w:name="_Ref241904036"/>
      <w:bookmarkStart w:id="1849" w:name="_Ref241904048"/>
      <w:bookmarkStart w:id="1850" w:name="_Ref241904059"/>
      <w:bookmarkStart w:id="1851" w:name="_Ref241904072"/>
      <w:bookmarkStart w:id="1852" w:name="_Ref241904081"/>
      <w:bookmarkStart w:id="1853" w:name="_Ref241904092"/>
      <w:bookmarkStart w:id="1854" w:name="_Ref241904098"/>
      <w:bookmarkStart w:id="1855" w:name="_Ref241904112"/>
      <w:bookmarkStart w:id="1856" w:name="_Ref241904127"/>
      <w:bookmarkStart w:id="1857" w:name="_Ref241904140"/>
      <w:bookmarkStart w:id="1858" w:name="_Ref241904153"/>
      <w:bookmarkStart w:id="1859" w:name="_Ref241904164"/>
      <w:bookmarkStart w:id="1860" w:name="_Ref271540354"/>
      <w:bookmarkStart w:id="1861" w:name="_Toc441240271"/>
      <w:bookmarkStart w:id="1862" w:name="_Toc517688597"/>
    </w:p>
    <w:p w14:paraId="278B9A5B" w14:textId="6B338725" w:rsidR="00927D59" w:rsidRPr="006358F4" w:rsidRDefault="00927D59" w:rsidP="00506033">
      <w:pPr>
        <w:pStyle w:val="Ttulo1"/>
        <w:numPr>
          <w:ilvl w:val="0"/>
          <w:numId w:val="0"/>
        </w:numPr>
        <w:jc w:val="center"/>
        <w:rPr>
          <w:rFonts w:asciiTheme="majorHAnsi" w:hAnsiTheme="majorHAnsi"/>
        </w:rPr>
      </w:pPr>
      <w:bookmarkStart w:id="1863" w:name="_Toc867313"/>
      <w:bookmarkStart w:id="1864" w:name="_Toc50116247"/>
      <w:bookmarkStart w:id="1865" w:name="_Toc131521264"/>
      <w:bookmarkStart w:id="1866" w:name="_Toc131521656"/>
      <w:bookmarkStart w:id="1867" w:name="_Toc142405307"/>
      <w:r w:rsidRPr="006358F4">
        <w:rPr>
          <w:rFonts w:asciiTheme="majorHAnsi" w:hAnsiTheme="majorHAnsi"/>
        </w:rPr>
        <w:lastRenderedPageBreak/>
        <w:t xml:space="preserve">Anexo </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sidR="00450BA3">
        <w:rPr>
          <w:rFonts w:asciiTheme="majorHAnsi" w:hAnsiTheme="majorHAnsi"/>
        </w:rPr>
        <w:t>nro.</w:t>
      </w:r>
      <w:r w:rsidRPr="006358F4">
        <w:rPr>
          <w:rFonts w:asciiTheme="majorHAnsi" w:hAnsiTheme="majorHAnsi"/>
        </w:rPr>
        <w:t xml:space="preserve"> 5</w:t>
      </w:r>
      <w:r w:rsidR="00227D44">
        <w:rPr>
          <w:rFonts w:asciiTheme="majorHAnsi" w:hAnsiTheme="majorHAnsi"/>
        </w:rPr>
        <w:t xml:space="preserve"> </w:t>
      </w:r>
      <w:r w:rsidRPr="006358F4">
        <w:rPr>
          <w:rFonts w:asciiTheme="majorHAnsi" w:hAnsiTheme="majorHAnsi"/>
        </w:rPr>
        <w:t>–</w:t>
      </w:r>
      <w:bookmarkStart w:id="1868" w:name="_Toc131568990"/>
      <w:bookmarkStart w:id="1869" w:name="_Toc241495011"/>
      <w:bookmarkStart w:id="1870" w:name="_Toc410908307"/>
      <w:bookmarkStart w:id="1871" w:name="_Toc82510140"/>
      <w:r w:rsidR="00227D44">
        <w:rPr>
          <w:rFonts w:asciiTheme="majorHAnsi" w:hAnsiTheme="majorHAnsi"/>
        </w:rPr>
        <w:t xml:space="preserve"> </w:t>
      </w:r>
      <w:r w:rsidRPr="006358F4">
        <w:rPr>
          <w:rFonts w:asciiTheme="majorHAnsi" w:hAnsiTheme="majorHAnsi"/>
        </w:rPr>
        <w:t>Credenciales Para Precalificación</w:t>
      </w:r>
      <w:bookmarkStart w:id="1872" w:name="_Toc131568991"/>
      <w:bookmarkEnd w:id="1863"/>
      <w:bookmarkEnd w:id="1864"/>
      <w:bookmarkEnd w:id="1865"/>
      <w:bookmarkEnd w:id="1866"/>
      <w:bookmarkEnd w:id="1867"/>
      <w:bookmarkEnd w:id="1868"/>
      <w:bookmarkEnd w:id="1869"/>
      <w:bookmarkEnd w:id="1870"/>
    </w:p>
    <w:p w14:paraId="605CDA96" w14:textId="5B59D83C" w:rsidR="00927D59" w:rsidRPr="006358F4" w:rsidRDefault="00927D59" w:rsidP="00506033">
      <w:pPr>
        <w:pStyle w:val="Ttulo2"/>
        <w:numPr>
          <w:ilvl w:val="0"/>
          <w:numId w:val="0"/>
        </w:numPr>
        <w:ind w:left="567"/>
        <w:jc w:val="center"/>
        <w:rPr>
          <w:rFonts w:asciiTheme="majorHAnsi" w:hAnsiTheme="majorHAnsi"/>
        </w:rPr>
      </w:pPr>
      <w:bookmarkStart w:id="1873" w:name="_Toc867314"/>
      <w:bookmarkStart w:id="1874" w:name="_Toc50116248"/>
      <w:bookmarkStart w:id="1875" w:name="_Toc131521265"/>
      <w:bookmarkStart w:id="1876" w:name="_Toc142405308"/>
      <w:r w:rsidRPr="006358F4">
        <w:rPr>
          <w:rFonts w:asciiTheme="majorHAnsi" w:hAnsiTheme="majorHAnsi"/>
        </w:rPr>
        <w:t>Apéndice 1</w:t>
      </w:r>
      <w:r w:rsidR="00227D44">
        <w:rPr>
          <w:rFonts w:asciiTheme="majorHAnsi" w:hAnsiTheme="majorHAnsi"/>
        </w:rPr>
        <w:t xml:space="preserve"> </w:t>
      </w:r>
      <w:r w:rsidRPr="006358F4">
        <w:rPr>
          <w:rFonts w:asciiTheme="majorHAnsi" w:hAnsiTheme="majorHAnsi"/>
        </w:rPr>
        <w:t>–</w:t>
      </w:r>
      <w:r w:rsidR="00227D44">
        <w:rPr>
          <w:rFonts w:asciiTheme="majorHAnsi" w:hAnsiTheme="majorHAnsi"/>
        </w:rPr>
        <w:t xml:space="preserve"> </w:t>
      </w:r>
      <w:r w:rsidRPr="006358F4">
        <w:rPr>
          <w:rFonts w:asciiTheme="majorHAnsi" w:hAnsiTheme="majorHAnsi"/>
        </w:rPr>
        <w:t>Para personas jurídicas constituida</w:t>
      </w:r>
      <w:bookmarkEnd w:id="1861"/>
      <w:bookmarkEnd w:id="1862"/>
      <w:bookmarkEnd w:id="1871"/>
      <w:bookmarkEnd w:id="1872"/>
      <w:r w:rsidRPr="006358F4">
        <w:rPr>
          <w:rFonts w:asciiTheme="majorHAnsi" w:hAnsiTheme="majorHAnsi"/>
        </w:rPr>
        <w:t>s</w:t>
      </w:r>
      <w:bookmarkEnd w:id="1873"/>
      <w:bookmarkEnd w:id="1874"/>
      <w:bookmarkEnd w:id="1875"/>
      <w:bookmarkEnd w:id="1876"/>
    </w:p>
    <w:p w14:paraId="653A91A5" w14:textId="77777777" w:rsidR="00927D59" w:rsidRPr="006358F4" w:rsidRDefault="00927D59">
      <w:pPr>
        <w:pStyle w:val="Textosinformato"/>
        <w:widowControl w:val="0"/>
        <w:spacing w:line="276" w:lineRule="auto"/>
        <w:ind w:left="0"/>
        <w:rPr>
          <w:rFonts w:asciiTheme="majorHAnsi" w:hAnsiTheme="majorHAnsi"/>
          <w:sz w:val="22"/>
          <w:szCs w:val="22"/>
        </w:rPr>
      </w:pPr>
    </w:p>
    <w:p w14:paraId="12F24907"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73E83C19"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2F5691E1"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272735E3"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264B1471"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295BF7C3" w14:textId="77777777" w:rsidR="00927D59" w:rsidRPr="006358F4" w:rsidRDefault="00927D59">
      <w:pPr>
        <w:widowControl w:val="0"/>
        <w:spacing w:after="0"/>
        <w:ind w:right="-81"/>
        <w:jc w:val="both"/>
        <w:rPr>
          <w:rFonts w:asciiTheme="majorHAnsi" w:hAnsiTheme="majorHAnsi" w:cs="Arial"/>
        </w:rPr>
      </w:pPr>
      <w:r w:rsidRPr="006358F4">
        <w:rPr>
          <w:rFonts w:asciiTheme="majorHAnsi" w:hAnsiTheme="majorHAnsi" w:cs="Arial"/>
        </w:rPr>
        <w:t>Por medio del presente, declaramos bajo juramento que ............................................................ (Nombre del Postor) es una persona jurídica debidamente constituida bajo las leyes de ………………………</w:t>
      </w:r>
      <w:proofErr w:type="gramStart"/>
      <w:r w:rsidRPr="006358F4">
        <w:rPr>
          <w:rFonts w:asciiTheme="majorHAnsi" w:hAnsiTheme="majorHAnsi" w:cs="Arial"/>
        </w:rPr>
        <w:t>…….</w:t>
      </w:r>
      <w:proofErr w:type="gramEnd"/>
      <w:r w:rsidRPr="006358F4">
        <w:rPr>
          <w:rFonts w:asciiTheme="majorHAnsi" w:hAnsiTheme="majorHAnsi" w:cs="Arial"/>
        </w:rPr>
        <w:t>., y que se mantiene vigente, de conformidad con los principios legales aplicables del país de origen.</w:t>
      </w:r>
    </w:p>
    <w:p w14:paraId="483CBCF8" w14:textId="77777777" w:rsidR="00927D59" w:rsidRPr="006358F4" w:rsidRDefault="00927D59">
      <w:pPr>
        <w:widowControl w:val="0"/>
        <w:spacing w:after="0"/>
        <w:ind w:right="-1341"/>
        <w:rPr>
          <w:rFonts w:asciiTheme="majorHAnsi" w:hAnsiTheme="majorHAnsi" w:cs="Arial"/>
        </w:rPr>
      </w:pPr>
    </w:p>
    <w:p w14:paraId="5D2A5AB9" w14:textId="5B6F86CF"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Lugar y fecha: ............, ....... de ............................. de 20</w:t>
      </w:r>
      <w:r w:rsidR="00D95B70">
        <w:rPr>
          <w:rFonts w:asciiTheme="majorHAnsi" w:hAnsiTheme="majorHAnsi" w:cs="Arial"/>
        </w:rPr>
        <w:t>2</w:t>
      </w:r>
      <w:r w:rsidRPr="006358F4">
        <w:rPr>
          <w:rFonts w:asciiTheme="majorHAnsi" w:hAnsiTheme="majorHAnsi" w:cs="Arial"/>
        </w:rPr>
        <w:t>...</w:t>
      </w:r>
    </w:p>
    <w:p w14:paraId="3CE742E0" w14:textId="77777777" w:rsidR="00927D59" w:rsidRPr="006358F4" w:rsidRDefault="00927D59">
      <w:pPr>
        <w:widowControl w:val="0"/>
        <w:spacing w:after="0"/>
        <w:ind w:right="-1341"/>
        <w:rPr>
          <w:rFonts w:asciiTheme="majorHAnsi" w:hAnsiTheme="majorHAnsi" w:cs="Arial"/>
        </w:rPr>
      </w:pPr>
    </w:p>
    <w:p w14:paraId="0EFD52C9" w14:textId="77777777" w:rsidR="00927D59" w:rsidRPr="006358F4" w:rsidRDefault="00927D59">
      <w:pPr>
        <w:widowControl w:val="0"/>
        <w:spacing w:after="0"/>
        <w:ind w:right="-1341"/>
        <w:rPr>
          <w:rFonts w:asciiTheme="majorHAnsi" w:hAnsiTheme="majorHAnsi" w:cs="Arial"/>
        </w:rPr>
      </w:pPr>
    </w:p>
    <w:p w14:paraId="275DA078"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DE1DEF4"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Representante Legal del Postor</w:t>
      </w:r>
    </w:p>
    <w:p w14:paraId="6D331BCB" w14:textId="77777777" w:rsidR="00927D59" w:rsidRPr="006358F4" w:rsidRDefault="00927D59">
      <w:pPr>
        <w:widowControl w:val="0"/>
        <w:spacing w:after="0"/>
        <w:ind w:right="-1341"/>
        <w:rPr>
          <w:rFonts w:asciiTheme="majorHAnsi" w:hAnsiTheme="majorHAnsi" w:cs="Arial"/>
        </w:rPr>
      </w:pPr>
    </w:p>
    <w:p w14:paraId="5CBE1CD3"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 xml:space="preserve">Firma </w:t>
      </w:r>
      <w:r w:rsidRPr="006358F4">
        <w:rPr>
          <w:rFonts w:asciiTheme="majorHAnsi" w:hAnsiTheme="majorHAnsi" w:cs="Arial"/>
        </w:rPr>
        <w:tab/>
      </w:r>
      <w:r w:rsidRPr="006358F4">
        <w:rPr>
          <w:rFonts w:asciiTheme="majorHAnsi" w:hAnsiTheme="majorHAnsi" w:cs="Arial"/>
        </w:rPr>
        <w:tab/>
        <w:t>............................................................</w:t>
      </w:r>
    </w:p>
    <w:p w14:paraId="0464C204"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Representante Legal del Postor</w:t>
      </w:r>
    </w:p>
    <w:p w14:paraId="2873D47E" w14:textId="77777777" w:rsidR="00927D59" w:rsidRPr="006358F4" w:rsidRDefault="00927D59">
      <w:pPr>
        <w:widowControl w:val="0"/>
        <w:spacing w:after="0"/>
        <w:ind w:right="-1341"/>
        <w:rPr>
          <w:rFonts w:asciiTheme="majorHAnsi" w:hAnsiTheme="majorHAnsi" w:cs="Arial"/>
        </w:rPr>
      </w:pPr>
    </w:p>
    <w:p w14:paraId="7EABB2B9" w14:textId="77777777" w:rsidR="00927D59" w:rsidRPr="006358F4" w:rsidRDefault="00927D59">
      <w:pPr>
        <w:widowControl w:val="0"/>
        <w:spacing w:after="0"/>
        <w:ind w:right="-1341"/>
        <w:rPr>
          <w:rFonts w:asciiTheme="majorHAnsi" w:hAnsiTheme="majorHAnsi" w:cs="Arial"/>
        </w:rPr>
      </w:pPr>
    </w:p>
    <w:p w14:paraId="1BF451F4"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06F8C31A" w14:textId="77777777" w:rsidR="00927D59" w:rsidRPr="006358F4" w:rsidRDefault="00927D59">
      <w:pPr>
        <w:widowControl w:val="0"/>
        <w:spacing w:after="0"/>
        <w:ind w:right="-1341"/>
        <w:rPr>
          <w:rFonts w:asciiTheme="majorHAnsi" w:hAnsiTheme="majorHAnsi" w:cs="Arial"/>
        </w:rPr>
      </w:pPr>
    </w:p>
    <w:p w14:paraId="10617E89" w14:textId="77777777" w:rsidR="00927D59" w:rsidRPr="006358F4" w:rsidRDefault="00927D59">
      <w:pPr>
        <w:widowControl w:val="0"/>
        <w:spacing w:after="0"/>
        <w:ind w:right="-1341"/>
        <w:rPr>
          <w:rFonts w:asciiTheme="majorHAnsi" w:hAnsiTheme="majorHAnsi" w:cs="Arial"/>
        </w:rPr>
      </w:pPr>
    </w:p>
    <w:p w14:paraId="07400931" w14:textId="77777777" w:rsidR="00927D59" w:rsidRPr="006358F4" w:rsidRDefault="00927D59">
      <w:pPr>
        <w:pStyle w:val="Ttulo"/>
        <w:widowControl w:val="0"/>
        <w:spacing w:line="276" w:lineRule="auto"/>
        <w:rPr>
          <w:rFonts w:asciiTheme="majorHAnsi" w:hAnsiTheme="majorHAnsi"/>
          <w:color w:val="auto"/>
          <w:sz w:val="22"/>
          <w:szCs w:val="22"/>
        </w:rPr>
      </w:pPr>
    </w:p>
    <w:p w14:paraId="3EAD51DA" w14:textId="77777777" w:rsidR="00927D59" w:rsidRPr="006358F4" w:rsidRDefault="00927D59">
      <w:pPr>
        <w:pStyle w:val="Ttulo"/>
        <w:widowControl w:val="0"/>
        <w:spacing w:line="276" w:lineRule="auto"/>
        <w:rPr>
          <w:rFonts w:asciiTheme="majorHAnsi" w:hAnsiTheme="majorHAnsi"/>
          <w:color w:val="auto"/>
          <w:sz w:val="22"/>
          <w:szCs w:val="22"/>
        </w:rPr>
      </w:pPr>
    </w:p>
    <w:p w14:paraId="1A29E2C0" w14:textId="77777777" w:rsidR="00927D59" w:rsidRPr="006358F4" w:rsidRDefault="00927D59">
      <w:pPr>
        <w:widowControl w:val="0"/>
        <w:spacing w:after="0"/>
        <w:rPr>
          <w:rFonts w:asciiTheme="majorHAnsi" w:hAnsiTheme="majorHAnsi" w:cs="Arial"/>
          <w:b/>
        </w:rPr>
      </w:pPr>
      <w:r w:rsidRPr="006358F4">
        <w:rPr>
          <w:rFonts w:asciiTheme="majorHAnsi" w:hAnsiTheme="majorHAnsi" w:cs="Arial"/>
        </w:rPr>
        <w:br w:type="page"/>
      </w:r>
    </w:p>
    <w:p w14:paraId="53ECAF53" w14:textId="328B1AF4" w:rsidR="00927D59" w:rsidRPr="006358F4" w:rsidRDefault="00927D59" w:rsidP="00506033">
      <w:pPr>
        <w:pStyle w:val="Ttulo1"/>
        <w:numPr>
          <w:ilvl w:val="0"/>
          <w:numId w:val="0"/>
        </w:numPr>
        <w:jc w:val="center"/>
        <w:rPr>
          <w:rFonts w:asciiTheme="majorHAnsi" w:eastAsia="Calibri" w:hAnsiTheme="majorHAnsi"/>
          <w:bCs w:val="0"/>
        </w:rPr>
      </w:pPr>
      <w:bookmarkStart w:id="1877" w:name="_Toc518512092"/>
      <w:bookmarkStart w:id="1878" w:name="_Toc518512579"/>
      <w:bookmarkStart w:id="1879" w:name="_Toc867315"/>
      <w:bookmarkStart w:id="1880" w:name="_Toc19022774"/>
      <w:bookmarkStart w:id="1881" w:name="_Toc19286982"/>
      <w:bookmarkStart w:id="1882" w:name="_Toc50116249"/>
      <w:bookmarkStart w:id="1883" w:name="_Toc131521266"/>
      <w:bookmarkStart w:id="1884" w:name="_Toc131521657"/>
      <w:bookmarkStart w:id="1885" w:name="_Toc131521786"/>
      <w:bookmarkStart w:id="1886" w:name="_Toc142405309"/>
      <w:bookmarkStart w:id="1887" w:name="_Toc241576839"/>
      <w:bookmarkStart w:id="1888" w:name="_Toc441240272"/>
      <w:bookmarkStart w:id="1889" w:name="_Toc517688598"/>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EC5A21">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877"/>
      <w:bookmarkEnd w:id="1878"/>
      <w:bookmarkEnd w:id="1879"/>
      <w:bookmarkEnd w:id="1880"/>
      <w:bookmarkEnd w:id="1881"/>
      <w:bookmarkEnd w:id="1882"/>
      <w:bookmarkEnd w:id="1883"/>
      <w:bookmarkEnd w:id="1884"/>
      <w:bookmarkEnd w:id="1885"/>
      <w:bookmarkEnd w:id="1886"/>
    </w:p>
    <w:p w14:paraId="66B11469" w14:textId="30A5E427" w:rsidR="00927D59" w:rsidRPr="006358F4" w:rsidRDefault="00927D59" w:rsidP="00506033">
      <w:pPr>
        <w:pStyle w:val="Ttulo2"/>
        <w:numPr>
          <w:ilvl w:val="0"/>
          <w:numId w:val="0"/>
        </w:numPr>
        <w:ind w:left="567"/>
        <w:jc w:val="center"/>
        <w:rPr>
          <w:rFonts w:asciiTheme="majorHAnsi" w:hAnsiTheme="majorHAnsi"/>
        </w:rPr>
      </w:pPr>
      <w:bookmarkStart w:id="1890" w:name="_Toc867316"/>
      <w:bookmarkStart w:id="1891" w:name="_Toc50116250"/>
      <w:bookmarkStart w:id="1892" w:name="_Toc131521267"/>
      <w:bookmarkStart w:id="1893" w:name="_Toc142405310"/>
      <w:r w:rsidRPr="006358F4">
        <w:rPr>
          <w:rFonts w:asciiTheme="majorHAnsi" w:hAnsiTheme="majorHAnsi"/>
        </w:rPr>
        <w:t>Apéndice 2</w:t>
      </w:r>
      <w:r w:rsidR="00EC5A21">
        <w:rPr>
          <w:rFonts w:asciiTheme="majorHAnsi" w:hAnsiTheme="majorHAnsi"/>
        </w:rPr>
        <w:t xml:space="preserve"> </w:t>
      </w:r>
      <w:r w:rsidRPr="006358F4">
        <w:rPr>
          <w:rFonts w:asciiTheme="majorHAnsi" w:hAnsiTheme="majorHAnsi"/>
        </w:rPr>
        <w:t>–</w:t>
      </w:r>
      <w:r w:rsidR="00EC5A21">
        <w:rPr>
          <w:rFonts w:asciiTheme="majorHAnsi" w:hAnsiTheme="majorHAnsi"/>
        </w:rPr>
        <w:t xml:space="preserve"> </w:t>
      </w:r>
      <w:r w:rsidRPr="006358F4">
        <w:rPr>
          <w:rFonts w:asciiTheme="majorHAnsi" w:hAnsiTheme="majorHAnsi"/>
        </w:rPr>
        <w:t>Para Consorcios</w:t>
      </w:r>
      <w:bookmarkEnd w:id="1890"/>
      <w:bookmarkEnd w:id="1891"/>
      <w:bookmarkEnd w:id="1892"/>
      <w:bookmarkEnd w:id="1893"/>
    </w:p>
    <w:p w14:paraId="3268E7C6" w14:textId="77777777" w:rsidR="00927D59" w:rsidRPr="006358F4" w:rsidRDefault="00927D59">
      <w:pPr>
        <w:widowControl w:val="0"/>
        <w:spacing w:after="0"/>
        <w:ind w:right="-1341"/>
        <w:rPr>
          <w:rFonts w:asciiTheme="majorHAnsi" w:hAnsiTheme="majorHAnsi" w:cs="Arial"/>
        </w:rPr>
      </w:pPr>
      <w:bookmarkStart w:id="1894" w:name="_Toc82510141"/>
      <w:bookmarkStart w:id="1895" w:name="_Toc131568992"/>
      <w:bookmarkEnd w:id="1887"/>
      <w:bookmarkEnd w:id="1888"/>
      <w:bookmarkEnd w:id="1889"/>
    </w:p>
    <w:p w14:paraId="7D90526B" w14:textId="77777777" w:rsidR="00927D59" w:rsidRPr="006358F4" w:rsidRDefault="00927D59">
      <w:pPr>
        <w:widowControl w:val="0"/>
        <w:spacing w:after="0"/>
        <w:ind w:right="-81"/>
        <w:jc w:val="center"/>
        <w:rPr>
          <w:rFonts w:asciiTheme="majorHAnsi" w:hAnsiTheme="majorHAnsi" w:cs="Arial"/>
          <w:b/>
        </w:rPr>
      </w:pPr>
      <w:r w:rsidRPr="006358F4">
        <w:rPr>
          <w:rFonts w:asciiTheme="majorHAnsi" w:hAnsiTheme="majorHAnsi" w:cs="Arial"/>
          <w:b/>
        </w:rPr>
        <w:t>DECLARACIÓN JURADA</w:t>
      </w:r>
    </w:p>
    <w:p w14:paraId="24B6DB9E"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161402E9"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18C05533"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259153FB" w14:textId="77777777" w:rsidR="00927D59" w:rsidRPr="006358F4" w:rsidRDefault="00927D59">
      <w:pPr>
        <w:widowControl w:val="0"/>
        <w:spacing w:after="0"/>
        <w:ind w:right="-1341"/>
        <w:jc w:val="both"/>
        <w:rPr>
          <w:rFonts w:asciiTheme="majorHAnsi" w:hAnsiTheme="majorHAnsi" w:cs="Arial"/>
        </w:rPr>
      </w:pPr>
      <w:r w:rsidRPr="006358F4">
        <w:rPr>
          <w:rFonts w:asciiTheme="majorHAnsi" w:hAnsiTheme="majorHAnsi" w:cs="Arial"/>
        </w:rPr>
        <w:t>Por medio del presente, declaramos bajo juramento lo siguiente:</w:t>
      </w:r>
    </w:p>
    <w:p w14:paraId="534F7E7A" w14:textId="77777777" w:rsidR="00927D59" w:rsidRPr="006358F4" w:rsidRDefault="00927D59">
      <w:pPr>
        <w:widowControl w:val="0"/>
        <w:spacing w:after="0"/>
        <w:ind w:right="-1341"/>
        <w:jc w:val="both"/>
        <w:rPr>
          <w:rFonts w:asciiTheme="majorHAnsi" w:hAnsiTheme="majorHAnsi" w:cs="Arial"/>
        </w:rPr>
      </w:pPr>
    </w:p>
    <w:p w14:paraId="2BB3F44D" w14:textId="1D299B27" w:rsidR="00927D59" w:rsidRPr="00AB6090" w:rsidRDefault="00927D59" w:rsidP="004538BD">
      <w:pPr>
        <w:jc w:val="both"/>
        <w:rPr>
          <w:rFonts w:cs="Calibri"/>
          <w:bCs/>
        </w:rPr>
      </w:pPr>
      <w:r w:rsidRPr="006358F4">
        <w:rPr>
          <w:rFonts w:asciiTheme="majorHAnsi" w:hAnsiTheme="majorHAnsi" w:cs="Arial"/>
        </w:rPr>
        <w:t xml:space="preserve">Que ....................................................................................................... (Nombre de cada uno de los integrantes del Consorcio) se han asociado a través de un Consorcio a los efectos de participar en el Concurso de Proyectos Integrales </w:t>
      </w:r>
      <w:r w:rsidR="004538BD">
        <w:rPr>
          <w:rFonts w:asciiTheme="majorHAnsi" w:hAnsiTheme="majorHAnsi" w:cs="Arial"/>
        </w:rPr>
        <w:t xml:space="preserve">del proyecto </w:t>
      </w:r>
      <w:r w:rsidRPr="006358F4">
        <w:rPr>
          <w:rFonts w:asciiTheme="majorHAnsi" w:hAnsiTheme="majorHAnsi" w:cs="Arial"/>
        </w:rPr>
        <w:t>“</w:t>
      </w:r>
      <w:r w:rsidR="00AB6090" w:rsidRPr="00F91675">
        <w:rPr>
          <w:rFonts w:cs="Calibri"/>
          <w:bCs/>
        </w:rPr>
        <w:t>Mejoramiento del Sistema de Alcantarillado y Tratamiento de Aguas Servidas de la Ciudad de Puerto Maldonado, Distrito de Tambopata, Provincia de Tambopata, Departamento de Madre de Dios</w:t>
      </w:r>
      <w:r w:rsidRPr="006358F4">
        <w:rPr>
          <w:rFonts w:asciiTheme="majorHAnsi" w:hAnsiTheme="majorHAnsi" w:cs="Arial"/>
        </w:rPr>
        <w:t>”.</w:t>
      </w:r>
    </w:p>
    <w:p w14:paraId="31AFE99E" w14:textId="77777777" w:rsidR="00927D59" w:rsidRPr="006358F4" w:rsidRDefault="00927D59">
      <w:pPr>
        <w:widowControl w:val="0"/>
        <w:spacing w:after="0"/>
        <w:ind w:right="-1341"/>
        <w:jc w:val="both"/>
        <w:rPr>
          <w:rFonts w:asciiTheme="majorHAnsi" w:hAnsiTheme="majorHAnsi" w:cs="Arial"/>
        </w:rPr>
      </w:pPr>
    </w:p>
    <w:p w14:paraId="44A21C5A" w14:textId="717A346F" w:rsidR="00927D59" w:rsidRPr="006358F4" w:rsidRDefault="00927D59">
      <w:pPr>
        <w:widowControl w:val="0"/>
        <w:spacing w:after="0"/>
        <w:ind w:right="-81"/>
        <w:jc w:val="both"/>
        <w:rPr>
          <w:rFonts w:asciiTheme="majorHAnsi" w:hAnsiTheme="majorHAnsi" w:cs="Arial"/>
        </w:rPr>
      </w:pPr>
      <w:r w:rsidRPr="006358F4">
        <w:rPr>
          <w:rFonts w:asciiTheme="majorHAnsi" w:hAnsiTheme="majorHAnsi" w:cs="Arial"/>
        </w:rPr>
        <w:t>Que....................</w:t>
      </w:r>
      <w:r w:rsidR="00091E55">
        <w:rPr>
          <w:rFonts w:asciiTheme="majorHAnsi" w:hAnsiTheme="majorHAnsi" w:cs="Arial"/>
        </w:rPr>
        <w:t>…</w:t>
      </w:r>
      <w:r w:rsidRPr="006358F4">
        <w:rPr>
          <w:rFonts w:asciiTheme="majorHAnsi" w:hAnsiTheme="majorHAnsi" w:cs="Arial"/>
        </w:rPr>
        <w:t>...</w:t>
      </w:r>
      <w:r w:rsidR="00091E55">
        <w:rPr>
          <w:rFonts w:asciiTheme="majorHAnsi" w:hAnsiTheme="majorHAnsi" w:cs="Arial"/>
        </w:rPr>
        <w:t>…</w:t>
      </w:r>
      <w:r w:rsidRPr="006358F4">
        <w:rPr>
          <w:rFonts w:asciiTheme="majorHAnsi" w:hAnsiTheme="majorHAnsi" w:cs="Arial"/>
        </w:rPr>
        <w:t>............................................................................ (Nombre de cada uno de los integrantes del Consorcio) son empresas constituidas de acuerdo con la legislación de …………………………, respectivamente, y mantienen su existencia.</w:t>
      </w:r>
    </w:p>
    <w:p w14:paraId="1A268D40"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5405A0F2" w14:textId="486A913C" w:rsidR="00927D59" w:rsidRPr="006358F4" w:rsidRDefault="00927D59">
      <w:pPr>
        <w:widowControl w:val="0"/>
        <w:spacing w:after="0"/>
        <w:ind w:right="-81"/>
        <w:jc w:val="both"/>
        <w:rPr>
          <w:rFonts w:asciiTheme="majorHAnsi" w:hAnsiTheme="majorHAnsi" w:cs="Arial"/>
        </w:rPr>
      </w:pPr>
      <w:r w:rsidRPr="006358F4">
        <w:rPr>
          <w:rFonts w:asciiTheme="majorHAnsi" w:hAnsiTheme="majorHAnsi" w:cs="Arial"/>
        </w:rPr>
        <w:t xml:space="preserve">Que ......................................................................................................... (nombre de cada uno de los integrantes del Consorcio) son responsables solidaria e indivisiblemente frente a la República del Perú, </w:t>
      </w:r>
      <w:r w:rsidR="0017513F">
        <w:rPr>
          <w:rFonts w:asciiTheme="majorHAnsi" w:hAnsiTheme="majorHAnsi" w:cs="Arial"/>
        </w:rPr>
        <w:t>PROINVERSIÓN</w:t>
      </w:r>
      <w:r w:rsidRPr="006358F4">
        <w:rPr>
          <w:rFonts w:asciiTheme="majorHAnsi" w:hAnsiTheme="majorHAnsi" w:cs="Arial"/>
        </w:rPr>
        <w:t xml:space="preserve"> respecto de todas y cada una de las obligaciones asumidas y declaraciones juradas presentadas por el Postor en relación con </w:t>
      </w:r>
      <w:r w:rsidR="0075121D">
        <w:rPr>
          <w:rFonts w:asciiTheme="majorHAnsi" w:hAnsiTheme="majorHAnsi" w:cs="Arial"/>
        </w:rPr>
        <w:t xml:space="preserve">el </w:t>
      </w:r>
      <w:r w:rsidRPr="006358F4">
        <w:rPr>
          <w:rFonts w:asciiTheme="majorHAnsi" w:hAnsiTheme="majorHAnsi" w:cs="Arial"/>
        </w:rPr>
        <w:t>Concurso de Proyectos Integrales</w:t>
      </w:r>
      <w:r w:rsidR="0075121D">
        <w:rPr>
          <w:rFonts w:asciiTheme="majorHAnsi" w:hAnsiTheme="majorHAnsi" w:cs="Arial"/>
        </w:rPr>
        <w:t xml:space="preserve"> del Proyecto</w:t>
      </w:r>
      <w:r w:rsidRPr="006358F4">
        <w:rPr>
          <w:rFonts w:asciiTheme="majorHAnsi" w:hAnsiTheme="majorHAnsi" w:cs="Arial"/>
        </w:rPr>
        <w:t>.</w:t>
      </w:r>
    </w:p>
    <w:p w14:paraId="76FC55CD" w14:textId="77777777" w:rsidR="00927D59" w:rsidRPr="006358F4" w:rsidRDefault="00927D59">
      <w:pPr>
        <w:widowControl w:val="0"/>
        <w:spacing w:after="0"/>
        <w:ind w:right="-1341"/>
        <w:rPr>
          <w:rFonts w:asciiTheme="majorHAnsi" w:hAnsiTheme="majorHAnsi" w:cs="Arial"/>
        </w:rPr>
      </w:pPr>
    </w:p>
    <w:p w14:paraId="49749D45" w14:textId="366046BF"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Lugar y fecha: ................</w:t>
      </w:r>
      <w:r w:rsidR="00091E55">
        <w:rPr>
          <w:rFonts w:asciiTheme="majorHAnsi" w:hAnsiTheme="majorHAnsi" w:cs="Arial"/>
        </w:rPr>
        <w:t>…</w:t>
      </w:r>
      <w:r w:rsidRPr="006358F4">
        <w:rPr>
          <w:rFonts w:asciiTheme="majorHAnsi" w:hAnsiTheme="majorHAnsi" w:cs="Arial"/>
        </w:rPr>
        <w:t>...</w:t>
      </w:r>
      <w:r w:rsidRPr="006358F4">
        <w:rPr>
          <w:rFonts w:asciiTheme="majorHAnsi" w:hAnsiTheme="majorHAnsi" w:cs="Arial"/>
        </w:rPr>
        <w:tab/>
        <w:t>, .......</w:t>
      </w:r>
      <w:r w:rsidRPr="006358F4">
        <w:rPr>
          <w:rFonts w:asciiTheme="majorHAnsi" w:hAnsiTheme="majorHAnsi" w:cs="Arial"/>
        </w:rPr>
        <w:tab/>
        <w:t xml:space="preserve">de </w:t>
      </w:r>
      <w:proofErr w:type="gramStart"/>
      <w:r w:rsidRPr="006358F4">
        <w:rPr>
          <w:rFonts w:asciiTheme="majorHAnsi" w:hAnsiTheme="majorHAnsi" w:cs="Arial"/>
        </w:rPr>
        <w:t>.....................</w:t>
      </w:r>
      <w:r w:rsidR="00091E55">
        <w:rPr>
          <w:rFonts w:asciiTheme="majorHAnsi" w:hAnsiTheme="majorHAnsi" w:cs="Arial"/>
        </w:rPr>
        <w:t>…</w:t>
      </w:r>
      <w:r w:rsidRPr="006358F4">
        <w:rPr>
          <w:rFonts w:asciiTheme="majorHAnsi" w:hAnsiTheme="majorHAnsi" w:cs="Arial"/>
        </w:rPr>
        <w:t>.</w:t>
      </w:r>
      <w:proofErr w:type="gramEnd"/>
      <w:r w:rsidRPr="006358F4">
        <w:rPr>
          <w:rFonts w:asciiTheme="majorHAnsi" w:hAnsiTheme="majorHAnsi" w:cs="Arial"/>
        </w:rPr>
        <w:t>. de 20</w:t>
      </w:r>
      <w:r w:rsidR="00D95B70">
        <w:rPr>
          <w:rFonts w:asciiTheme="majorHAnsi" w:hAnsiTheme="majorHAnsi" w:cs="Arial"/>
        </w:rPr>
        <w:t>2</w:t>
      </w:r>
      <w:r w:rsidRPr="006358F4">
        <w:rPr>
          <w:rFonts w:asciiTheme="majorHAnsi" w:hAnsiTheme="majorHAnsi" w:cs="Arial"/>
        </w:rPr>
        <w:t>...</w:t>
      </w:r>
    </w:p>
    <w:p w14:paraId="19C24D64" w14:textId="77777777" w:rsidR="00927D59" w:rsidRPr="006358F4" w:rsidRDefault="00927D59">
      <w:pPr>
        <w:widowControl w:val="0"/>
        <w:spacing w:after="0"/>
        <w:ind w:right="-1341"/>
        <w:rPr>
          <w:rFonts w:asciiTheme="majorHAnsi" w:hAnsiTheme="majorHAnsi" w:cs="Arial"/>
        </w:rPr>
      </w:pPr>
    </w:p>
    <w:p w14:paraId="4E1FA954" w14:textId="77777777" w:rsidR="00927D59" w:rsidRPr="006358F4" w:rsidRDefault="00927D59">
      <w:pPr>
        <w:widowControl w:val="0"/>
        <w:spacing w:after="0"/>
        <w:ind w:right="-1341"/>
        <w:rPr>
          <w:rFonts w:asciiTheme="majorHAnsi" w:hAnsiTheme="majorHAnsi" w:cs="Arial"/>
        </w:rPr>
      </w:pPr>
    </w:p>
    <w:p w14:paraId="2FAFD79B"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07EF11DB"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Representante Legal del Postor</w:t>
      </w:r>
    </w:p>
    <w:p w14:paraId="798CA90A" w14:textId="77777777" w:rsidR="00927D59" w:rsidRPr="006358F4" w:rsidRDefault="00927D59">
      <w:pPr>
        <w:widowControl w:val="0"/>
        <w:spacing w:after="0"/>
        <w:ind w:right="-1341"/>
        <w:rPr>
          <w:rFonts w:asciiTheme="majorHAnsi" w:hAnsiTheme="majorHAnsi" w:cs="Arial"/>
        </w:rPr>
      </w:pPr>
    </w:p>
    <w:p w14:paraId="243DE476" w14:textId="77777777" w:rsidR="00927D59" w:rsidRPr="006358F4" w:rsidRDefault="00927D59">
      <w:pPr>
        <w:widowControl w:val="0"/>
        <w:spacing w:after="0"/>
        <w:ind w:right="-1341"/>
        <w:rPr>
          <w:rFonts w:asciiTheme="majorHAnsi" w:hAnsiTheme="majorHAnsi" w:cs="Arial"/>
        </w:rPr>
      </w:pPr>
    </w:p>
    <w:p w14:paraId="75725835"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EAEE530"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Representante Legal del Postor</w:t>
      </w:r>
    </w:p>
    <w:p w14:paraId="569B26B2" w14:textId="77777777" w:rsidR="00927D59" w:rsidRPr="006358F4" w:rsidRDefault="00927D59">
      <w:pPr>
        <w:widowControl w:val="0"/>
        <w:spacing w:after="0"/>
        <w:ind w:right="-1341"/>
        <w:rPr>
          <w:rFonts w:asciiTheme="majorHAnsi" w:hAnsiTheme="majorHAnsi" w:cs="Arial"/>
        </w:rPr>
      </w:pPr>
    </w:p>
    <w:p w14:paraId="192866B7" w14:textId="77777777" w:rsidR="00927D59" w:rsidRPr="006358F4" w:rsidRDefault="00927D59">
      <w:pPr>
        <w:widowControl w:val="0"/>
        <w:spacing w:after="0"/>
        <w:ind w:right="-1341"/>
        <w:rPr>
          <w:rFonts w:asciiTheme="majorHAnsi" w:hAnsiTheme="majorHAnsi" w:cs="Arial"/>
        </w:rPr>
      </w:pPr>
    </w:p>
    <w:p w14:paraId="3DF92B1C" w14:textId="77777777" w:rsidR="00927D59" w:rsidRPr="006358F4" w:rsidRDefault="00927D59">
      <w:pPr>
        <w:widowControl w:val="0"/>
        <w:spacing w:after="0"/>
        <w:ind w:right="-1341"/>
        <w:rPr>
          <w:rFonts w:asciiTheme="majorHAnsi" w:hAnsiTheme="majorHAnsi" w:cs="Arial"/>
        </w:rPr>
      </w:pPr>
    </w:p>
    <w:p w14:paraId="1AF7A698" w14:textId="399EFE18"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r>
      <w:proofErr w:type="gramStart"/>
      <w:r w:rsidRPr="006358F4">
        <w:rPr>
          <w:rFonts w:asciiTheme="majorHAnsi" w:hAnsiTheme="majorHAnsi" w:cs="Arial"/>
        </w:rPr>
        <w:t>..........................................</w:t>
      </w:r>
      <w:r w:rsidR="00091E55">
        <w:rPr>
          <w:rFonts w:asciiTheme="majorHAnsi" w:hAnsiTheme="majorHAnsi" w:cs="Arial"/>
        </w:rPr>
        <w:t>…</w:t>
      </w:r>
      <w:r w:rsidRPr="006358F4">
        <w:rPr>
          <w:rFonts w:asciiTheme="majorHAnsi" w:hAnsiTheme="majorHAnsi" w:cs="Arial"/>
        </w:rPr>
        <w:t>.</w:t>
      </w:r>
      <w:proofErr w:type="gramEnd"/>
      <w:r w:rsidRPr="006358F4">
        <w:rPr>
          <w:rFonts w:asciiTheme="majorHAnsi" w:hAnsiTheme="majorHAnsi" w:cs="Arial"/>
        </w:rPr>
        <w:t xml:space="preserve">. </w:t>
      </w:r>
    </w:p>
    <w:p w14:paraId="29BECB65" w14:textId="77777777" w:rsidR="00927D59" w:rsidRPr="006358F4" w:rsidRDefault="00927D59">
      <w:pPr>
        <w:widowControl w:val="0"/>
        <w:spacing w:after="0"/>
        <w:ind w:right="-1341"/>
        <w:rPr>
          <w:rFonts w:asciiTheme="majorHAnsi" w:hAnsiTheme="majorHAnsi" w:cs="Arial"/>
        </w:rPr>
      </w:pPr>
    </w:p>
    <w:p w14:paraId="178DA1AF"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F806EB2"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1)</w:t>
      </w:r>
    </w:p>
    <w:p w14:paraId="6D237E60" w14:textId="77777777" w:rsidR="00927D59" w:rsidRPr="006358F4" w:rsidRDefault="00927D59">
      <w:pPr>
        <w:widowControl w:val="0"/>
        <w:spacing w:after="0"/>
        <w:ind w:right="-1341"/>
        <w:rPr>
          <w:rFonts w:asciiTheme="majorHAnsi" w:hAnsiTheme="majorHAnsi" w:cs="Arial"/>
        </w:rPr>
      </w:pPr>
    </w:p>
    <w:p w14:paraId="05B40F4E"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7BBE280"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1)</w:t>
      </w:r>
    </w:p>
    <w:p w14:paraId="2DED2710" w14:textId="77777777" w:rsidR="00927D59" w:rsidRPr="006358F4" w:rsidRDefault="00927D59">
      <w:pPr>
        <w:widowControl w:val="0"/>
        <w:spacing w:after="0"/>
        <w:ind w:right="-1341"/>
        <w:rPr>
          <w:rFonts w:asciiTheme="majorHAnsi" w:hAnsiTheme="majorHAnsi" w:cs="Arial"/>
        </w:rPr>
      </w:pPr>
    </w:p>
    <w:p w14:paraId="7E004D20" w14:textId="77777777" w:rsidR="00927D59" w:rsidRPr="006358F4" w:rsidRDefault="00927D59">
      <w:pPr>
        <w:widowControl w:val="0"/>
        <w:spacing w:after="0"/>
        <w:ind w:right="-1341"/>
        <w:rPr>
          <w:rFonts w:asciiTheme="majorHAnsi" w:hAnsiTheme="majorHAnsi" w:cs="Arial"/>
        </w:rPr>
      </w:pPr>
    </w:p>
    <w:p w14:paraId="6C9BCD4B" w14:textId="7E722503"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301F9C13" w14:textId="77777777" w:rsidR="00927D59" w:rsidRPr="006358F4" w:rsidRDefault="00927D59">
      <w:pPr>
        <w:widowControl w:val="0"/>
        <w:spacing w:after="0"/>
        <w:ind w:right="-1341"/>
        <w:rPr>
          <w:rFonts w:asciiTheme="majorHAnsi" w:hAnsiTheme="majorHAnsi" w:cs="Arial"/>
        </w:rPr>
      </w:pPr>
    </w:p>
    <w:p w14:paraId="47B3590C"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66BFA86"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2)</w:t>
      </w:r>
    </w:p>
    <w:p w14:paraId="3776C65D" w14:textId="77777777" w:rsidR="00927D59" w:rsidRPr="006358F4" w:rsidRDefault="00927D59">
      <w:pPr>
        <w:widowControl w:val="0"/>
        <w:spacing w:after="0"/>
        <w:ind w:right="-1341"/>
        <w:rPr>
          <w:rFonts w:asciiTheme="majorHAnsi" w:hAnsiTheme="majorHAnsi" w:cs="Arial"/>
        </w:rPr>
      </w:pPr>
    </w:p>
    <w:p w14:paraId="62A4B5E6"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3E329C5"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2)</w:t>
      </w:r>
    </w:p>
    <w:p w14:paraId="1CC65604" w14:textId="77777777" w:rsidR="00927D59" w:rsidRPr="006358F4" w:rsidRDefault="00927D59">
      <w:pPr>
        <w:widowControl w:val="0"/>
        <w:spacing w:after="0"/>
        <w:ind w:right="-1341"/>
        <w:rPr>
          <w:rFonts w:asciiTheme="majorHAnsi" w:hAnsiTheme="majorHAnsi" w:cs="Arial"/>
        </w:rPr>
      </w:pPr>
    </w:p>
    <w:p w14:paraId="7FDE9D0F" w14:textId="77777777" w:rsidR="00927D59" w:rsidRPr="006358F4" w:rsidRDefault="00927D59">
      <w:pPr>
        <w:widowControl w:val="0"/>
        <w:spacing w:after="0"/>
        <w:ind w:right="-1341"/>
        <w:rPr>
          <w:rFonts w:asciiTheme="majorHAnsi" w:hAnsiTheme="majorHAnsi" w:cs="Arial"/>
        </w:rPr>
      </w:pPr>
    </w:p>
    <w:p w14:paraId="1A3C3ED7" w14:textId="14399760"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14437149" w14:textId="77777777" w:rsidR="00927D59" w:rsidRPr="006358F4" w:rsidRDefault="00927D59">
      <w:pPr>
        <w:widowControl w:val="0"/>
        <w:spacing w:after="0"/>
        <w:ind w:right="-1341"/>
        <w:rPr>
          <w:rFonts w:asciiTheme="majorHAnsi" w:hAnsiTheme="majorHAnsi" w:cs="Arial"/>
        </w:rPr>
      </w:pPr>
    </w:p>
    <w:p w14:paraId="7A5DB351"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77B5144C"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3)</w:t>
      </w:r>
    </w:p>
    <w:p w14:paraId="78D89AC5" w14:textId="77777777" w:rsidR="00927D59" w:rsidRPr="006358F4" w:rsidRDefault="00927D59">
      <w:pPr>
        <w:widowControl w:val="0"/>
        <w:spacing w:after="0"/>
        <w:ind w:right="-1341"/>
        <w:rPr>
          <w:rFonts w:asciiTheme="majorHAnsi" w:hAnsiTheme="majorHAnsi" w:cs="Arial"/>
        </w:rPr>
      </w:pPr>
    </w:p>
    <w:p w14:paraId="28B67ED0" w14:textId="77777777" w:rsidR="00927D59" w:rsidRPr="006358F4" w:rsidRDefault="00927D59">
      <w:pPr>
        <w:widowControl w:val="0"/>
        <w:spacing w:after="0"/>
        <w:ind w:right="-1341"/>
        <w:rPr>
          <w:rFonts w:asciiTheme="majorHAnsi" w:hAnsiTheme="majorHAnsi" w:cs="Arial"/>
        </w:rPr>
      </w:pPr>
    </w:p>
    <w:p w14:paraId="7C2BC627"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65DC925" w14:textId="1039ED82"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3)</w:t>
      </w:r>
      <w:bookmarkEnd w:id="1894"/>
      <w:bookmarkEnd w:id="1895"/>
    </w:p>
    <w:p w14:paraId="46FA5766"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0CF7BE6C" w14:textId="77777777" w:rsidR="00927D59" w:rsidRPr="006358F4" w:rsidRDefault="00927D59">
      <w:pPr>
        <w:widowControl w:val="0"/>
        <w:spacing w:after="0"/>
        <w:rPr>
          <w:rFonts w:asciiTheme="majorHAnsi" w:hAnsiTheme="majorHAnsi" w:cs="Arial"/>
        </w:rPr>
      </w:pPr>
    </w:p>
    <w:p w14:paraId="1750EAF6" w14:textId="77777777" w:rsidR="00927D59" w:rsidRPr="006358F4"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rPr>
      </w:pPr>
      <w:r w:rsidRPr="006358F4">
        <w:rPr>
          <w:rFonts w:asciiTheme="majorHAnsi" w:hAnsiTheme="majorHAnsi"/>
        </w:rPr>
        <w:br w:type="page"/>
      </w:r>
      <w:bookmarkStart w:id="1896" w:name="_Toc517688599"/>
      <w:bookmarkStart w:id="1897" w:name="_Toc241576840"/>
      <w:bookmarkStart w:id="1898" w:name="_Toc441240273"/>
      <w:bookmarkStart w:id="1899" w:name="_Toc82510142"/>
      <w:bookmarkStart w:id="1900" w:name="_Toc131568993"/>
    </w:p>
    <w:p w14:paraId="16529BEA" w14:textId="39B9FC5A" w:rsidR="00927D59" w:rsidRPr="006358F4" w:rsidRDefault="00927D59" w:rsidP="00506033">
      <w:pPr>
        <w:pStyle w:val="Ttulo1"/>
        <w:numPr>
          <w:ilvl w:val="0"/>
          <w:numId w:val="0"/>
        </w:numPr>
        <w:jc w:val="center"/>
        <w:rPr>
          <w:rFonts w:asciiTheme="majorHAnsi" w:eastAsia="Calibri" w:hAnsiTheme="majorHAnsi"/>
          <w:bCs w:val="0"/>
        </w:rPr>
      </w:pPr>
      <w:bookmarkStart w:id="1901" w:name="_Toc518512094"/>
      <w:bookmarkStart w:id="1902" w:name="_Toc518512581"/>
      <w:bookmarkStart w:id="1903" w:name="_Toc867317"/>
      <w:bookmarkStart w:id="1904" w:name="_Toc19022776"/>
      <w:bookmarkStart w:id="1905" w:name="_Toc19286984"/>
      <w:bookmarkStart w:id="1906" w:name="_Toc50116251"/>
      <w:bookmarkStart w:id="1907" w:name="_Toc131521268"/>
      <w:bookmarkStart w:id="1908" w:name="_Toc131521658"/>
      <w:bookmarkStart w:id="1909" w:name="_Toc131521788"/>
      <w:bookmarkStart w:id="1910" w:name="_Toc142405311"/>
      <w:bookmarkEnd w:id="1896"/>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227D44">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901"/>
      <w:bookmarkEnd w:id="1902"/>
      <w:bookmarkEnd w:id="1903"/>
      <w:bookmarkEnd w:id="1904"/>
      <w:bookmarkEnd w:id="1905"/>
      <w:bookmarkEnd w:id="1906"/>
      <w:bookmarkEnd w:id="1907"/>
      <w:bookmarkEnd w:id="1908"/>
      <w:bookmarkEnd w:id="1909"/>
      <w:bookmarkEnd w:id="1910"/>
    </w:p>
    <w:p w14:paraId="39835D3D" w14:textId="0CCCD143" w:rsidR="00927D59" w:rsidRPr="006358F4" w:rsidRDefault="00927D59" w:rsidP="00506033">
      <w:pPr>
        <w:pStyle w:val="Ttulo2"/>
        <w:numPr>
          <w:ilvl w:val="0"/>
          <w:numId w:val="0"/>
        </w:numPr>
        <w:ind w:left="567"/>
        <w:jc w:val="center"/>
        <w:rPr>
          <w:rFonts w:asciiTheme="majorHAnsi" w:hAnsiTheme="majorHAnsi"/>
        </w:rPr>
      </w:pPr>
      <w:bookmarkStart w:id="1911" w:name="_Toc867318"/>
      <w:bookmarkStart w:id="1912" w:name="_Toc50116252"/>
      <w:bookmarkStart w:id="1913" w:name="_Toc131521269"/>
      <w:bookmarkStart w:id="1914" w:name="_Toc142405312"/>
      <w:r w:rsidRPr="006358F4">
        <w:rPr>
          <w:rFonts w:asciiTheme="majorHAnsi" w:hAnsiTheme="majorHAnsi"/>
        </w:rPr>
        <w:t>Apéndice 3</w:t>
      </w:r>
      <w:r w:rsidR="00227D44">
        <w:rPr>
          <w:rFonts w:asciiTheme="majorHAnsi" w:hAnsiTheme="majorHAnsi"/>
        </w:rPr>
        <w:t xml:space="preserve"> </w:t>
      </w:r>
      <w:r w:rsidRPr="006358F4">
        <w:rPr>
          <w:rFonts w:asciiTheme="majorHAnsi" w:hAnsiTheme="majorHAnsi"/>
        </w:rPr>
        <w:t>–</w:t>
      </w:r>
      <w:r w:rsidR="00227D44">
        <w:rPr>
          <w:rFonts w:asciiTheme="majorHAnsi" w:hAnsiTheme="majorHAnsi"/>
        </w:rPr>
        <w:t xml:space="preserve"> </w:t>
      </w:r>
      <w:r w:rsidRPr="006358F4">
        <w:rPr>
          <w:rFonts w:asciiTheme="majorHAnsi" w:hAnsiTheme="majorHAnsi"/>
        </w:rPr>
        <w:t>Para sucursales</w:t>
      </w:r>
      <w:bookmarkEnd w:id="1911"/>
      <w:bookmarkEnd w:id="1912"/>
      <w:bookmarkEnd w:id="1913"/>
      <w:bookmarkEnd w:id="1914"/>
    </w:p>
    <w:p w14:paraId="3BDEA46F" w14:textId="77777777" w:rsidR="00927D59" w:rsidRPr="006358F4" w:rsidRDefault="00927D59">
      <w:pPr>
        <w:pStyle w:val="Textosinformato"/>
        <w:widowControl w:val="0"/>
        <w:spacing w:line="276" w:lineRule="auto"/>
        <w:ind w:left="0"/>
        <w:jc w:val="center"/>
        <w:rPr>
          <w:rFonts w:asciiTheme="majorHAnsi" w:hAnsiTheme="majorHAnsi"/>
          <w:sz w:val="22"/>
          <w:szCs w:val="22"/>
        </w:rPr>
      </w:pPr>
    </w:p>
    <w:p w14:paraId="6756FA95"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0ED8122E"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123E1F58"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4452205"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1B371CB8"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2C557EE9" w14:textId="77777777" w:rsidR="00927D59" w:rsidRPr="006358F4" w:rsidRDefault="00927D59">
      <w:pPr>
        <w:widowControl w:val="0"/>
        <w:spacing w:after="0"/>
        <w:ind w:right="-81"/>
        <w:jc w:val="both"/>
        <w:rPr>
          <w:rFonts w:asciiTheme="majorHAnsi" w:hAnsiTheme="majorHAnsi" w:cs="Arial"/>
        </w:rPr>
      </w:pPr>
      <w:r w:rsidRPr="006358F4">
        <w:rPr>
          <w:rFonts w:asciiTheme="majorHAnsi" w:hAnsiTheme="majorHAnsi" w:cs="Arial"/>
        </w:rPr>
        <w:t>Por medio del presente, declaramos bajo juramento que ............................................................ (Nombre del Postor) es una sucursal de la persona jurídica debidamente constituida bajo las leyes de ………………………</w:t>
      </w:r>
      <w:proofErr w:type="gramStart"/>
      <w:r w:rsidRPr="006358F4">
        <w:rPr>
          <w:rFonts w:asciiTheme="majorHAnsi" w:hAnsiTheme="majorHAnsi" w:cs="Arial"/>
        </w:rPr>
        <w:t>…….</w:t>
      </w:r>
      <w:proofErr w:type="gramEnd"/>
      <w:r w:rsidRPr="006358F4">
        <w:rPr>
          <w:rFonts w:asciiTheme="majorHAnsi" w:hAnsiTheme="majorHAnsi" w:cs="Arial"/>
        </w:rPr>
        <w:t>., y que se mantiene vigente de conformidad con los principios legales aplicables del país de origen.</w:t>
      </w:r>
    </w:p>
    <w:p w14:paraId="66F26FBB" w14:textId="77777777" w:rsidR="00927D59" w:rsidRPr="006358F4" w:rsidRDefault="00927D59">
      <w:pPr>
        <w:widowControl w:val="0"/>
        <w:spacing w:after="0"/>
        <w:ind w:right="-1341"/>
        <w:rPr>
          <w:rFonts w:asciiTheme="majorHAnsi" w:hAnsiTheme="majorHAnsi" w:cs="Arial"/>
        </w:rPr>
      </w:pPr>
    </w:p>
    <w:p w14:paraId="7DB556E2" w14:textId="4FA91AE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 xml:space="preserve">Lugar y </w:t>
      </w:r>
      <w:proofErr w:type="gramStart"/>
      <w:r w:rsidRPr="006358F4">
        <w:rPr>
          <w:rFonts w:asciiTheme="majorHAnsi" w:hAnsiTheme="majorHAnsi" w:cs="Arial"/>
        </w:rPr>
        <w:t>fecha: .</w:t>
      </w:r>
      <w:r w:rsidR="00091E55">
        <w:rPr>
          <w:rFonts w:asciiTheme="majorHAnsi" w:hAnsiTheme="majorHAnsi" w:cs="Arial"/>
        </w:rPr>
        <w:t>…</w:t>
      </w:r>
      <w:proofErr w:type="gramEnd"/>
      <w:r w:rsidRPr="006358F4">
        <w:rPr>
          <w:rFonts w:asciiTheme="majorHAnsi" w:hAnsiTheme="majorHAnsi" w:cs="Arial"/>
        </w:rPr>
        <w:t>........, ....... de .........</w:t>
      </w:r>
      <w:r w:rsidR="00091E55">
        <w:rPr>
          <w:rFonts w:asciiTheme="majorHAnsi" w:hAnsiTheme="majorHAnsi" w:cs="Arial"/>
        </w:rPr>
        <w:t>…</w:t>
      </w:r>
      <w:r w:rsidRPr="006358F4">
        <w:rPr>
          <w:rFonts w:asciiTheme="majorHAnsi" w:hAnsiTheme="majorHAnsi" w:cs="Arial"/>
        </w:rPr>
        <w:t>.......</w:t>
      </w:r>
      <w:r w:rsidR="00091E55">
        <w:rPr>
          <w:rFonts w:asciiTheme="majorHAnsi" w:hAnsiTheme="majorHAnsi" w:cs="Arial"/>
        </w:rPr>
        <w:t>…</w:t>
      </w:r>
      <w:r w:rsidRPr="006358F4">
        <w:rPr>
          <w:rFonts w:asciiTheme="majorHAnsi" w:hAnsiTheme="majorHAnsi" w:cs="Arial"/>
        </w:rPr>
        <w:t>....... de 20</w:t>
      </w:r>
      <w:r w:rsidR="00D95B70">
        <w:rPr>
          <w:rFonts w:asciiTheme="majorHAnsi" w:hAnsiTheme="majorHAnsi" w:cs="Arial"/>
        </w:rPr>
        <w:t>2</w:t>
      </w:r>
      <w:r w:rsidRPr="006358F4">
        <w:rPr>
          <w:rFonts w:asciiTheme="majorHAnsi" w:hAnsiTheme="majorHAnsi" w:cs="Arial"/>
        </w:rPr>
        <w:t>...</w:t>
      </w:r>
    </w:p>
    <w:p w14:paraId="30D32945" w14:textId="77777777" w:rsidR="00927D59" w:rsidRPr="006358F4" w:rsidRDefault="00927D59">
      <w:pPr>
        <w:widowControl w:val="0"/>
        <w:spacing w:after="0"/>
        <w:ind w:right="-1341"/>
        <w:rPr>
          <w:rFonts w:asciiTheme="majorHAnsi" w:hAnsiTheme="majorHAnsi" w:cs="Arial"/>
        </w:rPr>
      </w:pPr>
    </w:p>
    <w:p w14:paraId="2FE2F7A3" w14:textId="77777777" w:rsidR="00927D59" w:rsidRPr="006358F4" w:rsidRDefault="00927D59">
      <w:pPr>
        <w:widowControl w:val="0"/>
        <w:spacing w:after="0"/>
        <w:ind w:right="-1341"/>
        <w:rPr>
          <w:rFonts w:asciiTheme="majorHAnsi" w:hAnsiTheme="majorHAnsi" w:cs="Arial"/>
        </w:rPr>
      </w:pPr>
    </w:p>
    <w:p w14:paraId="3142EB34"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6F45EC33"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Representante Legal del Postor</w:t>
      </w:r>
    </w:p>
    <w:p w14:paraId="68835736" w14:textId="77777777" w:rsidR="00927D59" w:rsidRPr="006358F4" w:rsidRDefault="00927D59">
      <w:pPr>
        <w:widowControl w:val="0"/>
        <w:spacing w:after="0"/>
        <w:ind w:right="-1341"/>
        <w:rPr>
          <w:rFonts w:asciiTheme="majorHAnsi" w:hAnsiTheme="majorHAnsi" w:cs="Arial"/>
        </w:rPr>
      </w:pPr>
    </w:p>
    <w:p w14:paraId="11B5A808"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 xml:space="preserve">Firma </w:t>
      </w:r>
      <w:r w:rsidRPr="006358F4">
        <w:rPr>
          <w:rFonts w:asciiTheme="majorHAnsi" w:hAnsiTheme="majorHAnsi" w:cs="Arial"/>
        </w:rPr>
        <w:tab/>
      </w:r>
      <w:r w:rsidRPr="006358F4">
        <w:rPr>
          <w:rFonts w:asciiTheme="majorHAnsi" w:hAnsiTheme="majorHAnsi" w:cs="Arial"/>
        </w:rPr>
        <w:tab/>
        <w:t>............................................................</w:t>
      </w:r>
    </w:p>
    <w:p w14:paraId="00FC0697"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Representante Legal del Postor</w:t>
      </w:r>
    </w:p>
    <w:p w14:paraId="5F956D80" w14:textId="77777777" w:rsidR="00927D59" w:rsidRPr="006358F4" w:rsidRDefault="00927D59">
      <w:pPr>
        <w:widowControl w:val="0"/>
        <w:spacing w:after="0"/>
        <w:rPr>
          <w:rFonts w:asciiTheme="majorHAnsi" w:eastAsia="Times New Roman" w:hAnsiTheme="majorHAnsi" w:cs="Arial"/>
          <w:b/>
          <w:bCs/>
          <w:color w:val="4F81BD"/>
        </w:rPr>
      </w:pPr>
      <w:r w:rsidRPr="006358F4">
        <w:rPr>
          <w:rFonts w:asciiTheme="majorHAnsi" w:eastAsia="Times New Roman" w:hAnsiTheme="majorHAnsi" w:cs="Arial"/>
          <w:b/>
          <w:bCs/>
          <w:color w:val="4F81BD"/>
        </w:rPr>
        <w:br w:type="page"/>
      </w:r>
    </w:p>
    <w:p w14:paraId="0296AC82" w14:textId="2F12ED2D" w:rsidR="00927D59" w:rsidRPr="006358F4" w:rsidRDefault="00927D59" w:rsidP="00506033">
      <w:pPr>
        <w:pStyle w:val="Ttulo1"/>
        <w:numPr>
          <w:ilvl w:val="0"/>
          <w:numId w:val="0"/>
        </w:numPr>
        <w:jc w:val="center"/>
        <w:rPr>
          <w:rFonts w:asciiTheme="majorHAnsi" w:eastAsia="Calibri" w:hAnsiTheme="majorHAnsi"/>
          <w:bCs w:val="0"/>
        </w:rPr>
      </w:pPr>
      <w:bookmarkStart w:id="1915" w:name="_Toc518512096"/>
      <w:bookmarkStart w:id="1916" w:name="_Toc518512583"/>
      <w:bookmarkStart w:id="1917" w:name="_Toc867319"/>
      <w:bookmarkStart w:id="1918" w:name="_Toc19022778"/>
      <w:bookmarkStart w:id="1919" w:name="_Toc19286986"/>
      <w:bookmarkStart w:id="1920" w:name="_Toc50116253"/>
      <w:bookmarkStart w:id="1921" w:name="_Toc131521270"/>
      <w:bookmarkStart w:id="1922" w:name="_Toc131521659"/>
      <w:bookmarkStart w:id="1923" w:name="_Toc131521790"/>
      <w:bookmarkStart w:id="1924" w:name="_Toc142405313"/>
      <w:bookmarkStart w:id="1925" w:name="_Toc517688600"/>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227D44">
        <w:rPr>
          <w:rFonts w:asciiTheme="majorHAnsi" w:eastAsia="Calibri" w:hAnsiTheme="majorHAnsi"/>
          <w:bCs w:val="0"/>
        </w:rPr>
        <w:t xml:space="preserve"> </w:t>
      </w:r>
      <w:r w:rsidRPr="006358F4">
        <w:rPr>
          <w:rFonts w:asciiTheme="majorHAnsi" w:eastAsia="Calibri" w:hAnsiTheme="majorHAnsi"/>
          <w:bCs w:val="0"/>
        </w:rPr>
        <w:t>–</w:t>
      </w:r>
      <w:r w:rsidR="00227D44">
        <w:rPr>
          <w:rFonts w:asciiTheme="majorHAnsi" w:eastAsia="Calibri" w:hAnsiTheme="majorHAnsi"/>
          <w:bCs w:val="0"/>
        </w:rPr>
        <w:t xml:space="preserve"> </w:t>
      </w:r>
      <w:r w:rsidRPr="006358F4">
        <w:rPr>
          <w:rFonts w:asciiTheme="majorHAnsi" w:eastAsia="Calibri" w:hAnsiTheme="majorHAnsi"/>
          <w:bCs w:val="0"/>
        </w:rPr>
        <w:t>Credenciales Para Precalificación</w:t>
      </w:r>
      <w:bookmarkEnd w:id="1915"/>
      <w:bookmarkEnd w:id="1916"/>
      <w:bookmarkEnd w:id="1917"/>
      <w:bookmarkEnd w:id="1918"/>
      <w:bookmarkEnd w:id="1919"/>
      <w:bookmarkEnd w:id="1920"/>
      <w:bookmarkEnd w:id="1921"/>
      <w:bookmarkEnd w:id="1922"/>
      <w:bookmarkEnd w:id="1923"/>
      <w:bookmarkEnd w:id="1924"/>
    </w:p>
    <w:p w14:paraId="56D2E31B" w14:textId="0CAAA0E0" w:rsidR="00927D59" w:rsidRPr="006358F4" w:rsidRDefault="00927D59" w:rsidP="00506033">
      <w:pPr>
        <w:pStyle w:val="Ttulo2"/>
        <w:numPr>
          <w:ilvl w:val="0"/>
          <w:numId w:val="0"/>
        </w:numPr>
        <w:ind w:left="567"/>
        <w:jc w:val="center"/>
        <w:rPr>
          <w:rFonts w:asciiTheme="majorHAnsi" w:hAnsiTheme="majorHAnsi"/>
        </w:rPr>
      </w:pPr>
      <w:bookmarkStart w:id="1926" w:name="_Toc867320"/>
      <w:bookmarkStart w:id="1927" w:name="_Toc50116254"/>
      <w:bookmarkStart w:id="1928" w:name="_Toc131521271"/>
      <w:bookmarkStart w:id="1929" w:name="_Toc142405314"/>
      <w:r w:rsidRPr="006358F4">
        <w:rPr>
          <w:rFonts w:asciiTheme="majorHAnsi" w:hAnsiTheme="majorHAnsi"/>
        </w:rPr>
        <w:t>Apéndice 4</w:t>
      </w:r>
      <w:r w:rsidR="00227D44">
        <w:rPr>
          <w:rFonts w:asciiTheme="majorHAnsi" w:hAnsiTheme="majorHAnsi"/>
        </w:rPr>
        <w:t xml:space="preserve"> </w:t>
      </w:r>
      <w:r w:rsidRPr="006358F4">
        <w:rPr>
          <w:rFonts w:asciiTheme="majorHAnsi" w:hAnsiTheme="majorHAnsi"/>
        </w:rPr>
        <w:t>–</w:t>
      </w:r>
      <w:r w:rsidR="00227D44">
        <w:rPr>
          <w:rFonts w:asciiTheme="majorHAnsi" w:hAnsiTheme="majorHAnsi"/>
        </w:rPr>
        <w:t xml:space="preserve"> </w:t>
      </w:r>
      <w:r w:rsidRPr="006358F4">
        <w:rPr>
          <w:rFonts w:asciiTheme="majorHAnsi" w:hAnsiTheme="majorHAnsi"/>
        </w:rPr>
        <w:t>Porcentaje de participación para personas jurídicas</w:t>
      </w:r>
      <w:bookmarkEnd w:id="1926"/>
      <w:bookmarkEnd w:id="1927"/>
      <w:bookmarkEnd w:id="1928"/>
      <w:bookmarkEnd w:id="1929"/>
    </w:p>
    <w:p w14:paraId="735F68C8" w14:textId="77777777" w:rsidR="00927D59" w:rsidRPr="006358F4" w:rsidRDefault="00927D59">
      <w:pPr>
        <w:widowControl w:val="0"/>
        <w:spacing w:after="0"/>
        <w:ind w:right="-1341"/>
        <w:rPr>
          <w:rFonts w:asciiTheme="majorHAnsi" w:hAnsiTheme="majorHAnsi" w:cs="Arial"/>
        </w:rPr>
      </w:pPr>
    </w:p>
    <w:bookmarkEnd w:id="1897"/>
    <w:bookmarkEnd w:id="1898"/>
    <w:bookmarkEnd w:id="1925"/>
    <w:p w14:paraId="2E43C907" w14:textId="77777777" w:rsidR="00927D59" w:rsidRPr="006358F4" w:rsidRDefault="00927D59">
      <w:pPr>
        <w:pStyle w:val="Textosinformato"/>
        <w:widowControl w:val="0"/>
        <w:spacing w:line="276" w:lineRule="auto"/>
        <w:ind w:left="0"/>
        <w:jc w:val="center"/>
        <w:rPr>
          <w:rFonts w:asciiTheme="majorHAnsi" w:hAnsiTheme="majorHAnsi"/>
          <w:b/>
          <w:iCs/>
          <w:sz w:val="22"/>
          <w:szCs w:val="22"/>
        </w:rPr>
      </w:pPr>
      <w:r w:rsidRPr="006358F4">
        <w:rPr>
          <w:rFonts w:asciiTheme="majorHAnsi" w:hAnsiTheme="majorHAnsi"/>
          <w:b/>
          <w:iCs/>
          <w:sz w:val="22"/>
          <w:szCs w:val="22"/>
        </w:rPr>
        <w:t>DECLARACIÓN JURADA</w:t>
      </w:r>
    </w:p>
    <w:p w14:paraId="7983DB7E" w14:textId="77777777" w:rsidR="00927D59" w:rsidRPr="006358F4" w:rsidRDefault="00927D59">
      <w:pPr>
        <w:pStyle w:val="Textosinformato"/>
        <w:widowControl w:val="0"/>
        <w:spacing w:line="276" w:lineRule="auto"/>
        <w:ind w:left="0" w:right="-1341"/>
        <w:jc w:val="both"/>
        <w:rPr>
          <w:rFonts w:asciiTheme="majorHAnsi" w:hAnsiTheme="majorHAnsi"/>
          <w:b/>
          <w:sz w:val="22"/>
          <w:szCs w:val="22"/>
        </w:rPr>
      </w:pPr>
    </w:p>
    <w:p w14:paraId="52887BB1"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58FE0626" w14:textId="77777777" w:rsidR="00927D59" w:rsidRPr="006358F4" w:rsidRDefault="00927D59">
      <w:pPr>
        <w:pStyle w:val="Textosinformato"/>
        <w:widowControl w:val="0"/>
        <w:spacing w:line="276" w:lineRule="auto"/>
        <w:ind w:left="0" w:right="-1341"/>
        <w:jc w:val="both"/>
        <w:rPr>
          <w:rFonts w:asciiTheme="majorHAnsi" w:hAnsiTheme="majorHAnsi"/>
          <w:b/>
          <w:sz w:val="22"/>
          <w:szCs w:val="22"/>
        </w:rPr>
      </w:pPr>
    </w:p>
    <w:p w14:paraId="243EB945" w14:textId="77777777" w:rsidR="00927D59" w:rsidRPr="006358F4" w:rsidRDefault="00927D59">
      <w:pPr>
        <w:widowControl w:val="0"/>
        <w:spacing w:after="0"/>
        <w:ind w:right="-81"/>
        <w:rPr>
          <w:rFonts w:asciiTheme="majorHAnsi" w:hAnsiTheme="majorHAnsi" w:cs="Arial"/>
        </w:rPr>
      </w:pPr>
      <w:r w:rsidRPr="006358F4">
        <w:rPr>
          <w:rFonts w:asciiTheme="majorHAnsi" w:hAnsiTheme="majorHAnsi" w:cs="Arial"/>
        </w:rPr>
        <w:t>Por medio de la presente, declaramos bajo juramento que el porcentaje de participación de cada uno de nuestros accionistas o socios es el siguiente:</w:t>
      </w:r>
    </w:p>
    <w:p w14:paraId="15566143" w14:textId="77777777" w:rsidR="00927D59" w:rsidRPr="006358F4" w:rsidRDefault="00927D59">
      <w:pPr>
        <w:widowControl w:val="0"/>
        <w:spacing w:after="0"/>
        <w:rPr>
          <w:rFonts w:asciiTheme="majorHAnsi" w:hAnsiTheme="majorHAnsi"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927D59" w:rsidRPr="006358F4" w14:paraId="52370C8F" w14:textId="77777777" w:rsidTr="00927D59">
        <w:tc>
          <w:tcPr>
            <w:tcW w:w="4170" w:type="dxa"/>
            <w:tcBorders>
              <w:right w:val="single" w:sz="4" w:space="0" w:color="auto"/>
            </w:tcBorders>
            <w:vAlign w:val="center"/>
          </w:tcPr>
          <w:p w14:paraId="2DDE0EF9" w14:textId="77777777" w:rsidR="00927D59" w:rsidRPr="006358F4" w:rsidRDefault="00927D59" w:rsidP="00D95B70">
            <w:pPr>
              <w:widowControl w:val="0"/>
              <w:spacing w:after="0"/>
              <w:jc w:val="center"/>
              <w:rPr>
                <w:rFonts w:asciiTheme="majorHAnsi" w:hAnsiTheme="majorHAnsi" w:cs="Arial"/>
                <w:b/>
              </w:rPr>
            </w:pPr>
            <w:r w:rsidRPr="006358F4">
              <w:rPr>
                <w:rFonts w:asciiTheme="majorHAnsi" w:hAnsiTheme="majorHAnsi" w:cs="Arial"/>
                <w:b/>
              </w:rPr>
              <w:t>Accionistas o socios</w:t>
            </w:r>
          </w:p>
        </w:tc>
        <w:tc>
          <w:tcPr>
            <w:tcW w:w="4147" w:type="dxa"/>
            <w:tcBorders>
              <w:left w:val="single" w:sz="4" w:space="0" w:color="auto"/>
            </w:tcBorders>
            <w:vAlign w:val="center"/>
          </w:tcPr>
          <w:p w14:paraId="3AF132CF" w14:textId="2CC32003" w:rsidR="00927D59" w:rsidRPr="006358F4" w:rsidRDefault="00927D59" w:rsidP="00D95B70">
            <w:pPr>
              <w:widowControl w:val="0"/>
              <w:spacing w:after="0"/>
              <w:jc w:val="center"/>
              <w:rPr>
                <w:rFonts w:asciiTheme="majorHAnsi" w:hAnsiTheme="majorHAnsi" w:cs="Arial"/>
                <w:b/>
              </w:rPr>
            </w:pPr>
            <w:r w:rsidRPr="006358F4">
              <w:rPr>
                <w:rFonts w:asciiTheme="majorHAnsi" w:hAnsiTheme="majorHAnsi" w:cs="Arial"/>
                <w:b/>
              </w:rPr>
              <w:t>Porcentaje de participación en el Postor (solo aquellos con más del 5%)</w:t>
            </w:r>
          </w:p>
        </w:tc>
      </w:tr>
      <w:tr w:rsidR="00927D59" w:rsidRPr="006358F4" w14:paraId="7690F253"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24E9B03A"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1.</w:t>
            </w:r>
          </w:p>
        </w:tc>
        <w:tc>
          <w:tcPr>
            <w:tcW w:w="4147" w:type="dxa"/>
            <w:tcBorders>
              <w:left w:val="single" w:sz="4" w:space="0" w:color="auto"/>
            </w:tcBorders>
            <w:vAlign w:val="center"/>
          </w:tcPr>
          <w:p w14:paraId="341A7896"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2D921139"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1AD4035"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2.</w:t>
            </w:r>
          </w:p>
        </w:tc>
        <w:tc>
          <w:tcPr>
            <w:tcW w:w="4147" w:type="dxa"/>
            <w:tcBorders>
              <w:left w:val="single" w:sz="4" w:space="0" w:color="auto"/>
            </w:tcBorders>
            <w:vAlign w:val="center"/>
          </w:tcPr>
          <w:p w14:paraId="5E84F403"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07E5E7A5"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57AB9464"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3.</w:t>
            </w:r>
          </w:p>
        </w:tc>
        <w:tc>
          <w:tcPr>
            <w:tcW w:w="4147" w:type="dxa"/>
            <w:tcBorders>
              <w:left w:val="single" w:sz="4" w:space="0" w:color="auto"/>
            </w:tcBorders>
            <w:vAlign w:val="center"/>
          </w:tcPr>
          <w:p w14:paraId="6C68B49D"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2CB0DBF3"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19F45B1E"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4.</w:t>
            </w:r>
          </w:p>
        </w:tc>
        <w:tc>
          <w:tcPr>
            <w:tcW w:w="4147" w:type="dxa"/>
            <w:tcBorders>
              <w:left w:val="single" w:sz="4" w:space="0" w:color="auto"/>
            </w:tcBorders>
            <w:vAlign w:val="center"/>
          </w:tcPr>
          <w:p w14:paraId="4E584DE3"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479BCCB2"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17F2D4FE"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5.</w:t>
            </w:r>
          </w:p>
        </w:tc>
        <w:tc>
          <w:tcPr>
            <w:tcW w:w="4147" w:type="dxa"/>
            <w:tcBorders>
              <w:left w:val="single" w:sz="4" w:space="0" w:color="auto"/>
            </w:tcBorders>
            <w:vAlign w:val="center"/>
          </w:tcPr>
          <w:p w14:paraId="59E1D456"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0A93F871"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F08A041"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6.</w:t>
            </w:r>
          </w:p>
        </w:tc>
        <w:tc>
          <w:tcPr>
            <w:tcW w:w="4147" w:type="dxa"/>
            <w:tcBorders>
              <w:left w:val="single" w:sz="4" w:space="0" w:color="auto"/>
            </w:tcBorders>
            <w:vAlign w:val="center"/>
          </w:tcPr>
          <w:p w14:paraId="48F8C46A"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48634B3D"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69AECA09"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w:t>
            </w:r>
          </w:p>
        </w:tc>
        <w:tc>
          <w:tcPr>
            <w:tcW w:w="4147" w:type="dxa"/>
            <w:tcBorders>
              <w:left w:val="single" w:sz="4" w:space="0" w:color="auto"/>
            </w:tcBorders>
            <w:vAlign w:val="center"/>
          </w:tcPr>
          <w:p w14:paraId="7189A3F1"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1E8BE19F"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244A3236"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w:t>
            </w:r>
          </w:p>
        </w:tc>
        <w:tc>
          <w:tcPr>
            <w:tcW w:w="4147" w:type="dxa"/>
            <w:tcBorders>
              <w:left w:val="single" w:sz="4" w:space="0" w:color="auto"/>
            </w:tcBorders>
            <w:vAlign w:val="center"/>
          </w:tcPr>
          <w:p w14:paraId="4D750D4B"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375CCB8E" w14:textId="77777777" w:rsidTr="00927D59">
        <w:trPr>
          <w:trHeight w:val="284"/>
        </w:trPr>
        <w:tc>
          <w:tcPr>
            <w:tcW w:w="4170" w:type="dxa"/>
            <w:tcBorders>
              <w:right w:val="single" w:sz="4" w:space="0" w:color="auto"/>
            </w:tcBorders>
            <w:vAlign w:val="center"/>
          </w:tcPr>
          <w:p w14:paraId="775B4F66"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TOTAL</w:t>
            </w:r>
          </w:p>
        </w:tc>
        <w:tc>
          <w:tcPr>
            <w:tcW w:w="4147" w:type="dxa"/>
            <w:tcBorders>
              <w:left w:val="single" w:sz="4" w:space="0" w:color="auto"/>
            </w:tcBorders>
            <w:vAlign w:val="center"/>
          </w:tcPr>
          <w:p w14:paraId="0501F691"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bl>
    <w:p w14:paraId="7DF9C6DF" w14:textId="77777777" w:rsidR="00927D59" w:rsidRPr="006358F4" w:rsidRDefault="00927D59" w:rsidP="00BD3A93">
      <w:pPr>
        <w:pStyle w:val="Textosinformato"/>
        <w:widowControl w:val="0"/>
        <w:spacing w:line="276" w:lineRule="auto"/>
        <w:ind w:left="0"/>
        <w:jc w:val="both"/>
        <w:rPr>
          <w:rFonts w:asciiTheme="majorHAnsi" w:hAnsiTheme="majorHAnsi"/>
          <w:sz w:val="22"/>
          <w:szCs w:val="22"/>
        </w:rPr>
      </w:pPr>
    </w:p>
    <w:p w14:paraId="724F535E" w14:textId="77777777" w:rsidR="00927D59" w:rsidRPr="006358F4" w:rsidRDefault="00927D59" w:rsidP="0033437E">
      <w:pPr>
        <w:widowControl w:val="0"/>
        <w:spacing w:after="0"/>
        <w:ind w:right="-1341"/>
        <w:rPr>
          <w:rFonts w:asciiTheme="majorHAnsi" w:hAnsiTheme="majorHAnsi" w:cs="Arial"/>
        </w:rPr>
      </w:pPr>
    </w:p>
    <w:p w14:paraId="683E2ED0" w14:textId="33AFCF1F" w:rsidR="00927D59" w:rsidRPr="006358F4" w:rsidRDefault="00927D59" w:rsidP="00FF1A44">
      <w:pPr>
        <w:widowControl w:val="0"/>
        <w:spacing w:after="0"/>
        <w:ind w:right="-1341"/>
        <w:rPr>
          <w:rFonts w:asciiTheme="majorHAnsi" w:hAnsiTheme="majorHAnsi" w:cs="Arial"/>
        </w:rPr>
      </w:pPr>
      <w:r w:rsidRPr="006358F4">
        <w:rPr>
          <w:rFonts w:asciiTheme="majorHAnsi" w:hAnsiTheme="majorHAnsi" w:cs="Arial"/>
        </w:rPr>
        <w:t>Lugar y fecha: .......</w:t>
      </w:r>
      <w:r w:rsidR="00091E55">
        <w:rPr>
          <w:rFonts w:asciiTheme="majorHAnsi" w:hAnsiTheme="majorHAnsi" w:cs="Arial"/>
        </w:rPr>
        <w:t>…</w:t>
      </w:r>
      <w:proofErr w:type="gramStart"/>
      <w:r w:rsidRPr="006358F4">
        <w:rPr>
          <w:rFonts w:asciiTheme="majorHAnsi" w:hAnsiTheme="majorHAnsi" w:cs="Arial"/>
        </w:rPr>
        <w:t>.............., ....</w:t>
      </w:r>
      <w:proofErr w:type="gramEnd"/>
      <w:r w:rsidRPr="006358F4">
        <w:rPr>
          <w:rFonts w:asciiTheme="majorHAnsi" w:hAnsiTheme="majorHAnsi" w:cs="Arial"/>
        </w:rPr>
        <w:t>.</w:t>
      </w:r>
      <w:r w:rsidR="00091E55">
        <w:rPr>
          <w:rFonts w:asciiTheme="majorHAnsi" w:hAnsiTheme="majorHAnsi" w:cs="Arial"/>
        </w:rPr>
        <w:t>…</w:t>
      </w:r>
      <w:r w:rsidRPr="006358F4">
        <w:rPr>
          <w:rFonts w:asciiTheme="majorHAnsi" w:hAnsiTheme="majorHAnsi" w:cs="Arial"/>
        </w:rPr>
        <w:t xml:space="preserve">.. de </w:t>
      </w:r>
      <w:r w:rsidR="00091E55">
        <w:rPr>
          <w:rFonts w:asciiTheme="majorHAnsi" w:hAnsiTheme="majorHAnsi" w:cs="Arial"/>
        </w:rPr>
        <w:t>…</w:t>
      </w:r>
      <w:r w:rsidRPr="006358F4">
        <w:rPr>
          <w:rFonts w:asciiTheme="majorHAnsi" w:hAnsiTheme="majorHAnsi" w:cs="Arial"/>
        </w:rPr>
        <w:t>................. de 20</w:t>
      </w:r>
      <w:r w:rsidR="00D95B70">
        <w:rPr>
          <w:rFonts w:asciiTheme="majorHAnsi" w:hAnsiTheme="majorHAnsi" w:cs="Arial"/>
        </w:rPr>
        <w:t>2</w:t>
      </w:r>
      <w:r w:rsidRPr="006358F4">
        <w:rPr>
          <w:rFonts w:asciiTheme="majorHAnsi" w:hAnsiTheme="majorHAnsi" w:cs="Arial"/>
        </w:rPr>
        <w:t>...</w:t>
      </w:r>
    </w:p>
    <w:p w14:paraId="3496D088" w14:textId="77777777" w:rsidR="00927D59" w:rsidRPr="006358F4" w:rsidRDefault="00927D59" w:rsidP="00322C00">
      <w:pPr>
        <w:widowControl w:val="0"/>
        <w:spacing w:after="0"/>
        <w:ind w:right="-1341"/>
        <w:rPr>
          <w:rFonts w:asciiTheme="majorHAnsi" w:hAnsiTheme="majorHAnsi" w:cs="Arial"/>
        </w:rPr>
      </w:pPr>
    </w:p>
    <w:p w14:paraId="18CACB9F" w14:textId="77777777" w:rsidR="00927D59" w:rsidRPr="006358F4" w:rsidRDefault="00927D59" w:rsidP="009E6E17">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6F260EA" w14:textId="77777777" w:rsidR="00927D59" w:rsidRPr="006358F4" w:rsidRDefault="00927D59" w:rsidP="00342C1B">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Representante Legal del Postor</w:t>
      </w:r>
    </w:p>
    <w:p w14:paraId="0B7CB5CC" w14:textId="77777777" w:rsidR="00927D59" w:rsidRPr="006358F4" w:rsidRDefault="00927D59" w:rsidP="00136995">
      <w:pPr>
        <w:widowControl w:val="0"/>
        <w:spacing w:after="0"/>
        <w:ind w:right="-1341"/>
        <w:rPr>
          <w:rFonts w:asciiTheme="majorHAnsi" w:hAnsiTheme="majorHAnsi" w:cs="Arial"/>
        </w:rPr>
      </w:pPr>
    </w:p>
    <w:p w14:paraId="4A56FCD8" w14:textId="77777777" w:rsidR="00927D59" w:rsidRPr="006358F4" w:rsidRDefault="00927D59" w:rsidP="006A5130">
      <w:pPr>
        <w:widowControl w:val="0"/>
        <w:spacing w:after="0"/>
        <w:ind w:right="-1341"/>
        <w:rPr>
          <w:rFonts w:asciiTheme="majorHAnsi" w:hAnsiTheme="majorHAnsi" w:cs="Arial"/>
        </w:rPr>
      </w:pPr>
    </w:p>
    <w:p w14:paraId="062ECAFB" w14:textId="77777777" w:rsidR="00927D59" w:rsidRPr="006358F4" w:rsidRDefault="00927D59" w:rsidP="004A1F3B">
      <w:pPr>
        <w:widowControl w:val="0"/>
        <w:spacing w:after="0"/>
        <w:ind w:right="-1341"/>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4C2DB0DC" w14:textId="77777777" w:rsidR="00927D59" w:rsidRPr="006B2D22" w:rsidRDefault="00927D59" w:rsidP="008B68B1">
      <w:pPr>
        <w:widowControl w:val="0"/>
        <w:spacing w:after="0"/>
        <w:ind w:right="-1341"/>
        <w:rPr>
          <w:rFonts w:asciiTheme="majorHAnsi" w:hAnsiTheme="majorHAnsi" w:cs="Arial"/>
          <w:lang w:val="es-ES"/>
        </w:rPr>
      </w:pPr>
      <w:r w:rsidRPr="006358F4">
        <w:rPr>
          <w:rFonts w:asciiTheme="majorHAnsi" w:hAnsiTheme="majorHAnsi" w:cs="Arial"/>
        </w:rPr>
        <w:tab/>
      </w:r>
      <w:r w:rsidRPr="006358F4">
        <w:rPr>
          <w:rFonts w:asciiTheme="majorHAnsi" w:hAnsiTheme="majorHAnsi" w:cs="Arial"/>
        </w:rPr>
        <w:tab/>
      </w: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bookmarkEnd w:id="1899"/>
    <w:bookmarkEnd w:id="1900"/>
    <w:p w14:paraId="0FE6D22C" w14:textId="77777777" w:rsidR="00927D59" w:rsidRPr="006358F4" w:rsidRDefault="00927D59" w:rsidP="00AD3DF4">
      <w:pPr>
        <w:pStyle w:val="Ttulo2"/>
        <w:keepNext w:val="0"/>
        <w:keepLines w:val="0"/>
        <w:widowControl w:val="0"/>
        <w:numPr>
          <w:ilvl w:val="0"/>
          <w:numId w:val="0"/>
        </w:numPr>
        <w:tabs>
          <w:tab w:val="left" w:pos="1418"/>
          <w:tab w:val="left" w:pos="1701"/>
        </w:tabs>
        <w:ind w:left="1701" w:hanging="1701"/>
        <w:rPr>
          <w:rFonts w:asciiTheme="majorHAnsi" w:hAnsiTheme="majorHAnsi"/>
        </w:rPr>
      </w:pPr>
      <w:r w:rsidRPr="006358F4">
        <w:rPr>
          <w:rFonts w:asciiTheme="majorHAnsi" w:hAnsiTheme="majorHAnsi"/>
        </w:rPr>
        <w:br w:type="page"/>
      </w:r>
      <w:bookmarkStart w:id="1930" w:name="_Toc241495014"/>
      <w:bookmarkStart w:id="1931" w:name="_Toc441240274"/>
      <w:bookmarkStart w:id="1932" w:name="_Toc517688601"/>
    </w:p>
    <w:p w14:paraId="2519AB31" w14:textId="00ACBA4F" w:rsidR="00927D59" w:rsidRPr="006358F4" w:rsidRDefault="00927D59" w:rsidP="00506033">
      <w:pPr>
        <w:pStyle w:val="Ttulo1"/>
        <w:numPr>
          <w:ilvl w:val="0"/>
          <w:numId w:val="0"/>
        </w:numPr>
        <w:jc w:val="center"/>
        <w:rPr>
          <w:rFonts w:asciiTheme="majorHAnsi" w:eastAsia="Calibri" w:hAnsiTheme="majorHAnsi"/>
          <w:bCs w:val="0"/>
        </w:rPr>
      </w:pPr>
      <w:bookmarkStart w:id="1933" w:name="_Toc518512098"/>
      <w:bookmarkStart w:id="1934" w:name="_Toc518512585"/>
      <w:bookmarkStart w:id="1935" w:name="_Toc867321"/>
      <w:bookmarkStart w:id="1936" w:name="_Toc19022780"/>
      <w:bookmarkStart w:id="1937" w:name="_Toc19286988"/>
      <w:bookmarkStart w:id="1938" w:name="_Toc50116255"/>
      <w:bookmarkStart w:id="1939" w:name="_Toc131521272"/>
      <w:bookmarkStart w:id="1940" w:name="_Toc131521660"/>
      <w:bookmarkStart w:id="1941" w:name="_Toc131521792"/>
      <w:bookmarkStart w:id="1942" w:name="_Toc142405315"/>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467D80">
        <w:rPr>
          <w:rFonts w:asciiTheme="majorHAnsi" w:eastAsia="Calibri" w:hAnsiTheme="majorHAnsi"/>
          <w:bCs w:val="0"/>
        </w:rPr>
        <w:t xml:space="preserve"> </w:t>
      </w:r>
      <w:r w:rsidRPr="006358F4">
        <w:rPr>
          <w:rFonts w:asciiTheme="majorHAnsi" w:eastAsia="Calibri" w:hAnsiTheme="majorHAnsi"/>
          <w:bCs w:val="0"/>
        </w:rPr>
        <w:t>–</w:t>
      </w:r>
      <w:r w:rsidR="00467D80">
        <w:rPr>
          <w:rFonts w:asciiTheme="majorHAnsi" w:eastAsia="Calibri" w:hAnsiTheme="majorHAnsi"/>
          <w:bCs w:val="0"/>
        </w:rPr>
        <w:t xml:space="preserve"> </w:t>
      </w:r>
      <w:r w:rsidRPr="006358F4">
        <w:rPr>
          <w:rFonts w:asciiTheme="majorHAnsi" w:eastAsia="Calibri" w:hAnsiTheme="majorHAnsi"/>
          <w:bCs w:val="0"/>
        </w:rPr>
        <w:t>Credenciales Para Precalificación</w:t>
      </w:r>
      <w:bookmarkEnd w:id="1933"/>
      <w:bookmarkEnd w:id="1934"/>
      <w:bookmarkEnd w:id="1935"/>
      <w:bookmarkEnd w:id="1936"/>
      <w:bookmarkEnd w:id="1937"/>
      <w:bookmarkEnd w:id="1938"/>
      <w:bookmarkEnd w:id="1939"/>
      <w:bookmarkEnd w:id="1940"/>
      <w:bookmarkEnd w:id="1941"/>
      <w:bookmarkEnd w:id="1942"/>
    </w:p>
    <w:p w14:paraId="1710F8D1" w14:textId="709B5497" w:rsidR="00927D59" w:rsidRPr="006358F4" w:rsidRDefault="00927D59" w:rsidP="00506033">
      <w:pPr>
        <w:pStyle w:val="Ttulo2"/>
        <w:numPr>
          <w:ilvl w:val="0"/>
          <w:numId w:val="0"/>
        </w:numPr>
        <w:ind w:left="567"/>
        <w:jc w:val="center"/>
        <w:rPr>
          <w:rFonts w:asciiTheme="majorHAnsi" w:hAnsiTheme="majorHAnsi"/>
        </w:rPr>
      </w:pPr>
      <w:bookmarkStart w:id="1943" w:name="_Toc867322"/>
      <w:bookmarkStart w:id="1944" w:name="_Toc50116256"/>
      <w:bookmarkStart w:id="1945" w:name="_Toc131521273"/>
      <w:bookmarkStart w:id="1946" w:name="_Toc142405316"/>
      <w:r w:rsidRPr="006358F4">
        <w:rPr>
          <w:rFonts w:asciiTheme="majorHAnsi" w:hAnsiTheme="majorHAnsi"/>
        </w:rPr>
        <w:t>Apéndice 5</w:t>
      </w:r>
      <w:r w:rsidR="00467D80">
        <w:rPr>
          <w:rFonts w:asciiTheme="majorHAnsi" w:hAnsiTheme="majorHAnsi"/>
        </w:rPr>
        <w:t xml:space="preserve"> </w:t>
      </w:r>
      <w:r w:rsidRPr="006358F4">
        <w:rPr>
          <w:rFonts w:asciiTheme="majorHAnsi" w:hAnsiTheme="majorHAnsi"/>
        </w:rPr>
        <w:t>–</w:t>
      </w:r>
      <w:bookmarkEnd w:id="1930"/>
      <w:r w:rsidR="00467D80">
        <w:rPr>
          <w:rFonts w:asciiTheme="majorHAnsi" w:hAnsiTheme="majorHAnsi"/>
        </w:rPr>
        <w:t xml:space="preserve"> </w:t>
      </w:r>
      <w:r w:rsidRPr="006358F4">
        <w:rPr>
          <w:rFonts w:asciiTheme="majorHAnsi" w:hAnsiTheme="majorHAnsi"/>
        </w:rPr>
        <w:t>Porcentaje de participación para Consorcios</w:t>
      </w:r>
      <w:bookmarkEnd w:id="1931"/>
      <w:bookmarkEnd w:id="1932"/>
      <w:bookmarkEnd w:id="1943"/>
      <w:bookmarkEnd w:id="1944"/>
      <w:bookmarkEnd w:id="1945"/>
      <w:bookmarkEnd w:id="1946"/>
    </w:p>
    <w:p w14:paraId="012631B6" w14:textId="77777777" w:rsidR="00927D59" w:rsidRPr="006358F4" w:rsidRDefault="00927D59">
      <w:pPr>
        <w:widowControl w:val="0"/>
        <w:spacing w:after="0"/>
        <w:jc w:val="center"/>
        <w:rPr>
          <w:rFonts w:asciiTheme="majorHAnsi" w:hAnsiTheme="majorHAnsi" w:cs="Arial"/>
        </w:rPr>
      </w:pPr>
    </w:p>
    <w:p w14:paraId="314DC70B" w14:textId="77777777" w:rsidR="00927D59" w:rsidRPr="006358F4" w:rsidRDefault="00927D59">
      <w:pPr>
        <w:pStyle w:val="Textosinformato"/>
        <w:widowControl w:val="0"/>
        <w:spacing w:line="276" w:lineRule="auto"/>
        <w:jc w:val="both"/>
        <w:rPr>
          <w:rFonts w:asciiTheme="majorHAnsi" w:hAnsiTheme="majorHAnsi"/>
          <w:sz w:val="22"/>
          <w:szCs w:val="22"/>
        </w:rPr>
      </w:pPr>
    </w:p>
    <w:p w14:paraId="0FD9C61E"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30923910"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p>
    <w:p w14:paraId="74A3F9EE"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51B82339" w14:textId="77777777" w:rsidR="00927D59" w:rsidRPr="006358F4" w:rsidRDefault="00927D59">
      <w:pPr>
        <w:widowControl w:val="0"/>
        <w:spacing w:after="0"/>
        <w:rPr>
          <w:rFonts w:asciiTheme="majorHAnsi" w:hAnsiTheme="majorHAnsi" w:cs="Arial"/>
        </w:rPr>
      </w:pPr>
    </w:p>
    <w:p w14:paraId="202C1867"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Por medio de la presente, declaramos bajo juramento que el porcentaje de participación de cada uno de nuestros integrantes, y de nuestros accionistas o socios, es el siguiente:</w:t>
      </w:r>
    </w:p>
    <w:p w14:paraId="56B0E0F6" w14:textId="77777777" w:rsidR="00927D59" w:rsidRPr="006358F4" w:rsidRDefault="00927D59">
      <w:pPr>
        <w:widowControl w:val="0"/>
        <w:spacing w:after="0"/>
        <w:rPr>
          <w:rFonts w:asciiTheme="majorHAnsi" w:hAnsiTheme="majorHAnsi"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927D59" w:rsidRPr="006358F4" w14:paraId="6ECD4B8A" w14:textId="77777777" w:rsidTr="00927D59">
        <w:tc>
          <w:tcPr>
            <w:tcW w:w="4170" w:type="dxa"/>
            <w:tcBorders>
              <w:right w:val="single" w:sz="4" w:space="0" w:color="auto"/>
            </w:tcBorders>
            <w:vAlign w:val="center"/>
          </w:tcPr>
          <w:p w14:paraId="5AB32A63" w14:textId="77777777" w:rsidR="00927D59" w:rsidRPr="006358F4" w:rsidRDefault="00927D59">
            <w:pPr>
              <w:pStyle w:val="Textosinformato"/>
              <w:widowControl w:val="0"/>
              <w:spacing w:line="276" w:lineRule="auto"/>
              <w:ind w:left="72"/>
              <w:jc w:val="center"/>
              <w:rPr>
                <w:rFonts w:asciiTheme="majorHAnsi" w:hAnsiTheme="majorHAnsi"/>
                <w:b/>
                <w:w w:val="99"/>
                <w:sz w:val="22"/>
                <w:szCs w:val="22"/>
              </w:rPr>
            </w:pPr>
            <w:r w:rsidRPr="006358F4">
              <w:rPr>
                <w:rFonts w:asciiTheme="majorHAnsi" w:hAnsiTheme="majorHAnsi"/>
                <w:b/>
                <w:w w:val="99"/>
                <w:sz w:val="22"/>
                <w:szCs w:val="22"/>
              </w:rPr>
              <w:t>Integrante</w:t>
            </w:r>
          </w:p>
        </w:tc>
        <w:tc>
          <w:tcPr>
            <w:tcW w:w="4147" w:type="dxa"/>
            <w:tcBorders>
              <w:left w:val="single" w:sz="4" w:space="0" w:color="auto"/>
            </w:tcBorders>
            <w:vAlign w:val="center"/>
          </w:tcPr>
          <w:p w14:paraId="266DFCD2" w14:textId="77777777" w:rsidR="00927D59" w:rsidRPr="006358F4" w:rsidRDefault="00927D59">
            <w:pPr>
              <w:pStyle w:val="Textosinformato"/>
              <w:widowControl w:val="0"/>
              <w:spacing w:line="276" w:lineRule="auto"/>
              <w:ind w:left="0"/>
              <w:jc w:val="center"/>
              <w:rPr>
                <w:rFonts w:asciiTheme="majorHAnsi" w:hAnsiTheme="majorHAnsi"/>
                <w:b/>
                <w:w w:val="99"/>
                <w:sz w:val="22"/>
                <w:szCs w:val="22"/>
              </w:rPr>
            </w:pPr>
            <w:r w:rsidRPr="006358F4">
              <w:rPr>
                <w:rFonts w:asciiTheme="majorHAnsi" w:hAnsiTheme="majorHAnsi"/>
                <w:b/>
                <w:w w:val="99"/>
                <w:sz w:val="22"/>
                <w:szCs w:val="22"/>
              </w:rPr>
              <w:t xml:space="preserve">Porcentaje de </w:t>
            </w:r>
          </w:p>
          <w:p w14:paraId="6488CA7F" w14:textId="77777777" w:rsidR="00927D59" w:rsidRPr="006358F4" w:rsidRDefault="00927D59">
            <w:pPr>
              <w:pStyle w:val="Textosinformato"/>
              <w:widowControl w:val="0"/>
              <w:spacing w:line="276" w:lineRule="auto"/>
              <w:ind w:left="0"/>
              <w:jc w:val="center"/>
              <w:rPr>
                <w:rFonts w:asciiTheme="majorHAnsi" w:hAnsiTheme="majorHAnsi"/>
                <w:b/>
                <w:w w:val="99"/>
                <w:sz w:val="22"/>
                <w:szCs w:val="22"/>
              </w:rPr>
            </w:pPr>
            <w:r w:rsidRPr="006358F4">
              <w:rPr>
                <w:rFonts w:asciiTheme="majorHAnsi" w:hAnsiTheme="majorHAnsi"/>
                <w:b/>
                <w:w w:val="99"/>
                <w:sz w:val="22"/>
                <w:szCs w:val="22"/>
              </w:rPr>
              <w:t xml:space="preserve">participación en el Postor </w:t>
            </w:r>
          </w:p>
        </w:tc>
      </w:tr>
      <w:tr w:rsidR="00927D59" w:rsidRPr="006358F4" w14:paraId="697763D5"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54D7F26E"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1.</w:t>
            </w:r>
          </w:p>
        </w:tc>
        <w:tc>
          <w:tcPr>
            <w:tcW w:w="4147" w:type="dxa"/>
            <w:tcBorders>
              <w:left w:val="single" w:sz="4" w:space="0" w:color="auto"/>
            </w:tcBorders>
            <w:vAlign w:val="center"/>
          </w:tcPr>
          <w:p w14:paraId="7B7C4531"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40594669"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243DC61C"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2.</w:t>
            </w:r>
          </w:p>
        </w:tc>
        <w:tc>
          <w:tcPr>
            <w:tcW w:w="4147" w:type="dxa"/>
            <w:tcBorders>
              <w:left w:val="single" w:sz="4" w:space="0" w:color="auto"/>
            </w:tcBorders>
            <w:vAlign w:val="center"/>
          </w:tcPr>
          <w:p w14:paraId="70E5F0F1"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29CD3E64"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BEF0389"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3.</w:t>
            </w:r>
          </w:p>
        </w:tc>
        <w:tc>
          <w:tcPr>
            <w:tcW w:w="4147" w:type="dxa"/>
            <w:tcBorders>
              <w:left w:val="single" w:sz="4" w:space="0" w:color="auto"/>
            </w:tcBorders>
            <w:vAlign w:val="center"/>
          </w:tcPr>
          <w:p w14:paraId="5B676CFE"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5F7223DC"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41DF4E4E"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w:t>
            </w:r>
          </w:p>
        </w:tc>
        <w:tc>
          <w:tcPr>
            <w:tcW w:w="4147" w:type="dxa"/>
            <w:tcBorders>
              <w:left w:val="single" w:sz="4" w:space="0" w:color="auto"/>
            </w:tcBorders>
            <w:vAlign w:val="center"/>
          </w:tcPr>
          <w:p w14:paraId="2ECBE738"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1F278320" w14:textId="77777777" w:rsidTr="00927D59">
        <w:trPr>
          <w:trHeight w:val="284"/>
        </w:trPr>
        <w:tc>
          <w:tcPr>
            <w:tcW w:w="4170" w:type="dxa"/>
            <w:tcBorders>
              <w:right w:val="single" w:sz="4" w:space="0" w:color="auto"/>
            </w:tcBorders>
            <w:vAlign w:val="center"/>
          </w:tcPr>
          <w:p w14:paraId="38D6AAEE" w14:textId="77777777" w:rsidR="00927D59" w:rsidRPr="006358F4" w:rsidRDefault="00927D59" w:rsidP="00BD3A93">
            <w:pPr>
              <w:pStyle w:val="Textosinformato"/>
              <w:widowControl w:val="0"/>
              <w:spacing w:line="276" w:lineRule="auto"/>
              <w:ind w:left="180"/>
              <w:rPr>
                <w:rFonts w:asciiTheme="majorHAnsi" w:hAnsiTheme="majorHAnsi"/>
                <w:b/>
                <w:sz w:val="22"/>
                <w:szCs w:val="22"/>
              </w:rPr>
            </w:pPr>
            <w:r w:rsidRPr="006358F4">
              <w:rPr>
                <w:rFonts w:asciiTheme="majorHAnsi" w:hAnsiTheme="majorHAnsi"/>
                <w:b/>
                <w:sz w:val="22"/>
                <w:szCs w:val="22"/>
              </w:rPr>
              <w:t>TOTAL</w:t>
            </w:r>
          </w:p>
        </w:tc>
        <w:tc>
          <w:tcPr>
            <w:tcW w:w="4147" w:type="dxa"/>
            <w:tcBorders>
              <w:left w:val="single" w:sz="4" w:space="0" w:color="auto"/>
            </w:tcBorders>
            <w:vAlign w:val="center"/>
          </w:tcPr>
          <w:p w14:paraId="1E68378B"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b/>
                <w:sz w:val="22"/>
                <w:szCs w:val="22"/>
              </w:rPr>
            </w:pPr>
          </w:p>
        </w:tc>
      </w:tr>
    </w:tbl>
    <w:p w14:paraId="49DE1BDF" w14:textId="77777777" w:rsidR="00927D59" w:rsidRPr="006358F4" w:rsidRDefault="00927D59" w:rsidP="00BD3A93">
      <w:pPr>
        <w:pStyle w:val="Ttulo"/>
        <w:widowControl w:val="0"/>
        <w:spacing w:line="276" w:lineRule="auto"/>
        <w:rPr>
          <w:rFonts w:asciiTheme="majorHAnsi" w:hAnsiTheme="majorHAnsi"/>
          <w:sz w:val="22"/>
          <w:szCs w:val="22"/>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927D59" w:rsidRPr="006358F4" w14:paraId="362A19B9" w14:textId="77777777" w:rsidTr="00927D59">
        <w:tc>
          <w:tcPr>
            <w:tcW w:w="4170" w:type="dxa"/>
            <w:tcBorders>
              <w:right w:val="single" w:sz="4" w:space="0" w:color="auto"/>
            </w:tcBorders>
            <w:vAlign w:val="center"/>
          </w:tcPr>
          <w:p w14:paraId="68E00B28" w14:textId="77777777" w:rsidR="00927D59" w:rsidRPr="006358F4" w:rsidRDefault="00927D59" w:rsidP="0033437E">
            <w:pPr>
              <w:pStyle w:val="Textosinformato"/>
              <w:widowControl w:val="0"/>
              <w:spacing w:line="276" w:lineRule="auto"/>
              <w:ind w:left="180"/>
              <w:jc w:val="center"/>
              <w:rPr>
                <w:rFonts w:asciiTheme="majorHAnsi" w:hAnsiTheme="majorHAnsi"/>
                <w:b/>
                <w:sz w:val="22"/>
                <w:szCs w:val="22"/>
              </w:rPr>
            </w:pPr>
            <w:r w:rsidRPr="006358F4">
              <w:rPr>
                <w:rFonts w:asciiTheme="majorHAnsi" w:hAnsiTheme="majorHAnsi"/>
                <w:b/>
                <w:sz w:val="22"/>
                <w:szCs w:val="22"/>
              </w:rPr>
              <w:t>Accionistas o socios</w:t>
            </w:r>
          </w:p>
        </w:tc>
        <w:tc>
          <w:tcPr>
            <w:tcW w:w="4147" w:type="dxa"/>
            <w:tcBorders>
              <w:left w:val="single" w:sz="4" w:space="0" w:color="auto"/>
            </w:tcBorders>
            <w:vAlign w:val="center"/>
          </w:tcPr>
          <w:p w14:paraId="7618F2DE" w14:textId="77777777" w:rsidR="00927D59" w:rsidRPr="006358F4" w:rsidRDefault="00927D59" w:rsidP="00FF1A44">
            <w:pPr>
              <w:pStyle w:val="Textosinformato"/>
              <w:widowControl w:val="0"/>
              <w:spacing w:line="276" w:lineRule="auto"/>
              <w:ind w:left="180"/>
              <w:jc w:val="center"/>
              <w:rPr>
                <w:rFonts w:asciiTheme="majorHAnsi" w:hAnsiTheme="majorHAnsi"/>
                <w:b/>
                <w:sz w:val="22"/>
                <w:szCs w:val="22"/>
              </w:rPr>
            </w:pPr>
            <w:r w:rsidRPr="006358F4">
              <w:rPr>
                <w:rFonts w:asciiTheme="majorHAnsi" w:hAnsiTheme="majorHAnsi"/>
                <w:b/>
                <w:sz w:val="22"/>
                <w:szCs w:val="22"/>
              </w:rPr>
              <w:t xml:space="preserve">Porcentaje de participación en el Integrante 1 (solo aquellos con más del 5%) </w:t>
            </w:r>
          </w:p>
        </w:tc>
      </w:tr>
      <w:tr w:rsidR="00927D59" w:rsidRPr="006358F4" w14:paraId="7B7E8691"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0829976A"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1.</w:t>
            </w:r>
          </w:p>
        </w:tc>
        <w:tc>
          <w:tcPr>
            <w:tcW w:w="4147" w:type="dxa"/>
            <w:tcBorders>
              <w:left w:val="single" w:sz="4" w:space="0" w:color="auto"/>
            </w:tcBorders>
            <w:vAlign w:val="center"/>
          </w:tcPr>
          <w:p w14:paraId="3EA282BE"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7ED5129F"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FFD56D2"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2.</w:t>
            </w:r>
          </w:p>
        </w:tc>
        <w:tc>
          <w:tcPr>
            <w:tcW w:w="4147" w:type="dxa"/>
            <w:tcBorders>
              <w:left w:val="single" w:sz="4" w:space="0" w:color="auto"/>
            </w:tcBorders>
            <w:vAlign w:val="center"/>
          </w:tcPr>
          <w:p w14:paraId="74F890B9"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5F75AF3E"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4F38630F"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w:t>
            </w:r>
          </w:p>
        </w:tc>
        <w:tc>
          <w:tcPr>
            <w:tcW w:w="4147" w:type="dxa"/>
            <w:tcBorders>
              <w:left w:val="single" w:sz="4" w:space="0" w:color="auto"/>
            </w:tcBorders>
            <w:vAlign w:val="center"/>
          </w:tcPr>
          <w:p w14:paraId="413D15AF"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7038F3AD" w14:textId="77777777" w:rsidTr="00927D59">
        <w:trPr>
          <w:trHeight w:val="284"/>
        </w:trPr>
        <w:tc>
          <w:tcPr>
            <w:tcW w:w="4170" w:type="dxa"/>
            <w:tcBorders>
              <w:right w:val="single" w:sz="4" w:space="0" w:color="auto"/>
            </w:tcBorders>
            <w:vAlign w:val="center"/>
          </w:tcPr>
          <w:p w14:paraId="40D0C11A" w14:textId="77777777" w:rsidR="00927D59" w:rsidRPr="006358F4" w:rsidRDefault="00927D59" w:rsidP="00BD3A93">
            <w:pPr>
              <w:pStyle w:val="Textosinformato"/>
              <w:widowControl w:val="0"/>
              <w:spacing w:line="276" w:lineRule="auto"/>
              <w:ind w:left="180"/>
              <w:rPr>
                <w:rFonts w:asciiTheme="majorHAnsi" w:hAnsiTheme="majorHAnsi"/>
                <w:b/>
                <w:sz w:val="22"/>
                <w:szCs w:val="22"/>
              </w:rPr>
            </w:pPr>
            <w:r w:rsidRPr="006358F4">
              <w:rPr>
                <w:rFonts w:asciiTheme="majorHAnsi" w:hAnsiTheme="majorHAnsi"/>
                <w:b/>
                <w:sz w:val="22"/>
                <w:szCs w:val="22"/>
              </w:rPr>
              <w:t>TOTAL</w:t>
            </w:r>
          </w:p>
        </w:tc>
        <w:tc>
          <w:tcPr>
            <w:tcW w:w="4147" w:type="dxa"/>
            <w:tcBorders>
              <w:left w:val="single" w:sz="4" w:space="0" w:color="auto"/>
            </w:tcBorders>
            <w:vAlign w:val="center"/>
          </w:tcPr>
          <w:p w14:paraId="238CEBA6"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b/>
                <w:sz w:val="22"/>
                <w:szCs w:val="22"/>
              </w:rPr>
            </w:pPr>
          </w:p>
        </w:tc>
      </w:tr>
    </w:tbl>
    <w:p w14:paraId="53E932C6" w14:textId="77777777" w:rsidR="00927D59" w:rsidRPr="006358F4" w:rsidRDefault="00927D59" w:rsidP="00BD3A93">
      <w:pPr>
        <w:widowControl w:val="0"/>
        <w:spacing w:after="0"/>
        <w:ind w:firstLine="142"/>
        <w:rPr>
          <w:rFonts w:asciiTheme="majorHAnsi" w:hAnsiTheme="majorHAnsi" w:cs="Arial"/>
          <w:sz w:val="18"/>
          <w:szCs w:val="18"/>
        </w:rPr>
      </w:pPr>
      <w:r w:rsidRPr="006358F4">
        <w:rPr>
          <w:rFonts w:asciiTheme="majorHAnsi" w:hAnsiTheme="majorHAnsi" w:cs="Arial"/>
          <w:sz w:val="18"/>
          <w:szCs w:val="18"/>
        </w:rPr>
        <w:t>(*) Se deberá presentar este cuadro por cada integrante del Consorcio.</w:t>
      </w:r>
    </w:p>
    <w:p w14:paraId="344DCABE" w14:textId="77777777" w:rsidR="00927D59" w:rsidRPr="006358F4" w:rsidRDefault="00927D59" w:rsidP="0033437E">
      <w:pPr>
        <w:widowControl w:val="0"/>
        <w:spacing w:after="0"/>
        <w:rPr>
          <w:rFonts w:asciiTheme="majorHAnsi" w:hAnsiTheme="majorHAnsi" w:cs="Arial"/>
        </w:rPr>
      </w:pPr>
    </w:p>
    <w:p w14:paraId="2767BBAF" w14:textId="27B4AAD8" w:rsidR="00927D59" w:rsidRPr="006358F4" w:rsidRDefault="00927D59" w:rsidP="00FF1A44">
      <w:pPr>
        <w:widowControl w:val="0"/>
        <w:spacing w:after="0"/>
        <w:ind w:firstLine="142"/>
        <w:rPr>
          <w:rFonts w:asciiTheme="majorHAnsi" w:hAnsiTheme="majorHAnsi" w:cs="Arial"/>
        </w:rPr>
      </w:pPr>
      <w:r w:rsidRPr="006358F4">
        <w:rPr>
          <w:rFonts w:asciiTheme="majorHAnsi" w:hAnsiTheme="majorHAnsi" w:cs="Arial"/>
        </w:rPr>
        <w:t>Lugar y fecha: ........................, .......... de .................... de 20</w:t>
      </w:r>
      <w:r w:rsidR="00D95B70">
        <w:rPr>
          <w:rFonts w:asciiTheme="majorHAnsi" w:hAnsiTheme="majorHAnsi" w:cs="Arial"/>
        </w:rPr>
        <w:t>2</w:t>
      </w:r>
      <w:r w:rsidRPr="006358F4">
        <w:rPr>
          <w:rFonts w:asciiTheme="majorHAnsi" w:hAnsiTheme="majorHAnsi" w:cs="Arial"/>
        </w:rPr>
        <w:t>...</w:t>
      </w:r>
    </w:p>
    <w:p w14:paraId="5197E830" w14:textId="77777777" w:rsidR="00927D59" w:rsidRPr="006358F4" w:rsidRDefault="00927D59" w:rsidP="00322C00">
      <w:pPr>
        <w:widowControl w:val="0"/>
        <w:spacing w:after="0"/>
        <w:rPr>
          <w:rFonts w:asciiTheme="majorHAnsi" w:hAnsiTheme="majorHAnsi" w:cs="Arial"/>
        </w:rPr>
      </w:pPr>
    </w:p>
    <w:p w14:paraId="4BB35B71" w14:textId="77777777" w:rsidR="00927D59" w:rsidRPr="006358F4" w:rsidRDefault="00927D59" w:rsidP="009E6E17">
      <w:pPr>
        <w:widowControl w:val="0"/>
        <w:spacing w:after="0"/>
        <w:ind w:firstLine="142"/>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AC7EE5E" w14:textId="77777777" w:rsidR="00927D59" w:rsidRPr="006358F4" w:rsidRDefault="00927D59" w:rsidP="00342C1B">
      <w:pPr>
        <w:widowControl w:val="0"/>
        <w:spacing w:after="0"/>
        <w:ind w:left="708" w:firstLine="708"/>
        <w:rPr>
          <w:rFonts w:asciiTheme="majorHAnsi" w:hAnsiTheme="majorHAnsi" w:cs="Arial"/>
        </w:rPr>
      </w:pPr>
      <w:r w:rsidRPr="006358F4">
        <w:rPr>
          <w:rFonts w:asciiTheme="majorHAnsi" w:hAnsiTheme="majorHAnsi" w:cs="Arial"/>
        </w:rPr>
        <w:t>Representante Legal del Postor</w:t>
      </w:r>
    </w:p>
    <w:p w14:paraId="231070B4" w14:textId="77777777" w:rsidR="00927D59" w:rsidRPr="006358F4" w:rsidRDefault="00927D59" w:rsidP="00136995">
      <w:pPr>
        <w:widowControl w:val="0"/>
        <w:spacing w:after="0"/>
        <w:rPr>
          <w:rFonts w:asciiTheme="majorHAnsi" w:hAnsiTheme="majorHAnsi" w:cs="Arial"/>
        </w:rPr>
      </w:pPr>
    </w:p>
    <w:p w14:paraId="48C07A17" w14:textId="77777777" w:rsidR="00927D59" w:rsidRPr="006358F4" w:rsidRDefault="00927D59" w:rsidP="006A5130">
      <w:pPr>
        <w:widowControl w:val="0"/>
        <w:spacing w:after="0"/>
        <w:rPr>
          <w:rFonts w:asciiTheme="majorHAnsi" w:hAnsiTheme="majorHAnsi" w:cs="Arial"/>
        </w:rPr>
      </w:pPr>
      <w:r w:rsidRPr="006358F4">
        <w:rPr>
          <w:rFonts w:asciiTheme="majorHAnsi" w:hAnsiTheme="majorHAnsi" w:cs="Arial"/>
        </w:rPr>
        <w:t xml:space="preserve"> Firma</w:t>
      </w:r>
      <w:r w:rsidRPr="006358F4">
        <w:rPr>
          <w:rFonts w:asciiTheme="majorHAnsi" w:hAnsiTheme="majorHAnsi" w:cs="Arial"/>
        </w:rPr>
        <w:tab/>
      </w:r>
      <w:r w:rsidRPr="006358F4">
        <w:rPr>
          <w:rFonts w:asciiTheme="majorHAnsi" w:hAnsiTheme="majorHAnsi" w:cs="Arial"/>
        </w:rPr>
        <w:tab/>
        <w:t>.............................................</w:t>
      </w:r>
    </w:p>
    <w:p w14:paraId="1B188FE3" w14:textId="77777777" w:rsidR="00927D59" w:rsidRPr="006358F4" w:rsidRDefault="00927D59" w:rsidP="004A1F3B">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1854AE8A" w14:textId="77777777" w:rsidR="00927D59" w:rsidRPr="006358F4" w:rsidRDefault="00927D59" w:rsidP="008B68B1">
      <w:pPr>
        <w:pStyle w:val="Ttulo"/>
        <w:widowControl w:val="0"/>
        <w:spacing w:line="276" w:lineRule="auto"/>
        <w:rPr>
          <w:rFonts w:asciiTheme="majorHAnsi" w:hAnsiTheme="majorHAnsi"/>
          <w:sz w:val="22"/>
          <w:szCs w:val="22"/>
        </w:rPr>
      </w:pPr>
    </w:p>
    <w:p w14:paraId="03B8AB05" w14:textId="77777777" w:rsidR="00927D59" w:rsidRPr="006358F4" w:rsidRDefault="00927D59" w:rsidP="00AD3DF4">
      <w:pPr>
        <w:pStyle w:val="Ttulo"/>
        <w:widowControl w:val="0"/>
        <w:spacing w:line="276" w:lineRule="auto"/>
        <w:rPr>
          <w:rFonts w:asciiTheme="majorHAnsi" w:hAnsiTheme="majorHAnsi"/>
          <w:sz w:val="22"/>
          <w:szCs w:val="22"/>
        </w:rPr>
      </w:pPr>
      <w:r w:rsidRPr="006358F4">
        <w:rPr>
          <w:rFonts w:asciiTheme="majorHAnsi" w:hAnsiTheme="majorHAnsi"/>
          <w:sz w:val="22"/>
          <w:szCs w:val="22"/>
        </w:rPr>
        <w:br w:type="page"/>
      </w:r>
    </w:p>
    <w:p w14:paraId="0C6C57C9" w14:textId="6089986E" w:rsidR="004977BC" w:rsidRPr="006358F4" w:rsidRDefault="004977BC" w:rsidP="00506033">
      <w:pPr>
        <w:pStyle w:val="Ttulo1"/>
        <w:numPr>
          <w:ilvl w:val="0"/>
          <w:numId w:val="0"/>
        </w:numPr>
        <w:jc w:val="center"/>
        <w:rPr>
          <w:rFonts w:asciiTheme="majorHAnsi" w:eastAsia="Calibri" w:hAnsiTheme="majorHAnsi"/>
          <w:bCs w:val="0"/>
        </w:rPr>
      </w:pPr>
      <w:bookmarkStart w:id="1947" w:name="_Toc867325"/>
      <w:bookmarkStart w:id="1948" w:name="_Toc19022782"/>
      <w:bookmarkStart w:id="1949" w:name="_Toc19286990"/>
      <w:bookmarkStart w:id="1950" w:name="_Toc50116257"/>
      <w:bookmarkStart w:id="1951" w:name="_Toc131521274"/>
      <w:bookmarkStart w:id="1952" w:name="_Toc131521661"/>
      <w:bookmarkStart w:id="1953" w:name="_Toc131521794"/>
      <w:bookmarkStart w:id="1954" w:name="_Toc142405317"/>
      <w:bookmarkStart w:id="1955" w:name="_Toc241576843"/>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763CE1">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947"/>
      <w:bookmarkEnd w:id="1948"/>
      <w:bookmarkEnd w:id="1949"/>
      <w:bookmarkEnd w:id="1950"/>
      <w:bookmarkEnd w:id="1951"/>
      <w:bookmarkEnd w:id="1952"/>
      <w:bookmarkEnd w:id="1953"/>
      <w:bookmarkEnd w:id="1954"/>
    </w:p>
    <w:p w14:paraId="7E4A4E98" w14:textId="17424488" w:rsidR="004977BC" w:rsidRPr="006358F4" w:rsidRDefault="004977BC" w:rsidP="00506033">
      <w:pPr>
        <w:pStyle w:val="Ttulo2"/>
        <w:numPr>
          <w:ilvl w:val="0"/>
          <w:numId w:val="0"/>
        </w:numPr>
        <w:ind w:left="567"/>
        <w:jc w:val="center"/>
        <w:rPr>
          <w:rFonts w:asciiTheme="majorHAnsi" w:hAnsiTheme="majorHAnsi"/>
        </w:rPr>
      </w:pPr>
      <w:bookmarkStart w:id="1956" w:name="_Toc867326"/>
      <w:bookmarkStart w:id="1957" w:name="_Toc50116258"/>
      <w:bookmarkStart w:id="1958" w:name="_Toc131521275"/>
      <w:bookmarkStart w:id="1959" w:name="_Toc142405318"/>
      <w:r w:rsidRPr="006358F4">
        <w:rPr>
          <w:rFonts w:asciiTheme="majorHAnsi" w:hAnsiTheme="majorHAnsi"/>
        </w:rPr>
        <w:t>Apéndice 6</w:t>
      </w:r>
      <w:r w:rsidR="00763CE1">
        <w:rPr>
          <w:rFonts w:asciiTheme="majorHAnsi" w:hAnsiTheme="majorHAnsi"/>
        </w:rPr>
        <w:t xml:space="preserve"> </w:t>
      </w:r>
      <w:r w:rsidRPr="006358F4">
        <w:rPr>
          <w:rFonts w:asciiTheme="majorHAnsi" w:hAnsiTheme="majorHAnsi"/>
        </w:rPr>
        <w:t>–</w:t>
      </w:r>
      <w:r w:rsidR="00763CE1">
        <w:rPr>
          <w:rFonts w:asciiTheme="majorHAnsi" w:hAnsiTheme="majorHAnsi"/>
        </w:rPr>
        <w:t xml:space="preserve"> </w:t>
      </w:r>
      <w:r w:rsidRPr="006358F4">
        <w:rPr>
          <w:rFonts w:asciiTheme="majorHAnsi" w:hAnsiTheme="majorHAnsi"/>
        </w:rPr>
        <w:t xml:space="preserve">Declaración de no estar inhabilitado para </w:t>
      </w:r>
      <w:r w:rsidR="007E3BBA" w:rsidRPr="006358F4">
        <w:rPr>
          <w:rFonts w:asciiTheme="majorHAnsi" w:hAnsiTheme="majorHAnsi"/>
        </w:rPr>
        <w:t xml:space="preserve">ser postor y, por tanto, para </w:t>
      </w:r>
      <w:r w:rsidRPr="006358F4">
        <w:rPr>
          <w:rFonts w:asciiTheme="majorHAnsi" w:hAnsiTheme="majorHAnsi"/>
        </w:rPr>
        <w:t>contratar</w:t>
      </w:r>
      <w:r w:rsidR="007E3BBA" w:rsidRPr="006358F4">
        <w:rPr>
          <w:rFonts w:asciiTheme="majorHAnsi" w:hAnsiTheme="majorHAnsi"/>
        </w:rPr>
        <w:t xml:space="preserve"> con el Estado </w:t>
      </w:r>
      <w:r w:rsidR="00621A44">
        <w:rPr>
          <w:rFonts w:asciiTheme="majorHAnsi" w:hAnsiTheme="majorHAnsi"/>
        </w:rPr>
        <w:t>p</w:t>
      </w:r>
      <w:r w:rsidR="007E3BBA" w:rsidRPr="006358F4">
        <w:rPr>
          <w:rFonts w:asciiTheme="majorHAnsi" w:hAnsiTheme="majorHAnsi"/>
        </w:rPr>
        <w:t>eruano</w:t>
      </w:r>
      <w:bookmarkEnd w:id="1956"/>
      <w:bookmarkEnd w:id="1957"/>
      <w:bookmarkEnd w:id="1958"/>
      <w:bookmarkEnd w:id="1959"/>
    </w:p>
    <w:p w14:paraId="03B619FA" w14:textId="77777777" w:rsidR="004977BC" w:rsidRPr="00350A36" w:rsidRDefault="004977BC" w:rsidP="00350A36">
      <w:pPr>
        <w:widowControl w:val="0"/>
        <w:spacing w:after="0"/>
        <w:ind w:left="-142"/>
        <w:rPr>
          <w:rFonts w:asciiTheme="majorHAnsi" w:hAnsiTheme="majorHAnsi"/>
        </w:rPr>
      </w:pPr>
    </w:p>
    <w:p w14:paraId="7C0F4FED" w14:textId="16E7D474" w:rsidR="004977BC" w:rsidRPr="006358F4" w:rsidRDefault="004977BC" w:rsidP="004977BC">
      <w:pPr>
        <w:widowControl w:val="0"/>
        <w:spacing w:after="0"/>
        <w:jc w:val="center"/>
        <w:rPr>
          <w:rFonts w:asciiTheme="majorHAnsi" w:hAnsiTheme="majorHAnsi" w:cs="Arial"/>
          <w:b/>
        </w:rPr>
      </w:pPr>
      <w:r w:rsidRPr="006358F4">
        <w:rPr>
          <w:rFonts w:asciiTheme="majorHAnsi" w:hAnsiTheme="majorHAnsi" w:cs="Arial"/>
          <w:b/>
        </w:rPr>
        <w:t>DECLARACIÓN JURADA</w:t>
      </w:r>
    </w:p>
    <w:p w14:paraId="727A3B91" w14:textId="77777777" w:rsidR="004977BC" w:rsidRPr="006358F4" w:rsidRDefault="004977BC" w:rsidP="004977BC">
      <w:pPr>
        <w:pStyle w:val="Textosinformato"/>
        <w:widowControl w:val="0"/>
        <w:spacing w:line="276" w:lineRule="auto"/>
        <w:ind w:left="0"/>
        <w:jc w:val="both"/>
        <w:rPr>
          <w:rFonts w:asciiTheme="majorHAnsi" w:hAnsiTheme="majorHAnsi"/>
          <w:b/>
          <w:i/>
          <w:iCs/>
          <w:sz w:val="22"/>
          <w:szCs w:val="22"/>
        </w:rPr>
      </w:pPr>
    </w:p>
    <w:p w14:paraId="564C2F46" w14:textId="77777777" w:rsidR="004977BC" w:rsidRPr="006358F4" w:rsidRDefault="004977BC" w:rsidP="004977BC">
      <w:pPr>
        <w:widowControl w:val="0"/>
        <w:spacing w:after="0"/>
        <w:ind w:left="-142"/>
        <w:rPr>
          <w:rFonts w:asciiTheme="majorHAnsi" w:hAnsiTheme="majorHAnsi" w:cs="Arial"/>
        </w:rPr>
      </w:pPr>
      <w:r w:rsidRPr="006358F4">
        <w:rPr>
          <w:rFonts w:asciiTheme="majorHAnsi" w:hAnsiTheme="majorHAnsi" w:cs="Arial"/>
        </w:rPr>
        <w:t>Postor: ..................................................................................................</w:t>
      </w:r>
    </w:p>
    <w:p w14:paraId="43BE652C" w14:textId="77777777" w:rsidR="004977BC" w:rsidRPr="006358F4" w:rsidRDefault="004977BC" w:rsidP="004977BC">
      <w:pPr>
        <w:widowControl w:val="0"/>
        <w:spacing w:after="0"/>
        <w:ind w:left="-142"/>
        <w:rPr>
          <w:rFonts w:asciiTheme="majorHAnsi" w:hAnsiTheme="majorHAnsi" w:cs="Arial"/>
        </w:rPr>
      </w:pPr>
    </w:p>
    <w:p w14:paraId="7A3C3387" w14:textId="19A9AE2C" w:rsidR="004977BC" w:rsidRPr="006358F4" w:rsidRDefault="004977BC" w:rsidP="004977BC">
      <w:pPr>
        <w:widowControl w:val="0"/>
        <w:spacing w:after="0"/>
        <w:ind w:left="-142"/>
        <w:jc w:val="both"/>
        <w:rPr>
          <w:rFonts w:asciiTheme="majorHAnsi" w:hAnsiTheme="majorHAnsi" w:cs="Arial"/>
        </w:rPr>
      </w:pPr>
      <w:r w:rsidRPr="006358F4">
        <w:rPr>
          <w:rFonts w:asciiTheme="majorHAnsi" w:hAnsiTheme="majorHAnsi" w:cs="Arial"/>
        </w:rPr>
        <w:t>Por medio de la presente, declaramos bajo juramento que, [........................</w:t>
      </w:r>
      <w:r w:rsidR="00091E55">
        <w:rPr>
          <w:rFonts w:asciiTheme="majorHAnsi" w:hAnsiTheme="majorHAnsi" w:cs="Arial"/>
        </w:rPr>
        <w:t>…</w:t>
      </w:r>
      <w:r w:rsidRPr="006358F4">
        <w:rPr>
          <w:rFonts w:asciiTheme="majorHAnsi" w:hAnsiTheme="majorHAnsi" w:cs="Arial"/>
        </w:rPr>
        <w:t xml:space="preserve">............... (Nombre del Postor)], [........................ (Los integrantes del Consorcio)], no nos encontramos incursos dentro de los alcances del artículo 29 del Decreto Legislativo </w:t>
      </w:r>
      <w:r w:rsidR="00450BA3">
        <w:rPr>
          <w:rFonts w:asciiTheme="majorHAnsi" w:hAnsiTheme="majorHAnsi" w:cs="Arial"/>
        </w:rPr>
        <w:t>nro.</w:t>
      </w:r>
      <w:r w:rsidRPr="006358F4">
        <w:rPr>
          <w:rFonts w:asciiTheme="majorHAnsi" w:hAnsiTheme="majorHAnsi" w:cs="Arial"/>
        </w:rPr>
        <w:t xml:space="preserve"> 1362, o norma que lo modifique o sustituya.</w:t>
      </w:r>
    </w:p>
    <w:p w14:paraId="7291CD7B" w14:textId="77777777" w:rsidR="004977BC" w:rsidRPr="006358F4" w:rsidRDefault="004977BC" w:rsidP="004977BC">
      <w:pPr>
        <w:pStyle w:val="Prrafodelista"/>
        <w:widowControl w:val="0"/>
        <w:spacing w:after="0"/>
        <w:ind w:left="0"/>
        <w:jc w:val="both"/>
        <w:rPr>
          <w:rFonts w:asciiTheme="majorHAnsi" w:hAnsiTheme="majorHAnsi" w:cs="Arial"/>
        </w:rPr>
      </w:pPr>
    </w:p>
    <w:p w14:paraId="5E84E93C" w14:textId="77777777" w:rsidR="004977BC" w:rsidRPr="006358F4" w:rsidRDefault="004977BC" w:rsidP="004977BC">
      <w:pPr>
        <w:pStyle w:val="Prrafodelista"/>
        <w:widowControl w:val="0"/>
        <w:spacing w:after="0"/>
        <w:ind w:left="567" w:hanging="567"/>
        <w:jc w:val="both"/>
        <w:rPr>
          <w:rFonts w:asciiTheme="majorHAnsi" w:hAnsiTheme="majorHAnsi" w:cs="Arial"/>
        </w:rPr>
      </w:pPr>
    </w:p>
    <w:p w14:paraId="2BF47EE3" w14:textId="4BB4EE88" w:rsidR="004977BC" w:rsidRPr="006358F4" w:rsidRDefault="004977BC" w:rsidP="004977BC">
      <w:pPr>
        <w:widowControl w:val="0"/>
        <w:spacing w:after="0"/>
        <w:rPr>
          <w:rFonts w:asciiTheme="majorHAnsi" w:hAnsiTheme="majorHAnsi" w:cs="Arial"/>
        </w:rPr>
      </w:pPr>
      <w:r w:rsidRPr="006358F4">
        <w:rPr>
          <w:rFonts w:asciiTheme="majorHAnsi" w:hAnsiTheme="majorHAnsi" w:cs="Arial"/>
        </w:rPr>
        <w:t>Lugar y fecha: ..........</w:t>
      </w:r>
      <w:r w:rsidR="00091E55">
        <w:rPr>
          <w:rFonts w:asciiTheme="majorHAnsi" w:hAnsiTheme="majorHAnsi" w:cs="Arial"/>
        </w:rPr>
        <w:t>…</w:t>
      </w:r>
      <w:r w:rsidRPr="006358F4">
        <w:rPr>
          <w:rFonts w:asciiTheme="majorHAnsi" w:hAnsiTheme="majorHAnsi" w:cs="Arial"/>
        </w:rPr>
        <w:t>........, ....... de .............. de 20</w:t>
      </w:r>
      <w:r w:rsidR="00D95B70">
        <w:rPr>
          <w:rFonts w:asciiTheme="majorHAnsi" w:hAnsiTheme="majorHAnsi" w:cs="Arial"/>
        </w:rPr>
        <w:t>2</w:t>
      </w:r>
      <w:r w:rsidRPr="006358F4">
        <w:rPr>
          <w:rFonts w:asciiTheme="majorHAnsi" w:hAnsiTheme="majorHAnsi" w:cs="Arial"/>
        </w:rPr>
        <w:t>...</w:t>
      </w:r>
    </w:p>
    <w:p w14:paraId="5DB48701" w14:textId="77777777" w:rsidR="004977BC" w:rsidRPr="006358F4" w:rsidRDefault="004977BC" w:rsidP="004977BC">
      <w:pPr>
        <w:widowControl w:val="0"/>
        <w:spacing w:after="0"/>
        <w:rPr>
          <w:rFonts w:asciiTheme="majorHAnsi" w:hAnsiTheme="majorHAnsi" w:cs="Arial"/>
        </w:rPr>
      </w:pPr>
    </w:p>
    <w:p w14:paraId="71AC2892" w14:textId="1CD1E570" w:rsidR="004977BC" w:rsidRPr="006358F4" w:rsidRDefault="004977BC" w:rsidP="004977BC">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roofErr w:type="gramStart"/>
      <w:r w:rsidR="00091E55">
        <w:rPr>
          <w:rFonts w:asciiTheme="majorHAnsi" w:hAnsiTheme="majorHAnsi" w:cs="Arial"/>
        </w:rPr>
        <w:t>…</w:t>
      </w:r>
      <w:r w:rsidRPr="006358F4">
        <w:rPr>
          <w:rFonts w:asciiTheme="majorHAnsi" w:hAnsiTheme="majorHAnsi" w:cs="Arial"/>
        </w:rPr>
        <w:t>....</w:t>
      </w:r>
      <w:proofErr w:type="gramEnd"/>
      <w:r w:rsidRPr="006358F4">
        <w:rPr>
          <w:rFonts w:asciiTheme="majorHAnsi" w:hAnsiTheme="majorHAnsi" w:cs="Arial"/>
        </w:rPr>
        <w:t>.</w:t>
      </w:r>
    </w:p>
    <w:p w14:paraId="749D68DD" w14:textId="77777777" w:rsidR="004977BC" w:rsidRPr="006358F4" w:rsidRDefault="004977BC" w:rsidP="0077157F">
      <w:pPr>
        <w:widowControl w:val="0"/>
        <w:spacing w:after="0"/>
        <w:ind w:left="708" w:firstLine="708"/>
        <w:rPr>
          <w:rFonts w:asciiTheme="majorHAnsi" w:hAnsiTheme="majorHAnsi" w:cs="Arial"/>
        </w:rPr>
      </w:pPr>
      <w:r w:rsidRPr="006358F4">
        <w:rPr>
          <w:rFonts w:asciiTheme="majorHAnsi" w:hAnsiTheme="majorHAnsi" w:cs="Arial"/>
        </w:rPr>
        <w:t>Representante Legal del Postor</w:t>
      </w:r>
    </w:p>
    <w:p w14:paraId="55CCE1FE" w14:textId="77777777" w:rsidR="004977BC" w:rsidRPr="006358F4" w:rsidRDefault="004977BC" w:rsidP="004977BC">
      <w:pPr>
        <w:widowControl w:val="0"/>
        <w:spacing w:after="0"/>
        <w:rPr>
          <w:rFonts w:asciiTheme="majorHAnsi" w:hAnsiTheme="majorHAnsi" w:cs="Arial"/>
        </w:rPr>
      </w:pPr>
    </w:p>
    <w:p w14:paraId="3006A2EB" w14:textId="4850E772" w:rsidR="004977BC" w:rsidRPr="006358F4" w:rsidRDefault="004977BC" w:rsidP="004977BC">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09A4DC74" w14:textId="77777777" w:rsidR="004977BC" w:rsidRPr="006B2D22" w:rsidRDefault="004977BC" w:rsidP="004977BC">
      <w:pPr>
        <w:widowControl w:val="0"/>
        <w:spacing w:after="0"/>
        <w:ind w:left="708" w:firstLine="708"/>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14AA01C5" w14:textId="77777777" w:rsidR="004977BC" w:rsidRPr="006B2D22" w:rsidRDefault="004977BC" w:rsidP="004977BC">
      <w:pPr>
        <w:pStyle w:val="Textosinformato"/>
        <w:widowControl w:val="0"/>
        <w:spacing w:line="276" w:lineRule="auto"/>
        <w:jc w:val="both"/>
        <w:rPr>
          <w:rFonts w:asciiTheme="majorHAnsi" w:hAnsiTheme="majorHAnsi"/>
          <w:sz w:val="22"/>
          <w:szCs w:val="22"/>
          <w:lang w:val="es-ES"/>
        </w:rPr>
      </w:pPr>
    </w:p>
    <w:p w14:paraId="59129BCF"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9F04BB6"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52955417" w14:textId="77777777" w:rsidR="0077157F" w:rsidRPr="006358F4" w:rsidRDefault="0077157F" w:rsidP="0077157F">
      <w:pPr>
        <w:widowControl w:val="0"/>
        <w:spacing w:after="0"/>
        <w:rPr>
          <w:rFonts w:asciiTheme="majorHAnsi" w:hAnsiTheme="majorHAnsi" w:cs="Arial"/>
        </w:rPr>
      </w:pPr>
    </w:p>
    <w:p w14:paraId="45C7E16E"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20200218"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06FD10FD" w14:textId="77777777" w:rsidR="004977BC" w:rsidRPr="006B2D22" w:rsidRDefault="004977BC">
      <w:pPr>
        <w:widowControl w:val="0"/>
        <w:spacing w:after="0"/>
        <w:jc w:val="center"/>
        <w:rPr>
          <w:rFonts w:asciiTheme="majorHAnsi" w:hAnsiTheme="majorHAnsi" w:cs="Arial"/>
          <w:b/>
          <w:lang w:val="es-ES"/>
        </w:rPr>
      </w:pPr>
    </w:p>
    <w:p w14:paraId="35816B37"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0FAE463"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741887C6" w14:textId="77777777" w:rsidR="0077157F" w:rsidRPr="006358F4" w:rsidRDefault="0077157F" w:rsidP="0077157F">
      <w:pPr>
        <w:widowControl w:val="0"/>
        <w:spacing w:after="0"/>
        <w:rPr>
          <w:rFonts w:asciiTheme="majorHAnsi" w:hAnsiTheme="majorHAnsi" w:cs="Arial"/>
        </w:rPr>
      </w:pPr>
    </w:p>
    <w:p w14:paraId="6C1DA0A7"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47A90BE5"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3B3A3951" w14:textId="77777777" w:rsidR="0077157F" w:rsidRPr="006358F4" w:rsidRDefault="0077157F" w:rsidP="0077157F">
      <w:pPr>
        <w:widowControl w:val="0"/>
        <w:spacing w:after="0"/>
        <w:ind w:left="708" w:firstLine="708"/>
        <w:rPr>
          <w:rFonts w:asciiTheme="majorHAnsi" w:hAnsiTheme="majorHAnsi" w:cs="Arial"/>
        </w:rPr>
      </w:pPr>
    </w:p>
    <w:p w14:paraId="43B5AC32"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B9BD6DA"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148E3720" w14:textId="77777777" w:rsidR="0077157F" w:rsidRPr="006358F4" w:rsidRDefault="0077157F" w:rsidP="0077157F">
      <w:pPr>
        <w:widowControl w:val="0"/>
        <w:spacing w:after="0"/>
        <w:rPr>
          <w:rFonts w:asciiTheme="majorHAnsi" w:hAnsiTheme="majorHAnsi" w:cs="Arial"/>
        </w:rPr>
      </w:pPr>
    </w:p>
    <w:p w14:paraId="2EE57681"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4000F53"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0158C28A" w14:textId="77777777" w:rsidR="00927D59" w:rsidRPr="006B2D22" w:rsidRDefault="00927D59" w:rsidP="0077157F">
      <w:pPr>
        <w:widowControl w:val="0"/>
        <w:spacing w:after="0"/>
        <w:rPr>
          <w:rFonts w:asciiTheme="majorHAnsi" w:hAnsiTheme="majorHAnsi" w:cs="Arial"/>
          <w:b/>
        </w:rPr>
      </w:pPr>
    </w:p>
    <w:p w14:paraId="452BE460" w14:textId="77777777" w:rsidR="00927D59" w:rsidRPr="006B2D22" w:rsidRDefault="00927D59">
      <w:pPr>
        <w:widowControl w:val="0"/>
        <w:spacing w:after="0"/>
        <w:jc w:val="center"/>
        <w:rPr>
          <w:rFonts w:asciiTheme="majorHAnsi" w:hAnsiTheme="majorHAnsi" w:cs="Arial"/>
          <w:b/>
        </w:rPr>
      </w:pPr>
    </w:p>
    <w:p w14:paraId="3FE51237" w14:textId="77777777" w:rsidR="00927D59" w:rsidRPr="006B2D22" w:rsidRDefault="00927D59">
      <w:pPr>
        <w:widowControl w:val="0"/>
        <w:spacing w:after="0"/>
        <w:rPr>
          <w:rFonts w:asciiTheme="majorHAnsi" w:hAnsiTheme="majorHAnsi" w:cs="Arial"/>
          <w:b/>
        </w:rPr>
      </w:pPr>
    </w:p>
    <w:p w14:paraId="51F89707" w14:textId="77777777" w:rsidR="00AD0A1A" w:rsidRDefault="00AD0A1A">
      <w:pPr>
        <w:spacing w:after="0" w:line="240" w:lineRule="auto"/>
        <w:rPr>
          <w:rFonts w:asciiTheme="majorHAnsi" w:hAnsiTheme="majorHAnsi" w:cs="Arial"/>
          <w:b/>
        </w:rPr>
      </w:pPr>
      <w:bookmarkStart w:id="1960" w:name="_Toc518512102"/>
      <w:bookmarkStart w:id="1961" w:name="_Toc518512589"/>
      <w:bookmarkStart w:id="1962" w:name="_Toc867327"/>
      <w:bookmarkStart w:id="1963" w:name="_Toc82510144"/>
      <w:bookmarkStart w:id="1964" w:name="_Toc131568995"/>
      <w:bookmarkStart w:id="1965" w:name="_Toc241495016"/>
      <w:bookmarkStart w:id="1966" w:name="_Toc441240276"/>
      <w:bookmarkStart w:id="1967" w:name="_Toc517688603"/>
      <w:bookmarkEnd w:id="1955"/>
      <w:r>
        <w:rPr>
          <w:rFonts w:asciiTheme="majorHAnsi" w:hAnsiTheme="majorHAnsi"/>
          <w:bCs/>
        </w:rPr>
        <w:br w:type="page"/>
      </w:r>
    </w:p>
    <w:p w14:paraId="48C6D995" w14:textId="1D8B8B47" w:rsidR="00927D59" w:rsidRPr="006358F4" w:rsidRDefault="00927D59" w:rsidP="00506033">
      <w:pPr>
        <w:pStyle w:val="Ttulo1"/>
        <w:numPr>
          <w:ilvl w:val="0"/>
          <w:numId w:val="0"/>
        </w:numPr>
        <w:jc w:val="center"/>
        <w:rPr>
          <w:rFonts w:asciiTheme="majorHAnsi" w:eastAsia="Calibri" w:hAnsiTheme="majorHAnsi"/>
          <w:bCs w:val="0"/>
        </w:rPr>
      </w:pPr>
      <w:bookmarkStart w:id="1968" w:name="_Toc19022784"/>
      <w:bookmarkStart w:id="1969" w:name="_Toc19286992"/>
      <w:bookmarkStart w:id="1970" w:name="_Toc50116259"/>
      <w:bookmarkStart w:id="1971" w:name="_Toc131521276"/>
      <w:bookmarkStart w:id="1972" w:name="_Toc131521662"/>
      <w:bookmarkStart w:id="1973" w:name="_Toc131521796"/>
      <w:bookmarkStart w:id="1974" w:name="_Toc142405319"/>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467D80">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960"/>
      <w:bookmarkEnd w:id="1961"/>
      <w:bookmarkEnd w:id="1962"/>
      <w:bookmarkEnd w:id="1968"/>
      <w:bookmarkEnd w:id="1969"/>
      <w:bookmarkEnd w:id="1970"/>
      <w:bookmarkEnd w:id="1971"/>
      <w:bookmarkEnd w:id="1972"/>
      <w:bookmarkEnd w:id="1973"/>
      <w:bookmarkEnd w:id="1974"/>
    </w:p>
    <w:p w14:paraId="0B9D5782" w14:textId="6CCF210B" w:rsidR="00927D59" w:rsidRPr="006358F4" w:rsidRDefault="00927D59" w:rsidP="00506033">
      <w:pPr>
        <w:pStyle w:val="Ttulo2"/>
        <w:numPr>
          <w:ilvl w:val="0"/>
          <w:numId w:val="0"/>
        </w:numPr>
        <w:ind w:left="567"/>
        <w:jc w:val="center"/>
        <w:rPr>
          <w:rFonts w:asciiTheme="majorHAnsi" w:hAnsiTheme="majorHAnsi"/>
        </w:rPr>
      </w:pPr>
      <w:bookmarkStart w:id="1975" w:name="_Toc867328"/>
      <w:bookmarkStart w:id="1976" w:name="_Toc50116260"/>
      <w:bookmarkStart w:id="1977" w:name="_Toc131521277"/>
      <w:bookmarkStart w:id="1978" w:name="_Toc142405320"/>
      <w:r w:rsidRPr="006358F4">
        <w:rPr>
          <w:rFonts w:asciiTheme="majorHAnsi" w:hAnsiTheme="majorHAnsi"/>
        </w:rPr>
        <w:t>Apéndice 7</w:t>
      </w:r>
      <w:r w:rsidR="00467D80">
        <w:rPr>
          <w:rFonts w:asciiTheme="majorHAnsi" w:hAnsiTheme="majorHAnsi"/>
        </w:rPr>
        <w:t xml:space="preserve"> </w:t>
      </w:r>
      <w:r w:rsidRPr="006358F4">
        <w:rPr>
          <w:rFonts w:asciiTheme="majorHAnsi" w:hAnsiTheme="majorHAnsi"/>
        </w:rPr>
        <w:t>–</w:t>
      </w:r>
      <w:bookmarkEnd w:id="1963"/>
      <w:bookmarkEnd w:id="1964"/>
      <w:bookmarkEnd w:id="1965"/>
      <w:r w:rsidR="00467D80">
        <w:rPr>
          <w:rFonts w:asciiTheme="majorHAnsi" w:hAnsiTheme="majorHAnsi"/>
        </w:rPr>
        <w:t xml:space="preserve"> </w:t>
      </w:r>
      <w:r w:rsidRPr="006358F4">
        <w:rPr>
          <w:rFonts w:asciiTheme="majorHAnsi" w:hAnsiTheme="majorHAnsi"/>
        </w:rPr>
        <w:t>Renuncia de privilegios y reclamos aplicable a sociedades no listadas</w:t>
      </w:r>
      <w:bookmarkEnd w:id="1966"/>
      <w:bookmarkEnd w:id="1967"/>
      <w:bookmarkEnd w:id="1975"/>
      <w:bookmarkEnd w:id="1976"/>
      <w:bookmarkEnd w:id="1977"/>
      <w:bookmarkEnd w:id="1978"/>
    </w:p>
    <w:p w14:paraId="2E32C402"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6C9659E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5F035F83"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1F73FCC8" w14:textId="77777777" w:rsidR="00927D59" w:rsidRPr="006358F4" w:rsidRDefault="00927D59">
      <w:pPr>
        <w:widowControl w:val="0"/>
        <w:spacing w:after="0"/>
        <w:rPr>
          <w:rFonts w:asciiTheme="majorHAnsi" w:hAnsiTheme="majorHAnsi" w:cs="Arial"/>
        </w:rPr>
      </w:pPr>
    </w:p>
    <w:p w14:paraId="3FB5567A" w14:textId="77777777"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p>
    <w:p w14:paraId="2AC36DA6" w14:textId="77777777" w:rsidR="00927D59" w:rsidRPr="006358F4" w:rsidRDefault="00927D59">
      <w:pPr>
        <w:widowControl w:val="0"/>
        <w:spacing w:after="0"/>
        <w:rPr>
          <w:rFonts w:asciiTheme="majorHAnsi" w:hAnsiTheme="majorHAnsi" w:cs="Arial"/>
        </w:rPr>
      </w:pPr>
    </w:p>
    <w:p w14:paraId="26523F4A" w14:textId="282C2188" w:rsidR="00927D59" w:rsidRPr="006358F4" w:rsidRDefault="00927D59">
      <w:pPr>
        <w:widowControl w:val="0"/>
        <w:spacing w:after="0"/>
        <w:jc w:val="both"/>
        <w:rPr>
          <w:rFonts w:asciiTheme="majorHAnsi" w:hAnsiTheme="majorHAnsi" w:cs="Arial"/>
        </w:rPr>
      </w:pPr>
      <w:r w:rsidRPr="006358F4">
        <w:rPr>
          <w:rFonts w:asciiTheme="majorHAnsi" w:hAnsiTheme="majorHAnsi" w:cs="Arial"/>
        </w:rPr>
        <w:t>Por medio de la presente, declaramos bajo juramento que ....................................................... (nombre del Postor), así como sus accionistas, socios o integrantes y los accionistas y socios de esto</w:t>
      </w:r>
      <w:r w:rsidR="00F231B2">
        <w:rPr>
          <w:rFonts w:asciiTheme="majorHAnsi" w:hAnsiTheme="majorHAnsi" w:cs="Arial"/>
        </w:rPr>
        <w:t>s úl</w:t>
      </w:r>
      <w:r w:rsidR="00F231B2" w:rsidRPr="006358F4">
        <w:rPr>
          <w:rFonts w:asciiTheme="majorHAnsi" w:hAnsiTheme="majorHAnsi" w:cs="Arial"/>
        </w:rPr>
        <w:t>timos</w:t>
      </w:r>
      <w:r w:rsidRPr="006358F4">
        <w:rPr>
          <w:rFonts w:asciiTheme="majorHAnsi" w:hAnsiTheme="majorHAnsi" w:cs="Arial"/>
        </w:rPr>
        <w:t>, de ser el caso, renuncian a lo siguiente:</w:t>
      </w:r>
    </w:p>
    <w:p w14:paraId="3C52C663" w14:textId="77777777" w:rsidR="00927D59" w:rsidRPr="006358F4" w:rsidRDefault="00927D59">
      <w:pPr>
        <w:widowControl w:val="0"/>
        <w:spacing w:after="0"/>
        <w:jc w:val="both"/>
        <w:rPr>
          <w:rFonts w:asciiTheme="majorHAnsi" w:hAnsiTheme="majorHAnsi" w:cs="Arial"/>
        </w:rPr>
      </w:pPr>
    </w:p>
    <w:p w14:paraId="4E9188E6" w14:textId="20DCB25B" w:rsidR="00927D59" w:rsidRPr="005F6994" w:rsidRDefault="00927D59" w:rsidP="00E40B5D">
      <w:pPr>
        <w:widowControl w:val="0"/>
        <w:spacing w:after="0"/>
        <w:jc w:val="both"/>
        <w:rPr>
          <w:rFonts w:asciiTheme="majorHAnsi" w:hAnsiTheme="majorHAnsi" w:cs="Arial"/>
        </w:rPr>
      </w:pPr>
      <w:r w:rsidRPr="005F6994">
        <w:rPr>
          <w:rFonts w:asciiTheme="majorHAnsi" w:hAnsiTheme="majorHAnsi" w:cs="Arial"/>
        </w:rPr>
        <w:t xml:space="preserve">1. </w:t>
      </w:r>
      <w:r w:rsidRPr="005F6994">
        <w:rPr>
          <w:rFonts w:asciiTheme="majorHAnsi" w:hAnsiTheme="majorHAnsi" w:cs="Arial"/>
        </w:rPr>
        <w:tab/>
        <w:t xml:space="preserve">A invocar o ejercer cualquier </w:t>
      </w:r>
      <w:r w:rsidR="005F6994" w:rsidRPr="005F6994">
        <w:rPr>
          <w:rFonts w:asciiTheme="majorHAnsi" w:hAnsiTheme="majorHAnsi" w:cs="Arial"/>
        </w:rPr>
        <w:t>privilegio</w:t>
      </w:r>
      <w:r w:rsidR="005F6994">
        <w:rPr>
          <w:rFonts w:asciiTheme="majorHAnsi" w:hAnsiTheme="majorHAnsi" w:cs="Arial"/>
        </w:rPr>
        <w:t xml:space="preserve"> o</w:t>
      </w:r>
      <w:r w:rsidRPr="005F6994">
        <w:rPr>
          <w:rFonts w:asciiTheme="majorHAnsi" w:hAnsiTheme="majorHAnsi" w:cs="Arial"/>
        </w:rPr>
        <w:t xml:space="preserve"> inmunidad diplomática o de cualquier otro tipo.</w:t>
      </w:r>
    </w:p>
    <w:p w14:paraId="403DBD97" w14:textId="77777777" w:rsidR="00927D59" w:rsidRPr="006358F4" w:rsidRDefault="00927D59">
      <w:pPr>
        <w:widowControl w:val="0"/>
        <w:spacing w:after="0"/>
        <w:ind w:left="567" w:hanging="567"/>
        <w:jc w:val="both"/>
        <w:rPr>
          <w:rFonts w:asciiTheme="majorHAnsi" w:hAnsiTheme="majorHAnsi" w:cs="Arial"/>
        </w:rPr>
      </w:pPr>
    </w:p>
    <w:p w14:paraId="1B9F2220" w14:textId="6BAAB195" w:rsidR="00927D59" w:rsidRPr="005F6994" w:rsidRDefault="00927D59" w:rsidP="00E40B5D">
      <w:pPr>
        <w:widowControl w:val="0"/>
        <w:spacing w:after="0"/>
        <w:ind w:left="709" w:hanging="709"/>
        <w:jc w:val="both"/>
        <w:rPr>
          <w:rFonts w:asciiTheme="majorHAnsi" w:hAnsiTheme="majorHAnsi" w:cs="Arial"/>
        </w:rPr>
      </w:pPr>
      <w:r w:rsidRPr="005F6994">
        <w:rPr>
          <w:rFonts w:asciiTheme="majorHAnsi" w:hAnsiTheme="majorHAnsi" w:cs="Arial"/>
        </w:rPr>
        <w:t xml:space="preserve">2. </w:t>
      </w:r>
      <w:r w:rsidRPr="005F6994">
        <w:rPr>
          <w:rFonts w:asciiTheme="majorHAnsi" w:hAnsiTheme="majorHAnsi" w:cs="Arial"/>
        </w:rPr>
        <w:tab/>
        <w:t xml:space="preserve">A presentar cualquier reclamo por la vía diplomática y a cualquier derecho de compensación u otro con relación a cualquier reclamo que pudiese ser incoado por o contra El Estado o cualquiera de sus dependencias, incluyendo a </w:t>
      </w:r>
      <w:r w:rsidR="0017513F" w:rsidRPr="005F6994">
        <w:rPr>
          <w:rFonts w:asciiTheme="majorHAnsi" w:hAnsiTheme="majorHAnsi" w:cs="Arial"/>
        </w:rPr>
        <w:t>PROINVERSIÓN</w:t>
      </w:r>
      <w:r w:rsidRPr="005F6994">
        <w:rPr>
          <w:rFonts w:asciiTheme="majorHAnsi" w:hAnsiTheme="majorHAnsi" w:cs="Arial"/>
        </w:rPr>
        <w:t xml:space="preserve">, sus consultores o asesores, bajo la ley peruana o bajo cualquier otra legislación con respecto a nuestras obligaciones respecto de las Bases, la Oferta Económica, Propuesta Técnica y el Contrato de Concesión. </w:t>
      </w:r>
    </w:p>
    <w:p w14:paraId="42ECD80D"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13294DEE" w14:textId="5827C73C"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Lugar y </w:t>
      </w:r>
      <w:proofErr w:type="gramStart"/>
      <w:r w:rsidRPr="006358F4">
        <w:rPr>
          <w:rFonts w:asciiTheme="majorHAnsi" w:hAnsiTheme="majorHAnsi" w:cs="Arial"/>
        </w:rPr>
        <w:t>fecha: .</w:t>
      </w:r>
      <w:r w:rsidR="00091E55">
        <w:rPr>
          <w:rFonts w:asciiTheme="majorHAnsi" w:hAnsiTheme="majorHAnsi" w:cs="Arial"/>
        </w:rPr>
        <w:t>…</w:t>
      </w:r>
      <w:proofErr w:type="gramEnd"/>
      <w:r w:rsidRPr="006358F4">
        <w:rPr>
          <w:rFonts w:asciiTheme="majorHAnsi" w:hAnsiTheme="majorHAnsi" w:cs="Arial"/>
        </w:rPr>
        <w:t>......</w:t>
      </w:r>
      <w:r w:rsidR="00091E55">
        <w:rPr>
          <w:rFonts w:asciiTheme="majorHAnsi" w:hAnsiTheme="majorHAnsi" w:cs="Arial"/>
        </w:rPr>
        <w:t>…</w:t>
      </w:r>
      <w:r w:rsidRPr="006358F4">
        <w:rPr>
          <w:rFonts w:asciiTheme="majorHAnsi" w:hAnsiTheme="majorHAnsi" w:cs="Arial"/>
        </w:rPr>
        <w:t>........, ....... de .............. de 20</w:t>
      </w:r>
      <w:r w:rsidR="00232B25">
        <w:rPr>
          <w:rFonts w:asciiTheme="majorHAnsi" w:hAnsiTheme="majorHAnsi" w:cs="Arial"/>
        </w:rPr>
        <w:t>2</w:t>
      </w:r>
      <w:r w:rsidRPr="006358F4">
        <w:rPr>
          <w:rFonts w:asciiTheme="majorHAnsi" w:hAnsiTheme="majorHAnsi" w:cs="Arial"/>
        </w:rPr>
        <w:t>...</w:t>
      </w:r>
    </w:p>
    <w:p w14:paraId="329F69D2" w14:textId="77777777" w:rsidR="00927D59" w:rsidRPr="006358F4" w:rsidRDefault="00927D59">
      <w:pPr>
        <w:widowControl w:val="0"/>
        <w:spacing w:after="0"/>
        <w:rPr>
          <w:rFonts w:asciiTheme="majorHAnsi" w:hAnsiTheme="majorHAnsi" w:cs="Arial"/>
        </w:rPr>
      </w:pPr>
    </w:p>
    <w:p w14:paraId="28AB6645" w14:textId="0643D7B1"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527F3BC2"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76246162" w14:textId="77777777" w:rsidR="00927D59" w:rsidRPr="006358F4" w:rsidRDefault="00927D59">
      <w:pPr>
        <w:widowControl w:val="0"/>
        <w:spacing w:after="0"/>
        <w:rPr>
          <w:rFonts w:asciiTheme="majorHAnsi" w:hAnsiTheme="majorHAnsi" w:cs="Arial"/>
        </w:rPr>
      </w:pPr>
    </w:p>
    <w:p w14:paraId="6CB8D99F"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0A818DB2" w14:textId="77777777" w:rsidR="00927D59" w:rsidRPr="006B2D22" w:rsidRDefault="00927D59">
      <w:pPr>
        <w:widowControl w:val="0"/>
        <w:spacing w:after="0"/>
        <w:ind w:firstLine="1440"/>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27258C8E" w14:textId="77777777" w:rsidR="00927D59" w:rsidRPr="006B2D22" w:rsidRDefault="00927D59">
      <w:pPr>
        <w:pStyle w:val="Textosinformato"/>
        <w:widowControl w:val="0"/>
        <w:spacing w:line="276" w:lineRule="auto"/>
        <w:ind w:left="0"/>
        <w:jc w:val="both"/>
        <w:rPr>
          <w:rFonts w:asciiTheme="majorHAnsi" w:hAnsiTheme="majorHAnsi"/>
          <w:sz w:val="22"/>
          <w:szCs w:val="22"/>
          <w:lang w:val="es-ES"/>
        </w:rPr>
      </w:pPr>
    </w:p>
    <w:p w14:paraId="668DE17A" w14:textId="77777777" w:rsidR="00927D59" w:rsidRPr="006B2D22" w:rsidRDefault="00927D59">
      <w:pPr>
        <w:pStyle w:val="Textosinformato"/>
        <w:widowControl w:val="0"/>
        <w:spacing w:line="276" w:lineRule="auto"/>
        <w:jc w:val="both"/>
        <w:rPr>
          <w:rFonts w:asciiTheme="majorHAnsi" w:hAnsiTheme="majorHAnsi"/>
          <w:sz w:val="22"/>
          <w:szCs w:val="22"/>
          <w:lang w:val="es-ES"/>
        </w:rPr>
      </w:pPr>
    </w:p>
    <w:p w14:paraId="6C0FE081" w14:textId="77777777" w:rsidR="00927D59" w:rsidRPr="006B2D22" w:rsidRDefault="00927D59">
      <w:pPr>
        <w:widowControl w:val="0"/>
        <w:spacing w:after="0"/>
        <w:rPr>
          <w:rFonts w:asciiTheme="majorHAnsi" w:hAnsiTheme="majorHAnsi" w:cs="Arial"/>
          <w:lang w:val="es-ES"/>
        </w:rPr>
      </w:pPr>
      <w:bookmarkStart w:id="1979" w:name="_Toc241576844"/>
      <w:r w:rsidRPr="006B2D22">
        <w:rPr>
          <w:rFonts w:asciiTheme="majorHAnsi" w:hAnsiTheme="majorHAnsi" w:cs="Arial"/>
          <w:lang w:val="es-ES"/>
        </w:rPr>
        <w:br w:type="page"/>
      </w:r>
    </w:p>
    <w:p w14:paraId="3824B73D" w14:textId="44539029" w:rsidR="00927D59" w:rsidRPr="006358F4" w:rsidRDefault="00927D59" w:rsidP="00506033">
      <w:pPr>
        <w:pStyle w:val="Ttulo1"/>
        <w:numPr>
          <w:ilvl w:val="0"/>
          <w:numId w:val="0"/>
        </w:numPr>
        <w:ind w:left="502" w:hanging="360"/>
        <w:jc w:val="center"/>
        <w:rPr>
          <w:rFonts w:asciiTheme="majorHAnsi" w:eastAsia="Calibri" w:hAnsiTheme="majorHAnsi"/>
          <w:bCs w:val="0"/>
        </w:rPr>
      </w:pPr>
      <w:bookmarkStart w:id="1980" w:name="_Toc518512104"/>
      <w:bookmarkStart w:id="1981" w:name="_Toc518512591"/>
      <w:bookmarkStart w:id="1982" w:name="_Toc867329"/>
      <w:bookmarkStart w:id="1983" w:name="_Toc19022786"/>
      <w:bookmarkStart w:id="1984" w:name="_Toc19286994"/>
      <w:bookmarkStart w:id="1985" w:name="_Toc50116261"/>
      <w:bookmarkStart w:id="1986" w:name="_Toc131521278"/>
      <w:bookmarkStart w:id="1987" w:name="_Toc131521663"/>
      <w:bookmarkStart w:id="1988" w:name="_Toc131521798"/>
      <w:bookmarkStart w:id="1989" w:name="_Toc142405321"/>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763CE1">
        <w:rPr>
          <w:rFonts w:asciiTheme="majorHAnsi" w:eastAsia="Calibri" w:hAnsiTheme="majorHAnsi"/>
          <w:bCs w:val="0"/>
        </w:rPr>
        <w:t xml:space="preserve"> </w:t>
      </w:r>
      <w:r w:rsidRPr="006358F4">
        <w:rPr>
          <w:rFonts w:asciiTheme="majorHAnsi" w:eastAsia="Calibri" w:hAnsiTheme="majorHAnsi"/>
          <w:bCs w:val="0"/>
        </w:rPr>
        <w:t>–</w:t>
      </w:r>
      <w:r w:rsidR="00467D80">
        <w:rPr>
          <w:rFonts w:asciiTheme="majorHAnsi" w:eastAsia="Calibri" w:hAnsiTheme="majorHAnsi"/>
          <w:bCs w:val="0"/>
        </w:rPr>
        <w:t xml:space="preserve"> </w:t>
      </w:r>
      <w:r w:rsidRPr="006358F4">
        <w:rPr>
          <w:rFonts w:asciiTheme="majorHAnsi" w:eastAsia="Calibri" w:hAnsiTheme="majorHAnsi"/>
          <w:bCs w:val="0"/>
        </w:rPr>
        <w:t>Credenciales Para Precalificación</w:t>
      </w:r>
      <w:bookmarkEnd w:id="1980"/>
      <w:bookmarkEnd w:id="1981"/>
      <w:bookmarkEnd w:id="1982"/>
      <w:bookmarkEnd w:id="1983"/>
      <w:bookmarkEnd w:id="1984"/>
      <w:bookmarkEnd w:id="1985"/>
      <w:bookmarkEnd w:id="1986"/>
      <w:bookmarkEnd w:id="1987"/>
      <w:bookmarkEnd w:id="1988"/>
      <w:bookmarkEnd w:id="1989"/>
    </w:p>
    <w:p w14:paraId="6EFD430C" w14:textId="03DDE127" w:rsidR="00927D59" w:rsidRPr="006358F4" w:rsidRDefault="00927D59" w:rsidP="00506033">
      <w:pPr>
        <w:pStyle w:val="Ttulo2"/>
        <w:numPr>
          <w:ilvl w:val="0"/>
          <w:numId w:val="0"/>
        </w:numPr>
        <w:ind w:left="567"/>
        <w:jc w:val="center"/>
        <w:rPr>
          <w:rFonts w:asciiTheme="majorHAnsi" w:hAnsiTheme="majorHAnsi"/>
        </w:rPr>
      </w:pPr>
      <w:bookmarkStart w:id="1990" w:name="_Toc867330"/>
      <w:bookmarkStart w:id="1991" w:name="_Toc50116262"/>
      <w:bookmarkStart w:id="1992" w:name="_Toc131521279"/>
      <w:bookmarkStart w:id="1993" w:name="_Toc142405322"/>
      <w:r w:rsidRPr="006358F4">
        <w:rPr>
          <w:rFonts w:asciiTheme="majorHAnsi" w:hAnsiTheme="majorHAnsi"/>
        </w:rPr>
        <w:t>Apéndice 8</w:t>
      </w:r>
      <w:r w:rsidR="00763CE1">
        <w:rPr>
          <w:rFonts w:asciiTheme="majorHAnsi" w:hAnsiTheme="majorHAnsi"/>
        </w:rPr>
        <w:t xml:space="preserve"> </w:t>
      </w:r>
      <w:r w:rsidRPr="006358F4">
        <w:rPr>
          <w:rFonts w:asciiTheme="majorHAnsi" w:hAnsiTheme="majorHAnsi"/>
        </w:rPr>
        <w:t>–</w:t>
      </w:r>
      <w:bookmarkStart w:id="1994" w:name="_Toc441240277"/>
      <w:bookmarkStart w:id="1995" w:name="_Toc517688604"/>
      <w:bookmarkEnd w:id="1979"/>
      <w:r w:rsidR="00763CE1">
        <w:rPr>
          <w:rFonts w:asciiTheme="majorHAnsi" w:hAnsiTheme="majorHAnsi"/>
        </w:rPr>
        <w:t xml:space="preserve"> </w:t>
      </w:r>
      <w:r w:rsidRPr="006358F4">
        <w:rPr>
          <w:rFonts w:asciiTheme="majorHAnsi" w:hAnsiTheme="majorHAnsi"/>
        </w:rPr>
        <w:t>Renuncia de privilegios y reclamos (aplicable a sociedades que listan en bolsas de valores)</w:t>
      </w:r>
      <w:bookmarkEnd w:id="1990"/>
      <w:bookmarkEnd w:id="1991"/>
      <w:bookmarkEnd w:id="1992"/>
      <w:bookmarkEnd w:id="1993"/>
      <w:bookmarkEnd w:id="1994"/>
      <w:bookmarkEnd w:id="1995"/>
    </w:p>
    <w:p w14:paraId="050222F7" w14:textId="77777777" w:rsidR="00927D59" w:rsidRPr="006358F4" w:rsidRDefault="00927D59">
      <w:pPr>
        <w:widowControl w:val="0"/>
        <w:spacing w:after="0"/>
        <w:ind w:right="709"/>
        <w:rPr>
          <w:rFonts w:asciiTheme="majorHAnsi" w:hAnsiTheme="majorHAnsi" w:cs="Arial"/>
        </w:rPr>
      </w:pPr>
    </w:p>
    <w:p w14:paraId="3E041E18"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3F0359AF" w14:textId="77777777" w:rsidR="00927D59" w:rsidRPr="006358F4" w:rsidRDefault="00927D59">
      <w:pPr>
        <w:widowControl w:val="0"/>
        <w:spacing w:after="0"/>
        <w:rPr>
          <w:rFonts w:asciiTheme="majorHAnsi" w:hAnsiTheme="majorHAnsi" w:cs="Arial"/>
        </w:rPr>
      </w:pPr>
    </w:p>
    <w:p w14:paraId="7E9455AD" w14:textId="389B2FC2"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 xml:space="preserve">Postor: </w:t>
      </w:r>
      <w:proofErr w:type="gramStart"/>
      <w:r w:rsidRPr="006358F4">
        <w:rPr>
          <w:rFonts w:asciiTheme="majorHAnsi" w:hAnsiTheme="majorHAnsi" w:cs="Arial"/>
          <w:i/>
          <w:iCs/>
        </w:rPr>
        <w:t>.............................................................................................</w:t>
      </w:r>
      <w:r w:rsidR="00091E55">
        <w:rPr>
          <w:rFonts w:asciiTheme="majorHAnsi" w:hAnsiTheme="majorHAnsi" w:cs="Arial"/>
          <w:i/>
          <w:iCs/>
        </w:rPr>
        <w:t>…</w:t>
      </w:r>
      <w:r w:rsidRPr="006358F4">
        <w:rPr>
          <w:rFonts w:asciiTheme="majorHAnsi" w:hAnsiTheme="majorHAnsi" w:cs="Arial"/>
          <w:i/>
          <w:iCs/>
        </w:rPr>
        <w:t>.</w:t>
      </w:r>
      <w:proofErr w:type="gramEnd"/>
      <w:r w:rsidRPr="006358F4">
        <w:rPr>
          <w:rFonts w:asciiTheme="majorHAnsi" w:hAnsiTheme="majorHAnsi" w:cs="Arial"/>
          <w:i/>
          <w:iCs/>
        </w:rPr>
        <w:t>.</w:t>
      </w:r>
    </w:p>
    <w:p w14:paraId="1BA7DC83" w14:textId="77777777" w:rsidR="00927D59" w:rsidRPr="006358F4" w:rsidRDefault="00927D59">
      <w:pPr>
        <w:widowControl w:val="0"/>
        <w:spacing w:after="0"/>
        <w:rPr>
          <w:rFonts w:asciiTheme="majorHAnsi" w:hAnsiTheme="majorHAnsi" w:cs="Arial"/>
        </w:rPr>
      </w:pPr>
    </w:p>
    <w:p w14:paraId="11C36170" w14:textId="3484071C" w:rsidR="00927D59" w:rsidRPr="006358F4" w:rsidRDefault="00927D59">
      <w:pPr>
        <w:widowControl w:val="0"/>
        <w:spacing w:after="0"/>
        <w:jc w:val="both"/>
        <w:rPr>
          <w:rFonts w:asciiTheme="majorHAnsi" w:hAnsiTheme="majorHAnsi" w:cs="Arial"/>
        </w:rPr>
      </w:pPr>
      <w:r w:rsidRPr="006358F4">
        <w:rPr>
          <w:rFonts w:asciiTheme="majorHAnsi" w:hAnsiTheme="majorHAnsi" w:cs="Arial"/>
        </w:rPr>
        <w:t>Por medio de la presente, declaramos bajo juramento que ....................................................... (Nombre del Postor), así como accionistas, socios o integrantes, renuncian a lo siguiente:</w:t>
      </w:r>
    </w:p>
    <w:p w14:paraId="0F7DC2FB" w14:textId="77777777" w:rsidR="00927D59" w:rsidRPr="006358F4" w:rsidRDefault="00927D59">
      <w:pPr>
        <w:widowControl w:val="0"/>
        <w:spacing w:after="0"/>
        <w:rPr>
          <w:rFonts w:asciiTheme="majorHAnsi" w:hAnsiTheme="majorHAnsi" w:cs="Arial"/>
        </w:rPr>
      </w:pPr>
    </w:p>
    <w:p w14:paraId="66ADE0FC" w14:textId="6400D519" w:rsidR="00927D59" w:rsidRPr="00F00FDE" w:rsidRDefault="00927D59" w:rsidP="00534E4E">
      <w:pPr>
        <w:widowControl w:val="0"/>
        <w:spacing w:after="0"/>
        <w:rPr>
          <w:rFonts w:asciiTheme="majorHAnsi" w:hAnsiTheme="majorHAnsi" w:cs="Arial"/>
        </w:rPr>
      </w:pPr>
      <w:r w:rsidRPr="00F00FDE">
        <w:rPr>
          <w:rFonts w:asciiTheme="majorHAnsi" w:hAnsiTheme="majorHAnsi" w:cs="Arial"/>
        </w:rPr>
        <w:t xml:space="preserve">1. </w:t>
      </w:r>
      <w:r w:rsidRPr="00F00FDE">
        <w:rPr>
          <w:rFonts w:asciiTheme="majorHAnsi" w:hAnsiTheme="majorHAnsi" w:cs="Arial"/>
        </w:rPr>
        <w:tab/>
        <w:t xml:space="preserve">A invocar o ejercer </w:t>
      </w:r>
      <w:r w:rsidR="00EB0EA9" w:rsidRPr="00F00FDE">
        <w:rPr>
          <w:rFonts w:asciiTheme="majorHAnsi" w:hAnsiTheme="majorHAnsi" w:cs="Arial"/>
        </w:rPr>
        <w:t>cualqu</w:t>
      </w:r>
      <w:r w:rsidR="00EB0EA9">
        <w:rPr>
          <w:rFonts w:asciiTheme="majorHAnsi" w:hAnsiTheme="majorHAnsi" w:cs="Arial"/>
        </w:rPr>
        <w:t>ier</w:t>
      </w:r>
      <w:r w:rsidR="00F00FDE">
        <w:rPr>
          <w:rFonts w:asciiTheme="majorHAnsi" w:hAnsiTheme="majorHAnsi" w:cs="Arial"/>
        </w:rPr>
        <w:t xml:space="preserve"> </w:t>
      </w:r>
      <w:r w:rsidRPr="00F00FDE">
        <w:rPr>
          <w:rFonts w:asciiTheme="majorHAnsi" w:hAnsiTheme="majorHAnsi" w:cs="Arial"/>
        </w:rPr>
        <w:t>privilegio o inmunidad diplomática o de cualquier otro tipo.</w:t>
      </w:r>
    </w:p>
    <w:p w14:paraId="379D2087" w14:textId="77777777" w:rsidR="00927D59" w:rsidRPr="006358F4" w:rsidRDefault="00927D59">
      <w:pPr>
        <w:widowControl w:val="0"/>
        <w:spacing w:after="0"/>
        <w:ind w:left="567" w:hanging="567"/>
        <w:rPr>
          <w:rFonts w:asciiTheme="majorHAnsi" w:hAnsiTheme="majorHAnsi" w:cs="Arial"/>
        </w:rPr>
      </w:pPr>
    </w:p>
    <w:p w14:paraId="21F5B3FC" w14:textId="4E9B13C5" w:rsidR="00927D59" w:rsidRPr="00F00FDE" w:rsidRDefault="00927D59" w:rsidP="00534E4E">
      <w:pPr>
        <w:widowControl w:val="0"/>
        <w:spacing w:after="0"/>
        <w:ind w:left="708" w:hanging="708"/>
        <w:jc w:val="both"/>
        <w:rPr>
          <w:rFonts w:asciiTheme="majorHAnsi" w:hAnsiTheme="majorHAnsi" w:cs="Arial"/>
        </w:rPr>
      </w:pPr>
      <w:r w:rsidRPr="00F00FDE">
        <w:rPr>
          <w:rFonts w:asciiTheme="majorHAnsi" w:hAnsiTheme="majorHAnsi" w:cs="Arial"/>
        </w:rPr>
        <w:t xml:space="preserve">2. </w:t>
      </w:r>
      <w:r w:rsidRPr="00F00FDE">
        <w:rPr>
          <w:rFonts w:asciiTheme="majorHAnsi" w:hAnsiTheme="majorHAnsi" w:cs="Arial"/>
        </w:rPr>
        <w:tab/>
        <w:t xml:space="preserve">A presentar cualquier reclamo por la vía diplomática y a cualquier derecho de compensación u otro con relación a cualquier reclamo que pudiese ser incoado por o contra el Estado o cualquiera de sus dependencias, incluyendo a </w:t>
      </w:r>
      <w:r w:rsidR="0017513F" w:rsidRPr="00F00FDE">
        <w:rPr>
          <w:rFonts w:asciiTheme="majorHAnsi" w:hAnsiTheme="majorHAnsi" w:cs="Arial"/>
        </w:rPr>
        <w:t>PROINVERSIÓN</w:t>
      </w:r>
      <w:r w:rsidRPr="00F00FDE">
        <w:rPr>
          <w:rFonts w:asciiTheme="majorHAnsi" w:hAnsiTheme="majorHAnsi" w:cs="Arial"/>
        </w:rPr>
        <w:t>, sus consultores o asesores, bajo la ley peruana o bajo cualquier otra legislación con respecto a nuestras obligaciones respecto de las Bases, la Oferta Económica, Propuesta Técnica y el Contrato de Concesión.</w:t>
      </w:r>
    </w:p>
    <w:p w14:paraId="6A069553" w14:textId="77777777" w:rsidR="00927D59" w:rsidRPr="006358F4" w:rsidRDefault="00927D59">
      <w:pPr>
        <w:widowControl w:val="0"/>
        <w:spacing w:after="0"/>
        <w:jc w:val="both"/>
        <w:rPr>
          <w:rFonts w:asciiTheme="majorHAnsi" w:hAnsiTheme="majorHAnsi" w:cs="Arial"/>
        </w:rPr>
      </w:pPr>
    </w:p>
    <w:p w14:paraId="199B75A2"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La presente declaración jurada excluye a los accionistas, socios o integrantes del Postor que cumplan con las siguientes condiciones: </w:t>
      </w:r>
    </w:p>
    <w:p w14:paraId="7BFC9194" w14:textId="77777777" w:rsidR="00927D59" w:rsidRPr="006358F4" w:rsidRDefault="00927D59">
      <w:pPr>
        <w:widowControl w:val="0"/>
        <w:spacing w:after="0"/>
        <w:jc w:val="both"/>
        <w:rPr>
          <w:rFonts w:asciiTheme="majorHAnsi" w:hAnsiTheme="majorHAnsi" w:cs="Arial"/>
        </w:rPr>
      </w:pPr>
    </w:p>
    <w:p w14:paraId="2369D0C8" w14:textId="77777777" w:rsidR="00927D59" w:rsidRPr="006358F4" w:rsidRDefault="00927D59" w:rsidP="0063456F">
      <w:pPr>
        <w:widowControl w:val="0"/>
        <w:numPr>
          <w:ilvl w:val="0"/>
          <w:numId w:val="31"/>
        </w:numPr>
        <w:spacing w:after="0"/>
        <w:ind w:left="567" w:hanging="567"/>
        <w:jc w:val="both"/>
        <w:rPr>
          <w:rFonts w:asciiTheme="majorHAnsi" w:hAnsiTheme="majorHAnsi" w:cs="Arial"/>
        </w:rPr>
      </w:pPr>
      <w:r w:rsidRPr="006358F4">
        <w:rPr>
          <w:rFonts w:asciiTheme="majorHAnsi" w:hAnsiTheme="majorHAnsi" w:cs="Arial"/>
        </w:rPr>
        <w:t xml:space="preserve">que califican como Inversionistas Institucionales; o, </w:t>
      </w:r>
    </w:p>
    <w:p w14:paraId="2D7B3F6E" w14:textId="77777777" w:rsidR="00927D59" w:rsidRPr="006358F4" w:rsidRDefault="00927D59" w:rsidP="0063456F">
      <w:pPr>
        <w:widowControl w:val="0"/>
        <w:numPr>
          <w:ilvl w:val="0"/>
          <w:numId w:val="31"/>
        </w:numPr>
        <w:spacing w:after="0"/>
        <w:ind w:left="567" w:hanging="567"/>
        <w:jc w:val="both"/>
        <w:rPr>
          <w:rFonts w:asciiTheme="majorHAnsi" w:hAnsiTheme="majorHAnsi" w:cs="Arial"/>
        </w:rPr>
      </w:pPr>
      <w:r w:rsidRPr="006358F4">
        <w:rPr>
          <w:rFonts w:asciiTheme="majorHAnsi" w:hAnsiTheme="majorHAnsi" w:cs="Arial"/>
        </w:rPr>
        <w:t>tienen una participación en el Postor que represente [indicar porcentaje] o menos del capital social del Postor;</w:t>
      </w:r>
    </w:p>
    <w:p w14:paraId="6C3D3055" w14:textId="77777777" w:rsidR="00927D59" w:rsidRPr="006358F4" w:rsidRDefault="00927D59">
      <w:pPr>
        <w:widowControl w:val="0"/>
        <w:spacing w:after="0"/>
        <w:jc w:val="both"/>
        <w:rPr>
          <w:rFonts w:asciiTheme="majorHAnsi" w:hAnsiTheme="majorHAnsi" w:cs="Arial"/>
        </w:rPr>
      </w:pPr>
    </w:p>
    <w:p w14:paraId="027410C3" w14:textId="269BF251" w:rsidR="00927D59" w:rsidRPr="006358F4" w:rsidRDefault="00927D59" w:rsidP="1CF46531">
      <w:pPr>
        <w:widowControl w:val="0"/>
        <w:spacing w:after="0"/>
        <w:jc w:val="both"/>
        <w:rPr>
          <w:rFonts w:asciiTheme="majorHAnsi" w:hAnsiTheme="majorHAnsi" w:cs="Arial"/>
        </w:rPr>
      </w:pPr>
      <w:r w:rsidRPr="1CF46531">
        <w:rPr>
          <w:rFonts w:asciiTheme="majorHAnsi" w:hAnsiTheme="majorHAnsi" w:cs="Arial"/>
        </w:rPr>
        <w:t xml:space="preserve">y, en cualquiera de los referidos supuestos (a) y (b), no ejercen el control de la administración del Postor, o de alguno de sus integrantes en caso de Consorcio, conforme lo dispuesto en el Reglamento de Propiedad Indirecta, Vinculación y Grupos Económicos, aprobado por </w:t>
      </w:r>
      <w:r w:rsidRPr="009A4AC8">
        <w:rPr>
          <w:rFonts w:asciiTheme="majorHAnsi" w:hAnsiTheme="majorHAnsi" w:cs="Arial"/>
        </w:rPr>
        <w:t xml:space="preserve">Resolución SMV </w:t>
      </w:r>
      <w:r w:rsidR="00450BA3" w:rsidRPr="009A4AC8">
        <w:rPr>
          <w:rFonts w:asciiTheme="majorHAnsi" w:hAnsiTheme="majorHAnsi" w:cs="Arial"/>
        </w:rPr>
        <w:t>nro.</w:t>
      </w:r>
      <w:r w:rsidRPr="009A4AC8">
        <w:rPr>
          <w:rFonts w:asciiTheme="majorHAnsi" w:hAnsiTheme="majorHAnsi" w:cs="Arial"/>
        </w:rPr>
        <w:t xml:space="preserve"> 00019-2015-SMV/01 y las normas que las modifiquen o sustituyan.</w:t>
      </w:r>
      <w:r w:rsidRPr="1CF46531">
        <w:rPr>
          <w:rFonts w:asciiTheme="majorHAnsi" w:hAnsiTheme="majorHAnsi" w:cs="Arial"/>
        </w:rPr>
        <w:t xml:space="preserve"> </w:t>
      </w:r>
    </w:p>
    <w:p w14:paraId="39B3C143" w14:textId="77777777" w:rsidR="00927D59" w:rsidRPr="006358F4" w:rsidRDefault="00927D59">
      <w:pPr>
        <w:pStyle w:val="Textosinformato"/>
        <w:widowControl w:val="0"/>
        <w:spacing w:line="276" w:lineRule="auto"/>
        <w:ind w:left="0" w:right="709"/>
        <w:jc w:val="both"/>
        <w:rPr>
          <w:rFonts w:asciiTheme="majorHAnsi" w:hAnsiTheme="majorHAnsi"/>
          <w:sz w:val="22"/>
          <w:szCs w:val="22"/>
        </w:rPr>
      </w:pPr>
    </w:p>
    <w:p w14:paraId="4009F891" w14:textId="77777777" w:rsidR="00927D59" w:rsidRPr="006358F4" w:rsidRDefault="00927D59">
      <w:pPr>
        <w:pStyle w:val="Textosinformato"/>
        <w:widowControl w:val="0"/>
        <w:spacing w:line="276" w:lineRule="auto"/>
        <w:ind w:left="0" w:right="709"/>
        <w:jc w:val="both"/>
        <w:rPr>
          <w:rFonts w:asciiTheme="majorHAnsi" w:hAnsiTheme="majorHAnsi"/>
          <w:sz w:val="22"/>
          <w:szCs w:val="22"/>
        </w:rPr>
      </w:pPr>
    </w:p>
    <w:p w14:paraId="59919942" w14:textId="77C8D533"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Lugar y </w:t>
      </w:r>
      <w:proofErr w:type="gramStart"/>
      <w:r w:rsidRPr="006358F4">
        <w:rPr>
          <w:rFonts w:asciiTheme="majorHAnsi" w:hAnsiTheme="majorHAnsi" w:cs="Arial"/>
        </w:rPr>
        <w:t>fecha: .</w:t>
      </w:r>
      <w:r w:rsidR="00091E55">
        <w:rPr>
          <w:rFonts w:asciiTheme="majorHAnsi" w:hAnsiTheme="majorHAnsi" w:cs="Arial"/>
        </w:rPr>
        <w:t>…</w:t>
      </w:r>
      <w:proofErr w:type="gramEnd"/>
      <w:r w:rsidRPr="006358F4">
        <w:rPr>
          <w:rFonts w:asciiTheme="majorHAnsi" w:hAnsiTheme="majorHAnsi" w:cs="Arial"/>
        </w:rPr>
        <w:t>................., ....... de .............. de 20</w:t>
      </w:r>
      <w:r w:rsidR="00232B25">
        <w:rPr>
          <w:rFonts w:asciiTheme="majorHAnsi" w:hAnsiTheme="majorHAnsi" w:cs="Arial"/>
        </w:rPr>
        <w:t>2</w:t>
      </w:r>
      <w:r w:rsidRPr="006358F4">
        <w:rPr>
          <w:rFonts w:asciiTheme="majorHAnsi" w:hAnsiTheme="majorHAnsi" w:cs="Arial"/>
        </w:rPr>
        <w:t>...</w:t>
      </w:r>
    </w:p>
    <w:p w14:paraId="41B156DD" w14:textId="77777777" w:rsidR="00927D59" w:rsidRPr="006358F4" w:rsidRDefault="00927D59">
      <w:pPr>
        <w:widowControl w:val="0"/>
        <w:spacing w:after="0"/>
        <w:rPr>
          <w:rFonts w:asciiTheme="majorHAnsi" w:hAnsiTheme="majorHAnsi" w:cs="Arial"/>
        </w:rPr>
      </w:pPr>
    </w:p>
    <w:p w14:paraId="4B5E269D" w14:textId="3DABD75F"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75FC3610"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67B30CA1" w14:textId="77777777" w:rsidR="00927D59" w:rsidRPr="006358F4" w:rsidRDefault="00927D59">
      <w:pPr>
        <w:widowControl w:val="0"/>
        <w:spacing w:after="0"/>
        <w:ind w:firstLine="1440"/>
        <w:rPr>
          <w:rFonts w:asciiTheme="majorHAnsi" w:hAnsiTheme="majorHAnsi" w:cs="Arial"/>
        </w:rPr>
      </w:pPr>
    </w:p>
    <w:p w14:paraId="5AF87067" w14:textId="77777777" w:rsidR="00927D59" w:rsidRPr="006358F4" w:rsidRDefault="00927D59">
      <w:pPr>
        <w:widowControl w:val="0"/>
        <w:spacing w:after="0"/>
        <w:ind w:firstLine="1440"/>
        <w:rPr>
          <w:rFonts w:asciiTheme="majorHAnsi" w:hAnsiTheme="majorHAnsi" w:cs="Arial"/>
        </w:rPr>
      </w:pPr>
    </w:p>
    <w:p w14:paraId="07FCF930"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0EF04AC8" w14:textId="77777777" w:rsidR="00927D59" w:rsidRPr="006B2D22" w:rsidRDefault="00927D59">
      <w:pPr>
        <w:widowControl w:val="0"/>
        <w:spacing w:after="0"/>
        <w:ind w:firstLine="1440"/>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337191CE" w14:textId="77777777" w:rsidR="00927D59" w:rsidRPr="006B2D22"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lang w:val="es-ES"/>
        </w:rPr>
      </w:pPr>
      <w:bookmarkStart w:id="1996" w:name="_Toc82510145"/>
      <w:bookmarkStart w:id="1997" w:name="_Toc131568997"/>
      <w:bookmarkStart w:id="1998" w:name="_Toc241495018"/>
      <w:bookmarkStart w:id="1999" w:name="_Toc441240278"/>
      <w:bookmarkStart w:id="2000" w:name="_Toc517688605"/>
      <w:r w:rsidRPr="006B2D22">
        <w:rPr>
          <w:rFonts w:asciiTheme="majorHAnsi" w:hAnsiTheme="majorHAnsi"/>
          <w:lang w:val="es-ES"/>
        </w:rPr>
        <w:br w:type="page"/>
      </w:r>
    </w:p>
    <w:p w14:paraId="30E33E0E" w14:textId="47ABE6BD" w:rsidR="009B7BC2" w:rsidRPr="006358F4" w:rsidRDefault="009B7BC2" w:rsidP="00506033">
      <w:pPr>
        <w:pStyle w:val="Ttulo1"/>
        <w:numPr>
          <w:ilvl w:val="0"/>
          <w:numId w:val="0"/>
        </w:numPr>
        <w:jc w:val="center"/>
        <w:rPr>
          <w:rFonts w:asciiTheme="majorHAnsi" w:eastAsia="Calibri" w:hAnsiTheme="majorHAnsi"/>
          <w:bCs w:val="0"/>
        </w:rPr>
      </w:pPr>
      <w:bookmarkStart w:id="2001" w:name="_Toc867333"/>
      <w:bookmarkStart w:id="2002" w:name="_Toc19022788"/>
      <w:bookmarkStart w:id="2003" w:name="_Toc19286996"/>
      <w:bookmarkStart w:id="2004" w:name="_Toc50116263"/>
      <w:bookmarkStart w:id="2005" w:name="_Toc131521280"/>
      <w:bookmarkStart w:id="2006" w:name="_Toc131521664"/>
      <w:bookmarkStart w:id="2007" w:name="_Toc131521800"/>
      <w:bookmarkStart w:id="2008" w:name="_Toc142405323"/>
      <w:bookmarkStart w:id="2009" w:name="_Toc241576846"/>
      <w:bookmarkStart w:id="2010" w:name="_Toc82510146"/>
      <w:bookmarkStart w:id="2011" w:name="_Toc131568998"/>
      <w:bookmarkEnd w:id="1996"/>
      <w:bookmarkEnd w:id="1997"/>
      <w:bookmarkEnd w:id="1998"/>
      <w:bookmarkEnd w:id="1999"/>
      <w:bookmarkEnd w:id="2000"/>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467D80">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2001"/>
      <w:bookmarkEnd w:id="2002"/>
      <w:bookmarkEnd w:id="2003"/>
      <w:bookmarkEnd w:id="2004"/>
      <w:bookmarkEnd w:id="2005"/>
      <w:bookmarkEnd w:id="2006"/>
      <w:bookmarkEnd w:id="2007"/>
      <w:bookmarkEnd w:id="2008"/>
    </w:p>
    <w:p w14:paraId="10A4EECF" w14:textId="08CD40DE" w:rsidR="009B7BC2" w:rsidRPr="006358F4" w:rsidRDefault="009B7BC2" w:rsidP="00506033">
      <w:pPr>
        <w:pStyle w:val="Ttulo2"/>
        <w:numPr>
          <w:ilvl w:val="0"/>
          <w:numId w:val="0"/>
        </w:numPr>
        <w:ind w:left="567"/>
        <w:jc w:val="center"/>
        <w:rPr>
          <w:rFonts w:asciiTheme="majorHAnsi" w:hAnsiTheme="majorHAnsi"/>
        </w:rPr>
      </w:pPr>
      <w:bookmarkStart w:id="2012" w:name="_Toc867334"/>
      <w:bookmarkStart w:id="2013" w:name="_Toc50116264"/>
      <w:bookmarkStart w:id="2014" w:name="_Toc131521281"/>
      <w:bookmarkStart w:id="2015" w:name="_Toc142405324"/>
      <w:r w:rsidRPr="006358F4">
        <w:rPr>
          <w:rFonts w:asciiTheme="majorHAnsi" w:hAnsiTheme="majorHAnsi"/>
        </w:rPr>
        <w:t>Apéndice 9</w:t>
      </w:r>
      <w:r w:rsidR="00467D80">
        <w:rPr>
          <w:rFonts w:asciiTheme="majorHAnsi" w:hAnsiTheme="majorHAnsi"/>
        </w:rPr>
        <w:t xml:space="preserve"> </w:t>
      </w:r>
      <w:r w:rsidRPr="006358F4">
        <w:rPr>
          <w:rFonts w:asciiTheme="majorHAnsi" w:hAnsiTheme="majorHAnsi"/>
        </w:rPr>
        <w:t>–</w:t>
      </w:r>
      <w:r w:rsidR="00467D80">
        <w:rPr>
          <w:rFonts w:asciiTheme="majorHAnsi" w:hAnsiTheme="majorHAnsi"/>
        </w:rPr>
        <w:t xml:space="preserve"> </w:t>
      </w:r>
      <w:r w:rsidRPr="006358F4">
        <w:rPr>
          <w:rFonts w:asciiTheme="majorHAnsi" w:hAnsiTheme="majorHAnsi"/>
        </w:rPr>
        <w:t>Declaración de no tener incompatibilidad</w:t>
      </w:r>
      <w:bookmarkEnd w:id="2012"/>
      <w:bookmarkEnd w:id="2013"/>
      <w:bookmarkEnd w:id="2014"/>
      <w:bookmarkEnd w:id="2015"/>
    </w:p>
    <w:p w14:paraId="226A28D5" w14:textId="77777777" w:rsidR="009B7BC2" w:rsidRPr="006358F4" w:rsidRDefault="009B7BC2" w:rsidP="009B7BC2">
      <w:pPr>
        <w:pStyle w:val="Textosinformato"/>
        <w:widowControl w:val="0"/>
        <w:spacing w:line="276" w:lineRule="auto"/>
        <w:ind w:left="0"/>
        <w:jc w:val="center"/>
        <w:rPr>
          <w:rFonts w:asciiTheme="majorHAnsi" w:hAnsiTheme="majorHAnsi"/>
          <w:sz w:val="22"/>
          <w:szCs w:val="22"/>
        </w:rPr>
      </w:pPr>
    </w:p>
    <w:p w14:paraId="5A47A83C" w14:textId="67A176C0" w:rsidR="009B7BC2" w:rsidRPr="006358F4" w:rsidRDefault="009B7BC2" w:rsidP="009B7BC2">
      <w:pPr>
        <w:widowControl w:val="0"/>
        <w:spacing w:after="0"/>
        <w:jc w:val="center"/>
        <w:rPr>
          <w:rFonts w:asciiTheme="majorHAnsi" w:hAnsiTheme="majorHAnsi" w:cs="Arial"/>
          <w:b/>
        </w:rPr>
      </w:pPr>
      <w:r w:rsidRPr="006358F4">
        <w:rPr>
          <w:rFonts w:asciiTheme="majorHAnsi" w:hAnsiTheme="majorHAnsi" w:cs="Arial"/>
          <w:b/>
        </w:rPr>
        <w:t>DECLARACION JURADA</w:t>
      </w:r>
    </w:p>
    <w:p w14:paraId="0A0DDD2B" w14:textId="77777777" w:rsidR="009B7BC2" w:rsidRPr="006358F4" w:rsidRDefault="009B7BC2" w:rsidP="009B7BC2">
      <w:pPr>
        <w:widowControl w:val="0"/>
        <w:spacing w:after="0"/>
        <w:rPr>
          <w:rFonts w:asciiTheme="majorHAnsi" w:hAnsiTheme="majorHAnsi" w:cs="Arial"/>
          <w:i/>
          <w:iCs/>
        </w:rPr>
      </w:pPr>
    </w:p>
    <w:p w14:paraId="50EA6627" w14:textId="77777777" w:rsidR="009B7BC2" w:rsidRPr="006358F4" w:rsidRDefault="009B7BC2" w:rsidP="009B7BC2">
      <w:pPr>
        <w:widowControl w:val="0"/>
        <w:spacing w:after="0"/>
        <w:rPr>
          <w:rFonts w:asciiTheme="majorHAnsi" w:hAnsiTheme="majorHAnsi" w:cs="Arial"/>
          <w:i/>
          <w:iCs/>
        </w:rPr>
      </w:pPr>
      <w:r w:rsidRPr="006358F4">
        <w:rPr>
          <w:rFonts w:asciiTheme="majorHAnsi" w:hAnsiTheme="majorHAnsi" w:cs="Arial"/>
          <w:i/>
          <w:iCs/>
        </w:rPr>
        <w:t>Postor: ..................................................................................................</w:t>
      </w:r>
    </w:p>
    <w:p w14:paraId="4B5DD476" w14:textId="77777777" w:rsidR="009B7BC2" w:rsidRPr="006358F4" w:rsidRDefault="009B7BC2" w:rsidP="009B7BC2">
      <w:pPr>
        <w:widowControl w:val="0"/>
        <w:spacing w:after="0"/>
        <w:rPr>
          <w:rFonts w:asciiTheme="majorHAnsi" w:hAnsiTheme="majorHAnsi" w:cs="Arial"/>
        </w:rPr>
      </w:pPr>
    </w:p>
    <w:p w14:paraId="69AC9B17" w14:textId="27AB5B34" w:rsidR="009B7BC2" w:rsidRPr="006358F4" w:rsidRDefault="009B7BC2" w:rsidP="009B7BC2">
      <w:pPr>
        <w:widowControl w:val="0"/>
        <w:spacing w:after="0"/>
        <w:jc w:val="both"/>
        <w:rPr>
          <w:rFonts w:asciiTheme="majorHAnsi" w:hAnsiTheme="majorHAnsi" w:cs="Arial"/>
        </w:rPr>
      </w:pPr>
      <w:r w:rsidRPr="006358F4">
        <w:rPr>
          <w:rFonts w:asciiTheme="majorHAnsi" w:hAnsiTheme="majorHAnsi" w:cs="Arial"/>
        </w:rPr>
        <w:t xml:space="preserve">Por </w:t>
      </w:r>
      <w:r w:rsidR="00013259" w:rsidRPr="006358F4">
        <w:rPr>
          <w:rFonts w:asciiTheme="majorHAnsi" w:hAnsiTheme="majorHAnsi"/>
          <w:bCs/>
        </w:rPr>
        <w:t xml:space="preserve">medio de la presente declaramos bajo juramento que nuestros asesores no han prestado directamente ningún tipo de servicios a favor de </w:t>
      </w:r>
      <w:r w:rsidR="0017513F">
        <w:rPr>
          <w:rFonts w:asciiTheme="majorHAnsi" w:hAnsiTheme="majorHAnsi"/>
          <w:bCs/>
        </w:rPr>
        <w:t>PROINVERSIÓN</w:t>
      </w:r>
      <w:r w:rsidR="00013259" w:rsidRPr="006358F4">
        <w:rPr>
          <w:rFonts w:asciiTheme="majorHAnsi" w:hAnsiTheme="majorHAnsi"/>
          <w:bCs/>
        </w:rPr>
        <w:t xml:space="preserve"> durante el desarrollo del presente proceso de promoción a la inversión privada, sea a tiempo completo, a tiempo parcial o de tipo eventual, con relación al referido proceso de promoción de la inversión privada, durante el último </w:t>
      </w:r>
      <w:r w:rsidRPr="006358F4">
        <w:rPr>
          <w:rFonts w:asciiTheme="majorHAnsi" w:hAnsiTheme="majorHAnsi" w:cs="Arial"/>
        </w:rPr>
        <w:t>año.</w:t>
      </w:r>
    </w:p>
    <w:p w14:paraId="1DC6B499" w14:textId="77777777" w:rsidR="009B7BC2" w:rsidRPr="006358F4" w:rsidRDefault="009B7BC2" w:rsidP="009B7BC2">
      <w:pPr>
        <w:widowControl w:val="0"/>
        <w:spacing w:after="0"/>
        <w:jc w:val="both"/>
        <w:rPr>
          <w:rFonts w:asciiTheme="majorHAnsi" w:hAnsiTheme="majorHAnsi" w:cs="Arial"/>
        </w:rPr>
      </w:pPr>
    </w:p>
    <w:p w14:paraId="6B0B12FE" w14:textId="0A0574CC" w:rsidR="009B7BC2" w:rsidRPr="006358F4" w:rsidRDefault="009B7BC2" w:rsidP="009B7BC2">
      <w:pPr>
        <w:widowControl w:val="0"/>
        <w:spacing w:after="0"/>
        <w:jc w:val="both"/>
        <w:rPr>
          <w:rFonts w:asciiTheme="majorHAnsi" w:hAnsiTheme="majorHAnsi" w:cs="Arial"/>
        </w:rPr>
      </w:pPr>
      <w:r w:rsidRPr="006358F4">
        <w:rPr>
          <w:rFonts w:asciiTheme="majorHAnsi" w:hAnsiTheme="majorHAnsi" w:cs="Arial"/>
        </w:rPr>
        <w:t>Declara</w:t>
      </w:r>
      <w:r w:rsidR="00805F0B" w:rsidRPr="006358F4">
        <w:rPr>
          <w:rFonts w:asciiTheme="majorHAnsi" w:hAnsiTheme="majorHAnsi" w:cs="Arial"/>
        </w:rPr>
        <w:t xml:space="preserve">mos </w:t>
      </w:r>
      <w:r w:rsidR="00013259" w:rsidRPr="006358F4">
        <w:rPr>
          <w:rFonts w:asciiTheme="majorHAnsi" w:hAnsiTheme="majorHAnsi"/>
          <w:bCs/>
        </w:rPr>
        <w:t xml:space="preserve">asimismo bajo juramento que las personas naturales o jurídicas que han elaborado los estudios que </w:t>
      </w:r>
      <w:r w:rsidR="0017513F">
        <w:rPr>
          <w:rFonts w:asciiTheme="majorHAnsi" w:hAnsiTheme="majorHAnsi"/>
          <w:bCs/>
        </w:rPr>
        <w:t>PROINVERSIÓN</w:t>
      </w:r>
      <w:r w:rsidR="00013259" w:rsidRPr="006358F4">
        <w:rPr>
          <w:rFonts w:asciiTheme="majorHAnsi" w:hAnsiTheme="majorHAnsi"/>
          <w:bCs/>
        </w:rPr>
        <w:t xml:space="preserve"> ha requerido para la evaluación del proyecto, no nos han prestado directa o indirectamente servicios de consultoría referidos al mism</w:t>
      </w:r>
      <w:r w:rsidR="00C54328" w:rsidRPr="006358F4">
        <w:rPr>
          <w:rFonts w:asciiTheme="majorHAnsi" w:hAnsiTheme="majorHAnsi" w:cs="Arial"/>
        </w:rPr>
        <w:t>o Proyecto</w:t>
      </w:r>
      <w:r w:rsidRPr="006358F4">
        <w:rPr>
          <w:rFonts w:asciiTheme="majorHAnsi" w:hAnsiTheme="majorHAnsi" w:cs="Arial"/>
        </w:rPr>
        <w:t>.</w:t>
      </w:r>
    </w:p>
    <w:p w14:paraId="22E48A12" w14:textId="77777777" w:rsidR="009B7BC2" w:rsidRPr="006358F4" w:rsidRDefault="009B7BC2" w:rsidP="009B7BC2">
      <w:pPr>
        <w:widowControl w:val="0"/>
        <w:spacing w:after="0"/>
        <w:jc w:val="both"/>
        <w:rPr>
          <w:rFonts w:asciiTheme="majorHAnsi" w:hAnsiTheme="majorHAnsi" w:cs="Arial"/>
        </w:rPr>
      </w:pPr>
    </w:p>
    <w:p w14:paraId="34918851" w14:textId="77777777" w:rsidR="009B7BC2" w:rsidRPr="006358F4" w:rsidRDefault="009B7BC2" w:rsidP="009B7BC2">
      <w:pPr>
        <w:widowControl w:val="0"/>
        <w:spacing w:after="0"/>
        <w:jc w:val="both"/>
        <w:rPr>
          <w:rFonts w:asciiTheme="majorHAnsi" w:hAnsiTheme="majorHAnsi" w:cs="Arial"/>
        </w:rPr>
      </w:pPr>
    </w:p>
    <w:p w14:paraId="4E27529B" w14:textId="77777777" w:rsidR="009B7BC2" w:rsidRPr="006358F4" w:rsidRDefault="009B7BC2" w:rsidP="009B7BC2">
      <w:pPr>
        <w:pStyle w:val="Textosinformato"/>
        <w:widowControl w:val="0"/>
        <w:spacing w:line="276" w:lineRule="auto"/>
        <w:ind w:left="0"/>
        <w:jc w:val="both"/>
        <w:rPr>
          <w:rFonts w:asciiTheme="majorHAnsi" w:hAnsiTheme="majorHAnsi"/>
          <w:sz w:val="22"/>
          <w:szCs w:val="22"/>
        </w:rPr>
      </w:pPr>
    </w:p>
    <w:p w14:paraId="5598F393" w14:textId="77777777" w:rsidR="009B7BC2" w:rsidRPr="006358F4" w:rsidRDefault="009B7BC2" w:rsidP="009B7BC2">
      <w:pPr>
        <w:pStyle w:val="Textosinformato"/>
        <w:widowControl w:val="0"/>
        <w:spacing w:line="276" w:lineRule="auto"/>
        <w:ind w:left="0"/>
        <w:jc w:val="both"/>
        <w:rPr>
          <w:rFonts w:asciiTheme="majorHAnsi" w:hAnsiTheme="majorHAnsi"/>
          <w:sz w:val="22"/>
          <w:szCs w:val="22"/>
        </w:rPr>
      </w:pPr>
    </w:p>
    <w:p w14:paraId="67C5447D" w14:textId="264D87B3" w:rsidR="009B7BC2" w:rsidRPr="006358F4" w:rsidRDefault="009B7BC2" w:rsidP="009B7BC2">
      <w:pPr>
        <w:widowControl w:val="0"/>
        <w:spacing w:after="0"/>
        <w:rPr>
          <w:rFonts w:asciiTheme="majorHAnsi" w:hAnsiTheme="majorHAnsi" w:cs="Arial"/>
        </w:rPr>
      </w:pPr>
      <w:r w:rsidRPr="006358F4">
        <w:rPr>
          <w:rFonts w:asciiTheme="majorHAnsi" w:hAnsiTheme="majorHAnsi" w:cs="Arial"/>
        </w:rPr>
        <w:t>Lugar y fecha: ...................., ....... de ................ de 20</w:t>
      </w:r>
      <w:r w:rsidR="00232B25">
        <w:rPr>
          <w:rFonts w:asciiTheme="majorHAnsi" w:hAnsiTheme="majorHAnsi" w:cs="Arial"/>
        </w:rPr>
        <w:t>2</w:t>
      </w:r>
      <w:r w:rsidRPr="006358F4">
        <w:rPr>
          <w:rFonts w:asciiTheme="majorHAnsi" w:hAnsiTheme="majorHAnsi" w:cs="Arial"/>
        </w:rPr>
        <w:t>...</w:t>
      </w:r>
    </w:p>
    <w:p w14:paraId="15E15371" w14:textId="77777777" w:rsidR="009B7BC2" w:rsidRPr="006358F4" w:rsidRDefault="009B7BC2" w:rsidP="009B7BC2">
      <w:pPr>
        <w:widowControl w:val="0"/>
        <w:spacing w:after="0"/>
        <w:rPr>
          <w:rFonts w:asciiTheme="majorHAnsi" w:hAnsiTheme="majorHAnsi" w:cs="Arial"/>
        </w:rPr>
      </w:pPr>
    </w:p>
    <w:p w14:paraId="004ADC56" w14:textId="17D975E9" w:rsidR="009B7BC2" w:rsidRPr="006358F4" w:rsidRDefault="009B7BC2" w:rsidP="009B7BC2">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52F39141" w14:textId="77777777" w:rsidR="009B7BC2" w:rsidRPr="006358F4" w:rsidRDefault="009B7BC2" w:rsidP="009B7BC2">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6518456D" w14:textId="77777777" w:rsidR="009B7BC2" w:rsidRPr="006358F4" w:rsidRDefault="009B7BC2" w:rsidP="009B7BC2">
      <w:pPr>
        <w:widowControl w:val="0"/>
        <w:spacing w:after="0"/>
        <w:rPr>
          <w:rFonts w:asciiTheme="majorHAnsi" w:hAnsiTheme="majorHAnsi" w:cs="Arial"/>
        </w:rPr>
      </w:pPr>
    </w:p>
    <w:p w14:paraId="6F2C5484" w14:textId="77777777" w:rsidR="009B7BC2" w:rsidRPr="006358F4" w:rsidRDefault="009B7BC2" w:rsidP="009B7BC2">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12B337B4" w14:textId="77777777" w:rsidR="009B7BC2" w:rsidRPr="006B2D22" w:rsidRDefault="009B7BC2" w:rsidP="009B7BC2">
      <w:pPr>
        <w:widowControl w:val="0"/>
        <w:spacing w:after="0"/>
        <w:ind w:firstLine="1440"/>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006CAFAA" w14:textId="77777777" w:rsidR="00927D59" w:rsidRPr="006B2D22" w:rsidRDefault="00927D59">
      <w:pPr>
        <w:widowControl w:val="0"/>
        <w:spacing w:after="0"/>
        <w:jc w:val="center"/>
        <w:rPr>
          <w:rFonts w:asciiTheme="majorHAnsi" w:hAnsiTheme="majorHAnsi" w:cs="Arial"/>
          <w:b/>
          <w:lang w:val="es-ES"/>
        </w:rPr>
      </w:pPr>
    </w:p>
    <w:p w14:paraId="649BB3DE" w14:textId="77777777" w:rsidR="00927D59" w:rsidRPr="006B2D22" w:rsidRDefault="00927D59">
      <w:pPr>
        <w:widowControl w:val="0"/>
        <w:spacing w:after="0"/>
        <w:jc w:val="center"/>
        <w:rPr>
          <w:rFonts w:asciiTheme="majorHAnsi" w:hAnsiTheme="majorHAnsi" w:cs="Arial"/>
          <w:b/>
          <w:lang w:val="es-ES"/>
        </w:rPr>
      </w:pPr>
    </w:p>
    <w:p w14:paraId="445044CF" w14:textId="77777777" w:rsidR="00927D59" w:rsidRPr="006B2D22" w:rsidRDefault="00927D59">
      <w:pPr>
        <w:widowControl w:val="0"/>
        <w:spacing w:after="0"/>
        <w:jc w:val="center"/>
        <w:rPr>
          <w:rFonts w:asciiTheme="majorHAnsi" w:hAnsiTheme="majorHAnsi" w:cs="Arial"/>
          <w:b/>
          <w:lang w:val="es-ES"/>
        </w:rPr>
      </w:pPr>
    </w:p>
    <w:p w14:paraId="566C937D" w14:textId="77777777" w:rsidR="00927D59" w:rsidRPr="006B2D22" w:rsidRDefault="00927D59">
      <w:pPr>
        <w:widowControl w:val="0"/>
        <w:spacing w:after="0"/>
        <w:jc w:val="center"/>
        <w:rPr>
          <w:rFonts w:asciiTheme="majorHAnsi" w:hAnsiTheme="majorHAnsi" w:cs="Arial"/>
          <w:b/>
          <w:lang w:val="es-ES"/>
        </w:rPr>
      </w:pPr>
    </w:p>
    <w:p w14:paraId="1E62F788" w14:textId="77777777" w:rsidR="00927D59" w:rsidRPr="006B2D22" w:rsidRDefault="00927D59">
      <w:pPr>
        <w:widowControl w:val="0"/>
        <w:spacing w:after="0"/>
        <w:jc w:val="center"/>
        <w:rPr>
          <w:rFonts w:asciiTheme="majorHAnsi" w:hAnsiTheme="majorHAnsi" w:cs="Arial"/>
          <w:b/>
          <w:lang w:val="es-ES"/>
        </w:rPr>
      </w:pPr>
      <w:r w:rsidRPr="006B2D22">
        <w:rPr>
          <w:rFonts w:asciiTheme="majorHAnsi" w:hAnsiTheme="majorHAnsi" w:cs="Arial"/>
          <w:b/>
          <w:lang w:val="es-ES"/>
        </w:rPr>
        <w:br w:type="page"/>
      </w:r>
    </w:p>
    <w:p w14:paraId="55BEDD12" w14:textId="28BFCE48" w:rsidR="00927D59" w:rsidRPr="006358F4" w:rsidRDefault="00927D59" w:rsidP="00506033">
      <w:pPr>
        <w:pStyle w:val="Ttulo1"/>
        <w:numPr>
          <w:ilvl w:val="0"/>
          <w:numId w:val="0"/>
        </w:numPr>
        <w:jc w:val="center"/>
        <w:rPr>
          <w:rFonts w:asciiTheme="majorHAnsi" w:eastAsia="Calibri" w:hAnsiTheme="majorHAnsi"/>
          <w:bCs w:val="0"/>
        </w:rPr>
      </w:pPr>
      <w:bookmarkStart w:id="2016" w:name="_Toc518512108"/>
      <w:bookmarkStart w:id="2017" w:name="_Toc518512595"/>
      <w:bookmarkStart w:id="2018" w:name="_Toc867335"/>
      <w:bookmarkStart w:id="2019" w:name="_Toc19022790"/>
      <w:bookmarkStart w:id="2020" w:name="_Toc19286998"/>
      <w:bookmarkStart w:id="2021" w:name="_Toc50116265"/>
      <w:bookmarkStart w:id="2022" w:name="_Toc131521282"/>
      <w:bookmarkStart w:id="2023" w:name="_Toc131521665"/>
      <w:bookmarkStart w:id="2024" w:name="_Toc131521802"/>
      <w:bookmarkStart w:id="2025" w:name="_Toc142405325"/>
      <w:bookmarkStart w:id="2026" w:name="_Toc241495019"/>
      <w:bookmarkStart w:id="2027" w:name="_Toc441240279"/>
      <w:bookmarkStart w:id="2028" w:name="_Toc517688606"/>
      <w:bookmarkEnd w:id="2009"/>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467D80">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2016"/>
      <w:bookmarkEnd w:id="2017"/>
      <w:bookmarkEnd w:id="2018"/>
      <w:bookmarkEnd w:id="2019"/>
      <w:bookmarkEnd w:id="2020"/>
      <w:bookmarkEnd w:id="2021"/>
      <w:bookmarkEnd w:id="2022"/>
      <w:bookmarkEnd w:id="2023"/>
      <w:bookmarkEnd w:id="2024"/>
      <w:bookmarkEnd w:id="2025"/>
    </w:p>
    <w:p w14:paraId="5C266C13" w14:textId="68A4F066" w:rsidR="00927D59" w:rsidRPr="006358F4" w:rsidRDefault="00927D59" w:rsidP="00506033">
      <w:pPr>
        <w:pStyle w:val="Ttulo2"/>
        <w:numPr>
          <w:ilvl w:val="0"/>
          <w:numId w:val="0"/>
        </w:numPr>
        <w:ind w:left="567"/>
        <w:jc w:val="center"/>
        <w:rPr>
          <w:rFonts w:asciiTheme="majorHAnsi" w:hAnsiTheme="majorHAnsi"/>
        </w:rPr>
      </w:pPr>
      <w:bookmarkStart w:id="2029" w:name="_Toc867336"/>
      <w:bookmarkStart w:id="2030" w:name="_Toc50116266"/>
      <w:bookmarkStart w:id="2031" w:name="_Toc131521283"/>
      <w:bookmarkStart w:id="2032" w:name="_Toc142405326"/>
      <w:r w:rsidRPr="006358F4">
        <w:rPr>
          <w:rFonts w:asciiTheme="majorHAnsi" w:hAnsiTheme="majorHAnsi"/>
        </w:rPr>
        <w:t>Apéndice 10</w:t>
      </w:r>
      <w:r w:rsidR="00467D80">
        <w:rPr>
          <w:rFonts w:asciiTheme="majorHAnsi" w:hAnsiTheme="majorHAnsi"/>
        </w:rPr>
        <w:t xml:space="preserve"> </w:t>
      </w:r>
      <w:r w:rsidRPr="006358F4">
        <w:rPr>
          <w:rFonts w:asciiTheme="majorHAnsi" w:hAnsiTheme="majorHAnsi"/>
        </w:rPr>
        <w:t>–</w:t>
      </w:r>
      <w:bookmarkEnd w:id="2026"/>
      <w:r w:rsidR="00467D80">
        <w:rPr>
          <w:rFonts w:asciiTheme="majorHAnsi" w:hAnsiTheme="majorHAnsi"/>
        </w:rPr>
        <w:t xml:space="preserve"> </w:t>
      </w:r>
      <w:r w:rsidRPr="006358F4">
        <w:rPr>
          <w:rFonts w:asciiTheme="majorHAnsi" w:hAnsiTheme="majorHAnsi"/>
        </w:rPr>
        <w:t>Independencia entre Postores (aplicable a sociedades que no listan en bolsas de valores)</w:t>
      </w:r>
      <w:bookmarkEnd w:id="2027"/>
      <w:bookmarkEnd w:id="2028"/>
      <w:bookmarkEnd w:id="2029"/>
      <w:bookmarkEnd w:id="2030"/>
      <w:bookmarkEnd w:id="2031"/>
      <w:bookmarkEnd w:id="2032"/>
    </w:p>
    <w:p w14:paraId="12940527"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539660C4" w14:textId="77777777" w:rsidR="00927D59" w:rsidRPr="006358F4" w:rsidRDefault="00927D59" w:rsidP="00350A36">
      <w:pPr>
        <w:widowControl w:val="0"/>
        <w:spacing w:after="0"/>
        <w:rPr>
          <w:rFonts w:asciiTheme="majorHAnsi" w:hAnsiTheme="majorHAnsi" w:cs="Arial"/>
        </w:rPr>
      </w:pPr>
    </w:p>
    <w:p w14:paraId="4B0B1080" w14:textId="77777777" w:rsidR="00927D59" w:rsidRPr="006358F4" w:rsidRDefault="00927D59">
      <w:pPr>
        <w:widowControl w:val="0"/>
        <w:spacing w:after="0"/>
        <w:rPr>
          <w:rFonts w:asciiTheme="majorHAnsi" w:hAnsiTheme="majorHAnsi" w:cs="Arial"/>
          <w:i/>
          <w:iCs/>
        </w:rPr>
      </w:pPr>
    </w:p>
    <w:p w14:paraId="0284DB6A" w14:textId="37042F44"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r w:rsidR="00091E55">
        <w:rPr>
          <w:rFonts w:asciiTheme="majorHAnsi" w:hAnsiTheme="majorHAnsi" w:cs="Arial"/>
          <w:i/>
          <w:iCs/>
        </w:rPr>
        <w:t>…</w:t>
      </w:r>
      <w:r w:rsidRPr="006358F4">
        <w:rPr>
          <w:rFonts w:asciiTheme="majorHAnsi" w:hAnsiTheme="majorHAnsi" w:cs="Arial"/>
          <w:i/>
          <w:iCs/>
        </w:rPr>
        <w:t>..............</w:t>
      </w:r>
    </w:p>
    <w:p w14:paraId="3DE22DFA" w14:textId="77777777" w:rsidR="00927D59" w:rsidRPr="006358F4" w:rsidRDefault="00927D59">
      <w:pPr>
        <w:widowControl w:val="0"/>
        <w:spacing w:after="0"/>
        <w:rPr>
          <w:rFonts w:asciiTheme="majorHAnsi" w:hAnsiTheme="majorHAnsi" w:cs="Arial"/>
        </w:rPr>
      </w:pPr>
    </w:p>
    <w:p w14:paraId="290A99B4"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Por medio de la presente, declaramos bajo juramento que .............................................. (Nombre del Postor), sus accionistas, socios o integrantes, socios o accionistas de estos últimos, de ser el caso, no poseen participación directa o indirecta en ningún otro Postor.</w:t>
      </w:r>
    </w:p>
    <w:p w14:paraId="16B75C9E"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1368E527"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3A2BD525" w14:textId="075B95DA" w:rsidR="00927D59" w:rsidRPr="006358F4" w:rsidRDefault="00927D59">
      <w:pPr>
        <w:widowControl w:val="0"/>
        <w:spacing w:after="0"/>
        <w:rPr>
          <w:rFonts w:asciiTheme="majorHAnsi" w:hAnsiTheme="majorHAnsi" w:cs="Arial"/>
        </w:rPr>
      </w:pPr>
      <w:r w:rsidRPr="006358F4">
        <w:rPr>
          <w:rFonts w:asciiTheme="majorHAnsi" w:hAnsiTheme="majorHAnsi" w:cs="Arial"/>
        </w:rPr>
        <w:t>Lugar y fecha: ...................., ....... de .................. de 20</w:t>
      </w:r>
      <w:r w:rsidR="00232B25">
        <w:rPr>
          <w:rFonts w:asciiTheme="majorHAnsi" w:hAnsiTheme="majorHAnsi" w:cs="Arial"/>
        </w:rPr>
        <w:t>2</w:t>
      </w:r>
      <w:r w:rsidRPr="006358F4">
        <w:rPr>
          <w:rFonts w:asciiTheme="majorHAnsi" w:hAnsiTheme="majorHAnsi" w:cs="Arial"/>
        </w:rPr>
        <w:t>...</w:t>
      </w:r>
    </w:p>
    <w:p w14:paraId="3E9CCD53" w14:textId="77777777" w:rsidR="00927D59" w:rsidRPr="006358F4" w:rsidRDefault="00927D59">
      <w:pPr>
        <w:widowControl w:val="0"/>
        <w:spacing w:after="0"/>
        <w:rPr>
          <w:rFonts w:asciiTheme="majorHAnsi" w:hAnsiTheme="majorHAnsi" w:cs="Arial"/>
        </w:rPr>
      </w:pPr>
    </w:p>
    <w:p w14:paraId="207DBDAC" w14:textId="77777777" w:rsidR="00927D59" w:rsidRPr="006358F4" w:rsidRDefault="00927D59">
      <w:pPr>
        <w:widowControl w:val="0"/>
        <w:spacing w:after="0"/>
        <w:rPr>
          <w:rFonts w:asciiTheme="majorHAnsi" w:hAnsiTheme="majorHAnsi" w:cs="Arial"/>
        </w:rPr>
      </w:pPr>
    </w:p>
    <w:p w14:paraId="12E24521" w14:textId="4D5633C1"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0D82CE12"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6E283C2A" w14:textId="77777777" w:rsidR="00927D59" w:rsidRPr="006358F4" w:rsidRDefault="00927D59">
      <w:pPr>
        <w:widowControl w:val="0"/>
        <w:spacing w:after="0"/>
        <w:rPr>
          <w:rFonts w:asciiTheme="majorHAnsi" w:hAnsiTheme="majorHAnsi" w:cs="Arial"/>
        </w:rPr>
      </w:pPr>
    </w:p>
    <w:p w14:paraId="1898F6DE"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F4373CC" w14:textId="77777777" w:rsidR="00927D59" w:rsidRPr="006B2D22" w:rsidRDefault="00927D59">
      <w:pPr>
        <w:widowControl w:val="0"/>
        <w:spacing w:after="0"/>
        <w:ind w:firstLine="1440"/>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bookmarkEnd w:id="2010"/>
    <w:bookmarkEnd w:id="2011"/>
    <w:p w14:paraId="19BE2816" w14:textId="77777777" w:rsidR="00927D59" w:rsidRPr="006B2D22" w:rsidRDefault="00927D59">
      <w:pPr>
        <w:pStyle w:val="Textosinformato"/>
        <w:widowControl w:val="0"/>
        <w:spacing w:line="276" w:lineRule="auto"/>
        <w:ind w:left="0"/>
        <w:jc w:val="both"/>
        <w:rPr>
          <w:rFonts w:asciiTheme="majorHAnsi" w:hAnsiTheme="majorHAnsi"/>
          <w:sz w:val="22"/>
          <w:szCs w:val="22"/>
          <w:lang w:val="es-ES"/>
        </w:rPr>
      </w:pPr>
    </w:p>
    <w:p w14:paraId="2F1498B4" w14:textId="77777777" w:rsidR="00927D59" w:rsidRPr="006B2D22" w:rsidRDefault="00927D59">
      <w:pPr>
        <w:widowControl w:val="0"/>
        <w:spacing w:after="0"/>
        <w:jc w:val="center"/>
        <w:rPr>
          <w:rFonts w:asciiTheme="majorHAnsi" w:hAnsiTheme="majorHAnsi" w:cs="Arial"/>
          <w:b/>
          <w:lang w:val="es-ES"/>
        </w:rPr>
      </w:pPr>
      <w:bookmarkStart w:id="2033" w:name="_Toc241576847"/>
    </w:p>
    <w:p w14:paraId="4432FA85" w14:textId="77777777" w:rsidR="00927D59" w:rsidRPr="006B2D22" w:rsidRDefault="00927D59">
      <w:pPr>
        <w:widowControl w:val="0"/>
        <w:spacing w:after="0"/>
        <w:jc w:val="center"/>
        <w:rPr>
          <w:rFonts w:asciiTheme="majorHAnsi" w:hAnsiTheme="majorHAnsi" w:cs="Arial"/>
          <w:b/>
          <w:lang w:val="es-ES"/>
        </w:rPr>
      </w:pPr>
    </w:p>
    <w:p w14:paraId="72C1A4F1" w14:textId="77777777" w:rsidR="00927D59" w:rsidRPr="006B2D22" w:rsidRDefault="00927D59">
      <w:pPr>
        <w:widowControl w:val="0"/>
        <w:spacing w:after="0"/>
        <w:jc w:val="center"/>
        <w:rPr>
          <w:rFonts w:asciiTheme="majorHAnsi" w:hAnsiTheme="majorHAnsi" w:cs="Arial"/>
          <w:b/>
          <w:lang w:val="es-ES"/>
        </w:rPr>
      </w:pPr>
    </w:p>
    <w:p w14:paraId="09E1AF95" w14:textId="77777777" w:rsidR="00927D59" w:rsidRPr="006B2D22" w:rsidRDefault="00927D59">
      <w:pPr>
        <w:widowControl w:val="0"/>
        <w:spacing w:after="0"/>
        <w:rPr>
          <w:rFonts w:asciiTheme="majorHAnsi" w:hAnsiTheme="majorHAnsi" w:cs="Arial"/>
          <w:b/>
          <w:lang w:val="es-ES"/>
        </w:rPr>
      </w:pPr>
      <w:r w:rsidRPr="006B2D22">
        <w:rPr>
          <w:rFonts w:asciiTheme="majorHAnsi" w:hAnsiTheme="majorHAnsi" w:cs="Arial"/>
          <w:b/>
          <w:lang w:val="es-ES"/>
        </w:rPr>
        <w:br w:type="page"/>
      </w:r>
    </w:p>
    <w:p w14:paraId="3219AEB0" w14:textId="0F1D2FEC" w:rsidR="00927D59" w:rsidRPr="006358F4" w:rsidRDefault="00927D59" w:rsidP="00506033">
      <w:pPr>
        <w:pStyle w:val="Ttulo1"/>
        <w:numPr>
          <w:ilvl w:val="0"/>
          <w:numId w:val="0"/>
        </w:numPr>
        <w:jc w:val="center"/>
        <w:rPr>
          <w:rFonts w:asciiTheme="majorHAnsi" w:eastAsia="Calibri" w:hAnsiTheme="majorHAnsi"/>
          <w:bCs w:val="0"/>
        </w:rPr>
      </w:pPr>
      <w:bookmarkStart w:id="2034" w:name="_Toc518512110"/>
      <w:bookmarkStart w:id="2035" w:name="_Toc518512597"/>
      <w:bookmarkStart w:id="2036" w:name="_Toc867337"/>
      <w:bookmarkStart w:id="2037" w:name="_Toc19022792"/>
      <w:bookmarkStart w:id="2038" w:name="_Toc19287000"/>
      <w:bookmarkStart w:id="2039" w:name="_Toc50116267"/>
      <w:bookmarkStart w:id="2040" w:name="_Toc131521284"/>
      <w:bookmarkStart w:id="2041" w:name="_Toc131521666"/>
      <w:bookmarkStart w:id="2042" w:name="_Toc131521804"/>
      <w:bookmarkStart w:id="2043" w:name="_Toc142405327"/>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467D80">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2034"/>
      <w:bookmarkEnd w:id="2035"/>
      <w:bookmarkEnd w:id="2036"/>
      <w:bookmarkEnd w:id="2037"/>
      <w:bookmarkEnd w:id="2038"/>
      <w:bookmarkEnd w:id="2039"/>
      <w:bookmarkEnd w:id="2040"/>
      <w:bookmarkEnd w:id="2041"/>
      <w:bookmarkEnd w:id="2042"/>
      <w:bookmarkEnd w:id="2043"/>
    </w:p>
    <w:p w14:paraId="656F3A45" w14:textId="0AF50F0F" w:rsidR="00927D59" w:rsidRPr="006358F4" w:rsidRDefault="00927D59" w:rsidP="00506033">
      <w:pPr>
        <w:pStyle w:val="Ttulo2"/>
        <w:numPr>
          <w:ilvl w:val="0"/>
          <w:numId w:val="0"/>
        </w:numPr>
        <w:ind w:left="567"/>
        <w:jc w:val="center"/>
        <w:rPr>
          <w:rFonts w:asciiTheme="majorHAnsi" w:hAnsiTheme="majorHAnsi"/>
        </w:rPr>
      </w:pPr>
      <w:bookmarkStart w:id="2044" w:name="_Toc867338"/>
      <w:bookmarkStart w:id="2045" w:name="_Toc50116268"/>
      <w:bookmarkStart w:id="2046" w:name="_Toc131521285"/>
      <w:bookmarkStart w:id="2047" w:name="_Toc142405328"/>
      <w:r w:rsidRPr="006358F4">
        <w:rPr>
          <w:rFonts w:asciiTheme="majorHAnsi" w:hAnsiTheme="majorHAnsi"/>
        </w:rPr>
        <w:t>Apéndice 11</w:t>
      </w:r>
      <w:r w:rsidR="00467D80">
        <w:rPr>
          <w:rFonts w:asciiTheme="majorHAnsi" w:hAnsiTheme="majorHAnsi"/>
        </w:rPr>
        <w:t xml:space="preserve"> </w:t>
      </w:r>
      <w:r w:rsidRPr="006358F4">
        <w:rPr>
          <w:rFonts w:asciiTheme="majorHAnsi" w:hAnsiTheme="majorHAnsi"/>
        </w:rPr>
        <w:t>–</w:t>
      </w:r>
      <w:bookmarkStart w:id="2048" w:name="_Toc441240280"/>
      <w:bookmarkStart w:id="2049" w:name="_Toc517688607"/>
      <w:r w:rsidR="00467D80">
        <w:rPr>
          <w:rFonts w:asciiTheme="majorHAnsi" w:hAnsiTheme="majorHAnsi"/>
        </w:rPr>
        <w:t xml:space="preserve"> </w:t>
      </w:r>
      <w:r w:rsidRPr="006358F4">
        <w:rPr>
          <w:rFonts w:asciiTheme="majorHAnsi" w:hAnsiTheme="majorHAnsi"/>
        </w:rPr>
        <w:t>Independencia entre Postores (aplicable a sociedades que listan en bolsas de valores)</w:t>
      </w:r>
      <w:bookmarkEnd w:id="2044"/>
      <w:bookmarkEnd w:id="2045"/>
      <w:bookmarkEnd w:id="2046"/>
      <w:bookmarkEnd w:id="2047"/>
      <w:bookmarkEnd w:id="2048"/>
      <w:bookmarkEnd w:id="2049"/>
    </w:p>
    <w:p w14:paraId="6DB15B21" w14:textId="77777777" w:rsidR="00927D59" w:rsidRPr="006358F4" w:rsidRDefault="00927D59" w:rsidP="00350A36">
      <w:pPr>
        <w:widowControl w:val="0"/>
        <w:spacing w:after="0"/>
        <w:ind w:right="709"/>
        <w:rPr>
          <w:rFonts w:asciiTheme="majorHAnsi" w:hAnsiTheme="majorHAnsi"/>
        </w:rPr>
      </w:pPr>
    </w:p>
    <w:p w14:paraId="4801F580"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0E341ABA" w14:textId="77777777" w:rsidR="00927D59" w:rsidRPr="006358F4" w:rsidRDefault="00927D59">
      <w:pPr>
        <w:widowControl w:val="0"/>
        <w:spacing w:after="0"/>
        <w:rPr>
          <w:rFonts w:asciiTheme="majorHAnsi" w:hAnsiTheme="majorHAnsi" w:cs="Arial"/>
          <w:i/>
          <w:iCs/>
        </w:rPr>
      </w:pPr>
    </w:p>
    <w:p w14:paraId="7FF20245" w14:textId="17480AED"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r w:rsidR="00091E55">
        <w:rPr>
          <w:rFonts w:asciiTheme="majorHAnsi" w:hAnsiTheme="majorHAnsi" w:cs="Arial"/>
          <w:i/>
          <w:iCs/>
        </w:rPr>
        <w:t>…</w:t>
      </w:r>
      <w:r w:rsidRPr="006358F4">
        <w:rPr>
          <w:rFonts w:asciiTheme="majorHAnsi" w:hAnsiTheme="majorHAnsi" w:cs="Arial"/>
          <w:i/>
          <w:iCs/>
        </w:rPr>
        <w:t>...................</w:t>
      </w:r>
    </w:p>
    <w:p w14:paraId="024E13D2"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085B116B" w14:textId="6DC433A5"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 xml:space="preserve">Por medio de la presente, declaramos bajo juramento que …........................................... (nombre del Postor), sus accionistas, socios o integrantes, de ser el caso, no poseen participación directa o indirecta en ningún otro Postor </w:t>
      </w:r>
      <w:r w:rsidRPr="006358F4">
        <w:rPr>
          <w:rFonts w:asciiTheme="majorHAnsi" w:hAnsiTheme="majorHAnsi"/>
          <w:bCs/>
          <w:iCs/>
          <w:sz w:val="22"/>
          <w:szCs w:val="22"/>
        </w:rPr>
        <w:t xml:space="preserve">donde ejerzan el control de la administración o de alguno de sus integrantes en caso de Consorcio conforme lo dispuesto en el Reglamento de Propiedad Indirecta, Vinculación y Grupos Económicos, aprobado </w:t>
      </w:r>
      <w:r w:rsidRPr="009A4AC8">
        <w:rPr>
          <w:rFonts w:asciiTheme="majorHAnsi" w:hAnsiTheme="majorHAnsi"/>
          <w:bCs/>
          <w:iCs/>
          <w:sz w:val="22"/>
          <w:szCs w:val="22"/>
        </w:rPr>
        <w:t xml:space="preserve">por </w:t>
      </w:r>
      <w:r w:rsidRPr="009A4AC8">
        <w:rPr>
          <w:rFonts w:asciiTheme="majorHAnsi" w:hAnsiTheme="majorHAnsi"/>
          <w:sz w:val="22"/>
          <w:szCs w:val="22"/>
        </w:rPr>
        <w:t xml:space="preserve">Resolución SMV </w:t>
      </w:r>
      <w:r w:rsidR="00450BA3" w:rsidRPr="009A4AC8">
        <w:rPr>
          <w:rFonts w:asciiTheme="majorHAnsi" w:hAnsiTheme="majorHAnsi"/>
          <w:sz w:val="22"/>
          <w:szCs w:val="22"/>
        </w:rPr>
        <w:t>nro.</w:t>
      </w:r>
      <w:r w:rsidRPr="009A4AC8">
        <w:rPr>
          <w:rFonts w:asciiTheme="majorHAnsi" w:hAnsiTheme="majorHAnsi"/>
          <w:sz w:val="22"/>
          <w:szCs w:val="22"/>
        </w:rPr>
        <w:t xml:space="preserve"> 0019-2015-SMV/01</w:t>
      </w:r>
      <w:r w:rsidRPr="009A4AC8">
        <w:rPr>
          <w:rFonts w:asciiTheme="majorHAnsi" w:hAnsiTheme="majorHAnsi"/>
          <w:bCs/>
          <w:iCs/>
          <w:sz w:val="22"/>
          <w:szCs w:val="22"/>
        </w:rPr>
        <w:t>, y las normas que la modifiquen o sustituyan.</w:t>
      </w:r>
    </w:p>
    <w:p w14:paraId="28B7FD35"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3579A1BA"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La presente declaración jurada excluye a los accionistas, socios o integrantes del Postor que cumplan con las siguientes condiciones: </w:t>
      </w:r>
    </w:p>
    <w:p w14:paraId="163E321B" w14:textId="77777777" w:rsidR="00927D59" w:rsidRPr="006358F4" w:rsidRDefault="00927D59">
      <w:pPr>
        <w:widowControl w:val="0"/>
        <w:spacing w:after="0"/>
        <w:jc w:val="both"/>
        <w:rPr>
          <w:rFonts w:asciiTheme="majorHAnsi" w:hAnsiTheme="majorHAnsi" w:cs="Arial"/>
        </w:rPr>
      </w:pPr>
    </w:p>
    <w:p w14:paraId="6B14E336" w14:textId="77777777" w:rsidR="00927D59" w:rsidRPr="006358F4" w:rsidRDefault="00927D59" w:rsidP="0063456F">
      <w:pPr>
        <w:widowControl w:val="0"/>
        <w:numPr>
          <w:ilvl w:val="0"/>
          <w:numId w:val="32"/>
        </w:numPr>
        <w:spacing w:after="0"/>
        <w:jc w:val="both"/>
        <w:rPr>
          <w:rFonts w:asciiTheme="majorHAnsi" w:hAnsiTheme="majorHAnsi" w:cs="Arial"/>
        </w:rPr>
      </w:pPr>
      <w:r w:rsidRPr="006358F4">
        <w:rPr>
          <w:rFonts w:asciiTheme="majorHAnsi" w:hAnsiTheme="majorHAnsi" w:cs="Arial"/>
        </w:rPr>
        <w:t xml:space="preserve">que califican como Inversionistas Institucionales; o, </w:t>
      </w:r>
    </w:p>
    <w:p w14:paraId="1B5D91AB" w14:textId="77777777" w:rsidR="00927D59" w:rsidRPr="006358F4" w:rsidRDefault="00927D59" w:rsidP="0063456F">
      <w:pPr>
        <w:widowControl w:val="0"/>
        <w:numPr>
          <w:ilvl w:val="0"/>
          <w:numId w:val="32"/>
        </w:numPr>
        <w:spacing w:after="0"/>
        <w:jc w:val="both"/>
        <w:rPr>
          <w:rFonts w:asciiTheme="majorHAnsi" w:hAnsiTheme="majorHAnsi" w:cs="Arial"/>
        </w:rPr>
      </w:pPr>
      <w:r w:rsidRPr="006358F4">
        <w:rPr>
          <w:rFonts w:asciiTheme="majorHAnsi" w:hAnsiTheme="majorHAnsi" w:cs="Arial"/>
        </w:rPr>
        <w:t>tienen una participación en el Postor que represente [indicar porcentaje] o menos del capital social del Postor;</w:t>
      </w:r>
    </w:p>
    <w:p w14:paraId="6FAA1B1E" w14:textId="77777777" w:rsidR="00927D59" w:rsidRPr="006358F4" w:rsidRDefault="00927D59">
      <w:pPr>
        <w:widowControl w:val="0"/>
        <w:spacing w:after="0"/>
        <w:jc w:val="both"/>
        <w:rPr>
          <w:rFonts w:asciiTheme="majorHAnsi" w:hAnsiTheme="majorHAnsi" w:cs="Arial"/>
        </w:rPr>
      </w:pPr>
    </w:p>
    <w:p w14:paraId="6BDF5178" w14:textId="1AFE22A7" w:rsidR="00927D59" w:rsidRPr="006358F4" w:rsidRDefault="00927D59">
      <w:pPr>
        <w:widowControl w:val="0"/>
        <w:spacing w:after="0"/>
        <w:jc w:val="both"/>
        <w:rPr>
          <w:rFonts w:asciiTheme="majorHAnsi" w:hAnsiTheme="majorHAnsi" w:cs="Arial"/>
          <w:bCs/>
          <w:i/>
          <w:iCs/>
        </w:rPr>
      </w:pPr>
      <w:r w:rsidRPr="006358F4">
        <w:rPr>
          <w:rFonts w:asciiTheme="majorHAnsi" w:hAnsiTheme="majorHAnsi" w:cs="Arial"/>
        </w:rPr>
        <w:t xml:space="preserve">y, en cualquiera de los referidos supuestos (a) y (b), no </w:t>
      </w:r>
      <w:r w:rsidRPr="006358F4">
        <w:rPr>
          <w:rFonts w:asciiTheme="majorHAnsi" w:hAnsiTheme="majorHAnsi" w:cs="Arial"/>
          <w:bCs/>
          <w:iCs/>
        </w:rPr>
        <w:t xml:space="preserve">ejercen el control de la administración del Postor, o de alguno de sus integrantes en caso de Consorcio, conforme lo dispuesto en el Reglamento de Propiedad Indirecta, Vinculación y Grupos Económicos, aprobado por Resolución SMV </w:t>
      </w:r>
      <w:r w:rsidR="00450BA3">
        <w:rPr>
          <w:rFonts w:asciiTheme="majorHAnsi" w:hAnsiTheme="majorHAnsi" w:cs="Arial"/>
          <w:bCs/>
          <w:iCs/>
        </w:rPr>
        <w:t>nro.</w:t>
      </w:r>
      <w:r w:rsidRPr="006358F4">
        <w:rPr>
          <w:rFonts w:asciiTheme="majorHAnsi" w:hAnsiTheme="majorHAnsi" w:cs="Arial"/>
          <w:bCs/>
          <w:iCs/>
        </w:rPr>
        <w:t xml:space="preserve"> 00019-2015-SMV/01 y las normas que las modifiquen o sustituyan</w:t>
      </w:r>
      <w:r w:rsidRPr="006358F4">
        <w:rPr>
          <w:rFonts w:asciiTheme="majorHAnsi" w:hAnsiTheme="majorHAnsi" w:cs="Arial"/>
          <w:bCs/>
          <w:i/>
          <w:iCs/>
        </w:rPr>
        <w:t>.</w:t>
      </w:r>
    </w:p>
    <w:p w14:paraId="7145674B" w14:textId="77777777" w:rsidR="00927D59" w:rsidRPr="006358F4" w:rsidRDefault="00927D59">
      <w:pPr>
        <w:widowControl w:val="0"/>
        <w:spacing w:after="0"/>
        <w:rPr>
          <w:rFonts w:asciiTheme="majorHAnsi" w:hAnsiTheme="majorHAnsi" w:cs="Arial"/>
        </w:rPr>
      </w:pPr>
    </w:p>
    <w:p w14:paraId="0E98AE72" w14:textId="5F908C08" w:rsidR="00927D59" w:rsidRPr="006358F4" w:rsidRDefault="00927D59">
      <w:pPr>
        <w:widowControl w:val="0"/>
        <w:spacing w:after="0"/>
        <w:rPr>
          <w:rFonts w:asciiTheme="majorHAnsi" w:hAnsiTheme="majorHAnsi" w:cs="Arial"/>
        </w:rPr>
      </w:pPr>
      <w:r w:rsidRPr="006358F4">
        <w:rPr>
          <w:rFonts w:asciiTheme="majorHAnsi" w:hAnsiTheme="majorHAnsi" w:cs="Arial"/>
        </w:rPr>
        <w:t>Lugar y fecha: ...................., ....... de .................. de 20</w:t>
      </w:r>
      <w:r w:rsidR="00232B25">
        <w:rPr>
          <w:rFonts w:asciiTheme="majorHAnsi" w:hAnsiTheme="majorHAnsi" w:cs="Arial"/>
        </w:rPr>
        <w:t>2</w:t>
      </w:r>
      <w:r w:rsidRPr="006358F4">
        <w:rPr>
          <w:rFonts w:asciiTheme="majorHAnsi" w:hAnsiTheme="majorHAnsi" w:cs="Arial"/>
        </w:rPr>
        <w:t>...</w:t>
      </w:r>
    </w:p>
    <w:p w14:paraId="12690B2E" w14:textId="77777777" w:rsidR="00927D59" w:rsidRPr="006358F4" w:rsidRDefault="00927D59">
      <w:pPr>
        <w:widowControl w:val="0"/>
        <w:spacing w:after="0"/>
        <w:rPr>
          <w:rFonts w:asciiTheme="majorHAnsi" w:hAnsiTheme="majorHAnsi" w:cs="Arial"/>
        </w:rPr>
      </w:pPr>
    </w:p>
    <w:p w14:paraId="62DEAD4A" w14:textId="155A535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13AAD7F6"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1C2BB74F" w14:textId="77777777" w:rsidR="00927D59" w:rsidRPr="006358F4" w:rsidRDefault="00927D59">
      <w:pPr>
        <w:widowControl w:val="0"/>
        <w:spacing w:after="0"/>
        <w:rPr>
          <w:rFonts w:asciiTheme="majorHAnsi" w:hAnsiTheme="majorHAnsi" w:cs="Arial"/>
        </w:rPr>
      </w:pPr>
    </w:p>
    <w:p w14:paraId="54241B5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083A3ABE" w14:textId="77777777" w:rsidR="00927D59" w:rsidRPr="006B2D22" w:rsidRDefault="00927D59">
      <w:pPr>
        <w:widowControl w:val="0"/>
        <w:spacing w:after="0"/>
        <w:ind w:firstLine="1440"/>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3CEC45D8" w14:textId="77777777" w:rsidR="00927D59" w:rsidRPr="006B2D22" w:rsidRDefault="00927D59">
      <w:pPr>
        <w:widowControl w:val="0"/>
        <w:spacing w:after="0"/>
        <w:jc w:val="center"/>
        <w:rPr>
          <w:rFonts w:asciiTheme="majorHAnsi" w:hAnsiTheme="majorHAnsi" w:cs="Arial"/>
          <w:b/>
          <w:lang w:val="es-ES"/>
        </w:rPr>
      </w:pPr>
      <w:r w:rsidRPr="006B2D22">
        <w:rPr>
          <w:rFonts w:asciiTheme="majorHAnsi" w:hAnsiTheme="majorHAnsi" w:cs="Arial"/>
          <w:b/>
          <w:lang w:val="es-ES"/>
        </w:rPr>
        <w:br w:type="page"/>
      </w:r>
    </w:p>
    <w:p w14:paraId="4F40397F" w14:textId="22840EC0" w:rsidR="00927D59" w:rsidRPr="006358F4" w:rsidRDefault="00927D59" w:rsidP="00506033">
      <w:pPr>
        <w:pStyle w:val="Ttulo1"/>
        <w:numPr>
          <w:ilvl w:val="0"/>
          <w:numId w:val="0"/>
        </w:numPr>
        <w:jc w:val="center"/>
        <w:rPr>
          <w:rFonts w:asciiTheme="majorHAnsi" w:eastAsia="Calibri" w:hAnsiTheme="majorHAnsi"/>
          <w:bCs w:val="0"/>
        </w:rPr>
      </w:pPr>
      <w:bookmarkStart w:id="2050" w:name="_Toc518512112"/>
      <w:bookmarkStart w:id="2051" w:name="_Toc518512599"/>
      <w:bookmarkStart w:id="2052" w:name="_Toc867339"/>
      <w:bookmarkStart w:id="2053" w:name="_Toc19022794"/>
      <w:bookmarkStart w:id="2054" w:name="_Toc19287002"/>
      <w:bookmarkStart w:id="2055" w:name="_Toc50116269"/>
      <w:bookmarkStart w:id="2056" w:name="_Toc131521286"/>
      <w:bookmarkStart w:id="2057" w:name="_Toc131521667"/>
      <w:bookmarkStart w:id="2058" w:name="_Toc131521806"/>
      <w:bookmarkStart w:id="2059" w:name="_Toc142405329"/>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467D80">
        <w:rPr>
          <w:rFonts w:asciiTheme="majorHAnsi" w:eastAsia="Calibri" w:hAnsiTheme="majorHAnsi"/>
          <w:bCs w:val="0"/>
        </w:rPr>
        <w:t xml:space="preserve"> </w:t>
      </w:r>
      <w:r w:rsidRPr="006358F4">
        <w:rPr>
          <w:rFonts w:asciiTheme="majorHAnsi" w:eastAsia="Calibri" w:hAnsiTheme="majorHAnsi"/>
          <w:bCs w:val="0"/>
        </w:rPr>
        <w:t>–</w:t>
      </w:r>
      <w:r w:rsidR="00467D80">
        <w:rPr>
          <w:rFonts w:asciiTheme="majorHAnsi" w:eastAsia="Calibri" w:hAnsiTheme="majorHAnsi"/>
          <w:bCs w:val="0"/>
        </w:rPr>
        <w:t xml:space="preserve"> </w:t>
      </w:r>
      <w:r w:rsidRPr="006358F4">
        <w:rPr>
          <w:rFonts w:asciiTheme="majorHAnsi" w:eastAsia="Calibri" w:hAnsiTheme="majorHAnsi"/>
          <w:bCs w:val="0"/>
        </w:rPr>
        <w:t>Credenciales Para Precalificación</w:t>
      </w:r>
      <w:bookmarkEnd w:id="2050"/>
      <w:bookmarkEnd w:id="2051"/>
      <w:bookmarkEnd w:id="2052"/>
      <w:bookmarkEnd w:id="2053"/>
      <w:bookmarkEnd w:id="2054"/>
      <w:bookmarkEnd w:id="2055"/>
      <w:bookmarkEnd w:id="2056"/>
      <w:bookmarkEnd w:id="2057"/>
      <w:bookmarkEnd w:id="2058"/>
      <w:bookmarkEnd w:id="2059"/>
    </w:p>
    <w:p w14:paraId="5E5527F8" w14:textId="0ED6F7C5" w:rsidR="00927D59" w:rsidRPr="006358F4" w:rsidRDefault="00927D59" w:rsidP="00506033">
      <w:pPr>
        <w:pStyle w:val="Ttulo2"/>
        <w:numPr>
          <w:ilvl w:val="0"/>
          <w:numId w:val="0"/>
        </w:numPr>
        <w:ind w:left="567"/>
        <w:jc w:val="center"/>
        <w:rPr>
          <w:rFonts w:asciiTheme="majorHAnsi" w:hAnsiTheme="majorHAnsi"/>
        </w:rPr>
      </w:pPr>
      <w:bookmarkStart w:id="2060" w:name="_Toc867340"/>
      <w:bookmarkStart w:id="2061" w:name="_Toc50116270"/>
      <w:bookmarkStart w:id="2062" w:name="_Toc131521287"/>
      <w:bookmarkStart w:id="2063" w:name="_Toc142405330"/>
      <w:r w:rsidRPr="006358F4">
        <w:rPr>
          <w:rFonts w:asciiTheme="majorHAnsi" w:hAnsiTheme="majorHAnsi"/>
        </w:rPr>
        <w:t>Apéndice 12</w:t>
      </w:r>
      <w:r w:rsidR="00467D80">
        <w:rPr>
          <w:rFonts w:asciiTheme="majorHAnsi" w:hAnsiTheme="majorHAnsi"/>
        </w:rPr>
        <w:t xml:space="preserve"> </w:t>
      </w:r>
      <w:r w:rsidRPr="006358F4">
        <w:rPr>
          <w:rFonts w:asciiTheme="majorHAnsi" w:hAnsiTheme="majorHAnsi"/>
        </w:rPr>
        <w:t>–</w:t>
      </w:r>
      <w:bookmarkStart w:id="2064" w:name="_Toc82510148"/>
      <w:bookmarkStart w:id="2065" w:name="_Toc131569001"/>
      <w:bookmarkStart w:id="2066" w:name="_Toc241495021"/>
      <w:bookmarkStart w:id="2067" w:name="_Toc441240281"/>
      <w:bookmarkStart w:id="2068" w:name="_Toc517688608"/>
      <w:bookmarkStart w:id="2069" w:name="_Toc410908327"/>
      <w:bookmarkEnd w:id="2033"/>
      <w:r w:rsidR="00467D80">
        <w:rPr>
          <w:rFonts w:asciiTheme="majorHAnsi" w:hAnsiTheme="majorHAnsi"/>
        </w:rPr>
        <w:t xml:space="preserve"> </w:t>
      </w:r>
      <w:r w:rsidRPr="006358F4">
        <w:rPr>
          <w:rFonts w:asciiTheme="majorHAnsi" w:hAnsiTheme="majorHAnsi"/>
        </w:rPr>
        <w:t>Compromiso de Constitución</w:t>
      </w:r>
      <w:bookmarkEnd w:id="2060"/>
      <w:bookmarkEnd w:id="2061"/>
      <w:bookmarkEnd w:id="2062"/>
      <w:bookmarkEnd w:id="2063"/>
      <w:bookmarkEnd w:id="2064"/>
      <w:bookmarkEnd w:id="2065"/>
      <w:bookmarkEnd w:id="2066"/>
      <w:bookmarkEnd w:id="2067"/>
      <w:bookmarkEnd w:id="2068"/>
      <w:bookmarkEnd w:id="2069"/>
    </w:p>
    <w:p w14:paraId="03EB4783" w14:textId="77777777" w:rsidR="00927D59" w:rsidRPr="006358F4" w:rsidRDefault="00927D59" w:rsidP="00350A36">
      <w:pPr>
        <w:pStyle w:val="Textosinformato"/>
        <w:widowControl w:val="0"/>
        <w:spacing w:line="276" w:lineRule="auto"/>
        <w:ind w:left="0"/>
        <w:jc w:val="both"/>
        <w:rPr>
          <w:rFonts w:asciiTheme="majorHAnsi" w:hAnsiTheme="majorHAnsi"/>
        </w:rPr>
      </w:pPr>
    </w:p>
    <w:p w14:paraId="74232E13"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04AB85AB" w14:textId="77777777" w:rsidR="00927D59" w:rsidRPr="006358F4" w:rsidRDefault="00927D59">
      <w:pPr>
        <w:widowControl w:val="0"/>
        <w:spacing w:after="0"/>
        <w:jc w:val="both"/>
        <w:rPr>
          <w:rFonts w:asciiTheme="majorHAnsi" w:hAnsiTheme="majorHAnsi" w:cs="Arial"/>
          <w:i/>
          <w:iCs/>
        </w:rPr>
      </w:pPr>
    </w:p>
    <w:p w14:paraId="4333A0DA" w14:textId="77777777" w:rsidR="00927D59" w:rsidRPr="006358F4" w:rsidRDefault="00927D59">
      <w:pPr>
        <w:widowControl w:val="0"/>
        <w:spacing w:after="0"/>
        <w:jc w:val="both"/>
        <w:rPr>
          <w:rFonts w:asciiTheme="majorHAnsi" w:hAnsiTheme="majorHAnsi" w:cs="Arial"/>
          <w:i/>
          <w:iCs/>
        </w:rPr>
      </w:pPr>
      <w:r w:rsidRPr="006358F4">
        <w:rPr>
          <w:rFonts w:asciiTheme="majorHAnsi" w:hAnsiTheme="majorHAnsi" w:cs="Arial"/>
          <w:i/>
          <w:iCs/>
        </w:rPr>
        <w:t>Postor: ..................................................................................................</w:t>
      </w:r>
    </w:p>
    <w:p w14:paraId="2EAE99B9"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Por medio de la presente, declaramos bajo juramento lo siguiente:</w:t>
      </w:r>
    </w:p>
    <w:p w14:paraId="7B4C0F77" w14:textId="77777777" w:rsidR="00927D59" w:rsidRPr="006358F4" w:rsidRDefault="00927D59">
      <w:pPr>
        <w:pStyle w:val="Textosinformato"/>
        <w:widowControl w:val="0"/>
        <w:spacing w:line="276" w:lineRule="auto"/>
        <w:ind w:left="0"/>
        <w:jc w:val="both"/>
        <w:rPr>
          <w:rFonts w:asciiTheme="majorHAnsi" w:hAnsiTheme="majorHAnsi"/>
          <w:color w:val="000000"/>
          <w:sz w:val="22"/>
          <w:szCs w:val="22"/>
        </w:rPr>
      </w:pPr>
    </w:p>
    <w:p w14:paraId="2FFA5074" w14:textId="77777777" w:rsidR="00927D59" w:rsidRPr="006358F4" w:rsidRDefault="00927D59">
      <w:pPr>
        <w:widowControl w:val="0"/>
        <w:spacing w:after="0"/>
        <w:jc w:val="both"/>
        <w:rPr>
          <w:rFonts w:asciiTheme="majorHAnsi" w:hAnsiTheme="majorHAnsi" w:cs="Arial"/>
          <w:i/>
          <w:u w:val="single"/>
        </w:rPr>
      </w:pPr>
      <w:r w:rsidRPr="006358F4">
        <w:rPr>
          <w:rFonts w:asciiTheme="majorHAnsi" w:hAnsiTheme="majorHAnsi" w:cs="Arial"/>
          <w:i/>
          <w:u w:val="single"/>
        </w:rPr>
        <w:t>(En caso de Consorcio)</w:t>
      </w:r>
    </w:p>
    <w:p w14:paraId="30ED2E4F" w14:textId="3FA9ACD6" w:rsidR="00927D59" w:rsidRPr="006358F4" w:rsidRDefault="00927D59">
      <w:pPr>
        <w:widowControl w:val="0"/>
        <w:spacing w:after="0"/>
        <w:jc w:val="both"/>
        <w:rPr>
          <w:rFonts w:asciiTheme="majorHAnsi" w:hAnsiTheme="majorHAnsi" w:cs="Arial"/>
        </w:rPr>
      </w:pPr>
      <w:proofErr w:type="gramStart"/>
      <w:r w:rsidRPr="006358F4">
        <w:rPr>
          <w:rFonts w:asciiTheme="majorHAnsi" w:hAnsiTheme="majorHAnsi" w:cs="Arial"/>
        </w:rPr>
        <w:t>Que,.........................................</w:t>
      </w:r>
      <w:r w:rsidR="00DC013A">
        <w:rPr>
          <w:rFonts w:asciiTheme="majorHAnsi" w:hAnsiTheme="majorHAnsi" w:cs="Arial"/>
        </w:rPr>
        <w:t>...................................................................................................</w:t>
      </w:r>
      <w:proofErr w:type="gramEnd"/>
      <w:r w:rsidRPr="006358F4">
        <w:rPr>
          <w:rFonts w:asciiTheme="majorHAnsi" w:hAnsiTheme="majorHAnsi" w:cs="Arial"/>
        </w:rPr>
        <w:t>(nombre de cada uno de los integrantes del Consorcio) se han asociado a través de un Consorcio a los efectos de participar en el presente Concurso de Proyectos Integrales.</w:t>
      </w:r>
    </w:p>
    <w:p w14:paraId="16166112" w14:textId="77777777" w:rsidR="00927D59" w:rsidRPr="006358F4" w:rsidRDefault="00927D59">
      <w:pPr>
        <w:widowControl w:val="0"/>
        <w:spacing w:after="0"/>
        <w:jc w:val="both"/>
        <w:rPr>
          <w:rFonts w:asciiTheme="majorHAnsi" w:hAnsiTheme="majorHAnsi" w:cs="Arial"/>
        </w:rPr>
      </w:pPr>
    </w:p>
    <w:p w14:paraId="7396B73E" w14:textId="52E7B3B6" w:rsidR="00927D59" w:rsidRPr="006358F4" w:rsidRDefault="00927D59">
      <w:pPr>
        <w:widowControl w:val="0"/>
        <w:spacing w:after="0"/>
        <w:jc w:val="both"/>
        <w:rPr>
          <w:rFonts w:asciiTheme="majorHAnsi" w:hAnsiTheme="majorHAnsi" w:cs="Arial"/>
        </w:rPr>
      </w:pPr>
      <w:r w:rsidRPr="006358F4">
        <w:rPr>
          <w:rFonts w:asciiTheme="majorHAnsi" w:hAnsiTheme="majorHAnsi" w:cs="Arial"/>
        </w:rPr>
        <w:t>Que, …………………………</w:t>
      </w:r>
      <w:proofErr w:type="gramStart"/>
      <w:r w:rsidRPr="006358F4">
        <w:rPr>
          <w:rFonts w:asciiTheme="majorHAnsi" w:hAnsiTheme="majorHAnsi" w:cs="Arial"/>
        </w:rPr>
        <w:t>…….</w:t>
      </w:r>
      <w:proofErr w:type="gramEnd"/>
      <w:r w:rsidRPr="006358F4">
        <w:rPr>
          <w:rFonts w:asciiTheme="majorHAnsi" w:hAnsiTheme="majorHAnsi" w:cs="Arial"/>
        </w:rPr>
        <w:t xml:space="preserve">.(los indicados en el </w:t>
      </w:r>
      <w:r w:rsidR="001F3C65" w:rsidRPr="006358F4">
        <w:rPr>
          <w:rFonts w:asciiTheme="majorHAnsi" w:hAnsiTheme="majorHAnsi" w:cs="Arial"/>
        </w:rPr>
        <w:t>Numeral</w:t>
      </w:r>
      <w:r w:rsidRPr="006358F4">
        <w:rPr>
          <w:rFonts w:asciiTheme="majorHAnsi" w:hAnsiTheme="majorHAnsi" w:cs="Arial"/>
        </w:rPr>
        <w:t xml:space="preserve"> anterior) hemos firmado un Compromiso de intención de constituir una persona jurídica con domicilio en la República del Perú y un capital social de conformidad a lo establecido en el Contrato de Concesión. </w:t>
      </w:r>
    </w:p>
    <w:p w14:paraId="7800BF34" w14:textId="77777777" w:rsidR="00927D59" w:rsidRPr="006358F4" w:rsidRDefault="00927D59">
      <w:pPr>
        <w:pStyle w:val="Textosinformato"/>
        <w:widowControl w:val="0"/>
        <w:spacing w:line="276" w:lineRule="auto"/>
        <w:ind w:left="0"/>
        <w:jc w:val="both"/>
        <w:rPr>
          <w:rFonts w:asciiTheme="majorHAnsi" w:hAnsiTheme="majorHAnsi"/>
          <w:color w:val="000000"/>
          <w:sz w:val="22"/>
          <w:szCs w:val="22"/>
        </w:rPr>
      </w:pPr>
    </w:p>
    <w:p w14:paraId="4FB42D7E" w14:textId="77777777" w:rsidR="00927D59" w:rsidRPr="006358F4" w:rsidRDefault="00927D59">
      <w:pPr>
        <w:widowControl w:val="0"/>
        <w:spacing w:after="0"/>
        <w:jc w:val="both"/>
        <w:rPr>
          <w:rFonts w:asciiTheme="majorHAnsi" w:hAnsiTheme="majorHAnsi" w:cs="Arial"/>
          <w:i/>
          <w:u w:val="single"/>
        </w:rPr>
      </w:pPr>
      <w:r w:rsidRPr="006358F4">
        <w:rPr>
          <w:rFonts w:asciiTheme="majorHAnsi" w:hAnsiTheme="majorHAnsi" w:cs="Arial"/>
          <w:i/>
          <w:u w:val="single"/>
        </w:rPr>
        <w:t>(En caso de ser empresa individual)</w:t>
      </w:r>
    </w:p>
    <w:p w14:paraId="4E422180"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Que, …………………………</w:t>
      </w:r>
      <w:proofErr w:type="gramStart"/>
      <w:r w:rsidRPr="006358F4">
        <w:rPr>
          <w:rFonts w:asciiTheme="majorHAnsi" w:hAnsiTheme="majorHAnsi" w:cs="Arial"/>
        </w:rPr>
        <w:t>…….</w:t>
      </w:r>
      <w:proofErr w:type="gramEnd"/>
      <w:r w:rsidRPr="006358F4">
        <w:rPr>
          <w:rFonts w:asciiTheme="majorHAnsi" w:hAnsiTheme="majorHAnsi" w:cs="Arial"/>
        </w:rPr>
        <w:t xml:space="preserve">.(indicar nombre o razón social del Postor) nos comprometemos en constituir una persona jurídica con domicilio en la República del Perú y un capital social de conformidad a lo establecido en el Contrato de Concesión. </w:t>
      </w:r>
    </w:p>
    <w:p w14:paraId="5A0C0676" w14:textId="77777777" w:rsidR="00927D59" w:rsidRPr="006358F4" w:rsidRDefault="00927D59">
      <w:pPr>
        <w:pStyle w:val="Textosinformato"/>
        <w:widowControl w:val="0"/>
        <w:spacing w:line="276" w:lineRule="auto"/>
        <w:ind w:left="0"/>
        <w:jc w:val="both"/>
        <w:rPr>
          <w:rFonts w:asciiTheme="majorHAnsi" w:hAnsiTheme="majorHAnsi"/>
          <w:color w:val="000000"/>
          <w:sz w:val="22"/>
          <w:szCs w:val="22"/>
        </w:rPr>
      </w:pPr>
    </w:p>
    <w:p w14:paraId="1A60CA57" w14:textId="77777777" w:rsidR="00927D59" w:rsidRPr="006358F4" w:rsidRDefault="00927D59">
      <w:pPr>
        <w:widowControl w:val="0"/>
        <w:spacing w:after="0"/>
        <w:jc w:val="both"/>
        <w:rPr>
          <w:rFonts w:asciiTheme="majorHAnsi" w:hAnsiTheme="majorHAnsi" w:cs="Arial"/>
          <w:i/>
          <w:u w:val="single"/>
        </w:rPr>
      </w:pPr>
      <w:r w:rsidRPr="006358F4">
        <w:rPr>
          <w:rFonts w:asciiTheme="majorHAnsi" w:hAnsiTheme="majorHAnsi" w:cs="Arial"/>
          <w:i/>
          <w:u w:val="single"/>
        </w:rPr>
        <w:t>(Siguientes párrafos para ambos casos)</w:t>
      </w:r>
    </w:p>
    <w:p w14:paraId="0E3F2D8C" w14:textId="77777777" w:rsidR="00927D59" w:rsidRPr="006358F4" w:rsidRDefault="00927D59">
      <w:pPr>
        <w:widowControl w:val="0"/>
        <w:spacing w:after="0"/>
        <w:jc w:val="both"/>
        <w:rPr>
          <w:rFonts w:asciiTheme="majorHAnsi" w:hAnsiTheme="majorHAnsi" w:cs="Arial"/>
        </w:rPr>
      </w:pPr>
      <w:proofErr w:type="gramStart"/>
      <w:r w:rsidRPr="006358F4">
        <w:rPr>
          <w:rFonts w:asciiTheme="majorHAnsi" w:hAnsiTheme="majorHAnsi" w:cs="Arial"/>
        </w:rPr>
        <w:t>La persona jurídica a constituirse</w:t>
      </w:r>
      <w:proofErr w:type="gramEnd"/>
      <w:r w:rsidRPr="006358F4">
        <w:rPr>
          <w:rFonts w:asciiTheme="majorHAnsi" w:hAnsiTheme="majorHAnsi" w:cs="Arial"/>
        </w:rPr>
        <w:t xml:space="preserve"> celebrará el Contrato de Concesión [.]</w:t>
      </w:r>
    </w:p>
    <w:p w14:paraId="28C30158" w14:textId="77777777" w:rsidR="00927D59" w:rsidRPr="006358F4" w:rsidRDefault="00927D59">
      <w:pPr>
        <w:widowControl w:val="0"/>
        <w:spacing w:after="0"/>
        <w:jc w:val="both"/>
        <w:rPr>
          <w:rFonts w:asciiTheme="majorHAnsi" w:hAnsiTheme="majorHAnsi" w:cs="Arial"/>
        </w:rPr>
      </w:pPr>
    </w:p>
    <w:p w14:paraId="5C174A42" w14:textId="1304972E" w:rsidR="00927D59" w:rsidRPr="006358F4" w:rsidRDefault="00927D59">
      <w:pPr>
        <w:widowControl w:val="0"/>
        <w:spacing w:after="0"/>
        <w:jc w:val="both"/>
        <w:rPr>
          <w:rFonts w:asciiTheme="majorHAnsi" w:hAnsiTheme="majorHAnsi" w:cs="Arial"/>
        </w:rPr>
      </w:pPr>
      <w:r w:rsidRPr="006358F4">
        <w:rPr>
          <w:rFonts w:asciiTheme="majorHAnsi" w:hAnsiTheme="majorHAnsi" w:cs="Arial"/>
        </w:rPr>
        <w:t>Que, si resultáramos Adjudicatarios, nos comprometemos a entregar el correspondiente Testimonio de la Escritura Pública de constitución del Concesionario con la correspondiente constancia de su inscripción en la Oficina Registral que corresponda, a la Fecha de Suscripción del Contrato señalada en el</w:t>
      </w:r>
      <w:r w:rsidR="000652C3">
        <w:rPr>
          <w:rFonts w:asciiTheme="majorHAnsi" w:hAnsiTheme="majorHAnsi" w:cs="Arial"/>
        </w:rPr>
        <w:t xml:space="preserve"> </w:t>
      </w:r>
      <w:r w:rsidR="003419A0">
        <w:rPr>
          <w:rFonts w:asciiTheme="majorHAnsi" w:hAnsiTheme="majorHAnsi" w:cs="Arial"/>
        </w:rPr>
        <w:t>Cronograma</w:t>
      </w:r>
      <w:r w:rsidRPr="006358F4">
        <w:rPr>
          <w:rFonts w:asciiTheme="majorHAnsi" w:hAnsiTheme="majorHAnsi" w:cs="Arial"/>
        </w:rPr>
        <w:t xml:space="preserve"> del Concurso.</w:t>
      </w:r>
    </w:p>
    <w:p w14:paraId="0488B626" w14:textId="77777777" w:rsidR="00927D59" w:rsidRPr="006358F4" w:rsidRDefault="00927D59">
      <w:pPr>
        <w:widowControl w:val="0"/>
        <w:spacing w:after="0"/>
        <w:jc w:val="both"/>
        <w:rPr>
          <w:rFonts w:asciiTheme="majorHAnsi" w:hAnsiTheme="majorHAnsi" w:cs="Arial"/>
        </w:rPr>
      </w:pPr>
    </w:p>
    <w:p w14:paraId="0BC08010"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En tal sentido, señalamos conocer y aceptar que el incumplimiento del presente compromiso podrá ser tomado en cuenta a fin de dejarse sin efecto la Adjudicación de la Buena Pro otorgada a nuestro favor.</w:t>
      </w:r>
    </w:p>
    <w:p w14:paraId="72FD9863" w14:textId="77777777" w:rsidR="00927D59" w:rsidRPr="006358F4" w:rsidRDefault="00927D59">
      <w:pPr>
        <w:widowControl w:val="0"/>
        <w:spacing w:after="0"/>
        <w:rPr>
          <w:rFonts w:asciiTheme="majorHAnsi" w:hAnsiTheme="majorHAnsi" w:cs="Arial"/>
        </w:rPr>
      </w:pPr>
    </w:p>
    <w:p w14:paraId="05CBFF1C" w14:textId="475905D1"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Lugar y fecha: </w:t>
      </w:r>
      <w:proofErr w:type="gramStart"/>
      <w:r w:rsidRPr="006358F4">
        <w:rPr>
          <w:rFonts w:asciiTheme="majorHAnsi" w:hAnsiTheme="majorHAnsi" w:cs="Arial"/>
        </w:rPr>
        <w:t>........., ....</w:t>
      </w:r>
      <w:proofErr w:type="gramEnd"/>
      <w:r w:rsidRPr="006358F4">
        <w:rPr>
          <w:rFonts w:asciiTheme="majorHAnsi" w:hAnsiTheme="majorHAnsi" w:cs="Arial"/>
        </w:rPr>
        <w:t>. de ......... de 20</w:t>
      </w:r>
      <w:r w:rsidR="00232B25">
        <w:rPr>
          <w:rFonts w:asciiTheme="majorHAnsi" w:hAnsiTheme="majorHAnsi" w:cs="Arial"/>
        </w:rPr>
        <w:t>2</w:t>
      </w:r>
      <w:r w:rsidRPr="006358F4">
        <w:rPr>
          <w:rFonts w:asciiTheme="majorHAnsi" w:hAnsiTheme="majorHAnsi" w:cs="Arial"/>
        </w:rPr>
        <w:t>...</w:t>
      </w:r>
    </w:p>
    <w:p w14:paraId="7E06936F" w14:textId="77777777" w:rsidR="00927D59" w:rsidRPr="006358F4" w:rsidRDefault="00927D59">
      <w:pPr>
        <w:pStyle w:val="Ttulo"/>
        <w:widowControl w:val="0"/>
        <w:spacing w:line="276" w:lineRule="auto"/>
        <w:rPr>
          <w:rFonts w:asciiTheme="majorHAnsi" w:hAnsiTheme="majorHAnsi"/>
          <w:sz w:val="22"/>
          <w:szCs w:val="22"/>
        </w:rPr>
      </w:pPr>
    </w:p>
    <w:p w14:paraId="5D53075A" w14:textId="1581C168"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554DF59D"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2AD473C9" w14:textId="77777777" w:rsidR="00927D59" w:rsidRPr="006358F4" w:rsidRDefault="00927D59">
      <w:pPr>
        <w:widowControl w:val="0"/>
        <w:spacing w:after="0"/>
        <w:rPr>
          <w:rFonts w:asciiTheme="majorHAnsi" w:hAnsiTheme="majorHAnsi" w:cs="Arial"/>
        </w:rPr>
      </w:pPr>
    </w:p>
    <w:p w14:paraId="336AA12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1CB4A19F"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58A9056F" w14:textId="77777777" w:rsidR="00927D59" w:rsidRPr="006358F4" w:rsidRDefault="00927D59">
      <w:pPr>
        <w:pStyle w:val="Textosinformato"/>
        <w:widowControl w:val="0"/>
        <w:spacing w:line="276" w:lineRule="auto"/>
        <w:ind w:left="0"/>
        <w:jc w:val="both"/>
        <w:rPr>
          <w:rFonts w:asciiTheme="majorHAnsi" w:hAnsiTheme="majorHAnsi"/>
          <w:color w:val="000000"/>
          <w:sz w:val="22"/>
          <w:szCs w:val="22"/>
        </w:rPr>
      </w:pPr>
    </w:p>
    <w:p w14:paraId="674267C3" w14:textId="77777777" w:rsidR="00927D59" w:rsidRPr="006358F4" w:rsidRDefault="00927D59">
      <w:pPr>
        <w:pStyle w:val="Textosinformato"/>
        <w:widowControl w:val="0"/>
        <w:spacing w:line="276" w:lineRule="auto"/>
        <w:ind w:left="0"/>
        <w:jc w:val="both"/>
        <w:rPr>
          <w:rFonts w:asciiTheme="majorHAnsi" w:hAnsiTheme="majorHAnsi"/>
          <w:color w:val="000000"/>
          <w:sz w:val="22"/>
          <w:szCs w:val="22"/>
          <w:u w:val="single"/>
        </w:rPr>
      </w:pPr>
    </w:p>
    <w:p w14:paraId="79938804" w14:textId="77777777" w:rsidR="00927D59" w:rsidRPr="006358F4" w:rsidRDefault="00927D59">
      <w:pPr>
        <w:widowControl w:val="0"/>
        <w:spacing w:after="0"/>
        <w:rPr>
          <w:rFonts w:asciiTheme="majorHAnsi" w:hAnsiTheme="majorHAnsi" w:cs="Arial"/>
          <w:i/>
          <w:u w:val="single"/>
        </w:rPr>
      </w:pPr>
      <w:r w:rsidRPr="006358F4">
        <w:rPr>
          <w:rFonts w:asciiTheme="majorHAnsi" w:hAnsiTheme="majorHAnsi" w:cs="Arial"/>
          <w:i/>
          <w:u w:val="single"/>
        </w:rPr>
        <w:t>Firmas de los integrantes en caso de ser consorcio:</w:t>
      </w:r>
    </w:p>
    <w:p w14:paraId="2BD5FC0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4B32C567" w14:textId="77777777" w:rsidR="00927D59" w:rsidRPr="006358F4" w:rsidRDefault="00927D59">
      <w:pPr>
        <w:widowControl w:val="0"/>
        <w:spacing w:after="0"/>
        <w:rPr>
          <w:rFonts w:asciiTheme="majorHAnsi" w:hAnsiTheme="majorHAnsi" w:cs="Arial"/>
        </w:rPr>
      </w:pPr>
    </w:p>
    <w:p w14:paraId="75CBDBFA" w14:textId="5FBAC79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28C304AD"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1)</w:t>
      </w:r>
    </w:p>
    <w:p w14:paraId="5C972841" w14:textId="77777777" w:rsidR="00927D59" w:rsidRPr="006358F4" w:rsidRDefault="00927D59">
      <w:pPr>
        <w:widowControl w:val="0"/>
        <w:spacing w:after="0"/>
        <w:rPr>
          <w:rFonts w:asciiTheme="majorHAnsi" w:hAnsiTheme="majorHAnsi" w:cs="Arial"/>
        </w:rPr>
      </w:pPr>
    </w:p>
    <w:p w14:paraId="2DF0236D" w14:textId="4539127F"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708BCFF5"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1)</w:t>
      </w:r>
    </w:p>
    <w:p w14:paraId="3EB5CF28" w14:textId="77777777" w:rsidR="00927D59" w:rsidRPr="006358F4" w:rsidRDefault="00927D59">
      <w:pPr>
        <w:widowControl w:val="0"/>
        <w:spacing w:after="0"/>
        <w:rPr>
          <w:rFonts w:asciiTheme="majorHAnsi" w:hAnsiTheme="majorHAnsi" w:cs="Arial"/>
        </w:rPr>
      </w:pPr>
    </w:p>
    <w:p w14:paraId="5FD913C3" w14:textId="77777777" w:rsidR="00927D59" w:rsidRPr="006358F4" w:rsidRDefault="00927D59">
      <w:pPr>
        <w:widowControl w:val="0"/>
        <w:spacing w:after="0"/>
        <w:rPr>
          <w:rFonts w:asciiTheme="majorHAnsi" w:hAnsiTheme="majorHAnsi" w:cs="Arial"/>
        </w:rPr>
      </w:pPr>
    </w:p>
    <w:p w14:paraId="25D7FEB3"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6A52F137" w14:textId="77777777" w:rsidR="00927D59" w:rsidRPr="006358F4" w:rsidRDefault="00927D59">
      <w:pPr>
        <w:widowControl w:val="0"/>
        <w:spacing w:after="0"/>
        <w:rPr>
          <w:rFonts w:asciiTheme="majorHAnsi" w:hAnsiTheme="majorHAnsi" w:cs="Arial"/>
        </w:rPr>
      </w:pPr>
    </w:p>
    <w:p w14:paraId="0AFCC32B" w14:textId="1B77054C" w:rsidR="00927D59" w:rsidRPr="006358F4" w:rsidRDefault="00927D59">
      <w:pPr>
        <w:widowControl w:val="0"/>
        <w:spacing w:after="0"/>
        <w:rPr>
          <w:rFonts w:asciiTheme="majorHAnsi" w:hAnsiTheme="majorHAnsi" w:cs="Arial"/>
        </w:rPr>
      </w:pPr>
      <w:r w:rsidRPr="006358F4">
        <w:rPr>
          <w:rFonts w:asciiTheme="majorHAnsi" w:hAnsiTheme="majorHAnsi" w:cs="Arial"/>
        </w:rPr>
        <w:t>Nombre</w:t>
      </w:r>
      <w:proofErr w:type="gramStart"/>
      <w:r w:rsidRPr="006358F4">
        <w:rPr>
          <w:rFonts w:asciiTheme="majorHAnsi" w:hAnsiTheme="majorHAnsi" w:cs="Arial"/>
        </w:rPr>
        <w:tab/>
        <w:t>..</w:t>
      </w:r>
      <w:proofErr w:type="gramEnd"/>
      <w:r w:rsidR="00091E55">
        <w:rPr>
          <w:rFonts w:asciiTheme="majorHAnsi" w:hAnsiTheme="majorHAnsi" w:cs="Arial"/>
        </w:rPr>
        <w:t>…</w:t>
      </w:r>
      <w:r w:rsidRPr="006358F4">
        <w:rPr>
          <w:rFonts w:asciiTheme="majorHAnsi" w:hAnsiTheme="majorHAnsi" w:cs="Arial"/>
        </w:rPr>
        <w:t>...........................................</w:t>
      </w:r>
    </w:p>
    <w:p w14:paraId="1DD80996"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2)</w:t>
      </w:r>
    </w:p>
    <w:p w14:paraId="03F4857B" w14:textId="77777777" w:rsidR="00927D59" w:rsidRPr="006358F4" w:rsidRDefault="00927D59">
      <w:pPr>
        <w:widowControl w:val="0"/>
        <w:spacing w:after="0"/>
        <w:rPr>
          <w:rFonts w:asciiTheme="majorHAnsi" w:hAnsiTheme="majorHAnsi" w:cs="Arial"/>
        </w:rPr>
      </w:pPr>
    </w:p>
    <w:p w14:paraId="56B165D2" w14:textId="314CFAEE"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proofErr w:type="gramStart"/>
      <w:r w:rsidRPr="006358F4">
        <w:rPr>
          <w:rFonts w:asciiTheme="majorHAnsi" w:hAnsiTheme="majorHAnsi" w:cs="Arial"/>
        </w:rPr>
        <w:tab/>
        <w:t>.</w:t>
      </w:r>
      <w:r w:rsidR="00091E55">
        <w:rPr>
          <w:rFonts w:asciiTheme="majorHAnsi" w:hAnsiTheme="majorHAnsi" w:cs="Arial"/>
        </w:rPr>
        <w:t>…</w:t>
      </w:r>
      <w:proofErr w:type="gramEnd"/>
      <w:r w:rsidRPr="006358F4">
        <w:rPr>
          <w:rFonts w:asciiTheme="majorHAnsi" w:hAnsiTheme="majorHAnsi" w:cs="Arial"/>
        </w:rPr>
        <w:t>............................................</w:t>
      </w:r>
    </w:p>
    <w:p w14:paraId="6E9C1495"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2)</w:t>
      </w:r>
    </w:p>
    <w:p w14:paraId="74CE9C86" w14:textId="77777777" w:rsidR="00927D59" w:rsidRPr="006358F4" w:rsidRDefault="00927D59">
      <w:pPr>
        <w:widowControl w:val="0"/>
        <w:spacing w:after="0"/>
        <w:rPr>
          <w:rFonts w:asciiTheme="majorHAnsi" w:hAnsiTheme="majorHAnsi" w:cs="Arial"/>
        </w:rPr>
      </w:pPr>
    </w:p>
    <w:p w14:paraId="3557BF62" w14:textId="77777777" w:rsidR="00927D59" w:rsidRPr="006358F4" w:rsidRDefault="00927D59">
      <w:pPr>
        <w:widowControl w:val="0"/>
        <w:spacing w:after="0"/>
        <w:rPr>
          <w:rFonts w:asciiTheme="majorHAnsi" w:hAnsiTheme="majorHAnsi" w:cs="Arial"/>
        </w:rPr>
      </w:pPr>
    </w:p>
    <w:p w14:paraId="0255F270"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36427261" w14:textId="77777777" w:rsidR="00927D59" w:rsidRPr="006358F4" w:rsidRDefault="00927D59">
      <w:pPr>
        <w:widowControl w:val="0"/>
        <w:spacing w:after="0"/>
        <w:rPr>
          <w:rFonts w:asciiTheme="majorHAnsi" w:hAnsiTheme="majorHAnsi" w:cs="Arial"/>
        </w:rPr>
      </w:pPr>
    </w:p>
    <w:p w14:paraId="2E2AB5D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78F4908"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3)</w:t>
      </w:r>
    </w:p>
    <w:p w14:paraId="0EF193C6" w14:textId="77777777" w:rsidR="00927D59" w:rsidRPr="006358F4" w:rsidRDefault="00927D59">
      <w:pPr>
        <w:pStyle w:val="Ttulo"/>
        <w:widowControl w:val="0"/>
        <w:spacing w:line="276" w:lineRule="auto"/>
        <w:rPr>
          <w:rFonts w:asciiTheme="majorHAnsi" w:hAnsiTheme="majorHAnsi"/>
          <w:sz w:val="22"/>
          <w:szCs w:val="22"/>
        </w:rPr>
      </w:pPr>
    </w:p>
    <w:p w14:paraId="64BEBA91"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040829E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3)</w:t>
      </w:r>
    </w:p>
    <w:p w14:paraId="483BC1CE" w14:textId="77777777" w:rsidR="00927D59" w:rsidRPr="006358F4"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rPr>
      </w:pPr>
      <w:bookmarkStart w:id="2070" w:name="_Toc410908335"/>
      <w:bookmarkStart w:id="2071" w:name="_Toc82510150"/>
      <w:bookmarkStart w:id="2072" w:name="_Toc131569003"/>
      <w:bookmarkStart w:id="2073" w:name="_Toc241495027"/>
      <w:r w:rsidRPr="006358F4">
        <w:rPr>
          <w:rFonts w:asciiTheme="majorHAnsi" w:hAnsiTheme="majorHAnsi"/>
        </w:rPr>
        <w:br w:type="page"/>
      </w:r>
      <w:bookmarkStart w:id="2074" w:name="_Toc441240282"/>
      <w:bookmarkStart w:id="2075" w:name="_Toc517688609"/>
    </w:p>
    <w:p w14:paraId="3786DB98" w14:textId="244358F7" w:rsidR="00927D59" w:rsidRPr="006358F4" w:rsidRDefault="00927D59" w:rsidP="00506033">
      <w:pPr>
        <w:pStyle w:val="Ttulo1"/>
        <w:numPr>
          <w:ilvl w:val="0"/>
          <w:numId w:val="0"/>
        </w:numPr>
        <w:jc w:val="center"/>
        <w:rPr>
          <w:rFonts w:asciiTheme="majorHAnsi" w:eastAsia="Calibri" w:hAnsiTheme="majorHAnsi"/>
          <w:bCs w:val="0"/>
        </w:rPr>
      </w:pPr>
      <w:bookmarkStart w:id="2076" w:name="_Toc518512114"/>
      <w:bookmarkStart w:id="2077" w:name="_Toc518512601"/>
      <w:bookmarkStart w:id="2078" w:name="_Toc867341"/>
      <w:bookmarkStart w:id="2079" w:name="_Toc19022796"/>
      <w:bookmarkStart w:id="2080" w:name="_Toc19287004"/>
      <w:bookmarkStart w:id="2081" w:name="_Toc50116271"/>
      <w:bookmarkStart w:id="2082" w:name="_Toc131521288"/>
      <w:bookmarkStart w:id="2083" w:name="_Toc131521668"/>
      <w:bookmarkStart w:id="2084" w:name="_Toc131521808"/>
      <w:bookmarkStart w:id="2085" w:name="_Toc142405331"/>
      <w:r w:rsidRPr="006358F4">
        <w:rPr>
          <w:rFonts w:asciiTheme="majorHAnsi" w:eastAsia="Calibri" w:hAnsiTheme="majorHAnsi"/>
          <w:bCs w:val="0"/>
        </w:rPr>
        <w:lastRenderedPageBreak/>
        <w:t xml:space="preserve">Anexo </w:t>
      </w:r>
      <w:r w:rsidR="00450BA3">
        <w:rPr>
          <w:rFonts w:asciiTheme="majorHAnsi" w:eastAsia="Calibri" w:hAnsiTheme="majorHAnsi"/>
          <w:bCs w:val="0"/>
        </w:rPr>
        <w:t>nro.</w:t>
      </w:r>
      <w:r w:rsidRPr="006358F4">
        <w:rPr>
          <w:rFonts w:asciiTheme="majorHAnsi" w:eastAsia="Calibri" w:hAnsiTheme="majorHAnsi"/>
          <w:bCs w:val="0"/>
        </w:rPr>
        <w:t xml:space="preserve"> 5</w:t>
      </w:r>
      <w:r w:rsidR="00227D44">
        <w:rPr>
          <w:rFonts w:asciiTheme="majorHAnsi" w:eastAsia="Calibri" w:hAnsiTheme="majorHAnsi"/>
          <w:bCs w:val="0"/>
        </w:rPr>
        <w:t xml:space="preserve"> </w:t>
      </w:r>
      <w:r w:rsidRPr="006358F4">
        <w:rPr>
          <w:rFonts w:asciiTheme="majorHAnsi" w:eastAsia="Calibri" w:hAnsiTheme="majorHAnsi"/>
          <w:bCs w:val="0"/>
        </w:rPr>
        <w:t>–</w:t>
      </w:r>
      <w:r w:rsidR="00227D44">
        <w:rPr>
          <w:rFonts w:asciiTheme="majorHAnsi" w:eastAsia="Calibri" w:hAnsiTheme="majorHAnsi"/>
          <w:bCs w:val="0"/>
        </w:rPr>
        <w:t xml:space="preserve"> </w:t>
      </w:r>
      <w:r w:rsidRPr="006358F4">
        <w:rPr>
          <w:rFonts w:asciiTheme="majorHAnsi" w:eastAsia="Calibri" w:hAnsiTheme="majorHAnsi"/>
          <w:bCs w:val="0"/>
        </w:rPr>
        <w:t>Credenciales Para Precalificación</w:t>
      </w:r>
      <w:bookmarkEnd w:id="2076"/>
      <w:bookmarkEnd w:id="2077"/>
      <w:bookmarkEnd w:id="2078"/>
      <w:bookmarkEnd w:id="2079"/>
      <w:bookmarkEnd w:id="2080"/>
      <w:bookmarkEnd w:id="2081"/>
      <w:bookmarkEnd w:id="2082"/>
      <w:bookmarkEnd w:id="2083"/>
      <w:bookmarkEnd w:id="2084"/>
      <w:bookmarkEnd w:id="2085"/>
    </w:p>
    <w:p w14:paraId="4F40B811" w14:textId="343C5C4D" w:rsidR="00927D59" w:rsidRPr="006358F4" w:rsidRDefault="00927D59" w:rsidP="00506033">
      <w:pPr>
        <w:pStyle w:val="Ttulo2"/>
        <w:numPr>
          <w:ilvl w:val="0"/>
          <w:numId w:val="0"/>
        </w:numPr>
        <w:ind w:left="567"/>
        <w:jc w:val="center"/>
        <w:rPr>
          <w:rFonts w:asciiTheme="majorHAnsi" w:hAnsiTheme="majorHAnsi"/>
        </w:rPr>
      </w:pPr>
      <w:bookmarkStart w:id="2086" w:name="_Toc867342"/>
      <w:bookmarkStart w:id="2087" w:name="_Toc50116272"/>
      <w:bookmarkStart w:id="2088" w:name="_Toc131521289"/>
      <w:bookmarkStart w:id="2089" w:name="_Toc142405332"/>
      <w:r w:rsidRPr="006358F4">
        <w:rPr>
          <w:rFonts w:asciiTheme="majorHAnsi" w:hAnsiTheme="majorHAnsi"/>
        </w:rPr>
        <w:t>Apéndice 13</w:t>
      </w:r>
      <w:r w:rsidR="00227D44">
        <w:rPr>
          <w:rFonts w:asciiTheme="majorHAnsi" w:hAnsiTheme="majorHAnsi"/>
        </w:rPr>
        <w:t xml:space="preserve"> </w:t>
      </w:r>
      <w:r w:rsidRPr="006358F4">
        <w:rPr>
          <w:rFonts w:asciiTheme="majorHAnsi" w:hAnsiTheme="majorHAnsi"/>
        </w:rPr>
        <w:t>–</w:t>
      </w:r>
      <w:r w:rsidR="00227D44">
        <w:rPr>
          <w:rFonts w:asciiTheme="majorHAnsi" w:hAnsiTheme="majorHAnsi"/>
        </w:rPr>
        <w:t xml:space="preserve"> </w:t>
      </w:r>
      <w:r w:rsidRPr="006358F4">
        <w:rPr>
          <w:rFonts w:asciiTheme="majorHAnsi" w:hAnsiTheme="majorHAnsi"/>
        </w:rPr>
        <w:t>Vinculación con quien pagó el Derecho de Participación</w:t>
      </w:r>
      <w:bookmarkEnd w:id="2074"/>
      <w:bookmarkEnd w:id="2075"/>
      <w:bookmarkEnd w:id="2086"/>
      <w:bookmarkEnd w:id="2087"/>
      <w:bookmarkEnd w:id="2088"/>
      <w:bookmarkEnd w:id="2089"/>
    </w:p>
    <w:p w14:paraId="00E25000" w14:textId="77777777" w:rsidR="00927D59" w:rsidRPr="006358F4" w:rsidRDefault="00927D59" w:rsidP="00350A36">
      <w:pPr>
        <w:pStyle w:val="Textosinformato"/>
        <w:widowControl w:val="0"/>
        <w:spacing w:line="276" w:lineRule="auto"/>
        <w:ind w:left="0"/>
        <w:jc w:val="both"/>
        <w:rPr>
          <w:rFonts w:asciiTheme="majorHAnsi" w:hAnsiTheme="majorHAnsi"/>
        </w:rPr>
      </w:pPr>
    </w:p>
    <w:p w14:paraId="0523D217" w14:textId="77777777" w:rsidR="00927D59" w:rsidRPr="006358F4" w:rsidRDefault="00927D59">
      <w:pPr>
        <w:pStyle w:val="Textosinformato"/>
        <w:widowControl w:val="0"/>
        <w:spacing w:line="276" w:lineRule="auto"/>
        <w:ind w:left="0"/>
        <w:jc w:val="center"/>
        <w:rPr>
          <w:rFonts w:asciiTheme="majorHAnsi" w:hAnsiTheme="majorHAnsi"/>
          <w:b/>
          <w:sz w:val="22"/>
          <w:szCs w:val="22"/>
        </w:rPr>
      </w:pPr>
      <w:r w:rsidRPr="006358F4">
        <w:rPr>
          <w:rFonts w:asciiTheme="majorHAnsi" w:hAnsiTheme="majorHAnsi"/>
          <w:b/>
          <w:sz w:val="22"/>
          <w:szCs w:val="22"/>
        </w:rPr>
        <w:t>DECLARACIÓN JURADA</w:t>
      </w:r>
    </w:p>
    <w:p w14:paraId="4A3F77C6"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FE2CDD6" w14:textId="024E9058"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Por medio de la presente, declaramos bajo j</w:t>
      </w:r>
      <w:r w:rsidR="005A4F79">
        <w:rPr>
          <w:rFonts w:asciiTheme="majorHAnsi" w:hAnsiTheme="majorHAnsi"/>
          <w:sz w:val="22"/>
          <w:szCs w:val="22"/>
        </w:rPr>
        <w:t>u</w:t>
      </w:r>
      <w:r w:rsidRPr="006358F4">
        <w:rPr>
          <w:rFonts w:asciiTheme="majorHAnsi" w:hAnsiTheme="majorHAnsi"/>
          <w:sz w:val="22"/>
          <w:szCs w:val="22"/>
        </w:rPr>
        <w:t>ramento lo siguiente:</w:t>
      </w:r>
    </w:p>
    <w:p w14:paraId="3AFF82B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74605E2" w14:textId="46B8C0D0"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 xml:space="preserve">Que _______________________________ (nombre de quien presenta el Sobre </w:t>
      </w:r>
      <w:r w:rsidR="00450BA3">
        <w:rPr>
          <w:rFonts w:asciiTheme="majorHAnsi" w:hAnsiTheme="majorHAnsi"/>
          <w:sz w:val="22"/>
          <w:szCs w:val="22"/>
        </w:rPr>
        <w:t>nro.</w:t>
      </w:r>
      <w:r w:rsidRPr="006358F4">
        <w:rPr>
          <w:rFonts w:asciiTheme="majorHAnsi" w:hAnsiTheme="majorHAnsi"/>
          <w:sz w:val="22"/>
          <w:szCs w:val="22"/>
        </w:rPr>
        <w:t xml:space="preserve"> 1 - Postor), adquirió el Derecho de Par</w:t>
      </w:r>
      <w:r w:rsidR="005A4F79">
        <w:rPr>
          <w:rFonts w:asciiTheme="majorHAnsi" w:hAnsiTheme="majorHAnsi"/>
          <w:sz w:val="22"/>
          <w:szCs w:val="22"/>
        </w:rPr>
        <w:t>t</w:t>
      </w:r>
      <w:r w:rsidRPr="006358F4">
        <w:rPr>
          <w:rFonts w:asciiTheme="majorHAnsi" w:hAnsiTheme="majorHAnsi"/>
          <w:sz w:val="22"/>
          <w:szCs w:val="22"/>
        </w:rPr>
        <w:t xml:space="preserve">icipación, a través de ________________________________ (nombre de la persona que pagó dicho derecho - Interesado), el mismo que es ___________________________________________ (según sea el caso, colocar: </w:t>
      </w:r>
      <w:r w:rsidRPr="006358F4">
        <w:rPr>
          <w:rFonts w:asciiTheme="majorHAnsi" w:hAnsiTheme="majorHAnsi"/>
          <w:iCs/>
          <w:sz w:val="22"/>
          <w:szCs w:val="22"/>
        </w:rPr>
        <w:t>uno de nuestros accionistas o socios o integrantes, o una Empresa Vinculada a nosotros o a uno de nuestros accionistas o socios o integrantes, o quien transfirió su Derecho de Participación, a través de cesión de derechos).</w:t>
      </w:r>
    </w:p>
    <w:p w14:paraId="545CAEC7"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02A9F5EB" w14:textId="72B75452"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 xml:space="preserve">Lugar y fecha: …..........., </w:t>
      </w:r>
      <w:proofErr w:type="gramStart"/>
      <w:r w:rsidRPr="006358F4">
        <w:rPr>
          <w:rFonts w:asciiTheme="majorHAnsi" w:hAnsiTheme="majorHAnsi"/>
          <w:sz w:val="22"/>
          <w:szCs w:val="22"/>
        </w:rPr>
        <w:t>…....</w:t>
      </w:r>
      <w:proofErr w:type="gramEnd"/>
      <w:r w:rsidRPr="006358F4">
        <w:rPr>
          <w:rFonts w:asciiTheme="majorHAnsi" w:hAnsiTheme="majorHAnsi"/>
          <w:sz w:val="22"/>
          <w:szCs w:val="22"/>
        </w:rPr>
        <w:t>. de</w:t>
      </w:r>
      <w:proofErr w:type="gramStart"/>
      <w:r w:rsidRPr="006358F4">
        <w:rPr>
          <w:rFonts w:asciiTheme="majorHAnsi" w:hAnsiTheme="majorHAnsi"/>
          <w:sz w:val="22"/>
          <w:szCs w:val="22"/>
        </w:rPr>
        <w:t xml:space="preserve"> ….</w:t>
      </w:r>
      <w:proofErr w:type="gramEnd"/>
      <w:r w:rsidR="00091E55">
        <w:rPr>
          <w:rFonts w:asciiTheme="majorHAnsi" w:hAnsiTheme="majorHAnsi"/>
          <w:sz w:val="22"/>
          <w:szCs w:val="22"/>
        </w:rPr>
        <w:t>…</w:t>
      </w:r>
      <w:r w:rsidRPr="006358F4">
        <w:rPr>
          <w:rFonts w:asciiTheme="majorHAnsi" w:hAnsiTheme="majorHAnsi"/>
          <w:sz w:val="22"/>
          <w:szCs w:val="22"/>
        </w:rPr>
        <w:t>.............. de 20</w:t>
      </w:r>
      <w:r w:rsidR="00232B25">
        <w:rPr>
          <w:rFonts w:asciiTheme="majorHAnsi" w:hAnsiTheme="majorHAnsi"/>
          <w:sz w:val="22"/>
          <w:szCs w:val="22"/>
        </w:rPr>
        <w:t>2</w:t>
      </w:r>
      <w:r w:rsidRPr="006358F4">
        <w:rPr>
          <w:rFonts w:asciiTheme="majorHAnsi" w:hAnsiTheme="majorHAnsi"/>
          <w:sz w:val="22"/>
          <w:szCs w:val="22"/>
        </w:rPr>
        <w:t>…</w:t>
      </w:r>
    </w:p>
    <w:p w14:paraId="4D4BE1E2"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32566B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CE202CB"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Empresa</w:t>
      </w:r>
      <w:r w:rsidRPr="006358F4">
        <w:rPr>
          <w:rFonts w:asciiTheme="majorHAnsi" w:hAnsiTheme="majorHAnsi"/>
          <w:sz w:val="22"/>
          <w:szCs w:val="22"/>
        </w:rPr>
        <w:tab/>
        <w:t>…............................................</w:t>
      </w:r>
    </w:p>
    <w:p w14:paraId="05922C3F" w14:textId="77777777" w:rsidR="00927D59" w:rsidRPr="006358F4" w:rsidRDefault="00927D59">
      <w:pPr>
        <w:pStyle w:val="Textosinformato"/>
        <w:widowControl w:val="0"/>
        <w:spacing w:line="276" w:lineRule="auto"/>
        <w:ind w:left="708" w:firstLine="708"/>
        <w:jc w:val="both"/>
        <w:rPr>
          <w:rFonts w:asciiTheme="majorHAnsi" w:hAnsiTheme="majorHAnsi"/>
          <w:sz w:val="22"/>
          <w:szCs w:val="22"/>
        </w:rPr>
      </w:pPr>
      <w:r w:rsidRPr="006358F4">
        <w:rPr>
          <w:rFonts w:asciiTheme="majorHAnsi" w:hAnsiTheme="majorHAnsi"/>
          <w:sz w:val="22"/>
          <w:szCs w:val="22"/>
        </w:rPr>
        <w:t>Interesado</w:t>
      </w:r>
    </w:p>
    <w:p w14:paraId="53B82229" w14:textId="77777777" w:rsidR="00927D59" w:rsidRPr="006358F4" w:rsidRDefault="00927D59">
      <w:pPr>
        <w:pStyle w:val="Textosinformato"/>
        <w:widowControl w:val="0"/>
        <w:spacing w:line="276" w:lineRule="auto"/>
        <w:jc w:val="both"/>
        <w:rPr>
          <w:rFonts w:asciiTheme="majorHAnsi" w:hAnsiTheme="majorHAnsi"/>
          <w:sz w:val="22"/>
          <w:szCs w:val="22"/>
        </w:rPr>
      </w:pPr>
    </w:p>
    <w:p w14:paraId="5A035E5A"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Nombre</w:t>
      </w:r>
      <w:r w:rsidRPr="006358F4">
        <w:rPr>
          <w:rFonts w:asciiTheme="majorHAnsi" w:hAnsiTheme="majorHAnsi"/>
          <w:sz w:val="22"/>
          <w:szCs w:val="22"/>
        </w:rPr>
        <w:tab/>
        <w:t>…..........................................................</w:t>
      </w:r>
    </w:p>
    <w:p w14:paraId="4E478C45" w14:textId="77777777" w:rsidR="00927D59" w:rsidRPr="006358F4" w:rsidRDefault="00927D59">
      <w:pPr>
        <w:pStyle w:val="Textosinformato"/>
        <w:widowControl w:val="0"/>
        <w:spacing w:line="276" w:lineRule="auto"/>
        <w:ind w:left="708" w:firstLine="708"/>
        <w:jc w:val="both"/>
        <w:rPr>
          <w:rFonts w:asciiTheme="majorHAnsi" w:hAnsiTheme="majorHAnsi"/>
          <w:sz w:val="22"/>
          <w:szCs w:val="22"/>
        </w:rPr>
      </w:pPr>
      <w:r w:rsidRPr="006358F4">
        <w:rPr>
          <w:rFonts w:asciiTheme="majorHAnsi" w:hAnsiTheme="majorHAnsi"/>
          <w:sz w:val="22"/>
          <w:szCs w:val="22"/>
        </w:rPr>
        <w:t>Representante Legal del Interesado</w:t>
      </w:r>
    </w:p>
    <w:p w14:paraId="29DD0A49" w14:textId="77777777" w:rsidR="00927D59" w:rsidRPr="006358F4" w:rsidRDefault="00927D59">
      <w:pPr>
        <w:pStyle w:val="Textosinformato"/>
        <w:widowControl w:val="0"/>
        <w:spacing w:line="276" w:lineRule="auto"/>
        <w:jc w:val="both"/>
        <w:rPr>
          <w:rFonts w:asciiTheme="majorHAnsi" w:hAnsiTheme="majorHAnsi"/>
          <w:b/>
          <w:i/>
          <w:sz w:val="22"/>
          <w:szCs w:val="22"/>
        </w:rPr>
      </w:pPr>
    </w:p>
    <w:p w14:paraId="1FE0567B"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Firma</w:t>
      </w:r>
      <w:r w:rsidRPr="006358F4">
        <w:rPr>
          <w:rFonts w:asciiTheme="majorHAnsi" w:hAnsiTheme="majorHAnsi"/>
          <w:sz w:val="22"/>
          <w:szCs w:val="22"/>
        </w:rPr>
        <w:tab/>
      </w:r>
      <w:r w:rsidRPr="006358F4">
        <w:rPr>
          <w:rFonts w:asciiTheme="majorHAnsi" w:hAnsiTheme="majorHAnsi"/>
          <w:sz w:val="22"/>
          <w:szCs w:val="22"/>
        </w:rPr>
        <w:tab/>
        <w:t>….........................................................</w:t>
      </w:r>
    </w:p>
    <w:p w14:paraId="7C627CDA" w14:textId="77777777" w:rsidR="00927D59" w:rsidRPr="006358F4" w:rsidRDefault="00927D59">
      <w:pPr>
        <w:pStyle w:val="Textosinformato"/>
        <w:widowControl w:val="0"/>
        <w:spacing w:line="276" w:lineRule="auto"/>
        <w:ind w:left="708" w:firstLine="708"/>
        <w:jc w:val="both"/>
        <w:rPr>
          <w:rFonts w:asciiTheme="majorHAnsi" w:hAnsiTheme="majorHAnsi"/>
          <w:sz w:val="22"/>
          <w:szCs w:val="22"/>
        </w:rPr>
      </w:pPr>
      <w:r w:rsidRPr="006358F4">
        <w:rPr>
          <w:rFonts w:asciiTheme="majorHAnsi" w:hAnsiTheme="majorHAnsi"/>
          <w:sz w:val="22"/>
          <w:szCs w:val="22"/>
        </w:rPr>
        <w:t>Representante Legal del Interesado</w:t>
      </w:r>
    </w:p>
    <w:p w14:paraId="695CC508" w14:textId="77777777" w:rsidR="00927D59" w:rsidRPr="006358F4" w:rsidRDefault="00927D59">
      <w:pPr>
        <w:pStyle w:val="Textosinformato"/>
        <w:widowControl w:val="0"/>
        <w:spacing w:line="276" w:lineRule="auto"/>
        <w:ind w:left="708" w:firstLine="708"/>
        <w:jc w:val="both"/>
        <w:rPr>
          <w:rFonts w:asciiTheme="majorHAnsi" w:hAnsiTheme="majorHAnsi"/>
          <w:b/>
          <w:i/>
          <w:sz w:val="22"/>
          <w:szCs w:val="22"/>
        </w:rPr>
      </w:pPr>
    </w:p>
    <w:p w14:paraId="26FFBE44"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En caso exista transferencia de cesión de derecho, también deberá suscribir la presente declaración el cedente:</w:t>
      </w:r>
    </w:p>
    <w:p w14:paraId="3C3301EF" w14:textId="77777777" w:rsidR="00927D59" w:rsidRPr="006358F4" w:rsidRDefault="00927D59">
      <w:pPr>
        <w:widowControl w:val="0"/>
        <w:spacing w:after="0"/>
        <w:rPr>
          <w:rFonts w:asciiTheme="majorHAnsi" w:hAnsiTheme="majorHAnsi" w:cs="Arial"/>
        </w:rPr>
      </w:pPr>
    </w:p>
    <w:p w14:paraId="0BDDEF6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Entidad</w:t>
      </w:r>
      <w:r w:rsidRPr="006358F4">
        <w:rPr>
          <w:rFonts w:asciiTheme="majorHAnsi" w:hAnsiTheme="majorHAnsi" w:cs="Arial"/>
        </w:rPr>
        <w:tab/>
      </w:r>
      <w:r w:rsidRPr="006358F4">
        <w:rPr>
          <w:rFonts w:asciiTheme="majorHAnsi" w:hAnsiTheme="majorHAnsi" w:cs="Arial"/>
        </w:rPr>
        <w:tab/>
        <w:t>…............................................</w:t>
      </w:r>
    </w:p>
    <w:p w14:paraId="5C35805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Cedente</w:t>
      </w:r>
    </w:p>
    <w:p w14:paraId="0B890EC7" w14:textId="77777777" w:rsidR="00927D59" w:rsidRPr="006358F4" w:rsidRDefault="00927D59">
      <w:pPr>
        <w:widowControl w:val="0"/>
        <w:spacing w:after="0"/>
        <w:rPr>
          <w:rFonts w:asciiTheme="majorHAnsi" w:hAnsiTheme="majorHAnsi" w:cs="Arial"/>
        </w:rPr>
      </w:pPr>
    </w:p>
    <w:p w14:paraId="2408B03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7C5D62EE" w14:textId="77777777" w:rsidR="00927D59" w:rsidRPr="006358F4" w:rsidRDefault="00927D59">
      <w:pPr>
        <w:widowControl w:val="0"/>
        <w:spacing w:after="0"/>
        <w:ind w:left="708" w:firstLine="708"/>
        <w:rPr>
          <w:rFonts w:asciiTheme="majorHAnsi" w:hAnsiTheme="majorHAnsi" w:cs="Arial"/>
        </w:rPr>
      </w:pPr>
      <w:r w:rsidRPr="006358F4">
        <w:rPr>
          <w:rFonts w:asciiTheme="majorHAnsi" w:hAnsiTheme="majorHAnsi" w:cs="Arial"/>
        </w:rPr>
        <w:t>Representante Legal del Cedente</w:t>
      </w:r>
    </w:p>
    <w:p w14:paraId="25A937B4" w14:textId="77777777" w:rsidR="00927D59" w:rsidRPr="006358F4" w:rsidRDefault="00927D59">
      <w:pPr>
        <w:widowControl w:val="0"/>
        <w:spacing w:after="0"/>
        <w:rPr>
          <w:rFonts w:asciiTheme="majorHAnsi" w:hAnsiTheme="majorHAnsi" w:cs="Arial"/>
        </w:rPr>
      </w:pPr>
    </w:p>
    <w:p w14:paraId="67CAB5F3"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6B32901" w14:textId="77777777" w:rsidR="00927D59" w:rsidRPr="006358F4" w:rsidRDefault="00927D59">
      <w:pPr>
        <w:widowControl w:val="0"/>
        <w:spacing w:after="0"/>
        <w:rPr>
          <w:rFonts w:asciiTheme="majorHAnsi" w:hAnsiTheme="majorHAnsi" w:cs="Arial"/>
          <w:b/>
        </w:rPr>
      </w:pPr>
      <w:r w:rsidRPr="006358F4">
        <w:rPr>
          <w:rFonts w:asciiTheme="majorHAnsi" w:hAnsiTheme="majorHAnsi" w:cs="Arial"/>
        </w:rPr>
        <w:tab/>
      </w:r>
      <w:r w:rsidRPr="006358F4">
        <w:rPr>
          <w:rFonts w:asciiTheme="majorHAnsi" w:hAnsiTheme="majorHAnsi" w:cs="Arial"/>
        </w:rPr>
        <w:tab/>
        <w:t>Representante Legal del cedente</w:t>
      </w:r>
    </w:p>
    <w:p w14:paraId="023903A1" w14:textId="77777777" w:rsidR="00927D59" w:rsidRPr="006358F4" w:rsidRDefault="00927D59">
      <w:pPr>
        <w:widowControl w:val="0"/>
        <w:spacing w:after="0"/>
        <w:jc w:val="both"/>
        <w:rPr>
          <w:rFonts w:asciiTheme="majorHAnsi" w:hAnsiTheme="majorHAnsi" w:cs="Arial"/>
          <w:b/>
          <w:i/>
        </w:rPr>
      </w:pPr>
    </w:p>
    <w:p w14:paraId="604CD90E" w14:textId="38C9D789" w:rsidR="005222C9" w:rsidRDefault="00927D59" w:rsidP="005222C9">
      <w:pPr>
        <w:widowControl w:val="0"/>
        <w:spacing w:after="0"/>
        <w:jc w:val="both"/>
        <w:rPr>
          <w:rFonts w:asciiTheme="majorHAnsi" w:hAnsiTheme="majorHAnsi" w:cs="Arial"/>
          <w:b/>
          <w:i/>
          <w:sz w:val="18"/>
          <w:szCs w:val="18"/>
        </w:rPr>
      </w:pPr>
      <w:r w:rsidRPr="006358F4">
        <w:rPr>
          <w:rFonts w:asciiTheme="majorHAnsi" w:hAnsiTheme="majorHAnsi" w:cs="Arial"/>
          <w:b/>
          <w:i/>
          <w:sz w:val="18"/>
          <w:szCs w:val="18"/>
        </w:rPr>
        <w:t xml:space="preserve">(*) Nota: en caso la persona jurídica que adquirió el Derecho de Participación sea la misma que presenta el Sobre </w:t>
      </w:r>
      <w:r w:rsidR="00450BA3">
        <w:rPr>
          <w:rFonts w:asciiTheme="majorHAnsi" w:hAnsiTheme="majorHAnsi" w:cs="Arial"/>
          <w:b/>
          <w:i/>
          <w:sz w:val="18"/>
          <w:szCs w:val="18"/>
        </w:rPr>
        <w:t>nro.</w:t>
      </w:r>
      <w:r w:rsidRPr="006358F4">
        <w:rPr>
          <w:rFonts w:asciiTheme="majorHAnsi" w:hAnsiTheme="majorHAnsi" w:cs="Arial"/>
          <w:b/>
          <w:i/>
          <w:sz w:val="18"/>
          <w:szCs w:val="18"/>
        </w:rPr>
        <w:t xml:space="preserve"> 1, no será exigible la presentación del presente Formulario.</w:t>
      </w:r>
    </w:p>
    <w:p w14:paraId="45719BA9" w14:textId="77777777" w:rsidR="005222C9" w:rsidRDefault="005222C9">
      <w:pPr>
        <w:spacing w:after="0" w:line="240" w:lineRule="auto"/>
        <w:rPr>
          <w:rFonts w:asciiTheme="majorHAnsi" w:hAnsiTheme="majorHAnsi" w:cs="Arial"/>
          <w:b/>
          <w:i/>
          <w:sz w:val="18"/>
          <w:szCs w:val="18"/>
        </w:rPr>
      </w:pPr>
      <w:r>
        <w:rPr>
          <w:rFonts w:asciiTheme="majorHAnsi" w:hAnsiTheme="majorHAnsi" w:cs="Arial"/>
          <w:b/>
          <w:i/>
          <w:sz w:val="18"/>
          <w:szCs w:val="18"/>
        </w:rPr>
        <w:br w:type="page"/>
      </w:r>
    </w:p>
    <w:p w14:paraId="0BA48CBF" w14:textId="325E72CB" w:rsidR="005222C9" w:rsidRPr="005222C9" w:rsidRDefault="005222C9" w:rsidP="00506033">
      <w:pPr>
        <w:pStyle w:val="Ttulo1"/>
        <w:numPr>
          <w:ilvl w:val="0"/>
          <w:numId w:val="0"/>
        </w:numPr>
        <w:jc w:val="center"/>
        <w:rPr>
          <w:rFonts w:asciiTheme="majorHAnsi" w:hAnsiTheme="majorHAnsi"/>
          <w:b w:val="0"/>
          <w:bCs w:val="0"/>
        </w:rPr>
      </w:pPr>
      <w:bookmarkStart w:id="2090" w:name="_Toc50116273"/>
      <w:bookmarkStart w:id="2091" w:name="_Toc131521290"/>
      <w:bookmarkStart w:id="2092" w:name="_Toc131521669"/>
      <w:bookmarkStart w:id="2093" w:name="_Toc131521810"/>
      <w:bookmarkStart w:id="2094" w:name="_Toc142405333"/>
      <w:bookmarkStart w:id="2095" w:name="_Toc441240283"/>
      <w:bookmarkStart w:id="2096" w:name="_Ref512337731"/>
      <w:bookmarkStart w:id="2097" w:name="_Toc517688610"/>
      <w:bookmarkStart w:id="2098" w:name="_Toc345943828"/>
      <w:bookmarkStart w:id="2099" w:name="_Toc346874092"/>
      <w:bookmarkStart w:id="2100" w:name="_Toc346874331"/>
      <w:bookmarkStart w:id="2101" w:name="_Toc361223763"/>
      <w:r w:rsidRPr="00210B86">
        <w:rPr>
          <w:rFonts w:asciiTheme="majorHAnsi" w:eastAsia="Calibri" w:hAnsiTheme="majorHAnsi"/>
          <w:bCs w:val="0"/>
        </w:rPr>
        <w:lastRenderedPageBreak/>
        <w:t xml:space="preserve">Anexo </w:t>
      </w:r>
      <w:r w:rsidR="00450BA3">
        <w:rPr>
          <w:rFonts w:asciiTheme="majorHAnsi" w:eastAsia="Calibri" w:hAnsiTheme="majorHAnsi"/>
          <w:bCs w:val="0"/>
        </w:rPr>
        <w:t>nro.</w:t>
      </w:r>
      <w:r w:rsidRPr="00210B86">
        <w:rPr>
          <w:rFonts w:asciiTheme="majorHAnsi" w:eastAsia="Calibri" w:hAnsiTheme="majorHAnsi"/>
          <w:bCs w:val="0"/>
        </w:rPr>
        <w:t xml:space="preserve"> 5 – Credenciales Para Precalificación</w:t>
      </w:r>
      <w:bookmarkEnd w:id="2090"/>
      <w:bookmarkEnd w:id="2091"/>
      <w:bookmarkEnd w:id="2092"/>
      <w:bookmarkEnd w:id="2093"/>
      <w:bookmarkEnd w:id="2094"/>
    </w:p>
    <w:p w14:paraId="42B82054" w14:textId="6141C873" w:rsidR="005222C9" w:rsidRPr="006358F4" w:rsidRDefault="005222C9" w:rsidP="00506033">
      <w:pPr>
        <w:pStyle w:val="Ttulo2"/>
        <w:numPr>
          <w:ilvl w:val="0"/>
          <w:numId w:val="0"/>
        </w:numPr>
        <w:ind w:left="567"/>
        <w:jc w:val="center"/>
        <w:rPr>
          <w:rFonts w:asciiTheme="majorHAnsi" w:hAnsiTheme="majorHAnsi"/>
        </w:rPr>
      </w:pPr>
      <w:bookmarkStart w:id="2102" w:name="_Toc50116274"/>
      <w:bookmarkStart w:id="2103" w:name="_Toc131521291"/>
      <w:bookmarkStart w:id="2104" w:name="_Toc142405334"/>
      <w:r w:rsidRPr="006358F4">
        <w:rPr>
          <w:rFonts w:asciiTheme="majorHAnsi" w:hAnsiTheme="majorHAnsi"/>
        </w:rPr>
        <w:t>Apéndice 1</w:t>
      </w:r>
      <w:r>
        <w:rPr>
          <w:rFonts w:asciiTheme="majorHAnsi" w:hAnsiTheme="majorHAnsi"/>
        </w:rPr>
        <w:t xml:space="preserve">4 </w:t>
      </w:r>
      <w:r w:rsidRPr="006358F4">
        <w:rPr>
          <w:rFonts w:asciiTheme="majorHAnsi" w:hAnsiTheme="majorHAnsi"/>
        </w:rPr>
        <w:t>–</w:t>
      </w:r>
      <w:r>
        <w:rPr>
          <w:rFonts w:asciiTheme="majorHAnsi" w:hAnsiTheme="majorHAnsi"/>
        </w:rPr>
        <w:t xml:space="preserve"> Declaración de no haber pagado u ofrecido pago o comisión ilegal</w:t>
      </w:r>
      <w:bookmarkEnd w:id="2102"/>
      <w:bookmarkEnd w:id="2103"/>
      <w:bookmarkEnd w:id="2104"/>
    </w:p>
    <w:p w14:paraId="2CBCFF0C" w14:textId="77777777" w:rsidR="005222C9" w:rsidRPr="006358F4" w:rsidRDefault="005222C9" w:rsidP="005222C9">
      <w:pPr>
        <w:pStyle w:val="Textosinformato"/>
        <w:widowControl w:val="0"/>
        <w:spacing w:line="276" w:lineRule="auto"/>
        <w:ind w:left="0"/>
        <w:jc w:val="both"/>
        <w:rPr>
          <w:rFonts w:asciiTheme="majorHAnsi" w:hAnsiTheme="majorHAnsi"/>
        </w:rPr>
      </w:pPr>
    </w:p>
    <w:p w14:paraId="6991429A" w14:textId="77777777" w:rsidR="005222C9" w:rsidRPr="006358F4" w:rsidRDefault="005222C9" w:rsidP="005222C9">
      <w:pPr>
        <w:widowControl w:val="0"/>
        <w:spacing w:after="0"/>
        <w:jc w:val="center"/>
        <w:rPr>
          <w:rFonts w:asciiTheme="majorHAnsi" w:hAnsiTheme="majorHAnsi" w:cs="Arial"/>
          <w:b/>
        </w:rPr>
      </w:pPr>
      <w:r w:rsidRPr="006358F4">
        <w:rPr>
          <w:rFonts w:asciiTheme="majorHAnsi" w:hAnsiTheme="majorHAnsi" w:cs="Arial"/>
          <w:b/>
        </w:rPr>
        <w:t>DECLARACIÓN JURADA</w:t>
      </w:r>
    </w:p>
    <w:p w14:paraId="04B50695" w14:textId="77777777" w:rsidR="005222C9" w:rsidRPr="006358F4" w:rsidRDefault="005222C9" w:rsidP="005222C9">
      <w:pPr>
        <w:widowControl w:val="0"/>
        <w:spacing w:after="0"/>
        <w:jc w:val="both"/>
        <w:rPr>
          <w:rFonts w:asciiTheme="majorHAnsi" w:hAnsiTheme="majorHAnsi" w:cs="Arial"/>
          <w:i/>
          <w:iCs/>
        </w:rPr>
      </w:pPr>
    </w:p>
    <w:p w14:paraId="2FCA468A" w14:textId="55F15CA0" w:rsidR="005222C9" w:rsidRPr="006358F4" w:rsidRDefault="005222C9" w:rsidP="005222C9">
      <w:pPr>
        <w:widowControl w:val="0"/>
        <w:spacing w:after="0"/>
        <w:ind w:left="-142"/>
        <w:rPr>
          <w:rFonts w:asciiTheme="majorHAnsi" w:hAnsiTheme="majorHAnsi" w:cs="Arial"/>
        </w:rPr>
      </w:pPr>
      <w:r w:rsidRPr="006358F4">
        <w:rPr>
          <w:rFonts w:asciiTheme="majorHAnsi" w:hAnsiTheme="majorHAnsi" w:cs="Arial"/>
        </w:rPr>
        <w:t>Postor: .....................................................</w:t>
      </w:r>
      <w:r w:rsidR="00091E55">
        <w:rPr>
          <w:rFonts w:asciiTheme="majorHAnsi" w:hAnsiTheme="majorHAnsi" w:cs="Arial"/>
        </w:rPr>
        <w:t>…</w:t>
      </w:r>
      <w:r w:rsidRPr="006358F4">
        <w:rPr>
          <w:rFonts w:asciiTheme="majorHAnsi" w:hAnsiTheme="majorHAnsi" w:cs="Arial"/>
        </w:rPr>
        <w:t>..........................................</w:t>
      </w:r>
    </w:p>
    <w:p w14:paraId="7E00EFC0" w14:textId="77777777" w:rsidR="005222C9" w:rsidRPr="006358F4" w:rsidRDefault="005222C9" w:rsidP="005222C9">
      <w:pPr>
        <w:widowControl w:val="0"/>
        <w:spacing w:after="0"/>
        <w:ind w:left="-142"/>
        <w:rPr>
          <w:rFonts w:asciiTheme="majorHAnsi" w:hAnsiTheme="majorHAnsi" w:cs="Arial"/>
        </w:rPr>
      </w:pPr>
    </w:p>
    <w:p w14:paraId="04FA8DDE" w14:textId="768CEDEB" w:rsidR="005222C9" w:rsidRPr="006358F4" w:rsidRDefault="005222C9" w:rsidP="005222C9">
      <w:pPr>
        <w:widowControl w:val="0"/>
        <w:spacing w:after="0"/>
        <w:ind w:left="-142"/>
        <w:jc w:val="both"/>
        <w:rPr>
          <w:rFonts w:asciiTheme="majorHAnsi" w:hAnsiTheme="majorHAnsi" w:cs="Arial"/>
        </w:rPr>
      </w:pPr>
      <w:r w:rsidRPr="006358F4">
        <w:rPr>
          <w:rFonts w:asciiTheme="majorHAnsi" w:hAnsiTheme="majorHAnsi" w:cs="Arial"/>
        </w:rPr>
        <w:t xml:space="preserve">Por medio de la presente, declaramos bajo juramento que, [.......................................... (Nombre del Postor)], [........................ (Los integrantes del Consorcio)], </w:t>
      </w:r>
      <w:r>
        <w:rPr>
          <w:rFonts w:asciiTheme="majorHAnsi" w:hAnsiTheme="majorHAnsi" w:cs="Arial"/>
        </w:rPr>
        <w:t>ni nosotros</w:t>
      </w:r>
      <w:r w:rsidRPr="00D92ADF">
        <w:rPr>
          <w:rFonts w:asciiTheme="majorHAnsi" w:hAnsiTheme="majorHAnsi" w:cs="Arial"/>
        </w:rPr>
        <w:t xml:space="preserve">, ni </w:t>
      </w:r>
      <w:r>
        <w:rPr>
          <w:rFonts w:asciiTheme="majorHAnsi" w:hAnsiTheme="majorHAnsi" w:cs="Arial"/>
        </w:rPr>
        <w:t>nuestros</w:t>
      </w:r>
      <w:r w:rsidRPr="00D92ADF">
        <w:rPr>
          <w:rFonts w:asciiTheme="majorHAnsi" w:hAnsiTheme="majorHAnsi" w:cs="Arial"/>
        </w:rPr>
        <w:t xml:space="preserve"> accionistas, socios o Empresas Vinculadas, ni cualquiera de </w:t>
      </w:r>
      <w:r>
        <w:rPr>
          <w:rFonts w:asciiTheme="majorHAnsi" w:hAnsiTheme="majorHAnsi" w:cs="Arial"/>
        </w:rPr>
        <w:t>nuestros</w:t>
      </w:r>
      <w:r w:rsidRPr="00D92ADF">
        <w:rPr>
          <w:rFonts w:asciiTheme="majorHAnsi" w:hAnsiTheme="majorHAnsi" w:cs="Arial"/>
        </w:rPr>
        <w:t xml:space="preserve"> respectivos directores, funcionarios, empleados, ni ninguno de </w:t>
      </w:r>
      <w:r>
        <w:rPr>
          <w:rFonts w:asciiTheme="majorHAnsi" w:hAnsiTheme="majorHAnsi" w:cs="Arial"/>
        </w:rPr>
        <w:t>nuestros</w:t>
      </w:r>
      <w:r w:rsidRPr="00D92ADF">
        <w:rPr>
          <w:rFonts w:asciiTheme="majorHAnsi" w:hAnsiTheme="majorHAnsi" w:cs="Arial"/>
        </w:rPr>
        <w:t xml:space="preserve"> asesores, representantes o agentes, han pagado, ofrecido, ni intentado pagar u ofrecer, ni intentarán pagar u ofrecer en el futuro ningún pago o comisión ilegal a alguna autoridad</w:t>
      </w:r>
      <w:r w:rsidR="00F96AED">
        <w:rPr>
          <w:rFonts w:asciiTheme="majorHAnsi" w:hAnsiTheme="majorHAnsi" w:cs="Arial"/>
        </w:rPr>
        <w:t xml:space="preserve">, </w:t>
      </w:r>
      <w:r w:rsidR="00F96AED" w:rsidRPr="00F96AED">
        <w:rPr>
          <w:rFonts w:asciiTheme="majorHAnsi" w:hAnsiTheme="majorHAnsi" w:cs="Arial"/>
        </w:rPr>
        <w:t>institución o persona natural que ejerza algún cargo público</w:t>
      </w:r>
      <w:r w:rsidRPr="00D92ADF">
        <w:rPr>
          <w:rFonts w:asciiTheme="majorHAnsi" w:hAnsiTheme="majorHAnsi" w:cs="Arial"/>
        </w:rPr>
        <w:t xml:space="preserve"> relacionada al otorgamiento de la buena pro del </w:t>
      </w:r>
      <w:r w:rsidR="00F96AED" w:rsidRPr="00D92ADF">
        <w:rPr>
          <w:rFonts w:asciiTheme="majorHAnsi" w:hAnsiTheme="majorHAnsi" w:cs="Arial"/>
        </w:rPr>
        <w:t>Concurso</w:t>
      </w:r>
      <w:r w:rsidR="00F96AED">
        <w:rPr>
          <w:rFonts w:asciiTheme="majorHAnsi" w:hAnsiTheme="majorHAnsi" w:cs="Arial"/>
        </w:rPr>
        <w:t>.</w:t>
      </w:r>
    </w:p>
    <w:p w14:paraId="2B53929B" w14:textId="402C1C0D" w:rsidR="009F688B" w:rsidRDefault="009F688B" w:rsidP="005222C9">
      <w:pPr>
        <w:widowControl w:val="0"/>
        <w:spacing w:after="0"/>
        <w:ind w:left="-142"/>
        <w:jc w:val="both"/>
        <w:rPr>
          <w:rFonts w:asciiTheme="majorHAnsi" w:hAnsiTheme="majorHAnsi" w:cs="Arial"/>
        </w:rPr>
      </w:pPr>
    </w:p>
    <w:p w14:paraId="1B212D88" w14:textId="77777777" w:rsidR="005222C9" w:rsidRPr="006358F4" w:rsidRDefault="005222C9" w:rsidP="005222C9">
      <w:pPr>
        <w:pStyle w:val="Prrafodelista"/>
        <w:widowControl w:val="0"/>
        <w:spacing w:after="0"/>
        <w:ind w:left="0"/>
        <w:jc w:val="both"/>
        <w:rPr>
          <w:rFonts w:asciiTheme="majorHAnsi" w:hAnsiTheme="majorHAnsi" w:cs="Arial"/>
        </w:rPr>
      </w:pPr>
    </w:p>
    <w:p w14:paraId="62DC7081" w14:textId="77777777" w:rsidR="005222C9" w:rsidRPr="006358F4" w:rsidRDefault="005222C9" w:rsidP="005222C9">
      <w:pPr>
        <w:pStyle w:val="Prrafodelista"/>
        <w:widowControl w:val="0"/>
        <w:spacing w:after="0"/>
        <w:ind w:left="567" w:hanging="567"/>
        <w:jc w:val="both"/>
        <w:rPr>
          <w:rFonts w:asciiTheme="majorHAnsi" w:hAnsiTheme="majorHAnsi" w:cs="Arial"/>
        </w:rPr>
      </w:pPr>
    </w:p>
    <w:p w14:paraId="3DD4E43F"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Lugar y fecha: ....................., ....... de .............. de 20</w:t>
      </w:r>
      <w:r>
        <w:rPr>
          <w:rFonts w:asciiTheme="majorHAnsi" w:hAnsiTheme="majorHAnsi" w:cs="Arial"/>
        </w:rPr>
        <w:t>2</w:t>
      </w:r>
      <w:r w:rsidRPr="006358F4">
        <w:rPr>
          <w:rFonts w:asciiTheme="majorHAnsi" w:hAnsiTheme="majorHAnsi" w:cs="Arial"/>
        </w:rPr>
        <w:t>...</w:t>
      </w:r>
    </w:p>
    <w:p w14:paraId="2B45277E" w14:textId="77777777" w:rsidR="005222C9" w:rsidRPr="006358F4" w:rsidRDefault="005222C9" w:rsidP="005222C9">
      <w:pPr>
        <w:widowControl w:val="0"/>
        <w:spacing w:after="0"/>
        <w:rPr>
          <w:rFonts w:asciiTheme="majorHAnsi" w:hAnsiTheme="majorHAnsi" w:cs="Arial"/>
        </w:rPr>
      </w:pPr>
    </w:p>
    <w:p w14:paraId="1708E81D"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BBD641F" w14:textId="77777777" w:rsidR="005222C9" w:rsidRPr="006358F4" w:rsidRDefault="005222C9" w:rsidP="005222C9">
      <w:pPr>
        <w:widowControl w:val="0"/>
        <w:spacing w:after="0"/>
        <w:ind w:left="708" w:firstLine="708"/>
        <w:rPr>
          <w:rFonts w:asciiTheme="majorHAnsi" w:hAnsiTheme="majorHAnsi" w:cs="Arial"/>
        </w:rPr>
      </w:pPr>
      <w:r w:rsidRPr="006358F4">
        <w:rPr>
          <w:rFonts w:asciiTheme="majorHAnsi" w:hAnsiTheme="majorHAnsi" w:cs="Arial"/>
        </w:rPr>
        <w:t>Representante Legal del Postor</w:t>
      </w:r>
    </w:p>
    <w:p w14:paraId="3BB6CCF5" w14:textId="77777777" w:rsidR="005222C9" w:rsidRPr="006358F4" w:rsidRDefault="005222C9" w:rsidP="005222C9">
      <w:pPr>
        <w:widowControl w:val="0"/>
        <w:spacing w:after="0"/>
        <w:rPr>
          <w:rFonts w:asciiTheme="majorHAnsi" w:hAnsiTheme="majorHAnsi" w:cs="Arial"/>
        </w:rPr>
      </w:pPr>
    </w:p>
    <w:p w14:paraId="6EE1A8B8"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2129340" w14:textId="77777777" w:rsidR="005222C9" w:rsidRPr="006B2D22" w:rsidRDefault="005222C9" w:rsidP="005222C9">
      <w:pPr>
        <w:widowControl w:val="0"/>
        <w:spacing w:after="0"/>
        <w:ind w:left="708" w:firstLine="708"/>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7DA7FA8D" w14:textId="77777777" w:rsidR="005222C9" w:rsidRPr="006B2D22" w:rsidRDefault="005222C9" w:rsidP="005222C9">
      <w:pPr>
        <w:pStyle w:val="Textosinformato"/>
        <w:widowControl w:val="0"/>
        <w:spacing w:line="276" w:lineRule="auto"/>
        <w:jc w:val="both"/>
        <w:rPr>
          <w:rFonts w:asciiTheme="majorHAnsi" w:hAnsiTheme="majorHAnsi"/>
          <w:sz w:val="22"/>
          <w:szCs w:val="22"/>
          <w:lang w:val="es-ES"/>
        </w:rPr>
      </w:pPr>
    </w:p>
    <w:p w14:paraId="3044008A" w14:textId="2A8C1176"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3BD577CA" w14:textId="77777777" w:rsidR="005222C9" w:rsidRPr="006358F4" w:rsidRDefault="005222C9" w:rsidP="005222C9">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07614911" w14:textId="77777777" w:rsidR="005222C9" w:rsidRPr="006358F4" w:rsidRDefault="005222C9" w:rsidP="005222C9">
      <w:pPr>
        <w:widowControl w:val="0"/>
        <w:spacing w:after="0"/>
        <w:rPr>
          <w:rFonts w:asciiTheme="majorHAnsi" w:hAnsiTheme="majorHAnsi" w:cs="Arial"/>
        </w:rPr>
      </w:pPr>
    </w:p>
    <w:p w14:paraId="3A3CCBFF" w14:textId="7B8E629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496ABFAA" w14:textId="77777777" w:rsidR="005222C9" w:rsidRPr="006358F4" w:rsidRDefault="005222C9" w:rsidP="005222C9">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1F47C848" w14:textId="77777777" w:rsidR="005222C9" w:rsidRPr="006B2D22" w:rsidRDefault="005222C9" w:rsidP="005222C9">
      <w:pPr>
        <w:widowControl w:val="0"/>
        <w:spacing w:after="0"/>
        <w:jc w:val="center"/>
        <w:rPr>
          <w:rFonts w:asciiTheme="majorHAnsi" w:hAnsiTheme="majorHAnsi" w:cs="Arial"/>
          <w:b/>
          <w:lang w:val="es-ES"/>
        </w:rPr>
      </w:pPr>
    </w:p>
    <w:p w14:paraId="1FDB3EBC" w14:textId="7CB006C9"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39027E33" w14:textId="77777777" w:rsidR="005222C9" w:rsidRPr="006358F4" w:rsidRDefault="005222C9" w:rsidP="005222C9">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2FB04471" w14:textId="77777777" w:rsidR="005222C9" w:rsidRPr="006358F4" w:rsidRDefault="005222C9" w:rsidP="005222C9">
      <w:pPr>
        <w:widowControl w:val="0"/>
        <w:spacing w:after="0"/>
        <w:rPr>
          <w:rFonts w:asciiTheme="majorHAnsi" w:hAnsiTheme="majorHAnsi" w:cs="Arial"/>
        </w:rPr>
      </w:pPr>
    </w:p>
    <w:p w14:paraId="183E7BB2"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01C0A92" w14:textId="04DCE6A4" w:rsidR="00426F27" w:rsidRDefault="005222C9" w:rsidP="005222C9">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2988C326" w14:textId="77777777" w:rsidR="00426F27" w:rsidRDefault="00426F27">
      <w:pPr>
        <w:spacing w:after="0" w:line="240" w:lineRule="auto"/>
        <w:rPr>
          <w:rFonts w:asciiTheme="majorHAnsi" w:hAnsiTheme="majorHAnsi" w:cs="Arial"/>
        </w:rPr>
      </w:pPr>
      <w:r>
        <w:rPr>
          <w:rFonts w:asciiTheme="majorHAnsi" w:hAnsiTheme="majorHAnsi" w:cs="Arial"/>
        </w:rPr>
        <w:br w:type="page"/>
      </w:r>
    </w:p>
    <w:p w14:paraId="54C04171" w14:textId="6C66AF48" w:rsidR="00044FC3" w:rsidRPr="00210B86" w:rsidRDefault="00044FC3" w:rsidP="00506033">
      <w:pPr>
        <w:pStyle w:val="Ttulo1"/>
        <w:numPr>
          <w:ilvl w:val="0"/>
          <w:numId w:val="0"/>
        </w:numPr>
        <w:jc w:val="center"/>
        <w:rPr>
          <w:rFonts w:asciiTheme="majorHAnsi" w:hAnsiTheme="majorHAnsi"/>
        </w:rPr>
      </w:pPr>
      <w:bookmarkStart w:id="2105" w:name="_Toc50116275"/>
      <w:bookmarkStart w:id="2106" w:name="_Toc131521292"/>
      <w:bookmarkStart w:id="2107" w:name="_Toc131521670"/>
      <w:bookmarkStart w:id="2108" w:name="_Toc131521812"/>
      <w:bookmarkStart w:id="2109" w:name="_Toc142405335"/>
      <w:r w:rsidRPr="00210B86">
        <w:rPr>
          <w:rFonts w:asciiTheme="majorHAnsi" w:hAnsiTheme="majorHAnsi"/>
        </w:rPr>
        <w:lastRenderedPageBreak/>
        <w:t xml:space="preserve">Anexo </w:t>
      </w:r>
      <w:r w:rsidR="00450BA3">
        <w:rPr>
          <w:rFonts w:asciiTheme="majorHAnsi" w:hAnsiTheme="majorHAnsi"/>
        </w:rPr>
        <w:t>nro.</w:t>
      </w:r>
      <w:r w:rsidRPr="00210B86">
        <w:rPr>
          <w:rFonts w:asciiTheme="majorHAnsi" w:hAnsiTheme="majorHAnsi"/>
        </w:rPr>
        <w:t xml:space="preserve"> 5 – Credenciales Para Precalificación</w:t>
      </w:r>
      <w:bookmarkEnd w:id="2105"/>
      <w:bookmarkEnd w:id="2106"/>
      <w:bookmarkEnd w:id="2107"/>
      <w:bookmarkEnd w:id="2108"/>
      <w:bookmarkEnd w:id="2109"/>
    </w:p>
    <w:p w14:paraId="6E9B7ADE" w14:textId="3A5F5FAF" w:rsidR="00044FC3" w:rsidRPr="006358F4" w:rsidRDefault="00044FC3" w:rsidP="00506033">
      <w:pPr>
        <w:pStyle w:val="Ttulo2"/>
        <w:numPr>
          <w:ilvl w:val="0"/>
          <w:numId w:val="0"/>
        </w:numPr>
        <w:ind w:left="567"/>
        <w:jc w:val="center"/>
        <w:rPr>
          <w:rFonts w:asciiTheme="majorHAnsi" w:hAnsiTheme="majorHAnsi"/>
        </w:rPr>
      </w:pPr>
      <w:bookmarkStart w:id="2110" w:name="_Toc50116276"/>
      <w:bookmarkStart w:id="2111" w:name="_Toc131521293"/>
      <w:bookmarkStart w:id="2112" w:name="_Toc142405336"/>
      <w:r w:rsidRPr="006358F4">
        <w:rPr>
          <w:rFonts w:asciiTheme="majorHAnsi" w:hAnsiTheme="majorHAnsi"/>
        </w:rPr>
        <w:t>Apéndice 1</w:t>
      </w:r>
      <w:r>
        <w:rPr>
          <w:rFonts w:asciiTheme="majorHAnsi" w:hAnsiTheme="majorHAnsi"/>
        </w:rPr>
        <w:t xml:space="preserve">5 </w:t>
      </w:r>
      <w:r w:rsidRPr="006358F4">
        <w:rPr>
          <w:rFonts w:asciiTheme="majorHAnsi" w:hAnsiTheme="majorHAnsi"/>
        </w:rPr>
        <w:t>–</w:t>
      </w:r>
      <w:r>
        <w:rPr>
          <w:rFonts w:asciiTheme="majorHAnsi" w:hAnsiTheme="majorHAnsi"/>
        </w:rPr>
        <w:t xml:space="preserve"> Compromiso de presentación de documentos que conforman el Sobre </w:t>
      </w:r>
      <w:r w:rsidR="00450BA3">
        <w:rPr>
          <w:rFonts w:asciiTheme="majorHAnsi" w:hAnsiTheme="majorHAnsi"/>
        </w:rPr>
        <w:t>nro.</w:t>
      </w:r>
      <w:r>
        <w:rPr>
          <w:rFonts w:asciiTheme="majorHAnsi" w:hAnsiTheme="majorHAnsi"/>
        </w:rPr>
        <w:t xml:space="preserve"> 1</w:t>
      </w:r>
      <w:bookmarkEnd w:id="2110"/>
      <w:bookmarkEnd w:id="2111"/>
      <w:bookmarkEnd w:id="2112"/>
    </w:p>
    <w:p w14:paraId="33A9896C" w14:textId="5DC5894A" w:rsidR="00044FC3" w:rsidRPr="003228A2" w:rsidRDefault="00044FC3" w:rsidP="00044FC3">
      <w:pPr>
        <w:widowControl w:val="0"/>
        <w:spacing w:after="0"/>
        <w:jc w:val="both"/>
        <w:rPr>
          <w:rFonts w:ascii="Arial" w:hAnsi="Arial" w:cs="Arial"/>
        </w:rPr>
      </w:pPr>
    </w:p>
    <w:p w14:paraId="0A09B0B5" w14:textId="77777777" w:rsidR="00044FC3" w:rsidRPr="00044FC3" w:rsidRDefault="00044FC3" w:rsidP="00044FC3">
      <w:pPr>
        <w:jc w:val="center"/>
        <w:rPr>
          <w:rFonts w:asciiTheme="majorHAnsi" w:hAnsiTheme="majorHAnsi" w:cstheme="majorHAnsi"/>
          <w:b/>
        </w:rPr>
      </w:pPr>
      <w:r w:rsidRPr="00044FC3">
        <w:rPr>
          <w:rFonts w:asciiTheme="majorHAnsi" w:hAnsiTheme="majorHAnsi" w:cstheme="majorHAnsi"/>
          <w:b/>
        </w:rPr>
        <w:t>DECLARACIÓN JURADA</w:t>
      </w:r>
    </w:p>
    <w:p w14:paraId="30CCB345" w14:textId="77777777" w:rsidR="00044FC3" w:rsidRPr="00044FC3" w:rsidRDefault="00044FC3" w:rsidP="00044FC3">
      <w:pPr>
        <w:jc w:val="both"/>
        <w:rPr>
          <w:rFonts w:asciiTheme="majorHAnsi" w:hAnsiTheme="majorHAnsi" w:cstheme="majorHAnsi"/>
        </w:rPr>
      </w:pPr>
    </w:p>
    <w:p w14:paraId="38063BA7" w14:textId="77777777" w:rsidR="00044FC3" w:rsidRPr="00044FC3" w:rsidRDefault="00044FC3" w:rsidP="00044FC3">
      <w:pPr>
        <w:jc w:val="both"/>
        <w:rPr>
          <w:rFonts w:asciiTheme="majorHAnsi" w:hAnsiTheme="majorHAnsi" w:cstheme="majorHAnsi"/>
        </w:rPr>
      </w:pPr>
      <w:r w:rsidRPr="00044FC3">
        <w:rPr>
          <w:rFonts w:asciiTheme="majorHAnsi" w:hAnsiTheme="majorHAnsi" w:cstheme="majorHAnsi"/>
        </w:rPr>
        <w:t>Postor: ..................................................................................................</w:t>
      </w:r>
    </w:p>
    <w:p w14:paraId="4F10AA2C" w14:textId="0FBCCAA6" w:rsidR="00426F27" w:rsidRPr="00426F27" w:rsidRDefault="00426F27" w:rsidP="00426F27">
      <w:pPr>
        <w:jc w:val="both"/>
        <w:rPr>
          <w:rFonts w:asciiTheme="majorHAnsi" w:hAnsiTheme="majorHAnsi" w:cstheme="majorHAnsi"/>
        </w:rPr>
      </w:pPr>
      <w:r w:rsidRPr="00426F27">
        <w:rPr>
          <w:rFonts w:asciiTheme="majorHAnsi" w:hAnsiTheme="majorHAnsi" w:cstheme="majorHAnsi"/>
        </w:rPr>
        <w:t>Por medio de la presente, declaramos bajo juramento que los documentos que comprend</w:t>
      </w:r>
      <w:r w:rsidR="00A428CC">
        <w:rPr>
          <w:rFonts w:asciiTheme="majorHAnsi" w:hAnsiTheme="majorHAnsi" w:cstheme="majorHAnsi"/>
        </w:rPr>
        <w:t>e</w:t>
      </w:r>
      <w:r w:rsidRPr="00426F27">
        <w:rPr>
          <w:rFonts w:asciiTheme="majorHAnsi" w:hAnsiTheme="majorHAnsi" w:cstheme="majorHAnsi"/>
        </w:rPr>
        <w:t>n</w:t>
      </w:r>
      <w:r w:rsidR="00A428CC">
        <w:rPr>
          <w:rFonts w:asciiTheme="majorHAnsi" w:hAnsiTheme="majorHAnsi" w:cstheme="majorHAnsi"/>
        </w:rPr>
        <w:t xml:space="preserve"> el Sobre nro.</w:t>
      </w:r>
      <w:r w:rsidR="00A428CC" w:rsidRPr="00426F27">
        <w:rPr>
          <w:rFonts w:asciiTheme="majorHAnsi" w:hAnsiTheme="majorHAnsi" w:cstheme="majorHAnsi"/>
        </w:rPr>
        <w:t xml:space="preserve"> 1 </w:t>
      </w:r>
      <w:r w:rsidR="00A428CC">
        <w:rPr>
          <w:rFonts w:asciiTheme="majorHAnsi" w:hAnsiTheme="majorHAnsi" w:cstheme="majorHAnsi"/>
        </w:rPr>
        <w:t xml:space="preserve">presentado </w:t>
      </w:r>
      <w:r w:rsidR="00A428CC" w:rsidRPr="00426F27">
        <w:rPr>
          <w:rFonts w:asciiTheme="majorHAnsi" w:hAnsiTheme="majorHAnsi" w:cstheme="majorHAnsi"/>
        </w:rPr>
        <w:t>de manera virtual</w:t>
      </w:r>
      <w:r w:rsidRPr="00426F27">
        <w:rPr>
          <w:rFonts w:asciiTheme="majorHAnsi" w:hAnsiTheme="majorHAnsi" w:cstheme="majorHAnsi"/>
        </w:rPr>
        <w:t xml:space="preserve">, en su soporte físico, </w:t>
      </w:r>
      <w:r w:rsidR="00A428CC">
        <w:rPr>
          <w:rFonts w:asciiTheme="majorHAnsi" w:hAnsiTheme="majorHAnsi" w:cstheme="majorHAnsi"/>
        </w:rPr>
        <w:t>son</w:t>
      </w:r>
      <w:r w:rsidRPr="00426F27">
        <w:rPr>
          <w:rFonts w:asciiTheme="majorHAnsi" w:hAnsiTheme="majorHAnsi" w:cstheme="majorHAnsi"/>
        </w:rPr>
        <w:t xml:space="preserve"> suscritos únicamente por nosotros, [</w:t>
      </w:r>
      <w:r w:rsidRPr="002E5A34">
        <w:rPr>
          <w:rFonts w:asciiTheme="majorHAnsi" w:hAnsiTheme="majorHAnsi" w:cstheme="majorHAnsi"/>
          <w:i/>
        </w:rPr>
        <w:t>indicar nombre del Representante Legal 1</w:t>
      </w:r>
      <w:r w:rsidRPr="00426F27">
        <w:rPr>
          <w:rFonts w:asciiTheme="majorHAnsi" w:hAnsiTheme="majorHAnsi" w:cstheme="majorHAnsi"/>
        </w:rPr>
        <w:t xml:space="preserve">], identificado con Documento de Identidad </w:t>
      </w:r>
      <w:r w:rsidR="00450BA3">
        <w:rPr>
          <w:rFonts w:asciiTheme="majorHAnsi" w:hAnsiTheme="majorHAnsi" w:cstheme="majorHAnsi"/>
        </w:rPr>
        <w:t>nro.</w:t>
      </w:r>
      <w:r w:rsidRPr="00426F27">
        <w:rPr>
          <w:rFonts w:asciiTheme="majorHAnsi" w:hAnsiTheme="majorHAnsi" w:cstheme="majorHAnsi"/>
        </w:rPr>
        <w:t xml:space="preserve"> [</w:t>
      </w:r>
      <w:r w:rsidRPr="002E5A34">
        <w:rPr>
          <w:rFonts w:asciiTheme="majorHAnsi" w:hAnsiTheme="majorHAnsi" w:cstheme="majorHAnsi"/>
          <w:i/>
        </w:rPr>
        <w:t>indicar número de documento</w:t>
      </w:r>
      <w:r w:rsidRPr="00426F27">
        <w:rPr>
          <w:rFonts w:asciiTheme="majorHAnsi" w:hAnsiTheme="majorHAnsi" w:cstheme="majorHAnsi"/>
        </w:rPr>
        <w:t xml:space="preserve">] </w:t>
      </w:r>
      <w:r w:rsidR="00D5568A">
        <w:rPr>
          <w:rFonts w:asciiTheme="majorHAnsi" w:hAnsiTheme="majorHAnsi" w:cstheme="majorHAnsi"/>
        </w:rPr>
        <w:t>o</w:t>
      </w:r>
      <w:r w:rsidRPr="00426F27">
        <w:rPr>
          <w:rFonts w:asciiTheme="majorHAnsi" w:hAnsiTheme="majorHAnsi" w:cstheme="majorHAnsi"/>
        </w:rPr>
        <w:t>, [</w:t>
      </w:r>
      <w:r w:rsidRPr="002E5A34">
        <w:rPr>
          <w:rFonts w:asciiTheme="majorHAnsi" w:hAnsiTheme="majorHAnsi" w:cstheme="majorHAnsi"/>
          <w:i/>
        </w:rPr>
        <w:t>indicar nombre del Representante Legal 2</w:t>
      </w:r>
      <w:r w:rsidRPr="00426F27">
        <w:rPr>
          <w:rFonts w:asciiTheme="majorHAnsi" w:hAnsiTheme="majorHAnsi" w:cstheme="majorHAnsi"/>
        </w:rPr>
        <w:t xml:space="preserve">], identificado con Documento de Identidad </w:t>
      </w:r>
      <w:r w:rsidR="00450BA3">
        <w:rPr>
          <w:rFonts w:asciiTheme="majorHAnsi" w:hAnsiTheme="majorHAnsi" w:cstheme="majorHAnsi"/>
        </w:rPr>
        <w:t>nro.</w:t>
      </w:r>
      <w:r w:rsidRPr="00426F27">
        <w:rPr>
          <w:rFonts w:asciiTheme="majorHAnsi" w:hAnsiTheme="majorHAnsi" w:cstheme="majorHAnsi"/>
        </w:rPr>
        <w:t xml:space="preserve"> [</w:t>
      </w:r>
      <w:r w:rsidRPr="002E5A34">
        <w:rPr>
          <w:rFonts w:asciiTheme="majorHAnsi" w:hAnsiTheme="majorHAnsi" w:cstheme="majorHAnsi"/>
          <w:i/>
        </w:rPr>
        <w:t>indicar número de documento</w:t>
      </w:r>
      <w:r w:rsidRPr="00426F27">
        <w:rPr>
          <w:rFonts w:asciiTheme="majorHAnsi" w:hAnsiTheme="majorHAnsi" w:cstheme="majorHAnsi"/>
        </w:rPr>
        <w:t>], Representante(s) Legal(es) del Postor.</w:t>
      </w:r>
    </w:p>
    <w:p w14:paraId="4D5D49B4" w14:textId="019A81D2" w:rsidR="00426F27" w:rsidRPr="00426F27" w:rsidRDefault="00426F27" w:rsidP="00426F27">
      <w:pPr>
        <w:jc w:val="both"/>
        <w:rPr>
          <w:rFonts w:asciiTheme="majorHAnsi" w:hAnsiTheme="majorHAnsi" w:cstheme="majorHAnsi"/>
        </w:rPr>
      </w:pPr>
      <w:r w:rsidRPr="00426F27">
        <w:rPr>
          <w:rFonts w:asciiTheme="majorHAnsi" w:hAnsiTheme="majorHAnsi" w:cstheme="majorHAnsi"/>
        </w:rPr>
        <w:t xml:space="preserve">Asimismo, declaramos bajo juramento que, la información presentada de manera virtual en el Sobre </w:t>
      </w:r>
      <w:r w:rsidR="00450BA3">
        <w:rPr>
          <w:rFonts w:asciiTheme="majorHAnsi" w:hAnsiTheme="majorHAnsi" w:cstheme="majorHAnsi"/>
        </w:rPr>
        <w:t>nro.</w:t>
      </w:r>
      <w:r w:rsidRPr="00426F27">
        <w:rPr>
          <w:rFonts w:asciiTheme="majorHAnsi" w:hAnsiTheme="majorHAnsi" w:cstheme="majorHAnsi"/>
        </w:rPr>
        <w:t xml:space="preserve"> 1 del </w:t>
      </w:r>
      <w:r>
        <w:rPr>
          <w:rFonts w:asciiTheme="majorHAnsi" w:hAnsiTheme="majorHAnsi" w:cstheme="majorHAnsi"/>
        </w:rPr>
        <w:t xml:space="preserve">Concurso de Proyectos Integrales para la entrega en concesión del </w:t>
      </w:r>
      <w:r w:rsidRPr="00426F27">
        <w:rPr>
          <w:rFonts w:asciiTheme="majorHAnsi" w:hAnsiTheme="majorHAnsi" w:cstheme="majorHAnsi"/>
        </w:rPr>
        <w:t xml:space="preserve">proyecto </w:t>
      </w:r>
      <w:r w:rsidRPr="005F59A4">
        <w:rPr>
          <w:color w:val="000000" w:themeColor="text1"/>
        </w:rPr>
        <w:t>“Mejoramiento del sistema de alcantarillado y tratamiento de aguas servidas de la ciudad de Puerto Maldonado</w:t>
      </w:r>
      <w:r w:rsidRPr="00333753">
        <w:rPr>
          <w:color w:val="000000" w:themeColor="text1"/>
        </w:rPr>
        <w:t>, distrito de Tambopata, provincia de Tambopata, departamento de Madre de Dios</w:t>
      </w:r>
      <w:r w:rsidRPr="005F59A4">
        <w:rPr>
          <w:color w:val="000000" w:themeColor="text1"/>
        </w:rPr>
        <w:t>”</w:t>
      </w:r>
      <w:r w:rsidRPr="00426F27">
        <w:rPr>
          <w:rFonts w:asciiTheme="majorHAnsi" w:hAnsiTheme="majorHAnsi" w:cstheme="majorHAnsi"/>
        </w:rPr>
        <w:t xml:space="preserve"> 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0EE15190" w14:textId="574487ED" w:rsidR="00426F27" w:rsidRPr="00426F27" w:rsidRDefault="00426F27" w:rsidP="00426F27">
      <w:pPr>
        <w:jc w:val="both"/>
        <w:rPr>
          <w:rFonts w:asciiTheme="majorHAnsi" w:hAnsiTheme="majorHAnsi" w:cstheme="majorHAnsi"/>
        </w:rPr>
      </w:pPr>
      <w:r w:rsidRPr="00426F27">
        <w:rPr>
          <w:rFonts w:asciiTheme="majorHAnsi" w:hAnsiTheme="majorHAnsi" w:cstheme="majorHAnsi"/>
        </w:rPr>
        <w:t>Además, en caso de resultar adjudicatario</w:t>
      </w:r>
      <w:r>
        <w:rPr>
          <w:rFonts w:asciiTheme="majorHAnsi" w:hAnsiTheme="majorHAnsi" w:cstheme="majorHAnsi"/>
        </w:rPr>
        <w:t>s</w:t>
      </w:r>
      <w:r w:rsidRPr="00426F27">
        <w:rPr>
          <w:rFonts w:asciiTheme="majorHAnsi" w:hAnsiTheme="majorHAnsi" w:cstheme="majorHAnsi"/>
        </w:rPr>
        <w:t xml:space="preserve"> de</w:t>
      </w:r>
      <w:r>
        <w:rPr>
          <w:rFonts w:asciiTheme="majorHAnsi" w:hAnsiTheme="majorHAnsi" w:cstheme="majorHAnsi"/>
        </w:rPr>
        <w:t>l</w:t>
      </w:r>
      <w:r w:rsidRPr="00426F27">
        <w:rPr>
          <w:rFonts w:asciiTheme="majorHAnsi" w:hAnsiTheme="majorHAnsi" w:cstheme="majorHAnsi"/>
        </w:rPr>
        <w:t xml:space="preserve"> </w:t>
      </w:r>
      <w:r>
        <w:rPr>
          <w:rFonts w:asciiTheme="majorHAnsi" w:hAnsiTheme="majorHAnsi" w:cstheme="majorHAnsi"/>
        </w:rPr>
        <w:t xml:space="preserve">referido </w:t>
      </w:r>
      <w:r w:rsidRPr="00426F27">
        <w:rPr>
          <w:rFonts w:asciiTheme="majorHAnsi" w:hAnsiTheme="majorHAnsi" w:cstheme="majorHAnsi"/>
        </w:rPr>
        <w:t xml:space="preserve">concurso presentaremos de forma física y en el plazo y forma </w:t>
      </w:r>
      <w:r w:rsidR="002804C2">
        <w:rPr>
          <w:rFonts w:asciiTheme="majorHAnsi" w:hAnsiTheme="majorHAnsi" w:cs="Arial"/>
        </w:rPr>
        <w:t>establecido</w:t>
      </w:r>
      <w:r w:rsidR="00410963">
        <w:rPr>
          <w:rFonts w:asciiTheme="majorHAnsi" w:hAnsiTheme="majorHAnsi" w:cs="Arial"/>
        </w:rPr>
        <w:t>s</w:t>
      </w:r>
      <w:r w:rsidR="002804C2">
        <w:rPr>
          <w:rFonts w:asciiTheme="majorHAnsi" w:hAnsiTheme="majorHAnsi" w:cs="Arial"/>
        </w:rPr>
        <w:t xml:space="preserve"> en el acta de adjudicación de la Buena Pro</w:t>
      </w:r>
      <w:r w:rsidRPr="00426F27">
        <w:rPr>
          <w:rFonts w:asciiTheme="majorHAnsi" w:hAnsiTheme="majorHAnsi" w:cstheme="majorHAnsi"/>
        </w:rPr>
        <w:t xml:space="preserve">, los documentos originales o copias legalizadas, según corresponda, que fueron escaneados a fin de conformar el Sobre </w:t>
      </w:r>
      <w:r w:rsidR="00450BA3">
        <w:rPr>
          <w:rFonts w:asciiTheme="majorHAnsi" w:hAnsiTheme="majorHAnsi" w:cstheme="majorHAnsi"/>
        </w:rPr>
        <w:t>nro.</w:t>
      </w:r>
      <w:r w:rsidRPr="00426F27">
        <w:rPr>
          <w:rFonts w:asciiTheme="majorHAnsi" w:hAnsiTheme="majorHAnsi" w:cstheme="majorHAnsi"/>
        </w:rPr>
        <w:t xml:space="preserve"> 1, presentado a trav</w:t>
      </w:r>
      <w:r>
        <w:rPr>
          <w:rFonts w:asciiTheme="majorHAnsi" w:hAnsiTheme="majorHAnsi" w:cstheme="majorHAnsi"/>
        </w:rPr>
        <w:t>és de la mesa de partes virtual</w:t>
      </w:r>
      <w:r w:rsidRPr="00426F27">
        <w:rPr>
          <w:rFonts w:asciiTheme="majorHAnsi" w:hAnsiTheme="majorHAnsi" w:cstheme="majorHAnsi"/>
        </w:rPr>
        <w:t>.</w:t>
      </w:r>
    </w:p>
    <w:p w14:paraId="622B4A7C" w14:textId="72C7F0F6" w:rsidR="00044FC3" w:rsidRPr="00044FC3" w:rsidRDefault="00426F27" w:rsidP="00426F27">
      <w:pPr>
        <w:jc w:val="both"/>
        <w:rPr>
          <w:rFonts w:asciiTheme="majorHAnsi" w:hAnsiTheme="majorHAnsi" w:cstheme="majorHAnsi"/>
        </w:rPr>
      </w:pPr>
      <w:r w:rsidRPr="00426F27">
        <w:rPr>
          <w:rFonts w:asciiTheme="majorHAnsi" w:hAnsiTheme="majorHAnsi" w:cstheme="majorHAnsi"/>
        </w:rPr>
        <w:t>Finalmente, declaramos bajo juramento que en nuestra calidad de Representante(s) Legal(es) del Postor, contamos con facultades suficientes para suscribir la presente declaración jurada, para lo cual procedemos a legalizar nuestra firma notarialmente o contar con la apostilla correspondiente</w:t>
      </w:r>
      <w:r w:rsidR="00044FC3" w:rsidRPr="00044FC3">
        <w:rPr>
          <w:rFonts w:asciiTheme="majorHAnsi" w:hAnsiTheme="majorHAnsi" w:cstheme="majorHAnsi"/>
        </w:rPr>
        <w:t>.</w:t>
      </w:r>
    </w:p>
    <w:p w14:paraId="5A505B8D" w14:textId="77777777" w:rsidR="00044FC3" w:rsidRPr="00044FC3" w:rsidRDefault="00044FC3" w:rsidP="00044FC3">
      <w:pPr>
        <w:spacing w:after="0" w:line="240" w:lineRule="auto"/>
        <w:jc w:val="both"/>
        <w:rPr>
          <w:rFonts w:asciiTheme="majorHAnsi" w:hAnsiTheme="majorHAnsi" w:cstheme="majorHAnsi"/>
        </w:rPr>
      </w:pPr>
    </w:p>
    <w:p w14:paraId="0FC47296" w14:textId="77777777" w:rsidR="00044FC3" w:rsidRPr="006358F4" w:rsidRDefault="00044FC3" w:rsidP="00044FC3">
      <w:pPr>
        <w:widowControl w:val="0"/>
        <w:spacing w:after="0"/>
        <w:rPr>
          <w:rFonts w:asciiTheme="majorHAnsi" w:hAnsiTheme="majorHAnsi" w:cs="Arial"/>
        </w:rPr>
      </w:pPr>
      <w:r w:rsidRPr="006358F4">
        <w:rPr>
          <w:rFonts w:asciiTheme="majorHAnsi" w:hAnsiTheme="majorHAnsi" w:cs="Arial"/>
        </w:rPr>
        <w:t>Lugar y fecha: ....................., ....... de .............. de 20</w:t>
      </w:r>
      <w:r>
        <w:rPr>
          <w:rFonts w:asciiTheme="majorHAnsi" w:hAnsiTheme="majorHAnsi" w:cs="Arial"/>
        </w:rPr>
        <w:t>2</w:t>
      </w:r>
      <w:r w:rsidRPr="006358F4">
        <w:rPr>
          <w:rFonts w:asciiTheme="majorHAnsi" w:hAnsiTheme="majorHAnsi" w:cs="Arial"/>
        </w:rPr>
        <w:t>...</w:t>
      </w:r>
    </w:p>
    <w:p w14:paraId="7E6CAB72" w14:textId="77777777" w:rsidR="00044FC3" w:rsidRPr="006358F4" w:rsidRDefault="00044FC3" w:rsidP="00044FC3">
      <w:pPr>
        <w:widowControl w:val="0"/>
        <w:spacing w:after="0"/>
        <w:rPr>
          <w:rFonts w:asciiTheme="majorHAnsi" w:hAnsiTheme="majorHAnsi" w:cs="Arial"/>
        </w:rPr>
      </w:pPr>
    </w:p>
    <w:p w14:paraId="29FA3524" w14:textId="77777777" w:rsidR="00044FC3" w:rsidRPr="006358F4" w:rsidRDefault="00044FC3" w:rsidP="00044FC3">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7ED58250" w14:textId="77777777" w:rsidR="00044FC3" w:rsidRPr="006358F4" w:rsidRDefault="00044FC3" w:rsidP="00044FC3">
      <w:pPr>
        <w:widowControl w:val="0"/>
        <w:spacing w:after="0"/>
        <w:ind w:left="708" w:firstLine="708"/>
        <w:rPr>
          <w:rFonts w:asciiTheme="majorHAnsi" w:hAnsiTheme="majorHAnsi" w:cs="Arial"/>
        </w:rPr>
      </w:pPr>
      <w:r w:rsidRPr="006358F4">
        <w:rPr>
          <w:rFonts w:asciiTheme="majorHAnsi" w:hAnsiTheme="majorHAnsi" w:cs="Arial"/>
        </w:rPr>
        <w:t>Representante Legal del Postor</w:t>
      </w:r>
    </w:p>
    <w:p w14:paraId="5FF527E7" w14:textId="77777777" w:rsidR="00044FC3" w:rsidRPr="006358F4" w:rsidRDefault="00044FC3" w:rsidP="00044FC3">
      <w:pPr>
        <w:widowControl w:val="0"/>
        <w:spacing w:after="0"/>
        <w:rPr>
          <w:rFonts w:asciiTheme="majorHAnsi" w:hAnsiTheme="majorHAnsi" w:cs="Arial"/>
        </w:rPr>
      </w:pPr>
    </w:p>
    <w:p w14:paraId="5B08B809" w14:textId="77777777" w:rsidR="00044FC3" w:rsidRPr="006358F4" w:rsidRDefault="00044FC3" w:rsidP="00044FC3">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7889196B" w14:textId="77777777" w:rsidR="00044FC3" w:rsidRPr="006B2D22" w:rsidRDefault="00044FC3" w:rsidP="00044FC3">
      <w:pPr>
        <w:widowControl w:val="0"/>
        <w:spacing w:after="0"/>
        <w:ind w:left="708" w:firstLine="708"/>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188A77B6" w14:textId="1D5793C5" w:rsidR="00044FC3" w:rsidRPr="00044FC3" w:rsidRDefault="00044FC3">
      <w:pPr>
        <w:spacing w:after="0" w:line="240" w:lineRule="auto"/>
        <w:rPr>
          <w:rFonts w:asciiTheme="majorHAnsi" w:eastAsia="Times New Roman" w:hAnsiTheme="majorHAnsi" w:cstheme="majorHAnsi"/>
          <w:b/>
          <w:bCs/>
        </w:rPr>
      </w:pPr>
      <w:r w:rsidRPr="00044FC3">
        <w:rPr>
          <w:rFonts w:asciiTheme="majorHAnsi" w:eastAsia="Times New Roman" w:hAnsiTheme="majorHAnsi" w:cstheme="majorHAnsi"/>
          <w:b/>
          <w:bCs/>
        </w:rPr>
        <w:br w:type="page"/>
      </w:r>
    </w:p>
    <w:p w14:paraId="693D9EF1" w14:textId="7B1F8046" w:rsidR="00927D59" w:rsidRPr="006358F4" w:rsidRDefault="00927D59" w:rsidP="00506033">
      <w:pPr>
        <w:pStyle w:val="Ttulo1"/>
        <w:numPr>
          <w:ilvl w:val="0"/>
          <w:numId w:val="0"/>
        </w:numPr>
        <w:jc w:val="center"/>
        <w:rPr>
          <w:rFonts w:asciiTheme="majorHAnsi" w:hAnsiTheme="majorHAnsi"/>
        </w:rPr>
      </w:pPr>
      <w:bookmarkStart w:id="2113" w:name="_Toc867343"/>
      <w:bookmarkStart w:id="2114" w:name="_Toc50116277"/>
      <w:bookmarkStart w:id="2115" w:name="_Toc131521294"/>
      <w:bookmarkStart w:id="2116" w:name="_Toc131521671"/>
      <w:bookmarkStart w:id="2117" w:name="_Toc142405337"/>
      <w:r w:rsidRPr="006358F4">
        <w:rPr>
          <w:rFonts w:asciiTheme="majorHAnsi" w:hAnsiTheme="majorHAnsi"/>
        </w:rPr>
        <w:lastRenderedPageBreak/>
        <w:t xml:space="preserve">Anexo </w:t>
      </w:r>
      <w:r w:rsidR="00450BA3">
        <w:rPr>
          <w:rFonts w:asciiTheme="majorHAnsi" w:hAnsiTheme="majorHAnsi"/>
        </w:rPr>
        <w:t>nro.</w:t>
      </w:r>
      <w:r w:rsidRPr="006358F4">
        <w:rPr>
          <w:rFonts w:asciiTheme="majorHAnsi" w:hAnsiTheme="majorHAnsi"/>
        </w:rPr>
        <w:t xml:space="preserve"> 6</w:t>
      </w:r>
      <w:r w:rsidR="003D2C11">
        <w:rPr>
          <w:rFonts w:asciiTheme="majorHAnsi" w:hAnsiTheme="majorHAnsi"/>
        </w:rPr>
        <w:t xml:space="preserve"> </w:t>
      </w:r>
      <w:r w:rsidRPr="006358F4">
        <w:rPr>
          <w:rFonts w:asciiTheme="majorHAnsi" w:hAnsiTheme="majorHAnsi"/>
        </w:rPr>
        <w:t>–</w:t>
      </w:r>
      <w:r w:rsidRPr="006358F4">
        <w:rPr>
          <w:rFonts w:asciiTheme="majorHAnsi" w:hAnsiTheme="majorHAnsi"/>
        </w:rPr>
        <w:tab/>
        <w:t>Modelo de presentación de información de Requisitos Financieros</w:t>
      </w:r>
      <w:bookmarkEnd w:id="2095"/>
      <w:bookmarkEnd w:id="2096"/>
      <w:bookmarkEnd w:id="2097"/>
      <w:bookmarkEnd w:id="2113"/>
      <w:bookmarkEnd w:id="2114"/>
      <w:bookmarkEnd w:id="2115"/>
      <w:bookmarkEnd w:id="2116"/>
      <w:bookmarkEnd w:id="2117"/>
    </w:p>
    <w:p w14:paraId="7C076255" w14:textId="056007E1" w:rsidR="00927D59" w:rsidRPr="006358F4" w:rsidRDefault="00927D59" w:rsidP="00506033">
      <w:pPr>
        <w:ind w:left="1418"/>
        <w:jc w:val="center"/>
        <w:rPr>
          <w:lang w:eastAsia="es-ES"/>
        </w:rPr>
      </w:pPr>
      <w:bookmarkStart w:id="2118" w:name="_Toc517688611"/>
      <w:bookmarkStart w:id="2119" w:name="_Toc518512117"/>
      <w:bookmarkStart w:id="2120" w:name="_Toc518512604"/>
      <w:r w:rsidRPr="006358F4">
        <w:rPr>
          <w:lang w:eastAsia="es-ES"/>
        </w:rPr>
        <w:t xml:space="preserve">(Referencia: </w:t>
      </w:r>
      <w:r w:rsidRPr="009A4AC8">
        <w:rPr>
          <w:lang w:eastAsia="es-ES"/>
        </w:rPr>
        <w:t>Numeral 1</w:t>
      </w:r>
      <w:r w:rsidR="00236787" w:rsidRPr="009A4AC8">
        <w:rPr>
          <w:lang w:eastAsia="es-ES"/>
        </w:rPr>
        <w:t>7</w:t>
      </w:r>
      <w:r w:rsidRPr="009A4AC8">
        <w:rPr>
          <w:lang w:eastAsia="es-ES"/>
        </w:rPr>
        <w:t>.2.4 de</w:t>
      </w:r>
      <w:r w:rsidRPr="006358F4">
        <w:rPr>
          <w:lang w:eastAsia="es-ES"/>
        </w:rPr>
        <w:t xml:space="preserve"> las Bases)</w:t>
      </w:r>
      <w:bookmarkEnd w:id="2118"/>
      <w:bookmarkEnd w:id="2119"/>
      <w:bookmarkEnd w:id="2120"/>
    </w:p>
    <w:bookmarkEnd w:id="2098"/>
    <w:bookmarkEnd w:id="2099"/>
    <w:bookmarkEnd w:id="2100"/>
    <w:bookmarkEnd w:id="2101"/>
    <w:p w14:paraId="0660DBF1"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 DE REQUISITO FINANCIERO DE PRECALIFICACIÓN</w:t>
      </w:r>
    </w:p>
    <w:p w14:paraId="4CE24FB1" w14:textId="77777777" w:rsidR="00927D59" w:rsidRPr="006358F4" w:rsidRDefault="00927D59">
      <w:pPr>
        <w:pStyle w:val="Textosinformato"/>
        <w:widowControl w:val="0"/>
        <w:spacing w:line="276" w:lineRule="auto"/>
        <w:ind w:left="0"/>
        <w:jc w:val="both"/>
        <w:rPr>
          <w:rFonts w:asciiTheme="majorHAnsi" w:hAnsiTheme="majorHAnsi" w:cs="Calibri"/>
          <w:sz w:val="22"/>
          <w:szCs w:val="22"/>
        </w:rPr>
      </w:pPr>
    </w:p>
    <w:p w14:paraId="21181A69" w14:textId="02B1CB6C" w:rsidR="00927D59" w:rsidRPr="006358F4" w:rsidRDefault="00927D59">
      <w:pPr>
        <w:pStyle w:val="Textosinformato"/>
        <w:widowControl w:val="0"/>
        <w:spacing w:line="276" w:lineRule="auto"/>
        <w:ind w:left="0"/>
        <w:jc w:val="both"/>
        <w:rPr>
          <w:rFonts w:asciiTheme="majorHAnsi" w:hAnsiTheme="majorHAnsi" w:cs="Calibri"/>
          <w:sz w:val="22"/>
          <w:szCs w:val="22"/>
        </w:rPr>
      </w:pPr>
      <w:r w:rsidRPr="006358F4">
        <w:rPr>
          <w:rFonts w:asciiTheme="majorHAnsi" w:hAnsiTheme="majorHAnsi" w:cs="Calibri"/>
          <w:sz w:val="22"/>
          <w:szCs w:val="22"/>
        </w:rPr>
        <w:t xml:space="preserve">Lima, </w:t>
      </w:r>
      <w:r w:rsidRPr="006358F4">
        <w:rPr>
          <w:rFonts w:asciiTheme="majorHAnsi" w:hAnsiTheme="majorHAnsi" w:cs="Calibri"/>
          <w:sz w:val="22"/>
          <w:szCs w:val="22"/>
        </w:rPr>
        <w:tab/>
        <w:t>…...... de ….................. de 20</w:t>
      </w:r>
      <w:r w:rsidR="00232B25">
        <w:rPr>
          <w:rFonts w:asciiTheme="majorHAnsi" w:hAnsiTheme="majorHAnsi" w:cs="Calibri"/>
          <w:sz w:val="22"/>
          <w:szCs w:val="22"/>
        </w:rPr>
        <w:t>2</w:t>
      </w:r>
      <w:r w:rsidRPr="006358F4">
        <w:rPr>
          <w:rFonts w:asciiTheme="majorHAnsi" w:hAnsiTheme="majorHAnsi" w:cs="Calibri"/>
          <w:sz w:val="22"/>
          <w:szCs w:val="22"/>
        </w:rPr>
        <w:t>…</w:t>
      </w:r>
    </w:p>
    <w:p w14:paraId="34B9F135" w14:textId="77777777" w:rsidR="00927D59" w:rsidRPr="006358F4" w:rsidRDefault="00927D59">
      <w:pPr>
        <w:pStyle w:val="Textosinformato"/>
        <w:widowControl w:val="0"/>
        <w:spacing w:line="276" w:lineRule="auto"/>
        <w:ind w:left="0"/>
        <w:jc w:val="both"/>
        <w:rPr>
          <w:rFonts w:asciiTheme="majorHAnsi" w:hAnsiTheme="majorHAnsi" w:cs="Calibri"/>
          <w:sz w:val="22"/>
          <w:szCs w:val="22"/>
        </w:rPr>
      </w:pPr>
    </w:p>
    <w:p w14:paraId="5C674788" w14:textId="77777777" w:rsidR="00927D59" w:rsidRPr="006358F4" w:rsidRDefault="00927D59">
      <w:pPr>
        <w:pStyle w:val="Textosinformato"/>
        <w:widowControl w:val="0"/>
        <w:spacing w:line="276" w:lineRule="auto"/>
        <w:ind w:left="0"/>
        <w:jc w:val="both"/>
        <w:rPr>
          <w:rFonts w:asciiTheme="majorHAnsi" w:hAnsiTheme="majorHAnsi" w:cs="Calibri"/>
          <w:sz w:val="22"/>
          <w:szCs w:val="22"/>
        </w:rPr>
      </w:pPr>
      <w:r w:rsidRPr="006358F4">
        <w:rPr>
          <w:rFonts w:asciiTheme="majorHAnsi" w:hAnsiTheme="majorHAnsi" w:cs="Calibri"/>
          <w:sz w:val="22"/>
          <w:szCs w:val="22"/>
        </w:rPr>
        <w:t xml:space="preserve">Señores </w:t>
      </w:r>
    </w:p>
    <w:p w14:paraId="01301EFA" w14:textId="65A3DC28" w:rsidR="00927D59" w:rsidRPr="006358F4" w:rsidRDefault="0017513F">
      <w:pPr>
        <w:pStyle w:val="Textosinformato"/>
        <w:widowControl w:val="0"/>
        <w:spacing w:line="276" w:lineRule="auto"/>
        <w:ind w:left="0"/>
        <w:jc w:val="both"/>
        <w:rPr>
          <w:rFonts w:asciiTheme="majorHAnsi" w:hAnsiTheme="majorHAnsi" w:cs="Calibri"/>
          <w:sz w:val="22"/>
          <w:szCs w:val="22"/>
        </w:rPr>
      </w:pPr>
      <w:r>
        <w:rPr>
          <w:rFonts w:asciiTheme="majorHAnsi" w:hAnsiTheme="majorHAnsi" w:cs="Calibri"/>
          <w:sz w:val="22"/>
          <w:szCs w:val="22"/>
        </w:rPr>
        <w:t>PROINVERSIÓN</w:t>
      </w:r>
    </w:p>
    <w:p w14:paraId="2E2105E2" w14:textId="2BC617C4" w:rsidR="00927D59" w:rsidRPr="006358F4" w:rsidRDefault="00927D59">
      <w:pPr>
        <w:pStyle w:val="Textosinformato"/>
        <w:widowControl w:val="0"/>
        <w:spacing w:line="276" w:lineRule="auto"/>
        <w:ind w:left="0"/>
        <w:jc w:val="both"/>
        <w:rPr>
          <w:rFonts w:asciiTheme="majorHAnsi" w:hAnsiTheme="majorHAnsi" w:cs="Calibri"/>
          <w:sz w:val="22"/>
          <w:szCs w:val="22"/>
        </w:rPr>
      </w:pPr>
      <w:r w:rsidRPr="006358F4">
        <w:rPr>
          <w:rFonts w:asciiTheme="majorHAnsi" w:hAnsiTheme="majorHAnsi" w:cs="Calibri"/>
          <w:sz w:val="22"/>
          <w:szCs w:val="22"/>
        </w:rPr>
        <w:t xml:space="preserve">Agencia de Promoción de la Inversión Privada – </w:t>
      </w:r>
      <w:r w:rsidR="0017513F">
        <w:rPr>
          <w:rFonts w:asciiTheme="majorHAnsi" w:hAnsiTheme="majorHAnsi" w:cs="Calibri"/>
          <w:sz w:val="22"/>
          <w:szCs w:val="22"/>
        </w:rPr>
        <w:t>PROINVERSIÓN</w:t>
      </w:r>
    </w:p>
    <w:p w14:paraId="43EB7742" w14:textId="77777777" w:rsidR="00927D59" w:rsidRPr="006358F4" w:rsidRDefault="00927D59">
      <w:pPr>
        <w:pStyle w:val="Textosinformato"/>
        <w:widowControl w:val="0"/>
        <w:spacing w:line="276" w:lineRule="auto"/>
        <w:ind w:left="0"/>
        <w:jc w:val="both"/>
        <w:rPr>
          <w:rFonts w:asciiTheme="majorHAnsi" w:hAnsiTheme="majorHAnsi" w:cs="Calibri"/>
          <w:sz w:val="22"/>
          <w:szCs w:val="22"/>
        </w:rPr>
      </w:pPr>
      <w:proofErr w:type="gramStart"/>
      <w:r w:rsidRPr="006358F4">
        <w:rPr>
          <w:rFonts w:asciiTheme="majorHAnsi" w:hAnsiTheme="majorHAnsi" w:cs="Calibri"/>
          <w:sz w:val="22"/>
          <w:szCs w:val="22"/>
        </w:rPr>
        <w:t>Presente.-</w:t>
      </w:r>
      <w:proofErr w:type="gramEnd"/>
    </w:p>
    <w:p w14:paraId="3B4B013F" w14:textId="77777777" w:rsidR="00927D59" w:rsidRPr="006358F4" w:rsidRDefault="00927D59">
      <w:pPr>
        <w:pStyle w:val="Textosinformato"/>
        <w:widowControl w:val="0"/>
        <w:spacing w:line="276" w:lineRule="auto"/>
        <w:ind w:left="0"/>
        <w:jc w:val="both"/>
        <w:rPr>
          <w:rFonts w:asciiTheme="majorHAnsi" w:hAnsiTheme="majorHAnsi" w:cs="Calibri"/>
          <w:sz w:val="22"/>
          <w:szCs w:val="22"/>
        </w:rPr>
      </w:pPr>
    </w:p>
    <w:p w14:paraId="477B9D03" w14:textId="77777777" w:rsidR="00927D59" w:rsidRPr="006358F4" w:rsidRDefault="00927D59">
      <w:pPr>
        <w:pStyle w:val="Textosinformato"/>
        <w:widowControl w:val="0"/>
        <w:tabs>
          <w:tab w:val="left" w:pos="709"/>
          <w:tab w:val="left" w:pos="993"/>
        </w:tabs>
        <w:spacing w:line="276" w:lineRule="auto"/>
        <w:ind w:left="993" w:hanging="993"/>
        <w:jc w:val="both"/>
        <w:rPr>
          <w:rFonts w:asciiTheme="majorHAnsi" w:hAnsiTheme="majorHAnsi" w:cs="Calibri"/>
          <w:sz w:val="22"/>
          <w:szCs w:val="22"/>
        </w:rPr>
      </w:pPr>
      <w:r w:rsidRPr="006358F4">
        <w:rPr>
          <w:rFonts w:asciiTheme="majorHAnsi" w:hAnsiTheme="majorHAnsi" w:cs="Calibri"/>
          <w:sz w:val="22"/>
          <w:szCs w:val="22"/>
        </w:rPr>
        <w:t xml:space="preserve">Postor </w:t>
      </w:r>
      <w:r w:rsidRPr="006358F4">
        <w:rPr>
          <w:rFonts w:asciiTheme="majorHAnsi" w:hAnsiTheme="majorHAnsi" w:cs="Calibri"/>
          <w:sz w:val="22"/>
          <w:szCs w:val="22"/>
        </w:rPr>
        <w:tab/>
        <w:t>:</w:t>
      </w:r>
      <w:r w:rsidRPr="006358F4">
        <w:rPr>
          <w:rFonts w:asciiTheme="majorHAnsi" w:hAnsiTheme="majorHAnsi" w:cs="Calibri"/>
          <w:sz w:val="22"/>
          <w:szCs w:val="22"/>
        </w:rPr>
        <w:tab/>
        <w:t>…...................................... …..................................</w:t>
      </w:r>
    </w:p>
    <w:p w14:paraId="6C434EBC" w14:textId="77777777" w:rsidR="00927D59" w:rsidRPr="006358F4" w:rsidRDefault="00927D59">
      <w:pPr>
        <w:pStyle w:val="Textosinformato"/>
        <w:widowControl w:val="0"/>
        <w:tabs>
          <w:tab w:val="left" w:pos="709"/>
          <w:tab w:val="left" w:pos="993"/>
        </w:tabs>
        <w:spacing w:line="276" w:lineRule="auto"/>
        <w:ind w:left="993" w:hanging="993"/>
        <w:jc w:val="both"/>
        <w:rPr>
          <w:rFonts w:asciiTheme="majorHAnsi" w:hAnsiTheme="majorHAnsi" w:cs="Calibri"/>
          <w:sz w:val="22"/>
          <w:szCs w:val="22"/>
        </w:rPr>
      </w:pPr>
    </w:p>
    <w:p w14:paraId="6D30698C" w14:textId="77777777" w:rsidR="00AB6090" w:rsidRPr="00AB6090" w:rsidRDefault="00927D59" w:rsidP="00AB6090">
      <w:pPr>
        <w:rPr>
          <w:rFonts w:cs="Calibri"/>
          <w:bCs/>
        </w:rPr>
      </w:pPr>
      <w:r w:rsidRPr="006358F4">
        <w:rPr>
          <w:rFonts w:asciiTheme="majorHAnsi" w:hAnsiTheme="majorHAnsi" w:cs="Calibri"/>
        </w:rPr>
        <w:t>Ref.</w:t>
      </w:r>
      <w:r w:rsidRPr="006358F4">
        <w:rPr>
          <w:rFonts w:asciiTheme="majorHAnsi" w:hAnsiTheme="majorHAnsi" w:cs="Calibri"/>
        </w:rPr>
        <w:tab/>
        <w:t xml:space="preserve">: </w:t>
      </w:r>
      <w:r w:rsidRPr="006358F4">
        <w:rPr>
          <w:rFonts w:asciiTheme="majorHAnsi" w:hAnsiTheme="majorHAnsi" w:cs="Calibri"/>
        </w:rPr>
        <w:tab/>
        <w:t xml:space="preserve">Concurso de Proyectos Integrales </w:t>
      </w:r>
      <w:r w:rsidR="00AB6090" w:rsidRPr="00F91675">
        <w:rPr>
          <w:rFonts w:cs="Calibri"/>
          <w:bCs/>
        </w:rPr>
        <w:t>Mejoramiento del Sistema de Alcantarillado y Tratamiento de Aguas Servidas de la Ciudad de Puerto Maldonado, Distrito de Tambopata, Provincia de Tambopata, Departamento de Madre de Dios</w:t>
      </w:r>
    </w:p>
    <w:p w14:paraId="7FDF284D" w14:textId="2EF4434E" w:rsidR="00927D59" w:rsidRPr="006358F4" w:rsidRDefault="00927D59">
      <w:pPr>
        <w:pStyle w:val="Textosinformato"/>
        <w:widowControl w:val="0"/>
        <w:spacing w:line="276" w:lineRule="auto"/>
        <w:ind w:left="0"/>
        <w:jc w:val="both"/>
        <w:rPr>
          <w:rFonts w:asciiTheme="majorHAnsi" w:hAnsiTheme="majorHAnsi" w:cs="Calibri"/>
          <w:b/>
          <w:i/>
          <w:sz w:val="22"/>
          <w:szCs w:val="22"/>
          <w:u w:val="single"/>
        </w:rPr>
      </w:pPr>
      <w:r w:rsidRPr="006358F4">
        <w:rPr>
          <w:rFonts w:asciiTheme="majorHAnsi" w:hAnsiTheme="majorHAnsi" w:cs="Calibri"/>
          <w:sz w:val="22"/>
          <w:szCs w:val="22"/>
        </w:rPr>
        <w:t xml:space="preserve">De acuerdo </w:t>
      </w:r>
      <w:r w:rsidR="0075121D">
        <w:rPr>
          <w:rFonts w:asciiTheme="majorHAnsi" w:hAnsiTheme="majorHAnsi" w:cs="Calibri"/>
          <w:sz w:val="22"/>
          <w:szCs w:val="22"/>
        </w:rPr>
        <w:t>con</w:t>
      </w:r>
      <w:r w:rsidRPr="006358F4">
        <w:rPr>
          <w:rFonts w:asciiTheme="majorHAnsi" w:hAnsiTheme="majorHAnsi" w:cs="Calibri"/>
          <w:sz w:val="22"/>
          <w:szCs w:val="22"/>
        </w:rPr>
        <w:t xml:space="preserve"> lo previsto en el </w:t>
      </w:r>
      <w:r w:rsidR="0075121D">
        <w:rPr>
          <w:rFonts w:asciiTheme="majorHAnsi" w:hAnsiTheme="majorHAnsi" w:cs="Calibri"/>
          <w:bCs/>
          <w:iCs/>
          <w:sz w:val="22"/>
          <w:szCs w:val="22"/>
        </w:rPr>
        <w:t>N</w:t>
      </w:r>
      <w:r w:rsidRPr="006358F4">
        <w:rPr>
          <w:rFonts w:asciiTheme="majorHAnsi" w:hAnsiTheme="majorHAnsi" w:cs="Calibri"/>
          <w:bCs/>
          <w:iCs/>
          <w:sz w:val="22"/>
          <w:szCs w:val="22"/>
        </w:rPr>
        <w:t>umeral 1</w:t>
      </w:r>
      <w:r w:rsidR="00236787">
        <w:rPr>
          <w:rFonts w:asciiTheme="majorHAnsi" w:hAnsiTheme="majorHAnsi" w:cs="Calibri"/>
          <w:bCs/>
          <w:iCs/>
          <w:sz w:val="22"/>
          <w:szCs w:val="22"/>
        </w:rPr>
        <w:t>7</w:t>
      </w:r>
      <w:r w:rsidRPr="006358F4">
        <w:rPr>
          <w:rFonts w:asciiTheme="majorHAnsi" w:hAnsiTheme="majorHAnsi" w:cs="Calibri"/>
          <w:bCs/>
          <w:iCs/>
          <w:sz w:val="22"/>
          <w:szCs w:val="22"/>
        </w:rPr>
        <w:t xml:space="preserve">.2.4 </w:t>
      </w:r>
      <w:r w:rsidRPr="006358F4">
        <w:rPr>
          <w:rFonts w:asciiTheme="majorHAnsi" w:hAnsiTheme="majorHAnsi" w:cs="Calibri"/>
          <w:sz w:val="22"/>
          <w:szCs w:val="22"/>
        </w:rPr>
        <w:t>de las Bases del Concurso</w:t>
      </w:r>
      <w:r w:rsidR="00C23BBC">
        <w:rPr>
          <w:rFonts w:asciiTheme="majorHAnsi" w:hAnsiTheme="majorHAnsi" w:cs="Calibri"/>
          <w:sz w:val="22"/>
          <w:szCs w:val="22"/>
        </w:rPr>
        <w:t xml:space="preserve"> de la referencia</w:t>
      </w:r>
      <w:r w:rsidRPr="006358F4">
        <w:rPr>
          <w:rFonts w:asciiTheme="majorHAnsi" w:hAnsiTheme="majorHAnsi" w:cs="Calibri"/>
          <w:sz w:val="22"/>
          <w:szCs w:val="22"/>
        </w:rPr>
        <w:t xml:space="preserve">, por medio de la presente cumplimos con presentar </w:t>
      </w:r>
      <w:r w:rsidRPr="006358F4">
        <w:rPr>
          <w:rFonts w:asciiTheme="majorHAnsi" w:hAnsiTheme="majorHAnsi" w:cs="Calibri"/>
          <w:sz w:val="22"/>
        </w:rPr>
        <w:t>nuestra carta de presentación de información financiera</w:t>
      </w:r>
      <w:r w:rsidRPr="006358F4">
        <w:rPr>
          <w:rFonts w:asciiTheme="majorHAnsi" w:hAnsiTheme="majorHAnsi" w:cs="Calibri"/>
          <w:sz w:val="22"/>
          <w:szCs w:val="22"/>
        </w:rPr>
        <w:t>.</w:t>
      </w:r>
    </w:p>
    <w:p w14:paraId="2F1A1D7E" w14:textId="77777777" w:rsidR="00927D59" w:rsidRPr="006358F4" w:rsidRDefault="00927D59">
      <w:pPr>
        <w:pStyle w:val="Textosinformato"/>
        <w:widowControl w:val="0"/>
        <w:spacing w:line="276" w:lineRule="auto"/>
        <w:ind w:left="0"/>
        <w:jc w:val="both"/>
        <w:rPr>
          <w:rFonts w:asciiTheme="majorHAnsi" w:hAnsiTheme="majorHAnsi" w:cs="Calibri"/>
          <w:b/>
          <w:sz w:val="22"/>
        </w:rPr>
      </w:pPr>
    </w:p>
    <w:p w14:paraId="17EA26A5" w14:textId="6BC6E179" w:rsidR="00927D59" w:rsidRPr="006358F4" w:rsidRDefault="00927D59">
      <w:pPr>
        <w:pStyle w:val="Textosinformato"/>
        <w:widowControl w:val="0"/>
        <w:spacing w:line="276" w:lineRule="auto"/>
        <w:ind w:left="0"/>
        <w:jc w:val="both"/>
        <w:rPr>
          <w:rFonts w:asciiTheme="majorHAnsi" w:hAnsiTheme="majorHAnsi" w:cs="Calibri"/>
          <w:b/>
          <w:w w:val="99"/>
          <w:sz w:val="22"/>
          <w:szCs w:val="22"/>
        </w:rPr>
      </w:pPr>
      <w:r w:rsidRPr="006358F4">
        <w:rPr>
          <w:rFonts w:asciiTheme="majorHAnsi" w:hAnsiTheme="majorHAnsi" w:cs="Calibri"/>
          <w:b/>
          <w:w w:val="99"/>
          <w:sz w:val="22"/>
          <w:szCs w:val="22"/>
        </w:rPr>
        <w:t>A.1</w:t>
      </w:r>
      <w:r w:rsidRPr="006358F4">
        <w:rPr>
          <w:rFonts w:asciiTheme="majorHAnsi" w:hAnsiTheme="majorHAnsi" w:cs="Calibri"/>
          <w:b/>
          <w:w w:val="99"/>
          <w:sz w:val="22"/>
          <w:szCs w:val="22"/>
        </w:rPr>
        <w:tab/>
        <w:t>Patrimonio Neto del Postor en caso de persona jurídica (Ver Notas 1</w:t>
      </w:r>
      <w:r w:rsidR="00692B39" w:rsidRPr="006358F4">
        <w:rPr>
          <w:rFonts w:asciiTheme="majorHAnsi" w:hAnsiTheme="majorHAnsi" w:cs="Calibri"/>
          <w:b/>
          <w:w w:val="99"/>
          <w:sz w:val="22"/>
          <w:szCs w:val="22"/>
        </w:rPr>
        <w:t xml:space="preserve">, 2 y </w:t>
      </w:r>
      <w:r w:rsidR="00441B25">
        <w:rPr>
          <w:rFonts w:asciiTheme="majorHAnsi" w:hAnsiTheme="majorHAnsi" w:cs="Calibri"/>
          <w:b/>
          <w:w w:val="99"/>
          <w:sz w:val="22"/>
          <w:szCs w:val="22"/>
        </w:rPr>
        <w:t>3</w:t>
      </w:r>
      <w:r w:rsidRPr="006358F4">
        <w:rPr>
          <w:rFonts w:asciiTheme="majorHAnsi" w:hAnsiTheme="majorHAnsi" w:cs="Calibri"/>
          <w:b/>
          <w:w w:val="99"/>
          <w:sz w:val="22"/>
          <w:szCs w:val="22"/>
        </w:rPr>
        <w:t>)</w:t>
      </w:r>
    </w:p>
    <w:p w14:paraId="0CD94071" w14:textId="77777777" w:rsidR="00927D59" w:rsidRPr="006358F4" w:rsidRDefault="00927D59">
      <w:pPr>
        <w:pStyle w:val="Textosinformato"/>
        <w:widowControl w:val="0"/>
        <w:spacing w:line="276" w:lineRule="auto"/>
        <w:jc w:val="both"/>
        <w:rPr>
          <w:rFonts w:asciiTheme="majorHAnsi" w:hAnsiTheme="majorHAnsi" w:cs="Calibri"/>
          <w:w w:val="99"/>
          <w:sz w:val="22"/>
          <w:szCs w:val="22"/>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927D59" w:rsidRPr="008C5562" w14:paraId="2700FA47" w14:textId="77777777" w:rsidTr="00927D59">
        <w:trPr>
          <w:trHeight w:val="720"/>
        </w:trPr>
        <w:tc>
          <w:tcPr>
            <w:tcW w:w="8526" w:type="dxa"/>
            <w:vAlign w:val="center"/>
          </w:tcPr>
          <w:p w14:paraId="0589E0E2" w14:textId="77777777" w:rsidR="00927D59" w:rsidRPr="006B2D22" w:rsidRDefault="00927D59">
            <w:pPr>
              <w:pStyle w:val="Textosinformato"/>
              <w:widowControl w:val="0"/>
              <w:spacing w:line="276" w:lineRule="auto"/>
              <w:jc w:val="center"/>
              <w:rPr>
                <w:rFonts w:asciiTheme="majorHAnsi" w:hAnsiTheme="majorHAnsi" w:cs="Calibri"/>
                <w:w w:val="99"/>
                <w:sz w:val="22"/>
                <w:szCs w:val="22"/>
                <w:lang w:val="pt-PT"/>
              </w:rPr>
            </w:pPr>
            <w:r w:rsidRPr="006B2D22">
              <w:rPr>
                <w:rFonts w:asciiTheme="majorHAnsi" w:hAnsiTheme="majorHAnsi" w:cs="Calibri"/>
                <w:b/>
                <w:w w:val="99"/>
                <w:sz w:val="22"/>
                <w:szCs w:val="22"/>
                <w:lang w:val="pt-PT"/>
              </w:rPr>
              <w:t>PATRIMONIO NETO</w:t>
            </w:r>
            <w:r w:rsidRPr="006B2D22">
              <w:rPr>
                <w:rFonts w:asciiTheme="majorHAnsi" w:hAnsiTheme="majorHAnsi" w:cs="Calibri"/>
                <w:w w:val="99"/>
                <w:sz w:val="22"/>
                <w:szCs w:val="22"/>
                <w:lang w:val="pt-PT"/>
              </w:rPr>
              <w:t xml:space="preserve">          US$ [      ]</w:t>
            </w:r>
          </w:p>
          <w:p w14:paraId="1584E990" w14:textId="03C9F5C5" w:rsidR="00927D59" w:rsidRPr="006B2D22" w:rsidRDefault="00692B39">
            <w:pPr>
              <w:pStyle w:val="Textosinformato"/>
              <w:widowControl w:val="0"/>
              <w:spacing w:line="276" w:lineRule="auto"/>
              <w:jc w:val="center"/>
              <w:rPr>
                <w:rFonts w:asciiTheme="majorHAnsi" w:hAnsiTheme="majorHAnsi" w:cs="Calibri"/>
                <w:w w:val="99"/>
                <w:sz w:val="22"/>
                <w:szCs w:val="22"/>
                <w:lang w:val="pt-PT"/>
              </w:rPr>
            </w:pPr>
            <w:r w:rsidRPr="006B2D22">
              <w:rPr>
                <w:rFonts w:asciiTheme="majorHAnsi" w:hAnsiTheme="majorHAnsi"/>
                <w:w w:val="99"/>
                <w:szCs w:val="22"/>
                <w:lang w:val="pt-PT"/>
              </w:rPr>
              <w:t>e</w:t>
            </w:r>
            <w:r w:rsidR="00927D59" w:rsidRPr="006B2D22">
              <w:rPr>
                <w:rFonts w:asciiTheme="majorHAnsi" w:hAnsiTheme="majorHAnsi"/>
                <w:w w:val="99"/>
                <w:szCs w:val="22"/>
                <w:lang w:val="pt-PT"/>
              </w:rPr>
              <w:t>quivalente a S/ [      ]</w:t>
            </w:r>
          </w:p>
        </w:tc>
      </w:tr>
    </w:tbl>
    <w:p w14:paraId="6B8E3BC6" w14:textId="77777777" w:rsidR="00927D59" w:rsidRPr="006B2D22" w:rsidRDefault="00927D59" w:rsidP="00BD3A93">
      <w:pPr>
        <w:pStyle w:val="Textosinformato"/>
        <w:widowControl w:val="0"/>
        <w:spacing w:line="276" w:lineRule="auto"/>
        <w:ind w:left="709" w:hanging="709"/>
        <w:jc w:val="both"/>
        <w:rPr>
          <w:rFonts w:asciiTheme="majorHAnsi" w:hAnsiTheme="majorHAnsi" w:cs="Calibri"/>
          <w:w w:val="99"/>
          <w:sz w:val="22"/>
          <w:szCs w:val="22"/>
          <w:lang w:val="pt-PT"/>
        </w:rPr>
      </w:pPr>
    </w:p>
    <w:p w14:paraId="4A980DCB" w14:textId="77777777" w:rsidR="00927D59" w:rsidRPr="006B2D22" w:rsidRDefault="00927D59" w:rsidP="0033437E">
      <w:pPr>
        <w:pStyle w:val="Textosinformato"/>
        <w:widowControl w:val="0"/>
        <w:spacing w:line="276" w:lineRule="auto"/>
        <w:ind w:left="709" w:hanging="709"/>
        <w:jc w:val="both"/>
        <w:rPr>
          <w:rFonts w:asciiTheme="majorHAnsi" w:hAnsiTheme="majorHAnsi" w:cs="Calibri"/>
          <w:w w:val="99"/>
          <w:sz w:val="22"/>
          <w:szCs w:val="22"/>
          <w:lang w:val="pt-PT"/>
        </w:rPr>
      </w:pPr>
    </w:p>
    <w:p w14:paraId="4656101E" w14:textId="77777777" w:rsidR="00927D59" w:rsidRPr="006358F4" w:rsidRDefault="00927D59" w:rsidP="00FF1A44">
      <w:pPr>
        <w:pStyle w:val="Textosinformato"/>
        <w:widowControl w:val="0"/>
        <w:spacing w:line="276" w:lineRule="auto"/>
        <w:ind w:left="0"/>
        <w:jc w:val="both"/>
        <w:rPr>
          <w:rFonts w:asciiTheme="majorHAnsi" w:hAnsiTheme="majorHAnsi" w:cs="Calibri"/>
          <w:b/>
          <w:w w:val="99"/>
          <w:sz w:val="22"/>
          <w:szCs w:val="22"/>
        </w:rPr>
      </w:pPr>
      <w:r w:rsidRPr="006358F4">
        <w:rPr>
          <w:rFonts w:asciiTheme="majorHAnsi" w:hAnsiTheme="majorHAnsi" w:cs="Calibri"/>
          <w:b/>
          <w:w w:val="99"/>
          <w:sz w:val="22"/>
          <w:szCs w:val="22"/>
        </w:rPr>
        <w:t>A.2</w:t>
      </w:r>
      <w:r w:rsidRPr="006358F4">
        <w:rPr>
          <w:rFonts w:asciiTheme="majorHAnsi" w:hAnsiTheme="majorHAnsi" w:cs="Calibri"/>
          <w:b/>
          <w:w w:val="99"/>
          <w:sz w:val="22"/>
          <w:szCs w:val="22"/>
        </w:rPr>
        <w:tab/>
        <w:t xml:space="preserve">Patrimonio Neto del Postor en caso de Consorcio </w:t>
      </w:r>
      <w:r w:rsidRPr="006358F4">
        <w:rPr>
          <w:rFonts w:asciiTheme="majorHAnsi" w:hAnsiTheme="majorHAnsi" w:cs="Calibri"/>
          <w:w w:val="99"/>
          <w:sz w:val="22"/>
          <w:szCs w:val="22"/>
        </w:rPr>
        <w:t>(Ver Nota 2)</w:t>
      </w:r>
    </w:p>
    <w:p w14:paraId="6EB533E6" w14:textId="77777777" w:rsidR="00927D59" w:rsidRPr="006358F4" w:rsidRDefault="00927D59" w:rsidP="00322C00">
      <w:pPr>
        <w:pStyle w:val="Textosinformato"/>
        <w:widowControl w:val="0"/>
        <w:spacing w:line="276" w:lineRule="auto"/>
        <w:ind w:left="360"/>
        <w:jc w:val="both"/>
        <w:rPr>
          <w:rFonts w:asciiTheme="majorHAnsi" w:hAnsiTheme="majorHAnsi" w:cs="Calibri"/>
          <w:i/>
          <w:w w:val="99"/>
          <w:sz w:val="22"/>
          <w:szCs w:val="22"/>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843"/>
        <w:gridCol w:w="1843"/>
      </w:tblGrid>
      <w:tr w:rsidR="00927D59" w:rsidRPr="006358F4" w14:paraId="5DA25FDE" w14:textId="77777777" w:rsidTr="00927D59">
        <w:trPr>
          <w:trHeight w:val="561"/>
          <w:jc w:val="center"/>
        </w:trPr>
        <w:tc>
          <w:tcPr>
            <w:tcW w:w="3964" w:type="dxa"/>
            <w:tcBorders>
              <w:top w:val="single" w:sz="4" w:space="0" w:color="auto"/>
              <w:left w:val="single" w:sz="4" w:space="0" w:color="auto"/>
              <w:bottom w:val="single" w:sz="4" w:space="0" w:color="auto"/>
              <w:right w:val="single" w:sz="4" w:space="0" w:color="auto"/>
            </w:tcBorders>
            <w:vAlign w:val="center"/>
          </w:tcPr>
          <w:p w14:paraId="3894F910" w14:textId="31076952" w:rsidR="00927D59" w:rsidRPr="006358F4" w:rsidRDefault="00927D59" w:rsidP="009E6E17">
            <w:pPr>
              <w:widowControl w:val="0"/>
              <w:spacing w:after="0"/>
              <w:jc w:val="center"/>
              <w:rPr>
                <w:rFonts w:asciiTheme="majorHAnsi" w:hAnsiTheme="majorHAnsi" w:cs="Calibri"/>
                <w:b/>
                <w:w w:val="99"/>
              </w:rPr>
            </w:pPr>
            <w:r w:rsidRPr="006358F4">
              <w:rPr>
                <w:rFonts w:asciiTheme="majorHAnsi" w:hAnsiTheme="majorHAnsi" w:cs="Calibri"/>
                <w:b/>
                <w:w w:val="99"/>
              </w:rPr>
              <w:t xml:space="preserve">Integrante del </w:t>
            </w:r>
            <w:r w:rsidR="00764623">
              <w:rPr>
                <w:rFonts w:asciiTheme="majorHAnsi" w:hAnsiTheme="majorHAnsi" w:cs="Calibri"/>
                <w:b/>
                <w:w w:val="99"/>
              </w:rPr>
              <w:t>Postor</w:t>
            </w:r>
          </w:p>
        </w:tc>
        <w:tc>
          <w:tcPr>
            <w:tcW w:w="1843" w:type="dxa"/>
            <w:tcBorders>
              <w:top w:val="single" w:sz="4" w:space="0" w:color="auto"/>
              <w:left w:val="single" w:sz="4" w:space="0" w:color="auto"/>
              <w:bottom w:val="single" w:sz="4" w:space="0" w:color="auto"/>
              <w:right w:val="single" w:sz="4" w:space="0" w:color="auto"/>
            </w:tcBorders>
            <w:vAlign w:val="center"/>
          </w:tcPr>
          <w:p w14:paraId="4623B40D" w14:textId="77777777" w:rsidR="00927D59" w:rsidRPr="006358F4" w:rsidRDefault="00927D59" w:rsidP="00342C1B">
            <w:pPr>
              <w:widowControl w:val="0"/>
              <w:spacing w:after="0"/>
              <w:ind w:left="-60" w:firstLine="60"/>
              <w:jc w:val="center"/>
              <w:rPr>
                <w:rFonts w:asciiTheme="majorHAnsi" w:hAnsiTheme="majorHAnsi" w:cs="Calibri"/>
                <w:b/>
                <w:w w:val="99"/>
              </w:rPr>
            </w:pPr>
            <w:r w:rsidRPr="006358F4">
              <w:rPr>
                <w:rFonts w:asciiTheme="majorHAnsi" w:hAnsiTheme="majorHAnsi" w:cs="Calibri"/>
                <w:b/>
                <w:w w:val="99"/>
              </w:rPr>
              <w:t>Patrimonio Neto</w:t>
            </w:r>
          </w:p>
        </w:tc>
        <w:tc>
          <w:tcPr>
            <w:tcW w:w="1843" w:type="dxa"/>
            <w:tcBorders>
              <w:top w:val="single" w:sz="4" w:space="0" w:color="auto"/>
              <w:left w:val="single" w:sz="4" w:space="0" w:color="auto"/>
              <w:bottom w:val="single" w:sz="4" w:space="0" w:color="auto"/>
              <w:right w:val="single" w:sz="4" w:space="0" w:color="auto"/>
            </w:tcBorders>
            <w:vAlign w:val="center"/>
          </w:tcPr>
          <w:p w14:paraId="62BF3D5F" w14:textId="77777777" w:rsidR="00927D59" w:rsidRPr="006358F4" w:rsidRDefault="00927D59" w:rsidP="00136995">
            <w:pPr>
              <w:widowControl w:val="0"/>
              <w:spacing w:after="0"/>
              <w:ind w:left="-60" w:firstLine="60"/>
              <w:jc w:val="center"/>
              <w:rPr>
                <w:rFonts w:asciiTheme="majorHAnsi" w:hAnsiTheme="majorHAnsi" w:cs="Calibri"/>
                <w:b/>
                <w:w w:val="99"/>
              </w:rPr>
            </w:pPr>
            <w:r w:rsidRPr="006358F4">
              <w:rPr>
                <w:rFonts w:asciiTheme="majorHAnsi" w:hAnsiTheme="majorHAnsi" w:cs="Calibri"/>
                <w:b/>
                <w:w w:val="99"/>
              </w:rPr>
              <w:t>Porcentaje de Participación</w:t>
            </w:r>
          </w:p>
        </w:tc>
      </w:tr>
      <w:tr w:rsidR="00AD3615" w:rsidRPr="006358F4" w14:paraId="1E345B52"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3944B93E" w14:textId="5565F99A" w:rsidR="00AD3615" w:rsidRPr="006358F4" w:rsidRDefault="00AD3615" w:rsidP="00AD3615">
            <w:pPr>
              <w:widowControl w:val="0"/>
              <w:spacing w:after="0"/>
              <w:rPr>
                <w:rFonts w:asciiTheme="majorHAnsi" w:hAnsiTheme="majorHAnsi" w:cs="Calibri"/>
                <w:w w:val="99"/>
              </w:rPr>
            </w:pPr>
            <w:r w:rsidRPr="006358F4">
              <w:rPr>
                <w:rFonts w:asciiTheme="majorHAnsi" w:hAnsiTheme="majorHAnsi" w:cs="Calibri"/>
                <w:w w:val="99"/>
              </w:rPr>
              <w:t>[Integrante</w:t>
            </w:r>
            <w:r>
              <w:rPr>
                <w:rFonts w:asciiTheme="majorHAnsi" w:hAnsiTheme="majorHAnsi" w:cs="Calibri"/>
                <w:w w:val="99"/>
              </w:rPr>
              <w:t xml:space="preserve"> 1</w:t>
            </w:r>
            <w:r w:rsidRPr="006358F4">
              <w:rPr>
                <w:rFonts w:asciiTheme="majorHAnsi" w:hAnsiTheme="majorHAnsi" w:cs="Calibri"/>
                <w:w w:val="99"/>
              </w:rPr>
              <w:t>]</w:t>
            </w:r>
          </w:p>
        </w:tc>
        <w:tc>
          <w:tcPr>
            <w:tcW w:w="1843" w:type="dxa"/>
            <w:tcBorders>
              <w:top w:val="single" w:sz="4" w:space="0" w:color="auto"/>
              <w:left w:val="single" w:sz="4" w:space="0" w:color="auto"/>
              <w:bottom w:val="single" w:sz="4" w:space="0" w:color="auto"/>
              <w:right w:val="single" w:sz="4" w:space="0" w:color="auto"/>
            </w:tcBorders>
          </w:tcPr>
          <w:p w14:paraId="1C834117"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b/>
                <w:w w:val="99"/>
              </w:rPr>
            </w:pPr>
          </w:p>
        </w:tc>
        <w:tc>
          <w:tcPr>
            <w:tcW w:w="1843" w:type="dxa"/>
            <w:tcBorders>
              <w:top w:val="single" w:sz="4" w:space="0" w:color="auto"/>
              <w:left w:val="single" w:sz="4" w:space="0" w:color="auto"/>
              <w:bottom w:val="single" w:sz="4" w:space="0" w:color="auto"/>
              <w:right w:val="single" w:sz="4" w:space="0" w:color="auto"/>
            </w:tcBorders>
          </w:tcPr>
          <w:p w14:paraId="7264C05B"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b/>
                <w:w w:val="99"/>
              </w:rPr>
            </w:pPr>
          </w:p>
        </w:tc>
      </w:tr>
      <w:tr w:rsidR="00AD3615" w:rsidRPr="006358F4" w14:paraId="739C708F"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59A020CB" w14:textId="6A8D7C34" w:rsidR="00AD3615" w:rsidRPr="006358F4" w:rsidRDefault="00AD3615" w:rsidP="00AD3615">
            <w:pPr>
              <w:widowControl w:val="0"/>
              <w:spacing w:after="0"/>
              <w:rPr>
                <w:rFonts w:asciiTheme="majorHAnsi" w:hAnsiTheme="majorHAnsi" w:cs="Calibri"/>
                <w:w w:val="99"/>
              </w:rPr>
            </w:pPr>
            <w:r w:rsidRPr="006358F4">
              <w:rPr>
                <w:rFonts w:asciiTheme="majorHAnsi" w:hAnsiTheme="majorHAnsi" w:cs="Calibri"/>
                <w:w w:val="99"/>
              </w:rPr>
              <w:t>[Integrante 2]</w:t>
            </w:r>
          </w:p>
        </w:tc>
        <w:tc>
          <w:tcPr>
            <w:tcW w:w="1843" w:type="dxa"/>
            <w:tcBorders>
              <w:top w:val="single" w:sz="4" w:space="0" w:color="auto"/>
              <w:left w:val="single" w:sz="4" w:space="0" w:color="auto"/>
              <w:bottom w:val="single" w:sz="4" w:space="0" w:color="auto"/>
              <w:right w:val="single" w:sz="4" w:space="0" w:color="auto"/>
            </w:tcBorders>
          </w:tcPr>
          <w:p w14:paraId="6F16FAF0"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c>
          <w:tcPr>
            <w:tcW w:w="1843" w:type="dxa"/>
            <w:tcBorders>
              <w:top w:val="single" w:sz="4" w:space="0" w:color="auto"/>
              <w:left w:val="single" w:sz="4" w:space="0" w:color="auto"/>
              <w:bottom w:val="single" w:sz="4" w:space="0" w:color="auto"/>
              <w:right w:val="single" w:sz="4" w:space="0" w:color="auto"/>
            </w:tcBorders>
          </w:tcPr>
          <w:p w14:paraId="5FA5B84E"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r>
      <w:tr w:rsidR="00AD3615" w:rsidRPr="006358F4" w14:paraId="57CEEB10"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53971130" w14:textId="2923483D" w:rsidR="00AD3615" w:rsidRPr="006358F4" w:rsidRDefault="00AD3615" w:rsidP="00AD3615">
            <w:pPr>
              <w:widowControl w:val="0"/>
              <w:spacing w:after="0"/>
              <w:rPr>
                <w:rFonts w:asciiTheme="majorHAnsi" w:hAnsiTheme="majorHAnsi" w:cs="Calibri"/>
                <w:w w:val="99"/>
              </w:rPr>
            </w:pPr>
            <w:r w:rsidRPr="006358F4">
              <w:rPr>
                <w:rFonts w:asciiTheme="majorHAnsi" w:hAnsiTheme="majorHAnsi" w:cs="Calibri"/>
                <w:w w:val="99"/>
              </w:rPr>
              <w:t>…</w:t>
            </w:r>
          </w:p>
        </w:tc>
        <w:tc>
          <w:tcPr>
            <w:tcW w:w="1843" w:type="dxa"/>
            <w:tcBorders>
              <w:top w:val="single" w:sz="4" w:space="0" w:color="auto"/>
              <w:left w:val="single" w:sz="4" w:space="0" w:color="auto"/>
              <w:bottom w:val="single" w:sz="4" w:space="0" w:color="auto"/>
              <w:right w:val="single" w:sz="4" w:space="0" w:color="auto"/>
            </w:tcBorders>
          </w:tcPr>
          <w:p w14:paraId="657B465C"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c>
          <w:tcPr>
            <w:tcW w:w="1843" w:type="dxa"/>
            <w:tcBorders>
              <w:top w:val="single" w:sz="4" w:space="0" w:color="auto"/>
              <w:left w:val="single" w:sz="4" w:space="0" w:color="auto"/>
              <w:bottom w:val="single" w:sz="4" w:space="0" w:color="auto"/>
              <w:right w:val="single" w:sz="4" w:space="0" w:color="auto"/>
            </w:tcBorders>
          </w:tcPr>
          <w:p w14:paraId="45473527"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r>
      <w:tr w:rsidR="00AD3615" w:rsidRPr="006358F4" w14:paraId="66B55437"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381CB31C" w14:textId="42DF4A9C" w:rsidR="00AD3615" w:rsidRPr="006358F4" w:rsidRDefault="00AD3615" w:rsidP="00AD3615">
            <w:pPr>
              <w:widowControl w:val="0"/>
              <w:spacing w:after="0"/>
              <w:rPr>
                <w:rFonts w:asciiTheme="majorHAnsi" w:hAnsiTheme="majorHAnsi" w:cs="Calibri"/>
                <w:w w:val="99"/>
              </w:rPr>
            </w:pPr>
            <w:r w:rsidRPr="006358F4">
              <w:rPr>
                <w:rFonts w:asciiTheme="majorHAnsi" w:hAnsiTheme="majorHAnsi" w:cs="Calibri"/>
                <w:w w:val="99"/>
              </w:rPr>
              <w:t>[Integrante n]</w:t>
            </w:r>
          </w:p>
        </w:tc>
        <w:tc>
          <w:tcPr>
            <w:tcW w:w="1843" w:type="dxa"/>
            <w:tcBorders>
              <w:top w:val="single" w:sz="4" w:space="0" w:color="auto"/>
              <w:left w:val="single" w:sz="4" w:space="0" w:color="auto"/>
              <w:bottom w:val="single" w:sz="4" w:space="0" w:color="auto"/>
              <w:right w:val="single" w:sz="4" w:space="0" w:color="auto"/>
            </w:tcBorders>
          </w:tcPr>
          <w:p w14:paraId="400FFB09"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c>
          <w:tcPr>
            <w:tcW w:w="1843" w:type="dxa"/>
            <w:tcBorders>
              <w:top w:val="single" w:sz="4" w:space="0" w:color="auto"/>
              <w:left w:val="single" w:sz="4" w:space="0" w:color="auto"/>
              <w:bottom w:val="single" w:sz="4" w:space="0" w:color="auto"/>
              <w:right w:val="single" w:sz="4" w:space="0" w:color="auto"/>
            </w:tcBorders>
          </w:tcPr>
          <w:p w14:paraId="401E5525"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r>
      <w:tr w:rsidR="00927D59" w:rsidRPr="006358F4" w14:paraId="6776221C"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556CB1C6" w14:textId="77777777" w:rsidR="00927D59" w:rsidRPr="006358F4" w:rsidRDefault="00927D59" w:rsidP="00BD3A93">
            <w:pPr>
              <w:widowControl w:val="0"/>
              <w:spacing w:after="0"/>
              <w:jc w:val="right"/>
              <w:rPr>
                <w:rFonts w:asciiTheme="majorHAnsi" w:hAnsiTheme="majorHAnsi" w:cs="Calibri"/>
                <w:w w:val="99"/>
              </w:rPr>
            </w:pPr>
            <w:r w:rsidRPr="006358F4">
              <w:rPr>
                <w:rFonts w:asciiTheme="majorHAnsi" w:hAnsiTheme="majorHAnsi" w:cs="Calibri"/>
                <w:w w:val="99"/>
              </w:rPr>
              <w:t>Patrimonio Neto:</w:t>
            </w:r>
          </w:p>
        </w:tc>
        <w:tc>
          <w:tcPr>
            <w:tcW w:w="1843" w:type="dxa"/>
            <w:tcBorders>
              <w:top w:val="single" w:sz="4" w:space="0" w:color="auto"/>
              <w:left w:val="single" w:sz="4" w:space="0" w:color="auto"/>
              <w:bottom w:val="single" w:sz="4" w:space="0" w:color="auto"/>
              <w:right w:val="single" w:sz="4" w:space="0" w:color="auto"/>
            </w:tcBorders>
          </w:tcPr>
          <w:p w14:paraId="45ECD312" w14:textId="77777777" w:rsidR="00927D59" w:rsidRPr="006358F4" w:rsidRDefault="00927D59" w:rsidP="0033437E">
            <w:pPr>
              <w:widowControl w:val="0"/>
              <w:spacing w:after="0"/>
              <w:jc w:val="center"/>
              <w:rPr>
                <w:rFonts w:asciiTheme="majorHAnsi" w:hAnsiTheme="majorHAnsi" w:cs="Calibri"/>
                <w:w w:val="99"/>
              </w:rPr>
            </w:pPr>
            <w:r w:rsidRPr="006358F4">
              <w:rPr>
                <w:rFonts w:asciiTheme="majorHAnsi" w:hAnsiTheme="majorHAnsi" w:cs="Calibri"/>
                <w:w w:val="99"/>
              </w:rPr>
              <w:t xml:space="preserve">US$ [    </w:t>
            </w:r>
            <w:proofErr w:type="gramStart"/>
            <w:r w:rsidRPr="006358F4">
              <w:rPr>
                <w:rFonts w:asciiTheme="majorHAnsi" w:hAnsiTheme="majorHAnsi" w:cs="Calibri"/>
                <w:w w:val="99"/>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14:paraId="296A20B9" w14:textId="77777777" w:rsidR="00927D59" w:rsidRPr="006358F4" w:rsidRDefault="00927D59" w:rsidP="00FF1A44">
            <w:pPr>
              <w:widowControl w:val="0"/>
              <w:tabs>
                <w:tab w:val="left" w:pos="1843"/>
                <w:tab w:val="left" w:pos="8931"/>
              </w:tabs>
              <w:spacing w:after="0"/>
              <w:ind w:left="1843" w:right="735" w:hanging="1843"/>
              <w:jc w:val="center"/>
              <w:rPr>
                <w:rFonts w:asciiTheme="majorHAnsi" w:hAnsiTheme="majorHAnsi" w:cs="Calibri"/>
                <w:w w:val="99"/>
              </w:rPr>
            </w:pPr>
          </w:p>
        </w:tc>
      </w:tr>
    </w:tbl>
    <w:p w14:paraId="3A078242" w14:textId="77777777" w:rsidR="00927D59" w:rsidRPr="006358F4" w:rsidRDefault="00927D59" w:rsidP="00BD3A93">
      <w:pPr>
        <w:pStyle w:val="Textosinformato"/>
        <w:widowControl w:val="0"/>
        <w:tabs>
          <w:tab w:val="left" w:pos="2040"/>
        </w:tabs>
        <w:spacing w:line="276" w:lineRule="auto"/>
        <w:jc w:val="both"/>
        <w:rPr>
          <w:rFonts w:asciiTheme="majorHAnsi" w:hAnsiTheme="majorHAnsi" w:cs="Calibri"/>
          <w:b/>
          <w:w w:val="99"/>
          <w:sz w:val="22"/>
          <w:szCs w:val="22"/>
        </w:rPr>
      </w:pPr>
      <w:r w:rsidRPr="006358F4">
        <w:rPr>
          <w:rFonts w:asciiTheme="majorHAnsi" w:hAnsiTheme="majorHAnsi" w:cs="Calibri"/>
          <w:b/>
          <w:w w:val="99"/>
          <w:sz w:val="22"/>
          <w:szCs w:val="22"/>
        </w:rPr>
        <w:tab/>
      </w:r>
    </w:p>
    <w:p w14:paraId="381A2911" w14:textId="47C4CC81" w:rsidR="00927D59" w:rsidRPr="006358F4" w:rsidRDefault="00AD3615" w:rsidP="00650F22">
      <w:pPr>
        <w:widowControl w:val="0"/>
        <w:pBdr>
          <w:top w:val="nil"/>
          <w:left w:val="nil"/>
          <w:bottom w:val="nil"/>
          <w:right w:val="nil"/>
          <w:between w:val="nil"/>
        </w:pBdr>
        <w:spacing w:after="0"/>
        <w:ind w:left="709" w:hanging="709"/>
        <w:contextualSpacing/>
        <w:jc w:val="both"/>
        <w:rPr>
          <w:rFonts w:asciiTheme="majorHAnsi" w:hAnsiTheme="majorHAnsi"/>
          <w:b/>
        </w:rPr>
      </w:pPr>
      <w:r>
        <w:rPr>
          <w:rFonts w:asciiTheme="majorHAnsi" w:hAnsiTheme="majorHAnsi"/>
          <w:b/>
        </w:rPr>
        <w:t>B</w:t>
      </w:r>
      <w:r w:rsidR="00927D59" w:rsidRPr="006358F4">
        <w:rPr>
          <w:rFonts w:asciiTheme="majorHAnsi" w:hAnsiTheme="majorHAnsi"/>
          <w:b/>
        </w:rPr>
        <w:t>.</w:t>
      </w:r>
      <w:r w:rsidR="00927D59" w:rsidRPr="006358F4">
        <w:rPr>
          <w:rFonts w:asciiTheme="majorHAnsi" w:hAnsiTheme="majorHAnsi"/>
          <w:b/>
        </w:rPr>
        <w:tab/>
        <w:t xml:space="preserve">En su caso, conversión de cifras expresadas en moneda distinta al </w:t>
      </w:r>
      <w:proofErr w:type="gramStart"/>
      <w:r w:rsidR="00C745B5" w:rsidRPr="006358F4">
        <w:rPr>
          <w:rFonts w:asciiTheme="majorHAnsi" w:hAnsiTheme="majorHAnsi"/>
          <w:b/>
        </w:rPr>
        <w:t>Dólar</w:t>
      </w:r>
      <w:proofErr w:type="gramEnd"/>
      <w:r w:rsidR="00C745B5" w:rsidRPr="006358F4">
        <w:rPr>
          <w:rFonts w:asciiTheme="majorHAnsi" w:hAnsiTheme="majorHAnsi"/>
          <w:b/>
        </w:rPr>
        <w:t xml:space="preserve"> </w:t>
      </w:r>
      <w:r w:rsidR="00C745B5">
        <w:rPr>
          <w:rFonts w:asciiTheme="majorHAnsi" w:hAnsiTheme="majorHAnsi"/>
          <w:b/>
        </w:rPr>
        <w:t>de los Estados Unidos de América</w:t>
      </w:r>
      <w:r w:rsidR="00927D59" w:rsidRPr="006358F4">
        <w:rPr>
          <w:rFonts w:asciiTheme="majorHAnsi" w:hAnsiTheme="majorHAnsi"/>
          <w:b/>
        </w:rPr>
        <w:t xml:space="preserve"> (Ver Nota </w:t>
      </w:r>
      <w:r w:rsidR="00441B25">
        <w:rPr>
          <w:rFonts w:asciiTheme="majorHAnsi" w:hAnsiTheme="majorHAnsi"/>
          <w:b/>
        </w:rPr>
        <w:t>3</w:t>
      </w:r>
      <w:r w:rsidR="00927D59" w:rsidRPr="006358F4">
        <w:rPr>
          <w:rFonts w:asciiTheme="majorHAnsi" w:hAnsiTheme="majorHAnsi"/>
          <w:b/>
        </w:rPr>
        <w:t>)</w:t>
      </w:r>
    </w:p>
    <w:p w14:paraId="5EA62FD0" w14:textId="77777777" w:rsidR="00927D59" w:rsidRPr="006358F4" w:rsidRDefault="00927D59" w:rsidP="00BD3A93">
      <w:pPr>
        <w:pStyle w:val="Textosinformato"/>
        <w:widowControl w:val="0"/>
        <w:spacing w:line="276" w:lineRule="auto"/>
        <w:ind w:left="360"/>
        <w:jc w:val="both"/>
        <w:rPr>
          <w:rFonts w:asciiTheme="majorHAnsi" w:hAnsiTheme="majorHAnsi" w:cs="Calibri"/>
          <w:b/>
          <w:w w:val="99"/>
          <w:sz w:val="22"/>
          <w:szCs w:val="22"/>
        </w:rPr>
      </w:pPr>
    </w:p>
    <w:tbl>
      <w:tblPr>
        <w:tblW w:w="851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927D59" w:rsidRPr="006358F4" w14:paraId="29AB2392" w14:textId="77777777" w:rsidTr="00927D59">
        <w:tc>
          <w:tcPr>
            <w:tcW w:w="3132" w:type="dxa"/>
            <w:vAlign w:val="center"/>
          </w:tcPr>
          <w:p w14:paraId="28853912" w14:textId="3B4CB303" w:rsidR="00927D59" w:rsidRPr="006358F4" w:rsidRDefault="00AD3615" w:rsidP="0033437E">
            <w:pPr>
              <w:pStyle w:val="Textosinformato"/>
              <w:widowControl w:val="0"/>
              <w:spacing w:line="276" w:lineRule="auto"/>
              <w:ind w:left="0"/>
              <w:jc w:val="center"/>
              <w:rPr>
                <w:rFonts w:asciiTheme="majorHAnsi" w:hAnsiTheme="majorHAnsi" w:cs="Calibri"/>
                <w:b/>
                <w:w w:val="99"/>
                <w:sz w:val="22"/>
                <w:szCs w:val="22"/>
              </w:rPr>
            </w:pPr>
            <w:r>
              <w:rPr>
                <w:rFonts w:asciiTheme="majorHAnsi" w:hAnsiTheme="majorHAnsi" w:cs="Calibri"/>
                <w:b/>
                <w:w w:val="99"/>
                <w:sz w:val="22"/>
                <w:szCs w:val="22"/>
              </w:rPr>
              <w:t>Integrante del Postor</w:t>
            </w:r>
          </w:p>
        </w:tc>
        <w:tc>
          <w:tcPr>
            <w:tcW w:w="2126" w:type="dxa"/>
            <w:vAlign w:val="center"/>
          </w:tcPr>
          <w:p w14:paraId="19EB40B5" w14:textId="77777777" w:rsidR="00927D59" w:rsidRPr="006358F4" w:rsidRDefault="00927D59" w:rsidP="00FF1A44">
            <w:pPr>
              <w:pStyle w:val="Textosinformato"/>
              <w:widowControl w:val="0"/>
              <w:spacing w:line="276" w:lineRule="auto"/>
              <w:ind w:left="0"/>
              <w:jc w:val="center"/>
              <w:rPr>
                <w:rFonts w:asciiTheme="majorHAnsi" w:hAnsiTheme="majorHAnsi" w:cs="Calibri"/>
                <w:b/>
                <w:w w:val="99"/>
                <w:sz w:val="22"/>
                <w:szCs w:val="22"/>
              </w:rPr>
            </w:pPr>
            <w:r w:rsidRPr="006358F4">
              <w:rPr>
                <w:rFonts w:asciiTheme="majorHAnsi" w:hAnsiTheme="majorHAnsi" w:cs="Calibri"/>
                <w:b/>
                <w:w w:val="99"/>
                <w:sz w:val="22"/>
                <w:szCs w:val="22"/>
              </w:rPr>
              <w:t xml:space="preserve">Cifra </w:t>
            </w:r>
          </w:p>
          <w:p w14:paraId="711E1912" w14:textId="77777777" w:rsidR="00927D59" w:rsidRPr="006358F4" w:rsidRDefault="00927D59" w:rsidP="00322C00">
            <w:pPr>
              <w:pStyle w:val="Textosinformato"/>
              <w:widowControl w:val="0"/>
              <w:spacing w:line="276" w:lineRule="auto"/>
              <w:ind w:left="0"/>
              <w:jc w:val="center"/>
              <w:rPr>
                <w:rFonts w:asciiTheme="majorHAnsi" w:hAnsiTheme="majorHAnsi" w:cs="Calibri"/>
                <w:b/>
                <w:w w:val="99"/>
                <w:sz w:val="22"/>
                <w:szCs w:val="22"/>
              </w:rPr>
            </w:pPr>
            <w:r w:rsidRPr="006358F4">
              <w:rPr>
                <w:rFonts w:asciiTheme="majorHAnsi" w:hAnsiTheme="majorHAnsi" w:cs="Calibri"/>
                <w:b/>
                <w:w w:val="99"/>
                <w:sz w:val="22"/>
                <w:szCs w:val="22"/>
              </w:rPr>
              <w:t>(Moneda Original)</w:t>
            </w:r>
          </w:p>
        </w:tc>
        <w:tc>
          <w:tcPr>
            <w:tcW w:w="1843" w:type="dxa"/>
            <w:vAlign w:val="center"/>
          </w:tcPr>
          <w:p w14:paraId="2AB4C605" w14:textId="77777777" w:rsidR="00927D59" w:rsidRPr="006358F4" w:rsidRDefault="00927D59" w:rsidP="009E6E17">
            <w:pPr>
              <w:pStyle w:val="Textosinformato"/>
              <w:widowControl w:val="0"/>
              <w:spacing w:line="276" w:lineRule="auto"/>
              <w:ind w:left="72"/>
              <w:jc w:val="center"/>
              <w:rPr>
                <w:rFonts w:asciiTheme="majorHAnsi" w:hAnsiTheme="majorHAnsi" w:cs="Calibri"/>
                <w:b/>
                <w:w w:val="99"/>
                <w:sz w:val="22"/>
                <w:szCs w:val="22"/>
              </w:rPr>
            </w:pPr>
            <w:r w:rsidRPr="006358F4">
              <w:rPr>
                <w:rFonts w:asciiTheme="majorHAnsi" w:hAnsiTheme="majorHAnsi" w:cs="Calibri"/>
                <w:b/>
                <w:w w:val="99"/>
                <w:sz w:val="22"/>
                <w:szCs w:val="22"/>
              </w:rPr>
              <w:t>Tipo de Cambio</w:t>
            </w:r>
          </w:p>
        </w:tc>
        <w:tc>
          <w:tcPr>
            <w:tcW w:w="1417" w:type="dxa"/>
            <w:vAlign w:val="center"/>
          </w:tcPr>
          <w:p w14:paraId="741D78AB" w14:textId="77777777" w:rsidR="00927D59" w:rsidRPr="006358F4" w:rsidRDefault="00927D59" w:rsidP="00342C1B">
            <w:pPr>
              <w:pStyle w:val="Textosinformato"/>
              <w:widowControl w:val="0"/>
              <w:spacing w:line="276" w:lineRule="auto"/>
              <w:ind w:left="71"/>
              <w:jc w:val="center"/>
              <w:rPr>
                <w:rFonts w:asciiTheme="majorHAnsi" w:hAnsiTheme="majorHAnsi" w:cs="Calibri"/>
                <w:b/>
                <w:w w:val="99"/>
                <w:sz w:val="22"/>
                <w:szCs w:val="22"/>
              </w:rPr>
            </w:pPr>
            <w:r w:rsidRPr="006358F4">
              <w:rPr>
                <w:rFonts w:asciiTheme="majorHAnsi" w:hAnsiTheme="majorHAnsi" w:cs="Calibri"/>
                <w:b/>
                <w:w w:val="99"/>
                <w:sz w:val="22"/>
                <w:szCs w:val="22"/>
              </w:rPr>
              <w:t>Cifra (US$)</w:t>
            </w:r>
          </w:p>
        </w:tc>
      </w:tr>
      <w:tr w:rsidR="00AD3615" w:rsidRPr="006358F4" w14:paraId="40415780" w14:textId="77777777" w:rsidTr="00927D59">
        <w:tc>
          <w:tcPr>
            <w:tcW w:w="3132" w:type="dxa"/>
          </w:tcPr>
          <w:p w14:paraId="25805DCD" w14:textId="253F78AC" w:rsidR="00AD3615" w:rsidRPr="006358F4" w:rsidRDefault="00AD3615" w:rsidP="00AD3615">
            <w:pPr>
              <w:pStyle w:val="Textosinformato"/>
              <w:widowControl w:val="0"/>
              <w:tabs>
                <w:tab w:val="left" w:pos="1843"/>
                <w:tab w:val="left" w:pos="8931"/>
              </w:tabs>
              <w:spacing w:line="276" w:lineRule="auto"/>
              <w:ind w:right="735" w:hanging="1843"/>
              <w:jc w:val="center"/>
              <w:rPr>
                <w:rFonts w:asciiTheme="majorHAnsi" w:hAnsiTheme="majorHAnsi" w:cs="Calibri"/>
                <w:w w:val="99"/>
                <w:sz w:val="22"/>
                <w:szCs w:val="22"/>
              </w:rPr>
            </w:pPr>
            <w:r w:rsidRPr="006358F4">
              <w:rPr>
                <w:rFonts w:asciiTheme="majorHAnsi" w:hAnsiTheme="majorHAnsi" w:cs="Calibri"/>
                <w:w w:val="99"/>
              </w:rPr>
              <w:t>[Integrante</w:t>
            </w:r>
            <w:r>
              <w:rPr>
                <w:rFonts w:asciiTheme="majorHAnsi" w:hAnsiTheme="majorHAnsi" w:cs="Calibri"/>
                <w:w w:val="99"/>
              </w:rPr>
              <w:t xml:space="preserve"> 1</w:t>
            </w:r>
            <w:r w:rsidRPr="006358F4">
              <w:rPr>
                <w:rFonts w:asciiTheme="majorHAnsi" w:hAnsiTheme="majorHAnsi" w:cs="Calibri"/>
                <w:w w:val="99"/>
              </w:rPr>
              <w:t>]</w:t>
            </w:r>
          </w:p>
        </w:tc>
        <w:tc>
          <w:tcPr>
            <w:tcW w:w="2126" w:type="dxa"/>
          </w:tcPr>
          <w:p w14:paraId="489B3912"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843" w:type="dxa"/>
          </w:tcPr>
          <w:p w14:paraId="05E938D7"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417" w:type="dxa"/>
          </w:tcPr>
          <w:p w14:paraId="5F3646A7"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r>
      <w:tr w:rsidR="00AD3615" w:rsidRPr="006358F4" w14:paraId="1DC47835" w14:textId="77777777" w:rsidTr="00927D59">
        <w:tc>
          <w:tcPr>
            <w:tcW w:w="3132" w:type="dxa"/>
          </w:tcPr>
          <w:p w14:paraId="25C69362" w14:textId="0F051290" w:rsidR="00AD3615" w:rsidRPr="00AD3615" w:rsidRDefault="00AD3615" w:rsidP="00AD3615">
            <w:pPr>
              <w:pStyle w:val="Textosinformato"/>
              <w:widowControl w:val="0"/>
              <w:tabs>
                <w:tab w:val="left" w:pos="1843"/>
                <w:tab w:val="left" w:pos="8931"/>
              </w:tabs>
              <w:spacing w:line="276" w:lineRule="auto"/>
              <w:ind w:right="735" w:hanging="1843"/>
              <w:jc w:val="center"/>
              <w:rPr>
                <w:rFonts w:asciiTheme="majorHAnsi" w:hAnsiTheme="majorHAnsi" w:cs="Calibri"/>
                <w:w w:val="99"/>
              </w:rPr>
            </w:pPr>
            <w:r w:rsidRPr="006358F4">
              <w:rPr>
                <w:rFonts w:asciiTheme="majorHAnsi" w:hAnsiTheme="majorHAnsi" w:cs="Calibri"/>
                <w:w w:val="99"/>
              </w:rPr>
              <w:t>[Integrante 2]</w:t>
            </w:r>
          </w:p>
        </w:tc>
        <w:tc>
          <w:tcPr>
            <w:tcW w:w="2126" w:type="dxa"/>
          </w:tcPr>
          <w:p w14:paraId="4E10CDD3"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843" w:type="dxa"/>
          </w:tcPr>
          <w:p w14:paraId="75B4EC78"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417" w:type="dxa"/>
          </w:tcPr>
          <w:p w14:paraId="38E0A91C"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r>
      <w:tr w:rsidR="00AD3615" w:rsidRPr="006358F4" w14:paraId="3E1DEFEF" w14:textId="77777777" w:rsidTr="00927D59">
        <w:tc>
          <w:tcPr>
            <w:tcW w:w="3132" w:type="dxa"/>
          </w:tcPr>
          <w:p w14:paraId="4B670B5B" w14:textId="50A5DB01" w:rsidR="00AD3615" w:rsidRPr="00AD3615" w:rsidRDefault="00AD3615" w:rsidP="00AD3615">
            <w:pPr>
              <w:pStyle w:val="Textosinformato"/>
              <w:widowControl w:val="0"/>
              <w:tabs>
                <w:tab w:val="left" w:pos="1843"/>
                <w:tab w:val="left" w:pos="8931"/>
              </w:tabs>
              <w:spacing w:line="276" w:lineRule="auto"/>
              <w:ind w:right="735" w:hanging="1843"/>
              <w:jc w:val="center"/>
              <w:rPr>
                <w:rFonts w:asciiTheme="majorHAnsi" w:hAnsiTheme="majorHAnsi" w:cs="Calibri"/>
                <w:w w:val="99"/>
              </w:rPr>
            </w:pPr>
            <w:r w:rsidRPr="006358F4">
              <w:rPr>
                <w:rFonts w:asciiTheme="majorHAnsi" w:hAnsiTheme="majorHAnsi" w:cs="Calibri"/>
                <w:w w:val="99"/>
              </w:rPr>
              <w:lastRenderedPageBreak/>
              <w:t>…</w:t>
            </w:r>
          </w:p>
        </w:tc>
        <w:tc>
          <w:tcPr>
            <w:tcW w:w="2126" w:type="dxa"/>
          </w:tcPr>
          <w:p w14:paraId="4B2B8C4F"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843" w:type="dxa"/>
          </w:tcPr>
          <w:p w14:paraId="60B292E8"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417" w:type="dxa"/>
          </w:tcPr>
          <w:p w14:paraId="3DBAB0D0"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r>
      <w:tr w:rsidR="00AD3615" w:rsidRPr="006358F4" w14:paraId="12435B9E" w14:textId="77777777" w:rsidTr="00927D59">
        <w:tc>
          <w:tcPr>
            <w:tcW w:w="3132" w:type="dxa"/>
          </w:tcPr>
          <w:p w14:paraId="775DAAA7" w14:textId="3D1E85D4" w:rsidR="00AD3615" w:rsidRPr="006358F4" w:rsidRDefault="00AD3615" w:rsidP="00AD3615">
            <w:pPr>
              <w:pStyle w:val="Textosinformato"/>
              <w:widowControl w:val="0"/>
              <w:tabs>
                <w:tab w:val="left" w:pos="1843"/>
                <w:tab w:val="left" w:pos="8931"/>
              </w:tabs>
              <w:spacing w:line="276" w:lineRule="auto"/>
              <w:ind w:right="735" w:hanging="1843"/>
              <w:jc w:val="center"/>
              <w:rPr>
                <w:rFonts w:asciiTheme="majorHAnsi" w:hAnsiTheme="majorHAnsi" w:cs="Calibri"/>
                <w:w w:val="99"/>
              </w:rPr>
            </w:pPr>
            <w:r w:rsidRPr="006358F4">
              <w:rPr>
                <w:rFonts w:asciiTheme="majorHAnsi" w:hAnsiTheme="majorHAnsi" w:cs="Calibri"/>
                <w:w w:val="99"/>
              </w:rPr>
              <w:t>[Integrante n]</w:t>
            </w:r>
          </w:p>
        </w:tc>
        <w:tc>
          <w:tcPr>
            <w:tcW w:w="2126" w:type="dxa"/>
          </w:tcPr>
          <w:p w14:paraId="5F68B7C9"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843" w:type="dxa"/>
          </w:tcPr>
          <w:p w14:paraId="4F5F823F"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417" w:type="dxa"/>
          </w:tcPr>
          <w:p w14:paraId="1E1477C4"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r>
    </w:tbl>
    <w:p w14:paraId="15444559" w14:textId="77777777" w:rsidR="00927D59" w:rsidRPr="006358F4" w:rsidRDefault="00927D59" w:rsidP="00BD3A93">
      <w:pPr>
        <w:pStyle w:val="Textosinformato"/>
        <w:widowControl w:val="0"/>
        <w:spacing w:line="276" w:lineRule="auto"/>
        <w:ind w:left="900" w:hanging="900"/>
        <w:jc w:val="both"/>
        <w:rPr>
          <w:rFonts w:asciiTheme="majorHAnsi" w:hAnsiTheme="majorHAnsi" w:cs="Calibri"/>
          <w:i/>
          <w:w w:val="99"/>
          <w:sz w:val="22"/>
          <w:szCs w:val="22"/>
        </w:rPr>
      </w:pPr>
    </w:p>
    <w:p w14:paraId="772534BB" w14:textId="313290AE" w:rsidR="00927D59" w:rsidRPr="006358F4" w:rsidRDefault="00AD3615" w:rsidP="00650F22">
      <w:pPr>
        <w:widowControl w:val="0"/>
        <w:pBdr>
          <w:top w:val="nil"/>
          <w:left w:val="nil"/>
          <w:bottom w:val="nil"/>
          <w:right w:val="nil"/>
          <w:between w:val="nil"/>
        </w:pBdr>
        <w:spacing w:after="0"/>
        <w:ind w:left="709" w:hanging="709"/>
        <w:contextualSpacing/>
        <w:jc w:val="both"/>
        <w:rPr>
          <w:rFonts w:asciiTheme="majorHAnsi" w:hAnsiTheme="majorHAnsi"/>
          <w:b/>
        </w:rPr>
      </w:pPr>
      <w:r>
        <w:rPr>
          <w:rFonts w:asciiTheme="majorHAnsi" w:hAnsiTheme="majorHAnsi"/>
          <w:b/>
        </w:rPr>
        <w:t>C</w:t>
      </w:r>
      <w:r w:rsidR="00927D59" w:rsidRPr="006358F4">
        <w:rPr>
          <w:rFonts w:asciiTheme="majorHAnsi" w:hAnsiTheme="majorHAnsi"/>
          <w:b/>
        </w:rPr>
        <w:t>.</w:t>
      </w:r>
      <w:r w:rsidR="00927D59" w:rsidRPr="006358F4">
        <w:rPr>
          <w:rFonts w:asciiTheme="majorHAnsi" w:hAnsiTheme="majorHAnsi"/>
          <w:b/>
        </w:rPr>
        <w:tab/>
        <w:t xml:space="preserve">Explicación de la relación entre el </w:t>
      </w:r>
      <w:r>
        <w:rPr>
          <w:rFonts w:asciiTheme="majorHAnsi" w:hAnsiTheme="majorHAnsi"/>
          <w:b/>
        </w:rPr>
        <w:t>Postor</w:t>
      </w:r>
      <w:r w:rsidRPr="006358F4">
        <w:rPr>
          <w:rFonts w:asciiTheme="majorHAnsi" w:hAnsiTheme="majorHAnsi"/>
          <w:b/>
        </w:rPr>
        <w:t xml:space="preserve">, </w:t>
      </w:r>
      <w:r>
        <w:rPr>
          <w:rFonts w:asciiTheme="majorHAnsi" w:hAnsiTheme="majorHAnsi"/>
          <w:b/>
        </w:rPr>
        <w:t xml:space="preserve">integrante del Postor, </w:t>
      </w:r>
      <w:r w:rsidR="008A68EA">
        <w:rPr>
          <w:rFonts w:asciiTheme="majorHAnsi" w:hAnsiTheme="majorHAnsi"/>
          <w:b/>
        </w:rPr>
        <w:t>E</w:t>
      </w:r>
      <w:r>
        <w:rPr>
          <w:rFonts w:asciiTheme="majorHAnsi" w:hAnsiTheme="majorHAnsi"/>
          <w:b/>
        </w:rPr>
        <w:t xml:space="preserve">mpresa </w:t>
      </w:r>
      <w:r w:rsidR="008A68EA">
        <w:rPr>
          <w:rFonts w:asciiTheme="majorHAnsi" w:hAnsiTheme="majorHAnsi"/>
          <w:b/>
        </w:rPr>
        <w:t>V</w:t>
      </w:r>
      <w:r>
        <w:rPr>
          <w:rFonts w:asciiTheme="majorHAnsi" w:hAnsiTheme="majorHAnsi"/>
          <w:b/>
        </w:rPr>
        <w:t xml:space="preserve">inculada o </w:t>
      </w:r>
      <w:r w:rsidR="008A68EA">
        <w:rPr>
          <w:rFonts w:asciiTheme="majorHAnsi" w:hAnsiTheme="majorHAnsi"/>
          <w:b/>
        </w:rPr>
        <w:t>E</w:t>
      </w:r>
      <w:r>
        <w:rPr>
          <w:rFonts w:asciiTheme="majorHAnsi" w:hAnsiTheme="majorHAnsi"/>
          <w:b/>
        </w:rPr>
        <w:t xml:space="preserve">mpresa </w:t>
      </w:r>
      <w:r w:rsidR="008A68EA">
        <w:rPr>
          <w:rFonts w:asciiTheme="majorHAnsi" w:hAnsiTheme="majorHAnsi"/>
          <w:b/>
        </w:rPr>
        <w:t>V</w:t>
      </w:r>
      <w:r>
        <w:rPr>
          <w:rFonts w:asciiTheme="majorHAnsi" w:hAnsiTheme="majorHAnsi"/>
          <w:b/>
        </w:rPr>
        <w:t>inculada de cualquiera de los integrantes del Postor</w:t>
      </w:r>
    </w:p>
    <w:p w14:paraId="6964DC1F" w14:textId="77777777" w:rsidR="00927D59" w:rsidRPr="006358F4" w:rsidRDefault="00927D59" w:rsidP="00350A36">
      <w:pPr>
        <w:widowControl w:val="0"/>
        <w:spacing w:after="0"/>
        <w:ind w:left="1077"/>
        <w:rPr>
          <w:rFonts w:asciiTheme="majorHAnsi" w:hAnsiTheme="majorHAnsi" w:cs="Calibri"/>
          <w:b/>
          <w:i/>
          <w:w w:val="99"/>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138"/>
      </w:tblGrid>
      <w:tr w:rsidR="00927D59" w:rsidRPr="006358F4" w14:paraId="722B905D" w14:textId="77777777" w:rsidTr="00927D59">
        <w:tc>
          <w:tcPr>
            <w:tcW w:w="4216" w:type="dxa"/>
          </w:tcPr>
          <w:p w14:paraId="5D5D8A92" w14:textId="6B08DE59" w:rsidR="00927D59" w:rsidRPr="006358F4" w:rsidRDefault="00927D59" w:rsidP="004241FD">
            <w:pPr>
              <w:pStyle w:val="Textosinformato"/>
              <w:widowControl w:val="0"/>
              <w:spacing w:line="276" w:lineRule="auto"/>
              <w:ind w:left="29"/>
              <w:jc w:val="center"/>
              <w:rPr>
                <w:rFonts w:asciiTheme="majorHAnsi" w:hAnsiTheme="majorHAnsi" w:cs="Calibri"/>
                <w:b/>
                <w:sz w:val="22"/>
                <w:szCs w:val="22"/>
              </w:rPr>
            </w:pPr>
            <w:r w:rsidRPr="006358F4">
              <w:rPr>
                <w:rFonts w:asciiTheme="majorHAnsi" w:hAnsiTheme="majorHAnsi" w:cs="Calibri"/>
                <w:b/>
                <w:sz w:val="22"/>
                <w:szCs w:val="22"/>
              </w:rPr>
              <w:t xml:space="preserve">Empresa </w:t>
            </w:r>
            <w:r w:rsidR="00AD3615">
              <w:rPr>
                <w:rFonts w:asciiTheme="majorHAnsi" w:hAnsiTheme="majorHAnsi" w:cs="Calibri"/>
                <w:b/>
                <w:sz w:val="22"/>
                <w:szCs w:val="22"/>
              </w:rPr>
              <w:t>Vinculada</w:t>
            </w:r>
            <w:r w:rsidRPr="006358F4">
              <w:rPr>
                <w:rFonts w:asciiTheme="majorHAnsi" w:hAnsiTheme="majorHAnsi" w:cs="Calibri"/>
                <w:b/>
                <w:sz w:val="22"/>
                <w:szCs w:val="22"/>
              </w:rPr>
              <w:t xml:space="preserve"> </w:t>
            </w:r>
          </w:p>
        </w:tc>
        <w:tc>
          <w:tcPr>
            <w:tcW w:w="4138" w:type="dxa"/>
            <w:vAlign w:val="center"/>
          </w:tcPr>
          <w:p w14:paraId="6899DFCC" w14:textId="4879E102" w:rsidR="00927D59" w:rsidRPr="006358F4" w:rsidRDefault="00927D59" w:rsidP="004241FD">
            <w:pPr>
              <w:pStyle w:val="Textosinformato"/>
              <w:widowControl w:val="0"/>
              <w:spacing w:line="276" w:lineRule="auto"/>
              <w:ind w:left="202"/>
              <w:jc w:val="center"/>
              <w:rPr>
                <w:rFonts w:asciiTheme="majorHAnsi" w:hAnsiTheme="majorHAnsi" w:cs="Calibri"/>
                <w:b/>
                <w:sz w:val="22"/>
                <w:szCs w:val="22"/>
              </w:rPr>
            </w:pPr>
            <w:r w:rsidRPr="006358F4">
              <w:rPr>
                <w:rFonts w:asciiTheme="majorHAnsi" w:hAnsiTheme="majorHAnsi" w:cs="Calibri"/>
                <w:b/>
                <w:sz w:val="22"/>
                <w:szCs w:val="22"/>
              </w:rPr>
              <w:t xml:space="preserve">Relación con el </w:t>
            </w:r>
            <w:r w:rsidR="00AD3615">
              <w:rPr>
                <w:rFonts w:asciiTheme="majorHAnsi" w:hAnsiTheme="majorHAnsi" w:cs="Calibri"/>
                <w:b/>
                <w:sz w:val="22"/>
                <w:szCs w:val="22"/>
              </w:rPr>
              <w:t>Postor o integrante del Postor</w:t>
            </w:r>
          </w:p>
        </w:tc>
      </w:tr>
      <w:tr w:rsidR="00927D59" w:rsidRPr="006358F4" w14:paraId="14F0F8C8" w14:textId="77777777" w:rsidTr="00927D59">
        <w:tc>
          <w:tcPr>
            <w:tcW w:w="4216" w:type="dxa"/>
          </w:tcPr>
          <w:p w14:paraId="0C4E3846" w14:textId="77777777" w:rsidR="00927D59" w:rsidRPr="006358F4" w:rsidRDefault="00927D59" w:rsidP="00BD3A93">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c>
          <w:tcPr>
            <w:tcW w:w="4138" w:type="dxa"/>
          </w:tcPr>
          <w:p w14:paraId="2FD18BE7" w14:textId="77777777" w:rsidR="00927D59" w:rsidRPr="006358F4" w:rsidRDefault="00927D59" w:rsidP="0033437E">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r>
      <w:tr w:rsidR="00927D59" w:rsidRPr="006358F4" w14:paraId="529C12DD" w14:textId="77777777" w:rsidTr="00927D59">
        <w:tc>
          <w:tcPr>
            <w:tcW w:w="4216" w:type="dxa"/>
          </w:tcPr>
          <w:p w14:paraId="7B84DEA7" w14:textId="77777777" w:rsidR="00927D59" w:rsidRPr="006358F4" w:rsidRDefault="00927D59" w:rsidP="00BD3A93">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c>
          <w:tcPr>
            <w:tcW w:w="4138" w:type="dxa"/>
          </w:tcPr>
          <w:p w14:paraId="335EB03E" w14:textId="77777777" w:rsidR="00927D59" w:rsidRPr="006358F4" w:rsidRDefault="00927D59" w:rsidP="0033437E">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r>
      <w:tr w:rsidR="00927D59" w:rsidRPr="006358F4" w14:paraId="45D3055C" w14:textId="77777777" w:rsidTr="00927D59">
        <w:tc>
          <w:tcPr>
            <w:tcW w:w="4216" w:type="dxa"/>
          </w:tcPr>
          <w:p w14:paraId="488C880B" w14:textId="77777777" w:rsidR="00927D59" w:rsidRPr="006358F4" w:rsidRDefault="00927D59" w:rsidP="00BD3A93">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c>
          <w:tcPr>
            <w:tcW w:w="4138" w:type="dxa"/>
          </w:tcPr>
          <w:p w14:paraId="524BED14" w14:textId="77777777" w:rsidR="00927D59" w:rsidRPr="006358F4" w:rsidRDefault="00927D59" w:rsidP="0033437E">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r>
    </w:tbl>
    <w:p w14:paraId="4B81863E" w14:textId="77777777" w:rsidR="00927D59" w:rsidRPr="006358F4" w:rsidRDefault="00927D59" w:rsidP="00350A36">
      <w:pPr>
        <w:widowControl w:val="0"/>
        <w:spacing w:after="0"/>
        <w:ind w:left="1077"/>
        <w:rPr>
          <w:rFonts w:asciiTheme="majorHAnsi" w:hAnsiTheme="majorHAnsi" w:cs="Calibri"/>
          <w:b/>
          <w:i/>
          <w:w w:val="99"/>
        </w:rPr>
      </w:pPr>
    </w:p>
    <w:p w14:paraId="4307E0F9" w14:textId="5591DC36" w:rsidR="00927D59" w:rsidRPr="006358F4" w:rsidRDefault="00927D59" w:rsidP="0033437E">
      <w:pPr>
        <w:pStyle w:val="Textosinformato"/>
        <w:widowControl w:val="0"/>
        <w:spacing w:line="276" w:lineRule="auto"/>
        <w:ind w:left="900" w:hanging="900"/>
        <w:jc w:val="both"/>
        <w:rPr>
          <w:rFonts w:asciiTheme="majorHAnsi" w:eastAsia="Calibri" w:hAnsiTheme="majorHAnsi"/>
          <w:sz w:val="22"/>
          <w:szCs w:val="22"/>
          <w:lang w:eastAsia="en-US"/>
        </w:rPr>
      </w:pPr>
      <w:r w:rsidRPr="006358F4">
        <w:rPr>
          <w:rFonts w:asciiTheme="majorHAnsi" w:eastAsia="Calibri" w:hAnsiTheme="majorHAnsi"/>
          <w:sz w:val="22"/>
          <w:szCs w:val="22"/>
          <w:lang w:eastAsia="en-US"/>
        </w:rPr>
        <w:t>Nota 1:</w:t>
      </w:r>
      <w:r w:rsidRPr="006358F4">
        <w:rPr>
          <w:rFonts w:asciiTheme="majorHAnsi" w:eastAsia="Calibri" w:hAnsiTheme="majorHAnsi"/>
          <w:sz w:val="22"/>
          <w:szCs w:val="22"/>
          <w:lang w:eastAsia="en-US"/>
        </w:rPr>
        <w:tab/>
        <w:t xml:space="preserve">En caso el Postor lo acredita a través de una Empresa </w:t>
      </w:r>
      <w:r w:rsidR="008A68EA">
        <w:rPr>
          <w:rFonts w:asciiTheme="majorHAnsi" w:eastAsia="Calibri" w:hAnsiTheme="majorHAnsi"/>
          <w:sz w:val="22"/>
          <w:szCs w:val="22"/>
          <w:lang w:eastAsia="en-US"/>
        </w:rPr>
        <w:t>Vinculada</w:t>
      </w:r>
      <w:r w:rsidRPr="006358F4">
        <w:rPr>
          <w:rFonts w:asciiTheme="majorHAnsi" w:eastAsia="Calibri" w:hAnsiTheme="majorHAnsi"/>
          <w:sz w:val="22"/>
          <w:szCs w:val="22"/>
          <w:lang w:eastAsia="en-US"/>
        </w:rPr>
        <w:t>, el monto que se coloque deberá ser el mismo que aparezca en el total de la Tabla B.</w:t>
      </w:r>
    </w:p>
    <w:p w14:paraId="204E923E" w14:textId="12C11392" w:rsidR="00927D59" w:rsidRPr="006358F4" w:rsidRDefault="00927D59" w:rsidP="00FF1A44">
      <w:pPr>
        <w:pStyle w:val="Textosinformato"/>
        <w:widowControl w:val="0"/>
        <w:spacing w:line="276" w:lineRule="auto"/>
        <w:ind w:left="900" w:hanging="900"/>
        <w:jc w:val="both"/>
        <w:rPr>
          <w:rFonts w:asciiTheme="majorHAnsi" w:eastAsia="Calibri" w:hAnsiTheme="majorHAnsi"/>
          <w:sz w:val="22"/>
          <w:szCs w:val="22"/>
          <w:lang w:eastAsia="en-US"/>
        </w:rPr>
      </w:pPr>
      <w:r w:rsidRPr="006358F4">
        <w:rPr>
          <w:rFonts w:asciiTheme="majorHAnsi" w:eastAsia="Calibri" w:hAnsiTheme="majorHAnsi"/>
          <w:sz w:val="22"/>
          <w:szCs w:val="22"/>
          <w:lang w:eastAsia="en-US"/>
        </w:rPr>
        <w:t xml:space="preserve">Nota 2: </w:t>
      </w:r>
      <w:r w:rsidRPr="006358F4">
        <w:rPr>
          <w:rFonts w:asciiTheme="majorHAnsi" w:eastAsia="Calibri" w:hAnsiTheme="majorHAnsi"/>
          <w:sz w:val="22"/>
          <w:szCs w:val="22"/>
          <w:lang w:eastAsia="en-US"/>
        </w:rPr>
        <w:tab/>
        <w:t xml:space="preserve">En caso de patrimonios registrados en moneda diferente a US$; se utilizará la Tabla </w:t>
      </w:r>
      <w:r w:rsidR="00DC013A">
        <w:rPr>
          <w:rFonts w:asciiTheme="majorHAnsi" w:eastAsia="Calibri" w:hAnsiTheme="majorHAnsi"/>
          <w:sz w:val="22"/>
          <w:szCs w:val="22"/>
          <w:lang w:eastAsia="en-US"/>
        </w:rPr>
        <w:t>B</w:t>
      </w:r>
      <w:r w:rsidRPr="006358F4">
        <w:rPr>
          <w:rFonts w:asciiTheme="majorHAnsi" w:eastAsia="Calibri" w:hAnsiTheme="majorHAnsi"/>
          <w:sz w:val="22"/>
          <w:szCs w:val="22"/>
          <w:lang w:eastAsia="en-US"/>
        </w:rPr>
        <w:t xml:space="preserve"> para su respectiva conversión.</w:t>
      </w:r>
    </w:p>
    <w:p w14:paraId="3DFE8494" w14:textId="539F23B2" w:rsidR="00692B39" w:rsidRPr="006358F4" w:rsidRDefault="00927D59" w:rsidP="00650F22">
      <w:pPr>
        <w:pStyle w:val="Textosinformato"/>
        <w:widowControl w:val="0"/>
        <w:spacing w:line="276" w:lineRule="auto"/>
        <w:ind w:left="900" w:hanging="900"/>
        <w:rPr>
          <w:rFonts w:asciiTheme="majorHAnsi" w:eastAsia="Calibri" w:hAnsiTheme="majorHAnsi"/>
          <w:sz w:val="22"/>
          <w:szCs w:val="22"/>
          <w:lang w:eastAsia="en-US"/>
        </w:rPr>
      </w:pPr>
      <w:r w:rsidRPr="006358F4">
        <w:rPr>
          <w:rFonts w:asciiTheme="majorHAnsi" w:eastAsia="Calibri" w:hAnsiTheme="majorHAnsi"/>
          <w:sz w:val="22"/>
          <w:szCs w:val="22"/>
          <w:lang w:eastAsia="en-US"/>
        </w:rPr>
        <w:t xml:space="preserve">Nota </w:t>
      </w:r>
      <w:r w:rsidR="00441B25">
        <w:rPr>
          <w:rFonts w:asciiTheme="majorHAnsi" w:eastAsia="Calibri" w:hAnsiTheme="majorHAnsi"/>
          <w:sz w:val="22"/>
          <w:szCs w:val="22"/>
          <w:lang w:eastAsia="en-US"/>
        </w:rPr>
        <w:t>3</w:t>
      </w:r>
      <w:r w:rsidRPr="006358F4">
        <w:rPr>
          <w:rFonts w:asciiTheme="majorHAnsi" w:eastAsia="Calibri" w:hAnsiTheme="majorHAnsi"/>
          <w:sz w:val="22"/>
          <w:szCs w:val="22"/>
          <w:lang w:eastAsia="en-US"/>
        </w:rPr>
        <w:t>:</w:t>
      </w:r>
      <w:r w:rsidRPr="006358F4">
        <w:rPr>
          <w:rFonts w:asciiTheme="majorHAnsi" w:eastAsia="Calibri" w:hAnsiTheme="majorHAnsi"/>
          <w:sz w:val="22"/>
          <w:szCs w:val="22"/>
          <w:lang w:eastAsia="en-US"/>
        </w:rPr>
        <w:tab/>
        <w:t>El tipo de cambio a utilizar</w:t>
      </w:r>
      <w:r w:rsidR="00B85E60" w:rsidRPr="006358F4">
        <w:rPr>
          <w:rFonts w:asciiTheme="majorHAnsi" w:eastAsia="Calibri" w:hAnsiTheme="majorHAnsi"/>
          <w:sz w:val="22"/>
          <w:szCs w:val="22"/>
          <w:lang w:eastAsia="en-US"/>
        </w:rPr>
        <w:t xml:space="preserve"> </w:t>
      </w:r>
      <w:r w:rsidRPr="006358F4">
        <w:rPr>
          <w:rFonts w:asciiTheme="majorHAnsi" w:eastAsia="Calibri" w:hAnsiTheme="majorHAnsi"/>
          <w:sz w:val="22"/>
          <w:szCs w:val="22"/>
          <w:lang w:eastAsia="en-US"/>
        </w:rPr>
        <w:t xml:space="preserve">será </w:t>
      </w:r>
      <w:r w:rsidR="00AD3615" w:rsidRPr="00042CE2">
        <w:rPr>
          <w:rFonts w:asciiTheme="majorHAnsi" w:eastAsia="Calibri" w:hAnsiTheme="majorHAnsi"/>
          <w:sz w:val="22"/>
          <w:szCs w:val="22"/>
          <w:lang w:eastAsia="en-US"/>
        </w:rPr>
        <w:t>correspondiente al tipo de cambio contable publicada por la Superintendencia de Banca, Seguros y AFP a la fecha de cierre de los respectivos estados financieros</w:t>
      </w:r>
      <w:r w:rsidR="00AD3615">
        <w:rPr>
          <w:rFonts w:asciiTheme="majorHAnsi" w:eastAsia="Calibri" w:hAnsiTheme="majorHAnsi"/>
          <w:sz w:val="22"/>
          <w:szCs w:val="22"/>
          <w:lang w:eastAsia="en-US"/>
        </w:rPr>
        <w:t>.</w:t>
      </w:r>
    </w:p>
    <w:p w14:paraId="6831035A" w14:textId="77777777" w:rsidR="00B85E60" w:rsidRPr="006358F4" w:rsidRDefault="00B85E60" w:rsidP="00BD3A93">
      <w:pPr>
        <w:pStyle w:val="Textosinformato"/>
        <w:widowControl w:val="0"/>
        <w:spacing w:line="276" w:lineRule="auto"/>
        <w:ind w:left="900" w:hanging="900"/>
        <w:jc w:val="both"/>
        <w:rPr>
          <w:rFonts w:asciiTheme="majorHAnsi" w:eastAsia="Calibri" w:hAnsiTheme="majorHAnsi"/>
          <w:sz w:val="22"/>
          <w:szCs w:val="22"/>
          <w:lang w:eastAsia="en-US"/>
        </w:rPr>
      </w:pPr>
    </w:p>
    <w:p w14:paraId="3B5A8FA1" w14:textId="77777777" w:rsidR="00927D59" w:rsidRPr="006358F4" w:rsidRDefault="00927D59" w:rsidP="0033437E">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Atentamente,</w:t>
      </w:r>
    </w:p>
    <w:p w14:paraId="1C44D79A" w14:textId="77777777" w:rsidR="00927D59" w:rsidRPr="006358F4" w:rsidRDefault="00927D59" w:rsidP="00FF1A44">
      <w:pPr>
        <w:pStyle w:val="Textosinformato"/>
        <w:widowControl w:val="0"/>
        <w:spacing w:line="276" w:lineRule="auto"/>
        <w:ind w:left="0"/>
        <w:jc w:val="both"/>
        <w:rPr>
          <w:rFonts w:asciiTheme="majorHAnsi" w:hAnsiTheme="majorHAnsi"/>
          <w:sz w:val="22"/>
          <w:szCs w:val="22"/>
        </w:rPr>
      </w:pPr>
    </w:p>
    <w:p w14:paraId="180FE6B2" w14:textId="14F3566E" w:rsidR="00927D59" w:rsidRPr="006358F4" w:rsidRDefault="00927D59" w:rsidP="00322C00">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Firma</w:t>
      </w:r>
      <w:r w:rsidRPr="006358F4">
        <w:rPr>
          <w:rFonts w:asciiTheme="majorHAnsi" w:hAnsiTheme="majorHAnsi"/>
          <w:sz w:val="22"/>
          <w:szCs w:val="22"/>
        </w:rPr>
        <w:tab/>
      </w:r>
      <w:r w:rsidRPr="006358F4">
        <w:rPr>
          <w:rFonts w:asciiTheme="majorHAnsi" w:hAnsiTheme="majorHAnsi"/>
          <w:sz w:val="22"/>
          <w:szCs w:val="22"/>
        </w:rPr>
        <w:tab/>
        <w:t>….........</w:t>
      </w:r>
      <w:r w:rsidR="00091E55">
        <w:rPr>
          <w:rFonts w:asciiTheme="majorHAnsi" w:hAnsiTheme="majorHAnsi"/>
          <w:sz w:val="22"/>
          <w:szCs w:val="22"/>
        </w:rPr>
        <w:t>…</w:t>
      </w:r>
      <w:r w:rsidRPr="006358F4">
        <w:rPr>
          <w:rFonts w:asciiTheme="majorHAnsi" w:hAnsiTheme="majorHAnsi"/>
          <w:sz w:val="22"/>
          <w:szCs w:val="22"/>
        </w:rPr>
        <w:t>........................</w:t>
      </w:r>
    </w:p>
    <w:p w14:paraId="0CB8A371" w14:textId="77777777" w:rsidR="00927D59" w:rsidRPr="006358F4" w:rsidRDefault="00927D59" w:rsidP="00342C1B">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Nombre</w:t>
      </w:r>
      <w:r w:rsidRPr="006358F4">
        <w:rPr>
          <w:rFonts w:asciiTheme="majorHAnsi" w:hAnsiTheme="majorHAnsi"/>
          <w:sz w:val="22"/>
          <w:szCs w:val="22"/>
        </w:rPr>
        <w:tab/>
        <w:t>….....................................</w:t>
      </w:r>
    </w:p>
    <w:p w14:paraId="2262E345" w14:textId="77777777" w:rsidR="00927D59" w:rsidRPr="006358F4" w:rsidRDefault="00927D59" w:rsidP="00342C1B">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ab/>
      </w:r>
      <w:r w:rsidRPr="006358F4">
        <w:rPr>
          <w:rFonts w:asciiTheme="majorHAnsi" w:hAnsiTheme="majorHAnsi"/>
          <w:sz w:val="22"/>
          <w:szCs w:val="22"/>
        </w:rPr>
        <w:tab/>
        <w:t>Representante Legal del Postor</w:t>
      </w:r>
    </w:p>
    <w:p w14:paraId="3E84C8A8" w14:textId="77777777" w:rsidR="00927D59" w:rsidRPr="006358F4" w:rsidRDefault="00927D59" w:rsidP="006A5130">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Entidad</w:t>
      </w:r>
      <w:r w:rsidRPr="006358F4">
        <w:rPr>
          <w:rFonts w:asciiTheme="majorHAnsi" w:hAnsiTheme="majorHAnsi"/>
          <w:sz w:val="22"/>
          <w:szCs w:val="22"/>
        </w:rPr>
        <w:tab/>
      </w:r>
      <w:r w:rsidRPr="006358F4">
        <w:rPr>
          <w:rFonts w:asciiTheme="majorHAnsi" w:hAnsiTheme="majorHAnsi"/>
          <w:sz w:val="22"/>
          <w:szCs w:val="22"/>
        </w:rPr>
        <w:tab/>
        <w:t>…......................................</w:t>
      </w:r>
    </w:p>
    <w:p w14:paraId="0712AD9A" w14:textId="77777777" w:rsidR="00927D59" w:rsidRPr="006358F4" w:rsidRDefault="00927D59" w:rsidP="004A1F3B">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 xml:space="preserve">                             Postor</w:t>
      </w:r>
    </w:p>
    <w:p w14:paraId="729A94E1" w14:textId="77777777" w:rsidR="00927D59" w:rsidRPr="006B2D22" w:rsidRDefault="00927D59" w:rsidP="008B68B1">
      <w:pPr>
        <w:widowControl w:val="0"/>
        <w:spacing w:after="0"/>
        <w:rPr>
          <w:rFonts w:asciiTheme="majorHAnsi" w:hAnsiTheme="majorHAnsi" w:cs="Arial"/>
          <w:b/>
          <w:bCs/>
          <w:kern w:val="32"/>
          <w:lang w:val="es-ES"/>
        </w:rPr>
      </w:pPr>
      <w:r w:rsidRPr="006358F4">
        <w:rPr>
          <w:rFonts w:asciiTheme="majorHAnsi" w:hAnsiTheme="majorHAnsi" w:cs="Arial"/>
        </w:rPr>
        <w:br w:type="page"/>
      </w:r>
    </w:p>
    <w:p w14:paraId="0B9E23B4" w14:textId="0288F89E" w:rsidR="00927D59" w:rsidRPr="006358F4" w:rsidRDefault="00927D59" w:rsidP="00506033">
      <w:pPr>
        <w:pStyle w:val="Ttulo1"/>
        <w:numPr>
          <w:ilvl w:val="0"/>
          <w:numId w:val="0"/>
        </w:numPr>
        <w:jc w:val="center"/>
        <w:rPr>
          <w:rFonts w:asciiTheme="majorHAnsi" w:hAnsiTheme="majorHAnsi"/>
        </w:rPr>
      </w:pPr>
      <w:bookmarkStart w:id="2121" w:name="_Toc441240284"/>
      <w:bookmarkStart w:id="2122" w:name="_Toc517688612"/>
      <w:bookmarkStart w:id="2123" w:name="_Toc867345"/>
      <w:bookmarkStart w:id="2124" w:name="_Toc50116278"/>
      <w:bookmarkStart w:id="2125" w:name="_Toc131521295"/>
      <w:bookmarkStart w:id="2126" w:name="_Toc131521672"/>
      <w:bookmarkStart w:id="2127" w:name="_Toc142405338"/>
      <w:r w:rsidRPr="006358F4">
        <w:rPr>
          <w:rFonts w:asciiTheme="majorHAnsi" w:hAnsiTheme="majorHAnsi"/>
        </w:rPr>
        <w:lastRenderedPageBreak/>
        <w:t xml:space="preserve">Anexo </w:t>
      </w:r>
      <w:bookmarkEnd w:id="2070"/>
      <w:r w:rsidR="00450BA3">
        <w:rPr>
          <w:rFonts w:asciiTheme="majorHAnsi" w:hAnsiTheme="majorHAnsi"/>
        </w:rPr>
        <w:t>nro.</w:t>
      </w:r>
      <w:r w:rsidRPr="006358F4">
        <w:rPr>
          <w:rFonts w:asciiTheme="majorHAnsi" w:hAnsiTheme="majorHAnsi"/>
        </w:rPr>
        <w:t xml:space="preserve"> 7</w:t>
      </w:r>
      <w:r w:rsidR="00EC0388">
        <w:rPr>
          <w:rFonts w:asciiTheme="majorHAnsi" w:hAnsiTheme="majorHAnsi"/>
        </w:rPr>
        <w:t xml:space="preserve"> </w:t>
      </w:r>
      <w:r w:rsidRPr="006358F4">
        <w:rPr>
          <w:rFonts w:asciiTheme="majorHAnsi" w:hAnsiTheme="majorHAnsi"/>
        </w:rPr>
        <w:t>–</w:t>
      </w:r>
      <w:r w:rsidR="00EC0388">
        <w:rPr>
          <w:rFonts w:asciiTheme="majorHAnsi" w:hAnsiTheme="majorHAnsi"/>
        </w:rPr>
        <w:t xml:space="preserve"> </w:t>
      </w:r>
      <w:r w:rsidRPr="006358F4">
        <w:rPr>
          <w:rFonts w:asciiTheme="majorHAnsi" w:hAnsiTheme="majorHAnsi"/>
        </w:rPr>
        <w:t>Modelo de Garantía de Validez, Vigencia y Seriedad de la Oferta</w:t>
      </w:r>
      <w:bookmarkEnd w:id="2071"/>
      <w:bookmarkEnd w:id="2072"/>
      <w:bookmarkEnd w:id="2073"/>
      <w:bookmarkEnd w:id="2121"/>
      <w:bookmarkEnd w:id="2122"/>
      <w:bookmarkEnd w:id="2123"/>
      <w:bookmarkEnd w:id="2124"/>
      <w:bookmarkEnd w:id="2125"/>
      <w:bookmarkEnd w:id="2126"/>
      <w:bookmarkEnd w:id="2127"/>
    </w:p>
    <w:p w14:paraId="4CCC5674" w14:textId="479BE6BD" w:rsidR="0089352A" w:rsidRPr="00940283" w:rsidRDefault="000B0B48" w:rsidP="00506033">
      <w:pPr>
        <w:tabs>
          <w:tab w:val="left" w:pos="1134"/>
        </w:tabs>
        <w:jc w:val="center"/>
        <w:rPr>
          <w:rFonts w:asciiTheme="majorHAnsi" w:hAnsiTheme="majorHAnsi"/>
          <w:b/>
          <w:bCs/>
        </w:rPr>
      </w:pPr>
      <w:r w:rsidRPr="350AC081">
        <w:rPr>
          <w:rFonts w:asciiTheme="majorHAnsi" w:hAnsiTheme="majorHAnsi"/>
          <w:b/>
          <w:bCs/>
        </w:rPr>
        <w:t xml:space="preserve">(Para ser presentado como parte del Sobre </w:t>
      </w:r>
      <w:r w:rsidR="00450BA3">
        <w:rPr>
          <w:rFonts w:asciiTheme="majorHAnsi" w:hAnsiTheme="majorHAnsi"/>
          <w:b/>
          <w:bCs/>
        </w:rPr>
        <w:t>nro.</w:t>
      </w:r>
      <w:r w:rsidRPr="350AC081">
        <w:rPr>
          <w:rFonts w:asciiTheme="majorHAnsi" w:hAnsiTheme="majorHAnsi"/>
          <w:b/>
          <w:bCs/>
        </w:rPr>
        <w:t xml:space="preserve"> 2)</w:t>
      </w:r>
      <w:r w:rsidR="00702A69" w:rsidRPr="350AC081">
        <w:rPr>
          <w:rStyle w:val="Refdenotaalpie"/>
          <w:rFonts w:asciiTheme="majorHAnsi" w:hAnsiTheme="majorHAnsi"/>
          <w:b/>
          <w:bCs/>
          <w:i/>
          <w:iCs/>
        </w:rPr>
        <w:t xml:space="preserve"> </w:t>
      </w:r>
    </w:p>
    <w:p w14:paraId="26E05FAB" w14:textId="08E1DFD5" w:rsidR="00A932B2" w:rsidRPr="00E45BDD" w:rsidRDefault="00A932B2" w:rsidP="005806E8">
      <w:pPr>
        <w:pStyle w:val="Prrafodelista"/>
        <w:keepNext/>
        <w:ind w:left="0"/>
        <w:jc w:val="both"/>
        <w:rPr>
          <w:bCs/>
          <w:iCs/>
        </w:rPr>
      </w:pPr>
      <w:r w:rsidRPr="00E45BDD">
        <w:rPr>
          <w:bCs/>
          <w:iCs/>
        </w:rPr>
        <w:t>Lima,</w:t>
      </w:r>
      <w:r w:rsidRPr="00E45BDD">
        <w:rPr>
          <w:bCs/>
          <w:iCs/>
        </w:rPr>
        <w:tab/>
      </w:r>
      <w:r w:rsidRPr="00E45BDD">
        <w:rPr>
          <w:bCs/>
          <w:iCs/>
        </w:rPr>
        <w:tab/>
        <w:t xml:space="preserve">de </w:t>
      </w:r>
      <w:r w:rsidRPr="00E45BDD">
        <w:rPr>
          <w:bCs/>
          <w:iCs/>
        </w:rPr>
        <w:tab/>
      </w:r>
      <w:r w:rsidRPr="00E45BDD">
        <w:rPr>
          <w:bCs/>
          <w:iCs/>
        </w:rPr>
        <w:tab/>
      </w:r>
      <w:proofErr w:type="spellStart"/>
      <w:r w:rsidRPr="00E45BDD">
        <w:rPr>
          <w:bCs/>
          <w:iCs/>
        </w:rPr>
        <w:t>de</w:t>
      </w:r>
      <w:proofErr w:type="spellEnd"/>
      <w:r w:rsidRPr="00E45BDD">
        <w:rPr>
          <w:bCs/>
          <w:iCs/>
        </w:rPr>
        <w:t xml:space="preserve"> 20</w:t>
      </w:r>
      <w:r w:rsidR="00232B25">
        <w:rPr>
          <w:bCs/>
          <w:iCs/>
        </w:rPr>
        <w:t>2…</w:t>
      </w:r>
    </w:p>
    <w:p w14:paraId="38501EFE" w14:textId="77777777" w:rsidR="00A932B2" w:rsidRPr="00E45BDD" w:rsidRDefault="00A932B2" w:rsidP="005806E8">
      <w:pPr>
        <w:pStyle w:val="Prrafodelista"/>
        <w:keepNext/>
        <w:ind w:left="0"/>
        <w:jc w:val="both"/>
        <w:rPr>
          <w:bCs/>
          <w:iCs/>
        </w:rPr>
      </w:pPr>
    </w:p>
    <w:p w14:paraId="561D8478" w14:textId="08C2E822" w:rsidR="005806E8" w:rsidRPr="00E45BDD" w:rsidRDefault="005806E8" w:rsidP="005806E8">
      <w:pPr>
        <w:pStyle w:val="Prrafodelista"/>
        <w:keepNext/>
        <w:ind w:left="0"/>
        <w:jc w:val="both"/>
        <w:rPr>
          <w:bCs/>
          <w:iCs/>
        </w:rPr>
      </w:pPr>
      <w:r w:rsidRPr="00E45BDD">
        <w:rPr>
          <w:bCs/>
          <w:iCs/>
        </w:rPr>
        <w:t>Señores:</w:t>
      </w:r>
    </w:p>
    <w:p w14:paraId="456FD1C0" w14:textId="22F6A147" w:rsidR="005806E8" w:rsidRPr="00E45BDD" w:rsidRDefault="005806E8" w:rsidP="005806E8">
      <w:pPr>
        <w:pStyle w:val="Prrafodelista"/>
        <w:keepNext/>
        <w:ind w:left="0"/>
        <w:jc w:val="both"/>
        <w:rPr>
          <w:b/>
          <w:bCs/>
          <w:iCs/>
        </w:rPr>
      </w:pPr>
      <w:r w:rsidRPr="00E45BDD">
        <w:rPr>
          <w:b/>
          <w:bCs/>
          <w:iCs/>
        </w:rPr>
        <w:t xml:space="preserve">AGENCIA DE PROMOCIÓN DE LA INVERSIÓN PRIVADA – </w:t>
      </w:r>
      <w:r w:rsidR="0017513F">
        <w:rPr>
          <w:b/>
          <w:bCs/>
          <w:iCs/>
        </w:rPr>
        <w:t>PROINVERSIÓN</w:t>
      </w:r>
    </w:p>
    <w:p w14:paraId="6DCE8AA3" w14:textId="5A727E86" w:rsidR="005806E8" w:rsidRPr="00E45BDD" w:rsidRDefault="005806E8" w:rsidP="005806E8">
      <w:pPr>
        <w:pStyle w:val="Prrafodelista"/>
        <w:keepNext/>
        <w:ind w:left="0"/>
        <w:jc w:val="both"/>
        <w:rPr>
          <w:bCs/>
          <w:iCs/>
        </w:rPr>
      </w:pPr>
      <w:proofErr w:type="gramStart"/>
      <w:r w:rsidRPr="00E45BDD">
        <w:rPr>
          <w:bCs/>
          <w:iCs/>
        </w:rPr>
        <w:t>Presente.</w:t>
      </w:r>
      <w:r w:rsidR="00333753">
        <w:rPr>
          <w:bCs/>
          <w:iCs/>
        </w:rPr>
        <w:t>-</w:t>
      </w:r>
      <w:proofErr w:type="gramEnd"/>
      <w:r w:rsidRPr="00E45BDD">
        <w:rPr>
          <w:bCs/>
          <w:iCs/>
        </w:rPr>
        <w:t>_</w:t>
      </w:r>
    </w:p>
    <w:p w14:paraId="2F4EA947" w14:textId="78D08D97" w:rsidR="00AF1E12" w:rsidRPr="006358F4" w:rsidRDefault="00F659AD" w:rsidP="0089352A">
      <w:pPr>
        <w:tabs>
          <w:tab w:val="left" w:pos="1134"/>
        </w:tabs>
        <w:ind w:left="1134" w:hanging="1134"/>
        <w:jc w:val="both"/>
      </w:pPr>
      <w:r>
        <w:rPr>
          <w:rFonts w:asciiTheme="majorHAnsi" w:hAnsiTheme="majorHAnsi"/>
        </w:rPr>
        <w:t xml:space="preserve">Referencia: </w:t>
      </w:r>
      <w:r w:rsidR="0089352A">
        <w:rPr>
          <w:rFonts w:asciiTheme="majorHAnsi" w:hAnsiTheme="majorHAnsi"/>
        </w:rPr>
        <w:tab/>
        <w:t xml:space="preserve">Proyecto </w:t>
      </w:r>
      <w:r w:rsidRPr="006358F4">
        <w:rPr>
          <w:rFonts w:asciiTheme="majorHAnsi" w:hAnsiTheme="majorHAnsi"/>
        </w:rPr>
        <w:t>“</w:t>
      </w:r>
      <w:r w:rsidR="00AB6090" w:rsidRPr="00F91675">
        <w:rPr>
          <w:rFonts w:cs="Calibri"/>
          <w:bCs/>
        </w:rPr>
        <w:t>Mejoramiento del Sistema de Alcantarillado y Tratamiento de Aguas Servidas de la Ciudad de Puerto Maldonado, Distrito de Tambopata, Provincia de Tambopata, Departamento de Madre de Dio</w:t>
      </w:r>
      <w:r w:rsidR="00AB6090">
        <w:rPr>
          <w:rFonts w:cs="Calibri"/>
          <w:bCs/>
        </w:rPr>
        <w:t>s</w:t>
      </w:r>
      <w:r w:rsidRPr="006358F4">
        <w:rPr>
          <w:rFonts w:asciiTheme="majorHAnsi" w:hAnsiTheme="majorHAnsi"/>
        </w:rPr>
        <w:t>”</w:t>
      </w:r>
    </w:p>
    <w:p w14:paraId="77C0CD46" w14:textId="01B5D378" w:rsidR="00927D59" w:rsidRPr="006358F4" w:rsidRDefault="00927D59" w:rsidP="00823415">
      <w:pPr>
        <w:widowControl w:val="0"/>
        <w:spacing w:after="0"/>
        <w:jc w:val="both"/>
        <w:rPr>
          <w:rFonts w:asciiTheme="majorHAnsi" w:hAnsiTheme="majorHAnsi"/>
        </w:rPr>
      </w:pPr>
      <w:r w:rsidRPr="006358F4">
        <w:rPr>
          <w:rFonts w:asciiTheme="majorHAnsi" w:hAnsiTheme="majorHAnsi"/>
        </w:rPr>
        <w:t xml:space="preserve">Por </w:t>
      </w:r>
      <w:r w:rsidR="00AF1E12" w:rsidRPr="006358F4">
        <w:rPr>
          <w:rFonts w:asciiTheme="majorHAnsi" w:hAnsiTheme="majorHAnsi"/>
          <w:bCs/>
        </w:rPr>
        <w:t>la presente y a solicitud de nuestros clientes, señores …………</w:t>
      </w:r>
      <w:proofErr w:type="gramStart"/>
      <w:r w:rsidR="00AF1E12" w:rsidRPr="006358F4">
        <w:rPr>
          <w:rFonts w:asciiTheme="majorHAnsi" w:hAnsiTheme="majorHAnsi"/>
          <w:bCs/>
        </w:rPr>
        <w:t>…….</w:t>
      </w:r>
      <w:proofErr w:type="gramEnd"/>
      <w:r w:rsidR="00AF1E12" w:rsidRPr="006358F4">
        <w:rPr>
          <w:rFonts w:asciiTheme="majorHAnsi" w:hAnsiTheme="majorHAnsi"/>
          <w:bCs/>
        </w:rPr>
        <w:t xml:space="preserve">, constituimos esta fianza solidaria, irrevocable, incondicional y de realización automática, sin beneficio de excusión, </w:t>
      </w:r>
      <w:r w:rsidR="00EB3EB8">
        <w:rPr>
          <w:rFonts w:asciiTheme="majorHAnsi" w:hAnsiTheme="majorHAnsi"/>
          <w:bCs/>
        </w:rPr>
        <w:t xml:space="preserve">ni división, </w:t>
      </w:r>
      <w:r w:rsidR="00AF1E12" w:rsidRPr="006358F4">
        <w:rPr>
          <w:rFonts w:asciiTheme="majorHAnsi" w:hAnsiTheme="majorHAnsi"/>
          <w:bCs/>
        </w:rPr>
        <w:t xml:space="preserve">hasta por la suma </w:t>
      </w:r>
      <w:r w:rsidR="00AF1E12" w:rsidRPr="00292A74">
        <w:rPr>
          <w:rFonts w:asciiTheme="majorHAnsi" w:hAnsiTheme="majorHAnsi"/>
          <w:bCs/>
        </w:rPr>
        <w:t xml:space="preserve">de S/. </w:t>
      </w:r>
      <w:r w:rsidR="005F0DBA">
        <w:rPr>
          <w:rFonts w:asciiTheme="majorHAnsi" w:hAnsiTheme="majorHAnsi"/>
          <w:bCs/>
        </w:rPr>
        <w:t>1</w:t>
      </w:r>
      <w:r w:rsidR="005B6277">
        <w:rPr>
          <w:rFonts w:asciiTheme="majorHAnsi" w:hAnsiTheme="majorHAnsi"/>
          <w:bCs/>
        </w:rPr>
        <w:t>’</w:t>
      </w:r>
      <w:r w:rsidR="00F96BC5">
        <w:rPr>
          <w:rFonts w:asciiTheme="majorHAnsi" w:hAnsiTheme="majorHAnsi"/>
          <w:bCs/>
        </w:rPr>
        <w:t>500,000</w:t>
      </w:r>
      <w:r w:rsidR="004B774C">
        <w:rPr>
          <w:rFonts w:asciiTheme="majorHAnsi" w:hAnsiTheme="majorHAnsi"/>
          <w:bCs/>
        </w:rPr>
        <w:t>.00</w:t>
      </w:r>
      <w:r w:rsidR="005F0DBA">
        <w:rPr>
          <w:rFonts w:asciiTheme="majorHAnsi" w:hAnsiTheme="majorHAnsi"/>
          <w:bCs/>
        </w:rPr>
        <w:t xml:space="preserve"> </w:t>
      </w:r>
      <w:r w:rsidR="005F0DBA" w:rsidRPr="00292A74">
        <w:rPr>
          <w:rFonts w:asciiTheme="majorHAnsi" w:hAnsiTheme="majorHAnsi"/>
          <w:bCs/>
        </w:rPr>
        <w:t>(</w:t>
      </w:r>
      <w:r w:rsidR="005B6277">
        <w:rPr>
          <w:rFonts w:asciiTheme="majorHAnsi" w:hAnsiTheme="majorHAnsi"/>
          <w:bCs/>
        </w:rPr>
        <w:t>U</w:t>
      </w:r>
      <w:r w:rsidR="005F0DBA">
        <w:rPr>
          <w:rFonts w:asciiTheme="majorHAnsi" w:hAnsiTheme="majorHAnsi"/>
          <w:bCs/>
        </w:rPr>
        <w:t xml:space="preserve">n millón </w:t>
      </w:r>
      <w:r w:rsidR="00F96BC5">
        <w:rPr>
          <w:rFonts w:asciiTheme="majorHAnsi" w:hAnsiTheme="majorHAnsi"/>
          <w:bCs/>
        </w:rPr>
        <w:t>quinientos mil</w:t>
      </w:r>
      <w:r w:rsidR="005B6277">
        <w:rPr>
          <w:rFonts w:asciiTheme="majorHAnsi" w:hAnsiTheme="majorHAnsi"/>
          <w:bCs/>
        </w:rPr>
        <w:t xml:space="preserve"> y 00/100</w:t>
      </w:r>
      <w:r w:rsidR="005F0DBA">
        <w:rPr>
          <w:rFonts w:asciiTheme="majorHAnsi" w:hAnsiTheme="majorHAnsi"/>
          <w:bCs/>
        </w:rPr>
        <w:t xml:space="preserve"> S</w:t>
      </w:r>
      <w:r w:rsidR="005F0DBA" w:rsidRPr="00292A74">
        <w:rPr>
          <w:rFonts w:asciiTheme="majorHAnsi" w:hAnsiTheme="majorHAnsi"/>
          <w:bCs/>
        </w:rPr>
        <w:t>oles</w:t>
      </w:r>
      <w:r w:rsidR="00AF1E12" w:rsidRPr="00292A74">
        <w:rPr>
          <w:rFonts w:asciiTheme="majorHAnsi" w:hAnsiTheme="majorHAnsi"/>
          <w:bCs/>
        </w:rPr>
        <w:t>),</w:t>
      </w:r>
      <w:r w:rsidR="00AF1E12" w:rsidRPr="006358F4">
        <w:rPr>
          <w:rFonts w:asciiTheme="majorHAnsi" w:hAnsiTheme="majorHAnsi"/>
          <w:bCs/>
        </w:rPr>
        <w:t xml:space="preserve"> a favor de </w:t>
      </w:r>
      <w:r w:rsidR="0017513F">
        <w:rPr>
          <w:rFonts w:asciiTheme="majorHAnsi" w:hAnsiTheme="majorHAnsi"/>
          <w:bCs/>
        </w:rPr>
        <w:t>PROINVERSIÓN</w:t>
      </w:r>
      <w:r w:rsidR="00AF1E12" w:rsidRPr="006358F4">
        <w:rPr>
          <w:rFonts w:asciiTheme="majorHAnsi" w:hAnsiTheme="majorHAnsi"/>
          <w:bCs/>
        </w:rPr>
        <w:t xml:space="preserve">, para garantizar la </w:t>
      </w:r>
      <w:r w:rsidR="00EB3EB8">
        <w:rPr>
          <w:rFonts w:asciiTheme="majorHAnsi" w:hAnsiTheme="majorHAnsi"/>
          <w:bCs/>
        </w:rPr>
        <w:t xml:space="preserve">Validez, Vigencia y Seriedad de la Oferta presentada por </w:t>
      </w:r>
      <w:r w:rsidR="00226084">
        <w:rPr>
          <w:rFonts w:asciiTheme="majorHAnsi" w:hAnsiTheme="majorHAnsi"/>
          <w:bCs/>
        </w:rPr>
        <w:t xml:space="preserve">_________ </w:t>
      </w:r>
      <w:r w:rsidR="00635407">
        <w:rPr>
          <w:rFonts w:asciiTheme="majorHAnsi" w:hAnsiTheme="majorHAnsi"/>
          <w:bCs/>
        </w:rPr>
        <w:t>[</w:t>
      </w:r>
      <w:r w:rsidR="00F235F5">
        <w:rPr>
          <w:rFonts w:asciiTheme="majorHAnsi" w:hAnsiTheme="majorHAnsi"/>
          <w:bCs/>
        </w:rPr>
        <w:t>(</w:t>
      </w:r>
      <w:r w:rsidR="00405D15">
        <w:rPr>
          <w:rFonts w:asciiTheme="majorHAnsi" w:hAnsiTheme="majorHAnsi"/>
          <w:bCs/>
        </w:rPr>
        <w:t xml:space="preserve">nombre del </w:t>
      </w:r>
      <w:r w:rsidR="00F235F5">
        <w:rPr>
          <w:rFonts w:asciiTheme="majorHAnsi" w:hAnsiTheme="majorHAnsi"/>
          <w:bCs/>
        </w:rPr>
        <w:t xml:space="preserve">Postor </w:t>
      </w:r>
      <w:r w:rsidR="00405D15">
        <w:rPr>
          <w:rFonts w:asciiTheme="majorHAnsi" w:hAnsiTheme="majorHAnsi"/>
          <w:bCs/>
        </w:rPr>
        <w:t>Precalificado</w:t>
      </w:r>
      <w:r w:rsidR="00486A99">
        <w:rPr>
          <w:rFonts w:asciiTheme="majorHAnsi" w:hAnsiTheme="majorHAnsi"/>
          <w:bCs/>
        </w:rPr>
        <w:t>)</w:t>
      </w:r>
      <w:r w:rsidR="00FE2FAE">
        <w:rPr>
          <w:rFonts w:asciiTheme="majorHAnsi" w:hAnsiTheme="majorHAnsi"/>
          <w:bCs/>
        </w:rPr>
        <w:t>]</w:t>
      </w:r>
      <w:r w:rsidR="00486A99">
        <w:rPr>
          <w:rFonts w:asciiTheme="majorHAnsi" w:hAnsiTheme="majorHAnsi"/>
          <w:bCs/>
        </w:rPr>
        <w:t xml:space="preserve"> </w:t>
      </w:r>
      <w:r w:rsidR="00EC2E33">
        <w:rPr>
          <w:rFonts w:asciiTheme="majorHAnsi" w:hAnsiTheme="majorHAnsi"/>
          <w:bCs/>
        </w:rPr>
        <w:t>[</w:t>
      </w:r>
      <w:r w:rsidR="00EB3EB8">
        <w:rPr>
          <w:rFonts w:asciiTheme="majorHAnsi" w:hAnsiTheme="majorHAnsi"/>
          <w:bCs/>
        </w:rPr>
        <w:t>integrado por _________</w:t>
      </w:r>
      <w:r w:rsidR="00492D45">
        <w:rPr>
          <w:rFonts w:asciiTheme="majorHAnsi" w:hAnsiTheme="majorHAnsi"/>
        </w:rPr>
        <w:t xml:space="preserve"> </w:t>
      </w:r>
      <w:r w:rsidR="00817E86">
        <w:rPr>
          <w:rFonts w:asciiTheme="majorHAnsi" w:hAnsiTheme="majorHAnsi"/>
          <w:bCs/>
        </w:rPr>
        <w:t>(</w:t>
      </w:r>
      <w:r w:rsidR="00877FF7">
        <w:rPr>
          <w:rFonts w:asciiTheme="majorHAnsi" w:hAnsiTheme="majorHAnsi"/>
          <w:bCs/>
        </w:rPr>
        <w:t>nombre de cada integrante en caso de Consorcio</w:t>
      </w:r>
      <w:r w:rsidR="00736EC5">
        <w:rPr>
          <w:rFonts w:asciiTheme="majorHAnsi" w:hAnsiTheme="majorHAnsi"/>
          <w:bCs/>
        </w:rPr>
        <w:t>)</w:t>
      </w:r>
      <w:r w:rsidR="00ED19F7">
        <w:rPr>
          <w:rFonts w:asciiTheme="majorHAnsi" w:hAnsiTheme="majorHAnsi"/>
          <w:bCs/>
        </w:rPr>
        <w:t>]</w:t>
      </w:r>
      <w:r w:rsidR="00492D45">
        <w:rPr>
          <w:rFonts w:asciiTheme="majorHAnsi" w:hAnsiTheme="majorHAnsi"/>
        </w:rPr>
        <w:t xml:space="preserve"> </w:t>
      </w:r>
      <w:r w:rsidR="00EB3EB8">
        <w:rPr>
          <w:rFonts w:asciiTheme="majorHAnsi" w:hAnsiTheme="majorHAnsi"/>
          <w:bCs/>
        </w:rPr>
        <w:t xml:space="preserve">de acuerdo con los términos  y condiciones establecidas en las Bases del Concurso de Proyectos Integrales </w:t>
      </w:r>
      <w:r w:rsidR="00800FB7">
        <w:rPr>
          <w:rFonts w:asciiTheme="majorHAnsi" w:hAnsiTheme="majorHAnsi"/>
          <w:bCs/>
        </w:rPr>
        <w:t xml:space="preserve">para la entrega en concesión </w:t>
      </w:r>
      <w:r w:rsidR="00EB3EB8">
        <w:rPr>
          <w:rFonts w:asciiTheme="majorHAnsi" w:hAnsiTheme="majorHAnsi"/>
          <w:bCs/>
        </w:rPr>
        <w:t xml:space="preserve">del proyecto </w:t>
      </w:r>
      <w:r w:rsidR="00EB3EB8" w:rsidRPr="006358F4">
        <w:rPr>
          <w:rFonts w:asciiTheme="majorHAnsi" w:hAnsiTheme="majorHAnsi"/>
        </w:rPr>
        <w:t>“</w:t>
      </w:r>
      <w:r w:rsidR="00EB3EB8" w:rsidRPr="00F91675">
        <w:rPr>
          <w:rFonts w:cs="Calibri"/>
          <w:bCs/>
        </w:rPr>
        <w:t>Mejoramiento del Sistema de Alcantarillado y Tratamiento de Aguas Servidas de la Ciudad de Puerto Maldonado, Distrito de Tambopata, Provincia de Tambopata, Departamento de Madre de Dio</w:t>
      </w:r>
      <w:r w:rsidR="00EB3EB8">
        <w:rPr>
          <w:rFonts w:cs="Calibri"/>
          <w:bCs/>
        </w:rPr>
        <w:t>s</w:t>
      </w:r>
      <w:r w:rsidR="00EB3EB8" w:rsidRPr="006358F4">
        <w:rPr>
          <w:rFonts w:asciiTheme="majorHAnsi" w:hAnsiTheme="majorHAnsi"/>
        </w:rPr>
        <w:t>”</w:t>
      </w:r>
      <w:r w:rsidRPr="006358F4">
        <w:rPr>
          <w:rFonts w:asciiTheme="majorHAnsi" w:hAnsiTheme="majorHAnsi"/>
        </w:rPr>
        <w:t>.</w:t>
      </w:r>
    </w:p>
    <w:p w14:paraId="3A8FF762" w14:textId="77777777" w:rsidR="00AF1E12" w:rsidRPr="006358F4" w:rsidRDefault="00AF1E12" w:rsidP="00823415">
      <w:pPr>
        <w:widowControl w:val="0"/>
        <w:spacing w:after="0"/>
        <w:jc w:val="both"/>
        <w:rPr>
          <w:rFonts w:asciiTheme="majorHAnsi" w:hAnsiTheme="majorHAnsi"/>
        </w:rPr>
      </w:pPr>
    </w:p>
    <w:p w14:paraId="4012354E" w14:textId="6FBFD8A9" w:rsidR="00927D59" w:rsidRDefault="00927D59" w:rsidP="00800FB7">
      <w:pPr>
        <w:widowControl w:val="0"/>
        <w:spacing w:after="0"/>
        <w:jc w:val="both"/>
        <w:rPr>
          <w:rFonts w:asciiTheme="majorHAnsi" w:hAnsiTheme="majorHAnsi"/>
        </w:rPr>
      </w:pPr>
      <w:r w:rsidRPr="006358F4">
        <w:rPr>
          <w:rFonts w:asciiTheme="majorHAnsi" w:hAnsiTheme="majorHAnsi"/>
        </w:rPr>
        <w:t xml:space="preserve">Asimismo, </w:t>
      </w:r>
      <w:r w:rsidR="00AF1E12" w:rsidRPr="006358F4">
        <w:rPr>
          <w:rFonts w:asciiTheme="majorHAnsi" w:hAnsiTheme="majorHAnsi"/>
          <w:bCs/>
        </w:rPr>
        <w:t>dejamos constancia que la presente garantía se hará efectiva en el caso que</w:t>
      </w:r>
      <w:r w:rsidR="00B16851">
        <w:rPr>
          <w:rFonts w:asciiTheme="majorHAnsi" w:hAnsiTheme="majorHAnsi"/>
          <w:bCs/>
        </w:rPr>
        <w:t>,</w:t>
      </w:r>
      <w:r w:rsidR="00AF1E12" w:rsidRPr="006358F4">
        <w:rPr>
          <w:rFonts w:asciiTheme="majorHAnsi" w:hAnsiTheme="majorHAnsi"/>
          <w:bCs/>
        </w:rPr>
        <w:t xml:space="preserve"> indistintamente</w:t>
      </w:r>
      <w:r w:rsidR="00B16851">
        <w:rPr>
          <w:rFonts w:asciiTheme="majorHAnsi" w:hAnsiTheme="majorHAnsi"/>
          <w:bCs/>
        </w:rPr>
        <w:t>,</w:t>
      </w:r>
      <w:r w:rsidR="00AF1E12" w:rsidRPr="006358F4">
        <w:rPr>
          <w:rFonts w:asciiTheme="majorHAnsi" w:hAnsiTheme="majorHAnsi"/>
          <w:bCs/>
        </w:rPr>
        <w:t xml:space="preserve"> nuestro</w:t>
      </w:r>
      <w:r w:rsidRPr="006358F4">
        <w:rPr>
          <w:rFonts w:asciiTheme="majorHAnsi" w:hAnsiTheme="majorHAnsi"/>
        </w:rPr>
        <w:t xml:space="preserve"> cliente:</w:t>
      </w:r>
    </w:p>
    <w:p w14:paraId="04F93653" w14:textId="77777777" w:rsidR="00292A74" w:rsidRPr="006358F4" w:rsidRDefault="00292A74" w:rsidP="00800FB7">
      <w:pPr>
        <w:widowControl w:val="0"/>
        <w:spacing w:after="0"/>
        <w:jc w:val="both"/>
        <w:rPr>
          <w:rFonts w:asciiTheme="majorHAnsi" w:hAnsiTheme="majorHAnsi"/>
        </w:rPr>
      </w:pPr>
    </w:p>
    <w:p w14:paraId="0971D7DA" w14:textId="377E5878" w:rsidR="00940283" w:rsidRPr="00227E87" w:rsidRDefault="00927D59" w:rsidP="00227E87">
      <w:pPr>
        <w:pStyle w:val="Prrafodelista"/>
        <w:widowControl w:val="0"/>
        <w:numPr>
          <w:ilvl w:val="0"/>
          <w:numId w:val="56"/>
        </w:numPr>
        <w:spacing w:after="0"/>
        <w:jc w:val="both"/>
        <w:rPr>
          <w:rFonts w:asciiTheme="majorHAnsi" w:hAnsiTheme="majorHAnsi"/>
        </w:rPr>
      </w:pPr>
      <w:r w:rsidRPr="00292A74">
        <w:rPr>
          <w:rFonts w:asciiTheme="majorHAnsi" w:hAnsiTheme="majorHAnsi"/>
        </w:rPr>
        <w:t xml:space="preserve">Se </w:t>
      </w:r>
      <w:r w:rsidR="00AF1E12" w:rsidRPr="00292A74">
        <w:rPr>
          <w:rFonts w:asciiTheme="majorHAnsi" w:hAnsiTheme="majorHAnsi"/>
          <w:bCs/>
        </w:rPr>
        <w:t xml:space="preserve">encuentre incurso en los supuestos establecidos en el artículo 29 del Decreto Legislativo </w:t>
      </w:r>
      <w:r w:rsidR="00450BA3">
        <w:rPr>
          <w:rFonts w:asciiTheme="majorHAnsi" w:hAnsiTheme="majorHAnsi"/>
          <w:bCs/>
        </w:rPr>
        <w:t>nro.</w:t>
      </w:r>
      <w:r w:rsidRPr="00292A74">
        <w:rPr>
          <w:rFonts w:asciiTheme="majorHAnsi" w:hAnsiTheme="majorHAnsi"/>
        </w:rPr>
        <w:t xml:space="preserve"> </w:t>
      </w:r>
      <w:r w:rsidR="00226260" w:rsidRPr="00292A74">
        <w:rPr>
          <w:rFonts w:asciiTheme="majorHAnsi" w:hAnsiTheme="majorHAnsi"/>
        </w:rPr>
        <w:t>1362</w:t>
      </w:r>
      <w:r w:rsidR="002E65C5" w:rsidRPr="00292A74">
        <w:rPr>
          <w:rFonts w:asciiTheme="majorHAnsi" w:hAnsiTheme="majorHAnsi"/>
        </w:rPr>
        <w:t>;</w:t>
      </w:r>
      <w:r w:rsidR="005824B0" w:rsidRPr="00292A74">
        <w:rPr>
          <w:rFonts w:asciiTheme="majorHAnsi" w:hAnsiTheme="majorHAnsi"/>
        </w:rPr>
        <w:t xml:space="preserve"> o</w:t>
      </w:r>
    </w:p>
    <w:p w14:paraId="1DA98FEE" w14:textId="6A4F6C16" w:rsidR="005824B0" w:rsidRPr="00292A74" w:rsidRDefault="005824B0" w:rsidP="00824FDA">
      <w:pPr>
        <w:pStyle w:val="Prrafodelista"/>
        <w:widowControl w:val="0"/>
        <w:numPr>
          <w:ilvl w:val="0"/>
          <w:numId w:val="56"/>
        </w:numPr>
        <w:spacing w:after="0"/>
        <w:jc w:val="both"/>
        <w:rPr>
          <w:rFonts w:asciiTheme="majorHAnsi" w:hAnsiTheme="majorHAnsi"/>
        </w:rPr>
      </w:pPr>
      <w:r w:rsidRPr="00292A74">
        <w:rPr>
          <w:rFonts w:asciiTheme="majorHAnsi" w:hAnsiTheme="majorHAnsi"/>
          <w:bCs/>
        </w:rPr>
        <w:t xml:space="preserve">Presente o declare información falsa en el </w:t>
      </w:r>
      <w:r w:rsidR="00264057">
        <w:rPr>
          <w:rFonts w:asciiTheme="majorHAnsi" w:hAnsiTheme="majorHAnsi"/>
          <w:bCs/>
        </w:rPr>
        <w:t>Concurso</w:t>
      </w:r>
      <w:r w:rsidRPr="00292A74">
        <w:rPr>
          <w:rFonts w:asciiTheme="majorHAnsi" w:hAnsiTheme="majorHAnsi"/>
          <w:bCs/>
        </w:rPr>
        <w:t>; o</w:t>
      </w:r>
    </w:p>
    <w:p w14:paraId="30CD5C35" w14:textId="0514BE14" w:rsidR="00151189" w:rsidRDefault="00151189" w:rsidP="00824FDA">
      <w:pPr>
        <w:pStyle w:val="Prrafodelista"/>
        <w:widowControl w:val="0"/>
        <w:numPr>
          <w:ilvl w:val="0"/>
          <w:numId w:val="56"/>
        </w:numPr>
        <w:spacing w:after="0"/>
        <w:jc w:val="both"/>
        <w:rPr>
          <w:rFonts w:asciiTheme="majorHAnsi" w:hAnsiTheme="majorHAnsi"/>
        </w:rPr>
      </w:pPr>
      <w:r>
        <w:rPr>
          <w:rFonts w:asciiTheme="majorHAnsi" w:hAnsiTheme="majorHAnsi"/>
        </w:rPr>
        <w:t>No cumpla con presentar</w:t>
      </w:r>
      <w:r w:rsidR="00DD401C">
        <w:rPr>
          <w:rFonts w:asciiTheme="majorHAnsi" w:hAnsiTheme="majorHAnsi"/>
        </w:rPr>
        <w:t>,</w:t>
      </w:r>
      <w:r>
        <w:rPr>
          <w:rFonts w:asciiTheme="majorHAnsi" w:hAnsiTheme="majorHAnsi"/>
        </w:rPr>
        <w:t xml:space="preserve"> en formato físico </w:t>
      </w:r>
      <w:r w:rsidR="00410963" w:rsidRPr="00426F27">
        <w:rPr>
          <w:rFonts w:asciiTheme="majorHAnsi" w:hAnsiTheme="majorHAnsi" w:cstheme="majorHAnsi"/>
        </w:rPr>
        <w:t xml:space="preserve">y en el plazo y forma </w:t>
      </w:r>
      <w:r w:rsidR="00410963">
        <w:rPr>
          <w:rFonts w:asciiTheme="majorHAnsi" w:hAnsiTheme="majorHAnsi" w:cs="Arial"/>
        </w:rPr>
        <w:t>establecidos en el acta de adjudicación de la Buena Pro</w:t>
      </w:r>
      <w:r w:rsidR="00DD401C">
        <w:rPr>
          <w:rFonts w:asciiTheme="majorHAnsi" w:hAnsiTheme="majorHAnsi" w:cs="Arial"/>
        </w:rPr>
        <w:t>,</w:t>
      </w:r>
      <w:r w:rsidR="00410963" w:rsidRPr="00132A8E">
        <w:rPr>
          <w:rFonts w:asciiTheme="majorHAnsi" w:hAnsiTheme="majorHAnsi"/>
        </w:rPr>
        <w:t xml:space="preserve"> </w:t>
      </w:r>
      <w:r>
        <w:rPr>
          <w:rFonts w:asciiTheme="majorHAnsi" w:hAnsiTheme="majorHAnsi"/>
        </w:rPr>
        <w:t xml:space="preserve">los documentos del Sobre </w:t>
      </w:r>
      <w:r w:rsidR="00450BA3">
        <w:rPr>
          <w:rFonts w:asciiTheme="majorHAnsi" w:hAnsiTheme="majorHAnsi"/>
        </w:rPr>
        <w:t>nro.</w:t>
      </w:r>
      <w:r>
        <w:rPr>
          <w:rFonts w:asciiTheme="majorHAnsi" w:hAnsiTheme="majorHAnsi"/>
        </w:rPr>
        <w:t xml:space="preserve"> 1</w:t>
      </w:r>
      <w:r w:rsidR="00132A8E">
        <w:rPr>
          <w:rFonts w:asciiTheme="majorHAnsi" w:hAnsiTheme="majorHAnsi"/>
        </w:rPr>
        <w:t xml:space="preserve"> en caso de resultar Adjudicatario</w:t>
      </w:r>
      <w:r w:rsidR="00186896">
        <w:rPr>
          <w:rFonts w:asciiTheme="majorHAnsi" w:hAnsiTheme="majorHAnsi"/>
        </w:rPr>
        <w:t>; o</w:t>
      </w:r>
    </w:p>
    <w:p w14:paraId="191F51ED" w14:textId="4B8A0C20" w:rsidR="004241FD" w:rsidRDefault="004241FD" w:rsidP="00824FDA">
      <w:pPr>
        <w:pStyle w:val="Prrafodelista"/>
        <w:widowControl w:val="0"/>
        <w:numPr>
          <w:ilvl w:val="0"/>
          <w:numId w:val="56"/>
        </w:numPr>
        <w:spacing w:after="0"/>
        <w:jc w:val="both"/>
        <w:rPr>
          <w:rFonts w:asciiTheme="majorHAnsi" w:hAnsiTheme="majorHAnsi"/>
        </w:rPr>
      </w:pPr>
      <w:r w:rsidRPr="00702A69">
        <w:t xml:space="preserve">No cumpla con presentar la Garantía de Fiel Cumplimiento del Periodo de Diseño y Construcción, según los términos regulados en el </w:t>
      </w:r>
      <w:r w:rsidR="00963E45">
        <w:t>N</w:t>
      </w:r>
      <w:r w:rsidRPr="00702A69">
        <w:t>umeral 32 de las Bases;</w:t>
      </w:r>
      <w:r w:rsidR="00940283" w:rsidRPr="00940283">
        <w:t xml:space="preserve"> </w:t>
      </w:r>
      <w:r w:rsidR="00940283" w:rsidRPr="00227E87">
        <w:t>o</w:t>
      </w:r>
    </w:p>
    <w:p w14:paraId="76EC90D8" w14:textId="60C2EB65" w:rsidR="00927D59" w:rsidRPr="00292A74" w:rsidRDefault="00927D59" w:rsidP="00824FDA">
      <w:pPr>
        <w:pStyle w:val="Prrafodelista"/>
        <w:widowControl w:val="0"/>
        <w:numPr>
          <w:ilvl w:val="0"/>
          <w:numId w:val="56"/>
        </w:numPr>
        <w:spacing w:after="0"/>
        <w:jc w:val="both"/>
        <w:rPr>
          <w:rFonts w:asciiTheme="majorHAnsi" w:hAnsiTheme="majorHAnsi"/>
        </w:rPr>
      </w:pPr>
      <w:r w:rsidRPr="00292A74">
        <w:rPr>
          <w:rFonts w:asciiTheme="majorHAnsi" w:hAnsiTheme="majorHAnsi"/>
        </w:rPr>
        <w:t xml:space="preserve">No </w:t>
      </w:r>
      <w:r w:rsidR="002E65C5" w:rsidRPr="00292A74">
        <w:rPr>
          <w:rFonts w:asciiTheme="majorHAnsi" w:hAnsiTheme="majorHAnsi"/>
          <w:bCs/>
        </w:rPr>
        <w:t>cumpla con sus obligaciones para la Fecha de Cierre</w:t>
      </w:r>
      <w:r w:rsidR="006B7C01">
        <w:rPr>
          <w:rFonts w:asciiTheme="majorHAnsi" w:hAnsiTheme="majorHAnsi"/>
          <w:bCs/>
        </w:rPr>
        <w:t>.</w:t>
      </w:r>
      <w:r w:rsidR="002E65C5" w:rsidRPr="00292A74">
        <w:rPr>
          <w:rFonts w:asciiTheme="majorHAnsi" w:hAnsiTheme="majorHAnsi"/>
          <w:bCs/>
        </w:rPr>
        <w:t xml:space="preserve"> </w:t>
      </w:r>
    </w:p>
    <w:p w14:paraId="637C4E3F" w14:textId="77777777" w:rsidR="00EC0388" w:rsidRDefault="00EC0388">
      <w:pPr>
        <w:widowControl w:val="0"/>
        <w:spacing w:after="0"/>
        <w:jc w:val="both"/>
        <w:rPr>
          <w:rFonts w:asciiTheme="majorHAnsi" w:hAnsiTheme="majorHAnsi"/>
        </w:rPr>
      </w:pPr>
    </w:p>
    <w:p w14:paraId="55D58E6C" w14:textId="07CCBE84" w:rsidR="00927D59" w:rsidRPr="006358F4" w:rsidRDefault="00927D59">
      <w:pPr>
        <w:widowControl w:val="0"/>
        <w:spacing w:after="0"/>
        <w:jc w:val="both"/>
        <w:rPr>
          <w:rFonts w:asciiTheme="majorHAnsi" w:hAnsiTheme="majorHAnsi"/>
        </w:rPr>
      </w:pPr>
      <w:r w:rsidRPr="350AC081">
        <w:rPr>
          <w:rFonts w:asciiTheme="majorHAnsi" w:hAnsiTheme="majorHAnsi"/>
        </w:rPr>
        <w:t xml:space="preserve">Para </w:t>
      </w:r>
      <w:r w:rsidR="00AF1E12" w:rsidRPr="350AC081">
        <w:rPr>
          <w:rFonts w:asciiTheme="majorHAnsi" w:hAnsiTheme="majorHAnsi"/>
        </w:rPr>
        <w:t xml:space="preserve">honrar la presente Fianza a favor de ustedes bastará requerimiento por conducto notarial del Director Ejecutivo de </w:t>
      </w:r>
      <w:r w:rsidR="0017513F" w:rsidRPr="350AC081">
        <w:rPr>
          <w:rFonts w:asciiTheme="majorHAnsi" w:hAnsiTheme="majorHAnsi"/>
        </w:rPr>
        <w:t>PROINVERSIÓN</w:t>
      </w:r>
      <w:r w:rsidR="00800FB7" w:rsidRPr="350AC081">
        <w:rPr>
          <w:rFonts w:asciiTheme="majorHAnsi" w:hAnsiTheme="majorHAnsi"/>
        </w:rPr>
        <w:t>,</w:t>
      </w:r>
      <w:r w:rsidR="00023320" w:rsidRPr="350AC081">
        <w:rPr>
          <w:rFonts w:asciiTheme="majorHAnsi" w:hAnsiTheme="majorHAnsi"/>
        </w:rPr>
        <w:t xml:space="preserve"> o de quien haga sus veces, en nuestras oficinas ubicadas en …</w:t>
      </w:r>
      <w:proofErr w:type="gramStart"/>
      <w:r w:rsidR="00023320" w:rsidRPr="350AC081">
        <w:rPr>
          <w:rFonts w:asciiTheme="majorHAnsi" w:hAnsiTheme="majorHAnsi"/>
        </w:rPr>
        <w:t>…….</w:t>
      </w:r>
      <w:proofErr w:type="gramEnd"/>
      <w:r w:rsidR="00AF1E12" w:rsidRPr="350AC081">
        <w:rPr>
          <w:rFonts w:asciiTheme="majorHAnsi" w:hAnsiTheme="majorHAnsi"/>
        </w:rPr>
        <w:t xml:space="preserve">, y toda demora de nuestra parte para honrarla devengará un interés equivalente a la </w:t>
      </w:r>
      <w:r w:rsidR="00F471D9" w:rsidRPr="00662FA4">
        <w:rPr>
          <w:rFonts w:asciiTheme="majorHAnsi" w:hAnsiTheme="majorHAnsi"/>
        </w:rPr>
        <w:t>Tasa de Interés Legal en moneda nacional, publicada por la Superintendencia de Banca, Seguros y AFP</w:t>
      </w:r>
      <w:r w:rsidR="00800FB7" w:rsidRPr="350AC081">
        <w:rPr>
          <w:rFonts w:asciiTheme="majorHAnsi" w:hAnsiTheme="majorHAnsi"/>
        </w:rPr>
        <w:t xml:space="preserve">, </w:t>
      </w:r>
      <w:r w:rsidR="00AF1E12" w:rsidRPr="350AC081">
        <w:rPr>
          <w:rFonts w:asciiTheme="majorHAnsi" w:hAnsiTheme="majorHAnsi"/>
        </w:rPr>
        <w:t xml:space="preserve">más un margen (spread) de </w:t>
      </w:r>
      <w:r w:rsidRPr="350AC081">
        <w:rPr>
          <w:rFonts w:asciiTheme="majorHAnsi" w:hAnsiTheme="majorHAnsi"/>
        </w:rPr>
        <w:t>3%.</w:t>
      </w:r>
    </w:p>
    <w:p w14:paraId="7CC5A763" w14:textId="77777777" w:rsidR="00927D59" w:rsidRPr="006358F4" w:rsidRDefault="00927D59">
      <w:pPr>
        <w:widowControl w:val="0"/>
        <w:spacing w:after="0"/>
        <w:jc w:val="both"/>
        <w:rPr>
          <w:rFonts w:asciiTheme="majorHAnsi" w:hAnsiTheme="majorHAnsi"/>
          <w:sz w:val="20"/>
        </w:rPr>
      </w:pPr>
    </w:p>
    <w:p w14:paraId="45B37F38" w14:textId="54B578BC" w:rsidR="00927D59" w:rsidRPr="006358F4" w:rsidRDefault="00927D59">
      <w:pPr>
        <w:widowControl w:val="0"/>
        <w:spacing w:after="0"/>
        <w:jc w:val="both"/>
        <w:rPr>
          <w:rFonts w:asciiTheme="majorHAnsi" w:hAnsiTheme="majorHAnsi"/>
        </w:rPr>
      </w:pPr>
      <w:r w:rsidRPr="350AC081">
        <w:rPr>
          <w:rFonts w:asciiTheme="majorHAnsi" w:hAnsiTheme="majorHAnsi"/>
        </w:rPr>
        <w:t>La</w:t>
      </w:r>
      <w:r w:rsidR="00F471D9" w:rsidRPr="350AC081">
        <w:rPr>
          <w:rFonts w:asciiTheme="majorHAnsi" w:hAnsiTheme="majorHAnsi"/>
        </w:rPr>
        <w:t xml:space="preserve"> Tasa de Interés Legal será la publicada por la Superintendencia de Banca, Seguros y AFP que corresponda al día de la emisión de esta fianza</w:t>
      </w:r>
      <w:r w:rsidR="00AF1E12" w:rsidRPr="350AC081">
        <w:rPr>
          <w:rFonts w:asciiTheme="majorHAnsi" w:hAnsiTheme="majorHAnsi"/>
        </w:rPr>
        <w:t xml:space="preserve">, debiendo devengarse los intereses a partir de la fecha en que se ha exigido su cumplimiento y hasta la fecha efectiva de </w:t>
      </w:r>
      <w:r w:rsidRPr="350AC081">
        <w:rPr>
          <w:rFonts w:asciiTheme="majorHAnsi" w:hAnsiTheme="majorHAnsi"/>
        </w:rPr>
        <w:t>pago.</w:t>
      </w:r>
    </w:p>
    <w:p w14:paraId="122463BC" w14:textId="77777777" w:rsidR="00927D59" w:rsidRPr="006358F4" w:rsidRDefault="00927D59">
      <w:pPr>
        <w:widowControl w:val="0"/>
        <w:spacing w:after="0"/>
        <w:jc w:val="both"/>
        <w:rPr>
          <w:rFonts w:asciiTheme="majorHAnsi" w:hAnsiTheme="majorHAnsi"/>
          <w:sz w:val="20"/>
        </w:rPr>
      </w:pPr>
    </w:p>
    <w:p w14:paraId="1912D55A" w14:textId="77777777" w:rsidR="00927D59" w:rsidRPr="006358F4" w:rsidRDefault="00927D59">
      <w:pPr>
        <w:widowControl w:val="0"/>
        <w:spacing w:after="0"/>
        <w:jc w:val="both"/>
        <w:rPr>
          <w:rFonts w:asciiTheme="majorHAnsi" w:hAnsiTheme="majorHAnsi"/>
        </w:rPr>
      </w:pPr>
      <w:r w:rsidRPr="006358F4">
        <w:rPr>
          <w:rFonts w:asciiTheme="majorHAnsi" w:hAnsiTheme="majorHAnsi"/>
        </w:rPr>
        <w:t xml:space="preserve">Nuestras </w:t>
      </w:r>
      <w:r w:rsidR="00AF1E12" w:rsidRPr="006358F4">
        <w:rPr>
          <w:rFonts w:asciiTheme="majorHAnsi" w:hAnsiTheme="majorHAnsi"/>
          <w:bCs/>
        </w:rPr>
        <w:t>obligaciones bajo la presente Fianza no se verán afectadas por cualquier disputa entre ustedes y nuestro</w:t>
      </w:r>
      <w:r w:rsidR="00AF1E12" w:rsidRPr="006358F4">
        <w:rPr>
          <w:rFonts w:asciiTheme="majorHAnsi" w:hAnsiTheme="majorHAnsi"/>
        </w:rPr>
        <w:t xml:space="preserve"> </w:t>
      </w:r>
      <w:r w:rsidRPr="006358F4">
        <w:rPr>
          <w:rFonts w:asciiTheme="majorHAnsi" w:hAnsiTheme="majorHAnsi"/>
        </w:rPr>
        <w:t>cliente.</w:t>
      </w:r>
    </w:p>
    <w:p w14:paraId="028F9E10" w14:textId="77777777" w:rsidR="00927D59" w:rsidRPr="006358F4" w:rsidRDefault="00927D59">
      <w:pPr>
        <w:widowControl w:val="0"/>
        <w:spacing w:after="0"/>
        <w:jc w:val="both"/>
        <w:rPr>
          <w:rFonts w:asciiTheme="majorHAnsi" w:hAnsiTheme="majorHAnsi"/>
          <w:sz w:val="20"/>
        </w:rPr>
      </w:pPr>
    </w:p>
    <w:p w14:paraId="5AAF8069" w14:textId="402E0C0D" w:rsidR="00927D59" w:rsidRPr="006358F4" w:rsidRDefault="006C3DD7">
      <w:pPr>
        <w:widowControl w:val="0"/>
        <w:spacing w:after="0"/>
        <w:jc w:val="both"/>
        <w:rPr>
          <w:rFonts w:asciiTheme="majorHAnsi" w:hAnsiTheme="majorHAnsi"/>
        </w:rPr>
      </w:pPr>
      <w:r w:rsidRPr="006C3DD7">
        <w:rPr>
          <w:rFonts w:asciiTheme="majorHAnsi" w:hAnsiTheme="majorHAnsi"/>
        </w:rPr>
        <w:t xml:space="preserve">El plazo de vigencia de esta Fianza será desde </w:t>
      </w:r>
      <w:r w:rsidR="0060113F">
        <w:rPr>
          <w:rFonts w:asciiTheme="majorHAnsi" w:hAnsiTheme="majorHAnsi"/>
        </w:rPr>
        <w:t xml:space="preserve">la fecha de presentación de la Propuesta Técnica hasta </w:t>
      </w:r>
      <w:r w:rsidRPr="002E65C5">
        <w:rPr>
          <w:rFonts w:asciiTheme="majorHAnsi" w:hAnsiTheme="majorHAnsi"/>
        </w:rPr>
        <w:t xml:space="preserve">el </w:t>
      </w:r>
      <w:r w:rsidR="002E65C5" w:rsidRPr="002E65C5">
        <w:rPr>
          <w:rFonts w:asciiTheme="majorHAnsi" w:hAnsiTheme="majorHAnsi"/>
        </w:rPr>
        <w:t xml:space="preserve">___ </w:t>
      </w:r>
      <w:r w:rsidRPr="002E65C5">
        <w:rPr>
          <w:rFonts w:asciiTheme="majorHAnsi" w:hAnsiTheme="majorHAnsi"/>
        </w:rPr>
        <w:t xml:space="preserve">de </w:t>
      </w:r>
      <w:r w:rsidR="002E65C5" w:rsidRPr="002E65C5">
        <w:rPr>
          <w:rFonts w:asciiTheme="majorHAnsi" w:hAnsiTheme="majorHAnsi"/>
        </w:rPr>
        <w:t>________</w:t>
      </w:r>
      <w:r w:rsidRPr="002E65C5">
        <w:rPr>
          <w:rFonts w:asciiTheme="majorHAnsi" w:hAnsiTheme="majorHAnsi"/>
        </w:rPr>
        <w:t xml:space="preserve"> </w:t>
      </w:r>
      <w:proofErr w:type="spellStart"/>
      <w:r w:rsidRPr="002E65C5">
        <w:rPr>
          <w:rFonts w:asciiTheme="majorHAnsi" w:hAnsiTheme="majorHAnsi"/>
        </w:rPr>
        <w:t>de</w:t>
      </w:r>
      <w:proofErr w:type="spellEnd"/>
      <w:r w:rsidRPr="002E65C5">
        <w:rPr>
          <w:rFonts w:asciiTheme="majorHAnsi" w:hAnsiTheme="majorHAnsi"/>
        </w:rPr>
        <w:t xml:space="preserve"> 20</w:t>
      </w:r>
      <w:r w:rsidR="00B85F99">
        <w:rPr>
          <w:rFonts w:asciiTheme="majorHAnsi" w:hAnsiTheme="majorHAnsi"/>
        </w:rPr>
        <w:t>2</w:t>
      </w:r>
      <w:r w:rsidR="002E65C5" w:rsidRPr="002E65C5">
        <w:rPr>
          <w:rFonts w:asciiTheme="majorHAnsi" w:hAnsiTheme="majorHAnsi"/>
        </w:rPr>
        <w:t>___</w:t>
      </w:r>
      <w:r w:rsidRPr="002E65C5">
        <w:rPr>
          <w:rFonts w:asciiTheme="majorHAnsi" w:hAnsiTheme="majorHAnsi"/>
        </w:rPr>
        <w:t>.</w:t>
      </w:r>
      <w:r w:rsidR="004442AE" w:rsidRPr="006358F4" w:rsidDel="004442AE">
        <w:rPr>
          <w:rFonts w:asciiTheme="majorHAnsi" w:hAnsiTheme="majorHAnsi" w:cs="Arial"/>
        </w:rPr>
        <w:t xml:space="preserve"> </w:t>
      </w:r>
    </w:p>
    <w:p w14:paraId="19DE299F" w14:textId="77777777" w:rsidR="004442AE" w:rsidRPr="006358F4" w:rsidRDefault="004442AE">
      <w:pPr>
        <w:widowControl w:val="0"/>
        <w:spacing w:after="0"/>
        <w:jc w:val="both"/>
        <w:rPr>
          <w:rFonts w:asciiTheme="majorHAnsi" w:hAnsiTheme="majorHAnsi"/>
        </w:rPr>
      </w:pPr>
    </w:p>
    <w:p w14:paraId="7AEF6B56" w14:textId="77777777" w:rsidR="00927D59" w:rsidRPr="006358F4" w:rsidRDefault="00927D59">
      <w:pPr>
        <w:widowControl w:val="0"/>
        <w:spacing w:after="0"/>
        <w:jc w:val="both"/>
        <w:rPr>
          <w:rFonts w:asciiTheme="majorHAnsi" w:hAnsiTheme="majorHAnsi"/>
        </w:rPr>
      </w:pPr>
      <w:r w:rsidRPr="006358F4">
        <w:rPr>
          <w:rFonts w:asciiTheme="majorHAnsi" w:hAnsiTheme="majorHAnsi"/>
        </w:rPr>
        <w:t>Atentamente,</w:t>
      </w:r>
    </w:p>
    <w:p w14:paraId="4DF5B362" w14:textId="77777777" w:rsidR="00927D59" w:rsidRPr="006358F4" w:rsidRDefault="00927D59">
      <w:pPr>
        <w:widowControl w:val="0"/>
        <w:spacing w:after="0"/>
        <w:jc w:val="both"/>
        <w:rPr>
          <w:rFonts w:asciiTheme="majorHAnsi" w:hAnsiTheme="majorHAnsi"/>
        </w:rPr>
      </w:pPr>
    </w:p>
    <w:p w14:paraId="65EF9B3A" w14:textId="77777777" w:rsidR="00927D59" w:rsidRPr="006358F4" w:rsidRDefault="00927D59">
      <w:pPr>
        <w:widowControl w:val="0"/>
        <w:spacing w:after="0"/>
        <w:jc w:val="both"/>
        <w:rPr>
          <w:rFonts w:asciiTheme="majorHAnsi" w:hAnsiTheme="majorHAnsi"/>
        </w:rPr>
      </w:pPr>
      <w:r w:rsidRPr="006358F4">
        <w:rPr>
          <w:rFonts w:asciiTheme="majorHAnsi" w:hAnsiTheme="majorHAnsi"/>
        </w:rPr>
        <w:t>Firma ……………….</w:t>
      </w:r>
    </w:p>
    <w:p w14:paraId="3422FE1A" w14:textId="77777777" w:rsidR="00AF1E12" w:rsidRPr="006358F4" w:rsidRDefault="00927D59">
      <w:pPr>
        <w:widowControl w:val="0"/>
        <w:spacing w:after="0"/>
        <w:jc w:val="both"/>
        <w:rPr>
          <w:rFonts w:asciiTheme="majorHAnsi" w:hAnsiTheme="majorHAnsi"/>
        </w:rPr>
      </w:pPr>
      <w:r w:rsidRPr="006358F4">
        <w:rPr>
          <w:rFonts w:asciiTheme="majorHAnsi" w:hAnsiTheme="majorHAnsi"/>
        </w:rPr>
        <w:t>Nombre ………………….</w:t>
      </w:r>
    </w:p>
    <w:p w14:paraId="3D7AF2DA" w14:textId="77777777" w:rsidR="00927D59" w:rsidRPr="006358F4" w:rsidRDefault="00927D59" w:rsidP="00AF1E12">
      <w:pPr>
        <w:widowControl w:val="0"/>
        <w:spacing w:after="0"/>
        <w:jc w:val="both"/>
        <w:rPr>
          <w:rFonts w:asciiTheme="majorHAnsi" w:hAnsiTheme="majorHAnsi"/>
        </w:rPr>
      </w:pPr>
      <w:r w:rsidRPr="006358F4">
        <w:rPr>
          <w:rFonts w:asciiTheme="majorHAnsi" w:hAnsiTheme="majorHAnsi"/>
        </w:rPr>
        <w:t>Entidad Bancaria……………</w:t>
      </w:r>
      <w:proofErr w:type="gramStart"/>
      <w:r w:rsidRPr="006358F4">
        <w:rPr>
          <w:rFonts w:asciiTheme="majorHAnsi" w:hAnsiTheme="majorHAnsi"/>
        </w:rPr>
        <w:t>…….</w:t>
      </w:r>
      <w:proofErr w:type="gramEnd"/>
      <w:r w:rsidRPr="006358F4">
        <w:rPr>
          <w:rFonts w:asciiTheme="majorHAnsi" w:hAnsiTheme="majorHAnsi"/>
        </w:rPr>
        <w:br w:type="page"/>
      </w:r>
    </w:p>
    <w:p w14:paraId="30C37302" w14:textId="50E5B9A2" w:rsidR="00927D59" w:rsidRPr="006358F4" w:rsidRDefault="00927D59" w:rsidP="00506033">
      <w:pPr>
        <w:pStyle w:val="Ttulo1"/>
        <w:numPr>
          <w:ilvl w:val="0"/>
          <w:numId w:val="0"/>
        </w:numPr>
        <w:jc w:val="center"/>
        <w:rPr>
          <w:rFonts w:asciiTheme="majorHAnsi" w:hAnsiTheme="majorHAnsi"/>
        </w:rPr>
      </w:pPr>
      <w:bookmarkStart w:id="2128" w:name="_Toc131569004"/>
      <w:bookmarkStart w:id="2129" w:name="_Toc241495028"/>
      <w:bookmarkStart w:id="2130" w:name="_Toc441240285"/>
      <w:bookmarkStart w:id="2131" w:name="_Toc517688613"/>
      <w:bookmarkStart w:id="2132" w:name="_Toc867346"/>
      <w:bookmarkStart w:id="2133" w:name="_Toc50116279"/>
      <w:bookmarkStart w:id="2134" w:name="_Toc131521296"/>
      <w:bookmarkStart w:id="2135" w:name="_Toc131521673"/>
      <w:bookmarkStart w:id="2136" w:name="_Toc142405339"/>
      <w:r w:rsidRPr="006358F4">
        <w:rPr>
          <w:rFonts w:asciiTheme="majorHAnsi" w:hAnsiTheme="majorHAnsi"/>
        </w:rPr>
        <w:lastRenderedPageBreak/>
        <w:t xml:space="preserve">Anexo </w:t>
      </w:r>
      <w:r w:rsidR="00450BA3">
        <w:rPr>
          <w:rFonts w:asciiTheme="majorHAnsi" w:hAnsiTheme="majorHAnsi"/>
        </w:rPr>
        <w:t>nro.</w:t>
      </w:r>
      <w:r w:rsidRPr="006358F4">
        <w:rPr>
          <w:rFonts w:asciiTheme="majorHAnsi" w:hAnsiTheme="majorHAnsi"/>
        </w:rPr>
        <w:t xml:space="preserve"> 8</w:t>
      </w:r>
      <w:r w:rsidR="00EC0388">
        <w:rPr>
          <w:rFonts w:asciiTheme="majorHAnsi" w:hAnsiTheme="majorHAnsi"/>
        </w:rPr>
        <w:t xml:space="preserve"> </w:t>
      </w:r>
      <w:r w:rsidRPr="006358F4">
        <w:rPr>
          <w:rFonts w:asciiTheme="majorHAnsi" w:hAnsiTheme="majorHAnsi"/>
        </w:rPr>
        <w:t>–</w:t>
      </w:r>
      <w:bookmarkStart w:id="2137" w:name="_Toc410908339"/>
      <w:r w:rsidRPr="006358F4">
        <w:rPr>
          <w:rFonts w:asciiTheme="majorHAnsi" w:hAnsiTheme="majorHAnsi"/>
        </w:rPr>
        <w:tab/>
        <w:t>Vigencia de la Información</w:t>
      </w:r>
      <w:bookmarkEnd w:id="2128"/>
      <w:bookmarkEnd w:id="2129"/>
      <w:bookmarkEnd w:id="2130"/>
      <w:bookmarkEnd w:id="2131"/>
      <w:bookmarkEnd w:id="2132"/>
      <w:bookmarkEnd w:id="2133"/>
      <w:bookmarkEnd w:id="2134"/>
      <w:bookmarkEnd w:id="2135"/>
      <w:bookmarkEnd w:id="2136"/>
      <w:bookmarkEnd w:id="2137"/>
    </w:p>
    <w:p w14:paraId="551FD716" w14:textId="6996BE1E" w:rsidR="00927D59" w:rsidRPr="00940283" w:rsidRDefault="00927D59" w:rsidP="00506033">
      <w:pPr>
        <w:pStyle w:val="Textosinformato"/>
        <w:widowControl w:val="0"/>
        <w:spacing w:line="276" w:lineRule="auto"/>
        <w:ind w:left="0"/>
        <w:jc w:val="center"/>
        <w:rPr>
          <w:rFonts w:asciiTheme="majorHAnsi" w:hAnsiTheme="majorHAnsi"/>
          <w:b/>
          <w:bCs/>
          <w:sz w:val="22"/>
          <w:szCs w:val="22"/>
        </w:rPr>
      </w:pPr>
      <w:r w:rsidRPr="00940283">
        <w:rPr>
          <w:rFonts w:asciiTheme="majorHAnsi" w:hAnsiTheme="majorHAnsi"/>
          <w:b/>
          <w:bCs/>
          <w:sz w:val="22"/>
          <w:szCs w:val="22"/>
        </w:rPr>
        <w:t xml:space="preserve">(Para ser presentado como parte del Sobre </w:t>
      </w:r>
      <w:r w:rsidR="00450BA3">
        <w:rPr>
          <w:rFonts w:asciiTheme="majorHAnsi" w:hAnsiTheme="majorHAnsi"/>
          <w:b/>
          <w:bCs/>
          <w:sz w:val="22"/>
          <w:szCs w:val="22"/>
        </w:rPr>
        <w:t>nro.</w:t>
      </w:r>
      <w:r w:rsidRPr="00940283">
        <w:rPr>
          <w:rFonts w:asciiTheme="majorHAnsi" w:hAnsiTheme="majorHAnsi"/>
          <w:b/>
          <w:bCs/>
          <w:sz w:val="22"/>
          <w:szCs w:val="22"/>
        </w:rPr>
        <w:t xml:space="preserve"> 1)</w:t>
      </w:r>
    </w:p>
    <w:p w14:paraId="418B4C25"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17F50986"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2E7B2A9B"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t xml:space="preserve"> </w:t>
      </w:r>
      <w:r w:rsidRPr="006358F4">
        <w:rPr>
          <w:rFonts w:asciiTheme="majorHAnsi" w:hAnsiTheme="majorHAnsi" w:cs="Arial"/>
        </w:rPr>
        <w:tab/>
      </w:r>
    </w:p>
    <w:p w14:paraId="461E3661" w14:textId="77777777"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p>
    <w:p w14:paraId="1018F850" w14:textId="77777777" w:rsidR="00927D59" w:rsidRPr="006358F4" w:rsidRDefault="00927D59">
      <w:pPr>
        <w:widowControl w:val="0"/>
        <w:spacing w:after="0"/>
        <w:rPr>
          <w:rFonts w:asciiTheme="majorHAnsi" w:hAnsiTheme="majorHAnsi" w:cs="Arial"/>
        </w:rPr>
      </w:pPr>
    </w:p>
    <w:p w14:paraId="28FADD12" w14:textId="5708718B"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Por medio de la presente, declaramos bajo juramento que la información, declaraciones, certificación y, en general, todos los documentos presentados en el Sobre </w:t>
      </w:r>
      <w:r w:rsidR="00450BA3">
        <w:rPr>
          <w:rFonts w:asciiTheme="majorHAnsi" w:hAnsiTheme="majorHAnsi" w:cs="Arial"/>
        </w:rPr>
        <w:t>nro.</w:t>
      </w:r>
      <w:r w:rsidRPr="006358F4">
        <w:rPr>
          <w:rFonts w:asciiTheme="majorHAnsi" w:hAnsiTheme="majorHAnsi" w:cs="Arial"/>
        </w:rPr>
        <w:t xml:space="preserve"> 1 son fidedignos y permanecen vigentes a la fecha. </w:t>
      </w:r>
    </w:p>
    <w:p w14:paraId="3AFFC45F" w14:textId="77777777" w:rsidR="00927D59" w:rsidRPr="006358F4" w:rsidRDefault="00927D59">
      <w:pPr>
        <w:widowControl w:val="0"/>
        <w:spacing w:after="0"/>
        <w:jc w:val="both"/>
        <w:rPr>
          <w:rFonts w:asciiTheme="majorHAnsi" w:hAnsiTheme="majorHAnsi" w:cs="Arial"/>
        </w:rPr>
      </w:pPr>
    </w:p>
    <w:p w14:paraId="011D3945" w14:textId="6E22D4C5"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Lugar y fecha: </w:t>
      </w:r>
      <w:proofErr w:type="gramStart"/>
      <w:r w:rsidRPr="006358F4">
        <w:rPr>
          <w:rFonts w:asciiTheme="majorHAnsi" w:hAnsiTheme="majorHAnsi" w:cs="Arial"/>
        </w:rPr>
        <w:t>........., ....</w:t>
      </w:r>
      <w:proofErr w:type="gramEnd"/>
      <w:r w:rsidRPr="006358F4">
        <w:rPr>
          <w:rFonts w:asciiTheme="majorHAnsi" w:hAnsiTheme="majorHAnsi" w:cs="Arial"/>
        </w:rPr>
        <w:t>. de ......... de 20</w:t>
      </w:r>
      <w:r w:rsidR="00B85F99">
        <w:rPr>
          <w:rFonts w:asciiTheme="majorHAnsi" w:hAnsiTheme="majorHAnsi" w:cs="Arial"/>
        </w:rPr>
        <w:t>2</w:t>
      </w:r>
      <w:r w:rsidRPr="006358F4">
        <w:rPr>
          <w:rFonts w:asciiTheme="majorHAnsi" w:hAnsiTheme="majorHAnsi" w:cs="Arial"/>
        </w:rPr>
        <w:t>...</w:t>
      </w:r>
    </w:p>
    <w:p w14:paraId="592ACDDA" w14:textId="77777777" w:rsidR="00927D59" w:rsidRPr="006358F4" w:rsidRDefault="00927D59">
      <w:pPr>
        <w:widowControl w:val="0"/>
        <w:spacing w:after="0"/>
        <w:rPr>
          <w:rFonts w:asciiTheme="majorHAnsi" w:hAnsiTheme="majorHAnsi" w:cs="Arial"/>
        </w:rPr>
      </w:pPr>
    </w:p>
    <w:p w14:paraId="5A281077"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E0C9C97"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54E03441" w14:textId="77777777" w:rsidR="00927D59" w:rsidRPr="006358F4" w:rsidRDefault="00927D59">
      <w:pPr>
        <w:widowControl w:val="0"/>
        <w:spacing w:after="0"/>
        <w:rPr>
          <w:rFonts w:asciiTheme="majorHAnsi" w:hAnsiTheme="majorHAnsi" w:cs="Arial"/>
        </w:rPr>
      </w:pPr>
    </w:p>
    <w:p w14:paraId="384194EE" w14:textId="3E8CB529"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46FB36D7"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2E73C1C7" w14:textId="77777777" w:rsidR="00927D59" w:rsidRPr="006358F4" w:rsidRDefault="00927D59">
      <w:pPr>
        <w:widowControl w:val="0"/>
        <w:spacing w:after="0"/>
        <w:rPr>
          <w:rFonts w:asciiTheme="majorHAnsi" w:hAnsiTheme="majorHAnsi" w:cs="Arial"/>
        </w:rPr>
      </w:pPr>
    </w:p>
    <w:p w14:paraId="29DDC9CF" w14:textId="77777777" w:rsidR="00927D59" w:rsidRPr="006358F4" w:rsidRDefault="00927D59">
      <w:pPr>
        <w:widowControl w:val="0"/>
        <w:spacing w:after="0"/>
        <w:rPr>
          <w:rFonts w:asciiTheme="majorHAnsi" w:hAnsiTheme="majorHAnsi" w:cs="Arial"/>
        </w:rPr>
      </w:pPr>
    </w:p>
    <w:p w14:paraId="3C93CDDC" w14:textId="4A62F20A"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0D4D4B97" w14:textId="77777777" w:rsidR="00927D59" w:rsidRPr="006358F4" w:rsidRDefault="00927D59">
      <w:pPr>
        <w:widowControl w:val="0"/>
        <w:spacing w:after="0"/>
        <w:rPr>
          <w:rFonts w:asciiTheme="majorHAnsi" w:hAnsiTheme="majorHAnsi" w:cs="Arial"/>
        </w:rPr>
      </w:pPr>
    </w:p>
    <w:p w14:paraId="69598B16"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B39C3C7"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1)</w:t>
      </w:r>
    </w:p>
    <w:p w14:paraId="17998AC6" w14:textId="77777777" w:rsidR="00B226F1" w:rsidRDefault="00B226F1">
      <w:pPr>
        <w:widowControl w:val="0"/>
        <w:spacing w:after="0"/>
        <w:rPr>
          <w:rFonts w:asciiTheme="majorHAnsi" w:hAnsiTheme="majorHAnsi" w:cs="Arial"/>
        </w:rPr>
      </w:pPr>
    </w:p>
    <w:p w14:paraId="62187BA3" w14:textId="0D146E7A"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604C0DF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1)</w:t>
      </w:r>
    </w:p>
    <w:p w14:paraId="60C03F80" w14:textId="77777777" w:rsidR="00927D59" w:rsidRPr="006358F4" w:rsidRDefault="00927D59">
      <w:pPr>
        <w:widowControl w:val="0"/>
        <w:spacing w:after="0"/>
        <w:rPr>
          <w:rFonts w:asciiTheme="majorHAnsi" w:hAnsiTheme="majorHAnsi" w:cs="Arial"/>
        </w:rPr>
      </w:pPr>
    </w:p>
    <w:p w14:paraId="4A5106FD" w14:textId="77777777" w:rsidR="00927D59" w:rsidRPr="006358F4" w:rsidRDefault="00927D59">
      <w:pPr>
        <w:widowControl w:val="0"/>
        <w:spacing w:after="0"/>
        <w:rPr>
          <w:rFonts w:asciiTheme="majorHAnsi" w:hAnsiTheme="majorHAnsi" w:cs="Arial"/>
        </w:rPr>
      </w:pPr>
    </w:p>
    <w:p w14:paraId="2185EA8F" w14:textId="7E056D37"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298430D7" w14:textId="77777777" w:rsidR="00927D59" w:rsidRPr="006358F4" w:rsidRDefault="00927D59">
      <w:pPr>
        <w:widowControl w:val="0"/>
        <w:spacing w:after="0"/>
        <w:rPr>
          <w:rFonts w:asciiTheme="majorHAnsi" w:hAnsiTheme="majorHAnsi" w:cs="Arial"/>
        </w:rPr>
      </w:pPr>
    </w:p>
    <w:p w14:paraId="4F52671F" w14:textId="77777777" w:rsidR="00927D59" w:rsidRPr="006B2D22" w:rsidRDefault="00927D59">
      <w:pPr>
        <w:widowControl w:val="0"/>
        <w:spacing w:after="0"/>
        <w:rPr>
          <w:rFonts w:asciiTheme="majorHAnsi" w:hAnsiTheme="majorHAnsi" w:cs="Arial"/>
        </w:rPr>
      </w:pPr>
      <w:r w:rsidRPr="006358F4">
        <w:rPr>
          <w:rFonts w:asciiTheme="majorHAnsi" w:hAnsiTheme="majorHAnsi" w:cs="Arial"/>
        </w:rPr>
        <w:t>Nombre</w:t>
      </w:r>
      <w:r w:rsidRPr="006B2D22">
        <w:rPr>
          <w:rFonts w:asciiTheme="majorHAnsi" w:hAnsiTheme="majorHAnsi" w:cs="Arial"/>
        </w:rPr>
        <w:tab/>
        <w:t>............................................................</w:t>
      </w:r>
    </w:p>
    <w:p w14:paraId="274AE0E3" w14:textId="77777777" w:rsidR="00927D59" w:rsidRPr="006B2D22" w:rsidRDefault="00927D59">
      <w:pPr>
        <w:widowControl w:val="0"/>
        <w:spacing w:after="0"/>
        <w:rPr>
          <w:rFonts w:asciiTheme="majorHAnsi" w:hAnsiTheme="majorHAnsi" w:cs="Arial"/>
        </w:rPr>
      </w:pPr>
      <w:r w:rsidRPr="006B2D22">
        <w:rPr>
          <w:rFonts w:asciiTheme="majorHAnsi" w:hAnsiTheme="majorHAnsi" w:cs="Arial"/>
        </w:rPr>
        <w:tab/>
      </w:r>
      <w:r w:rsidRPr="006B2D22">
        <w:rPr>
          <w:rFonts w:asciiTheme="majorHAnsi" w:hAnsiTheme="majorHAnsi" w:cs="Arial"/>
        </w:rPr>
        <w:tab/>
        <w:t xml:space="preserve">Representante Legal de </w:t>
      </w:r>
      <w:r w:rsidRPr="006B2D22">
        <w:rPr>
          <w:rFonts w:asciiTheme="majorHAnsi" w:hAnsiTheme="majorHAnsi" w:cs="Arial"/>
        </w:rPr>
        <w:tab/>
        <w:t>(Integrante n)</w:t>
      </w:r>
    </w:p>
    <w:p w14:paraId="7EA22905" w14:textId="77777777" w:rsidR="00927D59" w:rsidRPr="006B2D22" w:rsidRDefault="00927D59">
      <w:pPr>
        <w:pStyle w:val="Textosinformato"/>
        <w:widowControl w:val="0"/>
        <w:spacing w:line="276" w:lineRule="auto"/>
        <w:ind w:left="0"/>
        <w:jc w:val="both"/>
        <w:rPr>
          <w:rFonts w:asciiTheme="majorHAnsi" w:hAnsiTheme="majorHAnsi"/>
          <w:sz w:val="22"/>
          <w:szCs w:val="22"/>
        </w:rPr>
      </w:pPr>
    </w:p>
    <w:p w14:paraId="2E0CACBD" w14:textId="77777777" w:rsidR="00927D59" w:rsidRPr="006B2D22" w:rsidRDefault="00927D59">
      <w:pPr>
        <w:pStyle w:val="Textosinformato"/>
        <w:widowControl w:val="0"/>
        <w:spacing w:line="276" w:lineRule="auto"/>
        <w:ind w:left="0"/>
        <w:jc w:val="both"/>
        <w:rPr>
          <w:rFonts w:asciiTheme="majorHAnsi" w:hAnsiTheme="majorHAnsi"/>
          <w:sz w:val="22"/>
          <w:szCs w:val="22"/>
          <w:lang w:val="es-ES"/>
        </w:rPr>
      </w:pPr>
      <w:r w:rsidRPr="006B2D22">
        <w:rPr>
          <w:rFonts w:asciiTheme="majorHAnsi" w:hAnsiTheme="majorHAnsi"/>
          <w:sz w:val="22"/>
          <w:szCs w:val="22"/>
          <w:lang w:val="es-ES"/>
        </w:rPr>
        <w:t>Firma</w:t>
      </w:r>
      <w:r w:rsidRPr="006B2D22">
        <w:rPr>
          <w:rFonts w:asciiTheme="majorHAnsi" w:hAnsiTheme="majorHAnsi"/>
          <w:sz w:val="22"/>
          <w:szCs w:val="22"/>
          <w:lang w:val="es-ES"/>
        </w:rPr>
        <w:tab/>
      </w:r>
      <w:r w:rsidRPr="006B2D22">
        <w:rPr>
          <w:rFonts w:asciiTheme="majorHAnsi" w:hAnsiTheme="majorHAnsi"/>
          <w:sz w:val="22"/>
          <w:szCs w:val="22"/>
          <w:lang w:val="es-ES"/>
        </w:rPr>
        <w:tab/>
        <w:t>................................................</w:t>
      </w:r>
    </w:p>
    <w:p w14:paraId="374B9552" w14:textId="15487EA5" w:rsidR="00927D59" w:rsidRDefault="00927D59">
      <w:pPr>
        <w:pStyle w:val="Textoindependiente"/>
        <w:widowControl w:val="0"/>
        <w:spacing w:line="276" w:lineRule="auto"/>
        <w:ind w:left="709" w:firstLine="709"/>
        <w:rPr>
          <w:rFonts w:asciiTheme="majorHAnsi" w:hAnsiTheme="majorHAnsi"/>
          <w:sz w:val="22"/>
          <w:szCs w:val="22"/>
          <w:lang w:val="es-ES"/>
        </w:rPr>
      </w:pPr>
      <w:r w:rsidRPr="006B2D22">
        <w:rPr>
          <w:rFonts w:asciiTheme="majorHAnsi" w:hAnsiTheme="majorHAnsi"/>
          <w:sz w:val="22"/>
          <w:szCs w:val="22"/>
          <w:lang w:val="es-ES"/>
        </w:rPr>
        <w:t xml:space="preserve">Representante Legal de </w:t>
      </w:r>
      <w:r w:rsidRPr="006B2D22">
        <w:rPr>
          <w:rFonts w:asciiTheme="majorHAnsi" w:hAnsiTheme="majorHAnsi"/>
          <w:sz w:val="22"/>
          <w:szCs w:val="22"/>
          <w:lang w:val="es-ES"/>
        </w:rPr>
        <w:tab/>
        <w:t>(Integrante n)</w:t>
      </w:r>
    </w:p>
    <w:p w14:paraId="192F4BFF" w14:textId="46833720" w:rsidR="00694E1E" w:rsidRDefault="00694E1E">
      <w:pPr>
        <w:pStyle w:val="Textoindependiente"/>
        <w:widowControl w:val="0"/>
        <w:spacing w:line="276" w:lineRule="auto"/>
        <w:ind w:left="709" w:firstLine="709"/>
        <w:rPr>
          <w:rFonts w:asciiTheme="majorHAnsi" w:hAnsiTheme="majorHAnsi"/>
          <w:sz w:val="22"/>
          <w:szCs w:val="22"/>
          <w:lang w:val="es-ES"/>
        </w:rPr>
      </w:pPr>
    </w:p>
    <w:p w14:paraId="32E69706" w14:textId="3890DC60" w:rsidR="00694E1E" w:rsidRDefault="00694E1E">
      <w:pPr>
        <w:pStyle w:val="Textoindependiente"/>
        <w:widowControl w:val="0"/>
        <w:spacing w:line="276" w:lineRule="auto"/>
        <w:ind w:left="709" w:firstLine="709"/>
        <w:rPr>
          <w:rFonts w:asciiTheme="majorHAnsi" w:hAnsiTheme="majorHAnsi"/>
          <w:sz w:val="22"/>
          <w:szCs w:val="22"/>
          <w:lang w:val="es-ES"/>
        </w:rPr>
      </w:pPr>
    </w:p>
    <w:p w14:paraId="2863305C" w14:textId="0B28F3DD" w:rsidR="00694E1E" w:rsidRDefault="00694E1E" w:rsidP="00EC26BF">
      <w:pPr>
        <w:pStyle w:val="Textoindependiente"/>
        <w:widowControl w:val="0"/>
        <w:spacing w:line="276" w:lineRule="auto"/>
        <w:ind w:left="709" w:firstLine="709"/>
        <w:rPr>
          <w:rFonts w:asciiTheme="majorHAnsi" w:hAnsiTheme="majorHAnsi"/>
          <w:sz w:val="22"/>
          <w:szCs w:val="22"/>
          <w:lang w:val="es-ES"/>
        </w:rPr>
      </w:pPr>
    </w:p>
    <w:p w14:paraId="3D200B20" w14:textId="3D118BA2" w:rsidR="00694E1E" w:rsidRDefault="00694E1E" w:rsidP="00EC26BF">
      <w:pPr>
        <w:pStyle w:val="Textoindependiente"/>
        <w:widowControl w:val="0"/>
        <w:spacing w:line="276" w:lineRule="auto"/>
        <w:ind w:left="709" w:firstLine="709"/>
        <w:rPr>
          <w:rFonts w:asciiTheme="majorHAnsi" w:hAnsiTheme="majorHAnsi"/>
          <w:b/>
          <w:bCs/>
          <w:i/>
          <w:iCs/>
          <w:sz w:val="22"/>
          <w:szCs w:val="22"/>
          <w:lang w:val="es-ES"/>
        </w:rPr>
      </w:pPr>
      <w:r w:rsidRPr="00EC26BF">
        <w:rPr>
          <w:rFonts w:asciiTheme="majorHAnsi" w:hAnsiTheme="majorHAnsi"/>
          <w:b/>
          <w:bCs/>
          <w:i/>
          <w:iCs/>
          <w:sz w:val="22"/>
          <w:szCs w:val="22"/>
          <w:lang w:val="es-ES"/>
        </w:rPr>
        <w:t>[las firmas deben encontrarse legalizadas]</w:t>
      </w:r>
    </w:p>
    <w:p w14:paraId="6526938D" w14:textId="5148E135" w:rsidR="00EC26BF" w:rsidRDefault="00EC26BF" w:rsidP="00EC26BF">
      <w:pPr>
        <w:pStyle w:val="Textoindependiente"/>
        <w:widowControl w:val="0"/>
        <w:spacing w:line="276" w:lineRule="auto"/>
        <w:ind w:left="709" w:firstLine="709"/>
        <w:rPr>
          <w:rFonts w:asciiTheme="majorHAnsi" w:hAnsiTheme="majorHAnsi"/>
          <w:b/>
          <w:bCs/>
          <w:i/>
          <w:iCs/>
          <w:sz w:val="22"/>
          <w:szCs w:val="22"/>
          <w:lang w:val="es-ES"/>
        </w:rPr>
      </w:pPr>
    </w:p>
    <w:p w14:paraId="73F49B6C" w14:textId="42F77862" w:rsidR="00EC26BF" w:rsidRDefault="00EC26BF" w:rsidP="00EC26BF">
      <w:pPr>
        <w:pStyle w:val="Textoindependiente"/>
        <w:widowControl w:val="0"/>
        <w:spacing w:line="276" w:lineRule="auto"/>
        <w:ind w:left="709" w:firstLine="709"/>
        <w:rPr>
          <w:rFonts w:asciiTheme="majorHAnsi" w:hAnsiTheme="majorHAnsi"/>
          <w:b/>
          <w:bCs/>
          <w:i/>
          <w:iCs/>
          <w:sz w:val="22"/>
          <w:szCs w:val="22"/>
          <w:lang w:val="es-ES"/>
        </w:rPr>
      </w:pPr>
    </w:p>
    <w:p w14:paraId="73A0335B" w14:textId="67673AAC" w:rsidR="00EC26BF" w:rsidRDefault="00EC26BF" w:rsidP="00EC26BF">
      <w:pPr>
        <w:pStyle w:val="Textoindependiente"/>
        <w:widowControl w:val="0"/>
        <w:spacing w:line="276" w:lineRule="auto"/>
        <w:ind w:left="709" w:firstLine="709"/>
        <w:rPr>
          <w:rFonts w:asciiTheme="majorHAnsi" w:hAnsiTheme="majorHAnsi"/>
          <w:b/>
          <w:bCs/>
          <w:i/>
          <w:iCs/>
          <w:sz w:val="22"/>
          <w:szCs w:val="22"/>
          <w:lang w:val="es-ES"/>
        </w:rPr>
      </w:pPr>
    </w:p>
    <w:p w14:paraId="7E42CDBF" w14:textId="66676293" w:rsidR="00EC26BF" w:rsidRDefault="00EC26BF" w:rsidP="00EC26BF">
      <w:pPr>
        <w:pStyle w:val="Textoindependiente"/>
        <w:widowControl w:val="0"/>
        <w:spacing w:line="276" w:lineRule="auto"/>
        <w:ind w:left="709" w:firstLine="709"/>
        <w:rPr>
          <w:rFonts w:asciiTheme="majorHAnsi" w:hAnsiTheme="majorHAnsi"/>
          <w:b/>
          <w:bCs/>
          <w:i/>
          <w:iCs/>
          <w:sz w:val="22"/>
          <w:szCs w:val="22"/>
          <w:lang w:val="es-ES"/>
        </w:rPr>
      </w:pPr>
    </w:p>
    <w:p w14:paraId="69AC2947" w14:textId="79F8C9DE" w:rsidR="00927D59" w:rsidRPr="006358F4" w:rsidRDefault="00927D59" w:rsidP="00506033">
      <w:pPr>
        <w:pStyle w:val="Ttulo1"/>
        <w:numPr>
          <w:ilvl w:val="0"/>
          <w:numId w:val="0"/>
        </w:numPr>
        <w:jc w:val="center"/>
        <w:rPr>
          <w:rFonts w:asciiTheme="majorHAnsi" w:hAnsiTheme="majorHAnsi"/>
        </w:rPr>
      </w:pPr>
      <w:bookmarkStart w:id="2138" w:name="_Toc241495029"/>
      <w:r w:rsidRPr="006358F4">
        <w:rPr>
          <w:rFonts w:asciiTheme="majorHAnsi" w:hAnsiTheme="majorHAnsi"/>
        </w:rPr>
        <w:br w:type="page"/>
      </w:r>
      <w:bookmarkStart w:id="2139" w:name="_Toc867347"/>
      <w:bookmarkStart w:id="2140" w:name="_Toc19022801"/>
      <w:bookmarkStart w:id="2141" w:name="_Toc19287009"/>
      <w:bookmarkStart w:id="2142" w:name="_Toc50116280"/>
      <w:bookmarkStart w:id="2143" w:name="_Toc131521297"/>
      <w:bookmarkStart w:id="2144" w:name="_Toc131521674"/>
      <w:bookmarkStart w:id="2145" w:name="_Toc131521817"/>
      <w:bookmarkStart w:id="2146" w:name="_Toc142405340"/>
      <w:r w:rsidRPr="006358F4">
        <w:rPr>
          <w:rFonts w:asciiTheme="majorHAnsi" w:hAnsiTheme="majorHAnsi"/>
        </w:rPr>
        <w:lastRenderedPageBreak/>
        <w:t xml:space="preserve">Anexo </w:t>
      </w:r>
      <w:r w:rsidR="00450BA3">
        <w:rPr>
          <w:rFonts w:asciiTheme="majorHAnsi" w:hAnsiTheme="majorHAnsi"/>
        </w:rPr>
        <w:t>nro.</w:t>
      </w:r>
      <w:r w:rsidRPr="006358F4">
        <w:rPr>
          <w:rFonts w:asciiTheme="majorHAnsi" w:hAnsiTheme="majorHAnsi"/>
        </w:rPr>
        <w:t xml:space="preserve"> 8</w:t>
      </w:r>
      <w:r w:rsidR="00763CE1">
        <w:rPr>
          <w:rFonts w:asciiTheme="majorHAnsi" w:hAnsiTheme="majorHAnsi"/>
        </w:rPr>
        <w:t xml:space="preserve"> </w:t>
      </w:r>
      <w:r w:rsidRPr="006358F4">
        <w:rPr>
          <w:rFonts w:asciiTheme="majorHAnsi" w:hAnsiTheme="majorHAnsi"/>
        </w:rPr>
        <w:t>–</w:t>
      </w:r>
      <w:r w:rsidRPr="006358F4">
        <w:rPr>
          <w:rFonts w:asciiTheme="majorHAnsi" w:hAnsiTheme="majorHAnsi"/>
        </w:rPr>
        <w:tab/>
        <w:t xml:space="preserve">Vigencia de </w:t>
      </w:r>
      <w:bookmarkEnd w:id="2139"/>
      <w:r w:rsidR="007400AC">
        <w:rPr>
          <w:rFonts w:asciiTheme="majorHAnsi" w:hAnsiTheme="majorHAnsi"/>
        </w:rPr>
        <w:t>la Información</w:t>
      </w:r>
      <w:bookmarkEnd w:id="2140"/>
      <w:bookmarkEnd w:id="2141"/>
      <w:bookmarkEnd w:id="2142"/>
      <w:bookmarkEnd w:id="2143"/>
      <w:bookmarkEnd w:id="2144"/>
      <w:bookmarkEnd w:id="2145"/>
      <w:bookmarkEnd w:id="2146"/>
    </w:p>
    <w:p w14:paraId="7CD1D228" w14:textId="220A59A4" w:rsidR="007400AC" w:rsidRDefault="007400AC" w:rsidP="00506033">
      <w:pPr>
        <w:pStyle w:val="Ttulo2"/>
        <w:numPr>
          <w:ilvl w:val="0"/>
          <w:numId w:val="0"/>
        </w:numPr>
        <w:ind w:left="567"/>
        <w:jc w:val="center"/>
        <w:rPr>
          <w:rFonts w:asciiTheme="majorHAnsi" w:hAnsiTheme="majorHAnsi"/>
        </w:rPr>
      </w:pPr>
      <w:bookmarkStart w:id="2147" w:name="_Toc50116281"/>
      <w:bookmarkStart w:id="2148" w:name="_Toc131521298"/>
      <w:bookmarkStart w:id="2149" w:name="_Toc142405341"/>
      <w:r w:rsidRPr="006358F4">
        <w:rPr>
          <w:rFonts w:asciiTheme="majorHAnsi" w:hAnsiTheme="majorHAnsi"/>
        </w:rPr>
        <w:t xml:space="preserve">Apéndice </w:t>
      </w:r>
      <w:r>
        <w:rPr>
          <w:rFonts w:asciiTheme="majorHAnsi" w:hAnsiTheme="majorHAnsi"/>
        </w:rPr>
        <w:t>1</w:t>
      </w:r>
      <w:r w:rsidR="00763CE1">
        <w:rPr>
          <w:rFonts w:asciiTheme="majorHAnsi" w:hAnsiTheme="majorHAnsi"/>
        </w:rPr>
        <w:t xml:space="preserve"> </w:t>
      </w:r>
      <w:r w:rsidRPr="006358F4">
        <w:rPr>
          <w:rFonts w:asciiTheme="majorHAnsi" w:hAnsiTheme="majorHAnsi"/>
        </w:rPr>
        <w:t>–</w:t>
      </w:r>
      <w:r w:rsidR="00763CE1">
        <w:rPr>
          <w:rFonts w:asciiTheme="majorHAnsi" w:hAnsiTheme="majorHAnsi"/>
        </w:rPr>
        <w:t xml:space="preserve"> </w:t>
      </w:r>
      <w:r>
        <w:rPr>
          <w:rFonts w:asciiTheme="majorHAnsi" w:hAnsiTheme="majorHAnsi"/>
        </w:rPr>
        <w:t>Vigencia de Poderes</w:t>
      </w:r>
      <w:bookmarkEnd w:id="2147"/>
      <w:bookmarkEnd w:id="2148"/>
      <w:bookmarkEnd w:id="2149"/>
    </w:p>
    <w:p w14:paraId="6AB873B0" w14:textId="58654AD3" w:rsidR="002F262F" w:rsidRPr="006358F4" w:rsidRDefault="002F262F" w:rsidP="00506033">
      <w:pPr>
        <w:pStyle w:val="Textosinformato"/>
        <w:widowControl w:val="0"/>
        <w:spacing w:line="276" w:lineRule="auto"/>
        <w:ind w:left="0"/>
        <w:jc w:val="center"/>
        <w:rPr>
          <w:rFonts w:asciiTheme="majorHAnsi" w:hAnsiTheme="majorHAnsi"/>
          <w:sz w:val="22"/>
          <w:szCs w:val="22"/>
        </w:rPr>
      </w:pPr>
      <w:r w:rsidRPr="006358F4">
        <w:rPr>
          <w:rFonts w:asciiTheme="majorHAnsi" w:hAnsiTheme="majorHAnsi"/>
          <w:sz w:val="22"/>
          <w:szCs w:val="22"/>
        </w:rPr>
        <w:t xml:space="preserve">(Para ser presentado como parte del Sobre </w:t>
      </w:r>
      <w:r w:rsidR="00450BA3">
        <w:rPr>
          <w:rFonts w:asciiTheme="majorHAnsi" w:hAnsiTheme="majorHAnsi"/>
          <w:sz w:val="22"/>
          <w:szCs w:val="22"/>
        </w:rPr>
        <w:t>nro.</w:t>
      </w:r>
      <w:r w:rsidRPr="006358F4">
        <w:rPr>
          <w:rFonts w:asciiTheme="majorHAnsi" w:hAnsiTheme="majorHAnsi"/>
          <w:sz w:val="22"/>
          <w:szCs w:val="22"/>
        </w:rPr>
        <w:t xml:space="preserve"> 1)</w:t>
      </w:r>
    </w:p>
    <w:p w14:paraId="0CB8755E" w14:textId="77777777" w:rsidR="00927D59" w:rsidRPr="006358F4" w:rsidRDefault="00927D59" w:rsidP="007400AC">
      <w:pPr>
        <w:widowControl w:val="0"/>
        <w:spacing w:after="0"/>
        <w:rPr>
          <w:rFonts w:asciiTheme="majorHAnsi" w:hAnsiTheme="majorHAnsi"/>
        </w:rPr>
      </w:pPr>
    </w:p>
    <w:p w14:paraId="1B7B5232"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650D00BC" w14:textId="77777777" w:rsidR="00927D59" w:rsidRPr="006358F4" w:rsidRDefault="00927D59">
      <w:pPr>
        <w:widowControl w:val="0"/>
        <w:spacing w:after="0"/>
        <w:rPr>
          <w:rFonts w:asciiTheme="majorHAnsi" w:hAnsiTheme="majorHAnsi" w:cs="Arial"/>
        </w:rPr>
      </w:pPr>
    </w:p>
    <w:p w14:paraId="3EE20B75" w14:textId="77777777"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p>
    <w:p w14:paraId="00DE5535" w14:textId="77777777" w:rsidR="00927D59" w:rsidRPr="006358F4" w:rsidRDefault="00927D59">
      <w:pPr>
        <w:widowControl w:val="0"/>
        <w:spacing w:after="0"/>
        <w:rPr>
          <w:rFonts w:asciiTheme="majorHAnsi" w:hAnsiTheme="majorHAnsi" w:cs="Arial"/>
        </w:rPr>
      </w:pPr>
    </w:p>
    <w:p w14:paraId="6C779397"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Por medio de la presente, declaramos bajo juramento que los poderes presentados son fidedignos y permanecen vigentes a la fecha.</w:t>
      </w:r>
    </w:p>
    <w:p w14:paraId="4265F0AE" w14:textId="77777777" w:rsidR="00927D59" w:rsidRPr="006358F4" w:rsidRDefault="00927D59">
      <w:pPr>
        <w:widowControl w:val="0"/>
        <w:spacing w:after="0"/>
        <w:jc w:val="both"/>
        <w:rPr>
          <w:rFonts w:asciiTheme="majorHAnsi" w:hAnsiTheme="majorHAnsi" w:cs="Arial"/>
        </w:rPr>
      </w:pPr>
    </w:p>
    <w:p w14:paraId="5BCF2D15" w14:textId="49496D25"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Lugar y fecha: </w:t>
      </w:r>
      <w:proofErr w:type="gramStart"/>
      <w:r w:rsidRPr="006358F4">
        <w:rPr>
          <w:rFonts w:asciiTheme="majorHAnsi" w:hAnsiTheme="majorHAnsi" w:cs="Arial"/>
        </w:rPr>
        <w:t>........., ....</w:t>
      </w:r>
      <w:proofErr w:type="gramEnd"/>
      <w:r w:rsidRPr="006358F4">
        <w:rPr>
          <w:rFonts w:asciiTheme="majorHAnsi" w:hAnsiTheme="majorHAnsi" w:cs="Arial"/>
        </w:rPr>
        <w:t>. de ......... de 20</w:t>
      </w:r>
      <w:r w:rsidR="00B85F99">
        <w:rPr>
          <w:rFonts w:asciiTheme="majorHAnsi" w:hAnsiTheme="majorHAnsi" w:cs="Arial"/>
        </w:rPr>
        <w:t>2</w:t>
      </w:r>
      <w:r w:rsidRPr="006358F4">
        <w:rPr>
          <w:rFonts w:asciiTheme="majorHAnsi" w:hAnsiTheme="majorHAnsi" w:cs="Arial"/>
        </w:rPr>
        <w:t>...</w:t>
      </w:r>
    </w:p>
    <w:p w14:paraId="360171B8" w14:textId="77777777" w:rsidR="00927D59" w:rsidRPr="006358F4" w:rsidRDefault="00927D59">
      <w:pPr>
        <w:widowControl w:val="0"/>
        <w:spacing w:after="0"/>
        <w:rPr>
          <w:rFonts w:asciiTheme="majorHAnsi" w:hAnsiTheme="majorHAnsi" w:cs="Arial"/>
        </w:rPr>
      </w:pPr>
    </w:p>
    <w:p w14:paraId="707479AE"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F6D003F"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53AF4A6D" w14:textId="77777777" w:rsidR="00927D59" w:rsidRPr="006358F4" w:rsidRDefault="00927D59">
      <w:pPr>
        <w:widowControl w:val="0"/>
        <w:spacing w:after="0"/>
        <w:rPr>
          <w:rFonts w:asciiTheme="majorHAnsi" w:hAnsiTheme="majorHAnsi" w:cs="Arial"/>
        </w:rPr>
      </w:pPr>
    </w:p>
    <w:p w14:paraId="06C713C3" w14:textId="7754CFA4"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1E4DE35A"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2D17C06C" w14:textId="77777777" w:rsidR="00927D59" w:rsidRPr="006358F4" w:rsidRDefault="00927D59">
      <w:pPr>
        <w:widowControl w:val="0"/>
        <w:spacing w:after="0"/>
        <w:rPr>
          <w:rFonts w:asciiTheme="majorHAnsi" w:hAnsiTheme="majorHAnsi" w:cs="Arial"/>
        </w:rPr>
      </w:pPr>
    </w:p>
    <w:p w14:paraId="033DC914" w14:textId="77777777" w:rsidR="00927D59" w:rsidRPr="006358F4" w:rsidRDefault="00927D59">
      <w:pPr>
        <w:widowControl w:val="0"/>
        <w:spacing w:after="0"/>
        <w:rPr>
          <w:rFonts w:asciiTheme="majorHAnsi" w:hAnsiTheme="majorHAnsi" w:cs="Arial"/>
        </w:rPr>
      </w:pPr>
    </w:p>
    <w:p w14:paraId="7457AF92" w14:textId="48FBD033"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62F773CB" w14:textId="77777777" w:rsidR="00927D59" w:rsidRPr="006358F4" w:rsidRDefault="00927D59">
      <w:pPr>
        <w:widowControl w:val="0"/>
        <w:spacing w:after="0"/>
        <w:rPr>
          <w:rFonts w:asciiTheme="majorHAnsi" w:hAnsiTheme="majorHAnsi" w:cs="Arial"/>
        </w:rPr>
      </w:pPr>
    </w:p>
    <w:p w14:paraId="4A2217F9"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18FE9482"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1)</w:t>
      </w:r>
    </w:p>
    <w:p w14:paraId="79940C06" w14:textId="62282216"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3F9E495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1)</w:t>
      </w:r>
    </w:p>
    <w:p w14:paraId="3670CF3F" w14:textId="77777777" w:rsidR="00927D59" w:rsidRPr="006358F4" w:rsidRDefault="00927D59">
      <w:pPr>
        <w:widowControl w:val="0"/>
        <w:spacing w:after="0"/>
        <w:rPr>
          <w:rFonts w:asciiTheme="majorHAnsi" w:hAnsiTheme="majorHAnsi" w:cs="Arial"/>
        </w:rPr>
      </w:pPr>
    </w:p>
    <w:p w14:paraId="20CB7DA7" w14:textId="77777777" w:rsidR="00927D59" w:rsidRPr="006358F4" w:rsidRDefault="00927D59">
      <w:pPr>
        <w:widowControl w:val="0"/>
        <w:spacing w:after="0"/>
        <w:rPr>
          <w:rFonts w:asciiTheme="majorHAnsi" w:hAnsiTheme="majorHAnsi" w:cs="Arial"/>
        </w:rPr>
      </w:pPr>
    </w:p>
    <w:p w14:paraId="39A03A5F" w14:textId="69387C9D"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r w:rsidR="00091E55">
        <w:rPr>
          <w:rFonts w:asciiTheme="majorHAnsi" w:hAnsiTheme="majorHAnsi" w:cs="Arial"/>
        </w:rPr>
        <w:t>…</w:t>
      </w:r>
      <w:r w:rsidRPr="006358F4">
        <w:rPr>
          <w:rFonts w:asciiTheme="majorHAnsi" w:hAnsiTheme="majorHAnsi" w:cs="Arial"/>
        </w:rPr>
        <w:t>...................</w:t>
      </w:r>
    </w:p>
    <w:p w14:paraId="52EC2C05" w14:textId="77777777" w:rsidR="00927D59" w:rsidRPr="006358F4" w:rsidRDefault="00927D59">
      <w:pPr>
        <w:widowControl w:val="0"/>
        <w:spacing w:after="0"/>
        <w:rPr>
          <w:rFonts w:asciiTheme="majorHAnsi" w:hAnsiTheme="majorHAnsi" w:cs="Arial"/>
        </w:rPr>
      </w:pPr>
    </w:p>
    <w:p w14:paraId="4961B008" w14:textId="77777777" w:rsidR="00927D59" w:rsidRPr="006B2D22" w:rsidRDefault="00927D59">
      <w:pPr>
        <w:widowControl w:val="0"/>
        <w:spacing w:after="0"/>
        <w:rPr>
          <w:rFonts w:asciiTheme="majorHAnsi" w:hAnsiTheme="majorHAnsi" w:cs="Arial"/>
        </w:rPr>
      </w:pPr>
      <w:r w:rsidRPr="006358F4">
        <w:rPr>
          <w:rFonts w:asciiTheme="majorHAnsi" w:hAnsiTheme="majorHAnsi" w:cs="Arial"/>
        </w:rPr>
        <w:t>Nombre</w:t>
      </w:r>
      <w:r w:rsidRPr="006B2D22">
        <w:rPr>
          <w:rFonts w:asciiTheme="majorHAnsi" w:hAnsiTheme="majorHAnsi" w:cs="Arial"/>
        </w:rPr>
        <w:tab/>
        <w:t>............................................................</w:t>
      </w:r>
    </w:p>
    <w:p w14:paraId="43AAF22E" w14:textId="77777777" w:rsidR="00927D59" w:rsidRPr="006B2D22" w:rsidRDefault="00927D59">
      <w:pPr>
        <w:widowControl w:val="0"/>
        <w:spacing w:after="0"/>
        <w:rPr>
          <w:rFonts w:asciiTheme="majorHAnsi" w:hAnsiTheme="majorHAnsi" w:cs="Arial"/>
        </w:rPr>
      </w:pPr>
      <w:r w:rsidRPr="006B2D22">
        <w:rPr>
          <w:rFonts w:asciiTheme="majorHAnsi" w:hAnsiTheme="majorHAnsi" w:cs="Arial"/>
        </w:rPr>
        <w:tab/>
      </w:r>
      <w:r w:rsidRPr="006B2D22">
        <w:rPr>
          <w:rFonts w:asciiTheme="majorHAnsi" w:hAnsiTheme="majorHAnsi" w:cs="Arial"/>
        </w:rPr>
        <w:tab/>
        <w:t xml:space="preserve">Representante Legal de </w:t>
      </w:r>
      <w:r w:rsidRPr="006B2D22">
        <w:rPr>
          <w:rFonts w:asciiTheme="majorHAnsi" w:hAnsiTheme="majorHAnsi" w:cs="Arial"/>
        </w:rPr>
        <w:tab/>
        <w:t>(Integrante n)</w:t>
      </w:r>
    </w:p>
    <w:p w14:paraId="1019AF4C" w14:textId="77777777" w:rsidR="00927D59" w:rsidRPr="006B2D22" w:rsidRDefault="00927D59">
      <w:pPr>
        <w:pStyle w:val="Textosinformato"/>
        <w:widowControl w:val="0"/>
        <w:spacing w:line="276" w:lineRule="auto"/>
        <w:jc w:val="both"/>
        <w:rPr>
          <w:rFonts w:asciiTheme="majorHAnsi" w:hAnsiTheme="majorHAnsi"/>
          <w:szCs w:val="22"/>
        </w:rPr>
      </w:pPr>
    </w:p>
    <w:p w14:paraId="4466AF41" w14:textId="77777777" w:rsidR="00927D59" w:rsidRPr="006358F4" w:rsidRDefault="00927D59" w:rsidP="004442AE">
      <w:pPr>
        <w:widowControl w:val="0"/>
        <w:spacing w:after="0"/>
        <w:rPr>
          <w:rFonts w:asciiTheme="majorHAnsi" w:hAnsiTheme="majorHAnsi"/>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25E36BE" w14:textId="6121E1B2" w:rsidR="00927D59" w:rsidRPr="009941A1" w:rsidRDefault="00927D59" w:rsidP="004442AE">
      <w:pPr>
        <w:widowControl w:val="0"/>
        <w:spacing w:after="0"/>
        <w:ind w:left="708" w:firstLine="708"/>
        <w:rPr>
          <w:rFonts w:asciiTheme="majorHAnsi" w:hAnsiTheme="majorHAnsi"/>
        </w:rPr>
      </w:pPr>
      <w:r w:rsidRPr="009941A1">
        <w:rPr>
          <w:rFonts w:asciiTheme="majorHAnsi" w:hAnsiTheme="majorHAnsi"/>
        </w:rPr>
        <w:t xml:space="preserve">Representante </w:t>
      </w:r>
      <w:r w:rsidRPr="0068758D">
        <w:rPr>
          <w:rFonts w:asciiTheme="majorHAnsi" w:hAnsiTheme="majorHAnsi" w:cs="Arial"/>
        </w:rPr>
        <w:t>Leg</w:t>
      </w:r>
      <w:r w:rsidR="005A4F79" w:rsidRPr="0068758D">
        <w:rPr>
          <w:rFonts w:asciiTheme="majorHAnsi" w:hAnsiTheme="majorHAnsi" w:cs="Arial"/>
        </w:rPr>
        <w:t>a</w:t>
      </w:r>
      <w:r w:rsidRPr="0068758D">
        <w:rPr>
          <w:rFonts w:asciiTheme="majorHAnsi" w:hAnsiTheme="majorHAnsi" w:cs="Arial"/>
        </w:rPr>
        <w:t>l</w:t>
      </w:r>
      <w:r w:rsidRPr="009941A1">
        <w:rPr>
          <w:rFonts w:asciiTheme="majorHAnsi" w:hAnsiTheme="majorHAnsi"/>
        </w:rPr>
        <w:t xml:space="preserve"> de </w:t>
      </w:r>
      <w:r w:rsidRPr="009941A1">
        <w:rPr>
          <w:rFonts w:asciiTheme="majorHAnsi" w:hAnsiTheme="majorHAnsi"/>
        </w:rPr>
        <w:tab/>
        <w:t>(Integrante n)</w:t>
      </w:r>
    </w:p>
    <w:p w14:paraId="03E791D9" w14:textId="77777777" w:rsidR="00694E1E" w:rsidRPr="0068758D" w:rsidRDefault="00694E1E" w:rsidP="003A1F02">
      <w:pPr>
        <w:rPr>
          <w:rFonts w:asciiTheme="majorHAnsi" w:hAnsiTheme="majorHAnsi"/>
        </w:rPr>
      </w:pPr>
      <w:bookmarkStart w:id="2150" w:name="_Toc241495031"/>
      <w:bookmarkStart w:id="2151" w:name="_Toc441240286"/>
      <w:bookmarkStart w:id="2152" w:name="_Toc517688614"/>
      <w:bookmarkEnd w:id="2138"/>
    </w:p>
    <w:p w14:paraId="64D98EB5" w14:textId="77777777" w:rsidR="00694E1E" w:rsidRPr="0068758D" w:rsidRDefault="00694E1E" w:rsidP="003A1F02">
      <w:pPr>
        <w:rPr>
          <w:rFonts w:asciiTheme="majorHAnsi" w:hAnsiTheme="majorHAnsi"/>
        </w:rPr>
      </w:pPr>
    </w:p>
    <w:p w14:paraId="0944AAF2" w14:textId="77777777" w:rsidR="00694E1E" w:rsidRPr="00EC26BF" w:rsidRDefault="00694E1E" w:rsidP="003A1F02">
      <w:pPr>
        <w:rPr>
          <w:rFonts w:asciiTheme="majorHAnsi" w:hAnsiTheme="majorHAnsi"/>
          <w:b/>
          <w:bCs/>
          <w:i/>
          <w:iCs/>
          <w:lang w:val="es-ES"/>
        </w:rPr>
      </w:pPr>
      <w:r w:rsidRPr="00EC26BF">
        <w:rPr>
          <w:rFonts w:asciiTheme="majorHAnsi" w:hAnsiTheme="majorHAnsi"/>
          <w:b/>
          <w:bCs/>
          <w:i/>
          <w:iCs/>
          <w:lang w:val="es-ES"/>
        </w:rPr>
        <w:t>[las firmas deben encontrarse legalizadas]</w:t>
      </w:r>
    </w:p>
    <w:p w14:paraId="6366E09A" w14:textId="65D2D8F1" w:rsidR="00927D59" w:rsidRPr="006358F4" w:rsidRDefault="00927D59" w:rsidP="00BD3A93">
      <w:pPr>
        <w:pStyle w:val="Ttulo2"/>
        <w:keepNext w:val="0"/>
        <w:keepLines w:val="0"/>
        <w:widowControl w:val="0"/>
        <w:numPr>
          <w:ilvl w:val="0"/>
          <w:numId w:val="0"/>
        </w:numPr>
        <w:tabs>
          <w:tab w:val="left" w:pos="1418"/>
          <w:tab w:val="left" w:pos="1701"/>
        </w:tabs>
        <w:ind w:left="1701" w:hanging="1701"/>
        <w:rPr>
          <w:rFonts w:asciiTheme="majorHAnsi" w:hAnsiTheme="majorHAnsi"/>
        </w:rPr>
      </w:pPr>
      <w:r w:rsidRPr="006358F4">
        <w:rPr>
          <w:rFonts w:asciiTheme="majorHAnsi" w:hAnsiTheme="majorHAnsi"/>
        </w:rPr>
        <w:br w:type="page"/>
      </w:r>
    </w:p>
    <w:p w14:paraId="7D323853" w14:textId="77777777" w:rsidR="003A1F02" w:rsidRPr="00AC449B" w:rsidRDefault="003A1F02">
      <w:pPr>
        <w:spacing w:after="0" w:line="240" w:lineRule="auto"/>
        <w:rPr>
          <w:rFonts w:asciiTheme="majorHAnsi" w:eastAsia="Times New Roman" w:hAnsiTheme="majorHAnsi" w:cs="Arial"/>
          <w:b/>
          <w:bCs/>
          <w:lang w:val="es-ES"/>
        </w:rPr>
      </w:pPr>
      <w:bookmarkStart w:id="2153" w:name="_Toc867349"/>
    </w:p>
    <w:p w14:paraId="149967ED" w14:textId="40F46030" w:rsidR="00927D59" w:rsidRPr="006358F4" w:rsidRDefault="00927D59" w:rsidP="00506033">
      <w:pPr>
        <w:pStyle w:val="Ttulo1"/>
        <w:numPr>
          <w:ilvl w:val="0"/>
          <w:numId w:val="0"/>
        </w:numPr>
        <w:jc w:val="center"/>
        <w:rPr>
          <w:rFonts w:asciiTheme="majorHAnsi" w:hAnsiTheme="majorHAnsi"/>
        </w:rPr>
      </w:pPr>
      <w:bookmarkStart w:id="2154" w:name="_Toc50116282"/>
      <w:bookmarkStart w:id="2155" w:name="_Toc131521299"/>
      <w:bookmarkStart w:id="2156" w:name="_Toc131521675"/>
      <w:bookmarkStart w:id="2157" w:name="_Toc142405342"/>
      <w:r w:rsidRPr="006358F4">
        <w:rPr>
          <w:rFonts w:asciiTheme="majorHAnsi" w:hAnsiTheme="majorHAnsi"/>
        </w:rPr>
        <w:t xml:space="preserve">Anexo </w:t>
      </w:r>
      <w:r w:rsidR="00450BA3">
        <w:rPr>
          <w:rFonts w:asciiTheme="majorHAnsi" w:hAnsiTheme="majorHAnsi"/>
        </w:rPr>
        <w:t>nro.</w:t>
      </w:r>
      <w:r w:rsidRPr="006358F4">
        <w:rPr>
          <w:rFonts w:asciiTheme="majorHAnsi" w:hAnsiTheme="majorHAnsi"/>
        </w:rPr>
        <w:t xml:space="preserve"> 9</w:t>
      </w:r>
      <w:bookmarkStart w:id="2158" w:name="_Toc410908344"/>
      <w:r w:rsidR="00EC0388">
        <w:rPr>
          <w:rFonts w:asciiTheme="majorHAnsi" w:hAnsiTheme="majorHAnsi"/>
        </w:rPr>
        <w:t xml:space="preserve"> </w:t>
      </w:r>
      <w:r w:rsidRPr="006358F4">
        <w:rPr>
          <w:rFonts w:asciiTheme="majorHAnsi" w:hAnsiTheme="majorHAnsi"/>
        </w:rPr>
        <w:t>–</w:t>
      </w:r>
      <w:bookmarkStart w:id="2159" w:name="_Toc410908345"/>
      <w:bookmarkEnd w:id="2158"/>
      <w:r w:rsidR="00433633" w:rsidRPr="006358F4">
        <w:rPr>
          <w:rFonts w:asciiTheme="majorHAnsi" w:hAnsiTheme="majorHAnsi"/>
        </w:rPr>
        <w:t xml:space="preserve"> </w:t>
      </w:r>
      <w:bookmarkEnd w:id="2150"/>
      <w:bookmarkEnd w:id="2159"/>
      <w:r w:rsidR="00433633" w:rsidRPr="006D16B9">
        <w:rPr>
          <w:rFonts w:asciiTheme="majorHAnsi" w:hAnsiTheme="majorHAnsi"/>
        </w:rPr>
        <w:t xml:space="preserve">Aceptación de las Bases y </w:t>
      </w:r>
      <w:r w:rsidR="00C84F27">
        <w:rPr>
          <w:rFonts w:asciiTheme="majorHAnsi" w:hAnsiTheme="majorHAnsi"/>
        </w:rPr>
        <w:t xml:space="preserve">de la versión final del </w:t>
      </w:r>
      <w:r w:rsidR="00433633" w:rsidRPr="006D16B9">
        <w:rPr>
          <w:rFonts w:asciiTheme="majorHAnsi" w:hAnsiTheme="majorHAnsi"/>
        </w:rPr>
        <w:t xml:space="preserve">Contrato - Aplicable a los Postores y a los integrantes de los Consorcios que no tienen listadas sus acciones en bolsas de </w:t>
      </w:r>
      <w:r w:rsidRPr="006358F4">
        <w:rPr>
          <w:rFonts w:asciiTheme="majorHAnsi" w:hAnsiTheme="majorHAnsi"/>
        </w:rPr>
        <w:t>valores</w:t>
      </w:r>
      <w:bookmarkEnd w:id="2151"/>
      <w:bookmarkEnd w:id="2152"/>
      <w:bookmarkEnd w:id="2153"/>
      <w:bookmarkEnd w:id="2154"/>
      <w:bookmarkEnd w:id="2155"/>
      <w:bookmarkEnd w:id="2156"/>
      <w:bookmarkEnd w:id="2157"/>
    </w:p>
    <w:p w14:paraId="5C34AE69" w14:textId="4517B44A" w:rsidR="00927D59" w:rsidRPr="006358F4" w:rsidRDefault="000B0B48" w:rsidP="00506033">
      <w:pPr>
        <w:widowControl w:val="0"/>
        <w:spacing w:after="0"/>
        <w:jc w:val="center"/>
        <w:rPr>
          <w:rFonts w:asciiTheme="majorHAnsi" w:hAnsiTheme="majorHAnsi"/>
        </w:rPr>
      </w:pPr>
      <w:r w:rsidRPr="006358F4">
        <w:rPr>
          <w:rFonts w:asciiTheme="majorHAnsi" w:hAnsiTheme="majorHAnsi"/>
        </w:rPr>
        <w:t xml:space="preserve">(Para ser presentado como parte del Sobre </w:t>
      </w:r>
      <w:r w:rsidR="00450BA3">
        <w:rPr>
          <w:rFonts w:asciiTheme="majorHAnsi" w:hAnsiTheme="majorHAnsi"/>
        </w:rPr>
        <w:t>nro.</w:t>
      </w:r>
      <w:r w:rsidRPr="006358F4">
        <w:rPr>
          <w:rFonts w:asciiTheme="majorHAnsi" w:hAnsiTheme="majorHAnsi"/>
        </w:rPr>
        <w:t xml:space="preserve"> </w:t>
      </w:r>
      <w:r w:rsidR="00087C8A">
        <w:rPr>
          <w:rFonts w:asciiTheme="majorHAnsi" w:hAnsiTheme="majorHAnsi"/>
        </w:rPr>
        <w:t>2</w:t>
      </w:r>
      <w:r w:rsidRPr="006358F4">
        <w:rPr>
          <w:rFonts w:asciiTheme="majorHAnsi" w:hAnsiTheme="majorHAnsi"/>
        </w:rPr>
        <w:t>)</w:t>
      </w:r>
    </w:p>
    <w:p w14:paraId="06C880A9" w14:textId="77777777" w:rsidR="000B0B48" w:rsidRDefault="000B0B48" w:rsidP="00FF1A44">
      <w:pPr>
        <w:widowControl w:val="0"/>
        <w:spacing w:after="0"/>
        <w:jc w:val="center"/>
        <w:rPr>
          <w:rFonts w:asciiTheme="majorHAnsi" w:hAnsiTheme="majorHAnsi" w:cs="Arial"/>
          <w:b/>
        </w:rPr>
      </w:pPr>
    </w:p>
    <w:p w14:paraId="6C13DEA3" w14:textId="7A32B7F7" w:rsidR="00927D59" w:rsidRPr="006358F4" w:rsidRDefault="00927D59" w:rsidP="00FF1A44">
      <w:pPr>
        <w:widowControl w:val="0"/>
        <w:spacing w:after="0"/>
        <w:jc w:val="center"/>
        <w:rPr>
          <w:rFonts w:asciiTheme="majorHAnsi" w:hAnsiTheme="majorHAnsi" w:cs="Arial"/>
          <w:b/>
        </w:rPr>
      </w:pPr>
      <w:r w:rsidRPr="006358F4">
        <w:rPr>
          <w:rFonts w:asciiTheme="majorHAnsi" w:hAnsiTheme="majorHAnsi" w:cs="Arial"/>
          <w:b/>
        </w:rPr>
        <w:t>DECLARACIÓN JURADA</w:t>
      </w:r>
    </w:p>
    <w:p w14:paraId="2E79C096" w14:textId="77777777" w:rsidR="00927D59" w:rsidRPr="006358F4" w:rsidRDefault="00927D59" w:rsidP="009E6E17">
      <w:pPr>
        <w:widowControl w:val="0"/>
        <w:spacing w:after="0"/>
        <w:rPr>
          <w:rFonts w:asciiTheme="majorHAnsi" w:hAnsiTheme="majorHAnsi" w:cs="Arial"/>
          <w:i/>
          <w:iCs/>
        </w:rPr>
      </w:pPr>
      <w:r w:rsidRPr="006358F4">
        <w:rPr>
          <w:rFonts w:asciiTheme="majorHAnsi" w:hAnsiTheme="majorHAnsi" w:cs="Arial"/>
          <w:i/>
          <w:iCs/>
        </w:rPr>
        <w:t>Postor: ..................................................................................................</w:t>
      </w:r>
    </w:p>
    <w:p w14:paraId="0FDDF9E3" w14:textId="77777777" w:rsidR="00927D59" w:rsidRPr="006358F4" w:rsidRDefault="00927D59" w:rsidP="00342C1B">
      <w:pPr>
        <w:widowControl w:val="0"/>
        <w:spacing w:after="0"/>
        <w:rPr>
          <w:rFonts w:asciiTheme="majorHAnsi" w:hAnsiTheme="majorHAnsi" w:cs="Arial"/>
          <w:b/>
          <w:i/>
          <w:u w:val="single"/>
        </w:rPr>
      </w:pPr>
    </w:p>
    <w:p w14:paraId="51C82034" w14:textId="77777777" w:rsidR="00927D59" w:rsidRPr="006358F4" w:rsidRDefault="00927D59" w:rsidP="00136995">
      <w:pPr>
        <w:widowControl w:val="0"/>
        <w:spacing w:after="0"/>
        <w:rPr>
          <w:rFonts w:asciiTheme="majorHAnsi" w:hAnsiTheme="majorHAnsi" w:cs="Arial"/>
          <w:b/>
          <w:i/>
          <w:u w:val="single"/>
        </w:rPr>
      </w:pPr>
      <w:r w:rsidRPr="006358F4">
        <w:rPr>
          <w:rFonts w:asciiTheme="majorHAnsi" w:hAnsiTheme="majorHAnsi" w:cs="Arial"/>
          <w:b/>
          <w:i/>
          <w:u w:val="single"/>
        </w:rPr>
        <w:t>(En caso el Postor sea una persona jurídica, deberá iniciar la declaración con el siguiente texto)</w:t>
      </w:r>
    </w:p>
    <w:p w14:paraId="05884136" w14:textId="77777777" w:rsidR="00927D59" w:rsidRPr="006358F4" w:rsidRDefault="00927D59" w:rsidP="006A5130">
      <w:pPr>
        <w:widowControl w:val="0"/>
        <w:spacing w:after="0"/>
        <w:rPr>
          <w:rFonts w:asciiTheme="majorHAnsi" w:hAnsiTheme="majorHAnsi" w:cs="Arial"/>
        </w:rPr>
      </w:pPr>
      <w:r w:rsidRPr="006358F4">
        <w:rPr>
          <w:rFonts w:asciiTheme="majorHAnsi" w:hAnsiTheme="majorHAnsi" w:cs="Arial"/>
        </w:rPr>
        <w:t>Por medio del presente, _______________________________ (Nombre del Postor), así como sus accionistas (o socios, según sea el caso), declaramos bajo juramento lo siguiente:</w:t>
      </w:r>
    </w:p>
    <w:p w14:paraId="573A71AF" w14:textId="77777777" w:rsidR="00927D59" w:rsidRPr="006358F4" w:rsidRDefault="00927D59" w:rsidP="004A1F3B">
      <w:pPr>
        <w:widowControl w:val="0"/>
        <w:spacing w:after="0"/>
        <w:rPr>
          <w:rFonts w:asciiTheme="majorHAnsi" w:hAnsiTheme="majorHAnsi" w:cs="Arial"/>
        </w:rPr>
      </w:pPr>
    </w:p>
    <w:p w14:paraId="782821D5" w14:textId="77777777" w:rsidR="00927D59" w:rsidRPr="006358F4" w:rsidRDefault="00927D59" w:rsidP="008B68B1">
      <w:pPr>
        <w:widowControl w:val="0"/>
        <w:spacing w:after="0"/>
        <w:rPr>
          <w:rFonts w:asciiTheme="majorHAnsi" w:hAnsiTheme="majorHAnsi" w:cs="Arial"/>
          <w:b/>
          <w:i/>
          <w:u w:val="single"/>
        </w:rPr>
      </w:pPr>
      <w:r w:rsidRPr="006358F4">
        <w:rPr>
          <w:rFonts w:asciiTheme="majorHAnsi" w:hAnsiTheme="majorHAnsi" w:cs="Arial"/>
          <w:b/>
          <w:i/>
          <w:u w:val="single"/>
        </w:rPr>
        <w:t>(En caso el Postor se presente en Consorcio, deberá iniciar la declaración con el siguiente texto)</w:t>
      </w:r>
    </w:p>
    <w:p w14:paraId="36A6F1B9" w14:textId="77777777" w:rsidR="00927D59" w:rsidRPr="006358F4" w:rsidRDefault="00927D59" w:rsidP="00AD3DF4">
      <w:pPr>
        <w:widowControl w:val="0"/>
        <w:spacing w:after="0"/>
        <w:jc w:val="both"/>
        <w:rPr>
          <w:rFonts w:asciiTheme="majorHAnsi" w:hAnsiTheme="majorHAnsi" w:cs="Arial"/>
        </w:rPr>
      </w:pPr>
      <w:r w:rsidRPr="006358F4">
        <w:rPr>
          <w:rFonts w:asciiTheme="majorHAnsi" w:hAnsiTheme="majorHAnsi"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3D941E19" w14:textId="77777777" w:rsidR="00927D59" w:rsidRPr="006358F4" w:rsidRDefault="00927D59" w:rsidP="00AE0F0E">
      <w:pPr>
        <w:pStyle w:val="ind"/>
        <w:widowControl w:val="0"/>
        <w:tabs>
          <w:tab w:val="clear" w:pos="786"/>
        </w:tabs>
        <w:spacing w:line="276" w:lineRule="auto"/>
        <w:ind w:left="360"/>
        <w:jc w:val="both"/>
        <w:rPr>
          <w:rFonts w:asciiTheme="majorHAnsi" w:hAnsiTheme="majorHAnsi"/>
          <w:sz w:val="22"/>
        </w:rPr>
      </w:pPr>
    </w:p>
    <w:p w14:paraId="76538164" w14:textId="0E81D1C9" w:rsidR="00927D59" w:rsidRDefault="00927D59" w:rsidP="00052BB3">
      <w:pPr>
        <w:pStyle w:val="ind"/>
        <w:widowControl w:val="0"/>
        <w:numPr>
          <w:ilvl w:val="0"/>
          <w:numId w:val="43"/>
        </w:numPr>
        <w:tabs>
          <w:tab w:val="clear" w:pos="786"/>
        </w:tabs>
        <w:spacing w:line="276" w:lineRule="auto"/>
        <w:jc w:val="both"/>
        <w:rPr>
          <w:rFonts w:asciiTheme="majorHAnsi" w:hAnsiTheme="majorHAnsi"/>
          <w:sz w:val="22"/>
        </w:rPr>
      </w:pPr>
      <w:r w:rsidRPr="006358F4">
        <w:rPr>
          <w:rFonts w:asciiTheme="majorHAnsi" w:hAnsiTheme="majorHAnsi"/>
          <w:sz w:val="22"/>
        </w:rPr>
        <w:t xml:space="preserve">Que </w:t>
      </w:r>
      <w:r w:rsidR="00433633" w:rsidRPr="006358F4">
        <w:rPr>
          <w:rFonts w:asciiTheme="majorHAnsi" w:eastAsia="Calibri" w:hAnsiTheme="majorHAnsi"/>
          <w:bCs/>
          <w:sz w:val="22"/>
          <w:lang w:val="es-PE"/>
        </w:rPr>
        <w:t xml:space="preserve">acatamos todas las disposiciones inherentes al Concurso y Adjudicación de la Buena Pro; disposiciones establecidas en el Decreto Legislativo </w:t>
      </w:r>
      <w:r w:rsidR="00450BA3">
        <w:rPr>
          <w:rFonts w:asciiTheme="majorHAnsi" w:eastAsia="Calibri" w:hAnsiTheme="majorHAnsi"/>
          <w:bCs/>
          <w:sz w:val="22"/>
          <w:lang w:val="es-PE"/>
        </w:rPr>
        <w:t>nro.</w:t>
      </w:r>
      <w:r w:rsidR="00433633" w:rsidRPr="006358F4">
        <w:rPr>
          <w:rFonts w:asciiTheme="majorHAnsi" w:eastAsia="Calibri" w:hAnsiTheme="majorHAnsi"/>
          <w:bCs/>
          <w:sz w:val="22"/>
          <w:lang w:val="es-PE"/>
        </w:rPr>
        <w:t xml:space="preserve"> 1362, Decreto Legislativo que regula la Promoción de la Inversión Privada mediante Asociaciones </w:t>
      </w:r>
      <w:proofErr w:type="gramStart"/>
      <w:r w:rsidR="00433633" w:rsidRPr="006358F4">
        <w:rPr>
          <w:rFonts w:asciiTheme="majorHAnsi" w:eastAsia="Calibri" w:hAnsiTheme="majorHAnsi"/>
          <w:bCs/>
          <w:sz w:val="22"/>
          <w:lang w:val="es-PE"/>
        </w:rPr>
        <w:t>Público Privadas</w:t>
      </w:r>
      <w:proofErr w:type="gramEnd"/>
      <w:r w:rsidR="00433633" w:rsidRPr="006358F4">
        <w:rPr>
          <w:rFonts w:asciiTheme="majorHAnsi" w:eastAsia="Calibri" w:hAnsiTheme="majorHAnsi"/>
          <w:bCs/>
          <w:sz w:val="22"/>
          <w:lang w:val="es-PE"/>
        </w:rPr>
        <w:t xml:space="preserve"> y Proyectos en Activos, su Reglamento, aprobado </w:t>
      </w:r>
      <w:r w:rsidR="00D919C2">
        <w:rPr>
          <w:rFonts w:asciiTheme="majorHAnsi" w:eastAsia="Calibri" w:hAnsiTheme="majorHAnsi"/>
          <w:bCs/>
          <w:sz w:val="22"/>
          <w:lang w:val="es-PE"/>
        </w:rPr>
        <w:t>mediante</w:t>
      </w:r>
      <w:r w:rsidR="00433633" w:rsidRPr="006358F4">
        <w:rPr>
          <w:rFonts w:asciiTheme="majorHAnsi" w:eastAsia="Calibri" w:hAnsiTheme="majorHAnsi"/>
          <w:bCs/>
          <w:sz w:val="22"/>
          <w:lang w:val="es-PE"/>
        </w:rPr>
        <w:t xml:space="preserve"> Decreto Supremo </w:t>
      </w:r>
      <w:r w:rsidR="00450BA3">
        <w:rPr>
          <w:rFonts w:asciiTheme="majorHAnsi" w:eastAsia="Calibri" w:hAnsiTheme="majorHAnsi"/>
          <w:bCs/>
          <w:sz w:val="22"/>
          <w:lang w:val="es-PE"/>
        </w:rPr>
        <w:t>nro.</w:t>
      </w:r>
      <w:r w:rsidR="00433633" w:rsidRPr="006358F4">
        <w:rPr>
          <w:rFonts w:asciiTheme="majorHAnsi" w:eastAsia="Calibri" w:hAnsiTheme="majorHAnsi"/>
          <w:bCs/>
          <w:sz w:val="22"/>
          <w:lang w:val="es-PE"/>
        </w:rPr>
        <w:t xml:space="preserve"> 240–2018–EF, y sus modificatorias o normas que los sustituyan; las Bases y </w:t>
      </w:r>
      <w:r w:rsidRPr="006358F4">
        <w:rPr>
          <w:rFonts w:asciiTheme="majorHAnsi" w:hAnsiTheme="majorHAnsi"/>
          <w:sz w:val="22"/>
        </w:rPr>
        <w:t>sus Circulares.</w:t>
      </w:r>
    </w:p>
    <w:p w14:paraId="291832CB" w14:textId="77777777" w:rsidR="00052BB3" w:rsidRPr="006358F4" w:rsidRDefault="00052BB3" w:rsidP="00052BB3">
      <w:pPr>
        <w:pStyle w:val="ind"/>
        <w:widowControl w:val="0"/>
        <w:tabs>
          <w:tab w:val="clear" w:pos="786"/>
        </w:tabs>
        <w:spacing w:line="276" w:lineRule="auto"/>
        <w:ind w:left="360"/>
        <w:jc w:val="both"/>
        <w:rPr>
          <w:rFonts w:asciiTheme="majorHAnsi" w:hAnsiTheme="majorHAnsi"/>
          <w:sz w:val="22"/>
        </w:rPr>
      </w:pPr>
    </w:p>
    <w:p w14:paraId="673F16A3" w14:textId="7E08E8D5" w:rsidR="00927D59" w:rsidRPr="00052BB3" w:rsidRDefault="00927D59" w:rsidP="00052BB3">
      <w:pPr>
        <w:pStyle w:val="ind"/>
        <w:widowControl w:val="0"/>
        <w:numPr>
          <w:ilvl w:val="0"/>
          <w:numId w:val="43"/>
        </w:numPr>
        <w:tabs>
          <w:tab w:val="clear" w:pos="786"/>
        </w:tabs>
        <w:spacing w:line="276" w:lineRule="auto"/>
        <w:jc w:val="both"/>
        <w:rPr>
          <w:rFonts w:asciiTheme="majorHAnsi" w:hAnsiTheme="majorHAnsi"/>
          <w:sz w:val="22"/>
        </w:rPr>
      </w:pPr>
      <w:r w:rsidRPr="00052BB3">
        <w:rPr>
          <w:rFonts w:asciiTheme="majorHAnsi" w:hAnsiTheme="majorHAnsi"/>
          <w:sz w:val="22"/>
        </w:rPr>
        <w:t xml:space="preserve">Que </w:t>
      </w:r>
      <w:r w:rsidR="00433633" w:rsidRPr="00052BB3">
        <w:rPr>
          <w:rFonts w:asciiTheme="majorHAnsi" w:hAnsiTheme="majorHAnsi"/>
          <w:sz w:val="22"/>
        </w:rPr>
        <w:t>hemos examinado</w:t>
      </w:r>
      <w:r w:rsidR="00EE320C" w:rsidRPr="00052BB3">
        <w:rPr>
          <w:rFonts w:asciiTheme="majorHAnsi" w:hAnsiTheme="majorHAnsi"/>
          <w:sz w:val="22"/>
        </w:rPr>
        <w:t>, conocemos</w:t>
      </w:r>
      <w:r w:rsidR="00433633" w:rsidRPr="00052BB3">
        <w:rPr>
          <w:rFonts w:asciiTheme="majorHAnsi" w:hAnsiTheme="majorHAnsi"/>
          <w:sz w:val="22"/>
        </w:rPr>
        <w:t xml:space="preserve"> y estamos conformes con </w:t>
      </w:r>
      <w:r w:rsidR="00EE320C" w:rsidRPr="00052BB3">
        <w:rPr>
          <w:rFonts w:asciiTheme="majorHAnsi" w:hAnsiTheme="majorHAnsi"/>
          <w:sz w:val="22"/>
        </w:rPr>
        <w:t xml:space="preserve">las </w:t>
      </w:r>
      <w:r w:rsidR="00433633" w:rsidRPr="00052BB3">
        <w:rPr>
          <w:rFonts w:asciiTheme="majorHAnsi" w:hAnsiTheme="majorHAnsi"/>
          <w:sz w:val="22"/>
        </w:rPr>
        <w:t>Bases</w:t>
      </w:r>
      <w:r w:rsidR="008C1817" w:rsidRPr="00052BB3">
        <w:rPr>
          <w:rFonts w:asciiTheme="majorHAnsi" w:hAnsiTheme="majorHAnsi"/>
          <w:sz w:val="22"/>
        </w:rPr>
        <w:t xml:space="preserve"> y</w:t>
      </w:r>
      <w:r w:rsidR="00433633" w:rsidRPr="00052BB3">
        <w:rPr>
          <w:rFonts w:asciiTheme="majorHAnsi" w:hAnsiTheme="majorHAnsi"/>
          <w:sz w:val="22"/>
        </w:rPr>
        <w:t xml:space="preserve"> </w:t>
      </w:r>
      <w:r w:rsidR="00EE320C" w:rsidRPr="00052BB3">
        <w:rPr>
          <w:rFonts w:asciiTheme="majorHAnsi" w:hAnsiTheme="majorHAnsi"/>
          <w:sz w:val="22"/>
        </w:rPr>
        <w:t>la versión final d</w:t>
      </w:r>
      <w:r w:rsidR="00433633" w:rsidRPr="00052BB3">
        <w:rPr>
          <w:rFonts w:asciiTheme="majorHAnsi" w:hAnsiTheme="majorHAnsi"/>
          <w:sz w:val="22"/>
        </w:rPr>
        <w:t xml:space="preserve">el Contrato de Concesión, aceptando expresamente </w:t>
      </w:r>
      <w:r w:rsidR="00EE320C" w:rsidRPr="00052BB3">
        <w:rPr>
          <w:rFonts w:asciiTheme="majorHAnsi" w:hAnsiTheme="majorHAnsi"/>
          <w:sz w:val="22"/>
        </w:rPr>
        <w:t xml:space="preserve">todos y cada uno de </w:t>
      </w:r>
      <w:r w:rsidR="008C1817" w:rsidRPr="00052BB3">
        <w:rPr>
          <w:rFonts w:asciiTheme="majorHAnsi" w:hAnsiTheme="majorHAnsi"/>
          <w:sz w:val="22"/>
        </w:rPr>
        <w:t>su</w:t>
      </w:r>
      <w:r w:rsidR="00EE320C" w:rsidRPr="00052BB3">
        <w:rPr>
          <w:rFonts w:asciiTheme="majorHAnsi" w:hAnsiTheme="majorHAnsi"/>
          <w:sz w:val="22"/>
        </w:rPr>
        <w:t xml:space="preserve">s </w:t>
      </w:r>
      <w:r w:rsidR="00C84F27" w:rsidRPr="00052BB3">
        <w:rPr>
          <w:rFonts w:asciiTheme="majorHAnsi" w:hAnsiTheme="majorHAnsi"/>
          <w:sz w:val="22"/>
        </w:rPr>
        <w:t xml:space="preserve">respectivos </w:t>
      </w:r>
      <w:r w:rsidR="00EE320C" w:rsidRPr="00052BB3">
        <w:rPr>
          <w:rFonts w:asciiTheme="majorHAnsi" w:hAnsiTheme="majorHAnsi"/>
          <w:sz w:val="22"/>
        </w:rPr>
        <w:t>términos, condiciones</w:t>
      </w:r>
      <w:r w:rsidR="008C1817" w:rsidRPr="00052BB3">
        <w:rPr>
          <w:rFonts w:asciiTheme="majorHAnsi" w:hAnsiTheme="majorHAnsi"/>
          <w:sz w:val="22"/>
        </w:rPr>
        <w:t>,</w:t>
      </w:r>
      <w:r w:rsidR="00433633" w:rsidRPr="00052BB3">
        <w:rPr>
          <w:rFonts w:asciiTheme="majorHAnsi" w:hAnsiTheme="majorHAnsi"/>
          <w:sz w:val="22"/>
        </w:rPr>
        <w:t xml:space="preserve"> obligaciones </w:t>
      </w:r>
      <w:r w:rsidR="008C1817" w:rsidRPr="00052BB3">
        <w:rPr>
          <w:rFonts w:asciiTheme="majorHAnsi" w:hAnsiTheme="majorHAnsi"/>
          <w:sz w:val="22"/>
        </w:rPr>
        <w:t xml:space="preserve">y demás antecedentes y documentos de los mismos, así como las obligaciones </w:t>
      </w:r>
      <w:r w:rsidR="00433633" w:rsidRPr="00052BB3">
        <w:rPr>
          <w:rFonts w:asciiTheme="majorHAnsi" w:hAnsiTheme="majorHAnsi"/>
          <w:sz w:val="22"/>
        </w:rPr>
        <w:t xml:space="preserve">que le imponen el cumplimiento del Decreto Legislativo </w:t>
      </w:r>
      <w:r w:rsidR="00450BA3">
        <w:rPr>
          <w:rFonts w:asciiTheme="majorHAnsi" w:hAnsiTheme="majorHAnsi"/>
          <w:sz w:val="22"/>
        </w:rPr>
        <w:t>nro.</w:t>
      </w:r>
      <w:r w:rsidR="00433633" w:rsidRPr="00052BB3">
        <w:rPr>
          <w:rFonts w:asciiTheme="majorHAnsi" w:hAnsiTheme="majorHAnsi"/>
          <w:sz w:val="22"/>
        </w:rPr>
        <w:t xml:space="preserve"> 1362, Decreto Legislativo que regula la Promoción de la Inversión Privada mediante Asociaciones Público Privadas y Proyectos en Activos, su Reglamento, aprobado </w:t>
      </w:r>
      <w:r w:rsidR="00D919C2" w:rsidRPr="00052BB3">
        <w:rPr>
          <w:rFonts w:asciiTheme="majorHAnsi" w:hAnsiTheme="majorHAnsi"/>
          <w:sz w:val="22"/>
        </w:rPr>
        <w:t>mediante</w:t>
      </w:r>
      <w:r w:rsidR="00433633" w:rsidRPr="00052BB3">
        <w:rPr>
          <w:rFonts w:asciiTheme="majorHAnsi" w:hAnsiTheme="majorHAnsi"/>
          <w:sz w:val="22"/>
        </w:rPr>
        <w:t xml:space="preserve"> Decreto Supremo </w:t>
      </w:r>
      <w:r w:rsidR="00450BA3">
        <w:rPr>
          <w:rFonts w:asciiTheme="majorHAnsi" w:hAnsiTheme="majorHAnsi"/>
          <w:sz w:val="22"/>
        </w:rPr>
        <w:t>nro.</w:t>
      </w:r>
      <w:r w:rsidR="00433633" w:rsidRPr="00052BB3">
        <w:rPr>
          <w:rFonts w:asciiTheme="majorHAnsi" w:hAnsiTheme="majorHAnsi"/>
          <w:sz w:val="22"/>
        </w:rPr>
        <w:t xml:space="preserve"> 240-2018-EF, y sus modificatorias o normas que los sustituyan, </w:t>
      </w:r>
      <w:r w:rsidR="00C84F27" w:rsidRPr="00052BB3">
        <w:rPr>
          <w:rFonts w:asciiTheme="majorHAnsi" w:hAnsiTheme="majorHAnsi"/>
          <w:sz w:val="22"/>
        </w:rPr>
        <w:t>las</w:t>
      </w:r>
      <w:r w:rsidR="00433633" w:rsidRPr="00052BB3">
        <w:rPr>
          <w:rFonts w:asciiTheme="majorHAnsi" w:hAnsiTheme="majorHAnsi"/>
          <w:sz w:val="22"/>
        </w:rPr>
        <w:t xml:space="preserve"> Bases y demás normativa aplicable al Contrato de Concesión, no teniendo reparo u objeción que formular. En consecuencia, liberamos a </w:t>
      </w:r>
      <w:r w:rsidR="0017513F" w:rsidRPr="00052BB3">
        <w:rPr>
          <w:rFonts w:asciiTheme="majorHAnsi" w:hAnsiTheme="majorHAnsi"/>
          <w:sz w:val="22"/>
        </w:rPr>
        <w:t>PROINVERSIÓN</w:t>
      </w:r>
      <w:r w:rsidR="00433633" w:rsidRPr="00052BB3">
        <w:rPr>
          <w:rFonts w:asciiTheme="majorHAnsi" w:hAnsiTheme="majorHAnsi"/>
          <w:sz w:val="22"/>
        </w:rPr>
        <w:t>, sus funcionarios, sus as</w:t>
      </w:r>
      <w:r w:rsidR="00433633" w:rsidRPr="00052BB3">
        <w:rPr>
          <w:rFonts w:asciiTheme="majorHAnsi" w:eastAsia="Calibri" w:hAnsiTheme="majorHAnsi"/>
          <w:sz w:val="22"/>
        </w:rPr>
        <w:t xml:space="preserve">esores y sus consultores de toda responsabilidad por eventuales errores u omisiones que pudieran tener los referidos antecedentes y </w:t>
      </w:r>
      <w:r w:rsidRPr="00052BB3">
        <w:rPr>
          <w:rFonts w:asciiTheme="majorHAnsi" w:hAnsiTheme="majorHAnsi"/>
          <w:sz w:val="22"/>
        </w:rPr>
        <w:t>documentos.</w:t>
      </w:r>
    </w:p>
    <w:p w14:paraId="7A544CD8" w14:textId="77777777" w:rsidR="00927D59" w:rsidRPr="006358F4" w:rsidRDefault="00927D59" w:rsidP="00052BB3">
      <w:pPr>
        <w:pStyle w:val="ind"/>
        <w:widowControl w:val="0"/>
        <w:tabs>
          <w:tab w:val="clear" w:pos="786"/>
        </w:tabs>
        <w:spacing w:line="276" w:lineRule="auto"/>
        <w:ind w:left="360"/>
        <w:jc w:val="both"/>
        <w:rPr>
          <w:rFonts w:asciiTheme="majorHAnsi" w:hAnsiTheme="majorHAnsi"/>
          <w:sz w:val="22"/>
        </w:rPr>
      </w:pPr>
    </w:p>
    <w:p w14:paraId="0F14EE50" w14:textId="77255521" w:rsidR="00927D59" w:rsidRPr="00052BB3" w:rsidRDefault="00927D59" w:rsidP="00052BB3">
      <w:pPr>
        <w:pStyle w:val="ind"/>
        <w:widowControl w:val="0"/>
        <w:numPr>
          <w:ilvl w:val="0"/>
          <w:numId w:val="43"/>
        </w:numPr>
        <w:tabs>
          <w:tab w:val="clear" w:pos="786"/>
        </w:tabs>
        <w:spacing w:line="276" w:lineRule="auto"/>
        <w:jc w:val="both"/>
        <w:rPr>
          <w:rFonts w:asciiTheme="majorHAnsi" w:hAnsiTheme="majorHAnsi"/>
          <w:sz w:val="22"/>
        </w:rPr>
      </w:pPr>
      <w:r w:rsidRPr="00052BB3">
        <w:rPr>
          <w:rFonts w:asciiTheme="majorHAnsi" w:hAnsiTheme="majorHAnsi"/>
          <w:sz w:val="22"/>
        </w:rPr>
        <w:t xml:space="preserve">Que, </w:t>
      </w:r>
      <w:r w:rsidR="00433633" w:rsidRPr="00052BB3">
        <w:rPr>
          <w:rFonts w:asciiTheme="majorHAnsi" w:hAnsiTheme="majorHAnsi"/>
          <w:sz w:val="22"/>
        </w:rPr>
        <w:t>en caso de ser adjudicatarios de la buena pro</w:t>
      </w:r>
      <w:r w:rsidR="00433633" w:rsidRPr="00052BB3">
        <w:rPr>
          <w:rFonts w:asciiTheme="majorHAnsi" w:eastAsia="Calibri" w:hAnsiTheme="majorHAnsi"/>
          <w:sz w:val="22"/>
        </w:rPr>
        <w:t xml:space="preserve">, nos comprometemos a que el Contrato de Concesión será firmado por el Concesionario, de acuerdo </w:t>
      </w:r>
      <w:r w:rsidR="008C1817" w:rsidRPr="00052BB3">
        <w:rPr>
          <w:rFonts w:asciiTheme="majorHAnsi" w:eastAsia="Calibri" w:hAnsiTheme="majorHAnsi"/>
          <w:sz w:val="22"/>
        </w:rPr>
        <w:t>con</w:t>
      </w:r>
      <w:r w:rsidR="00433633" w:rsidRPr="00052BB3">
        <w:rPr>
          <w:rFonts w:asciiTheme="majorHAnsi" w:eastAsia="Calibri" w:hAnsiTheme="majorHAnsi"/>
          <w:sz w:val="22"/>
        </w:rPr>
        <w:t xml:space="preserve"> lo indicado en el </w:t>
      </w:r>
      <w:r w:rsidR="00DB079A" w:rsidRPr="009A4AC8">
        <w:rPr>
          <w:rFonts w:asciiTheme="majorHAnsi" w:eastAsia="Calibri" w:hAnsiTheme="majorHAnsi"/>
          <w:sz w:val="22"/>
        </w:rPr>
        <w:t>Numeral</w:t>
      </w:r>
      <w:r w:rsidR="00433633" w:rsidRPr="009A4AC8">
        <w:rPr>
          <w:rFonts w:asciiTheme="majorHAnsi" w:eastAsia="Calibri" w:hAnsiTheme="majorHAnsi"/>
          <w:sz w:val="22"/>
        </w:rPr>
        <w:t xml:space="preserve"> </w:t>
      </w:r>
      <w:r w:rsidR="00BA7E55" w:rsidRPr="009A4AC8">
        <w:rPr>
          <w:rFonts w:asciiTheme="majorHAnsi" w:eastAsia="Calibri" w:hAnsiTheme="majorHAnsi"/>
          <w:sz w:val="22"/>
        </w:rPr>
        <w:t>2</w:t>
      </w:r>
      <w:r w:rsidR="00236787" w:rsidRPr="009A4AC8">
        <w:rPr>
          <w:rFonts w:asciiTheme="majorHAnsi" w:eastAsia="Calibri" w:hAnsiTheme="majorHAnsi"/>
          <w:sz w:val="22"/>
        </w:rPr>
        <w:t>8</w:t>
      </w:r>
      <w:r w:rsidR="00433633" w:rsidRPr="00052BB3">
        <w:rPr>
          <w:rFonts w:asciiTheme="majorHAnsi" w:eastAsia="Calibri" w:hAnsiTheme="majorHAnsi"/>
          <w:sz w:val="22"/>
        </w:rPr>
        <w:t xml:space="preserve"> de las </w:t>
      </w:r>
      <w:r w:rsidRPr="00052BB3">
        <w:rPr>
          <w:rFonts w:asciiTheme="majorHAnsi" w:hAnsiTheme="majorHAnsi"/>
          <w:sz w:val="22"/>
        </w:rPr>
        <w:t>Bases</w:t>
      </w:r>
      <w:r w:rsidR="00635401" w:rsidRPr="00052BB3">
        <w:rPr>
          <w:rFonts w:asciiTheme="majorHAnsi" w:hAnsiTheme="majorHAnsi"/>
          <w:sz w:val="22"/>
        </w:rPr>
        <w:t>.</w:t>
      </w:r>
    </w:p>
    <w:p w14:paraId="7955D9B3" w14:textId="77777777" w:rsidR="00927D59" w:rsidRPr="006358F4" w:rsidRDefault="00927D59">
      <w:pPr>
        <w:widowControl w:val="0"/>
        <w:spacing w:after="0"/>
        <w:ind w:right="-1341"/>
        <w:rPr>
          <w:rFonts w:asciiTheme="majorHAnsi" w:hAnsiTheme="majorHAnsi" w:cs="Arial"/>
        </w:rPr>
      </w:pPr>
    </w:p>
    <w:p w14:paraId="6D8DA348" w14:textId="2198B058"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Lugar y fecha: ............, ....... de</w:t>
      </w:r>
      <w:proofErr w:type="gramStart"/>
      <w:r w:rsidRPr="006358F4">
        <w:rPr>
          <w:rFonts w:asciiTheme="majorHAnsi" w:hAnsiTheme="majorHAnsi" w:cs="Arial"/>
        </w:rPr>
        <w:t xml:space="preserve"> ....</w:t>
      </w:r>
      <w:proofErr w:type="gramEnd"/>
      <w:r w:rsidRPr="006358F4">
        <w:rPr>
          <w:rFonts w:asciiTheme="majorHAnsi" w:hAnsiTheme="majorHAnsi" w:cs="Arial"/>
        </w:rPr>
        <w:t>.</w:t>
      </w:r>
      <w:r w:rsidR="00091E55">
        <w:rPr>
          <w:rFonts w:asciiTheme="majorHAnsi" w:hAnsiTheme="majorHAnsi" w:cs="Arial"/>
        </w:rPr>
        <w:t>…</w:t>
      </w:r>
      <w:r w:rsidRPr="006358F4">
        <w:rPr>
          <w:rFonts w:asciiTheme="majorHAnsi" w:hAnsiTheme="majorHAnsi" w:cs="Arial"/>
        </w:rPr>
        <w:t>..................... de 20</w:t>
      </w:r>
      <w:r w:rsidR="00B85F99">
        <w:rPr>
          <w:rFonts w:asciiTheme="majorHAnsi" w:hAnsiTheme="majorHAnsi" w:cs="Arial"/>
        </w:rPr>
        <w:t>2</w:t>
      </w:r>
      <w:r w:rsidRPr="006358F4">
        <w:rPr>
          <w:rFonts w:asciiTheme="majorHAnsi" w:hAnsiTheme="majorHAnsi" w:cs="Arial"/>
        </w:rPr>
        <w:t>...</w:t>
      </w:r>
    </w:p>
    <w:p w14:paraId="6DBDF9B7" w14:textId="77777777" w:rsidR="00927D59" w:rsidRPr="006358F4" w:rsidRDefault="00927D59">
      <w:pPr>
        <w:widowControl w:val="0"/>
        <w:spacing w:after="0"/>
        <w:rPr>
          <w:rFonts w:asciiTheme="majorHAnsi" w:hAnsiTheme="majorHAnsi" w:cs="Arial"/>
        </w:rPr>
      </w:pPr>
    </w:p>
    <w:p w14:paraId="2C21C55D"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69D3935"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695241F9" w14:textId="77777777" w:rsidR="002B3CAC" w:rsidRDefault="002B3CAC">
      <w:pPr>
        <w:widowControl w:val="0"/>
        <w:spacing w:after="0"/>
        <w:rPr>
          <w:rFonts w:asciiTheme="majorHAnsi" w:hAnsiTheme="majorHAnsi" w:cs="Arial"/>
        </w:rPr>
      </w:pPr>
    </w:p>
    <w:p w14:paraId="71FC5943" w14:textId="0A974C2E"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09801B7" w14:textId="3B1CD3A2" w:rsidR="003D790D" w:rsidRDefault="00927D59">
      <w:pPr>
        <w:widowControl w:val="0"/>
        <w:spacing w:after="0"/>
        <w:ind w:firstLine="1440"/>
        <w:rPr>
          <w:rFonts w:asciiTheme="majorHAnsi" w:hAnsiTheme="majorHAnsi" w:cs="Arial"/>
          <w:lang w:val="es-ES"/>
        </w:rPr>
      </w:pPr>
      <w:r w:rsidRPr="006B2D22">
        <w:rPr>
          <w:rFonts w:asciiTheme="majorHAnsi" w:hAnsiTheme="majorHAnsi" w:cs="Arial"/>
          <w:lang w:val="es-ES"/>
        </w:rPr>
        <w:lastRenderedPageBreak/>
        <w:t>Representante Legal del Postor</w:t>
      </w:r>
    </w:p>
    <w:p w14:paraId="10AD640D" w14:textId="77777777" w:rsidR="003D790D" w:rsidRDefault="003D790D">
      <w:pPr>
        <w:widowControl w:val="0"/>
        <w:spacing w:after="0"/>
        <w:ind w:firstLine="1440"/>
        <w:rPr>
          <w:rFonts w:asciiTheme="majorHAnsi" w:hAnsiTheme="majorHAnsi" w:cs="Arial"/>
          <w:lang w:val="es-ES"/>
        </w:rPr>
      </w:pPr>
    </w:p>
    <w:p w14:paraId="78F9465D" w14:textId="487F8C39" w:rsidR="00927D59" w:rsidRPr="003D790D" w:rsidRDefault="003D790D">
      <w:pPr>
        <w:widowControl w:val="0"/>
        <w:spacing w:after="0"/>
        <w:ind w:firstLine="1440"/>
        <w:rPr>
          <w:rFonts w:asciiTheme="majorHAnsi" w:hAnsiTheme="majorHAnsi" w:cs="Arial"/>
          <w:b/>
          <w:bCs/>
          <w:i/>
          <w:iCs/>
          <w:lang w:val="es-ES"/>
        </w:rPr>
      </w:pPr>
      <w:r w:rsidRPr="003D790D">
        <w:rPr>
          <w:rFonts w:asciiTheme="majorHAnsi" w:hAnsiTheme="majorHAnsi" w:cs="Arial"/>
          <w:b/>
          <w:bCs/>
          <w:i/>
          <w:iCs/>
          <w:lang w:val="es-ES"/>
        </w:rPr>
        <w:t>[las firmas deben encontrarse legalizadas]</w:t>
      </w:r>
      <w:r w:rsidR="00927D59" w:rsidRPr="003D790D">
        <w:rPr>
          <w:rFonts w:asciiTheme="majorHAnsi" w:hAnsiTheme="majorHAnsi" w:cs="Arial"/>
          <w:b/>
          <w:bCs/>
          <w:i/>
          <w:iCs/>
          <w:lang w:val="es-ES"/>
        </w:rPr>
        <w:br w:type="page"/>
      </w:r>
    </w:p>
    <w:p w14:paraId="724D494B" w14:textId="36D932C2" w:rsidR="00927D59" w:rsidRDefault="00927D59" w:rsidP="00506033">
      <w:pPr>
        <w:pStyle w:val="Ttulo1"/>
        <w:numPr>
          <w:ilvl w:val="0"/>
          <w:numId w:val="0"/>
        </w:numPr>
        <w:jc w:val="center"/>
        <w:rPr>
          <w:rFonts w:asciiTheme="majorHAnsi" w:hAnsiTheme="majorHAnsi"/>
        </w:rPr>
      </w:pPr>
      <w:bookmarkStart w:id="2160" w:name="_Toc241495032"/>
      <w:bookmarkStart w:id="2161" w:name="_Toc441240287"/>
      <w:bookmarkStart w:id="2162" w:name="_Toc517688615"/>
      <w:bookmarkStart w:id="2163" w:name="_Toc867351"/>
      <w:bookmarkStart w:id="2164" w:name="_Toc50116283"/>
      <w:bookmarkStart w:id="2165" w:name="_Toc131521300"/>
      <w:bookmarkStart w:id="2166" w:name="_Toc131521676"/>
      <w:bookmarkStart w:id="2167" w:name="_Toc142405343"/>
      <w:r w:rsidRPr="006358F4">
        <w:rPr>
          <w:rFonts w:asciiTheme="majorHAnsi" w:hAnsiTheme="majorHAnsi"/>
        </w:rPr>
        <w:lastRenderedPageBreak/>
        <w:t xml:space="preserve">Anexo </w:t>
      </w:r>
      <w:r w:rsidR="00450BA3">
        <w:rPr>
          <w:rFonts w:asciiTheme="majorHAnsi" w:hAnsiTheme="majorHAnsi"/>
        </w:rPr>
        <w:t>nro.</w:t>
      </w:r>
      <w:r w:rsidRPr="006358F4">
        <w:rPr>
          <w:rFonts w:asciiTheme="majorHAnsi" w:hAnsiTheme="majorHAnsi"/>
        </w:rPr>
        <w:t xml:space="preserve"> 10</w:t>
      </w:r>
      <w:r w:rsidR="00EC0388">
        <w:rPr>
          <w:rFonts w:asciiTheme="majorHAnsi" w:hAnsiTheme="majorHAnsi"/>
        </w:rPr>
        <w:t xml:space="preserve"> </w:t>
      </w:r>
      <w:r w:rsidRPr="006358F4">
        <w:rPr>
          <w:rFonts w:asciiTheme="majorHAnsi" w:hAnsiTheme="majorHAnsi"/>
        </w:rPr>
        <w:t>–</w:t>
      </w:r>
      <w:bookmarkStart w:id="2168" w:name="_Toc410908347"/>
      <w:r w:rsidR="00EC0388">
        <w:rPr>
          <w:rFonts w:asciiTheme="majorHAnsi" w:hAnsiTheme="majorHAnsi"/>
        </w:rPr>
        <w:t xml:space="preserve"> </w:t>
      </w:r>
      <w:r w:rsidRPr="006358F4">
        <w:rPr>
          <w:rFonts w:asciiTheme="majorHAnsi" w:hAnsiTheme="majorHAnsi"/>
        </w:rPr>
        <w:t xml:space="preserve">Aceptación de las Bases y </w:t>
      </w:r>
      <w:r w:rsidR="00C84F27">
        <w:rPr>
          <w:rFonts w:asciiTheme="majorHAnsi" w:hAnsiTheme="majorHAnsi"/>
        </w:rPr>
        <w:t xml:space="preserve">de la versión final del </w:t>
      </w:r>
      <w:r w:rsidRPr="006358F4">
        <w:rPr>
          <w:rFonts w:asciiTheme="majorHAnsi" w:hAnsiTheme="majorHAnsi"/>
        </w:rPr>
        <w:t>Contrato</w:t>
      </w:r>
      <w:bookmarkEnd w:id="2160"/>
      <w:bookmarkEnd w:id="2168"/>
      <w:r w:rsidRPr="006358F4">
        <w:rPr>
          <w:rFonts w:asciiTheme="majorHAnsi" w:hAnsiTheme="majorHAnsi"/>
        </w:rPr>
        <w:t xml:space="preserve"> - Aplicable a los Postores y a los integrantes de los Consorcios que tienen listadas sus acciones en bolsas de valores</w:t>
      </w:r>
      <w:bookmarkEnd w:id="2161"/>
      <w:bookmarkEnd w:id="2162"/>
      <w:bookmarkEnd w:id="2163"/>
      <w:bookmarkEnd w:id="2164"/>
      <w:bookmarkEnd w:id="2165"/>
      <w:bookmarkEnd w:id="2166"/>
      <w:bookmarkEnd w:id="2167"/>
    </w:p>
    <w:p w14:paraId="723685FF" w14:textId="61209EE0" w:rsidR="00087C8A" w:rsidRPr="00087C8A" w:rsidRDefault="00087C8A" w:rsidP="00506033">
      <w:pPr>
        <w:jc w:val="center"/>
      </w:pPr>
      <w:r w:rsidRPr="006358F4">
        <w:rPr>
          <w:rFonts w:asciiTheme="majorHAnsi" w:hAnsiTheme="majorHAnsi"/>
        </w:rPr>
        <w:t xml:space="preserve">(Para ser presentado como parte del Sobre </w:t>
      </w:r>
      <w:r w:rsidR="00450BA3">
        <w:rPr>
          <w:rFonts w:asciiTheme="majorHAnsi" w:hAnsiTheme="majorHAnsi"/>
        </w:rPr>
        <w:t>nro.</w:t>
      </w:r>
      <w:r w:rsidRPr="006358F4">
        <w:rPr>
          <w:rFonts w:asciiTheme="majorHAnsi" w:hAnsiTheme="majorHAnsi"/>
        </w:rPr>
        <w:t xml:space="preserve"> </w:t>
      </w:r>
      <w:r>
        <w:rPr>
          <w:rFonts w:asciiTheme="majorHAnsi" w:hAnsiTheme="majorHAnsi"/>
        </w:rPr>
        <w:t>2</w:t>
      </w:r>
      <w:r w:rsidRPr="006358F4">
        <w:rPr>
          <w:rFonts w:asciiTheme="majorHAnsi" w:hAnsiTheme="majorHAnsi"/>
        </w:rPr>
        <w:t>)</w:t>
      </w:r>
    </w:p>
    <w:p w14:paraId="50CCC4AE" w14:textId="77777777" w:rsidR="00927D59" w:rsidRPr="006358F4" w:rsidRDefault="00927D59">
      <w:pPr>
        <w:widowControl w:val="0"/>
        <w:autoSpaceDE w:val="0"/>
        <w:autoSpaceDN w:val="0"/>
        <w:adjustRightInd w:val="0"/>
        <w:spacing w:after="0"/>
        <w:jc w:val="center"/>
        <w:rPr>
          <w:rFonts w:asciiTheme="majorHAnsi" w:hAnsiTheme="majorHAnsi" w:cs="Arial"/>
          <w:b/>
          <w:bCs/>
          <w:color w:val="000000"/>
        </w:rPr>
      </w:pPr>
      <w:r w:rsidRPr="006358F4">
        <w:rPr>
          <w:rFonts w:asciiTheme="majorHAnsi" w:hAnsiTheme="majorHAnsi" w:cs="Arial"/>
          <w:b/>
          <w:bCs/>
          <w:color w:val="000000"/>
        </w:rPr>
        <w:t>DECLARACIÓN JURADA</w:t>
      </w:r>
    </w:p>
    <w:p w14:paraId="17BE2E33"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75FF25E7" w14:textId="77777777" w:rsidR="00927D59" w:rsidRPr="006358F4" w:rsidRDefault="00927D59">
      <w:pPr>
        <w:pStyle w:val="Textosinformato"/>
        <w:widowControl w:val="0"/>
        <w:spacing w:line="276" w:lineRule="auto"/>
        <w:ind w:left="0" w:right="-1"/>
        <w:jc w:val="both"/>
        <w:rPr>
          <w:rFonts w:asciiTheme="majorHAnsi" w:hAnsiTheme="majorHAnsi"/>
          <w:b/>
          <w:i/>
          <w:sz w:val="22"/>
          <w:szCs w:val="22"/>
          <w:u w:val="single"/>
        </w:rPr>
      </w:pPr>
    </w:p>
    <w:p w14:paraId="585E04C7" w14:textId="77777777" w:rsidR="00927D59" w:rsidRPr="006358F4" w:rsidRDefault="00927D59">
      <w:pPr>
        <w:pStyle w:val="Textosinformato"/>
        <w:widowControl w:val="0"/>
        <w:spacing w:line="276" w:lineRule="auto"/>
        <w:ind w:left="0" w:right="-1"/>
        <w:jc w:val="both"/>
        <w:rPr>
          <w:rFonts w:asciiTheme="majorHAnsi" w:hAnsiTheme="majorHAnsi"/>
          <w:b/>
          <w:bCs/>
          <w:i/>
          <w:sz w:val="22"/>
          <w:szCs w:val="22"/>
        </w:rPr>
      </w:pPr>
      <w:r w:rsidRPr="006358F4">
        <w:rPr>
          <w:rFonts w:asciiTheme="majorHAnsi" w:hAnsiTheme="majorHAnsi"/>
          <w:b/>
          <w:i/>
          <w:sz w:val="22"/>
          <w:szCs w:val="22"/>
          <w:u w:val="single"/>
        </w:rPr>
        <w:t>(En caso sea el Postor la persona jurídica que tiene listadas</w:t>
      </w:r>
      <w:r w:rsidRPr="006358F4">
        <w:rPr>
          <w:rFonts w:asciiTheme="majorHAnsi" w:hAnsiTheme="majorHAnsi"/>
          <w:b/>
          <w:bCs/>
          <w:i/>
          <w:sz w:val="22"/>
          <w:szCs w:val="22"/>
          <w:u w:val="single"/>
        </w:rPr>
        <w:t xml:space="preserve"> sus acciones en bolsas de valores, se deberá iniciar la declaración con el siguiente texto</w:t>
      </w:r>
      <w:r w:rsidRPr="006358F4">
        <w:rPr>
          <w:rFonts w:asciiTheme="majorHAnsi" w:hAnsiTheme="majorHAnsi"/>
          <w:b/>
          <w:bCs/>
          <w:i/>
          <w:sz w:val="22"/>
          <w:szCs w:val="22"/>
        </w:rPr>
        <w:t>)</w:t>
      </w:r>
    </w:p>
    <w:p w14:paraId="29EA3BDB" w14:textId="77777777" w:rsidR="00927D59" w:rsidRPr="006358F4" w:rsidRDefault="00927D59">
      <w:pPr>
        <w:pStyle w:val="Textosinformato"/>
        <w:widowControl w:val="0"/>
        <w:spacing w:line="276" w:lineRule="auto"/>
        <w:ind w:left="0" w:right="-1"/>
        <w:jc w:val="both"/>
        <w:rPr>
          <w:rFonts w:asciiTheme="majorHAnsi" w:hAnsiTheme="majorHAnsi"/>
          <w:sz w:val="22"/>
          <w:szCs w:val="22"/>
        </w:rPr>
      </w:pPr>
      <w:r w:rsidRPr="006358F4">
        <w:rPr>
          <w:rFonts w:asciiTheme="majorHAnsi" w:hAnsiTheme="majorHAnsi"/>
          <w:sz w:val="22"/>
          <w:szCs w:val="22"/>
        </w:rPr>
        <w:t>Por medio de la presente, ____________________ (Nombre del Postor), declaramos bajo juramento lo siguiente:</w:t>
      </w:r>
    </w:p>
    <w:p w14:paraId="1D83ED1E" w14:textId="77777777" w:rsidR="00927D59" w:rsidRPr="006358F4" w:rsidRDefault="00927D59">
      <w:pPr>
        <w:pStyle w:val="Textosinformato"/>
        <w:widowControl w:val="0"/>
        <w:spacing w:line="276" w:lineRule="auto"/>
        <w:ind w:left="0" w:right="-1"/>
        <w:jc w:val="both"/>
        <w:rPr>
          <w:rFonts w:asciiTheme="majorHAnsi" w:hAnsiTheme="majorHAnsi"/>
          <w:b/>
          <w:bCs/>
          <w:i/>
          <w:sz w:val="22"/>
          <w:szCs w:val="22"/>
        </w:rPr>
      </w:pPr>
      <w:r w:rsidRPr="006358F4">
        <w:rPr>
          <w:rFonts w:asciiTheme="majorHAnsi" w:hAnsiTheme="majorHAnsi"/>
          <w:b/>
          <w:i/>
          <w:sz w:val="22"/>
          <w:szCs w:val="22"/>
          <w:u w:val="single"/>
        </w:rPr>
        <w:t>(En caso sea alguno de los integrantes del Consorcio la persona jurídica que tiene listadas</w:t>
      </w:r>
      <w:r w:rsidRPr="006358F4">
        <w:rPr>
          <w:rFonts w:asciiTheme="majorHAnsi" w:hAnsiTheme="majorHAnsi"/>
          <w:b/>
          <w:bCs/>
          <w:i/>
          <w:sz w:val="22"/>
          <w:szCs w:val="22"/>
          <w:u w:val="single"/>
        </w:rPr>
        <w:t xml:space="preserve"> sus acciones en bolsas de valores, se deberá iniciar la declaración con el siguiente texto</w:t>
      </w:r>
      <w:r w:rsidRPr="006358F4">
        <w:rPr>
          <w:rFonts w:asciiTheme="majorHAnsi" w:hAnsiTheme="majorHAnsi"/>
          <w:b/>
          <w:bCs/>
          <w:i/>
          <w:sz w:val="22"/>
          <w:szCs w:val="22"/>
        </w:rPr>
        <w:t>)</w:t>
      </w:r>
    </w:p>
    <w:p w14:paraId="692C5749" w14:textId="77777777" w:rsidR="00927D59" w:rsidRPr="006358F4" w:rsidRDefault="00927D59">
      <w:pPr>
        <w:pStyle w:val="Textosinformato"/>
        <w:widowControl w:val="0"/>
        <w:spacing w:line="276" w:lineRule="auto"/>
        <w:ind w:left="0" w:right="-1"/>
        <w:jc w:val="both"/>
        <w:rPr>
          <w:rFonts w:asciiTheme="majorHAnsi" w:hAnsiTheme="majorHAnsi"/>
          <w:sz w:val="22"/>
          <w:szCs w:val="22"/>
        </w:rPr>
      </w:pPr>
      <w:r w:rsidRPr="006358F4">
        <w:rPr>
          <w:rFonts w:asciiTheme="majorHAnsi" w:hAnsiTheme="majorHAnsi"/>
          <w:sz w:val="22"/>
          <w:szCs w:val="22"/>
        </w:rPr>
        <w:t>Por medio de la presente, _____________________ (Nombre del Postor) y sus integrantes: _____________________ y ____________ (Nombre(s) del (de los) integrante(s) del Consorcio), declaramos bajo juramento lo siguiente:</w:t>
      </w:r>
    </w:p>
    <w:p w14:paraId="651D7EFB" w14:textId="77777777" w:rsidR="00927D59" w:rsidRPr="006358F4" w:rsidRDefault="00927D59">
      <w:pPr>
        <w:pStyle w:val="Encabezado"/>
        <w:widowControl w:val="0"/>
        <w:spacing w:line="276" w:lineRule="auto"/>
        <w:jc w:val="both"/>
        <w:rPr>
          <w:rFonts w:asciiTheme="majorHAnsi" w:hAnsiTheme="majorHAnsi" w:cs="Arial"/>
        </w:rPr>
      </w:pPr>
    </w:p>
    <w:p w14:paraId="379D5FDD" w14:textId="1CC78699" w:rsidR="00927D59" w:rsidRPr="006358F4" w:rsidRDefault="00C61654" w:rsidP="00561EB6">
      <w:pPr>
        <w:pStyle w:val="ind"/>
        <w:widowControl w:val="0"/>
        <w:numPr>
          <w:ilvl w:val="0"/>
          <w:numId w:val="44"/>
        </w:numPr>
        <w:tabs>
          <w:tab w:val="clear" w:pos="786"/>
        </w:tabs>
        <w:spacing w:line="276" w:lineRule="auto"/>
        <w:jc w:val="both"/>
        <w:rPr>
          <w:rFonts w:asciiTheme="majorHAnsi" w:hAnsiTheme="majorHAnsi"/>
          <w:sz w:val="22"/>
        </w:rPr>
      </w:pPr>
      <w:r w:rsidRPr="006358F4">
        <w:rPr>
          <w:rFonts w:asciiTheme="majorHAnsi" w:eastAsia="Calibri" w:hAnsiTheme="majorHAnsi"/>
          <w:bCs/>
          <w:sz w:val="22"/>
          <w:lang w:val="es-PE"/>
        </w:rPr>
        <w:t xml:space="preserve">Que acatamos todas las disposiciones inherentes al Concurso y Adjudicación de la Buena Pro; las disposiciones establecidas en el Decreto Legislativo </w:t>
      </w:r>
      <w:r w:rsidR="00450BA3">
        <w:rPr>
          <w:rFonts w:asciiTheme="majorHAnsi" w:eastAsia="Calibri" w:hAnsiTheme="majorHAnsi"/>
          <w:bCs/>
          <w:sz w:val="22"/>
          <w:lang w:val="es-PE"/>
        </w:rPr>
        <w:t>nro.</w:t>
      </w:r>
      <w:r w:rsidRPr="006358F4">
        <w:rPr>
          <w:rFonts w:asciiTheme="majorHAnsi" w:eastAsia="Calibri" w:hAnsiTheme="majorHAnsi"/>
          <w:bCs/>
          <w:sz w:val="22"/>
          <w:lang w:val="es-PE"/>
        </w:rPr>
        <w:t xml:space="preserve"> 1362, Decreto Legislativo que regula la Promoción de la Inversión Privada mediante Asociaciones </w:t>
      </w:r>
      <w:proofErr w:type="gramStart"/>
      <w:r w:rsidRPr="006358F4">
        <w:rPr>
          <w:rFonts w:asciiTheme="majorHAnsi" w:eastAsia="Calibri" w:hAnsiTheme="majorHAnsi"/>
          <w:bCs/>
          <w:sz w:val="22"/>
          <w:lang w:val="es-PE"/>
        </w:rPr>
        <w:t>Público Privadas</w:t>
      </w:r>
      <w:proofErr w:type="gramEnd"/>
      <w:r w:rsidRPr="006358F4">
        <w:rPr>
          <w:rFonts w:asciiTheme="majorHAnsi" w:eastAsia="Calibri" w:hAnsiTheme="majorHAnsi"/>
          <w:bCs/>
          <w:sz w:val="22"/>
          <w:lang w:val="es-PE"/>
        </w:rPr>
        <w:t xml:space="preserve"> y Proyectos en Activos, su Reglamento aprobado </w:t>
      </w:r>
      <w:r w:rsidR="00D919C2">
        <w:rPr>
          <w:rFonts w:asciiTheme="majorHAnsi" w:eastAsia="Calibri" w:hAnsiTheme="majorHAnsi"/>
          <w:bCs/>
          <w:sz w:val="22"/>
          <w:lang w:val="es-PE"/>
        </w:rPr>
        <w:t>mediante</w:t>
      </w:r>
      <w:r w:rsidRPr="006358F4">
        <w:rPr>
          <w:rFonts w:asciiTheme="majorHAnsi" w:eastAsia="Calibri" w:hAnsiTheme="majorHAnsi"/>
          <w:bCs/>
          <w:sz w:val="22"/>
          <w:lang w:val="es-PE"/>
        </w:rPr>
        <w:t xml:space="preserve"> Decreto Supremo </w:t>
      </w:r>
      <w:r w:rsidR="00450BA3">
        <w:rPr>
          <w:rFonts w:asciiTheme="majorHAnsi" w:eastAsia="Calibri" w:hAnsiTheme="majorHAnsi"/>
          <w:bCs/>
          <w:sz w:val="22"/>
          <w:lang w:val="es-PE"/>
        </w:rPr>
        <w:t>nro.</w:t>
      </w:r>
      <w:r w:rsidRPr="006358F4">
        <w:rPr>
          <w:rFonts w:asciiTheme="majorHAnsi" w:eastAsia="Calibri" w:hAnsiTheme="majorHAnsi"/>
          <w:bCs/>
          <w:sz w:val="22"/>
          <w:lang w:val="es-PE"/>
        </w:rPr>
        <w:t xml:space="preserve"> 240-2018-EF-, y sus modificatorias o normas que las sustituyan; las Bases y sus </w:t>
      </w:r>
      <w:r w:rsidR="00927D59" w:rsidRPr="006358F4">
        <w:rPr>
          <w:rFonts w:asciiTheme="majorHAnsi" w:hAnsiTheme="majorHAnsi"/>
          <w:sz w:val="22"/>
        </w:rPr>
        <w:t>Circulares.</w:t>
      </w:r>
    </w:p>
    <w:p w14:paraId="09B73BBF" w14:textId="21FB3E6F" w:rsidR="00927D59" w:rsidRPr="00D056FE" w:rsidRDefault="00927D59" w:rsidP="009B2C1F">
      <w:pPr>
        <w:pStyle w:val="ind"/>
        <w:widowControl w:val="0"/>
        <w:numPr>
          <w:ilvl w:val="0"/>
          <w:numId w:val="44"/>
        </w:numPr>
        <w:tabs>
          <w:tab w:val="clear" w:pos="786"/>
        </w:tabs>
        <w:spacing w:before="120" w:line="276" w:lineRule="auto"/>
        <w:ind w:left="357" w:hanging="357"/>
        <w:jc w:val="both"/>
        <w:rPr>
          <w:rFonts w:asciiTheme="majorHAnsi" w:hAnsiTheme="majorHAnsi"/>
          <w:sz w:val="22"/>
        </w:rPr>
      </w:pPr>
      <w:r w:rsidRPr="00D056FE">
        <w:rPr>
          <w:rFonts w:asciiTheme="majorHAnsi" w:eastAsia="Calibri" w:hAnsiTheme="majorHAnsi"/>
          <w:bCs/>
          <w:sz w:val="22"/>
          <w:lang w:val="es-PE"/>
        </w:rPr>
        <w:t xml:space="preserve">Que </w:t>
      </w:r>
      <w:r w:rsidR="00C61654" w:rsidRPr="00D056FE">
        <w:rPr>
          <w:rFonts w:asciiTheme="majorHAnsi" w:eastAsia="Calibri" w:hAnsiTheme="majorHAnsi"/>
          <w:bCs/>
          <w:sz w:val="22"/>
          <w:lang w:val="es-PE"/>
        </w:rPr>
        <w:t>hemos examinado</w:t>
      </w:r>
      <w:r w:rsidR="00C84F27" w:rsidRPr="00D056FE">
        <w:rPr>
          <w:rFonts w:asciiTheme="majorHAnsi" w:eastAsia="Calibri" w:hAnsiTheme="majorHAnsi"/>
          <w:bCs/>
          <w:sz w:val="22"/>
          <w:lang w:val="es-PE"/>
        </w:rPr>
        <w:t>, conocemos</w:t>
      </w:r>
      <w:r w:rsidR="00C61654" w:rsidRPr="00D056FE">
        <w:rPr>
          <w:rFonts w:asciiTheme="majorHAnsi" w:eastAsia="Calibri" w:hAnsiTheme="majorHAnsi"/>
          <w:bCs/>
          <w:sz w:val="22"/>
          <w:lang w:val="es-PE"/>
        </w:rPr>
        <w:t xml:space="preserve"> y estamos conforme</w:t>
      </w:r>
      <w:r w:rsidR="00C84F27" w:rsidRPr="00D056FE">
        <w:rPr>
          <w:rFonts w:asciiTheme="majorHAnsi" w:eastAsia="Calibri" w:hAnsiTheme="majorHAnsi"/>
          <w:bCs/>
          <w:sz w:val="22"/>
          <w:lang w:val="es-PE"/>
        </w:rPr>
        <w:t>s</w:t>
      </w:r>
      <w:r w:rsidR="00C61654" w:rsidRPr="00D056FE">
        <w:rPr>
          <w:rFonts w:asciiTheme="majorHAnsi" w:eastAsia="Calibri" w:hAnsiTheme="majorHAnsi"/>
          <w:bCs/>
          <w:sz w:val="22"/>
          <w:lang w:val="es-PE"/>
        </w:rPr>
        <w:t xml:space="preserve"> con </w:t>
      </w:r>
      <w:r w:rsidR="00C84F27" w:rsidRPr="00D056FE">
        <w:rPr>
          <w:rFonts w:asciiTheme="majorHAnsi" w:eastAsia="Calibri" w:hAnsiTheme="majorHAnsi"/>
          <w:bCs/>
          <w:sz w:val="22"/>
          <w:lang w:val="es-PE"/>
        </w:rPr>
        <w:t>las</w:t>
      </w:r>
      <w:r w:rsidR="00C61654" w:rsidRPr="00D056FE">
        <w:rPr>
          <w:rFonts w:asciiTheme="majorHAnsi" w:eastAsia="Calibri" w:hAnsiTheme="majorHAnsi"/>
          <w:bCs/>
          <w:sz w:val="22"/>
          <w:lang w:val="es-PE"/>
        </w:rPr>
        <w:t xml:space="preserve"> Bases</w:t>
      </w:r>
      <w:r w:rsidR="00C84F27" w:rsidRPr="00D056FE">
        <w:rPr>
          <w:rFonts w:asciiTheme="majorHAnsi" w:eastAsia="Calibri" w:hAnsiTheme="majorHAnsi"/>
          <w:bCs/>
          <w:sz w:val="22"/>
          <w:lang w:val="es-PE"/>
        </w:rPr>
        <w:t xml:space="preserve"> y la versión final del</w:t>
      </w:r>
      <w:r w:rsidR="00C61654" w:rsidRPr="00D056FE">
        <w:rPr>
          <w:rFonts w:asciiTheme="majorHAnsi" w:eastAsia="Calibri" w:hAnsiTheme="majorHAnsi"/>
          <w:bCs/>
          <w:sz w:val="22"/>
          <w:lang w:val="es-PE"/>
        </w:rPr>
        <w:t xml:space="preserve"> Contrato </w:t>
      </w:r>
      <w:r w:rsidR="00C84F27" w:rsidRPr="00D056FE">
        <w:rPr>
          <w:rFonts w:asciiTheme="majorHAnsi" w:eastAsia="Calibri" w:hAnsiTheme="majorHAnsi"/>
          <w:bCs/>
          <w:sz w:val="22"/>
          <w:lang w:val="es-PE"/>
        </w:rPr>
        <w:t xml:space="preserve">de Concesión, </w:t>
      </w:r>
      <w:r w:rsidR="00C61654" w:rsidRPr="00D056FE">
        <w:rPr>
          <w:rFonts w:asciiTheme="majorHAnsi" w:eastAsia="Calibri" w:hAnsiTheme="majorHAnsi"/>
          <w:bCs/>
          <w:sz w:val="22"/>
          <w:lang w:val="es-PE"/>
        </w:rPr>
        <w:t xml:space="preserve">aceptando expresamente </w:t>
      </w:r>
      <w:r w:rsidR="00C84F27" w:rsidRPr="00D056FE">
        <w:rPr>
          <w:rFonts w:asciiTheme="majorHAnsi" w:eastAsia="Calibri" w:hAnsiTheme="majorHAnsi"/>
          <w:bCs/>
          <w:sz w:val="22"/>
          <w:lang w:val="es-PE"/>
        </w:rPr>
        <w:t xml:space="preserve">todos y cada uno de sus respectivos términos, condiciones, </w:t>
      </w:r>
      <w:r w:rsidR="00C61654" w:rsidRPr="00D056FE">
        <w:rPr>
          <w:rFonts w:asciiTheme="majorHAnsi" w:eastAsia="Calibri" w:hAnsiTheme="majorHAnsi"/>
          <w:bCs/>
          <w:sz w:val="22"/>
          <w:lang w:val="es-PE"/>
        </w:rPr>
        <w:t xml:space="preserve">obligaciones </w:t>
      </w:r>
      <w:r w:rsidR="00C84F27" w:rsidRPr="00D056FE">
        <w:rPr>
          <w:rFonts w:asciiTheme="majorHAnsi" w:eastAsia="Calibri" w:hAnsiTheme="majorHAnsi"/>
          <w:bCs/>
          <w:sz w:val="22"/>
          <w:lang w:val="es-PE"/>
        </w:rPr>
        <w:t xml:space="preserve">y demás antecedentes y documentos de los mismos, así como las obligaciones </w:t>
      </w:r>
      <w:r w:rsidR="00C61654" w:rsidRPr="00D056FE">
        <w:rPr>
          <w:rFonts w:asciiTheme="majorHAnsi" w:eastAsia="Calibri" w:hAnsiTheme="majorHAnsi"/>
          <w:bCs/>
          <w:sz w:val="22"/>
          <w:lang w:val="es-PE"/>
        </w:rPr>
        <w:t xml:space="preserve">que le imponen el cumplimiento del Decreto Legislativo </w:t>
      </w:r>
      <w:r w:rsidR="00450BA3">
        <w:rPr>
          <w:rFonts w:asciiTheme="majorHAnsi" w:eastAsia="Calibri" w:hAnsiTheme="majorHAnsi"/>
          <w:bCs/>
          <w:sz w:val="22"/>
          <w:lang w:val="es-PE"/>
        </w:rPr>
        <w:t>nro.</w:t>
      </w:r>
      <w:r w:rsidR="00C61654" w:rsidRPr="00D056FE">
        <w:rPr>
          <w:rFonts w:asciiTheme="majorHAnsi" w:eastAsia="Calibri" w:hAnsiTheme="majorHAnsi"/>
          <w:bCs/>
          <w:sz w:val="22"/>
          <w:lang w:val="es-PE"/>
        </w:rPr>
        <w:t xml:space="preserve"> 1362, Decreto Legislativo que regula la Promoción de la Inversión Privada mediante Asociaciones Público Privadas y Proyectos en Activos, su Reglamento, aprobado </w:t>
      </w:r>
      <w:r w:rsidR="00D919C2" w:rsidRPr="00D056FE">
        <w:rPr>
          <w:rFonts w:asciiTheme="majorHAnsi" w:eastAsia="Calibri" w:hAnsiTheme="majorHAnsi"/>
          <w:bCs/>
          <w:sz w:val="22"/>
          <w:lang w:val="es-PE"/>
        </w:rPr>
        <w:t>mediante</w:t>
      </w:r>
      <w:r w:rsidR="00C61654" w:rsidRPr="00D056FE">
        <w:rPr>
          <w:rFonts w:asciiTheme="majorHAnsi" w:eastAsia="Calibri" w:hAnsiTheme="majorHAnsi"/>
          <w:bCs/>
          <w:sz w:val="22"/>
          <w:lang w:val="es-PE"/>
        </w:rPr>
        <w:t xml:space="preserve"> Decreto Supremo </w:t>
      </w:r>
      <w:r w:rsidR="00450BA3">
        <w:rPr>
          <w:rFonts w:asciiTheme="majorHAnsi" w:eastAsia="Calibri" w:hAnsiTheme="majorHAnsi"/>
          <w:bCs/>
          <w:sz w:val="22"/>
          <w:lang w:val="es-PE"/>
        </w:rPr>
        <w:t>nro.</w:t>
      </w:r>
      <w:r w:rsidR="00C61654" w:rsidRPr="00D056FE">
        <w:rPr>
          <w:rFonts w:asciiTheme="majorHAnsi" w:eastAsia="Calibri" w:hAnsiTheme="majorHAnsi"/>
          <w:bCs/>
          <w:sz w:val="22"/>
          <w:lang w:val="es-PE"/>
        </w:rPr>
        <w:t xml:space="preserve"> 240-2018-EF, y sus modificatorias o normas que las sustituyan, </w:t>
      </w:r>
      <w:r w:rsidR="00C84F27" w:rsidRPr="00D056FE">
        <w:rPr>
          <w:rFonts w:asciiTheme="majorHAnsi" w:eastAsia="Calibri" w:hAnsiTheme="majorHAnsi"/>
          <w:bCs/>
          <w:sz w:val="22"/>
          <w:lang w:val="es-PE"/>
        </w:rPr>
        <w:t>las</w:t>
      </w:r>
      <w:r w:rsidR="00C61654" w:rsidRPr="00D056FE">
        <w:rPr>
          <w:rFonts w:asciiTheme="majorHAnsi" w:eastAsia="Calibri" w:hAnsiTheme="majorHAnsi"/>
          <w:bCs/>
          <w:sz w:val="22"/>
          <w:lang w:val="es-PE"/>
        </w:rPr>
        <w:t xml:space="preserve"> Bases y demás normativa aplicable al Contrato de Concesión, no teniendo reparo u objeción que formular. En consecuencia, liberamos a </w:t>
      </w:r>
      <w:r w:rsidR="0017513F" w:rsidRPr="00D056FE">
        <w:rPr>
          <w:rFonts w:asciiTheme="majorHAnsi" w:eastAsia="Calibri" w:hAnsiTheme="majorHAnsi"/>
          <w:bCs/>
          <w:sz w:val="22"/>
          <w:lang w:val="es-PE"/>
        </w:rPr>
        <w:t>PROINVERSIÓN</w:t>
      </w:r>
      <w:r w:rsidR="00C61654" w:rsidRPr="00D056FE">
        <w:rPr>
          <w:rFonts w:asciiTheme="majorHAnsi" w:eastAsia="Calibri" w:hAnsiTheme="majorHAnsi"/>
          <w:bCs/>
          <w:sz w:val="22"/>
          <w:lang w:val="es-PE"/>
        </w:rPr>
        <w:t>, sus funcionarios, sus</w:t>
      </w:r>
      <w:r w:rsidR="00D056FE" w:rsidRPr="00D056FE">
        <w:rPr>
          <w:rFonts w:asciiTheme="majorHAnsi" w:eastAsia="Calibri" w:hAnsiTheme="majorHAnsi"/>
          <w:bCs/>
          <w:sz w:val="22"/>
          <w:lang w:val="es-PE"/>
        </w:rPr>
        <w:t xml:space="preserve"> </w:t>
      </w:r>
      <w:r w:rsidR="00C61654" w:rsidRPr="00D056FE">
        <w:rPr>
          <w:rFonts w:asciiTheme="majorHAnsi" w:eastAsia="Calibri" w:hAnsiTheme="majorHAnsi"/>
          <w:bCs/>
          <w:sz w:val="22"/>
          <w:lang w:val="es-PE"/>
        </w:rPr>
        <w:t xml:space="preserve">asesores y sus consultores de toda responsabilidad por eventuales errores u omisiones que pudieran tener los referidos antecedentes y </w:t>
      </w:r>
      <w:r w:rsidRPr="00D056FE">
        <w:rPr>
          <w:rFonts w:asciiTheme="majorHAnsi" w:hAnsiTheme="majorHAnsi"/>
          <w:sz w:val="22"/>
        </w:rPr>
        <w:t>documentos.</w:t>
      </w:r>
    </w:p>
    <w:p w14:paraId="0927BD2F" w14:textId="4C1A2C0C" w:rsidR="00927D59" w:rsidRPr="003D2336" w:rsidRDefault="00927D59" w:rsidP="002F06E0">
      <w:pPr>
        <w:pStyle w:val="ind"/>
        <w:widowControl w:val="0"/>
        <w:numPr>
          <w:ilvl w:val="0"/>
          <w:numId w:val="44"/>
        </w:numPr>
        <w:tabs>
          <w:tab w:val="clear" w:pos="786"/>
        </w:tabs>
        <w:spacing w:before="120" w:line="276" w:lineRule="auto"/>
        <w:ind w:left="357" w:hanging="357"/>
        <w:jc w:val="both"/>
        <w:rPr>
          <w:rFonts w:asciiTheme="majorHAnsi" w:hAnsiTheme="majorHAnsi"/>
          <w:sz w:val="22"/>
        </w:rPr>
      </w:pPr>
      <w:r w:rsidRPr="002B4AB9">
        <w:rPr>
          <w:rFonts w:asciiTheme="majorHAnsi" w:eastAsia="Calibri" w:hAnsiTheme="majorHAnsi"/>
          <w:sz w:val="22"/>
          <w:lang w:val="es-PE"/>
        </w:rPr>
        <w:t xml:space="preserve">Que, </w:t>
      </w:r>
      <w:r w:rsidR="00C61654" w:rsidRPr="002B4AB9">
        <w:rPr>
          <w:rFonts w:asciiTheme="majorHAnsi" w:eastAsia="Calibri" w:hAnsiTheme="majorHAnsi"/>
          <w:sz w:val="22"/>
          <w:lang w:val="es-PE"/>
        </w:rPr>
        <w:t xml:space="preserve">en caso de ser adjudicatarios de la buena </w:t>
      </w:r>
      <w:r w:rsidR="00C61654" w:rsidRPr="003D2336">
        <w:rPr>
          <w:rFonts w:asciiTheme="majorHAnsi" w:eastAsia="Calibri" w:hAnsiTheme="majorHAnsi"/>
          <w:bCs/>
          <w:sz w:val="22"/>
          <w:lang w:val="es-PE"/>
        </w:rPr>
        <w:t xml:space="preserve">pro, nos comprometemos a que el Contrato de Concesión será firmado por el Concesionario, de acuerdo </w:t>
      </w:r>
      <w:r w:rsidR="00B85F99" w:rsidRPr="003D2336">
        <w:rPr>
          <w:rFonts w:asciiTheme="majorHAnsi" w:eastAsia="Calibri" w:hAnsiTheme="majorHAnsi"/>
          <w:bCs/>
          <w:sz w:val="22"/>
          <w:lang w:val="es-PE"/>
        </w:rPr>
        <w:t>con</w:t>
      </w:r>
      <w:r w:rsidR="00C61654" w:rsidRPr="003D2336">
        <w:rPr>
          <w:rFonts w:asciiTheme="majorHAnsi" w:eastAsia="Calibri" w:hAnsiTheme="majorHAnsi"/>
          <w:bCs/>
          <w:sz w:val="22"/>
          <w:lang w:val="es-PE"/>
        </w:rPr>
        <w:t xml:space="preserve"> lo indicado en </w:t>
      </w:r>
      <w:r w:rsidR="00C61654" w:rsidRPr="009A4AC8">
        <w:rPr>
          <w:rFonts w:asciiTheme="majorHAnsi" w:eastAsia="Calibri" w:hAnsiTheme="majorHAnsi"/>
          <w:bCs/>
          <w:sz w:val="22"/>
          <w:lang w:val="es-PE"/>
        </w:rPr>
        <w:t xml:space="preserve">el </w:t>
      </w:r>
      <w:r w:rsidR="00DB079A" w:rsidRPr="009A4AC8">
        <w:rPr>
          <w:rFonts w:asciiTheme="majorHAnsi" w:eastAsia="Calibri" w:hAnsiTheme="majorHAnsi"/>
          <w:sz w:val="22"/>
          <w:lang w:val="es-PE"/>
        </w:rPr>
        <w:t>Numeral</w:t>
      </w:r>
      <w:r w:rsidR="00C61654" w:rsidRPr="009A4AC8">
        <w:rPr>
          <w:rFonts w:asciiTheme="majorHAnsi" w:eastAsia="Calibri" w:hAnsiTheme="majorHAnsi"/>
          <w:sz w:val="22"/>
          <w:lang w:val="es-PE"/>
        </w:rPr>
        <w:t xml:space="preserve"> 2</w:t>
      </w:r>
      <w:r w:rsidR="00236787" w:rsidRPr="009A4AC8">
        <w:rPr>
          <w:rFonts w:asciiTheme="majorHAnsi" w:eastAsia="Calibri" w:hAnsiTheme="majorHAnsi"/>
          <w:sz w:val="22"/>
          <w:lang w:val="es-PE"/>
        </w:rPr>
        <w:t>8</w:t>
      </w:r>
      <w:r w:rsidR="00C61654" w:rsidRPr="009A4AC8">
        <w:rPr>
          <w:rFonts w:asciiTheme="majorHAnsi" w:eastAsia="Calibri" w:hAnsiTheme="majorHAnsi"/>
          <w:bCs/>
          <w:sz w:val="22"/>
          <w:lang w:val="es-PE"/>
        </w:rPr>
        <w:t xml:space="preserve"> de</w:t>
      </w:r>
      <w:r w:rsidR="00C61654" w:rsidRPr="003D2336">
        <w:rPr>
          <w:rFonts w:asciiTheme="majorHAnsi" w:eastAsia="Calibri" w:hAnsiTheme="majorHAnsi"/>
          <w:bCs/>
          <w:sz w:val="22"/>
          <w:lang w:val="es-PE"/>
        </w:rPr>
        <w:t xml:space="preserve"> las </w:t>
      </w:r>
      <w:r w:rsidRPr="002B4AB9">
        <w:rPr>
          <w:rFonts w:asciiTheme="majorHAnsi" w:eastAsia="Calibri" w:hAnsiTheme="majorHAnsi"/>
          <w:sz w:val="22"/>
          <w:lang w:val="es-PE"/>
        </w:rPr>
        <w:t>Bases</w:t>
      </w:r>
      <w:r w:rsidRPr="003D2336">
        <w:rPr>
          <w:rFonts w:asciiTheme="majorHAnsi" w:hAnsiTheme="majorHAnsi"/>
          <w:sz w:val="22"/>
        </w:rPr>
        <w:t>.</w:t>
      </w:r>
    </w:p>
    <w:p w14:paraId="5491630E" w14:textId="77777777" w:rsidR="00927D59" w:rsidRPr="006358F4" w:rsidRDefault="00927D59" w:rsidP="0033437E">
      <w:pPr>
        <w:widowControl w:val="0"/>
        <w:spacing w:after="0"/>
        <w:ind w:right="-1341"/>
        <w:rPr>
          <w:rFonts w:asciiTheme="majorHAnsi" w:hAnsiTheme="majorHAnsi" w:cs="Arial"/>
        </w:rPr>
      </w:pPr>
    </w:p>
    <w:p w14:paraId="6891E5A7" w14:textId="035B2CF8" w:rsidR="00927D59" w:rsidRPr="006358F4" w:rsidRDefault="00927D59" w:rsidP="00FF1A44">
      <w:pPr>
        <w:widowControl w:val="0"/>
        <w:spacing w:after="0"/>
        <w:ind w:right="-1341"/>
        <w:rPr>
          <w:rFonts w:asciiTheme="majorHAnsi" w:hAnsiTheme="majorHAnsi" w:cs="Arial"/>
        </w:rPr>
      </w:pPr>
      <w:r w:rsidRPr="006358F4">
        <w:rPr>
          <w:rFonts w:asciiTheme="majorHAnsi" w:hAnsiTheme="majorHAnsi" w:cs="Arial"/>
        </w:rPr>
        <w:t xml:space="preserve">Lugar y fecha: ............, ....... de </w:t>
      </w:r>
      <w:r w:rsidR="00091E55">
        <w:rPr>
          <w:rFonts w:asciiTheme="majorHAnsi" w:hAnsiTheme="majorHAnsi" w:cs="Arial"/>
        </w:rPr>
        <w:t>…</w:t>
      </w:r>
      <w:r w:rsidRPr="006358F4">
        <w:rPr>
          <w:rFonts w:asciiTheme="majorHAnsi" w:hAnsiTheme="majorHAnsi" w:cs="Arial"/>
        </w:rPr>
        <w:t>.......................... de 20</w:t>
      </w:r>
      <w:r w:rsidR="00B85F99">
        <w:rPr>
          <w:rFonts w:asciiTheme="majorHAnsi" w:hAnsiTheme="majorHAnsi" w:cs="Arial"/>
        </w:rPr>
        <w:t>2</w:t>
      </w:r>
      <w:r w:rsidRPr="006358F4">
        <w:rPr>
          <w:rFonts w:asciiTheme="majorHAnsi" w:hAnsiTheme="majorHAnsi" w:cs="Arial"/>
        </w:rPr>
        <w:t>...</w:t>
      </w:r>
    </w:p>
    <w:p w14:paraId="40242224" w14:textId="77777777" w:rsidR="00927D59" w:rsidRPr="006358F4" w:rsidRDefault="00927D59" w:rsidP="00322C00">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53E9D30" w14:textId="77777777" w:rsidR="00927D59" w:rsidRPr="006358F4" w:rsidRDefault="00927D59" w:rsidP="009E6E17">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0E2119AD" w14:textId="77777777" w:rsidR="00927D59" w:rsidRPr="006358F4" w:rsidRDefault="00927D59" w:rsidP="009E6E17">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447A8D7C" w14:textId="77777777" w:rsidR="003D790D" w:rsidRDefault="00927D59" w:rsidP="00342C1B">
      <w:pPr>
        <w:widowControl w:val="0"/>
        <w:spacing w:after="0"/>
        <w:ind w:firstLine="1440"/>
        <w:rPr>
          <w:rFonts w:asciiTheme="majorHAnsi" w:hAnsiTheme="majorHAnsi" w:cs="Arial"/>
          <w:lang w:val="es-ES"/>
        </w:rPr>
      </w:pPr>
      <w:r w:rsidRPr="006B2D22">
        <w:rPr>
          <w:rFonts w:asciiTheme="majorHAnsi" w:hAnsiTheme="majorHAnsi" w:cs="Arial"/>
          <w:lang w:val="es-ES"/>
        </w:rPr>
        <w:t>Representante Legal del Postor</w:t>
      </w:r>
    </w:p>
    <w:p w14:paraId="5753C104" w14:textId="77777777" w:rsidR="006B3E0A" w:rsidRDefault="003D790D" w:rsidP="006B3E0A">
      <w:pPr>
        <w:widowControl w:val="0"/>
        <w:spacing w:after="0"/>
        <w:ind w:firstLine="1440"/>
        <w:rPr>
          <w:rFonts w:asciiTheme="majorHAnsi" w:hAnsiTheme="majorHAnsi" w:cs="Arial"/>
          <w:sz w:val="20"/>
          <w:szCs w:val="20"/>
          <w:lang w:val="es-ES"/>
        </w:rPr>
      </w:pPr>
      <w:r w:rsidRPr="006B3E0A">
        <w:rPr>
          <w:rFonts w:asciiTheme="majorHAnsi" w:hAnsiTheme="majorHAnsi" w:cs="Arial"/>
          <w:b/>
          <w:bCs/>
          <w:i/>
          <w:iCs/>
          <w:sz w:val="20"/>
          <w:szCs w:val="20"/>
          <w:lang w:val="es-ES"/>
        </w:rPr>
        <w:t>[las firmas deben encontrarse legalizadas]</w:t>
      </w:r>
      <w:r w:rsidR="00927D59" w:rsidRPr="006B3E0A">
        <w:rPr>
          <w:rFonts w:asciiTheme="majorHAnsi" w:hAnsiTheme="majorHAnsi" w:cs="Arial"/>
          <w:sz w:val="20"/>
          <w:szCs w:val="20"/>
          <w:lang w:val="es-ES"/>
        </w:rPr>
        <w:t xml:space="preserve"> </w:t>
      </w:r>
      <w:bookmarkStart w:id="2169" w:name="_Toc441240288"/>
      <w:bookmarkStart w:id="2170" w:name="_Toc517688616"/>
      <w:bookmarkStart w:id="2171" w:name="_Toc867352"/>
      <w:bookmarkStart w:id="2172" w:name="_Toc50116284"/>
    </w:p>
    <w:p w14:paraId="375DD76B" w14:textId="77777777" w:rsidR="00F56467" w:rsidRDefault="00F56467" w:rsidP="006B3E0A">
      <w:pPr>
        <w:widowControl w:val="0"/>
        <w:spacing w:after="0"/>
        <w:ind w:firstLine="1440"/>
        <w:rPr>
          <w:rFonts w:asciiTheme="majorHAnsi" w:hAnsiTheme="majorHAnsi"/>
        </w:rPr>
      </w:pPr>
    </w:p>
    <w:p w14:paraId="6CA5A795" w14:textId="3DFC47D1" w:rsidR="00927D59" w:rsidRPr="006358F4" w:rsidRDefault="00927D59" w:rsidP="006B3E0A">
      <w:pPr>
        <w:pStyle w:val="Ttulo1"/>
        <w:numPr>
          <w:ilvl w:val="0"/>
          <w:numId w:val="0"/>
        </w:numPr>
        <w:jc w:val="center"/>
        <w:rPr>
          <w:rFonts w:asciiTheme="majorHAnsi" w:hAnsiTheme="majorHAnsi"/>
        </w:rPr>
      </w:pPr>
      <w:bookmarkStart w:id="2173" w:name="_Toc131521301"/>
      <w:bookmarkStart w:id="2174" w:name="_Toc131521677"/>
      <w:bookmarkStart w:id="2175" w:name="_Toc142405344"/>
      <w:r w:rsidRPr="006358F4">
        <w:rPr>
          <w:rFonts w:asciiTheme="majorHAnsi" w:hAnsiTheme="majorHAnsi"/>
        </w:rPr>
        <w:lastRenderedPageBreak/>
        <w:t xml:space="preserve">Anexo </w:t>
      </w:r>
      <w:r w:rsidR="00450BA3">
        <w:rPr>
          <w:rFonts w:asciiTheme="majorHAnsi" w:hAnsiTheme="majorHAnsi"/>
        </w:rPr>
        <w:t>nro.</w:t>
      </w:r>
      <w:r w:rsidRPr="006358F4">
        <w:rPr>
          <w:rFonts w:asciiTheme="majorHAnsi" w:hAnsiTheme="majorHAnsi"/>
        </w:rPr>
        <w:t xml:space="preserve"> 11</w:t>
      </w:r>
      <w:r w:rsidR="00EC0388">
        <w:rPr>
          <w:rFonts w:asciiTheme="majorHAnsi" w:hAnsiTheme="majorHAnsi"/>
        </w:rPr>
        <w:t xml:space="preserve"> </w:t>
      </w:r>
      <w:r w:rsidRPr="006358F4">
        <w:rPr>
          <w:rFonts w:asciiTheme="majorHAnsi" w:hAnsiTheme="majorHAnsi"/>
        </w:rPr>
        <w:t>–</w:t>
      </w:r>
      <w:r w:rsidR="00EC0388">
        <w:rPr>
          <w:rFonts w:asciiTheme="majorHAnsi" w:hAnsiTheme="majorHAnsi"/>
        </w:rPr>
        <w:t xml:space="preserve"> </w:t>
      </w:r>
      <w:r w:rsidR="006E6F26">
        <w:rPr>
          <w:rFonts w:asciiTheme="majorHAnsi" w:hAnsiTheme="majorHAnsi"/>
        </w:rPr>
        <w:t>Propuesta Técnica y c</w:t>
      </w:r>
      <w:r w:rsidRPr="006358F4">
        <w:rPr>
          <w:rFonts w:asciiTheme="majorHAnsi" w:hAnsiTheme="majorHAnsi"/>
        </w:rPr>
        <w:t xml:space="preserve">umplimiento de los </w:t>
      </w:r>
      <w:bookmarkEnd w:id="2169"/>
      <w:bookmarkEnd w:id="2170"/>
      <w:r w:rsidRPr="006358F4">
        <w:rPr>
          <w:rFonts w:asciiTheme="majorHAnsi" w:hAnsiTheme="majorHAnsi"/>
        </w:rPr>
        <w:t>Requerimientos Mínimos del Proyecto</w:t>
      </w:r>
      <w:bookmarkEnd w:id="2171"/>
      <w:bookmarkEnd w:id="2172"/>
      <w:bookmarkEnd w:id="2173"/>
      <w:bookmarkEnd w:id="2174"/>
      <w:bookmarkEnd w:id="2175"/>
    </w:p>
    <w:p w14:paraId="2A1B003B" w14:textId="77777777" w:rsidR="00927D59" w:rsidRPr="006358F4" w:rsidRDefault="00927D59" w:rsidP="00350A36">
      <w:pPr>
        <w:widowControl w:val="0"/>
        <w:spacing w:after="0"/>
        <w:rPr>
          <w:rFonts w:asciiTheme="majorHAnsi" w:hAnsiTheme="majorHAnsi"/>
          <w:w w:val="99"/>
        </w:rPr>
      </w:pPr>
    </w:p>
    <w:p w14:paraId="68E4B012" w14:textId="77777777" w:rsidR="00927D59" w:rsidRPr="006358F4" w:rsidRDefault="00927D59" w:rsidP="004A1F3B">
      <w:pPr>
        <w:widowControl w:val="0"/>
        <w:spacing w:after="0"/>
        <w:jc w:val="center"/>
        <w:rPr>
          <w:rFonts w:asciiTheme="majorHAnsi" w:hAnsiTheme="majorHAnsi" w:cs="Arial"/>
          <w:b/>
        </w:rPr>
      </w:pPr>
      <w:r w:rsidRPr="006358F4">
        <w:rPr>
          <w:rFonts w:asciiTheme="majorHAnsi" w:hAnsiTheme="majorHAnsi" w:cs="Arial"/>
          <w:b/>
        </w:rPr>
        <w:t>DECLARACIÓN JURADA</w:t>
      </w:r>
    </w:p>
    <w:p w14:paraId="7B51BAF4" w14:textId="77777777" w:rsidR="00F96BC5" w:rsidRPr="006358F4" w:rsidRDefault="00D33A72" w:rsidP="00F96BC5">
      <w:pPr>
        <w:widowControl w:val="0"/>
        <w:spacing w:after="0"/>
        <w:ind w:right="-283"/>
        <w:rPr>
          <w:rFonts w:asciiTheme="majorHAnsi" w:hAnsiTheme="majorHAnsi" w:cs="Arial"/>
        </w:rPr>
      </w:pPr>
      <w:bookmarkStart w:id="2176" w:name="_Toc82510158"/>
      <w:bookmarkStart w:id="2177" w:name="_Toc131569010"/>
      <w:bookmarkStart w:id="2178" w:name="_Toc241495043"/>
      <w:bookmarkStart w:id="2179" w:name="_Toc241576866"/>
      <w:bookmarkStart w:id="2180" w:name="_Toc441240289"/>
      <w:bookmarkStart w:id="2181" w:name="_Toc517688617"/>
      <w:bookmarkStart w:id="2182" w:name="_Toc867353"/>
      <w:r>
        <w:rPr>
          <w:rFonts w:asciiTheme="majorHAnsi" w:hAnsiTheme="majorHAnsi"/>
        </w:rPr>
        <w:br/>
      </w:r>
      <w:r w:rsidR="00F96BC5" w:rsidRPr="006358F4">
        <w:rPr>
          <w:rFonts w:asciiTheme="majorHAnsi" w:hAnsiTheme="majorHAnsi" w:cs="Arial"/>
        </w:rPr>
        <w:t>Lima, .......... de ................... de 20</w:t>
      </w:r>
      <w:r w:rsidR="00F96BC5">
        <w:rPr>
          <w:rFonts w:asciiTheme="majorHAnsi" w:hAnsiTheme="majorHAnsi" w:cs="Arial"/>
        </w:rPr>
        <w:t>2</w:t>
      </w:r>
      <w:r w:rsidR="00F96BC5" w:rsidRPr="006358F4">
        <w:rPr>
          <w:rFonts w:asciiTheme="majorHAnsi" w:hAnsiTheme="majorHAnsi" w:cs="Arial"/>
        </w:rPr>
        <w:t>...</w:t>
      </w:r>
    </w:p>
    <w:p w14:paraId="097E2492" w14:textId="77777777" w:rsidR="00F96BC5" w:rsidRPr="006358F4" w:rsidRDefault="00F96BC5" w:rsidP="00F96BC5">
      <w:pPr>
        <w:widowControl w:val="0"/>
        <w:spacing w:after="0"/>
        <w:ind w:right="-283"/>
        <w:rPr>
          <w:rFonts w:asciiTheme="majorHAnsi" w:hAnsiTheme="majorHAnsi" w:cs="Arial"/>
        </w:rPr>
      </w:pPr>
    </w:p>
    <w:p w14:paraId="474DA751" w14:textId="77777777" w:rsidR="00F96BC5" w:rsidRPr="006358F4" w:rsidRDefault="00F96BC5" w:rsidP="00F96BC5">
      <w:pPr>
        <w:widowControl w:val="0"/>
        <w:spacing w:after="0"/>
        <w:ind w:right="-283"/>
        <w:rPr>
          <w:rFonts w:asciiTheme="majorHAnsi" w:hAnsiTheme="majorHAnsi" w:cs="Arial"/>
        </w:rPr>
      </w:pPr>
      <w:r w:rsidRPr="006358F4">
        <w:rPr>
          <w:rFonts w:asciiTheme="majorHAnsi" w:hAnsiTheme="majorHAnsi" w:cs="Arial"/>
        </w:rPr>
        <w:t>Señores</w:t>
      </w:r>
    </w:p>
    <w:p w14:paraId="0918A3B3" w14:textId="65DD8063" w:rsidR="00F96BC5" w:rsidRPr="006358F4" w:rsidRDefault="00F96BC5" w:rsidP="00F96BC5">
      <w:pPr>
        <w:widowControl w:val="0"/>
        <w:spacing w:after="0"/>
        <w:ind w:right="-283"/>
        <w:rPr>
          <w:rFonts w:asciiTheme="majorHAnsi" w:hAnsiTheme="majorHAnsi" w:cs="Arial"/>
          <w:b/>
        </w:rPr>
      </w:pPr>
      <w:r w:rsidRPr="006358F4">
        <w:rPr>
          <w:rFonts w:asciiTheme="majorHAnsi" w:hAnsiTheme="majorHAnsi" w:cs="Arial"/>
          <w:b/>
        </w:rPr>
        <w:t xml:space="preserve">Agencia de Promoción de la Inversión Privada- </w:t>
      </w:r>
      <w:r w:rsidR="0017513F">
        <w:rPr>
          <w:rFonts w:asciiTheme="majorHAnsi" w:hAnsiTheme="majorHAnsi" w:cs="Arial"/>
          <w:b/>
          <w:bCs/>
        </w:rPr>
        <w:t>PROINVERSIÓN</w:t>
      </w:r>
    </w:p>
    <w:p w14:paraId="114CB244" w14:textId="77777777" w:rsidR="00F96BC5" w:rsidRPr="006358F4" w:rsidRDefault="00F96BC5" w:rsidP="00F96BC5">
      <w:pPr>
        <w:widowControl w:val="0"/>
        <w:spacing w:after="0"/>
        <w:ind w:right="-283"/>
        <w:rPr>
          <w:rFonts w:asciiTheme="majorHAnsi" w:hAnsiTheme="majorHAnsi" w:cs="Arial"/>
        </w:rPr>
      </w:pPr>
      <w:proofErr w:type="gramStart"/>
      <w:r w:rsidRPr="006358F4">
        <w:rPr>
          <w:rFonts w:asciiTheme="majorHAnsi" w:hAnsiTheme="majorHAnsi" w:cs="Arial"/>
          <w:u w:val="single"/>
        </w:rPr>
        <w:t>Presente</w:t>
      </w:r>
      <w:r w:rsidRPr="006358F4">
        <w:rPr>
          <w:rFonts w:asciiTheme="majorHAnsi" w:hAnsiTheme="majorHAnsi" w:cs="Arial"/>
        </w:rPr>
        <w:t>.-</w:t>
      </w:r>
      <w:proofErr w:type="gramEnd"/>
    </w:p>
    <w:p w14:paraId="465FA2EF" w14:textId="77777777" w:rsidR="00F96BC5" w:rsidRDefault="00F96BC5" w:rsidP="00F96BC5">
      <w:pPr>
        <w:pStyle w:val="Ttulo1"/>
        <w:numPr>
          <w:ilvl w:val="0"/>
          <w:numId w:val="0"/>
        </w:numPr>
        <w:ind w:right="-283"/>
        <w:rPr>
          <w:rFonts w:asciiTheme="majorHAnsi" w:hAnsiTheme="majorHAnsi"/>
        </w:rPr>
      </w:pPr>
    </w:p>
    <w:p w14:paraId="5DFA888F" w14:textId="7E48478E" w:rsidR="00F96BC5" w:rsidRPr="007A6C5A" w:rsidRDefault="00F96BC5" w:rsidP="00F96BC5">
      <w:pPr>
        <w:pStyle w:val="NorPara"/>
        <w:spacing w:line="276" w:lineRule="auto"/>
        <w:ind w:right="-283"/>
        <w:rPr>
          <w:rFonts w:asciiTheme="majorHAnsi" w:hAnsiTheme="majorHAnsi" w:cstheme="majorHAnsi"/>
          <w:sz w:val="22"/>
          <w:szCs w:val="22"/>
          <w:lang w:val="es-AR"/>
        </w:rPr>
      </w:pPr>
      <w:r w:rsidRPr="007A6C5A">
        <w:rPr>
          <w:rFonts w:asciiTheme="majorHAnsi" w:hAnsiTheme="majorHAnsi" w:cstheme="majorHAnsi"/>
          <w:sz w:val="22"/>
          <w:szCs w:val="22"/>
          <w:lang w:val="es-AR"/>
        </w:rPr>
        <w:t>Postor: .....................................................................</w:t>
      </w:r>
      <w:r w:rsidR="00091E55">
        <w:rPr>
          <w:rFonts w:asciiTheme="majorHAnsi" w:hAnsiTheme="majorHAnsi" w:cstheme="majorHAnsi"/>
          <w:sz w:val="22"/>
          <w:szCs w:val="22"/>
          <w:lang w:val="es-AR"/>
        </w:rPr>
        <w:t>“</w:t>
      </w:r>
      <w:r w:rsidRPr="007A6C5A">
        <w:rPr>
          <w:rFonts w:asciiTheme="majorHAnsi" w:hAnsiTheme="majorHAnsi" w:cstheme="majorHAnsi"/>
          <w:sz w:val="22"/>
          <w:szCs w:val="22"/>
          <w:lang w:val="es-AR"/>
        </w:rPr>
        <w:t>.................................................................</w:t>
      </w:r>
    </w:p>
    <w:p w14:paraId="6F55B8B4" w14:textId="77777777" w:rsidR="00F96BC5" w:rsidRPr="007A6C5A" w:rsidRDefault="00F96BC5" w:rsidP="00F96BC5">
      <w:pPr>
        <w:spacing w:after="0"/>
        <w:ind w:right="-283"/>
        <w:rPr>
          <w:rFonts w:asciiTheme="majorHAnsi" w:hAnsiTheme="majorHAnsi" w:cstheme="majorHAnsi"/>
        </w:rPr>
      </w:pPr>
    </w:p>
    <w:p w14:paraId="469BBAAA" w14:textId="6E0DFB89" w:rsidR="00F96BC5" w:rsidRPr="007A6C5A" w:rsidRDefault="00F96BC5" w:rsidP="00F96BC5">
      <w:pPr>
        <w:spacing w:after="0"/>
        <w:ind w:left="709" w:right="-283" w:hanging="709"/>
        <w:jc w:val="both"/>
        <w:rPr>
          <w:rFonts w:asciiTheme="majorHAnsi" w:hAnsiTheme="majorHAnsi" w:cstheme="majorHAnsi"/>
        </w:rPr>
      </w:pPr>
      <w:r w:rsidRPr="007A6C5A">
        <w:rPr>
          <w:rFonts w:asciiTheme="majorHAnsi" w:hAnsiTheme="majorHAnsi" w:cstheme="majorHAnsi"/>
        </w:rPr>
        <w:t xml:space="preserve">Ref.: </w:t>
      </w:r>
      <w:r w:rsidRPr="007A6C5A">
        <w:rPr>
          <w:rFonts w:asciiTheme="majorHAnsi" w:hAnsiTheme="majorHAnsi" w:cstheme="majorHAnsi"/>
        </w:rPr>
        <w:tab/>
        <w:t>Concurso de proyectos integrales para la entrega en concesión del proyecto "</w:t>
      </w:r>
      <w:r w:rsidRPr="007A6C5A">
        <w:rPr>
          <w:rFonts w:cs="Calibri"/>
          <w:bCs/>
        </w:rPr>
        <w:t xml:space="preserve">Mejoramiento del Sistema de </w:t>
      </w:r>
      <w:r w:rsidR="00617980" w:rsidRPr="007A6C5A">
        <w:rPr>
          <w:rFonts w:cs="Calibri"/>
          <w:bCs/>
        </w:rPr>
        <w:t>Alcanta</w:t>
      </w:r>
      <w:r w:rsidR="00617980">
        <w:rPr>
          <w:rFonts w:cs="Calibri"/>
          <w:bCs/>
        </w:rPr>
        <w:t>r</w:t>
      </w:r>
      <w:r w:rsidR="00617980" w:rsidRPr="007A6C5A">
        <w:rPr>
          <w:rFonts w:cs="Calibri"/>
          <w:bCs/>
        </w:rPr>
        <w:t>illado</w:t>
      </w:r>
      <w:r w:rsidRPr="007A6C5A">
        <w:rPr>
          <w:rFonts w:cs="Calibri"/>
          <w:bCs/>
        </w:rPr>
        <w:t xml:space="preserve"> y Tratamiento de Aguas Servidas de la Ciudad de Puerto Maldonado, Distrito de Tambopata, Provincia de Tambopata, Departamento de Madre de Dios</w:t>
      </w:r>
      <w:r w:rsidRPr="007A6C5A">
        <w:rPr>
          <w:rFonts w:asciiTheme="majorHAnsi" w:hAnsiTheme="majorHAnsi" w:cstheme="majorHAnsi"/>
        </w:rPr>
        <w:t>"</w:t>
      </w:r>
      <w:r w:rsidRPr="007A6C5A">
        <w:rPr>
          <w:rFonts w:asciiTheme="majorHAnsi" w:hAnsiTheme="majorHAnsi" w:cstheme="majorHAnsi"/>
          <w:bCs/>
        </w:rPr>
        <w:tab/>
      </w:r>
    </w:p>
    <w:p w14:paraId="5F54ED8A" w14:textId="77777777" w:rsidR="00F96BC5" w:rsidRPr="007A6C5A" w:rsidRDefault="00F96BC5" w:rsidP="00F96BC5">
      <w:pPr>
        <w:pStyle w:val="Textoindependiente"/>
        <w:spacing w:line="276" w:lineRule="auto"/>
        <w:ind w:left="0" w:right="-283" w:firstLine="0"/>
        <w:rPr>
          <w:rFonts w:asciiTheme="majorHAnsi" w:hAnsiTheme="majorHAnsi" w:cstheme="majorHAnsi"/>
          <w:sz w:val="22"/>
          <w:szCs w:val="22"/>
        </w:rPr>
      </w:pPr>
    </w:p>
    <w:p w14:paraId="5829A28B" w14:textId="6DECD434" w:rsidR="00F96BC5" w:rsidRPr="00CD375F" w:rsidRDefault="00F96BC5" w:rsidP="00F96BC5">
      <w:pPr>
        <w:pStyle w:val="Textoindependiente"/>
        <w:spacing w:line="276" w:lineRule="auto"/>
        <w:ind w:left="0" w:right="-283" w:firstLine="0"/>
        <w:rPr>
          <w:rFonts w:asciiTheme="majorHAnsi" w:hAnsiTheme="majorHAnsi" w:cstheme="majorHAnsi"/>
          <w:sz w:val="22"/>
          <w:szCs w:val="22"/>
        </w:rPr>
      </w:pPr>
      <w:r w:rsidRPr="00117009">
        <w:rPr>
          <w:rFonts w:asciiTheme="majorHAnsi" w:hAnsiTheme="majorHAnsi" w:cstheme="majorHAnsi"/>
          <w:sz w:val="22"/>
          <w:szCs w:val="22"/>
        </w:rPr>
        <w:t xml:space="preserve">De acuerdo con lo indicado en el Numeral </w:t>
      </w:r>
      <w:r w:rsidR="00117009" w:rsidRPr="00117009">
        <w:rPr>
          <w:rFonts w:asciiTheme="majorHAnsi" w:hAnsiTheme="majorHAnsi" w:cstheme="majorHAnsi"/>
          <w:sz w:val="22"/>
          <w:szCs w:val="22"/>
        </w:rPr>
        <w:t>20</w:t>
      </w:r>
      <w:r w:rsidRPr="00117009">
        <w:rPr>
          <w:rFonts w:asciiTheme="majorHAnsi" w:hAnsiTheme="majorHAnsi" w:cstheme="majorHAnsi"/>
          <w:sz w:val="22"/>
          <w:szCs w:val="22"/>
        </w:rPr>
        <w:t>.4</w:t>
      </w:r>
      <w:r w:rsidRPr="00117009">
        <w:t xml:space="preserve"> </w:t>
      </w:r>
      <w:r w:rsidRPr="00117009">
        <w:rPr>
          <w:rFonts w:asciiTheme="majorHAnsi" w:hAnsiTheme="majorHAnsi" w:cstheme="majorHAnsi"/>
          <w:sz w:val="22"/>
          <w:szCs w:val="22"/>
        </w:rPr>
        <w:t>de las Bases del Concurso de la referencia, por medio de la presente cumplimos con declarar que la solución técnica propuesta:</w:t>
      </w:r>
    </w:p>
    <w:p w14:paraId="504D9F6A" w14:textId="77777777" w:rsidR="00F96BC5" w:rsidRPr="00FE44FA" w:rsidRDefault="00F96BC5" w:rsidP="00F96BC5">
      <w:pPr>
        <w:pStyle w:val="Prrafodelista"/>
        <w:widowControl w:val="0"/>
        <w:spacing w:after="0"/>
        <w:ind w:left="709" w:right="-283"/>
        <w:jc w:val="both"/>
        <w:rPr>
          <w:rFonts w:asciiTheme="majorHAnsi" w:hAnsiTheme="majorHAnsi" w:cs="Arial"/>
        </w:rPr>
      </w:pPr>
    </w:p>
    <w:p w14:paraId="4CE97515" w14:textId="77777777" w:rsidR="00F96BC5" w:rsidRPr="000A46CD" w:rsidRDefault="00F96BC5" w:rsidP="00824FDA">
      <w:pPr>
        <w:pStyle w:val="Prrafodelista"/>
        <w:widowControl w:val="0"/>
        <w:numPr>
          <w:ilvl w:val="0"/>
          <w:numId w:val="61"/>
        </w:numPr>
        <w:spacing w:after="0"/>
        <w:ind w:left="567" w:right="-283"/>
        <w:jc w:val="both"/>
        <w:rPr>
          <w:rFonts w:asciiTheme="majorHAnsi" w:hAnsiTheme="majorHAnsi" w:cs="Arial"/>
        </w:rPr>
      </w:pPr>
      <w:r w:rsidRPr="000A46CD">
        <w:rPr>
          <w:rFonts w:asciiTheme="majorHAnsi" w:hAnsiTheme="majorHAnsi" w:cs="Arial"/>
        </w:rPr>
        <w:t>Cumple con los Requerimientos Mínimos del Proyecto.</w:t>
      </w:r>
    </w:p>
    <w:p w14:paraId="333D7CB9" w14:textId="77777777" w:rsidR="00F96BC5" w:rsidRPr="00EF0510" w:rsidRDefault="00F96BC5" w:rsidP="00824FDA">
      <w:pPr>
        <w:pStyle w:val="Prrafodelista"/>
        <w:widowControl w:val="0"/>
        <w:numPr>
          <w:ilvl w:val="0"/>
          <w:numId w:val="61"/>
        </w:numPr>
        <w:spacing w:after="0"/>
        <w:ind w:left="567" w:right="-283"/>
        <w:jc w:val="both"/>
        <w:rPr>
          <w:rFonts w:asciiTheme="majorHAnsi" w:hAnsiTheme="majorHAnsi" w:cs="Arial"/>
        </w:rPr>
      </w:pPr>
      <w:r w:rsidRPr="000A46CD">
        <w:rPr>
          <w:rFonts w:asciiTheme="majorHAnsi" w:hAnsiTheme="majorHAnsi" w:cs="Arial"/>
        </w:rPr>
        <w:t xml:space="preserve">Cumple con los </w:t>
      </w:r>
      <w:r>
        <w:rPr>
          <w:rFonts w:asciiTheme="majorHAnsi" w:hAnsiTheme="majorHAnsi" w:cs="Arial"/>
        </w:rPr>
        <w:t>N</w:t>
      </w:r>
      <w:r w:rsidRPr="000A46CD">
        <w:rPr>
          <w:rFonts w:asciiTheme="majorHAnsi" w:hAnsiTheme="majorHAnsi" w:cs="Arial"/>
        </w:rPr>
        <w:t>iveles de Servicio.</w:t>
      </w:r>
    </w:p>
    <w:p w14:paraId="5A0BDB3C" w14:textId="7A3C113B" w:rsidR="005A4F79" w:rsidRDefault="005A4F79" w:rsidP="005A4F79">
      <w:pPr>
        <w:pStyle w:val="Prrafodelista"/>
        <w:widowControl w:val="0"/>
        <w:numPr>
          <w:ilvl w:val="0"/>
          <w:numId w:val="61"/>
        </w:numPr>
        <w:spacing w:after="0"/>
        <w:ind w:left="567" w:right="-283"/>
        <w:jc w:val="both"/>
      </w:pPr>
      <w:r>
        <w:t>No requerirá mayores áreas de terreno o terrenos distintos a los proporcionados por el Concedente, caso contrario, las áreas adicionales o terrenos distintos que pudiéramos requerir serán adquiridos a nuestra cuenta, costo y riesgo y, de ser Adjudicatarios, nos comprometemos a transferirlos</w:t>
      </w:r>
      <w:r w:rsidR="005F1015">
        <w:t xml:space="preserve"> </w:t>
      </w:r>
      <w:r w:rsidR="005F1015">
        <w:rPr>
          <w:rFonts w:asciiTheme="majorHAnsi" w:hAnsiTheme="majorHAnsi"/>
        </w:rPr>
        <w:t>en propiedad, a título gratuito</w:t>
      </w:r>
      <w:r w:rsidR="00814B10">
        <w:rPr>
          <w:rFonts w:asciiTheme="majorHAnsi" w:hAnsiTheme="majorHAnsi"/>
        </w:rPr>
        <w:t xml:space="preserve"> y</w:t>
      </w:r>
      <w:r>
        <w:t xml:space="preserve"> de manera irreversible a nombre del Concedente en la Fecha de Cierre y sin afectar el plazo máximo establecido para la ejecución de las inversiones*. </w:t>
      </w:r>
    </w:p>
    <w:p w14:paraId="20BE5490" w14:textId="77777777" w:rsidR="00F96BC5" w:rsidRDefault="00F96BC5" w:rsidP="00F96BC5">
      <w:pPr>
        <w:pStyle w:val="Prrafodelista"/>
        <w:widowControl w:val="0"/>
        <w:spacing w:after="0"/>
        <w:ind w:left="1480" w:right="-283"/>
        <w:jc w:val="both"/>
      </w:pPr>
    </w:p>
    <w:p w14:paraId="64BA06BB" w14:textId="240FC4C5" w:rsidR="005A4F79" w:rsidRPr="00DA1456" w:rsidRDefault="005A4F79" w:rsidP="005A4F79">
      <w:pPr>
        <w:pStyle w:val="Prrafodelista"/>
        <w:widowControl w:val="0"/>
        <w:spacing w:after="0"/>
        <w:ind w:left="0" w:right="-283"/>
        <w:jc w:val="both"/>
        <w:rPr>
          <w:rFonts w:asciiTheme="majorHAnsi" w:hAnsiTheme="majorHAnsi"/>
          <w:i/>
          <w:iCs/>
        </w:rPr>
      </w:pPr>
      <w:r w:rsidRPr="508E67D6">
        <w:rPr>
          <w:rFonts w:asciiTheme="majorHAnsi" w:hAnsiTheme="majorHAnsi"/>
          <w:i/>
          <w:iCs/>
        </w:rPr>
        <w:t>*En el supuesto de que el Postor considere para el desarrollo de su solución técnica</w:t>
      </w:r>
      <w:r>
        <w:rPr>
          <w:rFonts w:asciiTheme="majorHAnsi" w:hAnsiTheme="majorHAnsi"/>
          <w:i/>
          <w:iCs/>
        </w:rPr>
        <w:t>, requiere de</w:t>
      </w:r>
      <w:r w:rsidRPr="508E67D6">
        <w:rPr>
          <w:rFonts w:asciiTheme="majorHAnsi" w:hAnsiTheme="majorHAnsi"/>
          <w:i/>
          <w:iCs/>
        </w:rPr>
        <w:t xml:space="preserve"> mayores áreas de terreno o </w:t>
      </w:r>
      <w:r w:rsidRPr="00867978">
        <w:rPr>
          <w:rFonts w:asciiTheme="majorHAnsi" w:hAnsiTheme="majorHAnsi"/>
          <w:i/>
          <w:iCs/>
        </w:rPr>
        <w:t xml:space="preserve">terrenos </w:t>
      </w:r>
      <w:r w:rsidRPr="508E67D6">
        <w:rPr>
          <w:rFonts w:asciiTheme="majorHAnsi" w:hAnsiTheme="majorHAnsi"/>
          <w:i/>
          <w:iCs/>
        </w:rPr>
        <w:t>distintos a los proporcionados por el Concedente</w:t>
      </w:r>
      <w:r>
        <w:rPr>
          <w:rFonts w:asciiTheme="majorHAnsi" w:hAnsiTheme="majorHAnsi"/>
          <w:i/>
          <w:iCs/>
        </w:rPr>
        <w:t xml:space="preserve"> para el Proyecto</w:t>
      </w:r>
      <w:r w:rsidRPr="508E67D6">
        <w:rPr>
          <w:rFonts w:asciiTheme="majorHAnsi" w:hAnsiTheme="majorHAnsi"/>
          <w:i/>
          <w:iCs/>
        </w:rPr>
        <w:t>,</w:t>
      </w:r>
      <w:r>
        <w:rPr>
          <w:rFonts w:asciiTheme="majorHAnsi" w:hAnsiTheme="majorHAnsi"/>
          <w:i/>
          <w:iCs/>
        </w:rPr>
        <w:t xml:space="preserve"> estos</w:t>
      </w:r>
      <w:r w:rsidRPr="508E67D6">
        <w:rPr>
          <w:rFonts w:asciiTheme="majorHAnsi" w:hAnsiTheme="majorHAnsi"/>
          <w:i/>
          <w:iCs/>
        </w:rPr>
        <w:t xml:space="preserve"> </w:t>
      </w:r>
      <w:r w:rsidRPr="005A57BD">
        <w:rPr>
          <w:rFonts w:asciiTheme="majorHAnsi" w:hAnsiTheme="majorHAnsi"/>
          <w:i/>
          <w:iCs/>
        </w:rPr>
        <w:t>deben ser adquiridos por el Adjudicatario a su cuenta, costo y riesgo; y, transferidos</w:t>
      </w:r>
      <w:r w:rsidR="005E7A3E">
        <w:rPr>
          <w:rFonts w:asciiTheme="majorHAnsi" w:hAnsiTheme="majorHAnsi"/>
          <w:i/>
          <w:iCs/>
        </w:rPr>
        <w:t xml:space="preserve"> </w:t>
      </w:r>
      <w:r w:rsidR="005E7A3E" w:rsidRPr="005E7A3E">
        <w:rPr>
          <w:rFonts w:asciiTheme="majorHAnsi" w:hAnsiTheme="majorHAnsi"/>
          <w:i/>
          <w:iCs/>
        </w:rPr>
        <w:t>en propiedad y a título gratuito</w:t>
      </w:r>
      <w:r w:rsidRPr="005A57BD">
        <w:rPr>
          <w:rFonts w:asciiTheme="majorHAnsi" w:hAnsiTheme="majorHAnsi"/>
          <w:i/>
          <w:iCs/>
        </w:rPr>
        <w:t xml:space="preserve"> al Concedente, en la Fecha de Cierre, no siendo reversibles</w:t>
      </w:r>
      <w:r>
        <w:rPr>
          <w:rFonts w:asciiTheme="majorHAnsi" w:hAnsiTheme="majorHAnsi"/>
          <w:i/>
          <w:iCs/>
        </w:rPr>
        <w:t>,</w:t>
      </w:r>
      <w:r w:rsidRPr="005A57BD">
        <w:rPr>
          <w:rFonts w:asciiTheme="majorHAnsi" w:hAnsiTheme="majorHAnsi"/>
          <w:i/>
          <w:iCs/>
        </w:rPr>
        <w:t xml:space="preserve"> en ningún caso</w:t>
      </w:r>
      <w:r>
        <w:rPr>
          <w:rFonts w:asciiTheme="majorHAnsi" w:hAnsiTheme="majorHAnsi"/>
          <w:i/>
          <w:iCs/>
        </w:rPr>
        <w:t>,</w:t>
      </w:r>
      <w:r w:rsidRPr="005A57BD">
        <w:rPr>
          <w:rFonts w:asciiTheme="majorHAnsi" w:hAnsiTheme="majorHAnsi"/>
          <w:i/>
          <w:iCs/>
        </w:rPr>
        <w:t xml:space="preserve"> al Concesionario.</w:t>
      </w:r>
      <w:r>
        <w:rPr>
          <w:rFonts w:asciiTheme="majorHAnsi" w:hAnsiTheme="majorHAnsi"/>
          <w:i/>
          <w:iCs/>
        </w:rPr>
        <w:t xml:space="preserve"> Para tal efecto, </w:t>
      </w:r>
      <w:r w:rsidRPr="508E67D6">
        <w:rPr>
          <w:rFonts w:asciiTheme="majorHAnsi" w:hAnsiTheme="majorHAnsi"/>
          <w:i/>
          <w:iCs/>
        </w:rPr>
        <w:t>deberá adjuntar planos que identifiquen los polígonos de terreno determinados mediante coordenadas UTM WGS84, señalándose además las colindancias y medidas de perímetro de estos. A su vez, en caso resulte Adjudicatario, contará con el mismo plazo que el Concedente para sanear totalmente dichos terrenos.</w:t>
      </w:r>
    </w:p>
    <w:p w14:paraId="73D06837" w14:textId="77777777" w:rsidR="00F96BC5" w:rsidRPr="00463947" w:rsidRDefault="00F96BC5" w:rsidP="00F96BC5">
      <w:pPr>
        <w:pStyle w:val="Textoindependiente"/>
        <w:spacing w:line="276" w:lineRule="auto"/>
        <w:ind w:left="0" w:right="-283" w:firstLine="0"/>
        <w:rPr>
          <w:rFonts w:asciiTheme="majorHAnsi" w:hAnsiTheme="majorHAnsi" w:cstheme="majorHAnsi"/>
          <w:sz w:val="22"/>
          <w:szCs w:val="22"/>
        </w:rPr>
      </w:pPr>
    </w:p>
    <w:p w14:paraId="1D3AF2C7" w14:textId="77777777" w:rsidR="00F96BC5" w:rsidRPr="00A73A8D" w:rsidRDefault="00F96BC5" w:rsidP="00F96BC5">
      <w:pPr>
        <w:pStyle w:val="Textoindependiente"/>
        <w:spacing w:line="276" w:lineRule="auto"/>
        <w:ind w:left="0" w:right="-283" w:firstLine="0"/>
        <w:rPr>
          <w:rFonts w:asciiTheme="majorHAnsi" w:hAnsiTheme="majorHAnsi" w:cstheme="majorHAnsi"/>
          <w:sz w:val="22"/>
          <w:szCs w:val="22"/>
          <w:u w:val="single"/>
        </w:rPr>
      </w:pPr>
      <w:r w:rsidRPr="00A73A8D">
        <w:rPr>
          <w:rFonts w:asciiTheme="majorHAnsi" w:hAnsiTheme="majorHAnsi" w:cstheme="majorHAnsi"/>
          <w:sz w:val="22"/>
          <w:szCs w:val="22"/>
          <w:u w:val="single"/>
        </w:rPr>
        <w:t>Descripción de la solución técnica</w:t>
      </w:r>
      <w:r>
        <w:rPr>
          <w:rFonts w:asciiTheme="majorHAnsi" w:hAnsiTheme="majorHAnsi" w:cstheme="majorHAnsi"/>
          <w:sz w:val="22"/>
          <w:szCs w:val="22"/>
          <w:u w:val="single"/>
        </w:rPr>
        <w:t xml:space="preserve"> propuesta</w:t>
      </w:r>
    </w:p>
    <w:p w14:paraId="79808C3D" w14:textId="77777777" w:rsidR="00F96BC5" w:rsidRDefault="00F96BC5" w:rsidP="00F96BC5">
      <w:pPr>
        <w:pStyle w:val="Textoindependiente"/>
        <w:spacing w:line="276" w:lineRule="auto"/>
        <w:ind w:left="0" w:right="-283" w:firstLine="0"/>
        <w:rPr>
          <w:rFonts w:asciiTheme="majorHAnsi" w:hAnsiTheme="majorHAnsi" w:cstheme="majorHAnsi"/>
          <w:sz w:val="22"/>
          <w:szCs w:val="22"/>
        </w:rPr>
      </w:pPr>
      <w:r>
        <w:rPr>
          <w:rFonts w:asciiTheme="majorHAnsi" w:hAnsiTheme="majorHAnsi" w:cstheme="majorHAnsi"/>
          <w:sz w:val="22"/>
          <w:szCs w:val="22"/>
        </w:rPr>
        <w:t xml:space="preserve">A continuación, se describe brevemente </w:t>
      </w:r>
      <w:r w:rsidRPr="00463947">
        <w:rPr>
          <w:rFonts w:asciiTheme="majorHAnsi" w:hAnsiTheme="majorHAnsi" w:cstheme="majorHAnsi"/>
          <w:sz w:val="22"/>
          <w:szCs w:val="22"/>
        </w:rPr>
        <w:t>la solución técnica propuesta</w:t>
      </w:r>
      <w:r>
        <w:rPr>
          <w:rFonts w:asciiTheme="majorHAnsi" w:hAnsiTheme="majorHAnsi" w:cstheme="majorHAnsi"/>
          <w:sz w:val="22"/>
          <w:szCs w:val="22"/>
        </w:rPr>
        <w:t xml:space="preserve">: </w:t>
      </w:r>
    </w:p>
    <w:p w14:paraId="5390F918" w14:textId="77777777" w:rsidR="00F96BC5" w:rsidRDefault="00F96BC5" w:rsidP="00F96BC5">
      <w:pPr>
        <w:pStyle w:val="Textoindependiente"/>
        <w:spacing w:line="276" w:lineRule="auto"/>
        <w:ind w:left="0" w:right="-283" w:firstLine="0"/>
        <w:rPr>
          <w:rFonts w:asciiTheme="majorHAnsi" w:hAnsiTheme="majorHAnsi" w:cstheme="majorHAnsi"/>
          <w:sz w:val="22"/>
          <w:szCs w:val="22"/>
        </w:rPr>
      </w:pPr>
    </w:p>
    <w:p w14:paraId="3155B64A" w14:textId="77777777" w:rsidR="00A572C3" w:rsidRDefault="00F96BC5" w:rsidP="00824FDA">
      <w:pPr>
        <w:pStyle w:val="Textoindependiente"/>
        <w:numPr>
          <w:ilvl w:val="0"/>
          <w:numId w:val="63"/>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 xml:space="preserve">Para colectores secundarios: </w:t>
      </w:r>
      <w:bookmarkStart w:id="2183" w:name="_Hlk45176989"/>
    </w:p>
    <w:p w14:paraId="059455AF" w14:textId="634D8E37"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w:t>
      </w:r>
      <w:r w:rsidR="00FA1AB9">
        <w:rPr>
          <w:rFonts w:asciiTheme="majorHAnsi" w:hAnsiTheme="majorHAnsi" w:cstheme="majorHAnsi"/>
          <w:i/>
          <w:iCs/>
          <w:sz w:val="22"/>
          <w:szCs w:val="22"/>
        </w:rPr>
        <w:t xml:space="preserve">de las redes secundarias, </w:t>
      </w:r>
      <w:r w:rsidRPr="00A572C3">
        <w:rPr>
          <w:rFonts w:asciiTheme="majorHAnsi" w:hAnsiTheme="majorHAnsi" w:cstheme="majorHAnsi"/>
          <w:i/>
          <w:iCs/>
          <w:sz w:val="22"/>
          <w:szCs w:val="22"/>
        </w:rPr>
        <w:t xml:space="preserve">tales como: </w:t>
      </w:r>
    </w:p>
    <w:bookmarkEnd w:id="2183"/>
    <w:p w14:paraId="0E22BFB3" w14:textId="77777777" w:rsidR="00F96BC5" w:rsidRPr="00DA1456"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proofErr w:type="gramStart"/>
      <w:r w:rsidRPr="00DA1456">
        <w:rPr>
          <w:rFonts w:asciiTheme="majorHAnsi" w:hAnsiTheme="majorHAnsi" w:cstheme="majorHAnsi"/>
          <w:i/>
          <w:iCs/>
          <w:sz w:val="22"/>
          <w:szCs w:val="22"/>
        </w:rPr>
        <w:t>Redes secundarias a rehabilitar</w:t>
      </w:r>
      <w:proofErr w:type="gramEnd"/>
      <w:r w:rsidRPr="00DA1456">
        <w:rPr>
          <w:rFonts w:asciiTheme="majorHAnsi" w:hAnsiTheme="majorHAnsi" w:cstheme="majorHAnsi"/>
          <w:i/>
          <w:iCs/>
          <w:sz w:val="22"/>
          <w:szCs w:val="22"/>
        </w:rPr>
        <w:t xml:space="preserve"> en Distrito de Tambopata. </w:t>
      </w:r>
    </w:p>
    <w:p w14:paraId="6620F890" w14:textId="04231D69" w:rsidR="00F96BC5" w:rsidRPr="00DA1456"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Redes colectoras nuevas y a rehabilitar en el Centro Poblado El Triunfo.</w:t>
      </w:r>
      <w:r w:rsidR="00DC013A">
        <w:rPr>
          <w:rFonts w:asciiTheme="majorHAnsi" w:hAnsiTheme="majorHAnsi" w:cstheme="majorHAnsi"/>
          <w:i/>
          <w:iCs/>
          <w:sz w:val="22"/>
          <w:szCs w:val="22"/>
        </w:rPr>
        <w:t>]</w:t>
      </w:r>
      <w:r w:rsidRPr="00DA1456">
        <w:rPr>
          <w:rFonts w:asciiTheme="majorHAnsi" w:hAnsiTheme="majorHAnsi" w:cstheme="majorHAnsi"/>
          <w:i/>
          <w:iCs/>
          <w:sz w:val="22"/>
          <w:szCs w:val="22"/>
        </w:rPr>
        <w:t xml:space="preserve"> </w:t>
      </w:r>
    </w:p>
    <w:p w14:paraId="2398442F" w14:textId="66CF0EB0" w:rsidR="00F96BC5" w:rsidRPr="00504D79" w:rsidRDefault="00F96BC5" w:rsidP="00A572C3">
      <w:pPr>
        <w:pStyle w:val="Textoindependiente"/>
        <w:ind w:left="0" w:right="-283" w:firstLine="0"/>
        <w:rPr>
          <w:rFonts w:asciiTheme="majorHAnsi" w:hAnsiTheme="majorHAnsi" w:cstheme="majorHAnsi"/>
          <w:sz w:val="22"/>
          <w:szCs w:val="22"/>
        </w:rPr>
      </w:pPr>
    </w:p>
    <w:p w14:paraId="1CC2D2AE" w14:textId="77777777" w:rsidR="00A572C3" w:rsidRDefault="00F96BC5" w:rsidP="00824FDA">
      <w:pPr>
        <w:pStyle w:val="Textoindependiente"/>
        <w:numPr>
          <w:ilvl w:val="0"/>
          <w:numId w:val="63"/>
        </w:numPr>
        <w:spacing w:line="276" w:lineRule="auto"/>
        <w:ind w:left="360" w:right="-283"/>
        <w:rPr>
          <w:rFonts w:asciiTheme="majorHAnsi" w:hAnsiTheme="majorHAnsi" w:cstheme="majorHAnsi"/>
          <w:sz w:val="22"/>
          <w:szCs w:val="22"/>
        </w:rPr>
      </w:pPr>
      <w:r w:rsidRPr="00A73A8D">
        <w:rPr>
          <w:rFonts w:asciiTheme="majorHAnsi" w:hAnsiTheme="majorHAnsi" w:cstheme="majorHAnsi"/>
          <w:sz w:val="22"/>
          <w:szCs w:val="22"/>
        </w:rPr>
        <w:t>Para colectores primarios:</w:t>
      </w:r>
    </w:p>
    <w:p w14:paraId="644765A0" w14:textId="42965835"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lastRenderedPageBreak/>
        <w:t xml:space="preserve">[Describir las características principales </w:t>
      </w:r>
      <w:r w:rsidR="00FA1AB9">
        <w:rPr>
          <w:rFonts w:asciiTheme="majorHAnsi" w:hAnsiTheme="majorHAnsi" w:cstheme="majorHAnsi"/>
          <w:i/>
          <w:iCs/>
          <w:sz w:val="22"/>
          <w:szCs w:val="22"/>
        </w:rPr>
        <w:t xml:space="preserve">de las redes primarias, </w:t>
      </w:r>
      <w:r w:rsidRPr="00A572C3">
        <w:rPr>
          <w:rFonts w:asciiTheme="majorHAnsi" w:hAnsiTheme="majorHAnsi" w:cstheme="majorHAnsi"/>
          <w:i/>
          <w:iCs/>
          <w:sz w:val="22"/>
          <w:szCs w:val="22"/>
        </w:rPr>
        <w:t xml:space="preserve">tales como: </w:t>
      </w:r>
    </w:p>
    <w:p w14:paraId="221284F7" w14:textId="77777777" w:rsidR="00F96BC5"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Colectores para el Centro-Note del Distrito de Tambopata.</w:t>
      </w:r>
    </w:p>
    <w:p w14:paraId="3B83C967" w14:textId="77777777" w:rsidR="00F96BC5"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 xml:space="preserve">Colectores para el Occidente del Distrito de Tambopata. </w:t>
      </w:r>
    </w:p>
    <w:p w14:paraId="49D24DCF" w14:textId="77777777" w:rsidR="00F96BC5"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Colectores para el Sur del Distrito de Tambopata</w:t>
      </w:r>
    </w:p>
    <w:p w14:paraId="34E7E3B4" w14:textId="77777777" w:rsidR="001252A5"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Colectores para el Centro Poblado El Triunfo</w:t>
      </w:r>
      <w:r w:rsidR="001252A5">
        <w:rPr>
          <w:rFonts w:asciiTheme="majorHAnsi" w:hAnsiTheme="majorHAnsi" w:cstheme="majorHAnsi"/>
          <w:i/>
          <w:iCs/>
          <w:sz w:val="22"/>
          <w:szCs w:val="22"/>
        </w:rPr>
        <w:t>,</w:t>
      </w:r>
    </w:p>
    <w:p w14:paraId="23FFCC6D" w14:textId="356AA8D7" w:rsidR="00F96BC5" w:rsidRDefault="001252A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proofErr w:type="spellStart"/>
      <w:r>
        <w:rPr>
          <w:rFonts w:asciiTheme="majorHAnsi" w:hAnsiTheme="majorHAnsi" w:cstheme="majorHAnsi"/>
          <w:i/>
          <w:iCs/>
          <w:sz w:val="22"/>
          <w:szCs w:val="22"/>
        </w:rPr>
        <w:t>Etc</w:t>
      </w:r>
      <w:proofErr w:type="spellEnd"/>
      <w:r w:rsidR="00F96BC5">
        <w:rPr>
          <w:rFonts w:asciiTheme="majorHAnsi" w:hAnsiTheme="majorHAnsi" w:cstheme="majorHAnsi"/>
          <w:i/>
          <w:iCs/>
          <w:sz w:val="22"/>
          <w:szCs w:val="22"/>
        </w:rPr>
        <w:t>]</w:t>
      </w:r>
    </w:p>
    <w:p w14:paraId="190871AD" w14:textId="71155974" w:rsidR="00F96BC5" w:rsidRPr="00A572C3" w:rsidRDefault="00F96BC5" w:rsidP="00A572C3">
      <w:pPr>
        <w:pStyle w:val="Textoindependiente"/>
        <w:ind w:left="0" w:right="-283" w:firstLine="0"/>
        <w:rPr>
          <w:rFonts w:asciiTheme="majorHAnsi" w:hAnsiTheme="majorHAnsi" w:cstheme="majorHAnsi"/>
          <w:sz w:val="22"/>
          <w:szCs w:val="22"/>
        </w:rPr>
      </w:pPr>
    </w:p>
    <w:p w14:paraId="3993C7D4" w14:textId="77777777" w:rsidR="00A572C3" w:rsidRDefault="00F96BC5" w:rsidP="00824FDA">
      <w:pPr>
        <w:pStyle w:val="Textoindependiente"/>
        <w:numPr>
          <w:ilvl w:val="0"/>
          <w:numId w:val="63"/>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Para cámaras de bombeo:</w:t>
      </w:r>
    </w:p>
    <w:p w14:paraId="1EBFCBC4" w14:textId="61F61BC2"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w:t>
      </w:r>
      <w:r w:rsidR="00FA1AB9">
        <w:rPr>
          <w:rFonts w:asciiTheme="majorHAnsi" w:hAnsiTheme="majorHAnsi" w:cstheme="majorHAnsi"/>
          <w:i/>
          <w:iCs/>
          <w:sz w:val="22"/>
          <w:szCs w:val="22"/>
        </w:rPr>
        <w:t>de las cámaras</w:t>
      </w:r>
      <w:r w:rsidR="00DC29EB">
        <w:rPr>
          <w:rFonts w:asciiTheme="majorHAnsi" w:hAnsiTheme="majorHAnsi" w:cstheme="majorHAnsi"/>
          <w:i/>
          <w:iCs/>
          <w:sz w:val="22"/>
          <w:szCs w:val="22"/>
        </w:rPr>
        <w:t xml:space="preserve"> de bombeo</w:t>
      </w:r>
      <w:r w:rsidR="00FA1AB9">
        <w:rPr>
          <w:rFonts w:asciiTheme="majorHAnsi" w:hAnsiTheme="majorHAnsi" w:cstheme="majorHAnsi"/>
          <w:i/>
          <w:iCs/>
          <w:sz w:val="22"/>
          <w:szCs w:val="22"/>
        </w:rPr>
        <w:t xml:space="preserve"> que forman parte del proyecto, </w:t>
      </w:r>
      <w:r w:rsidRPr="00A572C3">
        <w:rPr>
          <w:rFonts w:asciiTheme="majorHAnsi" w:hAnsiTheme="majorHAnsi" w:cstheme="majorHAnsi"/>
          <w:i/>
          <w:iCs/>
          <w:sz w:val="22"/>
          <w:szCs w:val="22"/>
        </w:rPr>
        <w:t xml:space="preserve">tales como: </w:t>
      </w:r>
    </w:p>
    <w:p w14:paraId="3EF8E948" w14:textId="6164CF6F" w:rsidR="00F96BC5"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Cámaras de Bombeo Existentes en Distrito de Tambopata y en el Centro Poblado El Triunfo</w:t>
      </w:r>
      <w:r w:rsidR="00FA1AB9">
        <w:rPr>
          <w:rFonts w:asciiTheme="majorHAnsi" w:hAnsiTheme="majorHAnsi" w:cstheme="majorHAnsi"/>
          <w:i/>
          <w:iCs/>
          <w:sz w:val="22"/>
          <w:szCs w:val="22"/>
        </w:rPr>
        <w:t>:</w:t>
      </w:r>
      <w:r w:rsidRPr="00DA1456">
        <w:rPr>
          <w:rFonts w:asciiTheme="majorHAnsi" w:hAnsiTheme="majorHAnsi" w:cstheme="majorHAnsi"/>
          <w:i/>
          <w:iCs/>
          <w:sz w:val="22"/>
          <w:szCs w:val="22"/>
        </w:rPr>
        <w:t xml:space="preserve"> Su incorporación al proyecto, actualización, </w:t>
      </w:r>
      <w:r w:rsidRPr="003D43F0">
        <w:rPr>
          <w:rFonts w:asciiTheme="majorHAnsi" w:hAnsiTheme="majorHAnsi" w:cstheme="majorHAnsi"/>
          <w:i/>
          <w:iCs/>
          <w:sz w:val="22"/>
          <w:szCs w:val="22"/>
        </w:rPr>
        <w:t xml:space="preserve">funcionalidad, </w:t>
      </w:r>
      <w:r w:rsidRPr="00DA1456">
        <w:rPr>
          <w:rFonts w:asciiTheme="majorHAnsi" w:hAnsiTheme="majorHAnsi" w:cstheme="majorHAnsi"/>
          <w:i/>
          <w:iCs/>
          <w:sz w:val="22"/>
          <w:szCs w:val="22"/>
        </w:rPr>
        <w:t>nuevos equipos,</w:t>
      </w:r>
      <w:r w:rsidRPr="003D43F0">
        <w:rPr>
          <w:rFonts w:asciiTheme="majorHAnsi" w:hAnsiTheme="majorHAnsi" w:cstheme="majorHAnsi"/>
          <w:i/>
          <w:iCs/>
          <w:sz w:val="22"/>
          <w:szCs w:val="22"/>
        </w:rPr>
        <w:t xml:space="preserve"> control de olores,</w:t>
      </w:r>
      <w:r w:rsidRPr="00DA1456">
        <w:rPr>
          <w:rFonts w:asciiTheme="majorHAnsi" w:hAnsiTheme="majorHAnsi" w:cstheme="majorHAnsi"/>
          <w:i/>
          <w:iCs/>
          <w:sz w:val="22"/>
          <w:szCs w:val="22"/>
        </w:rPr>
        <w:t xml:space="preserve"> instrumentación, áreas de servicio, </w:t>
      </w:r>
      <w:r w:rsidRPr="003D43F0">
        <w:rPr>
          <w:rFonts w:asciiTheme="majorHAnsi" w:hAnsiTheme="majorHAnsi" w:cstheme="majorHAnsi"/>
          <w:i/>
          <w:iCs/>
          <w:sz w:val="22"/>
          <w:szCs w:val="22"/>
        </w:rPr>
        <w:t xml:space="preserve">seguridad, </w:t>
      </w:r>
      <w:r w:rsidRPr="00DA1456">
        <w:rPr>
          <w:rFonts w:asciiTheme="majorHAnsi" w:hAnsiTheme="majorHAnsi" w:cstheme="majorHAnsi"/>
          <w:i/>
          <w:iCs/>
          <w:sz w:val="22"/>
          <w:szCs w:val="22"/>
        </w:rPr>
        <w:t>obras de infraestructura requeridas</w:t>
      </w:r>
      <w:r w:rsidRPr="003D43F0">
        <w:rPr>
          <w:rFonts w:asciiTheme="majorHAnsi" w:hAnsiTheme="majorHAnsi" w:cstheme="majorHAnsi"/>
          <w:i/>
          <w:iCs/>
          <w:sz w:val="22"/>
          <w:szCs w:val="22"/>
        </w:rPr>
        <w:t xml:space="preserve">, etc., </w:t>
      </w:r>
    </w:p>
    <w:p w14:paraId="6E1A4925" w14:textId="7376B2D5" w:rsidR="00F96BC5" w:rsidRPr="003D43F0"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sidRPr="003D43F0">
        <w:rPr>
          <w:rFonts w:asciiTheme="majorHAnsi" w:hAnsiTheme="majorHAnsi" w:cstheme="majorHAnsi"/>
          <w:i/>
          <w:iCs/>
          <w:sz w:val="22"/>
          <w:szCs w:val="22"/>
        </w:rPr>
        <w:t>Cámaras de bombeo a construir en Distrito de Tambopata y en Centro Poblado El Triunfo</w:t>
      </w:r>
      <w:r w:rsidR="00DC29EB">
        <w:rPr>
          <w:rFonts w:asciiTheme="majorHAnsi" w:hAnsiTheme="majorHAnsi" w:cstheme="majorHAnsi"/>
          <w:i/>
          <w:iCs/>
          <w:sz w:val="22"/>
          <w:szCs w:val="22"/>
        </w:rPr>
        <w:t>:</w:t>
      </w:r>
      <w:r w:rsidRPr="003D43F0">
        <w:rPr>
          <w:rFonts w:asciiTheme="majorHAnsi" w:hAnsiTheme="majorHAnsi" w:cstheme="majorHAnsi"/>
          <w:i/>
          <w:iCs/>
          <w:sz w:val="22"/>
          <w:szCs w:val="22"/>
        </w:rPr>
        <w:t xml:space="preserve"> Áreas de servicio, infraestructura, funcionalidad, equipos, control de olores, instrumentación, seguridad, etc.] </w:t>
      </w:r>
    </w:p>
    <w:p w14:paraId="0174F00E" w14:textId="77777777" w:rsidR="00F96BC5" w:rsidRPr="00DA1456" w:rsidRDefault="00F96BC5" w:rsidP="00F96BC5">
      <w:pPr>
        <w:pStyle w:val="Textoindependiente"/>
        <w:ind w:left="360" w:right="-283"/>
        <w:rPr>
          <w:rFonts w:asciiTheme="majorHAnsi" w:hAnsiTheme="majorHAnsi" w:cstheme="majorHAnsi"/>
          <w:i/>
          <w:iCs/>
          <w:sz w:val="22"/>
          <w:szCs w:val="22"/>
        </w:rPr>
      </w:pPr>
    </w:p>
    <w:p w14:paraId="2A7D80FD" w14:textId="250B6157" w:rsidR="00F96BC5" w:rsidRPr="00A572C3" w:rsidRDefault="00F96BC5" w:rsidP="00824FDA">
      <w:pPr>
        <w:pStyle w:val="Textoindependiente"/>
        <w:numPr>
          <w:ilvl w:val="0"/>
          <w:numId w:val="63"/>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Para líneas de impulsión:</w:t>
      </w:r>
    </w:p>
    <w:p w14:paraId="2BCA3A29" w14:textId="77777777" w:rsidR="00F96BC5" w:rsidRDefault="00F96BC5" w:rsidP="00F96BC5">
      <w:pPr>
        <w:pStyle w:val="Textoindependiente"/>
        <w:spacing w:line="276" w:lineRule="auto"/>
        <w:ind w:left="360" w:right="-283" w:firstLine="0"/>
        <w:rPr>
          <w:rFonts w:asciiTheme="majorHAnsi" w:hAnsiTheme="majorHAnsi" w:cstheme="majorHAnsi"/>
          <w:i/>
          <w:iCs/>
          <w:sz w:val="22"/>
          <w:szCs w:val="22"/>
        </w:rPr>
      </w:pPr>
      <w:r w:rsidRPr="00F80030">
        <w:rPr>
          <w:rFonts w:asciiTheme="majorHAnsi" w:hAnsiTheme="majorHAnsi" w:cstheme="majorHAnsi"/>
          <w:i/>
          <w:iCs/>
          <w:sz w:val="22"/>
          <w:szCs w:val="22"/>
        </w:rPr>
        <w:t xml:space="preserve">[Describir las características principales </w:t>
      </w:r>
      <w:r w:rsidR="00DC29EB">
        <w:rPr>
          <w:rFonts w:asciiTheme="majorHAnsi" w:hAnsiTheme="majorHAnsi" w:cstheme="majorHAnsi"/>
          <w:i/>
          <w:iCs/>
          <w:sz w:val="22"/>
          <w:szCs w:val="22"/>
        </w:rPr>
        <w:t>de las líneas de impulsión,</w:t>
      </w:r>
      <w:r w:rsidRPr="00F80030">
        <w:rPr>
          <w:rFonts w:asciiTheme="majorHAnsi" w:hAnsiTheme="majorHAnsi" w:cstheme="majorHAnsi"/>
          <w:i/>
          <w:iCs/>
          <w:sz w:val="22"/>
          <w:szCs w:val="22"/>
        </w:rPr>
        <w:t xml:space="preserve"> tales como: </w:t>
      </w:r>
    </w:p>
    <w:p w14:paraId="0825FEFB" w14:textId="77777777" w:rsidR="00F96BC5" w:rsidRDefault="00F96BC5" w:rsidP="00F96BC5">
      <w:pPr>
        <w:pStyle w:val="Textoindependiente"/>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 xml:space="preserve">Materiales y tipo de tubería, accesorios, longitud, trazado, instalación.] </w:t>
      </w:r>
    </w:p>
    <w:p w14:paraId="34B38C9F" w14:textId="77777777" w:rsidR="00F96BC5" w:rsidRPr="00A73A8D" w:rsidRDefault="00F96BC5" w:rsidP="00F96BC5">
      <w:pPr>
        <w:pStyle w:val="Textoindependiente"/>
        <w:spacing w:line="276" w:lineRule="auto"/>
        <w:ind w:left="0" w:right="-283" w:firstLine="0"/>
        <w:jc w:val="left"/>
        <w:rPr>
          <w:rFonts w:asciiTheme="majorHAnsi" w:hAnsiTheme="majorHAnsi" w:cstheme="majorHAnsi"/>
          <w:sz w:val="22"/>
          <w:szCs w:val="22"/>
        </w:rPr>
      </w:pPr>
    </w:p>
    <w:p w14:paraId="4F2115C8" w14:textId="77777777" w:rsidR="00A572C3" w:rsidRDefault="00F96BC5" w:rsidP="00824FDA">
      <w:pPr>
        <w:pStyle w:val="Textoindependiente"/>
        <w:numPr>
          <w:ilvl w:val="0"/>
          <w:numId w:val="63"/>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Para tratamiento de aguas residuales:</w:t>
      </w:r>
      <w:bookmarkStart w:id="2184" w:name="_Hlk45180510"/>
    </w:p>
    <w:p w14:paraId="0ABC39BC" w14:textId="199A4A4C"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w:t>
      </w:r>
      <w:r w:rsidR="009E7CB0">
        <w:rPr>
          <w:rFonts w:asciiTheme="majorHAnsi" w:hAnsiTheme="majorHAnsi" w:cstheme="majorHAnsi"/>
          <w:i/>
          <w:iCs/>
          <w:sz w:val="22"/>
          <w:szCs w:val="22"/>
        </w:rPr>
        <w:t>del sistema de tratamiento,</w:t>
      </w:r>
      <w:r w:rsidRPr="00A572C3">
        <w:rPr>
          <w:rFonts w:asciiTheme="majorHAnsi" w:hAnsiTheme="majorHAnsi" w:cstheme="majorHAnsi"/>
          <w:i/>
          <w:iCs/>
          <w:sz w:val="22"/>
          <w:szCs w:val="22"/>
        </w:rPr>
        <w:t xml:space="preserve"> tales como: </w:t>
      </w:r>
    </w:p>
    <w:p w14:paraId="5277DCA1" w14:textId="566BE02C" w:rsidR="003D3668" w:rsidRDefault="003D3668"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Descripción general del sistema de tratamiento y sustento técnico del cumplimiento de los niveles de servicio propuestos.</w:t>
      </w:r>
    </w:p>
    <w:p w14:paraId="71FF9239" w14:textId="23EDB0CD" w:rsidR="00F96BC5" w:rsidRPr="00DA1456"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 xml:space="preserve">Estructura </w:t>
      </w:r>
      <w:bookmarkEnd w:id="2184"/>
      <w:r w:rsidRPr="00DA1456">
        <w:rPr>
          <w:rFonts w:asciiTheme="majorHAnsi" w:hAnsiTheme="majorHAnsi" w:cstheme="majorHAnsi"/>
          <w:i/>
          <w:iCs/>
          <w:sz w:val="22"/>
          <w:szCs w:val="22"/>
        </w:rPr>
        <w:t xml:space="preserve">de llegada, </w:t>
      </w:r>
      <w:r>
        <w:rPr>
          <w:rFonts w:asciiTheme="majorHAnsi" w:hAnsiTheme="majorHAnsi" w:cstheme="majorHAnsi"/>
          <w:i/>
          <w:iCs/>
          <w:sz w:val="22"/>
          <w:szCs w:val="22"/>
        </w:rPr>
        <w:t xml:space="preserve">que </w:t>
      </w:r>
      <w:r w:rsidRPr="00DA1456">
        <w:rPr>
          <w:rFonts w:asciiTheme="majorHAnsi" w:hAnsiTheme="majorHAnsi" w:cstheme="majorHAnsi"/>
          <w:i/>
          <w:iCs/>
          <w:sz w:val="22"/>
          <w:szCs w:val="22"/>
        </w:rPr>
        <w:t>reúne todos los afluentes a la planta</w:t>
      </w:r>
      <w:r>
        <w:rPr>
          <w:rFonts w:asciiTheme="majorHAnsi" w:hAnsiTheme="majorHAnsi" w:cstheme="majorHAnsi"/>
          <w:i/>
          <w:iCs/>
          <w:sz w:val="22"/>
          <w:szCs w:val="22"/>
        </w:rPr>
        <w:t xml:space="preserve"> y</w:t>
      </w:r>
      <w:r w:rsidRPr="00DA1456">
        <w:rPr>
          <w:rFonts w:asciiTheme="majorHAnsi" w:hAnsiTheme="majorHAnsi" w:cstheme="majorHAnsi"/>
          <w:i/>
          <w:iCs/>
          <w:sz w:val="22"/>
          <w:szCs w:val="22"/>
        </w:rPr>
        <w:t xml:space="preserve"> los ingres</w:t>
      </w:r>
      <w:r w:rsidR="009E7CB0">
        <w:rPr>
          <w:rFonts w:asciiTheme="majorHAnsi" w:hAnsiTheme="majorHAnsi" w:cstheme="majorHAnsi"/>
          <w:i/>
          <w:iCs/>
          <w:sz w:val="22"/>
          <w:szCs w:val="22"/>
        </w:rPr>
        <w:t>os</w:t>
      </w:r>
      <w:r w:rsidRPr="00DA1456">
        <w:rPr>
          <w:rFonts w:asciiTheme="majorHAnsi" w:hAnsiTheme="majorHAnsi" w:cstheme="majorHAnsi"/>
          <w:i/>
          <w:iCs/>
          <w:sz w:val="22"/>
          <w:szCs w:val="22"/>
        </w:rPr>
        <w:t xml:space="preserve"> al pretratamiento</w:t>
      </w:r>
      <w:r w:rsidR="009E7CB0">
        <w:rPr>
          <w:rFonts w:asciiTheme="majorHAnsi" w:hAnsiTheme="majorHAnsi" w:cstheme="majorHAnsi"/>
          <w:i/>
          <w:iCs/>
          <w:sz w:val="22"/>
          <w:szCs w:val="22"/>
        </w:rPr>
        <w:t>.</w:t>
      </w:r>
      <w:r w:rsidRPr="00DA1456">
        <w:rPr>
          <w:rFonts w:asciiTheme="majorHAnsi" w:hAnsiTheme="majorHAnsi" w:cstheme="majorHAnsi"/>
          <w:i/>
          <w:iCs/>
          <w:sz w:val="22"/>
          <w:szCs w:val="22"/>
        </w:rPr>
        <w:t xml:space="preserve"> </w:t>
      </w:r>
    </w:p>
    <w:p w14:paraId="749985FF" w14:textId="5585A8BF" w:rsidR="00F96BC5" w:rsidRPr="00DA1456"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Pretratamiento: rejas gruesas, rejas finas, tamizado y desarenadores; medidor de caudal</w:t>
      </w:r>
      <w:r w:rsidR="009E7CB0">
        <w:rPr>
          <w:rFonts w:asciiTheme="majorHAnsi" w:hAnsiTheme="majorHAnsi" w:cstheme="majorHAnsi"/>
          <w:i/>
          <w:iCs/>
          <w:sz w:val="22"/>
          <w:szCs w:val="22"/>
        </w:rPr>
        <w:t>, etc.</w:t>
      </w:r>
      <w:r w:rsidRPr="00DA1456">
        <w:rPr>
          <w:rFonts w:asciiTheme="majorHAnsi" w:hAnsiTheme="majorHAnsi" w:cstheme="majorHAnsi"/>
          <w:i/>
          <w:iCs/>
          <w:sz w:val="22"/>
          <w:szCs w:val="22"/>
        </w:rPr>
        <w:t xml:space="preserve"> </w:t>
      </w:r>
    </w:p>
    <w:p w14:paraId="40B67A0D" w14:textId="5D35A448" w:rsidR="00F96BC5" w:rsidRPr="00DA1456"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 xml:space="preserve"> Tratamiento primario</w:t>
      </w:r>
      <w:r w:rsidR="009E7CB0">
        <w:rPr>
          <w:rFonts w:asciiTheme="majorHAnsi" w:hAnsiTheme="majorHAnsi" w:cstheme="majorHAnsi"/>
          <w:i/>
          <w:iCs/>
          <w:sz w:val="22"/>
          <w:szCs w:val="22"/>
        </w:rPr>
        <w:t>:</w:t>
      </w:r>
      <w:r w:rsidRPr="00DA1456">
        <w:rPr>
          <w:rFonts w:asciiTheme="majorHAnsi" w:hAnsiTheme="majorHAnsi" w:cstheme="majorHAnsi"/>
          <w:i/>
          <w:iCs/>
          <w:sz w:val="22"/>
          <w:szCs w:val="22"/>
        </w:rPr>
        <w:t xml:space="preserve"> </w:t>
      </w:r>
      <w:r w:rsidR="003D3668">
        <w:rPr>
          <w:rFonts w:asciiTheme="majorHAnsi" w:hAnsiTheme="majorHAnsi" w:cstheme="majorHAnsi"/>
          <w:i/>
          <w:iCs/>
          <w:sz w:val="22"/>
          <w:szCs w:val="22"/>
        </w:rPr>
        <w:t>Describir la tecnología que cumplirá la función de tratamiento primario</w:t>
      </w:r>
      <w:r w:rsidRPr="00DA1456">
        <w:rPr>
          <w:rFonts w:asciiTheme="majorHAnsi" w:hAnsiTheme="majorHAnsi" w:cstheme="majorHAnsi"/>
          <w:i/>
          <w:iCs/>
          <w:sz w:val="22"/>
          <w:szCs w:val="22"/>
        </w:rPr>
        <w:t xml:space="preserve">. </w:t>
      </w:r>
    </w:p>
    <w:p w14:paraId="33752CA6" w14:textId="43B586F2" w:rsidR="00F96BC5" w:rsidRPr="00DA1456"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Tratamiento secundario</w:t>
      </w:r>
      <w:r w:rsidR="009E7CB0">
        <w:rPr>
          <w:rFonts w:asciiTheme="majorHAnsi" w:hAnsiTheme="majorHAnsi" w:cstheme="majorHAnsi"/>
          <w:i/>
          <w:iCs/>
          <w:sz w:val="22"/>
          <w:szCs w:val="22"/>
        </w:rPr>
        <w:t xml:space="preserve">: Describir la tecnología que </w:t>
      </w:r>
      <w:r w:rsidR="003D3668">
        <w:rPr>
          <w:rFonts w:asciiTheme="majorHAnsi" w:hAnsiTheme="majorHAnsi" w:cstheme="majorHAnsi"/>
          <w:i/>
          <w:iCs/>
          <w:sz w:val="22"/>
          <w:szCs w:val="22"/>
        </w:rPr>
        <w:t>cumplirá la función de tratamiento secundario o biológico</w:t>
      </w:r>
      <w:r w:rsidRPr="00DA1456">
        <w:rPr>
          <w:rFonts w:asciiTheme="majorHAnsi" w:hAnsiTheme="majorHAnsi" w:cstheme="majorHAnsi"/>
          <w:i/>
          <w:iCs/>
          <w:sz w:val="22"/>
          <w:szCs w:val="22"/>
        </w:rPr>
        <w:t xml:space="preserve">.   </w:t>
      </w:r>
    </w:p>
    <w:p w14:paraId="313EB3AC" w14:textId="11D83EC9" w:rsidR="00F96BC5"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 xml:space="preserve">Tratamiento terciario. </w:t>
      </w:r>
      <w:r w:rsidR="003D3668">
        <w:rPr>
          <w:rFonts w:asciiTheme="majorHAnsi" w:hAnsiTheme="majorHAnsi" w:cstheme="majorHAnsi"/>
          <w:i/>
          <w:iCs/>
          <w:sz w:val="22"/>
          <w:szCs w:val="22"/>
        </w:rPr>
        <w:t>Describir la tecnología que cumplirá la función de tratamiento terciario o avanzado, de corresponder</w:t>
      </w:r>
      <w:r w:rsidRPr="00DA1456">
        <w:rPr>
          <w:rFonts w:asciiTheme="majorHAnsi" w:hAnsiTheme="majorHAnsi" w:cstheme="majorHAnsi"/>
          <w:i/>
          <w:iCs/>
          <w:sz w:val="22"/>
          <w:szCs w:val="22"/>
        </w:rPr>
        <w:t>.</w:t>
      </w:r>
    </w:p>
    <w:p w14:paraId="4D7F9F61" w14:textId="77777777" w:rsidR="00F96BC5"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Sistema de automatización y control</w:t>
      </w:r>
      <w:r w:rsidR="009E7CB0">
        <w:rPr>
          <w:rFonts w:asciiTheme="majorHAnsi" w:hAnsiTheme="majorHAnsi" w:cstheme="majorHAnsi"/>
          <w:i/>
          <w:iCs/>
          <w:sz w:val="22"/>
          <w:szCs w:val="22"/>
        </w:rPr>
        <w:t>.</w:t>
      </w:r>
    </w:p>
    <w:p w14:paraId="2AB87C7B" w14:textId="2FED4EE8" w:rsidR="009E7CB0" w:rsidRDefault="00F96BC5"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Obras periféricas</w:t>
      </w:r>
      <w:r w:rsidR="009E7CB0">
        <w:rPr>
          <w:rFonts w:asciiTheme="majorHAnsi" w:hAnsiTheme="majorHAnsi" w:cstheme="majorHAnsi"/>
          <w:i/>
          <w:iCs/>
          <w:sz w:val="22"/>
          <w:szCs w:val="22"/>
        </w:rPr>
        <w:t xml:space="preserve"> como</w:t>
      </w:r>
      <w:r>
        <w:rPr>
          <w:rFonts w:asciiTheme="majorHAnsi" w:hAnsiTheme="majorHAnsi" w:cstheme="majorHAnsi"/>
          <w:i/>
          <w:iCs/>
          <w:sz w:val="22"/>
          <w:szCs w:val="22"/>
        </w:rPr>
        <w:t xml:space="preserve">, </w:t>
      </w:r>
      <w:proofErr w:type="spellStart"/>
      <w:r>
        <w:rPr>
          <w:rFonts w:asciiTheme="majorHAnsi" w:hAnsiTheme="majorHAnsi" w:cstheme="majorHAnsi"/>
          <w:i/>
          <w:iCs/>
          <w:sz w:val="22"/>
          <w:szCs w:val="22"/>
        </w:rPr>
        <w:t>by</w:t>
      </w:r>
      <w:proofErr w:type="spellEnd"/>
      <w:r>
        <w:rPr>
          <w:rFonts w:asciiTheme="majorHAnsi" w:hAnsiTheme="majorHAnsi" w:cstheme="majorHAnsi"/>
          <w:i/>
          <w:iCs/>
          <w:sz w:val="22"/>
          <w:szCs w:val="22"/>
        </w:rPr>
        <w:t xml:space="preserve"> </w:t>
      </w:r>
      <w:proofErr w:type="spellStart"/>
      <w:r>
        <w:rPr>
          <w:rFonts w:asciiTheme="majorHAnsi" w:hAnsiTheme="majorHAnsi" w:cstheme="majorHAnsi"/>
          <w:i/>
          <w:iCs/>
          <w:sz w:val="22"/>
          <w:szCs w:val="22"/>
        </w:rPr>
        <w:t>pass</w:t>
      </w:r>
      <w:proofErr w:type="spellEnd"/>
      <w:r w:rsidR="009E7CB0">
        <w:rPr>
          <w:rFonts w:asciiTheme="majorHAnsi" w:hAnsiTheme="majorHAnsi" w:cstheme="majorHAnsi"/>
          <w:i/>
          <w:iCs/>
          <w:sz w:val="22"/>
          <w:szCs w:val="22"/>
        </w:rPr>
        <w:t xml:space="preserve"> para reboses</w:t>
      </w:r>
      <w:r>
        <w:rPr>
          <w:rFonts w:asciiTheme="majorHAnsi" w:hAnsiTheme="majorHAnsi" w:cstheme="majorHAnsi"/>
          <w:i/>
          <w:iCs/>
          <w:sz w:val="22"/>
          <w:szCs w:val="22"/>
        </w:rPr>
        <w:t>, defensa</w:t>
      </w:r>
      <w:r w:rsidR="009E7CB0">
        <w:rPr>
          <w:rFonts w:asciiTheme="majorHAnsi" w:hAnsiTheme="majorHAnsi" w:cstheme="majorHAnsi"/>
          <w:i/>
          <w:iCs/>
          <w:sz w:val="22"/>
          <w:szCs w:val="22"/>
        </w:rPr>
        <w:t>s</w:t>
      </w:r>
      <w:r>
        <w:rPr>
          <w:rFonts w:asciiTheme="majorHAnsi" w:hAnsiTheme="majorHAnsi" w:cstheme="majorHAnsi"/>
          <w:i/>
          <w:iCs/>
          <w:sz w:val="22"/>
          <w:szCs w:val="22"/>
        </w:rPr>
        <w:t xml:space="preserve"> ribereña</w:t>
      </w:r>
      <w:r w:rsidR="009E7CB0">
        <w:rPr>
          <w:rFonts w:asciiTheme="majorHAnsi" w:hAnsiTheme="majorHAnsi" w:cstheme="majorHAnsi"/>
          <w:i/>
          <w:iCs/>
          <w:sz w:val="22"/>
          <w:szCs w:val="22"/>
        </w:rPr>
        <w:t>s</w:t>
      </w:r>
      <w:r>
        <w:rPr>
          <w:rFonts w:asciiTheme="majorHAnsi" w:hAnsiTheme="majorHAnsi" w:cstheme="majorHAnsi"/>
          <w:i/>
          <w:iCs/>
          <w:sz w:val="22"/>
          <w:szCs w:val="22"/>
        </w:rPr>
        <w:t>, etc.</w:t>
      </w:r>
    </w:p>
    <w:p w14:paraId="40D30CA0" w14:textId="77777777" w:rsidR="0094621E" w:rsidRDefault="009E7CB0"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Propuesta de reaprovechamiento del agua</w:t>
      </w:r>
      <w:r w:rsidR="0094621E">
        <w:rPr>
          <w:rFonts w:asciiTheme="majorHAnsi" w:hAnsiTheme="majorHAnsi" w:cstheme="majorHAnsi"/>
          <w:i/>
          <w:iCs/>
          <w:sz w:val="22"/>
          <w:szCs w:val="22"/>
        </w:rPr>
        <w:t xml:space="preserve"> tratada, en caso plantee.</w:t>
      </w:r>
    </w:p>
    <w:p w14:paraId="34123A89" w14:textId="3DF8E25D" w:rsidR="00F96BC5" w:rsidRDefault="009E7CB0" w:rsidP="00824FDA">
      <w:pPr>
        <w:pStyle w:val="Textoindependiente"/>
        <w:numPr>
          <w:ilvl w:val="0"/>
          <w:numId w:val="66"/>
        </w:numPr>
        <w:spacing w:line="276" w:lineRule="auto"/>
        <w:ind w:left="360" w:right="-283" w:firstLine="0"/>
        <w:jc w:val="left"/>
        <w:rPr>
          <w:rFonts w:asciiTheme="majorHAnsi" w:hAnsiTheme="majorHAnsi" w:cstheme="majorHAnsi"/>
          <w:i/>
          <w:iCs/>
          <w:sz w:val="22"/>
          <w:szCs w:val="22"/>
        </w:rPr>
      </w:pPr>
      <w:proofErr w:type="spellStart"/>
      <w:r>
        <w:rPr>
          <w:rFonts w:asciiTheme="majorHAnsi" w:hAnsiTheme="majorHAnsi" w:cstheme="majorHAnsi"/>
          <w:i/>
          <w:iCs/>
          <w:sz w:val="22"/>
          <w:szCs w:val="22"/>
        </w:rPr>
        <w:t>etc</w:t>
      </w:r>
      <w:proofErr w:type="spellEnd"/>
      <w:r w:rsidR="00F96BC5">
        <w:rPr>
          <w:rFonts w:asciiTheme="majorHAnsi" w:hAnsiTheme="majorHAnsi" w:cstheme="majorHAnsi"/>
          <w:i/>
          <w:iCs/>
          <w:sz w:val="22"/>
          <w:szCs w:val="22"/>
        </w:rPr>
        <w:t>]</w:t>
      </w:r>
    </w:p>
    <w:p w14:paraId="3A5C5BA2" w14:textId="77777777" w:rsidR="00F96BC5" w:rsidRPr="00DA1456" w:rsidRDefault="00F96BC5" w:rsidP="00F96BC5">
      <w:pPr>
        <w:pStyle w:val="Textoindependiente"/>
        <w:ind w:left="360" w:right="-283"/>
        <w:rPr>
          <w:rFonts w:asciiTheme="majorHAnsi" w:hAnsiTheme="majorHAnsi" w:cstheme="majorHAnsi"/>
          <w:i/>
          <w:iCs/>
          <w:sz w:val="22"/>
          <w:szCs w:val="22"/>
        </w:rPr>
      </w:pPr>
    </w:p>
    <w:p w14:paraId="5C99B4A6" w14:textId="77777777" w:rsidR="00A572C3" w:rsidRDefault="00F96BC5" w:rsidP="00824FDA">
      <w:pPr>
        <w:pStyle w:val="Textoindependiente"/>
        <w:numPr>
          <w:ilvl w:val="0"/>
          <w:numId w:val="63"/>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Para tratamiento y disposición final de lodos:</w:t>
      </w:r>
    </w:p>
    <w:p w14:paraId="2E7D1CC3" w14:textId="038691F2"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tales como: </w:t>
      </w:r>
    </w:p>
    <w:p w14:paraId="10C53EFB" w14:textId="77777777" w:rsidR="00F96BC5" w:rsidRDefault="00F96BC5" w:rsidP="00824FDA">
      <w:pPr>
        <w:pStyle w:val="Textoindependiente"/>
        <w:numPr>
          <w:ilvl w:val="1"/>
          <w:numId w:val="62"/>
        </w:numPr>
        <w:spacing w:line="276" w:lineRule="auto"/>
        <w:ind w:right="-283"/>
        <w:rPr>
          <w:rFonts w:asciiTheme="majorHAnsi" w:hAnsiTheme="majorHAnsi" w:cstheme="majorHAnsi"/>
          <w:i/>
          <w:iCs/>
          <w:sz w:val="22"/>
          <w:szCs w:val="22"/>
        </w:rPr>
      </w:pPr>
      <w:r>
        <w:rPr>
          <w:rFonts w:asciiTheme="majorHAnsi" w:hAnsiTheme="majorHAnsi" w:cstheme="majorHAnsi"/>
          <w:i/>
          <w:iCs/>
          <w:sz w:val="22"/>
          <w:szCs w:val="22"/>
        </w:rPr>
        <w:t xml:space="preserve">Operaciones de transporte de lodos desde las unidades que los generan. </w:t>
      </w:r>
    </w:p>
    <w:p w14:paraId="7A0DEA5D" w14:textId="77777777" w:rsidR="00F96BC5" w:rsidRDefault="00F96BC5" w:rsidP="00824FDA">
      <w:pPr>
        <w:pStyle w:val="Textoindependiente"/>
        <w:numPr>
          <w:ilvl w:val="1"/>
          <w:numId w:val="62"/>
        </w:numPr>
        <w:spacing w:line="276" w:lineRule="auto"/>
        <w:ind w:right="-283"/>
        <w:rPr>
          <w:rFonts w:asciiTheme="majorHAnsi" w:hAnsiTheme="majorHAnsi" w:cstheme="majorHAnsi"/>
          <w:i/>
          <w:iCs/>
          <w:sz w:val="22"/>
          <w:szCs w:val="22"/>
        </w:rPr>
      </w:pPr>
      <w:r>
        <w:rPr>
          <w:rFonts w:asciiTheme="majorHAnsi" w:hAnsiTheme="majorHAnsi" w:cstheme="majorHAnsi"/>
          <w:i/>
          <w:iCs/>
          <w:sz w:val="22"/>
          <w:szCs w:val="22"/>
        </w:rPr>
        <w:t>Producción de lodos de cada unidad que los generan y sus características. Grado de estabilización.</w:t>
      </w:r>
    </w:p>
    <w:p w14:paraId="02E4E10F" w14:textId="77777777" w:rsidR="00F96BC5" w:rsidRPr="00043B4E" w:rsidRDefault="00F96BC5" w:rsidP="00824FDA">
      <w:pPr>
        <w:pStyle w:val="Textoindependiente"/>
        <w:numPr>
          <w:ilvl w:val="1"/>
          <w:numId w:val="62"/>
        </w:numPr>
        <w:spacing w:line="276" w:lineRule="auto"/>
        <w:ind w:right="-283"/>
        <w:rPr>
          <w:rFonts w:asciiTheme="majorHAnsi" w:hAnsiTheme="majorHAnsi" w:cstheme="majorHAnsi"/>
          <w:i/>
          <w:iCs/>
          <w:sz w:val="22"/>
          <w:szCs w:val="22"/>
        </w:rPr>
      </w:pPr>
      <w:r w:rsidRPr="00043B4E">
        <w:rPr>
          <w:rFonts w:asciiTheme="majorHAnsi" w:hAnsiTheme="majorHAnsi" w:cstheme="majorHAnsi"/>
          <w:i/>
          <w:iCs/>
          <w:sz w:val="22"/>
          <w:szCs w:val="22"/>
        </w:rPr>
        <w:t>Deshidratación y manejo de lodos deshidratados.</w:t>
      </w:r>
    </w:p>
    <w:p w14:paraId="219AA5E3" w14:textId="6BAD85FB" w:rsidR="00F96BC5" w:rsidRPr="00043B4E" w:rsidRDefault="009E7CB0" w:rsidP="00824FDA">
      <w:pPr>
        <w:pStyle w:val="Textoindependiente"/>
        <w:numPr>
          <w:ilvl w:val="1"/>
          <w:numId w:val="62"/>
        </w:numPr>
        <w:spacing w:line="276" w:lineRule="auto"/>
        <w:ind w:right="-283"/>
        <w:rPr>
          <w:rFonts w:asciiTheme="majorHAnsi" w:hAnsiTheme="majorHAnsi" w:cstheme="majorHAnsi"/>
          <w:i/>
          <w:iCs/>
          <w:sz w:val="22"/>
          <w:szCs w:val="22"/>
        </w:rPr>
      </w:pPr>
      <w:r>
        <w:rPr>
          <w:rFonts w:asciiTheme="majorHAnsi" w:hAnsiTheme="majorHAnsi" w:cstheme="majorHAnsi"/>
          <w:i/>
          <w:iCs/>
          <w:sz w:val="22"/>
          <w:szCs w:val="22"/>
        </w:rPr>
        <w:lastRenderedPageBreak/>
        <w:t xml:space="preserve">Propuesta de reaprovechamiento o disposición final de los lodos. </w:t>
      </w:r>
      <w:r w:rsidR="00F96BC5" w:rsidRPr="00DA1456">
        <w:rPr>
          <w:rFonts w:asciiTheme="majorHAnsi" w:hAnsiTheme="majorHAnsi" w:cstheme="majorHAnsi"/>
          <w:i/>
          <w:iCs/>
          <w:sz w:val="22"/>
          <w:szCs w:val="22"/>
        </w:rPr>
        <w:t xml:space="preserve">El proyecto </w:t>
      </w:r>
      <w:r w:rsidR="00117009">
        <w:rPr>
          <w:rFonts w:asciiTheme="majorHAnsi" w:hAnsiTheme="majorHAnsi" w:cstheme="majorHAnsi"/>
          <w:i/>
          <w:iCs/>
          <w:sz w:val="22"/>
          <w:szCs w:val="22"/>
        </w:rPr>
        <w:t>podrá</w:t>
      </w:r>
      <w:r w:rsidR="00F96BC5" w:rsidRPr="00DA1456">
        <w:rPr>
          <w:rFonts w:asciiTheme="majorHAnsi" w:hAnsiTheme="majorHAnsi" w:cstheme="majorHAnsi"/>
          <w:i/>
          <w:iCs/>
          <w:sz w:val="22"/>
          <w:szCs w:val="22"/>
        </w:rPr>
        <w:t xml:space="preserve"> incluir el diseño, construcción y operación de un </w:t>
      </w:r>
      <w:proofErr w:type="spellStart"/>
      <w:r w:rsidR="00F96BC5" w:rsidRPr="00DA1456">
        <w:rPr>
          <w:rFonts w:asciiTheme="majorHAnsi" w:hAnsiTheme="majorHAnsi" w:cstheme="majorHAnsi"/>
          <w:i/>
          <w:iCs/>
          <w:sz w:val="22"/>
          <w:szCs w:val="22"/>
        </w:rPr>
        <w:t>monorrelleno</w:t>
      </w:r>
      <w:proofErr w:type="spellEnd"/>
      <w:r w:rsidR="00F96BC5" w:rsidRPr="00DA1456">
        <w:rPr>
          <w:rFonts w:asciiTheme="majorHAnsi" w:hAnsiTheme="majorHAnsi" w:cstheme="majorHAnsi"/>
          <w:i/>
          <w:iCs/>
          <w:sz w:val="22"/>
          <w:szCs w:val="22"/>
        </w:rPr>
        <w:t xml:space="preserve"> para los sólidos</w:t>
      </w:r>
      <w:r w:rsidR="00F96BC5">
        <w:rPr>
          <w:rFonts w:asciiTheme="majorHAnsi" w:hAnsiTheme="majorHAnsi" w:cstheme="majorHAnsi"/>
          <w:i/>
          <w:iCs/>
          <w:sz w:val="22"/>
          <w:szCs w:val="22"/>
        </w:rPr>
        <w:t xml:space="preserve"> residuales</w:t>
      </w:r>
      <w:r w:rsidR="00F96BC5" w:rsidRPr="00DA1456">
        <w:rPr>
          <w:rFonts w:asciiTheme="majorHAnsi" w:hAnsiTheme="majorHAnsi" w:cstheme="majorHAnsi"/>
          <w:i/>
          <w:iCs/>
          <w:sz w:val="22"/>
          <w:szCs w:val="22"/>
        </w:rPr>
        <w:t xml:space="preserve"> del tratamiento</w:t>
      </w:r>
      <w:r w:rsidR="00F96BC5">
        <w:rPr>
          <w:rFonts w:asciiTheme="majorHAnsi" w:hAnsiTheme="majorHAnsi" w:cstheme="majorHAnsi"/>
          <w:i/>
          <w:iCs/>
          <w:sz w:val="22"/>
          <w:szCs w:val="22"/>
        </w:rPr>
        <w:t>.]</w:t>
      </w:r>
    </w:p>
    <w:p w14:paraId="1622509D" w14:textId="7AF9EA56" w:rsidR="00F96BC5" w:rsidRDefault="00F96BC5" w:rsidP="00117009">
      <w:pPr>
        <w:pStyle w:val="Textoindependiente"/>
        <w:spacing w:line="276" w:lineRule="auto"/>
        <w:ind w:left="0" w:right="-283" w:firstLine="0"/>
        <w:rPr>
          <w:rFonts w:asciiTheme="majorHAnsi" w:hAnsiTheme="majorHAnsi" w:cstheme="majorHAnsi"/>
          <w:sz w:val="22"/>
          <w:szCs w:val="22"/>
        </w:rPr>
      </w:pPr>
    </w:p>
    <w:p w14:paraId="36E81143" w14:textId="77777777" w:rsidR="00A572C3" w:rsidRDefault="00F96BC5" w:rsidP="00824FDA">
      <w:pPr>
        <w:pStyle w:val="Textoindependiente"/>
        <w:numPr>
          <w:ilvl w:val="0"/>
          <w:numId w:val="63"/>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Para tratamiento y disposición de gases:</w:t>
      </w:r>
    </w:p>
    <w:p w14:paraId="61D60833" w14:textId="328F1A13"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tales como: </w:t>
      </w:r>
    </w:p>
    <w:p w14:paraId="6B0577F9" w14:textId="77777777" w:rsidR="00F96BC5" w:rsidRPr="00DC013A" w:rsidRDefault="00F96BC5" w:rsidP="00824FDA">
      <w:pPr>
        <w:pStyle w:val="Textoindependiente"/>
        <w:numPr>
          <w:ilvl w:val="1"/>
          <w:numId w:val="62"/>
        </w:numPr>
        <w:spacing w:line="276" w:lineRule="auto"/>
        <w:ind w:right="-283"/>
        <w:rPr>
          <w:rFonts w:asciiTheme="majorHAnsi" w:hAnsiTheme="majorHAnsi" w:cstheme="majorHAnsi"/>
          <w:i/>
          <w:iCs/>
          <w:sz w:val="22"/>
          <w:szCs w:val="22"/>
        </w:rPr>
      </w:pPr>
      <w:r w:rsidRPr="00DC013A">
        <w:rPr>
          <w:rFonts w:asciiTheme="majorHAnsi" w:hAnsiTheme="majorHAnsi" w:cstheme="majorHAnsi"/>
          <w:i/>
          <w:iCs/>
          <w:sz w:val="22"/>
          <w:szCs w:val="22"/>
        </w:rPr>
        <w:t xml:space="preserve">Cubiertas de las unidades que pueden generar olores, materiales. </w:t>
      </w:r>
    </w:p>
    <w:p w14:paraId="4BD8776E" w14:textId="03A79490" w:rsidR="00F96BC5" w:rsidRPr="00DC013A" w:rsidRDefault="0075692F" w:rsidP="00824FDA">
      <w:pPr>
        <w:pStyle w:val="Textoindependiente"/>
        <w:numPr>
          <w:ilvl w:val="1"/>
          <w:numId w:val="62"/>
        </w:numPr>
        <w:spacing w:line="276" w:lineRule="auto"/>
        <w:ind w:right="-283"/>
        <w:rPr>
          <w:rFonts w:asciiTheme="majorHAnsi" w:hAnsiTheme="majorHAnsi" w:cstheme="majorHAnsi"/>
          <w:i/>
          <w:iCs/>
          <w:sz w:val="22"/>
          <w:szCs w:val="22"/>
        </w:rPr>
      </w:pPr>
      <w:r w:rsidRPr="00DC013A">
        <w:rPr>
          <w:rFonts w:asciiTheme="majorHAnsi" w:hAnsiTheme="majorHAnsi" w:cstheme="majorHAnsi"/>
          <w:i/>
          <w:iCs/>
          <w:sz w:val="22"/>
          <w:szCs w:val="22"/>
        </w:rPr>
        <w:t>Mecanismos de c</w:t>
      </w:r>
      <w:r w:rsidR="00F96BC5" w:rsidRPr="00DC013A">
        <w:rPr>
          <w:rFonts w:asciiTheme="majorHAnsi" w:hAnsiTheme="majorHAnsi" w:cstheme="majorHAnsi"/>
          <w:i/>
          <w:iCs/>
          <w:sz w:val="22"/>
          <w:szCs w:val="22"/>
        </w:rPr>
        <w:t xml:space="preserve">aptura de los gases confinados y transporte a </w:t>
      </w:r>
      <w:r w:rsidRPr="00DC013A">
        <w:rPr>
          <w:rFonts w:asciiTheme="majorHAnsi" w:hAnsiTheme="majorHAnsi" w:cstheme="majorHAnsi"/>
          <w:i/>
          <w:iCs/>
          <w:sz w:val="22"/>
          <w:szCs w:val="22"/>
        </w:rPr>
        <w:t>la</w:t>
      </w:r>
      <w:r w:rsidR="00F96BC5" w:rsidRPr="00DC013A">
        <w:rPr>
          <w:rFonts w:asciiTheme="majorHAnsi" w:hAnsiTheme="majorHAnsi" w:cstheme="majorHAnsi"/>
          <w:i/>
          <w:iCs/>
          <w:sz w:val="22"/>
          <w:szCs w:val="22"/>
        </w:rPr>
        <w:t xml:space="preserve"> unidad de tratamiento. </w:t>
      </w:r>
    </w:p>
    <w:p w14:paraId="4A6A870F" w14:textId="54EE62CC" w:rsidR="00F96BC5" w:rsidRPr="00DC013A" w:rsidRDefault="0075692F" w:rsidP="00824FDA">
      <w:pPr>
        <w:pStyle w:val="Textoindependiente"/>
        <w:numPr>
          <w:ilvl w:val="1"/>
          <w:numId w:val="62"/>
        </w:numPr>
        <w:spacing w:line="276" w:lineRule="auto"/>
        <w:ind w:right="-283"/>
        <w:rPr>
          <w:rFonts w:asciiTheme="majorHAnsi" w:hAnsiTheme="majorHAnsi" w:cstheme="majorHAnsi"/>
          <w:i/>
          <w:iCs/>
          <w:sz w:val="22"/>
          <w:szCs w:val="22"/>
        </w:rPr>
      </w:pPr>
      <w:r w:rsidRPr="00DC013A">
        <w:rPr>
          <w:rFonts w:asciiTheme="majorHAnsi" w:hAnsiTheme="majorHAnsi" w:cstheme="majorHAnsi"/>
          <w:i/>
          <w:iCs/>
          <w:sz w:val="22"/>
          <w:szCs w:val="22"/>
        </w:rPr>
        <w:t xml:space="preserve">Sistema de </w:t>
      </w:r>
      <w:r w:rsidR="00FB6F93" w:rsidRPr="00DC013A">
        <w:rPr>
          <w:rFonts w:asciiTheme="majorHAnsi" w:hAnsiTheme="majorHAnsi" w:cstheme="majorHAnsi"/>
          <w:i/>
          <w:iCs/>
          <w:sz w:val="22"/>
          <w:szCs w:val="22"/>
        </w:rPr>
        <w:t xml:space="preserve">tratamiento </w:t>
      </w:r>
      <w:r w:rsidR="001252A5" w:rsidRPr="00DC013A">
        <w:rPr>
          <w:rFonts w:asciiTheme="majorHAnsi" w:hAnsiTheme="majorHAnsi" w:cstheme="majorHAnsi"/>
          <w:i/>
          <w:iCs/>
          <w:sz w:val="22"/>
          <w:szCs w:val="22"/>
        </w:rPr>
        <w:t xml:space="preserve">y disposición final </w:t>
      </w:r>
      <w:r w:rsidR="00FB6F93" w:rsidRPr="00DC013A">
        <w:rPr>
          <w:rFonts w:asciiTheme="majorHAnsi" w:hAnsiTheme="majorHAnsi" w:cstheme="majorHAnsi"/>
          <w:i/>
          <w:iCs/>
          <w:sz w:val="22"/>
          <w:szCs w:val="22"/>
        </w:rPr>
        <w:t xml:space="preserve">de gases </w:t>
      </w:r>
      <w:r w:rsidR="001252A5" w:rsidRPr="00DC013A">
        <w:rPr>
          <w:rFonts w:asciiTheme="majorHAnsi" w:hAnsiTheme="majorHAnsi" w:cstheme="majorHAnsi"/>
          <w:i/>
          <w:iCs/>
          <w:sz w:val="22"/>
          <w:szCs w:val="22"/>
        </w:rPr>
        <w:t>(</w:t>
      </w:r>
      <w:proofErr w:type="spellStart"/>
      <w:r w:rsidR="001252A5" w:rsidRPr="00DC013A">
        <w:rPr>
          <w:rFonts w:asciiTheme="majorHAnsi" w:hAnsiTheme="majorHAnsi" w:cstheme="majorHAnsi"/>
          <w:i/>
          <w:iCs/>
          <w:sz w:val="22"/>
          <w:szCs w:val="22"/>
        </w:rPr>
        <w:t>GEIs</w:t>
      </w:r>
      <w:proofErr w:type="spellEnd"/>
      <w:r w:rsidR="001252A5" w:rsidRPr="00DC013A">
        <w:rPr>
          <w:rFonts w:asciiTheme="majorHAnsi" w:hAnsiTheme="majorHAnsi" w:cstheme="majorHAnsi"/>
          <w:i/>
          <w:iCs/>
          <w:sz w:val="22"/>
          <w:szCs w:val="22"/>
        </w:rPr>
        <w:t>, Olores).</w:t>
      </w:r>
      <w:r w:rsidR="00F96BC5" w:rsidRPr="00DC013A">
        <w:rPr>
          <w:rFonts w:asciiTheme="majorHAnsi" w:hAnsiTheme="majorHAnsi" w:cstheme="majorHAnsi"/>
          <w:i/>
          <w:iCs/>
          <w:sz w:val="22"/>
          <w:szCs w:val="22"/>
        </w:rPr>
        <w:t xml:space="preserve"> </w:t>
      </w:r>
    </w:p>
    <w:p w14:paraId="73CC2AF4" w14:textId="0D6C7E8D" w:rsidR="00F96BC5" w:rsidRDefault="0075692F" w:rsidP="00824FDA">
      <w:pPr>
        <w:pStyle w:val="Textoindependiente"/>
        <w:numPr>
          <w:ilvl w:val="1"/>
          <w:numId w:val="62"/>
        </w:numPr>
        <w:spacing w:line="276" w:lineRule="auto"/>
        <w:ind w:right="-283"/>
        <w:rPr>
          <w:rFonts w:asciiTheme="majorHAnsi" w:hAnsiTheme="majorHAnsi" w:cstheme="majorHAnsi"/>
          <w:sz w:val="22"/>
          <w:szCs w:val="22"/>
        </w:rPr>
      </w:pPr>
      <w:r w:rsidRPr="00DC013A">
        <w:rPr>
          <w:rFonts w:asciiTheme="majorHAnsi" w:hAnsiTheme="majorHAnsi" w:cstheme="majorHAnsi"/>
          <w:i/>
          <w:iCs/>
          <w:sz w:val="22"/>
          <w:szCs w:val="22"/>
        </w:rPr>
        <w:t>Medición y transporte del</w:t>
      </w:r>
      <w:r w:rsidR="00F96BC5" w:rsidRPr="00DC013A">
        <w:rPr>
          <w:rFonts w:asciiTheme="majorHAnsi" w:hAnsiTheme="majorHAnsi" w:cstheme="majorHAnsi"/>
          <w:i/>
          <w:iCs/>
          <w:sz w:val="22"/>
          <w:szCs w:val="22"/>
        </w:rPr>
        <w:t xml:space="preserve"> biogás</w:t>
      </w:r>
      <w:r w:rsidR="00F96BC5" w:rsidRPr="00DA1456">
        <w:rPr>
          <w:rFonts w:asciiTheme="majorHAnsi" w:hAnsiTheme="majorHAnsi" w:cstheme="majorHAnsi"/>
          <w:i/>
          <w:iCs/>
          <w:sz w:val="22"/>
          <w:szCs w:val="22"/>
        </w:rPr>
        <w:t xml:space="preserve"> </w:t>
      </w:r>
      <w:r>
        <w:rPr>
          <w:rFonts w:asciiTheme="majorHAnsi" w:hAnsiTheme="majorHAnsi" w:cstheme="majorHAnsi"/>
          <w:i/>
          <w:iCs/>
          <w:sz w:val="22"/>
          <w:szCs w:val="22"/>
        </w:rPr>
        <w:t>generado</w:t>
      </w:r>
      <w:r w:rsidR="00FB6F93">
        <w:rPr>
          <w:rFonts w:asciiTheme="majorHAnsi" w:hAnsiTheme="majorHAnsi" w:cstheme="majorHAnsi"/>
          <w:i/>
          <w:iCs/>
          <w:sz w:val="22"/>
          <w:szCs w:val="22"/>
        </w:rPr>
        <w:t>.</w:t>
      </w:r>
      <w:r w:rsidR="00F96BC5">
        <w:rPr>
          <w:rFonts w:asciiTheme="majorHAnsi" w:hAnsiTheme="majorHAnsi" w:cstheme="majorHAnsi"/>
          <w:sz w:val="22"/>
          <w:szCs w:val="22"/>
        </w:rPr>
        <w:t>]</w:t>
      </w:r>
    </w:p>
    <w:p w14:paraId="7A98D10B" w14:textId="77777777" w:rsidR="00F96BC5" w:rsidRDefault="00F96BC5" w:rsidP="00F96BC5">
      <w:pPr>
        <w:pStyle w:val="Textoindependiente"/>
        <w:ind w:left="360" w:right="-283"/>
        <w:rPr>
          <w:rFonts w:asciiTheme="majorHAnsi" w:hAnsiTheme="majorHAnsi" w:cstheme="majorHAnsi"/>
          <w:sz w:val="22"/>
          <w:szCs w:val="22"/>
        </w:rPr>
      </w:pPr>
    </w:p>
    <w:p w14:paraId="2DC5E6C2" w14:textId="79F7590A" w:rsidR="00A572C3" w:rsidRDefault="00F96BC5" w:rsidP="00824FDA">
      <w:pPr>
        <w:pStyle w:val="Textoindependiente"/>
        <w:numPr>
          <w:ilvl w:val="0"/>
          <w:numId w:val="63"/>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Aprovechamiento de biogás</w:t>
      </w:r>
      <w:r w:rsidR="00A572C3">
        <w:rPr>
          <w:rFonts w:asciiTheme="majorHAnsi" w:hAnsiTheme="majorHAnsi" w:cstheme="majorHAnsi"/>
          <w:sz w:val="22"/>
          <w:szCs w:val="22"/>
        </w:rPr>
        <w:t>:</w:t>
      </w:r>
    </w:p>
    <w:p w14:paraId="270BDEB7" w14:textId="727CC4B6"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el aprovechamiento de biogás: </w:t>
      </w:r>
    </w:p>
    <w:p w14:paraId="0D6BE248" w14:textId="6F8B89AB" w:rsidR="00F96BC5" w:rsidRPr="00DA1456" w:rsidRDefault="00F96BC5" w:rsidP="00824FDA">
      <w:pPr>
        <w:pStyle w:val="Textoindependiente"/>
        <w:numPr>
          <w:ilvl w:val="1"/>
          <w:numId w:val="62"/>
        </w:numPr>
        <w:spacing w:line="276" w:lineRule="auto"/>
        <w:ind w:right="-283"/>
        <w:rPr>
          <w:rFonts w:asciiTheme="majorHAnsi" w:hAnsiTheme="majorHAnsi" w:cstheme="majorHAnsi"/>
          <w:i/>
          <w:iCs/>
          <w:sz w:val="22"/>
          <w:szCs w:val="22"/>
        </w:rPr>
      </w:pPr>
      <w:r>
        <w:rPr>
          <w:rFonts w:asciiTheme="majorHAnsi" w:hAnsiTheme="majorHAnsi" w:cstheme="majorHAnsi"/>
          <w:i/>
          <w:iCs/>
          <w:sz w:val="22"/>
          <w:szCs w:val="22"/>
        </w:rPr>
        <w:t>D</w:t>
      </w:r>
      <w:r w:rsidRPr="00DA1456">
        <w:rPr>
          <w:rFonts w:asciiTheme="majorHAnsi" w:hAnsiTheme="majorHAnsi" w:cstheme="majorHAnsi"/>
          <w:i/>
          <w:iCs/>
          <w:sz w:val="22"/>
          <w:szCs w:val="22"/>
        </w:rPr>
        <w:t>escripción</w:t>
      </w:r>
      <w:r w:rsidR="00FB6F93">
        <w:rPr>
          <w:rFonts w:asciiTheme="majorHAnsi" w:hAnsiTheme="majorHAnsi" w:cstheme="majorHAnsi"/>
          <w:i/>
          <w:iCs/>
          <w:sz w:val="22"/>
          <w:szCs w:val="22"/>
        </w:rPr>
        <w:t xml:space="preserve"> de</w:t>
      </w:r>
      <w:r w:rsidR="001252A5">
        <w:rPr>
          <w:rFonts w:asciiTheme="majorHAnsi" w:hAnsiTheme="majorHAnsi" w:cstheme="majorHAnsi"/>
          <w:i/>
          <w:iCs/>
          <w:sz w:val="22"/>
          <w:szCs w:val="22"/>
        </w:rPr>
        <w:t>l sistema de</w:t>
      </w:r>
      <w:r w:rsidRPr="00DA1456">
        <w:rPr>
          <w:rFonts w:asciiTheme="majorHAnsi" w:hAnsiTheme="majorHAnsi" w:cstheme="majorHAnsi"/>
          <w:i/>
          <w:iCs/>
          <w:sz w:val="22"/>
          <w:szCs w:val="22"/>
        </w:rPr>
        <w:t xml:space="preserve"> </w:t>
      </w:r>
      <w:r w:rsidR="001252A5">
        <w:rPr>
          <w:rFonts w:asciiTheme="majorHAnsi" w:hAnsiTheme="majorHAnsi" w:cstheme="majorHAnsi"/>
          <w:i/>
          <w:iCs/>
          <w:sz w:val="22"/>
          <w:szCs w:val="22"/>
        </w:rPr>
        <w:t xml:space="preserve">aprovechamiento del </w:t>
      </w:r>
      <w:r>
        <w:rPr>
          <w:rFonts w:asciiTheme="majorHAnsi" w:hAnsiTheme="majorHAnsi" w:cstheme="majorHAnsi"/>
          <w:i/>
          <w:iCs/>
          <w:sz w:val="22"/>
          <w:szCs w:val="22"/>
        </w:rPr>
        <w:t>biogás, los procesos involucrados y beneficios</w:t>
      </w:r>
      <w:r w:rsidR="0075692F">
        <w:rPr>
          <w:rFonts w:asciiTheme="majorHAnsi" w:hAnsiTheme="majorHAnsi" w:cstheme="majorHAnsi"/>
          <w:i/>
          <w:iCs/>
          <w:sz w:val="22"/>
          <w:szCs w:val="22"/>
        </w:rPr>
        <w:t xml:space="preserve"> económicos, ambientales y sociales</w:t>
      </w:r>
      <w:r w:rsidR="001252A5">
        <w:rPr>
          <w:rFonts w:asciiTheme="majorHAnsi" w:hAnsiTheme="majorHAnsi" w:cstheme="majorHAnsi"/>
          <w:i/>
          <w:iCs/>
          <w:sz w:val="22"/>
          <w:szCs w:val="22"/>
        </w:rPr>
        <w:t>, de ser el caso</w:t>
      </w:r>
      <w:r w:rsidRPr="00DA1456">
        <w:rPr>
          <w:rFonts w:asciiTheme="majorHAnsi" w:hAnsiTheme="majorHAnsi" w:cstheme="majorHAnsi"/>
          <w:i/>
          <w:iCs/>
          <w:sz w:val="22"/>
          <w:szCs w:val="22"/>
        </w:rPr>
        <w:t>.</w:t>
      </w:r>
      <w:r w:rsidR="00BE61EB">
        <w:rPr>
          <w:rFonts w:asciiTheme="majorHAnsi" w:hAnsiTheme="majorHAnsi" w:cstheme="majorHAnsi"/>
          <w:sz w:val="22"/>
          <w:szCs w:val="22"/>
        </w:rPr>
        <w:t>]</w:t>
      </w:r>
      <w:r w:rsidRPr="00DA1456">
        <w:rPr>
          <w:rFonts w:asciiTheme="majorHAnsi" w:hAnsiTheme="majorHAnsi" w:cstheme="majorHAnsi"/>
          <w:i/>
          <w:iCs/>
          <w:sz w:val="22"/>
          <w:szCs w:val="22"/>
        </w:rPr>
        <w:t xml:space="preserve">  </w:t>
      </w:r>
    </w:p>
    <w:p w14:paraId="659002A2" w14:textId="77777777" w:rsidR="001252A5" w:rsidRPr="007E7565" w:rsidRDefault="001252A5" w:rsidP="003A0F1C">
      <w:pPr>
        <w:pStyle w:val="Textoindependiente"/>
        <w:spacing w:line="276" w:lineRule="auto"/>
        <w:ind w:left="0" w:right="-283" w:firstLine="0"/>
        <w:rPr>
          <w:rFonts w:asciiTheme="majorHAnsi" w:hAnsiTheme="majorHAnsi" w:cstheme="majorHAnsi"/>
          <w:i/>
          <w:iCs/>
          <w:lang w:val="es-CO"/>
        </w:rPr>
      </w:pPr>
    </w:p>
    <w:p w14:paraId="46FA4105" w14:textId="7E8381D0" w:rsidR="001252A5" w:rsidRDefault="001252A5" w:rsidP="00824FDA">
      <w:pPr>
        <w:pStyle w:val="Textoindependiente"/>
        <w:numPr>
          <w:ilvl w:val="0"/>
          <w:numId w:val="63"/>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Definición de los predios donde se implantarán las infraestructuras:</w:t>
      </w:r>
    </w:p>
    <w:p w14:paraId="6E696313" w14:textId="1F4618B5" w:rsidR="001252A5" w:rsidRPr="001252A5" w:rsidRDefault="001252A5" w:rsidP="00824FDA">
      <w:pPr>
        <w:pStyle w:val="Textoindependiente"/>
        <w:numPr>
          <w:ilvl w:val="1"/>
          <w:numId w:val="62"/>
        </w:numPr>
        <w:spacing w:line="276" w:lineRule="auto"/>
        <w:ind w:right="-283"/>
        <w:rPr>
          <w:rFonts w:asciiTheme="majorHAnsi" w:hAnsiTheme="majorHAnsi" w:cstheme="majorHAnsi"/>
          <w:sz w:val="22"/>
          <w:szCs w:val="22"/>
        </w:rPr>
      </w:pPr>
      <w:r>
        <w:rPr>
          <w:rFonts w:asciiTheme="majorHAnsi" w:hAnsiTheme="majorHAnsi" w:cstheme="majorHAnsi"/>
          <w:i/>
          <w:iCs/>
          <w:sz w:val="22"/>
          <w:szCs w:val="22"/>
        </w:rPr>
        <w:t>Predio(s) destinado(s) a las estaciones de bombeo de aguas residuales.</w:t>
      </w:r>
    </w:p>
    <w:p w14:paraId="6C316938" w14:textId="62AAF60E" w:rsidR="001252A5" w:rsidRPr="001252A5" w:rsidRDefault="001252A5" w:rsidP="00824FDA">
      <w:pPr>
        <w:pStyle w:val="Textoindependiente"/>
        <w:numPr>
          <w:ilvl w:val="1"/>
          <w:numId w:val="62"/>
        </w:numPr>
        <w:spacing w:line="276" w:lineRule="auto"/>
        <w:ind w:right="-283"/>
        <w:rPr>
          <w:rFonts w:asciiTheme="majorHAnsi" w:hAnsiTheme="majorHAnsi" w:cstheme="majorHAnsi"/>
          <w:sz w:val="22"/>
          <w:szCs w:val="22"/>
        </w:rPr>
      </w:pPr>
      <w:r>
        <w:rPr>
          <w:rFonts w:asciiTheme="majorHAnsi" w:hAnsiTheme="majorHAnsi" w:cstheme="majorHAnsi"/>
          <w:i/>
          <w:iCs/>
          <w:sz w:val="22"/>
          <w:szCs w:val="22"/>
        </w:rPr>
        <w:t>Predio(s) destinado(s) al (a los) sistema(s) de tratamiento de aguas residuales.</w:t>
      </w:r>
    </w:p>
    <w:p w14:paraId="21DE665B" w14:textId="7C905B6D" w:rsidR="001252A5" w:rsidRDefault="001252A5" w:rsidP="00824FDA">
      <w:pPr>
        <w:pStyle w:val="Textoindependiente"/>
        <w:numPr>
          <w:ilvl w:val="1"/>
          <w:numId w:val="62"/>
        </w:numPr>
        <w:spacing w:line="276" w:lineRule="auto"/>
        <w:ind w:right="-283"/>
        <w:rPr>
          <w:rFonts w:asciiTheme="majorHAnsi" w:hAnsiTheme="majorHAnsi" w:cstheme="majorHAnsi"/>
          <w:sz w:val="22"/>
          <w:szCs w:val="22"/>
        </w:rPr>
      </w:pPr>
      <w:r>
        <w:rPr>
          <w:rFonts w:asciiTheme="majorHAnsi" w:hAnsiTheme="majorHAnsi" w:cstheme="majorHAnsi"/>
          <w:i/>
          <w:iCs/>
          <w:sz w:val="22"/>
          <w:szCs w:val="22"/>
        </w:rPr>
        <w:t xml:space="preserve"> Predio(s) destinado(s) a la disposición final de residuos y lodos, de incluir </w:t>
      </w:r>
      <w:proofErr w:type="spellStart"/>
      <w:r>
        <w:rPr>
          <w:rFonts w:asciiTheme="majorHAnsi" w:hAnsiTheme="majorHAnsi" w:cstheme="majorHAnsi"/>
          <w:i/>
          <w:iCs/>
          <w:sz w:val="22"/>
          <w:szCs w:val="22"/>
        </w:rPr>
        <w:t>monorelleno</w:t>
      </w:r>
      <w:proofErr w:type="spellEnd"/>
      <w:r>
        <w:rPr>
          <w:rFonts w:asciiTheme="majorHAnsi" w:hAnsiTheme="majorHAnsi" w:cstheme="majorHAnsi"/>
          <w:i/>
          <w:iCs/>
          <w:sz w:val="22"/>
          <w:szCs w:val="22"/>
        </w:rPr>
        <w:t xml:space="preserve">. </w:t>
      </w:r>
    </w:p>
    <w:p w14:paraId="6C976011" w14:textId="77777777" w:rsidR="00F96BC5" w:rsidRDefault="00F96BC5" w:rsidP="00F96BC5">
      <w:pPr>
        <w:widowControl w:val="0"/>
        <w:spacing w:after="0"/>
        <w:jc w:val="both"/>
        <w:rPr>
          <w:rFonts w:asciiTheme="majorHAnsi" w:hAnsiTheme="majorHAnsi" w:cs="Arial"/>
        </w:rPr>
      </w:pPr>
    </w:p>
    <w:p w14:paraId="064D595A" w14:textId="35C0F941" w:rsidR="00F96BC5" w:rsidRPr="00BD4D1B" w:rsidRDefault="00F96BC5" w:rsidP="00F96BC5">
      <w:pPr>
        <w:widowControl w:val="0"/>
        <w:spacing w:after="0"/>
        <w:jc w:val="both"/>
        <w:rPr>
          <w:rFonts w:asciiTheme="majorHAnsi" w:hAnsiTheme="majorHAnsi" w:cs="Arial"/>
        </w:rPr>
      </w:pPr>
      <w:r w:rsidRPr="00BD4D1B">
        <w:rPr>
          <w:rFonts w:asciiTheme="majorHAnsi" w:hAnsiTheme="majorHAnsi" w:cs="Arial"/>
        </w:rPr>
        <w:t xml:space="preserve">La Propuesta Técnica será parte integrante del Contrato, con carácter vinculante en los aspectos referidos a (i) material de las tuberías de los colectores (primarios y secundarios); (ii) procesos de tratamiento de aguas residuales, residuos, lodos y gases; y (iii) </w:t>
      </w:r>
      <w:r w:rsidR="001252A5">
        <w:rPr>
          <w:rFonts w:asciiTheme="majorHAnsi" w:hAnsiTheme="majorHAnsi" w:cs="Arial"/>
        </w:rPr>
        <w:t>predio donde será implantado el (los) sistema(s) de tratamiento de aguas residuales</w:t>
      </w:r>
      <w:r w:rsidRPr="00BD4D1B">
        <w:rPr>
          <w:rFonts w:asciiTheme="majorHAnsi" w:hAnsiTheme="majorHAnsi" w:cs="Arial"/>
        </w:rPr>
        <w:t>.</w:t>
      </w:r>
    </w:p>
    <w:p w14:paraId="606977D5" w14:textId="77777777" w:rsidR="00F96BC5" w:rsidRPr="00BD4D1B" w:rsidRDefault="00F96BC5" w:rsidP="00F96BC5">
      <w:pPr>
        <w:ind w:right="-283"/>
      </w:pPr>
    </w:p>
    <w:p w14:paraId="492711AD" w14:textId="77777777" w:rsidR="00F96BC5" w:rsidRPr="006358F4" w:rsidRDefault="00F96BC5" w:rsidP="00F96BC5">
      <w:pPr>
        <w:widowControl w:val="0"/>
        <w:spacing w:after="0"/>
        <w:ind w:right="-283"/>
        <w:rPr>
          <w:rFonts w:asciiTheme="majorHAnsi" w:hAnsiTheme="majorHAnsi" w:cs="Arial"/>
        </w:rPr>
      </w:pPr>
      <w:r w:rsidRPr="006358F4">
        <w:rPr>
          <w:rFonts w:asciiTheme="majorHAnsi" w:hAnsiTheme="majorHAnsi" w:cs="Arial"/>
        </w:rPr>
        <w:t>Lugar y fecha: ............, ....... de ............................. de 20</w:t>
      </w:r>
      <w:r>
        <w:rPr>
          <w:rFonts w:asciiTheme="majorHAnsi" w:hAnsiTheme="majorHAnsi" w:cs="Arial"/>
        </w:rPr>
        <w:t>2</w:t>
      </w:r>
      <w:r w:rsidRPr="006358F4">
        <w:rPr>
          <w:rFonts w:asciiTheme="majorHAnsi" w:hAnsiTheme="majorHAnsi" w:cs="Arial"/>
        </w:rPr>
        <w:t>...</w:t>
      </w:r>
    </w:p>
    <w:p w14:paraId="7ADDF7E1" w14:textId="77777777" w:rsidR="00F96BC5" w:rsidRDefault="00F96BC5" w:rsidP="00F96BC5">
      <w:pPr>
        <w:widowControl w:val="0"/>
        <w:spacing w:after="0"/>
        <w:ind w:right="-283"/>
        <w:rPr>
          <w:rFonts w:asciiTheme="majorHAnsi" w:hAnsiTheme="majorHAnsi" w:cs="Arial"/>
        </w:rPr>
      </w:pPr>
    </w:p>
    <w:p w14:paraId="307B715E" w14:textId="77777777" w:rsidR="00F96BC5" w:rsidRPr="006358F4" w:rsidRDefault="00F96BC5" w:rsidP="00F96BC5">
      <w:pPr>
        <w:widowControl w:val="0"/>
        <w:spacing w:after="0"/>
        <w:ind w:right="-283"/>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0AB8FC18" w14:textId="77777777" w:rsidR="00F96BC5" w:rsidRPr="006358F4" w:rsidRDefault="00F96BC5" w:rsidP="00F96BC5">
      <w:pPr>
        <w:widowControl w:val="0"/>
        <w:spacing w:after="0"/>
        <w:ind w:right="-283" w:firstLine="1440"/>
        <w:rPr>
          <w:rFonts w:asciiTheme="majorHAnsi" w:hAnsiTheme="majorHAnsi" w:cs="Arial"/>
        </w:rPr>
      </w:pPr>
      <w:r w:rsidRPr="006358F4">
        <w:rPr>
          <w:rFonts w:asciiTheme="majorHAnsi" w:hAnsiTheme="majorHAnsi" w:cs="Arial"/>
        </w:rPr>
        <w:t>Representante Legal del Postor</w:t>
      </w:r>
    </w:p>
    <w:p w14:paraId="75ABC922" w14:textId="77777777" w:rsidR="00F96BC5" w:rsidRDefault="00F96BC5" w:rsidP="00F96BC5">
      <w:pPr>
        <w:widowControl w:val="0"/>
        <w:spacing w:after="0"/>
        <w:ind w:right="-283"/>
        <w:rPr>
          <w:rFonts w:asciiTheme="majorHAnsi" w:hAnsiTheme="majorHAnsi" w:cs="Arial"/>
        </w:rPr>
      </w:pPr>
    </w:p>
    <w:p w14:paraId="5A5001D4" w14:textId="77777777" w:rsidR="00F96BC5" w:rsidRDefault="00F96BC5" w:rsidP="00F96BC5">
      <w:pPr>
        <w:widowControl w:val="0"/>
        <w:spacing w:after="0"/>
        <w:ind w:right="-283"/>
        <w:rPr>
          <w:rFonts w:asciiTheme="majorHAnsi" w:hAnsiTheme="majorHAnsi" w:cs="Arial"/>
        </w:rPr>
      </w:pPr>
    </w:p>
    <w:p w14:paraId="4A63122F" w14:textId="77777777" w:rsidR="00F96BC5" w:rsidRPr="006358F4" w:rsidRDefault="00F96BC5" w:rsidP="00F96BC5">
      <w:pPr>
        <w:widowControl w:val="0"/>
        <w:spacing w:after="0"/>
        <w:ind w:right="-283"/>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55BD6BB1" w14:textId="77777777" w:rsidR="00F96BC5" w:rsidRPr="006B2D22" w:rsidRDefault="00F96BC5" w:rsidP="00F96BC5">
      <w:pPr>
        <w:widowControl w:val="0"/>
        <w:spacing w:after="0"/>
        <w:ind w:right="-283" w:firstLine="1440"/>
        <w:rPr>
          <w:rFonts w:asciiTheme="majorHAnsi" w:hAnsiTheme="majorHAnsi" w:cs="Arial"/>
          <w:lang w:val="es-ES"/>
        </w:rPr>
      </w:pPr>
      <w:r w:rsidRPr="006B2D22">
        <w:rPr>
          <w:rFonts w:asciiTheme="majorHAnsi" w:hAnsiTheme="majorHAnsi" w:cs="Arial"/>
          <w:lang w:val="es-ES"/>
        </w:rPr>
        <w:t xml:space="preserve">Representante Legal del Postor </w:t>
      </w:r>
    </w:p>
    <w:p w14:paraId="5ED93E3D" w14:textId="77777777" w:rsidR="00F96BC5" w:rsidRPr="00AE06AD" w:rsidRDefault="00F96BC5" w:rsidP="00F96BC5">
      <w:pPr>
        <w:pStyle w:val="Ttulo2"/>
        <w:keepNext w:val="0"/>
        <w:keepLines w:val="0"/>
        <w:widowControl w:val="0"/>
        <w:numPr>
          <w:ilvl w:val="0"/>
          <w:numId w:val="0"/>
        </w:numPr>
        <w:tabs>
          <w:tab w:val="left" w:pos="1418"/>
          <w:tab w:val="left" w:pos="1701"/>
        </w:tabs>
        <w:ind w:right="-283"/>
        <w:rPr>
          <w:rFonts w:asciiTheme="majorHAnsi" w:hAnsiTheme="majorHAnsi"/>
        </w:rPr>
      </w:pPr>
    </w:p>
    <w:p w14:paraId="3B3B9B16" w14:textId="77777777" w:rsidR="00D33A72" w:rsidRDefault="00D33A72" w:rsidP="00F96BC5">
      <w:pPr>
        <w:widowControl w:val="0"/>
        <w:spacing w:after="0"/>
        <w:ind w:right="-283"/>
        <w:rPr>
          <w:rFonts w:asciiTheme="majorHAnsi" w:hAnsiTheme="majorHAnsi"/>
        </w:rPr>
      </w:pPr>
    </w:p>
    <w:p w14:paraId="7CD82BA7" w14:textId="77777777" w:rsidR="00D33A72" w:rsidRDefault="00D33A72" w:rsidP="00F96BC5">
      <w:pPr>
        <w:widowControl w:val="0"/>
        <w:spacing w:after="0"/>
        <w:ind w:right="-283"/>
      </w:pPr>
      <w:r>
        <w:br w:type="page"/>
      </w:r>
    </w:p>
    <w:p w14:paraId="6002E701" w14:textId="3B265B92" w:rsidR="00927D59" w:rsidRPr="006945B5" w:rsidRDefault="00927D59" w:rsidP="00506033">
      <w:pPr>
        <w:pStyle w:val="Ttulo1"/>
        <w:numPr>
          <w:ilvl w:val="0"/>
          <w:numId w:val="0"/>
        </w:numPr>
        <w:jc w:val="center"/>
        <w:rPr>
          <w:rFonts w:asciiTheme="majorHAnsi" w:hAnsiTheme="majorHAnsi"/>
        </w:rPr>
      </w:pPr>
      <w:bookmarkStart w:id="2185" w:name="_Toc50116285"/>
      <w:bookmarkStart w:id="2186" w:name="_Toc131521302"/>
      <w:bookmarkStart w:id="2187" w:name="_Toc131521678"/>
      <w:bookmarkStart w:id="2188" w:name="_Toc142405345"/>
      <w:r w:rsidRPr="006945B5">
        <w:rPr>
          <w:rFonts w:asciiTheme="majorHAnsi" w:hAnsiTheme="majorHAnsi"/>
        </w:rPr>
        <w:lastRenderedPageBreak/>
        <w:t xml:space="preserve">Anexo </w:t>
      </w:r>
      <w:r w:rsidR="00450BA3">
        <w:rPr>
          <w:rFonts w:asciiTheme="majorHAnsi" w:hAnsiTheme="majorHAnsi"/>
        </w:rPr>
        <w:t>nro.</w:t>
      </w:r>
      <w:r w:rsidRPr="006945B5">
        <w:rPr>
          <w:rFonts w:asciiTheme="majorHAnsi" w:hAnsiTheme="majorHAnsi"/>
        </w:rPr>
        <w:t xml:space="preserve"> 12</w:t>
      </w:r>
      <w:bookmarkStart w:id="2189" w:name="_Toc410908355"/>
      <w:r w:rsidR="006945B5">
        <w:rPr>
          <w:rFonts w:asciiTheme="majorHAnsi" w:hAnsiTheme="majorHAnsi"/>
        </w:rPr>
        <w:t xml:space="preserve"> </w:t>
      </w:r>
      <w:r w:rsidRPr="006945B5">
        <w:rPr>
          <w:rFonts w:asciiTheme="majorHAnsi" w:hAnsiTheme="majorHAnsi"/>
        </w:rPr>
        <w:t>–</w:t>
      </w:r>
      <w:r w:rsidR="00EC0388" w:rsidRPr="006945B5">
        <w:rPr>
          <w:rFonts w:asciiTheme="majorHAnsi" w:hAnsiTheme="majorHAnsi"/>
        </w:rPr>
        <w:t xml:space="preserve"> </w:t>
      </w:r>
      <w:r w:rsidRPr="006945B5">
        <w:rPr>
          <w:rFonts w:asciiTheme="majorHAnsi" w:hAnsiTheme="majorHAnsi"/>
        </w:rPr>
        <w:t xml:space="preserve">Modelo de </w:t>
      </w:r>
      <w:r w:rsidR="00916F72" w:rsidRPr="006945B5">
        <w:rPr>
          <w:rFonts w:asciiTheme="majorHAnsi" w:hAnsiTheme="majorHAnsi"/>
        </w:rPr>
        <w:t>Garantía</w:t>
      </w:r>
      <w:r w:rsidRPr="006945B5">
        <w:rPr>
          <w:rFonts w:asciiTheme="majorHAnsi" w:hAnsiTheme="majorHAnsi"/>
        </w:rPr>
        <w:t xml:space="preserve"> de Impugnación de la Buena Pro</w:t>
      </w:r>
      <w:bookmarkEnd w:id="2176"/>
      <w:bookmarkEnd w:id="2177"/>
      <w:bookmarkEnd w:id="2178"/>
      <w:bookmarkEnd w:id="2179"/>
      <w:bookmarkEnd w:id="2180"/>
      <w:bookmarkEnd w:id="2181"/>
      <w:bookmarkEnd w:id="2182"/>
      <w:bookmarkEnd w:id="2185"/>
      <w:bookmarkEnd w:id="2189"/>
      <w:bookmarkEnd w:id="2186"/>
      <w:bookmarkEnd w:id="2187"/>
      <w:bookmarkEnd w:id="2188"/>
    </w:p>
    <w:p w14:paraId="6A64F7B7"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3E801CF8" w14:textId="77777777" w:rsidR="00927D59" w:rsidRPr="006358F4" w:rsidRDefault="00927D59">
      <w:pPr>
        <w:widowControl w:val="0"/>
        <w:spacing w:after="0"/>
        <w:rPr>
          <w:rFonts w:asciiTheme="majorHAnsi" w:hAnsiTheme="majorHAnsi" w:cs="Arial"/>
        </w:rPr>
      </w:pPr>
    </w:p>
    <w:p w14:paraId="53E428BD" w14:textId="184EFF98" w:rsidR="00927D59" w:rsidRPr="006358F4" w:rsidRDefault="00927D59">
      <w:pPr>
        <w:widowControl w:val="0"/>
        <w:spacing w:after="0"/>
        <w:rPr>
          <w:rFonts w:asciiTheme="majorHAnsi" w:hAnsiTheme="majorHAnsi" w:cs="Arial"/>
        </w:rPr>
      </w:pPr>
      <w:r w:rsidRPr="006358F4">
        <w:rPr>
          <w:rFonts w:asciiTheme="majorHAnsi" w:hAnsiTheme="majorHAnsi" w:cs="Arial"/>
        </w:rPr>
        <w:t>Lima, .......... de ................... de 20</w:t>
      </w:r>
      <w:r w:rsidR="00B85F99">
        <w:rPr>
          <w:rFonts w:asciiTheme="majorHAnsi" w:hAnsiTheme="majorHAnsi" w:cs="Arial"/>
        </w:rPr>
        <w:t>2</w:t>
      </w:r>
      <w:r w:rsidRPr="006358F4">
        <w:rPr>
          <w:rFonts w:asciiTheme="majorHAnsi" w:hAnsiTheme="majorHAnsi" w:cs="Arial"/>
        </w:rPr>
        <w:t>...</w:t>
      </w:r>
    </w:p>
    <w:p w14:paraId="72FBC1E9" w14:textId="77777777" w:rsidR="00927D59" w:rsidRPr="006358F4" w:rsidRDefault="00927D59">
      <w:pPr>
        <w:widowControl w:val="0"/>
        <w:spacing w:after="0"/>
        <w:rPr>
          <w:rFonts w:asciiTheme="majorHAnsi" w:hAnsiTheme="majorHAnsi" w:cs="Arial"/>
        </w:rPr>
      </w:pPr>
    </w:p>
    <w:p w14:paraId="3F4AED06"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Señores</w:t>
      </w:r>
    </w:p>
    <w:p w14:paraId="3873CFE1" w14:textId="26EB9CDF" w:rsidR="00927D59" w:rsidRPr="006358F4" w:rsidRDefault="00927D59">
      <w:pPr>
        <w:widowControl w:val="0"/>
        <w:spacing w:after="0"/>
        <w:rPr>
          <w:rFonts w:asciiTheme="majorHAnsi" w:hAnsiTheme="majorHAnsi" w:cs="Arial"/>
          <w:b/>
        </w:rPr>
      </w:pPr>
      <w:r w:rsidRPr="006358F4">
        <w:rPr>
          <w:rFonts w:asciiTheme="majorHAnsi" w:hAnsiTheme="majorHAnsi" w:cs="Arial"/>
          <w:b/>
        </w:rPr>
        <w:t xml:space="preserve">Agencia de Promoción de la Inversión Privada- </w:t>
      </w:r>
      <w:r w:rsidR="0017513F">
        <w:rPr>
          <w:rFonts w:asciiTheme="majorHAnsi" w:hAnsiTheme="majorHAnsi" w:cs="Arial"/>
          <w:b/>
          <w:bCs/>
        </w:rPr>
        <w:t>PROINVERSIÓN</w:t>
      </w:r>
    </w:p>
    <w:p w14:paraId="4DFAB644" w14:textId="77777777" w:rsidR="00927D59" w:rsidRPr="006358F4" w:rsidRDefault="00927D59">
      <w:pPr>
        <w:widowControl w:val="0"/>
        <w:spacing w:after="0"/>
        <w:rPr>
          <w:rFonts w:asciiTheme="majorHAnsi" w:hAnsiTheme="majorHAnsi" w:cs="Arial"/>
        </w:rPr>
      </w:pPr>
      <w:proofErr w:type="gramStart"/>
      <w:r w:rsidRPr="006358F4">
        <w:rPr>
          <w:rFonts w:asciiTheme="majorHAnsi" w:hAnsiTheme="majorHAnsi" w:cs="Arial"/>
          <w:u w:val="single"/>
        </w:rPr>
        <w:t>Presente</w:t>
      </w:r>
      <w:r w:rsidRPr="006358F4">
        <w:rPr>
          <w:rFonts w:asciiTheme="majorHAnsi" w:hAnsiTheme="majorHAnsi" w:cs="Arial"/>
        </w:rPr>
        <w:t>.-</w:t>
      </w:r>
      <w:proofErr w:type="gramEnd"/>
    </w:p>
    <w:p w14:paraId="262F2C2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ABD27F5" w14:textId="5F094B05" w:rsidR="00927D59" w:rsidRPr="006358F4" w:rsidRDefault="00927D59">
      <w:pPr>
        <w:widowControl w:val="0"/>
        <w:spacing w:after="0"/>
        <w:rPr>
          <w:rFonts w:asciiTheme="majorHAnsi" w:hAnsiTheme="majorHAnsi" w:cs="Arial"/>
        </w:rPr>
      </w:pPr>
      <w:proofErr w:type="gramStart"/>
      <w:r w:rsidRPr="006358F4">
        <w:rPr>
          <w:rFonts w:asciiTheme="majorHAnsi" w:hAnsiTheme="majorHAnsi" w:cs="Arial"/>
        </w:rPr>
        <w:t>Ref. :</w:t>
      </w:r>
      <w:proofErr w:type="gramEnd"/>
      <w:r w:rsidRPr="006358F4">
        <w:rPr>
          <w:rFonts w:asciiTheme="majorHAnsi" w:hAnsiTheme="majorHAnsi" w:cs="Arial"/>
        </w:rPr>
        <w:t xml:space="preserve"> </w:t>
      </w:r>
      <w:r w:rsidRPr="006358F4">
        <w:rPr>
          <w:rFonts w:asciiTheme="majorHAnsi" w:hAnsiTheme="majorHAnsi" w:cs="Arial"/>
        </w:rPr>
        <w:tab/>
        <w:t xml:space="preserve">Carta Fianza </w:t>
      </w:r>
      <w:r w:rsidR="00450BA3">
        <w:rPr>
          <w:rFonts w:asciiTheme="majorHAnsi" w:hAnsiTheme="majorHAnsi" w:cs="Arial"/>
        </w:rPr>
        <w:t>nro.</w:t>
      </w:r>
      <w:r w:rsidRPr="006358F4">
        <w:rPr>
          <w:rFonts w:asciiTheme="majorHAnsi" w:hAnsiTheme="majorHAnsi" w:cs="Arial"/>
        </w:rPr>
        <w:t xml:space="preserve"> ..............................</w:t>
      </w:r>
    </w:p>
    <w:p w14:paraId="45B2DBC3" w14:textId="77777777" w:rsidR="00170106" w:rsidRPr="006358F4" w:rsidRDefault="00170106">
      <w:pPr>
        <w:widowControl w:val="0"/>
        <w:spacing w:after="0"/>
        <w:rPr>
          <w:rFonts w:asciiTheme="majorHAnsi" w:hAnsiTheme="majorHAnsi" w:cs="Arial"/>
        </w:rPr>
      </w:pPr>
    </w:p>
    <w:p w14:paraId="79A5A81F"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Vencimiento: ....................................</w:t>
      </w:r>
    </w:p>
    <w:p w14:paraId="632F96C2" w14:textId="77777777" w:rsidR="00170106" w:rsidRPr="006358F4" w:rsidRDefault="00170106">
      <w:pPr>
        <w:widowControl w:val="0"/>
        <w:spacing w:after="0"/>
        <w:rPr>
          <w:rFonts w:asciiTheme="majorHAnsi" w:hAnsiTheme="majorHAnsi" w:cs="Arial"/>
        </w:rPr>
      </w:pPr>
    </w:p>
    <w:p w14:paraId="33B78717"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De nuestra consideración:</w:t>
      </w:r>
    </w:p>
    <w:p w14:paraId="22C64570" w14:textId="77777777" w:rsidR="00170106" w:rsidRPr="006358F4" w:rsidRDefault="00170106">
      <w:pPr>
        <w:widowControl w:val="0"/>
        <w:spacing w:after="0"/>
        <w:jc w:val="both"/>
        <w:rPr>
          <w:rFonts w:asciiTheme="majorHAnsi" w:hAnsiTheme="majorHAnsi" w:cs="Arial"/>
        </w:rPr>
      </w:pPr>
    </w:p>
    <w:p w14:paraId="2B62A97D" w14:textId="67E123E0" w:rsidR="00927D59" w:rsidRDefault="448FD42B" w:rsidP="20675173">
      <w:pPr>
        <w:widowControl w:val="0"/>
        <w:spacing w:after="0"/>
        <w:jc w:val="both"/>
        <w:rPr>
          <w:rFonts w:asciiTheme="majorHAnsi" w:hAnsiTheme="majorHAnsi"/>
        </w:rPr>
      </w:pPr>
      <w:r w:rsidRPr="20675173">
        <w:rPr>
          <w:rFonts w:asciiTheme="majorHAnsi" w:hAnsiTheme="majorHAnsi" w:cs="Arial"/>
        </w:rPr>
        <w:t xml:space="preserve">Por </w:t>
      </w:r>
      <w:r w:rsidR="7115DE50" w:rsidRPr="20675173">
        <w:rPr>
          <w:rFonts w:asciiTheme="majorHAnsi" w:hAnsiTheme="majorHAnsi"/>
        </w:rPr>
        <w:t>la presente y a solicitud de nuestros clientes, ___________ constituimos fianza solidaria, irrevocable, incondicional y de realización automática, sin beneficio de excusión, ni división, hasta por la suma</w:t>
      </w:r>
      <w:r w:rsidR="302A1BE2" w:rsidRPr="20675173">
        <w:rPr>
          <w:rFonts w:asciiTheme="majorHAnsi" w:hAnsiTheme="majorHAnsi"/>
        </w:rPr>
        <w:t xml:space="preserve"> </w:t>
      </w:r>
      <w:r w:rsidR="7115DE50" w:rsidRPr="20675173">
        <w:rPr>
          <w:rFonts w:asciiTheme="majorHAnsi" w:hAnsiTheme="majorHAnsi"/>
        </w:rPr>
        <w:t>de</w:t>
      </w:r>
      <w:r w:rsidR="423987C7" w:rsidRPr="20675173">
        <w:rPr>
          <w:rFonts w:cs="Calibri"/>
          <w:color w:val="FFFFFF" w:themeColor="background1"/>
          <w:sz w:val="18"/>
          <w:szCs w:val="18"/>
        </w:rPr>
        <w:t xml:space="preserve"> </w:t>
      </w:r>
      <w:r w:rsidR="423987C7" w:rsidRPr="00662FA4">
        <w:rPr>
          <w:rFonts w:cs="Calibri"/>
          <w:color w:val="000000" w:themeColor="text1"/>
        </w:rPr>
        <w:t>3’742,701.12 (Tres millones setecientos cuarenta y dos mil setecientos uno y 12/100 Soles</w:t>
      </w:r>
      <w:r w:rsidR="005A500D" w:rsidRPr="00662FA4">
        <w:rPr>
          <w:rFonts w:asciiTheme="majorHAnsi" w:hAnsiTheme="majorHAnsi"/>
          <w:color w:val="000000" w:themeColor="text1"/>
        </w:rPr>
        <w:t>)</w:t>
      </w:r>
      <w:r w:rsidR="3E6C6432" w:rsidRPr="00F8456D">
        <w:rPr>
          <w:rFonts w:asciiTheme="majorHAnsi" w:hAnsiTheme="majorHAnsi"/>
          <w:b/>
          <w:bCs/>
          <w:i/>
          <w:iCs/>
          <w:color w:val="000000" w:themeColor="text1"/>
        </w:rPr>
        <w:t xml:space="preserve"> </w:t>
      </w:r>
      <w:r w:rsidR="7115DE50" w:rsidRPr="20675173">
        <w:rPr>
          <w:rFonts w:asciiTheme="majorHAnsi" w:hAnsiTheme="majorHAnsi"/>
        </w:rPr>
        <w:t xml:space="preserve">a favor de </w:t>
      </w:r>
      <w:r w:rsidR="031CBA08" w:rsidRPr="20675173">
        <w:rPr>
          <w:rFonts w:asciiTheme="majorHAnsi" w:hAnsiTheme="majorHAnsi"/>
        </w:rPr>
        <w:t>PROINVERSIÓN</w:t>
      </w:r>
      <w:r w:rsidR="7115DE50" w:rsidRPr="20675173">
        <w:rPr>
          <w:rFonts w:asciiTheme="majorHAnsi" w:hAnsiTheme="majorHAnsi"/>
        </w:rPr>
        <w:t xml:space="preserve"> para garantizar a nuestros afianzados en el pago de esa suma en cualquiera de los supuestos indicados en esta carta </w:t>
      </w:r>
      <w:r w:rsidRPr="20675173">
        <w:rPr>
          <w:rFonts w:asciiTheme="majorHAnsi" w:hAnsiTheme="majorHAnsi" w:cs="Arial"/>
        </w:rPr>
        <w:t>fianza</w:t>
      </w:r>
      <w:r w:rsidR="7115DE50" w:rsidRPr="20675173">
        <w:rPr>
          <w:rFonts w:asciiTheme="majorHAnsi" w:hAnsiTheme="majorHAnsi"/>
        </w:rPr>
        <w:t>.</w:t>
      </w:r>
    </w:p>
    <w:p w14:paraId="05538DCF" w14:textId="7173F02C" w:rsidR="005806F2" w:rsidRPr="00774001" w:rsidRDefault="005806F2">
      <w:pPr>
        <w:widowControl w:val="0"/>
        <w:spacing w:after="0"/>
        <w:jc w:val="both"/>
        <w:rPr>
          <w:rFonts w:asciiTheme="majorHAnsi" w:hAnsiTheme="majorHAnsi"/>
          <w:strike/>
        </w:rPr>
      </w:pPr>
    </w:p>
    <w:p w14:paraId="08A75948" w14:textId="5D43A25B" w:rsidR="006B7C01" w:rsidRDefault="00927D59">
      <w:pPr>
        <w:widowControl w:val="0"/>
        <w:spacing w:after="0"/>
        <w:jc w:val="both"/>
        <w:rPr>
          <w:rFonts w:asciiTheme="majorHAnsi" w:hAnsiTheme="majorHAnsi" w:cs="Arial"/>
        </w:rPr>
      </w:pPr>
      <w:r w:rsidRPr="006358F4">
        <w:rPr>
          <w:rFonts w:asciiTheme="majorHAnsi" w:hAnsiTheme="majorHAnsi" w:cs="Arial"/>
        </w:rPr>
        <w:t xml:space="preserve">Esta fianza tendrá un plazo de vigencia </w:t>
      </w:r>
      <w:r w:rsidR="00D40FC2">
        <w:rPr>
          <w:rFonts w:asciiTheme="majorHAnsi" w:hAnsiTheme="majorHAnsi" w:cs="Arial"/>
        </w:rPr>
        <w:t xml:space="preserve">no menor de </w:t>
      </w:r>
      <w:r w:rsidR="00B85F99">
        <w:rPr>
          <w:rFonts w:asciiTheme="majorHAnsi" w:hAnsiTheme="majorHAnsi" w:cs="Arial"/>
        </w:rPr>
        <w:t xml:space="preserve">sesenta </w:t>
      </w:r>
      <w:r w:rsidRPr="006358F4">
        <w:rPr>
          <w:rFonts w:asciiTheme="majorHAnsi" w:hAnsiTheme="majorHAnsi" w:cs="Arial"/>
        </w:rPr>
        <w:t xml:space="preserve">(60) Días contados a partir de la fecha de presentación de la misma y se hará efectiva </w:t>
      </w:r>
      <w:proofErr w:type="gramStart"/>
      <w:r w:rsidRPr="006358F4">
        <w:rPr>
          <w:rFonts w:asciiTheme="majorHAnsi" w:hAnsiTheme="majorHAnsi" w:cs="Arial"/>
        </w:rPr>
        <w:t xml:space="preserve">en caso </w:t>
      </w:r>
      <w:r w:rsidR="00D40FC2">
        <w:rPr>
          <w:rFonts w:asciiTheme="majorHAnsi" w:hAnsiTheme="majorHAnsi" w:cs="Arial"/>
        </w:rPr>
        <w:t>que</w:t>
      </w:r>
      <w:proofErr w:type="gramEnd"/>
      <w:r w:rsidR="006B7C01">
        <w:rPr>
          <w:rFonts w:asciiTheme="majorHAnsi" w:hAnsiTheme="majorHAnsi" w:cs="Arial"/>
        </w:rPr>
        <w:t>, indistintamente</w:t>
      </w:r>
      <w:r w:rsidR="00D40FC2">
        <w:rPr>
          <w:rFonts w:asciiTheme="majorHAnsi" w:hAnsiTheme="majorHAnsi" w:cs="Arial"/>
        </w:rPr>
        <w:t>:</w:t>
      </w:r>
    </w:p>
    <w:p w14:paraId="2E21A4DA" w14:textId="77777777" w:rsidR="006B7C01" w:rsidRDefault="006B7C01">
      <w:pPr>
        <w:widowControl w:val="0"/>
        <w:spacing w:after="0"/>
        <w:jc w:val="both"/>
        <w:rPr>
          <w:rFonts w:asciiTheme="majorHAnsi" w:hAnsiTheme="majorHAnsi" w:cs="Arial"/>
        </w:rPr>
      </w:pPr>
    </w:p>
    <w:p w14:paraId="54EA1CA8" w14:textId="7E9E82D1" w:rsidR="006B7C01" w:rsidRDefault="006B7C01" w:rsidP="00824FDA">
      <w:pPr>
        <w:pStyle w:val="Prrafodelista"/>
        <w:widowControl w:val="0"/>
        <w:numPr>
          <w:ilvl w:val="0"/>
          <w:numId w:val="58"/>
        </w:numPr>
        <w:spacing w:after="0"/>
        <w:jc w:val="both"/>
        <w:rPr>
          <w:rFonts w:asciiTheme="majorHAnsi" w:hAnsiTheme="majorHAnsi" w:cs="Arial"/>
        </w:rPr>
      </w:pPr>
      <w:r w:rsidRPr="006B7C01">
        <w:rPr>
          <w:rFonts w:asciiTheme="majorHAnsi" w:hAnsiTheme="majorHAnsi" w:cs="Arial"/>
        </w:rPr>
        <w:t xml:space="preserve">El </w:t>
      </w:r>
      <w:r w:rsidR="00D40FC2" w:rsidRPr="006B7C01">
        <w:rPr>
          <w:rFonts w:asciiTheme="majorHAnsi" w:hAnsiTheme="majorHAnsi" w:cs="Arial"/>
        </w:rPr>
        <w:t xml:space="preserve">acuerdo correspondiente (expreso o ficto) </w:t>
      </w:r>
      <w:r w:rsidR="00927D59" w:rsidRPr="006B7C01">
        <w:rPr>
          <w:rFonts w:asciiTheme="majorHAnsi" w:hAnsiTheme="majorHAnsi" w:cs="Arial"/>
        </w:rPr>
        <w:t xml:space="preserve">declare infundado o improcedente el recurso de </w:t>
      </w:r>
      <w:r w:rsidR="00B85F99" w:rsidRPr="006B7C01">
        <w:rPr>
          <w:rFonts w:asciiTheme="majorHAnsi" w:hAnsiTheme="majorHAnsi" w:cs="Arial"/>
        </w:rPr>
        <w:t xml:space="preserve">reconsideración </w:t>
      </w:r>
      <w:r w:rsidR="00927D59" w:rsidRPr="006B7C01">
        <w:rPr>
          <w:rFonts w:asciiTheme="majorHAnsi" w:hAnsiTheme="majorHAnsi" w:cs="Arial"/>
        </w:rPr>
        <w:t xml:space="preserve">presentado por </w:t>
      </w:r>
      <w:r w:rsidR="0011505E" w:rsidRPr="006B7C01">
        <w:rPr>
          <w:rFonts w:asciiTheme="majorHAnsi" w:hAnsiTheme="majorHAnsi" w:cs="Arial"/>
        </w:rPr>
        <w:t>nuestro cliente</w:t>
      </w:r>
      <w:r w:rsidR="00D40FC2" w:rsidRPr="006B7C01">
        <w:rPr>
          <w:rFonts w:asciiTheme="majorHAnsi" w:hAnsiTheme="majorHAnsi" w:cs="Arial"/>
        </w:rPr>
        <w:t xml:space="preserve"> y</w:t>
      </w:r>
      <w:r w:rsidR="00560A98" w:rsidRPr="006B7C01">
        <w:rPr>
          <w:rFonts w:asciiTheme="majorHAnsi" w:hAnsiTheme="majorHAnsi" w:cs="Arial"/>
        </w:rPr>
        <w:t>,</w:t>
      </w:r>
      <w:r w:rsidR="00D40FC2" w:rsidRPr="006B7C01">
        <w:rPr>
          <w:rFonts w:asciiTheme="majorHAnsi" w:hAnsiTheme="majorHAnsi" w:cs="Arial"/>
        </w:rPr>
        <w:t xml:space="preserve"> contra dicho acuerdo</w:t>
      </w:r>
      <w:r w:rsidR="00560A98" w:rsidRPr="006B7C01">
        <w:rPr>
          <w:rFonts w:asciiTheme="majorHAnsi" w:hAnsiTheme="majorHAnsi" w:cs="Arial"/>
        </w:rPr>
        <w:t>,</w:t>
      </w:r>
      <w:r w:rsidR="0011505E" w:rsidRPr="006B7C01">
        <w:rPr>
          <w:rFonts w:asciiTheme="majorHAnsi" w:hAnsiTheme="majorHAnsi" w:cs="Arial"/>
        </w:rPr>
        <w:t xml:space="preserve"> </w:t>
      </w:r>
      <w:r w:rsidR="00927D59" w:rsidRPr="006B7C01">
        <w:rPr>
          <w:rFonts w:asciiTheme="majorHAnsi" w:hAnsiTheme="majorHAnsi" w:cs="Arial"/>
        </w:rPr>
        <w:t xml:space="preserve">no </w:t>
      </w:r>
      <w:r w:rsidR="00560A98" w:rsidRPr="006B7C01">
        <w:rPr>
          <w:rFonts w:asciiTheme="majorHAnsi" w:hAnsiTheme="majorHAnsi" w:cs="Arial"/>
        </w:rPr>
        <w:t xml:space="preserve">se </w:t>
      </w:r>
      <w:r w:rsidR="00927D59" w:rsidRPr="006B7C01">
        <w:rPr>
          <w:rFonts w:asciiTheme="majorHAnsi" w:hAnsiTheme="majorHAnsi" w:cs="Arial"/>
        </w:rPr>
        <w:t xml:space="preserve">presente el respectivo recurso de </w:t>
      </w:r>
      <w:r w:rsidR="00D40FC2" w:rsidRPr="006B7C01">
        <w:rPr>
          <w:rFonts w:asciiTheme="majorHAnsi" w:hAnsiTheme="majorHAnsi" w:cs="Arial"/>
        </w:rPr>
        <w:t xml:space="preserve">apelación </w:t>
      </w:r>
      <w:r w:rsidR="00927D59" w:rsidRPr="006B7C01">
        <w:rPr>
          <w:rFonts w:asciiTheme="majorHAnsi" w:hAnsiTheme="majorHAnsi" w:cs="Arial"/>
        </w:rPr>
        <w:t xml:space="preserve">dentro del plazo establecido en el </w:t>
      </w:r>
      <w:r w:rsidR="0075121D" w:rsidRPr="006B7C01">
        <w:rPr>
          <w:rFonts w:asciiTheme="majorHAnsi" w:hAnsiTheme="majorHAnsi" w:cs="Arial"/>
        </w:rPr>
        <w:t>N</w:t>
      </w:r>
      <w:r w:rsidR="00927D59" w:rsidRPr="006B7C01">
        <w:rPr>
          <w:rFonts w:asciiTheme="majorHAnsi" w:hAnsiTheme="majorHAnsi" w:cs="Arial"/>
        </w:rPr>
        <w:t>umeral 2</w:t>
      </w:r>
      <w:r w:rsidR="00236787">
        <w:rPr>
          <w:rFonts w:asciiTheme="majorHAnsi" w:hAnsiTheme="majorHAnsi" w:cs="Arial"/>
        </w:rPr>
        <w:t>6</w:t>
      </w:r>
      <w:r w:rsidR="00B057E9">
        <w:rPr>
          <w:rFonts w:asciiTheme="majorHAnsi" w:hAnsiTheme="majorHAnsi" w:cs="Arial"/>
        </w:rPr>
        <w:t>.1</w:t>
      </w:r>
      <w:r w:rsidR="00D40FC2" w:rsidRPr="006B7C01">
        <w:rPr>
          <w:rFonts w:asciiTheme="majorHAnsi" w:hAnsiTheme="majorHAnsi" w:cs="Arial"/>
        </w:rPr>
        <w:t>, quedando consentido;</w:t>
      </w:r>
      <w:r>
        <w:rPr>
          <w:rFonts w:asciiTheme="majorHAnsi" w:hAnsiTheme="majorHAnsi" w:cs="Arial"/>
        </w:rPr>
        <w:t xml:space="preserve"> o</w:t>
      </w:r>
    </w:p>
    <w:p w14:paraId="2C876CB6" w14:textId="78F76026" w:rsidR="006B7C01" w:rsidRDefault="006B7C01" w:rsidP="00824FDA">
      <w:pPr>
        <w:pStyle w:val="Prrafodelista"/>
        <w:widowControl w:val="0"/>
        <w:numPr>
          <w:ilvl w:val="0"/>
          <w:numId w:val="58"/>
        </w:numPr>
        <w:spacing w:after="0"/>
        <w:jc w:val="both"/>
        <w:rPr>
          <w:rFonts w:asciiTheme="majorHAnsi" w:hAnsiTheme="majorHAnsi" w:cs="Arial"/>
        </w:rPr>
      </w:pPr>
      <w:r>
        <w:rPr>
          <w:rFonts w:asciiTheme="majorHAnsi" w:hAnsiTheme="majorHAnsi" w:cs="Arial"/>
        </w:rPr>
        <w:t>E</w:t>
      </w:r>
      <w:r w:rsidR="00D40FC2" w:rsidRPr="006B7C01">
        <w:rPr>
          <w:rFonts w:asciiTheme="majorHAnsi" w:hAnsiTheme="majorHAnsi" w:cs="Arial"/>
        </w:rPr>
        <w:t xml:space="preserve">l Consejo Directivo de </w:t>
      </w:r>
      <w:r w:rsidR="0017513F">
        <w:rPr>
          <w:rFonts w:asciiTheme="majorHAnsi" w:hAnsiTheme="majorHAnsi" w:cs="Arial"/>
        </w:rPr>
        <w:t>PROINVERSIÓN</w:t>
      </w:r>
      <w:r w:rsidR="00D40FC2" w:rsidRPr="006B7C01">
        <w:rPr>
          <w:rFonts w:asciiTheme="majorHAnsi" w:hAnsiTheme="majorHAnsi" w:cs="Arial"/>
        </w:rPr>
        <w:t xml:space="preserve"> confirme el acuerdo </w:t>
      </w:r>
      <w:r w:rsidR="00EA003A">
        <w:rPr>
          <w:rFonts w:asciiTheme="majorHAnsi" w:hAnsiTheme="majorHAnsi" w:cs="Arial"/>
        </w:rPr>
        <w:t>(</w:t>
      </w:r>
      <w:r w:rsidR="00D40FC2" w:rsidRPr="006B7C01">
        <w:rPr>
          <w:rFonts w:asciiTheme="majorHAnsi" w:hAnsiTheme="majorHAnsi" w:cs="Arial"/>
        </w:rPr>
        <w:t>expreso o ficto</w:t>
      </w:r>
      <w:r w:rsidR="00EA003A">
        <w:rPr>
          <w:rFonts w:asciiTheme="majorHAnsi" w:hAnsiTheme="majorHAnsi" w:cs="Arial"/>
        </w:rPr>
        <w:t>)</w:t>
      </w:r>
      <w:r w:rsidR="00D40FC2" w:rsidRPr="006B7C01">
        <w:rPr>
          <w:rFonts w:asciiTheme="majorHAnsi" w:hAnsiTheme="majorHAnsi" w:cs="Arial"/>
        </w:rPr>
        <w:t xml:space="preserve"> del Comité que declaró infundado o improcedente el recurso de impugnación presentado por nuestro cliente;</w:t>
      </w:r>
      <w:r>
        <w:rPr>
          <w:rFonts w:asciiTheme="majorHAnsi" w:hAnsiTheme="majorHAnsi" w:cs="Arial"/>
        </w:rPr>
        <w:t xml:space="preserve"> </w:t>
      </w:r>
      <w:r w:rsidR="00D40FC2" w:rsidRPr="006B7C01">
        <w:rPr>
          <w:rFonts w:asciiTheme="majorHAnsi" w:hAnsiTheme="majorHAnsi" w:cs="Arial"/>
        </w:rPr>
        <w:t>o</w:t>
      </w:r>
    </w:p>
    <w:p w14:paraId="20BBBF86" w14:textId="377F5FB5" w:rsidR="00927D59" w:rsidRPr="006B7C01" w:rsidRDefault="006B7C01" w:rsidP="00824FDA">
      <w:pPr>
        <w:pStyle w:val="Prrafodelista"/>
        <w:widowControl w:val="0"/>
        <w:numPr>
          <w:ilvl w:val="0"/>
          <w:numId w:val="58"/>
        </w:numPr>
        <w:spacing w:after="0"/>
        <w:jc w:val="both"/>
        <w:rPr>
          <w:rFonts w:asciiTheme="majorHAnsi" w:hAnsiTheme="majorHAnsi" w:cs="Arial"/>
        </w:rPr>
      </w:pPr>
      <w:r w:rsidRPr="006B7C01">
        <w:rPr>
          <w:rFonts w:asciiTheme="majorHAnsi" w:hAnsiTheme="majorHAnsi" w:cs="Arial"/>
        </w:rPr>
        <w:t xml:space="preserve">Nuestro </w:t>
      </w:r>
      <w:r w:rsidR="00D40FC2" w:rsidRPr="006B7C01">
        <w:rPr>
          <w:rFonts w:asciiTheme="majorHAnsi" w:hAnsiTheme="majorHAnsi" w:cs="Arial"/>
        </w:rPr>
        <w:t xml:space="preserve">cliente se desista de su </w:t>
      </w:r>
      <w:r w:rsidR="002A196A" w:rsidRPr="006B7C01">
        <w:rPr>
          <w:rFonts w:asciiTheme="majorHAnsi" w:hAnsiTheme="majorHAnsi" w:cs="Arial"/>
        </w:rPr>
        <w:t>recurso de reconsideración o de apelación</w:t>
      </w:r>
      <w:r w:rsidR="00927D59" w:rsidRPr="006B7C01">
        <w:rPr>
          <w:rFonts w:asciiTheme="majorHAnsi" w:hAnsiTheme="majorHAnsi" w:cs="Arial"/>
        </w:rPr>
        <w:t xml:space="preserve">. </w:t>
      </w:r>
    </w:p>
    <w:p w14:paraId="5DAF3A11" w14:textId="77777777" w:rsidR="00170106" w:rsidRPr="006358F4" w:rsidRDefault="00170106">
      <w:pPr>
        <w:widowControl w:val="0"/>
        <w:spacing w:after="0"/>
        <w:jc w:val="both"/>
        <w:rPr>
          <w:rFonts w:asciiTheme="majorHAnsi" w:hAnsiTheme="majorHAnsi" w:cs="Arial"/>
        </w:rPr>
      </w:pPr>
    </w:p>
    <w:p w14:paraId="26538C79" w14:textId="7324AB0F"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Queda expresamente entendido por nosotros que esta fianza podrá ser ejecutada por </w:t>
      </w:r>
      <w:r w:rsidR="0017513F">
        <w:rPr>
          <w:rFonts w:asciiTheme="majorHAnsi" w:hAnsiTheme="majorHAnsi" w:cs="Arial"/>
        </w:rPr>
        <w:t>PROINVERSIÓN</w:t>
      </w:r>
      <w:r w:rsidRPr="006358F4">
        <w:rPr>
          <w:rFonts w:asciiTheme="majorHAnsi" w:hAnsiTheme="majorHAnsi" w:cs="Arial"/>
        </w:rPr>
        <w:t xml:space="preserve"> de conformidad con lo dispuesto por el </w:t>
      </w:r>
      <w:r w:rsidR="00170106" w:rsidRPr="006358F4">
        <w:rPr>
          <w:rFonts w:asciiTheme="majorHAnsi" w:hAnsiTheme="majorHAnsi" w:cs="Arial"/>
        </w:rPr>
        <w:t>a</w:t>
      </w:r>
      <w:r w:rsidRPr="006358F4">
        <w:rPr>
          <w:rFonts w:asciiTheme="majorHAnsi" w:hAnsiTheme="majorHAnsi" w:cs="Arial"/>
        </w:rPr>
        <w:t>rtículo 1898 del Código Civil Peruano.</w:t>
      </w:r>
    </w:p>
    <w:p w14:paraId="6E40BFD1" w14:textId="77777777" w:rsidR="00170106" w:rsidRPr="006358F4" w:rsidRDefault="00170106">
      <w:pPr>
        <w:widowControl w:val="0"/>
        <w:spacing w:after="0"/>
        <w:jc w:val="both"/>
        <w:rPr>
          <w:rFonts w:asciiTheme="majorHAnsi" w:hAnsiTheme="majorHAnsi" w:cs="Arial"/>
        </w:rPr>
      </w:pPr>
    </w:p>
    <w:p w14:paraId="450BA82A" w14:textId="3E27CBA0"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para la Concesión </w:t>
      </w:r>
      <w:r w:rsidR="00AB6090" w:rsidRPr="00F91675">
        <w:rPr>
          <w:rFonts w:cs="Calibri"/>
          <w:bCs/>
        </w:rPr>
        <w:t>Mejoramiento del Sistema de Alcantarillado y Tratamiento de Aguas Servidas de la Ciudad de Puerto Maldonado, Distrito de Tambopata, Provincia de Tambopata, Departamento de Madre de Dio</w:t>
      </w:r>
      <w:r w:rsidR="00AB6090">
        <w:rPr>
          <w:rFonts w:cs="Calibri"/>
          <w:bCs/>
        </w:rPr>
        <w:t>s</w:t>
      </w:r>
      <w:r w:rsidRPr="006358F4">
        <w:rPr>
          <w:rFonts w:asciiTheme="majorHAnsi" w:hAnsiTheme="majorHAnsi" w:cs="Arial"/>
        </w:rPr>
        <w:t xml:space="preserve">, ha sido declarada infundada o improcedente </w:t>
      </w:r>
      <w:r w:rsidRPr="00614A7F">
        <w:rPr>
          <w:rFonts w:asciiTheme="majorHAnsi" w:hAnsiTheme="majorHAnsi" w:cs="Arial"/>
        </w:rPr>
        <w:t xml:space="preserve">por el </w:t>
      </w:r>
      <w:r w:rsidR="00BC418C" w:rsidRPr="00614A7F">
        <w:rPr>
          <w:rFonts w:asciiTheme="majorHAnsi" w:hAnsiTheme="majorHAnsi" w:cs="Arial"/>
        </w:rPr>
        <w:t>Consejo Directivo</w:t>
      </w:r>
      <w:r w:rsidR="00B85F99">
        <w:rPr>
          <w:rFonts w:asciiTheme="majorHAnsi" w:hAnsiTheme="majorHAnsi" w:cs="Arial"/>
        </w:rPr>
        <w:t xml:space="preserve"> de </w:t>
      </w:r>
      <w:r w:rsidR="0017513F">
        <w:rPr>
          <w:rFonts w:asciiTheme="majorHAnsi" w:hAnsiTheme="majorHAnsi" w:cs="Arial"/>
        </w:rPr>
        <w:t>PROINVERSIÓN</w:t>
      </w:r>
      <w:r w:rsidRPr="00614A7F">
        <w:rPr>
          <w:rFonts w:asciiTheme="majorHAnsi" w:hAnsiTheme="majorHAnsi" w:cs="Arial"/>
        </w:rPr>
        <w:t>; o, habiendo</w:t>
      </w:r>
      <w:r w:rsidRPr="006358F4">
        <w:rPr>
          <w:rFonts w:asciiTheme="majorHAnsi" w:hAnsiTheme="majorHAnsi" w:cs="Arial"/>
        </w:rPr>
        <w:t xml:space="preserve"> obtenido </w:t>
      </w:r>
      <w:r w:rsidR="00B85F99">
        <w:rPr>
          <w:rFonts w:asciiTheme="majorHAnsi" w:hAnsiTheme="majorHAnsi" w:cs="Arial"/>
        </w:rPr>
        <w:t>un acuerdo</w:t>
      </w:r>
      <w:r w:rsidR="00170106" w:rsidRPr="006358F4">
        <w:rPr>
          <w:rFonts w:asciiTheme="majorHAnsi" w:hAnsiTheme="majorHAnsi" w:cs="Arial"/>
        </w:rPr>
        <w:t xml:space="preserve"> </w:t>
      </w:r>
      <w:r w:rsidRPr="006358F4">
        <w:rPr>
          <w:rFonts w:asciiTheme="majorHAnsi" w:hAnsiTheme="majorHAnsi" w:cs="Arial"/>
        </w:rPr>
        <w:t xml:space="preserve">en ese sentido de parte del </w:t>
      </w:r>
      <w:r w:rsidR="00170106" w:rsidRPr="006358F4">
        <w:rPr>
          <w:rFonts w:asciiTheme="majorHAnsi" w:hAnsiTheme="majorHAnsi" w:cs="Arial"/>
        </w:rPr>
        <w:t>Comité</w:t>
      </w:r>
      <w:r w:rsidRPr="006358F4">
        <w:rPr>
          <w:rFonts w:asciiTheme="majorHAnsi" w:hAnsiTheme="majorHAnsi" w:cs="Arial"/>
        </w:rPr>
        <w:t xml:space="preserve">, </w:t>
      </w:r>
      <w:r w:rsidR="00170106" w:rsidRPr="006358F4">
        <w:rPr>
          <w:rFonts w:asciiTheme="majorHAnsi" w:hAnsiTheme="majorHAnsi" w:cs="Arial"/>
        </w:rPr>
        <w:t>e</w:t>
      </w:r>
      <w:r w:rsidRPr="006358F4">
        <w:rPr>
          <w:rFonts w:asciiTheme="majorHAnsi" w:hAnsiTheme="majorHAnsi" w:cs="Arial"/>
        </w:rPr>
        <w:t>sta no fuera apelada.</w:t>
      </w:r>
    </w:p>
    <w:p w14:paraId="6B3F3B2E" w14:textId="77777777" w:rsidR="00170106" w:rsidRPr="006358F4" w:rsidRDefault="00170106">
      <w:pPr>
        <w:widowControl w:val="0"/>
        <w:spacing w:after="0"/>
        <w:rPr>
          <w:rFonts w:asciiTheme="majorHAnsi" w:hAnsiTheme="majorHAnsi" w:cs="Arial"/>
        </w:rPr>
      </w:pPr>
    </w:p>
    <w:p w14:paraId="73CE5170" w14:textId="13AD84A8" w:rsidR="00927D59" w:rsidRPr="006358F4" w:rsidRDefault="00927D59" w:rsidP="00A3658A">
      <w:pPr>
        <w:widowControl w:val="0"/>
        <w:spacing w:after="0"/>
        <w:jc w:val="both"/>
        <w:rPr>
          <w:rFonts w:asciiTheme="majorHAnsi" w:hAnsiTheme="majorHAnsi" w:cs="Arial"/>
        </w:rPr>
      </w:pPr>
      <w:r w:rsidRPr="006358F4">
        <w:rPr>
          <w:rFonts w:asciiTheme="majorHAnsi" w:hAnsiTheme="majorHAnsi" w:cs="Arial"/>
        </w:rPr>
        <w:lastRenderedPageBreak/>
        <w:t xml:space="preserve">Nos comprometemos a pagarles el monto total de la fianza dentro de un plazo máximo de 24 </w:t>
      </w:r>
      <w:r w:rsidR="00B85F99">
        <w:rPr>
          <w:rFonts w:asciiTheme="majorHAnsi" w:hAnsiTheme="majorHAnsi" w:cs="Arial"/>
        </w:rPr>
        <w:t>h</w:t>
      </w:r>
      <w:r w:rsidRPr="006358F4">
        <w:rPr>
          <w:rFonts w:asciiTheme="majorHAnsi" w:hAnsiTheme="majorHAnsi" w:cs="Arial"/>
        </w:rPr>
        <w:t>oras, contado a partir de la fecha de recepción de la correspondiente carta notarial de requerimiento.</w:t>
      </w:r>
    </w:p>
    <w:p w14:paraId="4D172E19" w14:textId="77777777" w:rsidR="00170106" w:rsidRPr="006358F4" w:rsidRDefault="00170106">
      <w:pPr>
        <w:widowControl w:val="0"/>
        <w:spacing w:after="0"/>
        <w:rPr>
          <w:rFonts w:asciiTheme="majorHAnsi" w:hAnsiTheme="majorHAnsi" w:cs="Arial"/>
        </w:rPr>
      </w:pPr>
    </w:p>
    <w:p w14:paraId="0D504B07" w14:textId="432A3FD0" w:rsidR="00927D59" w:rsidRPr="006358F4" w:rsidRDefault="448FD42B">
      <w:pPr>
        <w:widowControl w:val="0"/>
        <w:spacing w:after="0"/>
        <w:rPr>
          <w:rFonts w:asciiTheme="majorHAnsi" w:hAnsiTheme="majorHAnsi" w:cs="Arial"/>
        </w:rPr>
      </w:pPr>
      <w:r w:rsidRPr="20675173">
        <w:rPr>
          <w:rFonts w:asciiTheme="majorHAnsi" w:hAnsiTheme="majorHAnsi" w:cs="Arial"/>
        </w:rPr>
        <w:t>Toda demora de nuestra parte en honrarla dará origen al pago de intereses compensatorios a favor de ustedes que se calcularán sobre la</w:t>
      </w:r>
      <w:r w:rsidR="2645FDD3" w:rsidRPr="20675173">
        <w:rPr>
          <w:rFonts w:asciiTheme="majorHAnsi" w:hAnsiTheme="majorHAnsi" w:cs="Arial"/>
          <w:strike/>
        </w:rPr>
        <w:t xml:space="preserve"> </w:t>
      </w:r>
      <w:r w:rsidR="2645FDD3" w:rsidRPr="20675173">
        <w:rPr>
          <w:rFonts w:asciiTheme="majorHAnsi" w:hAnsiTheme="majorHAnsi" w:cs="Arial"/>
        </w:rPr>
        <w:t>Tasa de Interés Legal en moneda nacional</w:t>
      </w:r>
      <w:r w:rsidRPr="20675173">
        <w:rPr>
          <w:rFonts w:asciiTheme="majorHAnsi" w:hAnsiTheme="majorHAnsi" w:cs="Arial"/>
        </w:rPr>
        <w:t xml:space="preserve">, más un Spread de 3.0%. </w:t>
      </w:r>
    </w:p>
    <w:p w14:paraId="5C5B0C21" w14:textId="77777777" w:rsidR="00927D59" w:rsidRPr="006358F4" w:rsidRDefault="00927D59">
      <w:pPr>
        <w:widowControl w:val="0"/>
        <w:spacing w:after="0"/>
        <w:rPr>
          <w:rFonts w:asciiTheme="majorHAnsi" w:hAnsiTheme="majorHAnsi" w:cs="Arial"/>
        </w:rPr>
      </w:pPr>
    </w:p>
    <w:p w14:paraId="2BED3DDC" w14:textId="46DEED92" w:rsidR="00927D59" w:rsidRPr="006358F4" w:rsidRDefault="448FD42B">
      <w:pPr>
        <w:widowControl w:val="0"/>
        <w:spacing w:after="0"/>
        <w:rPr>
          <w:rFonts w:asciiTheme="majorHAnsi" w:hAnsiTheme="majorHAnsi" w:cs="Arial"/>
        </w:rPr>
      </w:pPr>
      <w:r w:rsidRPr="20675173">
        <w:rPr>
          <w:rFonts w:asciiTheme="majorHAnsi" w:hAnsiTheme="majorHAnsi" w:cs="Arial"/>
        </w:rPr>
        <w:t xml:space="preserve">La </w:t>
      </w:r>
      <w:r w:rsidR="2645FDD3">
        <w:t>Tasa de Interés Legal será la publicada por la Superintendencia de Banca, Seguros y AFP que corresponda al día de la emisión de esta fianza</w:t>
      </w:r>
      <w:r w:rsidRPr="20675173">
        <w:rPr>
          <w:rFonts w:asciiTheme="majorHAnsi" w:hAnsiTheme="majorHAnsi" w:cs="Arial"/>
        </w:rPr>
        <w:t>, debiendo devengarse los intereses a partir de la fecha en que sea exigido el honramiento de la presente fianza.</w:t>
      </w:r>
    </w:p>
    <w:p w14:paraId="476ADBAA" w14:textId="77777777" w:rsidR="00170106" w:rsidRPr="006358F4" w:rsidRDefault="00170106">
      <w:pPr>
        <w:widowControl w:val="0"/>
        <w:spacing w:after="0"/>
        <w:rPr>
          <w:rFonts w:asciiTheme="majorHAnsi" w:hAnsiTheme="majorHAnsi" w:cs="Arial"/>
        </w:rPr>
      </w:pPr>
    </w:p>
    <w:p w14:paraId="6979F22E"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Atentamente,</w:t>
      </w:r>
    </w:p>
    <w:p w14:paraId="064CBE5C"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492F7543"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3CB25AC4"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_______________</w:t>
      </w:r>
    </w:p>
    <w:p w14:paraId="2150D95C" w14:textId="77777777" w:rsidR="00927D59" w:rsidRPr="006358F4" w:rsidRDefault="00927D59">
      <w:pPr>
        <w:widowControl w:val="0"/>
        <w:spacing w:after="0"/>
        <w:rPr>
          <w:rFonts w:asciiTheme="majorHAnsi" w:hAnsiTheme="majorHAnsi" w:cs="Arial"/>
        </w:rPr>
      </w:pPr>
      <w:bookmarkStart w:id="2190" w:name="_Toc241495045"/>
      <w:r w:rsidRPr="006358F4">
        <w:rPr>
          <w:rFonts w:asciiTheme="majorHAnsi" w:hAnsiTheme="majorHAnsi" w:cs="Arial"/>
        </w:rPr>
        <w:t>FIRMA Y SELLO</w:t>
      </w:r>
      <w:bookmarkEnd w:id="2190"/>
    </w:p>
    <w:p w14:paraId="35AF7531" w14:textId="77777777" w:rsidR="00927D59" w:rsidRPr="006358F4" w:rsidRDefault="00927D59">
      <w:pPr>
        <w:widowControl w:val="0"/>
        <w:spacing w:after="0"/>
        <w:rPr>
          <w:rFonts w:asciiTheme="majorHAnsi" w:hAnsiTheme="majorHAnsi" w:cs="Arial"/>
        </w:rPr>
      </w:pPr>
    </w:p>
    <w:p w14:paraId="272F9951"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Nombre del banco que emite la garantía: </w:t>
      </w:r>
    </w:p>
    <w:p w14:paraId="68197AF6" w14:textId="77777777" w:rsidR="00927D59" w:rsidRPr="006358F4" w:rsidRDefault="00927D59" w:rsidP="00A3658A">
      <w:pPr>
        <w:widowControl w:val="0"/>
        <w:spacing w:after="0"/>
        <w:ind w:left="709" w:hanging="709"/>
        <w:rPr>
          <w:rFonts w:asciiTheme="majorHAnsi" w:hAnsiTheme="majorHAnsi" w:cs="Arial"/>
        </w:rPr>
      </w:pPr>
      <w:r w:rsidRPr="006358F4">
        <w:rPr>
          <w:rFonts w:asciiTheme="majorHAnsi" w:hAnsiTheme="majorHAnsi" w:cs="Arial"/>
        </w:rPr>
        <w:t>Dirección del banco:</w:t>
      </w:r>
    </w:p>
    <w:p w14:paraId="348F1499" w14:textId="77777777" w:rsidR="00927D59" w:rsidRPr="006358F4" w:rsidRDefault="00927D59">
      <w:pPr>
        <w:widowControl w:val="0"/>
        <w:spacing w:after="0"/>
        <w:rPr>
          <w:rFonts w:asciiTheme="majorHAnsi" w:hAnsiTheme="majorHAnsi" w:cs="Arial"/>
          <w:b/>
        </w:rPr>
      </w:pPr>
      <w:r w:rsidRPr="006358F4">
        <w:rPr>
          <w:rFonts w:asciiTheme="majorHAnsi" w:hAnsiTheme="majorHAnsi" w:cs="Arial"/>
        </w:rPr>
        <w:br w:type="page"/>
      </w:r>
    </w:p>
    <w:p w14:paraId="7015F444" w14:textId="714CE02A" w:rsidR="00927D59" w:rsidRPr="006358F4" w:rsidRDefault="00927D59" w:rsidP="00506033">
      <w:pPr>
        <w:pStyle w:val="Ttulo1"/>
        <w:numPr>
          <w:ilvl w:val="0"/>
          <w:numId w:val="0"/>
        </w:numPr>
        <w:jc w:val="center"/>
        <w:rPr>
          <w:rFonts w:asciiTheme="majorHAnsi" w:hAnsiTheme="majorHAnsi"/>
        </w:rPr>
      </w:pPr>
      <w:bookmarkStart w:id="2191" w:name="_ANEXO_N__1"/>
      <w:bookmarkStart w:id="2192" w:name="_Ref358196869"/>
      <w:bookmarkStart w:id="2193" w:name="_Toc410908363"/>
      <w:bookmarkStart w:id="2194" w:name="_Toc441240290"/>
      <w:bookmarkStart w:id="2195" w:name="_Toc517688618"/>
      <w:bookmarkStart w:id="2196" w:name="_Toc867354"/>
      <w:bookmarkStart w:id="2197" w:name="_Toc50116286"/>
      <w:bookmarkStart w:id="2198" w:name="_Toc131521303"/>
      <w:bookmarkStart w:id="2199" w:name="_Toc131521679"/>
      <w:bookmarkStart w:id="2200" w:name="_Toc142405346"/>
      <w:bookmarkEnd w:id="2191"/>
      <w:r w:rsidRPr="006358F4">
        <w:rPr>
          <w:rFonts w:asciiTheme="majorHAnsi" w:hAnsiTheme="majorHAnsi"/>
        </w:rPr>
        <w:lastRenderedPageBreak/>
        <w:t xml:space="preserve">Anexo </w:t>
      </w:r>
      <w:bookmarkEnd w:id="2192"/>
      <w:bookmarkEnd w:id="2193"/>
      <w:r w:rsidR="00450BA3">
        <w:rPr>
          <w:rFonts w:asciiTheme="majorHAnsi" w:hAnsiTheme="majorHAnsi"/>
        </w:rPr>
        <w:t>nro.</w:t>
      </w:r>
      <w:r w:rsidRPr="006358F4">
        <w:rPr>
          <w:rFonts w:asciiTheme="majorHAnsi" w:hAnsiTheme="majorHAnsi"/>
        </w:rPr>
        <w:t xml:space="preserve"> 13</w:t>
      </w:r>
      <w:r w:rsidR="003B4611">
        <w:rPr>
          <w:rFonts w:asciiTheme="majorHAnsi" w:hAnsiTheme="majorHAnsi"/>
        </w:rPr>
        <w:t xml:space="preserve"> </w:t>
      </w:r>
      <w:r w:rsidRPr="006358F4">
        <w:rPr>
          <w:rFonts w:asciiTheme="majorHAnsi" w:hAnsiTheme="majorHAnsi"/>
        </w:rPr>
        <w:t>–</w:t>
      </w:r>
      <w:bookmarkStart w:id="2201" w:name="_Toc410908364"/>
      <w:r w:rsidR="003B4611">
        <w:rPr>
          <w:rFonts w:asciiTheme="majorHAnsi" w:hAnsiTheme="majorHAnsi"/>
        </w:rPr>
        <w:t xml:space="preserve"> </w:t>
      </w:r>
      <w:r w:rsidRPr="006358F4">
        <w:rPr>
          <w:rFonts w:asciiTheme="majorHAnsi" w:hAnsiTheme="majorHAnsi"/>
        </w:rPr>
        <w:t xml:space="preserve">Manual de Acceso y Uso de la Sala </w:t>
      </w:r>
      <w:r w:rsidR="005C2CF1">
        <w:rPr>
          <w:rFonts w:asciiTheme="majorHAnsi" w:hAnsiTheme="majorHAnsi"/>
        </w:rPr>
        <w:t xml:space="preserve">Virtual </w:t>
      </w:r>
      <w:r w:rsidRPr="006358F4">
        <w:rPr>
          <w:rFonts w:asciiTheme="majorHAnsi" w:hAnsiTheme="majorHAnsi"/>
        </w:rPr>
        <w:t>de Datos</w:t>
      </w:r>
      <w:bookmarkEnd w:id="2194"/>
      <w:bookmarkEnd w:id="2195"/>
      <w:bookmarkEnd w:id="2196"/>
      <w:bookmarkEnd w:id="2197"/>
      <w:bookmarkEnd w:id="2198"/>
      <w:bookmarkEnd w:id="2199"/>
      <w:bookmarkEnd w:id="2200"/>
      <w:bookmarkEnd w:id="2201"/>
    </w:p>
    <w:p w14:paraId="1548C7DF" w14:textId="77777777" w:rsidR="00927D59" w:rsidRPr="006358F4" w:rsidRDefault="00927D59">
      <w:pPr>
        <w:widowControl w:val="0"/>
        <w:spacing w:after="0"/>
        <w:ind w:left="567" w:hanging="567"/>
        <w:rPr>
          <w:rFonts w:asciiTheme="majorHAnsi" w:hAnsiTheme="majorHAnsi" w:cs="Arial"/>
          <w:bCs/>
        </w:rPr>
      </w:pPr>
      <w:bookmarkStart w:id="2202" w:name="_Toc82510160"/>
    </w:p>
    <w:p w14:paraId="24287088" w14:textId="77777777" w:rsidR="00927D59" w:rsidRPr="006358F4" w:rsidRDefault="00927D59" w:rsidP="00561EB6">
      <w:pPr>
        <w:widowControl w:val="0"/>
        <w:numPr>
          <w:ilvl w:val="4"/>
          <w:numId w:val="42"/>
        </w:numPr>
        <w:ind w:left="426"/>
        <w:rPr>
          <w:rFonts w:asciiTheme="majorHAnsi" w:hAnsiTheme="majorHAnsi"/>
          <w:b/>
        </w:rPr>
      </w:pPr>
      <w:bookmarkStart w:id="2203" w:name="_Toc131569013"/>
      <w:bookmarkStart w:id="2204" w:name="_Toc241495065"/>
      <w:bookmarkStart w:id="2205" w:name="_Toc241576879"/>
      <w:r w:rsidRPr="006358F4">
        <w:rPr>
          <w:rFonts w:asciiTheme="majorHAnsi" w:hAnsiTheme="majorHAnsi"/>
          <w:b/>
        </w:rPr>
        <w:t>OBJETIVO DEL REGLAMENTO</w:t>
      </w:r>
    </w:p>
    <w:p w14:paraId="3E71E5ED" w14:textId="393902F3" w:rsidR="00927D59" w:rsidRPr="006358F4" w:rsidRDefault="00927D59" w:rsidP="00170106">
      <w:pPr>
        <w:widowControl w:val="0"/>
        <w:ind w:left="426"/>
        <w:jc w:val="both"/>
      </w:pPr>
      <w:r w:rsidRPr="006358F4">
        <w:rPr>
          <w:rFonts w:asciiTheme="majorHAnsi" w:hAnsiTheme="majorHAnsi"/>
        </w:rPr>
        <w:t xml:space="preserve">Establecer los </w:t>
      </w:r>
      <w:r w:rsidRPr="006358F4">
        <w:t>procedimientos y condiciones para el acceso y uso de la información de la Sala Virtual de Datos, en el marco del Proyecto.</w:t>
      </w:r>
    </w:p>
    <w:p w14:paraId="328E8ABE" w14:textId="77777777" w:rsidR="00927D59" w:rsidRPr="006358F4" w:rsidRDefault="00927D59" w:rsidP="00561EB6">
      <w:pPr>
        <w:widowControl w:val="0"/>
        <w:numPr>
          <w:ilvl w:val="4"/>
          <w:numId w:val="42"/>
        </w:numPr>
        <w:ind w:left="426"/>
        <w:jc w:val="both"/>
        <w:rPr>
          <w:b/>
        </w:rPr>
      </w:pPr>
      <w:r w:rsidRPr="006358F4">
        <w:rPr>
          <w:b/>
        </w:rPr>
        <w:t>UBICACIÓN</w:t>
      </w:r>
    </w:p>
    <w:p w14:paraId="216D661B" w14:textId="111909E2" w:rsidR="00927D59" w:rsidRPr="006358F4" w:rsidRDefault="00927D59" w:rsidP="00170106">
      <w:pPr>
        <w:widowControl w:val="0"/>
        <w:ind w:left="426"/>
        <w:jc w:val="both"/>
      </w:pPr>
      <w:r w:rsidRPr="006358F4">
        <w:t xml:space="preserve">La VDR es el espacio virtual en el que se encuentra la información relacionada con el Proyecto, y a la cual se podrá acceder desde el Portal Institucional de </w:t>
      </w:r>
      <w:r w:rsidR="0017513F">
        <w:t>PROINVERSIÓN</w:t>
      </w:r>
      <w:r w:rsidRPr="006358F4">
        <w:t>.</w:t>
      </w:r>
    </w:p>
    <w:p w14:paraId="7CF2CD6E" w14:textId="77777777" w:rsidR="00927D59" w:rsidRPr="006358F4" w:rsidRDefault="00927D59" w:rsidP="00561EB6">
      <w:pPr>
        <w:widowControl w:val="0"/>
        <w:numPr>
          <w:ilvl w:val="4"/>
          <w:numId w:val="42"/>
        </w:numPr>
        <w:ind w:left="426"/>
        <w:jc w:val="both"/>
        <w:rPr>
          <w:b/>
        </w:rPr>
      </w:pPr>
      <w:r w:rsidRPr="006358F4">
        <w:rPr>
          <w:b/>
        </w:rPr>
        <w:t>CONDICIONES PARA EL ACCESO Y USO DE LA INFORMACIÓN</w:t>
      </w:r>
    </w:p>
    <w:p w14:paraId="09BFFAF0" w14:textId="6024FB10" w:rsidR="00927D59" w:rsidRPr="006358F4" w:rsidRDefault="00927D59" w:rsidP="00170106">
      <w:pPr>
        <w:widowControl w:val="0"/>
        <w:ind w:left="426"/>
        <w:jc w:val="both"/>
      </w:pPr>
      <w:r w:rsidRPr="006358F4">
        <w:t>Los Interesados, Postores</w:t>
      </w:r>
      <w:r w:rsidR="006A0D8F">
        <w:t xml:space="preserve"> y</w:t>
      </w:r>
      <w:r w:rsidRPr="006358F4">
        <w:t xml:space="preserve"> Postores Precalificados podrán hacer uso de la VDR, siempre que previamente hayan cumplido con las siguientes condiciones:</w:t>
      </w:r>
    </w:p>
    <w:p w14:paraId="250A73F9" w14:textId="77777777" w:rsidR="00927D59" w:rsidRPr="006358F4" w:rsidRDefault="00927D59" w:rsidP="00561EB6">
      <w:pPr>
        <w:widowControl w:val="0"/>
        <w:numPr>
          <w:ilvl w:val="0"/>
          <w:numId w:val="38"/>
        </w:numPr>
        <w:ind w:left="993"/>
        <w:jc w:val="both"/>
      </w:pPr>
      <w:r w:rsidRPr="006358F4">
        <w:t>Suscribir la declaración de tener conocimiento de que la información que recibirá a través de la Sala Virtual de Datos (VDR) tiene carácter referencial y no es vinculante.</w:t>
      </w:r>
    </w:p>
    <w:p w14:paraId="1D0FE66F" w14:textId="7FD20EF9" w:rsidR="00927D59" w:rsidRPr="006358F4" w:rsidRDefault="00927D59" w:rsidP="00561EB6">
      <w:pPr>
        <w:widowControl w:val="0"/>
        <w:numPr>
          <w:ilvl w:val="0"/>
          <w:numId w:val="38"/>
        </w:numPr>
        <w:ind w:left="993"/>
        <w:jc w:val="both"/>
      </w:pPr>
      <w:r w:rsidRPr="006358F4">
        <w:t>Registrarse siguiendo las indicaciones contenidas en el Portal Institucional</w:t>
      </w:r>
      <w:r w:rsidR="0086752A">
        <w:t xml:space="preserve"> </w:t>
      </w:r>
      <w:r w:rsidR="0086752A" w:rsidRPr="006358F4">
        <w:t xml:space="preserve">de </w:t>
      </w:r>
      <w:r w:rsidR="0086752A">
        <w:t>PROINVERSIÓN</w:t>
      </w:r>
      <w:r w:rsidRPr="006358F4">
        <w:t>.</w:t>
      </w:r>
    </w:p>
    <w:p w14:paraId="0607F50A" w14:textId="77777777" w:rsidR="00927D59" w:rsidRPr="006358F4" w:rsidRDefault="00927D59" w:rsidP="00170106">
      <w:pPr>
        <w:widowControl w:val="0"/>
        <w:ind w:left="426"/>
        <w:jc w:val="both"/>
      </w:pPr>
      <w:r w:rsidRPr="006358F4">
        <w:t>El contenido inicial de la VDR, así como cualquier documento adicional que sea incorporado a este, será comunicado a través de Circular.</w:t>
      </w:r>
    </w:p>
    <w:p w14:paraId="7A502365" w14:textId="77777777" w:rsidR="00927D59" w:rsidRPr="006358F4" w:rsidRDefault="00927D59" w:rsidP="00561EB6">
      <w:pPr>
        <w:widowControl w:val="0"/>
        <w:numPr>
          <w:ilvl w:val="4"/>
          <w:numId w:val="42"/>
        </w:numPr>
        <w:ind w:left="426"/>
        <w:jc w:val="both"/>
        <w:rPr>
          <w:b/>
        </w:rPr>
      </w:pPr>
      <w:r w:rsidRPr="006358F4">
        <w:rPr>
          <w:b/>
        </w:rPr>
        <w:t>LIMITACIONES DE RESPONSABILIDAD</w:t>
      </w:r>
    </w:p>
    <w:p w14:paraId="6F6AE4AE" w14:textId="59811B66" w:rsidR="00927D59" w:rsidRPr="006358F4" w:rsidRDefault="00927D59" w:rsidP="00170106">
      <w:pPr>
        <w:widowControl w:val="0"/>
        <w:ind w:left="426"/>
        <w:jc w:val="both"/>
      </w:pPr>
      <w:r w:rsidRPr="006358F4">
        <w:t xml:space="preserve">Toda la información disponible en la VDR está sujeta a las limitaciones de responsabilidades </w:t>
      </w:r>
      <w:r w:rsidRPr="002E65C5">
        <w:t xml:space="preserve">establecidas en </w:t>
      </w:r>
      <w:r w:rsidRPr="009A4AC8">
        <w:t xml:space="preserve">el </w:t>
      </w:r>
      <w:r w:rsidR="00DB079A" w:rsidRPr="009A4AC8">
        <w:t>Numeral</w:t>
      </w:r>
      <w:r w:rsidRPr="009A4AC8">
        <w:t xml:space="preserve"> </w:t>
      </w:r>
      <w:r w:rsidR="00BA7E55" w:rsidRPr="009A4AC8">
        <w:t>4</w:t>
      </w:r>
      <w:r w:rsidR="007F6826" w:rsidRPr="009A4AC8">
        <w:t>.9</w:t>
      </w:r>
      <w:r w:rsidRPr="009A4AC8">
        <w:t>.</w:t>
      </w:r>
    </w:p>
    <w:p w14:paraId="72D3E550" w14:textId="5B33060F" w:rsidR="00927D59" w:rsidRDefault="00927D59" w:rsidP="00506033">
      <w:pPr>
        <w:pStyle w:val="Ttulo1"/>
        <w:numPr>
          <w:ilvl w:val="0"/>
          <w:numId w:val="0"/>
        </w:numPr>
        <w:jc w:val="center"/>
      </w:pPr>
      <w:r w:rsidRPr="006358F4">
        <w:br w:type="page"/>
      </w:r>
      <w:bookmarkStart w:id="2206" w:name="_Toc867355"/>
      <w:bookmarkStart w:id="2207" w:name="_Toc19022808"/>
      <w:bookmarkStart w:id="2208" w:name="_Toc19287016"/>
      <w:bookmarkStart w:id="2209" w:name="_Toc50116287"/>
      <w:bookmarkStart w:id="2210" w:name="_Toc131521304"/>
      <w:bookmarkStart w:id="2211" w:name="_Toc131521680"/>
      <w:bookmarkStart w:id="2212" w:name="_Toc142405347"/>
      <w:r w:rsidRPr="006358F4">
        <w:lastRenderedPageBreak/>
        <w:t xml:space="preserve">Anexo </w:t>
      </w:r>
      <w:r w:rsidR="00450BA3">
        <w:t>nro.</w:t>
      </w:r>
      <w:r w:rsidRPr="006358F4">
        <w:t xml:space="preserve"> 13</w:t>
      </w:r>
      <w:r w:rsidRPr="006358F4">
        <w:tab/>
        <w:t>–</w:t>
      </w:r>
      <w:r w:rsidR="003B4611">
        <w:t xml:space="preserve"> </w:t>
      </w:r>
      <w:r w:rsidRPr="006358F4">
        <w:t>Manual de Acceso y Uso de la Sala de Datos</w:t>
      </w:r>
      <w:bookmarkEnd w:id="2206"/>
      <w:bookmarkEnd w:id="2207"/>
      <w:bookmarkEnd w:id="2208"/>
      <w:bookmarkEnd w:id="2209"/>
      <w:bookmarkEnd w:id="2210"/>
      <w:bookmarkEnd w:id="2211"/>
      <w:bookmarkEnd w:id="2212"/>
    </w:p>
    <w:p w14:paraId="676A14C1" w14:textId="4F7C48DC" w:rsidR="00927D59" w:rsidRPr="006358F4" w:rsidRDefault="448FD42B" w:rsidP="00506033">
      <w:pPr>
        <w:pStyle w:val="Ttulo2"/>
        <w:numPr>
          <w:ilvl w:val="0"/>
          <w:numId w:val="0"/>
        </w:numPr>
        <w:ind w:left="567"/>
        <w:jc w:val="center"/>
      </w:pPr>
      <w:bookmarkStart w:id="2213" w:name="_Toc867356"/>
      <w:bookmarkStart w:id="2214" w:name="_Toc50116288"/>
      <w:bookmarkStart w:id="2215" w:name="_Toc131521305"/>
      <w:bookmarkStart w:id="2216" w:name="_Toc142405348"/>
      <w:r w:rsidRPr="006358F4">
        <w:t>Apéndice 1: Contenido de la Sala de Datos</w:t>
      </w:r>
      <w:bookmarkEnd w:id="2213"/>
      <w:bookmarkEnd w:id="2214"/>
      <w:bookmarkEnd w:id="2215"/>
      <w:bookmarkEnd w:id="2216"/>
    </w:p>
    <w:p w14:paraId="114173B8" w14:textId="47B596A6" w:rsidR="003B4611" w:rsidRPr="009A4AC8" w:rsidRDefault="003B4611" w:rsidP="003B4611">
      <w:pPr>
        <w:pStyle w:val="Prrafodelista"/>
        <w:ind w:left="567"/>
        <w:jc w:val="both"/>
        <w:rPr>
          <w:rFonts w:asciiTheme="majorHAnsi" w:hAnsiTheme="majorHAnsi" w:cstheme="majorHAnsi"/>
        </w:rPr>
      </w:pPr>
    </w:p>
    <w:p w14:paraId="0D5056AF" w14:textId="77777777" w:rsidR="00A33A95" w:rsidRPr="009A4AC8" w:rsidRDefault="00A33A95" w:rsidP="00A33A95">
      <w:pPr>
        <w:pStyle w:val="paragraph"/>
        <w:numPr>
          <w:ilvl w:val="0"/>
          <w:numId w:val="89"/>
        </w:numPr>
        <w:tabs>
          <w:tab w:val="clear" w:pos="720"/>
          <w:tab w:val="left" w:pos="212"/>
        </w:tabs>
        <w:spacing w:before="0" w:beforeAutospacing="0" w:after="0" w:afterAutospacing="0"/>
        <w:ind w:left="0" w:firstLine="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u w:val="single"/>
          <w:lang w:val="es-ES"/>
        </w:rPr>
        <w:t>Antecedentes - Estudios preliminares</w:t>
      </w:r>
    </w:p>
    <w:p w14:paraId="5E1A24FB"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p>
    <w:p w14:paraId="2C098DDF"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lang w:val="es-ES"/>
        </w:rPr>
        <w:t>1.1.  EPS EMAPAT</w:t>
      </w:r>
      <w:r w:rsidRPr="009A4AC8">
        <w:rPr>
          <w:rStyle w:val="eop"/>
          <w:rFonts w:asciiTheme="majorHAnsi" w:hAnsiTheme="majorHAnsi" w:cstheme="majorHAnsi"/>
          <w:sz w:val="22"/>
          <w:szCs w:val="22"/>
        </w:rPr>
        <w:t> </w:t>
      </w:r>
    </w:p>
    <w:p w14:paraId="059471F1"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1.1.1. Estudio tarifario </w:t>
      </w:r>
      <w:r w:rsidRPr="009A4AC8">
        <w:rPr>
          <w:rStyle w:val="eop"/>
          <w:rFonts w:asciiTheme="majorHAnsi" w:hAnsiTheme="majorHAnsi" w:cstheme="majorHAnsi"/>
          <w:sz w:val="22"/>
          <w:szCs w:val="22"/>
        </w:rPr>
        <w:t> </w:t>
      </w:r>
    </w:p>
    <w:p w14:paraId="2AE3DA6E"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 xml:space="preserve">1.1.2. Catastro de Tambopata </w:t>
      </w:r>
    </w:p>
    <w:p w14:paraId="023F8A6D"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1.1.3. Catastro del C.P. El Triunfo</w:t>
      </w:r>
    </w:p>
    <w:p w14:paraId="5AAE309E"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1.1.4. PMO</w:t>
      </w:r>
      <w:r w:rsidRPr="009A4AC8">
        <w:rPr>
          <w:rStyle w:val="eop"/>
          <w:rFonts w:asciiTheme="majorHAnsi" w:hAnsiTheme="majorHAnsi" w:cstheme="majorHAnsi"/>
          <w:sz w:val="22"/>
          <w:szCs w:val="22"/>
        </w:rPr>
        <w:t> </w:t>
      </w:r>
    </w:p>
    <w:p w14:paraId="678C0001"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eop"/>
          <w:rFonts w:asciiTheme="majorHAnsi" w:hAnsiTheme="majorHAnsi" w:cstheme="majorHAnsi"/>
          <w:sz w:val="22"/>
          <w:szCs w:val="22"/>
        </w:rPr>
        <w:t> </w:t>
      </w:r>
    </w:p>
    <w:p w14:paraId="00E918B5"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lang w:val="es-ES"/>
        </w:rPr>
        <w:t>1.2. Gobierno Regional de Madre de Dios</w:t>
      </w:r>
      <w:r w:rsidRPr="009A4AC8">
        <w:rPr>
          <w:rStyle w:val="eop"/>
          <w:rFonts w:asciiTheme="majorHAnsi" w:hAnsiTheme="majorHAnsi" w:cstheme="majorHAnsi"/>
          <w:sz w:val="22"/>
          <w:szCs w:val="22"/>
        </w:rPr>
        <w:t> </w:t>
      </w:r>
    </w:p>
    <w:p w14:paraId="09659247"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1.2.1. Estudio de factibilidad de PTAR Tambopata (03.2014)</w:t>
      </w:r>
      <w:r w:rsidRPr="009A4AC8">
        <w:rPr>
          <w:rStyle w:val="eop"/>
          <w:rFonts w:asciiTheme="majorHAnsi" w:hAnsiTheme="majorHAnsi" w:cstheme="majorHAnsi"/>
          <w:sz w:val="22"/>
          <w:szCs w:val="22"/>
        </w:rPr>
        <w:t> </w:t>
      </w:r>
    </w:p>
    <w:p w14:paraId="18A95BF4"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 xml:space="preserve">1.2.2. Estudio de Pre-Inversión de PTAR El Triunfo </w:t>
      </w:r>
    </w:p>
    <w:p w14:paraId="34395A6C"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p>
    <w:p w14:paraId="174EBAF7"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lang w:val="es-ES"/>
        </w:rPr>
        <w:t>1.3. Municipalidad Provincial de Tambopata</w:t>
      </w:r>
      <w:r w:rsidRPr="009A4AC8">
        <w:rPr>
          <w:rStyle w:val="eop"/>
          <w:rFonts w:asciiTheme="majorHAnsi" w:hAnsiTheme="majorHAnsi" w:cstheme="majorHAnsi"/>
          <w:sz w:val="22"/>
          <w:szCs w:val="22"/>
        </w:rPr>
        <w:t> </w:t>
      </w:r>
    </w:p>
    <w:p w14:paraId="426749C5"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1.3.1. Expediente Técnico 2017 (07.18)</w:t>
      </w:r>
      <w:r w:rsidRPr="009A4AC8">
        <w:rPr>
          <w:rStyle w:val="eop"/>
          <w:rFonts w:asciiTheme="majorHAnsi" w:hAnsiTheme="majorHAnsi" w:cstheme="majorHAnsi"/>
          <w:sz w:val="22"/>
          <w:szCs w:val="22"/>
        </w:rPr>
        <w:t> </w:t>
      </w:r>
    </w:p>
    <w:p w14:paraId="0F85D6F6"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1.3.2. Planos Proyecto SNIP Nº156697 (03.19)</w:t>
      </w:r>
      <w:r w:rsidRPr="009A4AC8">
        <w:rPr>
          <w:rStyle w:val="eop"/>
          <w:rFonts w:asciiTheme="majorHAnsi" w:hAnsiTheme="majorHAnsi" w:cstheme="majorHAnsi"/>
          <w:sz w:val="22"/>
          <w:szCs w:val="22"/>
        </w:rPr>
        <w:t> </w:t>
      </w:r>
    </w:p>
    <w:p w14:paraId="1C9442A2"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1.3.3. Último registro SNIP (04.17)</w:t>
      </w:r>
      <w:r w:rsidRPr="009A4AC8">
        <w:rPr>
          <w:rStyle w:val="eop"/>
          <w:rFonts w:asciiTheme="majorHAnsi" w:hAnsiTheme="majorHAnsi" w:cstheme="majorHAnsi"/>
          <w:sz w:val="22"/>
          <w:szCs w:val="22"/>
        </w:rPr>
        <w:t> </w:t>
      </w:r>
    </w:p>
    <w:p w14:paraId="7ECCFB38"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eop"/>
          <w:rFonts w:asciiTheme="majorHAnsi" w:hAnsiTheme="majorHAnsi" w:cstheme="majorHAnsi"/>
          <w:sz w:val="22"/>
          <w:szCs w:val="22"/>
        </w:rPr>
        <w:t> </w:t>
      </w:r>
    </w:p>
    <w:p w14:paraId="18CE804B" w14:textId="77777777" w:rsidR="00A33A95" w:rsidRPr="009A4AC8" w:rsidRDefault="00A33A95" w:rsidP="00A33A95">
      <w:pPr>
        <w:pStyle w:val="paragraph"/>
        <w:numPr>
          <w:ilvl w:val="0"/>
          <w:numId w:val="90"/>
        </w:numPr>
        <w:tabs>
          <w:tab w:val="clear" w:pos="720"/>
          <w:tab w:val="left" w:pos="200"/>
        </w:tabs>
        <w:spacing w:before="0" w:beforeAutospacing="0" w:after="0" w:afterAutospacing="0"/>
        <w:ind w:left="0" w:firstLine="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u w:val="single"/>
          <w:lang w:val="es-ES"/>
        </w:rPr>
        <w:t>Estudios de optimización e información complementaria</w:t>
      </w:r>
      <w:r w:rsidRPr="009A4AC8">
        <w:rPr>
          <w:rStyle w:val="eop"/>
          <w:rFonts w:asciiTheme="majorHAnsi" w:hAnsiTheme="majorHAnsi" w:cstheme="majorHAnsi"/>
          <w:sz w:val="22"/>
          <w:szCs w:val="22"/>
        </w:rPr>
        <w:t> </w:t>
      </w:r>
    </w:p>
    <w:p w14:paraId="451C74EB"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eop"/>
          <w:rFonts w:asciiTheme="majorHAnsi" w:hAnsiTheme="majorHAnsi" w:cstheme="majorHAnsi"/>
          <w:sz w:val="22"/>
          <w:szCs w:val="22"/>
        </w:rPr>
        <w:t> </w:t>
      </w:r>
    </w:p>
    <w:p w14:paraId="6FBE33A2"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lang w:val="es-ES"/>
        </w:rPr>
        <w:t xml:space="preserve">2.1. Notas Técnicas </w:t>
      </w:r>
    </w:p>
    <w:p w14:paraId="6ECFCD01"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 NT de Revisión de Información Previa</w:t>
      </w:r>
      <w:r w:rsidRPr="009A4AC8">
        <w:rPr>
          <w:rStyle w:val="eop"/>
          <w:rFonts w:asciiTheme="majorHAnsi" w:hAnsiTheme="majorHAnsi" w:cstheme="majorHAnsi"/>
          <w:sz w:val="22"/>
          <w:szCs w:val="22"/>
        </w:rPr>
        <w:t> </w:t>
      </w:r>
    </w:p>
    <w:p w14:paraId="34F882A5"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2.1.2. NT de Temperatura</w:t>
      </w:r>
      <w:r w:rsidRPr="009A4AC8">
        <w:rPr>
          <w:rStyle w:val="eop"/>
          <w:rFonts w:asciiTheme="majorHAnsi" w:hAnsiTheme="majorHAnsi" w:cstheme="majorHAnsi"/>
          <w:sz w:val="22"/>
          <w:szCs w:val="22"/>
        </w:rPr>
        <w:t> </w:t>
      </w:r>
    </w:p>
    <w:p w14:paraId="3CB8C158"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2.1.3. NT de Suelos</w:t>
      </w:r>
      <w:r w:rsidRPr="009A4AC8">
        <w:rPr>
          <w:rStyle w:val="eop"/>
          <w:rFonts w:asciiTheme="majorHAnsi" w:hAnsiTheme="majorHAnsi" w:cstheme="majorHAnsi"/>
          <w:sz w:val="22"/>
          <w:szCs w:val="22"/>
        </w:rPr>
        <w:t> </w:t>
      </w:r>
    </w:p>
    <w:p w14:paraId="16DE18CD"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2.1.4. NT de Vertimientos</w:t>
      </w:r>
      <w:r w:rsidRPr="009A4AC8">
        <w:rPr>
          <w:rStyle w:val="eop"/>
          <w:rFonts w:asciiTheme="majorHAnsi" w:hAnsiTheme="majorHAnsi" w:cstheme="majorHAnsi"/>
          <w:sz w:val="22"/>
          <w:szCs w:val="22"/>
        </w:rPr>
        <w:t> </w:t>
      </w:r>
    </w:p>
    <w:p w14:paraId="616A1D0E"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2.1.5. NT de Drenaje Pluvial</w:t>
      </w:r>
      <w:r w:rsidRPr="009A4AC8">
        <w:rPr>
          <w:rStyle w:val="eop"/>
          <w:rFonts w:asciiTheme="majorHAnsi" w:hAnsiTheme="majorHAnsi" w:cstheme="majorHAnsi"/>
          <w:sz w:val="22"/>
          <w:szCs w:val="22"/>
        </w:rPr>
        <w:t> </w:t>
      </w:r>
    </w:p>
    <w:p w14:paraId="3EE97ED9"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2.1.6. NT de Cogeneración</w:t>
      </w:r>
      <w:r w:rsidRPr="009A4AC8">
        <w:rPr>
          <w:rStyle w:val="eop"/>
          <w:rFonts w:asciiTheme="majorHAnsi" w:hAnsiTheme="majorHAnsi" w:cstheme="majorHAnsi"/>
          <w:sz w:val="22"/>
          <w:szCs w:val="22"/>
        </w:rPr>
        <w:t> </w:t>
      </w:r>
    </w:p>
    <w:p w14:paraId="1EB41FBA"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2.1.7. NT de Alcantarillado</w:t>
      </w:r>
      <w:r w:rsidRPr="009A4AC8">
        <w:rPr>
          <w:rStyle w:val="eop"/>
          <w:rFonts w:asciiTheme="majorHAnsi" w:hAnsiTheme="majorHAnsi" w:cstheme="majorHAnsi"/>
          <w:sz w:val="22"/>
          <w:szCs w:val="22"/>
        </w:rPr>
        <w:t> </w:t>
      </w:r>
    </w:p>
    <w:p w14:paraId="7F31F4B0"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2.1.8. NT de Requerimientos Mínimos</w:t>
      </w:r>
      <w:r w:rsidRPr="009A4AC8">
        <w:rPr>
          <w:rStyle w:val="eop"/>
          <w:rFonts w:asciiTheme="majorHAnsi" w:hAnsiTheme="majorHAnsi" w:cstheme="majorHAnsi"/>
          <w:sz w:val="22"/>
          <w:szCs w:val="22"/>
        </w:rPr>
        <w:t> </w:t>
      </w:r>
    </w:p>
    <w:p w14:paraId="3A850723"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2.1.9. NT de Planos Tambopata</w:t>
      </w:r>
      <w:r w:rsidRPr="009A4AC8">
        <w:rPr>
          <w:rStyle w:val="eop"/>
          <w:rFonts w:asciiTheme="majorHAnsi" w:hAnsiTheme="majorHAnsi" w:cstheme="majorHAnsi"/>
          <w:sz w:val="22"/>
          <w:szCs w:val="22"/>
        </w:rPr>
        <w:t> </w:t>
      </w:r>
    </w:p>
    <w:p w14:paraId="1C6FA5A8"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2.1.10. NT de Planos CP El Triunfo</w:t>
      </w:r>
      <w:r w:rsidRPr="009A4AC8">
        <w:rPr>
          <w:rStyle w:val="eop"/>
          <w:rFonts w:asciiTheme="majorHAnsi" w:hAnsiTheme="majorHAnsi" w:cstheme="majorHAnsi"/>
          <w:sz w:val="22"/>
          <w:szCs w:val="22"/>
        </w:rPr>
        <w:t> </w:t>
      </w:r>
    </w:p>
    <w:p w14:paraId="0232CCA4"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2.1.11. NT de Planos PTAR</w:t>
      </w:r>
      <w:r w:rsidRPr="009A4AC8">
        <w:rPr>
          <w:rStyle w:val="eop"/>
          <w:rFonts w:asciiTheme="majorHAnsi" w:hAnsiTheme="majorHAnsi" w:cstheme="majorHAnsi"/>
          <w:sz w:val="22"/>
          <w:szCs w:val="22"/>
        </w:rPr>
        <w:t> </w:t>
      </w:r>
    </w:p>
    <w:p w14:paraId="71E1624D"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2.1.12. NT de Presupuesto</w:t>
      </w:r>
      <w:r w:rsidRPr="009A4AC8">
        <w:rPr>
          <w:rStyle w:val="eop"/>
          <w:rFonts w:asciiTheme="majorHAnsi" w:hAnsiTheme="majorHAnsi" w:cstheme="majorHAnsi"/>
          <w:sz w:val="22"/>
          <w:szCs w:val="22"/>
        </w:rPr>
        <w:t> </w:t>
      </w:r>
    </w:p>
    <w:p w14:paraId="6E85230D"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2.1.13. NT de Tecnología</w:t>
      </w:r>
      <w:r w:rsidRPr="009A4AC8">
        <w:rPr>
          <w:rStyle w:val="eop"/>
          <w:rFonts w:asciiTheme="majorHAnsi" w:hAnsiTheme="majorHAnsi" w:cstheme="majorHAnsi"/>
          <w:sz w:val="22"/>
          <w:szCs w:val="22"/>
        </w:rPr>
        <w:t> </w:t>
      </w:r>
    </w:p>
    <w:p w14:paraId="049E9D0B"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2.1.14. NT de Paso Fluvial de Tubería</w:t>
      </w:r>
      <w:r w:rsidRPr="009A4AC8">
        <w:rPr>
          <w:rStyle w:val="eop"/>
          <w:rFonts w:asciiTheme="majorHAnsi" w:hAnsiTheme="majorHAnsi" w:cstheme="majorHAnsi"/>
          <w:sz w:val="22"/>
          <w:szCs w:val="22"/>
        </w:rPr>
        <w:t> </w:t>
      </w:r>
    </w:p>
    <w:p w14:paraId="53FB5116"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2.1.15. NT de Caracterización de aguas</w:t>
      </w:r>
      <w:r w:rsidRPr="009A4AC8">
        <w:rPr>
          <w:rStyle w:val="eop"/>
          <w:rFonts w:asciiTheme="majorHAnsi" w:hAnsiTheme="majorHAnsi" w:cstheme="majorHAnsi"/>
          <w:sz w:val="22"/>
          <w:szCs w:val="22"/>
        </w:rPr>
        <w:t> </w:t>
      </w:r>
    </w:p>
    <w:p w14:paraId="6B62ABA1"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2.1.16. NT de Pavimentación</w:t>
      </w:r>
      <w:r w:rsidRPr="009A4AC8">
        <w:rPr>
          <w:rStyle w:val="eop"/>
          <w:rFonts w:asciiTheme="majorHAnsi" w:hAnsiTheme="majorHAnsi" w:cstheme="majorHAnsi"/>
          <w:sz w:val="22"/>
          <w:szCs w:val="22"/>
        </w:rPr>
        <w:t> </w:t>
      </w:r>
    </w:p>
    <w:p w14:paraId="435F3C3E"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2.1.17. NT de Demanda Zonificada</w:t>
      </w:r>
      <w:r w:rsidRPr="009A4AC8">
        <w:rPr>
          <w:rStyle w:val="eop"/>
          <w:rFonts w:asciiTheme="majorHAnsi" w:hAnsiTheme="majorHAnsi" w:cstheme="majorHAnsi"/>
          <w:sz w:val="22"/>
          <w:szCs w:val="22"/>
        </w:rPr>
        <w:t> </w:t>
      </w:r>
    </w:p>
    <w:p w14:paraId="379700FF"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2.1.18. NT de Niveles de Servicio</w:t>
      </w:r>
      <w:r w:rsidRPr="009A4AC8">
        <w:rPr>
          <w:rStyle w:val="eop"/>
          <w:rFonts w:asciiTheme="majorHAnsi" w:hAnsiTheme="majorHAnsi" w:cstheme="majorHAnsi"/>
          <w:sz w:val="22"/>
          <w:szCs w:val="22"/>
        </w:rPr>
        <w:t> </w:t>
      </w:r>
    </w:p>
    <w:p w14:paraId="370E14BF"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2.1.19. NT de Niveles de Demanda Global</w:t>
      </w:r>
      <w:r w:rsidRPr="009A4AC8">
        <w:rPr>
          <w:rStyle w:val="eop"/>
          <w:rFonts w:asciiTheme="majorHAnsi" w:hAnsiTheme="majorHAnsi" w:cstheme="majorHAnsi"/>
          <w:sz w:val="22"/>
          <w:szCs w:val="22"/>
        </w:rPr>
        <w:t> </w:t>
      </w:r>
    </w:p>
    <w:p w14:paraId="323EC29F"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2.1.20. NT de Dimensionamiento de PTAR</w:t>
      </w:r>
      <w:r w:rsidRPr="009A4AC8">
        <w:rPr>
          <w:rStyle w:val="eop"/>
          <w:rFonts w:asciiTheme="majorHAnsi" w:hAnsiTheme="majorHAnsi" w:cstheme="majorHAnsi"/>
          <w:sz w:val="22"/>
          <w:szCs w:val="22"/>
        </w:rPr>
        <w:t> </w:t>
      </w:r>
    </w:p>
    <w:p w14:paraId="2CBD226F"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2.1.21. NT de Monorrelleno</w:t>
      </w:r>
      <w:r w:rsidRPr="009A4AC8">
        <w:rPr>
          <w:rStyle w:val="eop"/>
          <w:rFonts w:asciiTheme="majorHAnsi" w:hAnsiTheme="majorHAnsi" w:cstheme="majorHAnsi"/>
          <w:sz w:val="22"/>
          <w:szCs w:val="22"/>
        </w:rPr>
        <w:t> </w:t>
      </w:r>
    </w:p>
    <w:p w14:paraId="6EDEB98A"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2.1.22. NT Complementaria</w:t>
      </w:r>
      <w:r w:rsidRPr="009A4AC8">
        <w:rPr>
          <w:rStyle w:val="eop"/>
          <w:rFonts w:asciiTheme="majorHAnsi" w:hAnsiTheme="majorHAnsi" w:cstheme="majorHAnsi"/>
          <w:sz w:val="22"/>
          <w:szCs w:val="22"/>
        </w:rPr>
        <w:t> </w:t>
      </w:r>
    </w:p>
    <w:p w14:paraId="7180CC54" w14:textId="77777777" w:rsidR="00A33A95" w:rsidRPr="009A4AC8" w:rsidRDefault="00A33A95" w:rsidP="00A33A95">
      <w:pPr>
        <w:pStyle w:val="paragraph"/>
        <w:spacing w:before="0" w:beforeAutospacing="0" w:after="0" w:afterAutospacing="0"/>
        <w:textAlignment w:val="baseline"/>
        <w:rPr>
          <w:rStyle w:val="eop"/>
          <w:rFonts w:asciiTheme="majorHAnsi" w:hAnsiTheme="majorHAnsi" w:cstheme="majorHAnsi"/>
          <w:sz w:val="22"/>
          <w:szCs w:val="22"/>
        </w:rPr>
      </w:pPr>
      <w:r w:rsidRPr="009A4AC8">
        <w:rPr>
          <w:rStyle w:val="eop"/>
          <w:rFonts w:asciiTheme="majorHAnsi" w:hAnsiTheme="majorHAnsi" w:cstheme="majorHAnsi"/>
          <w:sz w:val="22"/>
          <w:szCs w:val="22"/>
        </w:rPr>
        <w:t> </w:t>
      </w:r>
    </w:p>
    <w:p w14:paraId="32AD8DFA"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lang w:val="es-ES"/>
        </w:rPr>
        <w:t>2.2. Información complementaria</w:t>
      </w:r>
      <w:r w:rsidRPr="009A4AC8">
        <w:rPr>
          <w:rStyle w:val="eop"/>
          <w:rFonts w:asciiTheme="majorHAnsi" w:hAnsiTheme="majorHAnsi" w:cstheme="majorHAnsi"/>
          <w:sz w:val="22"/>
          <w:szCs w:val="22"/>
        </w:rPr>
        <w:t> </w:t>
      </w:r>
    </w:p>
    <w:p w14:paraId="472C8563"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2.2.1. Caracterización de lodos del sistema de alcantarillado </w:t>
      </w:r>
      <w:r w:rsidRPr="009A4AC8">
        <w:rPr>
          <w:rStyle w:val="eop"/>
          <w:rFonts w:asciiTheme="majorHAnsi" w:hAnsiTheme="majorHAnsi" w:cstheme="majorHAnsi"/>
          <w:sz w:val="22"/>
          <w:szCs w:val="22"/>
        </w:rPr>
        <w:t> </w:t>
      </w:r>
    </w:p>
    <w:p w14:paraId="12061171"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2.2.2. Certificados de Inexistencia de Restos Arqueológicos (CIRA)</w:t>
      </w:r>
      <w:r w:rsidRPr="009A4AC8">
        <w:rPr>
          <w:rStyle w:val="eop"/>
          <w:rFonts w:asciiTheme="majorHAnsi" w:hAnsiTheme="majorHAnsi" w:cstheme="majorHAnsi"/>
          <w:sz w:val="22"/>
          <w:szCs w:val="22"/>
        </w:rPr>
        <w:t> </w:t>
      </w:r>
    </w:p>
    <w:p w14:paraId="0DD7D3CD"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2.2.3. Situación de los predios</w:t>
      </w:r>
      <w:r w:rsidRPr="009A4AC8">
        <w:rPr>
          <w:rStyle w:val="eop"/>
          <w:rFonts w:asciiTheme="majorHAnsi" w:hAnsiTheme="majorHAnsi" w:cstheme="majorHAnsi"/>
          <w:sz w:val="22"/>
          <w:szCs w:val="22"/>
        </w:rPr>
        <w:t> </w:t>
      </w:r>
    </w:p>
    <w:p w14:paraId="2BE51858"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lastRenderedPageBreak/>
        <w:t>2.2.4. Situación del RUPAP (registro + suspensión actualizada)</w:t>
      </w:r>
      <w:r w:rsidRPr="009A4AC8">
        <w:rPr>
          <w:rStyle w:val="eop"/>
          <w:rFonts w:asciiTheme="majorHAnsi" w:hAnsiTheme="majorHAnsi" w:cstheme="majorHAnsi"/>
          <w:sz w:val="22"/>
          <w:szCs w:val="22"/>
        </w:rPr>
        <w:t> </w:t>
      </w:r>
    </w:p>
    <w:p w14:paraId="0EE3BCA4"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2.2.5. Evaluación de pueblos indígenas en el ámbito del proyecto</w:t>
      </w:r>
      <w:r w:rsidRPr="009A4AC8">
        <w:rPr>
          <w:rStyle w:val="eop"/>
          <w:rFonts w:asciiTheme="majorHAnsi" w:hAnsiTheme="majorHAnsi" w:cstheme="majorHAnsi"/>
          <w:sz w:val="22"/>
          <w:szCs w:val="22"/>
        </w:rPr>
        <w:t> </w:t>
      </w:r>
    </w:p>
    <w:p w14:paraId="51C89CCB"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2.2.6. Puntos de conexión eléctrica</w:t>
      </w:r>
      <w:r w:rsidRPr="009A4AC8">
        <w:rPr>
          <w:rStyle w:val="eop"/>
          <w:rFonts w:asciiTheme="majorHAnsi" w:hAnsiTheme="majorHAnsi" w:cstheme="majorHAnsi"/>
          <w:sz w:val="22"/>
          <w:szCs w:val="22"/>
        </w:rPr>
        <w:t> </w:t>
      </w:r>
    </w:p>
    <w:p w14:paraId="183400F3"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2.2.7. Estudios de delimitación de Faja Marginal </w:t>
      </w:r>
      <w:r w:rsidRPr="009A4AC8">
        <w:rPr>
          <w:rStyle w:val="eop"/>
          <w:rFonts w:asciiTheme="majorHAnsi" w:hAnsiTheme="majorHAnsi" w:cstheme="majorHAnsi"/>
          <w:sz w:val="22"/>
          <w:szCs w:val="22"/>
        </w:rPr>
        <w:t> </w:t>
      </w:r>
    </w:p>
    <w:p w14:paraId="1E151EA8"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2.2.8. Datos para el cruce fluvial de tubería </w:t>
      </w:r>
      <w:r w:rsidRPr="009A4AC8">
        <w:rPr>
          <w:rStyle w:val="eop"/>
          <w:rFonts w:asciiTheme="majorHAnsi" w:hAnsiTheme="majorHAnsi" w:cstheme="majorHAnsi"/>
          <w:sz w:val="22"/>
          <w:szCs w:val="22"/>
        </w:rPr>
        <w:t> </w:t>
      </w:r>
    </w:p>
    <w:p w14:paraId="2B45C53C"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2.2.9. Análisis de riesgos climáticos del emplazamiento para la PTAR</w:t>
      </w:r>
      <w:r w:rsidRPr="009A4AC8">
        <w:rPr>
          <w:rStyle w:val="eop"/>
          <w:rFonts w:asciiTheme="majorHAnsi" w:hAnsiTheme="majorHAnsi" w:cstheme="majorHAnsi"/>
          <w:sz w:val="22"/>
          <w:szCs w:val="22"/>
        </w:rPr>
        <w:t> </w:t>
      </w:r>
    </w:p>
    <w:p w14:paraId="2EAC5D19"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2.2.10. Efectos del desborde de los Río Madre de Dios y Tambopata 2021</w:t>
      </w:r>
      <w:r w:rsidRPr="009A4AC8">
        <w:rPr>
          <w:rStyle w:val="eop"/>
          <w:rFonts w:asciiTheme="majorHAnsi" w:hAnsiTheme="majorHAnsi" w:cstheme="majorHAnsi"/>
          <w:sz w:val="22"/>
          <w:szCs w:val="22"/>
        </w:rPr>
        <w:t> </w:t>
      </w:r>
    </w:p>
    <w:p w14:paraId="257C5ACE"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eop"/>
          <w:rFonts w:asciiTheme="majorHAnsi" w:hAnsiTheme="majorHAnsi" w:cstheme="majorHAnsi"/>
          <w:sz w:val="22"/>
          <w:szCs w:val="22"/>
        </w:rPr>
        <w:t> </w:t>
      </w:r>
    </w:p>
    <w:p w14:paraId="2EB458B2"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lang w:val="es-ES"/>
        </w:rPr>
        <w:t>2.3. Información georreferenciada</w:t>
      </w:r>
      <w:r w:rsidRPr="009A4AC8">
        <w:rPr>
          <w:rStyle w:val="eop"/>
          <w:rFonts w:asciiTheme="majorHAnsi" w:hAnsiTheme="majorHAnsi" w:cstheme="majorHAnsi"/>
          <w:sz w:val="22"/>
          <w:szCs w:val="22"/>
        </w:rPr>
        <w:t> </w:t>
      </w:r>
    </w:p>
    <w:p w14:paraId="57BB5F8E"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2.3.1. Infraestructura existente</w:t>
      </w:r>
      <w:r w:rsidRPr="009A4AC8">
        <w:rPr>
          <w:rStyle w:val="eop"/>
          <w:rFonts w:asciiTheme="majorHAnsi" w:hAnsiTheme="majorHAnsi" w:cstheme="majorHAnsi"/>
          <w:sz w:val="22"/>
          <w:szCs w:val="22"/>
        </w:rPr>
        <w:t> </w:t>
      </w:r>
    </w:p>
    <w:p w14:paraId="4A4DC1F2"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2.3.2. Predios</w:t>
      </w:r>
      <w:r w:rsidRPr="009A4AC8">
        <w:rPr>
          <w:rStyle w:val="eop"/>
          <w:rFonts w:asciiTheme="majorHAnsi" w:hAnsiTheme="majorHAnsi" w:cstheme="majorHAnsi"/>
          <w:sz w:val="22"/>
          <w:szCs w:val="22"/>
        </w:rPr>
        <w:t> </w:t>
      </w:r>
    </w:p>
    <w:p w14:paraId="24164851"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2.3.3. Áreas de drenaje Tambopata</w:t>
      </w:r>
      <w:r w:rsidRPr="009A4AC8">
        <w:rPr>
          <w:rStyle w:val="eop"/>
          <w:rFonts w:asciiTheme="majorHAnsi" w:hAnsiTheme="majorHAnsi" w:cstheme="majorHAnsi"/>
          <w:sz w:val="22"/>
          <w:szCs w:val="22"/>
        </w:rPr>
        <w:t> </w:t>
      </w:r>
    </w:p>
    <w:p w14:paraId="05E11862"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2.3.4. Áreas de drenaje El Triunfo</w:t>
      </w:r>
      <w:r w:rsidRPr="009A4AC8">
        <w:rPr>
          <w:rStyle w:val="eop"/>
          <w:rFonts w:asciiTheme="majorHAnsi" w:hAnsiTheme="majorHAnsi" w:cstheme="majorHAnsi"/>
          <w:sz w:val="22"/>
          <w:szCs w:val="22"/>
        </w:rPr>
        <w:t> </w:t>
      </w:r>
    </w:p>
    <w:p w14:paraId="2771099F"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2.3.5. Colectores primarios proyectados</w:t>
      </w:r>
      <w:r w:rsidRPr="009A4AC8">
        <w:rPr>
          <w:rStyle w:val="eop"/>
          <w:rFonts w:asciiTheme="majorHAnsi" w:hAnsiTheme="majorHAnsi" w:cstheme="majorHAnsi"/>
          <w:sz w:val="22"/>
          <w:szCs w:val="22"/>
        </w:rPr>
        <w:t> </w:t>
      </w:r>
    </w:p>
    <w:p w14:paraId="368ADE12"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2.3.6. Conexiones secundarias proyectadas</w:t>
      </w:r>
      <w:r w:rsidRPr="009A4AC8">
        <w:rPr>
          <w:rStyle w:val="eop"/>
          <w:rFonts w:asciiTheme="majorHAnsi" w:hAnsiTheme="majorHAnsi" w:cstheme="majorHAnsi"/>
          <w:sz w:val="22"/>
          <w:szCs w:val="22"/>
        </w:rPr>
        <w:t> </w:t>
      </w:r>
    </w:p>
    <w:p w14:paraId="0876330E"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 xml:space="preserve">2.3.7. </w:t>
      </w:r>
      <w:proofErr w:type="gramStart"/>
      <w:r w:rsidRPr="009A4AC8">
        <w:rPr>
          <w:rStyle w:val="normaltextrun"/>
          <w:rFonts w:asciiTheme="majorHAnsi" w:hAnsiTheme="majorHAnsi" w:cstheme="majorHAnsi"/>
          <w:sz w:val="22"/>
          <w:szCs w:val="22"/>
          <w:lang w:val="es-ES"/>
        </w:rPr>
        <w:t>Conexiones secundarias a rehabilitar</w:t>
      </w:r>
      <w:proofErr w:type="gramEnd"/>
      <w:r w:rsidRPr="009A4AC8">
        <w:rPr>
          <w:rStyle w:val="eop"/>
          <w:rFonts w:asciiTheme="majorHAnsi" w:hAnsiTheme="majorHAnsi" w:cstheme="majorHAnsi"/>
          <w:sz w:val="22"/>
          <w:szCs w:val="22"/>
        </w:rPr>
        <w:t> </w:t>
      </w:r>
    </w:p>
    <w:p w14:paraId="399163BF"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eop"/>
          <w:rFonts w:asciiTheme="majorHAnsi" w:hAnsiTheme="majorHAnsi" w:cstheme="majorHAnsi"/>
          <w:sz w:val="22"/>
          <w:szCs w:val="22"/>
        </w:rPr>
        <w:t> </w:t>
      </w:r>
    </w:p>
    <w:p w14:paraId="19AC710D"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lang w:val="es-ES"/>
        </w:rPr>
        <w:t>2.4. Información audiovisual</w:t>
      </w:r>
      <w:r w:rsidRPr="009A4AC8">
        <w:rPr>
          <w:rStyle w:val="eop"/>
          <w:rFonts w:asciiTheme="majorHAnsi" w:hAnsiTheme="majorHAnsi" w:cstheme="majorHAnsi"/>
          <w:sz w:val="22"/>
          <w:szCs w:val="22"/>
        </w:rPr>
        <w:t> </w:t>
      </w:r>
    </w:p>
    <w:p w14:paraId="0779D153"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2.4.1. Videos</w:t>
      </w:r>
      <w:r w:rsidRPr="009A4AC8">
        <w:rPr>
          <w:rStyle w:val="eop"/>
          <w:rFonts w:asciiTheme="majorHAnsi" w:hAnsiTheme="majorHAnsi" w:cstheme="majorHAnsi"/>
          <w:sz w:val="22"/>
          <w:szCs w:val="22"/>
        </w:rPr>
        <w:t> </w:t>
      </w:r>
    </w:p>
    <w:p w14:paraId="67600935"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2.4.2. Fotos por ubicación / área de drenaje</w:t>
      </w:r>
      <w:r w:rsidRPr="009A4AC8">
        <w:rPr>
          <w:rStyle w:val="eop"/>
          <w:rFonts w:asciiTheme="majorHAnsi" w:hAnsiTheme="majorHAnsi" w:cstheme="majorHAnsi"/>
          <w:sz w:val="22"/>
          <w:szCs w:val="22"/>
        </w:rPr>
        <w:t> </w:t>
      </w:r>
    </w:p>
    <w:p w14:paraId="6A4E2EF6"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eop"/>
          <w:rFonts w:asciiTheme="majorHAnsi" w:hAnsiTheme="majorHAnsi" w:cstheme="majorHAnsi"/>
          <w:sz w:val="22"/>
          <w:szCs w:val="22"/>
        </w:rPr>
        <w:t> </w:t>
      </w:r>
    </w:p>
    <w:p w14:paraId="546C851B"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lang w:val="es-ES"/>
        </w:rPr>
        <w:t>3. Información de otros proyectos en el ámbito de influencia</w:t>
      </w:r>
      <w:r w:rsidRPr="009A4AC8">
        <w:rPr>
          <w:rStyle w:val="eop"/>
          <w:rFonts w:asciiTheme="majorHAnsi" w:hAnsiTheme="majorHAnsi" w:cstheme="majorHAnsi"/>
          <w:sz w:val="22"/>
          <w:szCs w:val="22"/>
        </w:rPr>
        <w:t> </w:t>
      </w:r>
    </w:p>
    <w:p w14:paraId="623B52AB"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eop"/>
          <w:rFonts w:asciiTheme="majorHAnsi" w:hAnsiTheme="majorHAnsi" w:cstheme="majorHAnsi"/>
          <w:sz w:val="22"/>
          <w:szCs w:val="22"/>
        </w:rPr>
        <w:t> </w:t>
      </w:r>
    </w:p>
    <w:p w14:paraId="18DF5F9D"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lang w:val="es-ES"/>
        </w:rPr>
        <w:t>3.1. Programa de Grandes Ciudades</w:t>
      </w:r>
      <w:r w:rsidRPr="009A4AC8">
        <w:rPr>
          <w:rStyle w:val="eop"/>
          <w:rFonts w:asciiTheme="majorHAnsi" w:hAnsiTheme="majorHAnsi" w:cstheme="majorHAnsi"/>
          <w:sz w:val="22"/>
          <w:szCs w:val="22"/>
        </w:rPr>
        <w:t> </w:t>
      </w:r>
    </w:p>
    <w:p w14:paraId="4C63B651"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3.1.1. Estudio de preinversión viable</w:t>
      </w:r>
      <w:r w:rsidRPr="009A4AC8">
        <w:rPr>
          <w:rStyle w:val="eop"/>
          <w:rFonts w:asciiTheme="majorHAnsi" w:hAnsiTheme="majorHAnsi" w:cstheme="majorHAnsi"/>
          <w:sz w:val="22"/>
          <w:szCs w:val="22"/>
        </w:rPr>
        <w:t> </w:t>
      </w:r>
    </w:p>
    <w:p w14:paraId="285628AE"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 xml:space="preserve">3.1.2. Cronograma </w:t>
      </w:r>
    </w:p>
    <w:p w14:paraId="0C635A3B"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eop"/>
          <w:rFonts w:asciiTheme="majorHAnsi" w:hAnsiTheme="majorHAnsi" w:cstheme="majorHAnsi"/>
          <w:sz w:val="22"/>
          <w:szCs w:val="22"/>
        </w:rPr>
        <w:t> </w:t>
      </w:r>
    </w:p>
    <w:p w14:paraId="5A8933B1"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b/>
          <w:bCs/>
          <w:sz w:val="22"/>
          <w:szCs w:val="22"/>
          <w:lang w:val="es-ES"/>
        </w:rPr>
        <w:t>3.2. Drenaje Pluvial</w:t>
      </w:r>
      <w:r w:rsidRPr="009A4AC8">
        <w:rPr>
          <w:rStyle w:val="eop"/>
          <w:rFonts w:asciiTheme="majorHAnsi" w:hAnsiTheme="majorHAnsi" w:cstheme="majorHAnsi"/>
          <w:sz w:val="22"/>
          <w:szCs w:val="22"/>
        </w:rPr>
        <w:t> </w:t>
      </w:r>
    </w:p>
    <w:p w14:paraId="5C90F839"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3.2.1. Estudio de preinversión viable (CUI 2519940)</w:t>
      </w:r>
      <w:r w:rsidRPr="009A4AC8">
        <w:rPr>
          <w:rStyle w:val="eop"/>
          <w:rFonts w:asciiTheme="majorHAnsi" w:hAnsiTheme="majorHAnsi" w:cstheme="majorHAnsi"/>
          <w:sz w:val="22"/>
          <w:szCs w:val="22"/>
        </w:rPr>
        <w:t> </w:t>
      </w:r>
    </w:p>
    <w:p w14:paraId="408F8444" w14:textId="77777777" w:rsidR="00A33A95" w:rsidRPr="009A4AC8" w:rsidRDefault="00A33A95" w:rsidP="00A33A95">
      <w:pPr>
        <w:pStyle w:val="paragraph"/>
        <w:spacing w:before="0" w:beforeAutospacing="0" w:after="0" w:afterAutospacing="0"/>
        <w:textAlignment w:val="baseline"/>
        <w:rPr>
          <w:rFonts w:asciiTheme="majorHAnsi" w:hAnsiTheme="majorHAnsi" w:cstheme="majorHAnsi"/>
          <w:sz w:val="22"/>
          <w:szCs w:val="22"/>
        </w:rPr>
      </w:pPr>
      <w:r w:rsidRPr="009A4AC8">
        <w:rPr>
          <w:rStyle w:val="normaltextrun"/>
          <w:rFonts w:asciiTheme="majorHAnsi" w:hAnsiTheme="majorHAnsi" w:cstheme="majorHAnsi"/>
          <w:sz w:val="22"/>
          <w:szCs w:val="22"/>
          <w:lang w:val="es-ES"/>
        </w:rPr>
        <w:t>3.2.2. Cronograma</w:t>
      </w:r>
    </w:p>
    <w:p w14:paraId="68B78DF4" w14:textId="30D737E9" w:rsidR="0078454C" w:rsidRPr="009A4AC8" w:rsidRDefault="00A33A95" w:rsidP="00BB6B81">
      <w:pPr>
        <w:rPr>
          <w:rFonts w:asciiTheme="majorHAnsi" w:hAnsiTheme="majorHAnsi" w:cstheme="majorHAnsi"/>
        </w:rPr>
      </w:pPr>
      <w:r w:rsidRPr="009A4AC8">
        <w:rPr>
          <w:rStyle w:val="normaltextrun"/>
          <w:rFonts w:asciiTheme="majorHAnsi" w:hAnsiTheme="majorHAnsi" w:cstheme="majorHAnsi"/>
          <w:lang w:val="es-ES"/>
        </w:rPr>
        <w:t xml:space="preserve">3.2.3. Topografía considerada en el proyecto Drenaje Pluvial </w:t>
      </w:r>
    </w:p>
    <w:p w14:paraId="48744BDD" w14:textId="077883C2" w:rsidR="00023DCE" w:rsidRDefault="00023DCE" w:rsidP="00023DCE">
      <w:pPr>
        <w:pStyle w:val="Prrafodelista"/>
        <w:widowControl w:val="0"/>
        <w:ind w:left="567"/>
        <w:jc w:val="both"/>
      </w:pPr>
    </w:p>
    <w:p w14:paraId="35636BCA" w14:textId="56B4F734" w:rsidR="00023DCE" w:rsidRDefault="00023DCE" w:rsidP="00023DCE">
      <w:pPr>
        <w:pStyle w:val="Prrafodelista"/>
        <w:widowControl w:val="0"/>
        <w:ind w:left="567"/>
        <w:jc w:val="both"/>
      </w:pPr>
    </w:p>
    <w:p w14:paraId="777C7169" w14:textId="541BB1C6" w:rsidR="00023DCE" w:rsidRDefault="00023DCE" w:rsidP="00023DCE">
      <w:pPr>
        <w:pStyle w:val="Prrafodelista"/>
        <w:widowControl w:val="0"/>
        <w:ind w:left="567"/>
        <w:jc w:val="both"/>
      </w:pPr>
    </w:p>
    <w:p w14:paraId="457FCDAC" w14:textId="572A6F9D" w:rsidR="00023DCE" w:rsidRDefault="00023DCE" w:rsidP="00023DCE">
      <w:pPr>
        <w:pStyle w:val="Prrafodelista"/>
        <w:widowControl w:val="0"/>
        <w:ind w:left="567"/>
        <w:jc w:val="both"/>
      </w:pPr>
    </w:p>
    <w:p w14:paraId="1208C4E3" w14:textId="3BE31E1D" w:rsidR="00023DCE" w:rsidRDefault="00023DCE" w:rsidP="00023DCE">
      <w:pPr>
        <w:pStyle w:val="Prrafodelista"/>
        <w:widowControl w:val="0"/>
        <w:ind w:left="567"/>
        <w:jc w:val="both"/>
      </w:pPr>
    </w:p>
    <w:p w14:paraId="1307026C" w14:textId="0697ACE0" w:rsidR="00023DCE" w:rsidRDefault="00023DCE" w:rsidP="00023DCE">
      <w:pPr>
        <w:pStyle w:val="Prrafodelista"/>
        <w:widowControl w:val="0"/>
        <w:ind w:left="567"/>
        <w:jc w:val="both"/>
      </w:pPr>
    </w:p>
    <w:p w14:paraId="03CFC653" w14:textId="228D5DFE" w:rsidR="00023DCE" w:rsidRDefault="00023DCE" w:rsidP="00023DCE">
      <w:pPr>
        <w:pStyle w:val="Prrafodelista"/>
        <w:widowControl w:val="0"/>
        <w:ind w:left="567"/>
        <w:jc w:val="both"/>
      </w:pPr>
    </w:p>
    <w:p w14:paraId="245B9F2F" w14:textId="36CA95FD" w:rsidR="00023DCE" w:rsidRDefault="00023DCE" w:rsidP="00023DCE">
      <w:pPr>
        <w:pStyle w:val="Prrafodelista"/>
        <w:widowControl w:val="0"/>
        <w:ind w:left="567"/>
        <w:jc w:val="both"/>
      </w:pPr>
    </w:p>
    <w:p w14:paraId="14E8D671" w14:textId="1CB2A9B4" w:rsidR="00023DCE" w:rsidRDefault="00023DCE" w:rsidP="00023DCE">
      <w:pPr>
        <w:pStyle w:val="Prrafodelista"/>
        <w:widowControl w:val="0"/>
        <w:ind w:left="567"/>
        <w:jc w:val="both"/>
      </w:pPr>
    </w:p>
    <w:p w14:paraId="0D2522E1" w14:textId="617E2FDB" w:rsidR="00023DCE" w:rsidRDefault="00023DCE" w:rsidP="00023DCE">
      <w:pPr>
        <w:pStyle w:val="Prrafodelista"/>
        <w:widowControl w:val="0"/>
        <w:ind w:left="567"/>
        <w:jc w:val="both"/>
      </w:pPr>
    </w:p>
    <w:p w14:paraId="40FEBF86" w14:textId="1A0894A0" w:rsidR="00023DCE" w:rsidRDefault="00023DCE" w:rsidP="00023DCE">
      <w:pPr>
        <w:pStyle w:val="Prrafodelista"/>
        <w:widowControl w:val="0"/>
        <w:ind w:left="567"/>
        <w:jc w:val="both"/>
      </w:pPr>
    </w:p>
    <w:p w14:paraId="563A769F" w14:textId="2F44A597" w:rsidR="00023DCE" w:rsidRDefault="00023DCE" w:rsidP="00023DCE">
      <w:pPr>
        <w:pStyle w:val="Prrafodelista"/>
        <w:widowControl w:val="0"/>
        <w:ind w:left="567"/>
        <w:jc w:val="both"/>
      </w:pPr>
    </w:p>
    <w:p w14:paraId="16EAC543" w14:textId="77777777" w:rsidR="001B0AE9" w:rsidRDefault="001B0AE9">
      <w:pPr>
        <w:spacing w:after="0" w:line="240" w:lineRule="auto"/>
        <w:rPr>
          <w:rFonts w:eastAsia="Times New Roman" w:cs="Arial"/>
          <w:b/>
          <w:bCs/>
        </w:rPr>
      </w:pPr>
      <w:bookmarkStart w:id="2217" w:name="_Toc131568982"/>
      <w:bookmarkStart w:id="2218" w:name="_Toc241495069"/>
      <w:bookmarkStart w:id="2219" w:name="_Toc241576886"/>
      <w:bookmarkStart w:id="2220" w:name="_Toc441240294"/>
      <w:bookmarkStart w:id="2221" w:name="_Toc517688622"/>
      <w:bookmarkStart w:id="2222" w:name="_Toc867357"/>
      <w:bookmarkStart w:id="2223" w:name="_Toc50116289"/>
      <w:bookmarkStart w:id="2224" w:name="_Toc131521306"/>
      <w:bookmarkStart w:id="2225" w:name="_Toc131521681"/>
      <w:bookmarkStart w:id="2226" w:name="_Toc142405349"/>
      <w:bookmarkEnd w:id="2202"/>
      <w:bookmarkEnd w:id="2203"/>
      <w:bookmarkEnd w:id="2204"/>
      <w:bookmarkEnd w:id="2205"/>
      <w:r>
        <w:br w:type="page"/>
      </w:r>
    </w:p>
    <w:p w14:paraId="127E14F1" w14:textId="77777777" w:rsidR="001B0AE9" w:rsidRDefault="001B0AE9" w:rsidP="00506033">
      <w:pPr>
        <w:pStyle w:val="Ttulo1"/>
        <w:numPr>
          <w:ilvl w:val="0"/>
          <w:numId w:val="0"/>
        </w:numPr>
        <w:jc w:val="center"/>
      </w:pPr>
    </w:p>
    <w:p w14:paraId="7077195B" w14:textId="4B88A6AF" w:rsidR="00927D59" w:rsidRPr="006358F4" w:rsidRDefault="00927D59" w:rsidP="00506033">
      <w:pPr>
        <w:pStyle w:val="Ttulo1"/>
        <w:numPr>
          <w:ilvl w:val="0"/>
          <w:numId w:val="0"/>
        </w:numPr>
        <w:jc w:val="center"/>
      </w:pPr>
      <w:r w:rsidRPr="006358F4">
        <w:t xml:space="preserve">Anexo </w:t>
      </w:r>
      <w:r w:rsidR="00450BA3">
        <w:t>nro.</w:t>
      </w:r>
      <w:r w:rsidRPr="006358F4">
        <w:t xml:space="preserve"> 14</w:t>
      </w:r>
      <w:bookmarkStart w:id="2227" w:name="_Toc410908368"/>
      <w:r w:rsidR="003B4611">
        <w:t xml:space="preserve"> </w:t>
      </w:r>
      <w:r w:rsidRPr="006358F4">
        <w:t>–</w:t>
      </w:r>
      <w:r w:rsidR="003B4611">
        <w:t xml:space="preserve"> </w:t>
      </w:r>
      <w:r w:rsidRPr="006358F4">
        <w:t>Acuerdo de Confidencialidad</w:t>
      </w:r>
      <w:bookmarkEnd w:id="2217"/>
      <w:bookmarkEnd w:id="2218"/>
      <w:bookmarkEnd w:id="2219"/>
      <w:bookmarkEnd w:id="2220"/>
      <w:bookmarkEnd w:id="2221"/>
      <w:bookmarkEnd w:id="2222"/>
      <w:bookmarkEnd w:id="2223"/>
      <w:bookmarkEnd w:id="2224"/>
      <w:bookmarkEnd w:id="2225"/>
      <w:bookmarkEnd w:id="2226"/>
      <w:bookmarkEnd w:id="2227"/>
    </w:p>
    <w:p w14:paraId="24149FD6" w14:textId="77777777" w:rsidR="00927D59" w:rsidRPr="006358F4" w:rsidRDefault="00927D59" w:rsidP="0033437E">
      <w:pPr>
        <w:pStyle w:val="Textosinformato"/>
        <w:widowControl w:val="0"/>
        <w:spacing w:line="276" w:lineRule="auto"/>
        <w:ind w:left="0"/>
        <w:jc w:val="both"/>
        <w:rPr>
          <w:rFonts w:ascii="Calibri" w:hAnsi="Calibri"/>
          <w:sz w:val="22"/>
          <w:szCs w:val="22"/>
        </w:rPr>
      </w:pPr>
    </w:p>
    <w:p w14:paraId="46449E3F" w14:textId="308FB17B" w:rsidR="00927D59" w:rsidRPr="006358F4" w:rsidRDefault="00927D59" w:rsidP="00FF1A44">
      <w:pPr>
        <w:widowControl w:val="0"/>
        <w:spacing w:after="0"/>
        <w:rPr>
          <w:rFonts w:cs="Arial"/>
        </w:rPr>
      </w:pPr>
      <w:bookmarkStart w:id="2228" w:name="_Toc241495070"/>
      <w:r w:rsidRPr="006358F4">
        <w:rPr>
          <w:rFonts w:cs="Arial"/>
        </w:rPr>
        <w:t>Lima,</w:t>
      </w:r>
      <w:r w:rsidR="002B3CAC">
        <w:rPr>
          <w:rFonts w:cs="Arial"/>
        </w:rPr>
        <w:t xml:space="preserve"> </w:t>
      </w:r>
      <w:r w:rsidRPr="006358F4">
        <w:rPr>
          <w:rFonts w:cs="Arial"/>
        </w:rPr>
        <w:t>....... de ............................. de 20</w:t>
      </w:r>
      <w:r w:rsidR="00A74687">
        <w:rPr>
          <w:rFonts w:cs="Arial"/>
        </w:rPr>
        <w:t>2</w:t>
      </w:r>
      <w:r w:rsidRPr="006358F4">
        <w:rPr>
          <w:rFonts w:cs="Arial"/>
        </w:rPr>
        <w:t>....</w:t>
      </w:r>
      <w:bookmarkEnd w:id="2228"/>
    </w:p>
    <w:p w14:paraId="5177B7FE" w14:textId="77777777" w:rsidR="00927D59" w:rsidRPr="006358F4" w:rsidRDefault="00927D59" w:rsidP="00322C00">
      <w:pPr>
        <w:widowControl w:val="0"/>
        <w:spacing w:after="0"/>
        <w:rPr>
          <w:rFonts w:cs="Arial"/>
        </w:rPr>
      </w:pPr>
    </w:p>
    <w:p w14:paraId="78DA74B2" w14:textId="77777777" w:rsidR="00927D59" w:rsidRPr="006358F4" w:rsidRDefault="00927D59" w:rsidP="009E6E17">
      <w:pPr>
        <w:widowControl w:val="0"/>
        <w:spacing w:after="0"/>
        <w:rPr>
          <w:rFonts w:cs="Arial"/>
          <w:b/>
        </w:rPr>
      </w:pPr>
      <w:r w:rsidRPr="006358F4">
        <w:rPr>
          <w:rFonts w:cs="Arial"/>
          <w:b/>
        </w:rPr>
        <w:t>Señores</w:t>
      </w:r>
    </w:p>
    <w:p w14:paraId="6FBBC04E" w14:textId="7CAA3631" w:rsidR="00927D59" w:rsidRPr="006358F4" w:rsidRDefault="0017513F" w:rsidP="00342C1B">
      <w:pPr>
        <w:widowControl w:val="0"/>
        <w:spacing w:after="0"/>
        <w:rPr>
          <w:rFonts w:cs="Arial"/>
          <w:b/>
        </w:rPr>
      </w:pPr>
      <w:r>
        <w:rPr>
          <w:rFonts w:cs="Arial"/>
          <w:b/>
        </w:rPr>
        <w:t>PROINVERSIÓN</w:t>
      </w:r>
    </w:p>
    <w:p w14:paraId="10CD630E" w14:textId="77777777" w:rsidR="00927D59" w:rsidRPr="006358F4" w:rsidRDefault="00927D59" w:rsidP="00136995">
      <w:pPr>
        <w:widowControl w:val="0"/>
        <w:spacing w:after="0"/>
        <w:rPr>
          <w:rFonts w:cs="Arial"/>
        </w:rPr>
      </w:pPr>
      <w:proofErr w:type="gramStart"/>
      <w:r w:rsidRPr="006358F4">
        <w:rPr>
          <w:rFonts w:cs="Arial"/>
        </w:rPr>
        <w:t>Presente.-</w:t>
      </w:r>
      <w:proofErr w:type="gramEnd"/>
    </w:p>
    <w:p w14:paraId="325DC729" w14:textId="77777777" w:rsidR="00927D59" w:rsidRPr="006358F4" w:rsidRDefault="00927D59" w:rsidP="006A5130">
      <w:pPr>
        <w:pStyle w:val="Textosinformato"/>
        <w:widowControl w:val="0"/>
        <w:spacing w:line="276" w:lineRule="auto"/>
        <w:ind w:left="0"/>
        <w:rPr>
          <w:rFonts w:ascii="Calibri" w:hAnsi="Calibri"/>
          <w:sz w:val="22"/>
          <w:szCs w:val="22"/>
        </w:rPr>
      </w:pPr>
    </w:p>
    <w:p w14:paraId="52AE36C7" w14:textId="77777777" w:rsidR="00927D59" w:rsidRPr="006358F4" w:rsidRDefault="00927D59" w:rsidP="004A1F3B">
      <w:pPr>
        <w:pStyle w:val="Textosinformato"/>
        <w:widowControl w:val="0"/>
        <w:spacing w:line="276" w:lineRule="auto"/>
        <w:ind w:left="0"/>
        <w:rPr>
          <w:rFonts w:ascii="Calibri" w:hAnsi="Calibri"/>
          <w:sz w:val="22"/>
          <w:szCs w:val="22"/>
        </w:rPr>
      </w:pPr>
      <w:r w:rsidRPr="006358F4">
        <w:rPr>
          <w:rFonts w:ascii="Calibri" w:hAnsi="Calibri"/>
          <w:sz w:val="22"/>
          <w:szCs w:val="22"/>
        </w:rPr>
        <w:t xml:space="preserve"> Postor: .........................................................................................</w:t>
      </w:r>
    </w:p>
    <w:p w14:paraId="007843B1" w14:textId="5C1A8C21" w:rsidR="00927D59" w:rsidRPr="006358F4" w:rsidRDefault="00927D59" w:rsidP="008B68B1">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 (Nombre del Postor) debidamente representado por su .................................................... (Cargo del que suscribe), Sr. ............................................................................................ (nombre del que suscribe), identificado con ..................., </w:t>
      </w:r>
      <w:r w:rsidR="00450BA3">
        <w:rPr>
          <w:rFonts w:ascii="Calibri" w:hAnsi="Calibri"/>
          <w:sz w:val="22"/>
          <w:szCs w:val="22"/>
        </w:rPr>
        <w:t>nro.</w:t>
      </w:r>
      <w:r w:rsidRPr="006358F4">
        <w:rPr>
          <w:rFonts w:ascii="Calibri" w:hAnsi="Calibri"/>
          <w:sz w:val="22"/>
          <w:szCs w:val="22"/>
        </w:rPr>
        <w:t xml:space="preserve"> .............................. con domicilio en .............................................................................................................................. por medio de la presente manifestamos nuestro interés en acceder a la Sala </w:t>
      </w:r>
      <w:r w:rsidR="00802BD0">
        <w:rPr>
          <w:rFonts w:ascii="Calibri" w:hAnsi="Calibri"/>
          <w:sz w:val="22"/>
          <w:szCs w:val="22"/>
        </w:rPr>
        <w:t xml:space="preserve">Virtual </w:t>
      </w:r>
      <w:r w:rsidRPr="006358F4">
        <w:rPr>
          <w:rFonts w:ascii="Calibri" w:hAnsi="Calibri"/>
          <w:sz w:val="22"/>
          <w:szCs w:val="22"/>
        </w:rPr>
        <w:t xml:space="preserve">de Datos que </w:t>
      </w:r>
      <w:r w:rsidR="0017513F">
        <w:rPr>
          <w:rFonts w:ascii="Calibri" w:hAnsi="Calibri"/>
          <w:sz w:val="22"/>
          <w:szCs w:val="22"/>
        </w:rPr>
        <w:t>PROINVERSIÓN</w:t>
      </w:r>
      <w:r w:rsidRPr="006358F4">
        <w:rPr>
          <w:rFonts w:ascii="Calibri" w:hAnsi="Calibri"/>
          <w:sz w:val="22"/>
          <w:szCs w:val="22"/>
        </w:rPr>
        <w:t xml:space="preserve"> pone a disposición, de acuerdo con las Bases del Concurso de Proyectos Integrales para la </w:t>
      </w:r>
      <w:r w:rsidR="00802BD0">
        <w:rPr>
          <w:rFonts w:ascii="Calibri" w:hAnsi="Calibri"/>
          <w:sz w:val="22"/>
          <w:szCs w:val="22"/>
        </w:rPr>
        <w:t xml:space="preserve">entrega en </w:t>
      </w:r>
      <w:r w:rsidRPr="006358F4">
        <w:rPr>
          <w:rFonts w:ascii="Calibri" w:hAnsi="Calibri"/>
          <w:sz w:val="22"/>
          <w:szCs w:val="22"/>
        </w:rPr>
        <w:t>Concesión de</w:t>
      </w:r>
      <w:r w:rsidR="00802BD0">
        <w:rPr>
          <w:rFonts w:ascii="Calibri" w:hAnsi="Calibri"/>
          <w:sz w:val="22"/>
          <w:szCs w:val="22"/>
        </w:rPr>
        <w:t>l Proyecto “Mejoramiento del Sistema de Alcantarillado y Tratamiento de Aguas Servidas de la Ciudad de Puerto Maldonado, Distrito de Tambopata, Provincial de Tambopata, Departamento de Madre de Dios”.</w:t>
      </w:r>
    </w:p>
    <w:p w14:paraId="20C99726" w14:textId="77777777" w:rsidR="00927D59" w:rsidRPr="006358F4" w:rsidRDefault="00927D59" w:rsidP="00AD3DF4">
      <w:pPr>
        <w:pStyle w:val="Textosinformato"/>
        <w:widowControl w:val="0"/>
        <w:spacing w:line="276" w:lineRule="auto"/>
        <w:ind w:left="0"/>
        <w:jc w:val="both"/>
        <w:rPr>
          <w:rFonts w:ascii="Calibri" w:hAnsi="Calibri"/>
          <w:sz w:val="22"/>
          <w:szCs w:val="22"/>
        </w:rPr>
      </w:pPr>
    </w:p>
    <w:p w14:paraId="70B848F8" w14:textId="18DBA186" w:rsidR="00927D59" w:rsidRPr="006358F4" w:rsidRDefault="00927D59" w:rsidP="00AE0F0E">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Al respecto, nos comprometemos a mantener confidencialidad respecto de toda la información obtenida en la Sala </w:t>
      </w:r>
      <w:r w:rsidR="00802BD0">
        <w:rPr>
          <w:rFonts w:ascii="Calibri" w:hAnsi="Calibri"/>
          <w:sz w:val="22"/>
          <w:szCs w:val="22"/>
        </w:rPr>
        <w:t xml:space="preserve">Virtual </w:t>
      </w:r>
      <w:r w:rsidRPr="006358F4">
        <w:rPr>
          <w:rFonts w:ascii="Calibri" w:hAnsi="Calibri"/>
          <w:sz w:val="22"/>
          <w:szCs w:val="22"/>
        </w:rPr>
        <w:t xml:space="preserve">de Datos, a no divulgar ningún material o información a terceras personas sin la previa autorización escrita del Director de Proyecto, a no utilizar la información para ningún otro propósito que no esté relacionado con el proceso </w:t>
      </w:r>
      <w:r w:rsidRPr="006358F4">
        <w:rPr>
          <w:rFonts w:ascii="Calibri" w:hAnsi="Calibri"/>
          <w:color w:val="000000"/>
          <w:sz w:val="22"/>
          <w:szCs w:val="22"/>
        </w:rPr>
        <w:t>de</w:t>
      </w:r>
      <w:r w:rsidRPr="006358F4">
        <w:rPr>
          <w:rFonts w:ascii="Calibri" w:hAnsi="Calibri"/>
          <w:sz w:val="22"/>
          <w:szCs w:val="22"/>
        </w:rPr>
        <w:t xml:space="preserve">l Concurso de Proyectos Integrales y a no utilizar la información de cualquier manera que pudiera generar conflictos con los intereses del Estado, sus funcionarios o dependencias y </w:t>
      </w:r>
      <w:r w:rsidR="0017513F">
        <w:rPr>
          <w:rFonts w:ascii="Calibri" w:hAnsi="Calibri"/>
          <w:sz w:val="22"/>
          <w:szCs w:val="22"/>
        </w:rPr>
        <w:t>PROINVERSIÓN</w:t>
      </w:r>
      <w:r w:rsidRPr="006358F4">
        <w:rPr>
          <w:rFonts w:ascii="Calibri" w:hAnsi="Calibri"/>
          <w:sz w:val="22"/>
          <w:szCs w:val="22"/>
        </w:rPr>
        <w:t>.</w:t>
      </w:r>
    </w:p>
    <w:p w14:paraId="68D45853" w14:textId="77777777" w:rsidR="00927D59" w:rsidRPr="006358F4" w:rsidRDefault="00927D59" w:rsidP="00823415">
      <w:pPr>
        <w:pStyle w:val="Textosinformato"/>
        <w:widowControl w:val="0"/>
        <w:spacing w:line="276" w:lineRule="auto"/>
        <w:ind w:left="0"/>
        <w:jc w:val="both"/>
        <w:rPr>
          <w:rFonts w:ascii="Calibri" w:hAnsi="Calibri"/>
          <w:sz w:val="22"/>
          <w:szCs w:val="22"/>
        </w:rPr>
      </w:pPr>
    </w:p>
    <w:p w14:paraId="354D64E9" w14:textId="7B832412" w:rsidR="00927D59" w:rsidRPr="006358F4" w:rsidRDefault="00B1532E">
      <w:pPr>
        <w:pStyle w:val="Textosinformato"/>
        <w:widowControl w:val="0"/>
        <w:spacing w:line="276" w:lineRule="auto"/>
        <w:ind w:left="0"/>
        <w:jc w:val="both"/>
        <w:rPr>
          <w:rFonts w:ascii="Calibri" w:hAnsi="Calibri"/>
          <w:sz w:val="22"/>
          <w:szCs w:val="22"/>
        </w:rPr>
      </w:pPr>
      <w:r>
        <w:rPr>
          <w:rFonts w:ascii="Calibri" w:hAnsi="Calibri"/>
          <w:sz w:val="22"/>
          <w:szCs w:val="22"/>
        </w:rPr>
        <w:t xml:space="preserve">La documentación </w:t>
      </w:r>
      <w:r w:rsidR="00927D59" w:rsidRPr="006358F4">
        <w:rPr>
          <w:rFonts w:ascii="Calibri" w:hAnsi="Calibri"/>
          <w:sz w:val="22"/>
          <w:szCs w:val="22"/>
        </w:rPr>
        <w:t>obtenid</w:t>
      </w:r>
      <w:r>
        <w:rPr>
          <w:rFonts w:ascii="Calibri" w:hAnsi="Calibri"/>
          <w:sz w:val="22"/>
          <w:szCs w:val="22"/>
        </w:rPr>
        <w:t>a</w:t>
      </w:r>
      <w:r w:rsidR="00927D59" w:rsidRPr="006358F4">
        <w:rPr>
          <w:rFonts w:ascii="Calibri" w:hAnsi="Calibri"/>
          <w:sz w:val="22"/>
          <w:szCs w:val="22"/>
        </w:rPr>
        <w:t xml:space="preserve"> de la Sala </w:t>
      </w:r>
      <w:r w:rsidR="00802BD0">
        <w:rPr>
          <w:rFonts w:ascii="Calibri" w:hAnsi="Calibri"/>
          <w:sz w:val="22"/>
          <w:szCs w:val="22"/>
        </w:rPr>
        <w:t xml:space="preserve">Virtual </w:t>
      </w:r>
      <w:r w:rsidR="00927D59" w:rsidRPr="006358F4">
        <w:rPr>
          <w:rFonts w:ascii="Calibri" w:hAnsi="Calibri"/>
          <w:sz w:val="22"/>
          <w:szCs w:val="22"/>
        </w:rPr>
        <w:t>de Datos únicamente será puest</w:t>
      </w:r>
      <w:r w:rsidR="00BB4154">
        <w:rPr>
          <w:rFonts w:ascii="Calibri" w:hAnsi="Calibri"/>
          <w:sz w:val="22"/>
          <w:szCs w:val="22"/>
        </w:rPr>
        <w:t>a</w:t>
      </w:r>
      <w:r w:rsidR="00927D59" w:rsidRPr="006358F4">
        <w:rPr>
          <w:rFonts w:ascii="Calibri" w:hAnsi="Calibri"/>
          <w:sz w:val="22"/>
          <w:szCs w:val="22"/>
        </w:rPr>
        <w:t xml:space="preserve"> a disposición de nuestro personal, ejecutivos y consultores, por motivos relacionados con el proceso </w:t>
      </w:r>
      <w:r w:rsidR="00927D59" w:rsidRPr="006358F4">
        <w:rPr>
          <w:rFonts w:ascii="Calibri" w:hAnsi="Calibri"/>
          <w:color w:val="000000"/>
          <w:sz w:val="22"/>
          <w:szCs w:val="22"/>
        </w:rPr>
        <w:t>de</w:t>
      </w:r>
      <w:r w:rsidR="00927D59" w:rsidRPr="006358F4">
        <w:rPr>
          <w:rFonts w:ascii="Calibri" w:hAnsi="Calibri"/>
          <w:sz w:val="22"/>
          <w:szCs w:val="22"/>
        </w:rPr>
        <w:t xml:space="preserve">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w:t>
      </w:r>
      <w:proofErr w:type="gramStart"/>
      <w:r w:rsidR="00927D59" w:rsidRPr="006358F4">
        <w:rPr>
          <w:rFonts w:ascii="Calibri" w:hAnsi="Calibri"/>
          <w:sz w:val="22"/>
          <w:szCs w:val="22"/>
        </w:rPr>
        <w:t>Director</w:t>
      </w:r>
      <w:proofErr w:type="gramEnd"/>
      <w:r w:rsidR="00927D59" w:rsidRPr="006358F4">
        <w:rPr>
          <w:rFonts w:ascii="Calibri" w:hAnsi="Calibri"/>
          <w:sz w:val="22"/>
          <w:szCs w:val="22"/>
        </w:rPr>
        <w:t xml:space="preserve"> de Proyecto.</w:t>
      </w:r>
    </w:p>
    <w:p w14:paraId="752502AD" w14:textId="77777777" w:rsidR="00927D59" w:rsidRPr="006358F4" w:rsidRDefault="00927D59">
      <w:pPr>
        <w:pStyle w:val="Textosinformato"/>
        <w:widowControl w:val="0"/>
        <w:spacing w:line="276" w:lineRule="auto"/>
        <w:ind w:left="0"/>
        <w:jc w:val="both"/>
        <w:rPr>
          <w:rFonts w:ascii="Calibri" w:hAnsi="Calibri"/>
          <w:sz w:val="22"/>
          <w:szCs w:val="22"/>
        </w:rPr>
      </w:pPr>
    </w:p>
    <w:p w14:paraId="27E4A45B" w14:textId="77777777"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Ninguna licencia o derecho ha sido o será otorgado a nuestros asesores con relación a la disposición de cualquier información comprendida en el presente acuerdo.</w:t>
      </w:r>
    </w:p>
    <w:p w14:paraId="0981F421" w14:textId="77777777" w:rsidR="00927D59" w:rsidRPr="006358F4" w:rsidRDefault="00927D59">
      <w:pPr>
        <w:pStyle w:val="Textosinformato"/>
        <w:widowControl w:val="0"/>
        <w:spacing w:line="276" w:lineRule="auto"/>
        <w:ind w:left="0"/>
        <w:jc w:val="both"/>
        <w:rPr>
          <w:rFonts w:ascii="Calibri" w:hAnsi="Calibri"/>
          <w:sz w:val="22"/>
          <w:szCs w:val="22"/>
        </w:rPr>
      </w:pPr>
    </w:p>
    <w:p w14:paraId="597F4AE3" w14:textId="1C61880F"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Aceptamos que ni el Estado, sus funcionarios o dependencias, ni </w:t>
      </w:r>
      <w:r w:rsidR="0017513F">
        <w:rPr>
          <w:rFonts w:ascii="Calibri" w:hAnsi="Calibri"/>
          <w:sz w:val="22"/>
          <w:szCs w:val="22"/>
        </w:rPr>
        <w:t>PROINVERSIÓN</w:t>
      </w:r>
      <w:r w:rsidRPr="006358F4">
        <w:rPr>
          <w:rFonts w:ascii="Calibri" w:hAnsi="Calibri"/>
          <w:sz w:val="22"/>
          <w:szCs w:val="22"/>
        </w:rPr>
        <w:t xml:space="preserve">,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o materiales. Nosotros aceptamos tomar nuestras propias decisiones relacionadas con la información puesta a </w:t>
      </w:r>
      <w:r w:rsidRPr="006358F4">
        <w:rPr>
          <w:rFonts w:ascii="Calibri" w:hAnsi="Calibri"/>
          <w:sz w:val="22"/>
          <w:szCs w:val="22"/>
        </w:rPr>
        <w:lastRenderedPageBreak/>
        <w:t>nuestra disposición y reconocemos que no dependeremos o seremos inducidos por tal información al momento de decidir nuestra intención en relación con el proceso del Concurso.</w:t>
      </w:r>
    </w:p>
    <w:p w14:paraId="0368C973" w14:textId="77777777" w:rsidR="00927D59" w:rsidRPr="006358F4" w:rsidRDefault="00927D59">
      <w:pPr>
        <w:pStyle w:val="Textosinformato"/>
        <w:widowControl w:val="0"/>
        <w:spacing w:line="276" w:lineRule="auto"/>
        <w:ind w:left="0"/>
        <w:jc w:val="both"/>
        <w:rPr>
          <w:rFonts w:ascii="Calibri" w:hAnsi="Calibri"/>
          <w:sz w:val="22"/>
          <w:szCs w:val="22"/>
        </w:rPr>
      </w:pPr>
    </w:p>
    <w:p w14:paraId="6604F23A" w14:textId="77777777"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Aceptamos que ninguna información suministrada, ningún material, discusión, negociación u otros asuntos relacionados, constituyen una oferta por parte del </w:t>
      </w:r>
      <w:proofErr w:type="gramStart"/>
      <w:r w:rsidRPr="006358F4">
        <w:rPr>
          <w:rFonts w:ascii="Calibri" w:hAnsi="Calibri"/>
          <w:sz w:val="22"/>
          <w:szCs w:val="22"/>
        </w:rPr>
        <w:t>Director</w:t>
      </w:r>
      <w:proofErr w:type="gramEnd"/>
      <w:r w:rsidRPr="006358F4">
        <w:rPr>
          <w:rFonts w:ascii="Calibri" w:hAnsi="Calibri"/>
          <w:sz w:val="22"/>
          <w:szCs w:val="22"/>
        </w:rPr>
        <w:t xml:space="preserve"> de Proyecto, y que no servirán de base o serán tomados en cuenta en conexión con cualquier acuerdo, excepto cuando haya sido expresamente acordado por escrito con el Director de Proyecto.</w:t>
      </w:r>
    </w:p>
    <w:p w14:paraId="66CD96C6" w14:textId="77777777" w:rsidR="00927D59" w:rsidRPr="006358F4" w:rsidRDefault="00927D59">
      <w:pPr>
        <w:pStyle w:val="Textosinformato"/>
        <w:widowControl w:val="0"/>
        <w:spacing w:line="276" w:lineRule="auto"/>
        <w:ind w:left="0"/>
        <w:jc w:val="both"/>
        <w:rPr>
          <w:rFonts w:ascii="Calibri" w:hAnsi="Calibri"/>
          <w:sz w:val="22"/>
          <w:szCs w:val="22"/>
        </w:rPr>
      </w:pPr>
    </w:p>
    <w:p w14:paraId="781E25DC" w14:textId="77777777"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A petición del </w:t>
      </w:r>
      <w:proofErr w:type="gramStart"/>
      <w:r w:rsidRPr="006358F4">
        <w:rPr>
          <w:rFonts w:ascii="Calibri" w:hAnsi="Calibri"/>
          <w:sz w:val="22"/>
          <w:szCs w:val="22"/>
        </w:rPr>
        <w:t>Director</w:t>
      </w:r>
      <w:proofErr w:type="gramEnd"/>
      <w:r w:rsidRPr="006358F4">
        <w:rPr>
          <w:rFonts w:ascii="Calibri" w:hAnsi="Calibri"/>
          <w:sz w:val="22"/>
          <w:szCs w:val="22"/>
        </w:rPr>
        <w:t xml:space="preserve"> de Proyecto aceptamos devolver inmediatamente todas las copias de todos los documentos que fueron puestos a nuestra disposición, o a disposición de nuestros representantes o asesores.</w:t>
      </w:r>
    </w:p>
    <w:p w14:paraId="379F5365" w14:textId="77777777" w:rsidR="00927D59" w:rsidRPr="006358F4" w:rsidRDefault="00927D59">
      <w:pPr>
        <w:pStyle w:val="Textosinformato"/>
        <w:widowControl w:val="0"/>
        <w:spacing w:line="276" w:lineRule="auto"/>
        <w:ind w:left="0"/>
        <w:jc w:val="both"/>
        <w:rPr>
          <w:rFonts w:ascii="Calibri" w:hAnsi="Calibri"/>
          <w:sz w:val="22"/>
          <w:szCs w:val="22"/>
        </w:rPr>
      </w:pPr>
    </w:p>
    <w:p w14:paraId="764F27E0" w14:textId="77777777"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Igualmente aceptamos que el </w:t>
      </w:r>
      <w:proofErr w:type="gramStart"/>
      <w:r w:rsidRPr="006358F4">
        <w:rPr>
          <w:rFonts w:ascii="Calibri" w:hAnsi="Calibri"/>
          <w:sz w:val="22"/>
          <w:szCs w:val="22"/>
        </w:rPr>
        <w:t>Director</w:t>
      </w:r>
      <w:proofErr w:type="gramEnd"/>
      <w:r w:rsidRPr="006358F4">
        <w:rPr>
          <w:rFonts w:ascii="Calibri" w:hAnsi="Calibri"/>
          <w:sz w:val="22"/>
          <w:szCs w:val="22"/>
        </w:rPr>
        <w:t xml:space="preserve"> de Proyecto no se compromete ni se obliga a proporcionar el acceso a información adicional o a actualizar la información y los materiales disponibles o a corregir cualquier inexactitud que pudiera aparecer.</w:t>
      </w:r>
    </w:p>
    <w:p w14:paraId="55B9A294" w14:textId="77777777" w:rsidR="00927D59" w:rsidRPr="006358F4" w:rsidRDefault="00927D59">
      <w:pPr>
        <w:pStyle w:val="Textosinformato"/>
        <w:widowControl w:val="0"/>
        <w:spacing w:line="276" w:lineRule="auto"/>
        <w:ind w:left="0"/>
        <w:jc w:val="both"/>
        <w:rPr>
          <w:rFonts w:ascii="Calibri" w:hAnsi="Calibri"/>
          <w:sz w:val="22"/>
          <w:szCs w:val="22"/>
        </w:rPr>
      </w:pPr>
    </w:p>
    <w:p w14:paraId="4D9ED850" w14:textId="77777777"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Este acuerdo no se aplicará a la información que: (i) a la fecha en la que fue divulgada a nosotros o a nuestros asesores era de conocimiento público o en cualquier momento a partir de esa oportunidad sea del conocimiento público (exceptuando </w:t>
      </w:r>
      <w:proofErr w:type="gramStart"/>
      <w:r w:rsidRPr="006358F4">
        <w:rPr>
          <w:rFonts w:ascii="Calibri" w:hAnsi="Calibri"/>
          <w:sz w:val="22"/>
          <w:szCs w:val="22"/>
        </w:rPr>
        <w:t>aquella objeto</w:t>
      </w:r>
      <w:proofErr w:type="gramEnd"/>
      <w:r w:rsidRPr="006358F4">
        <w:rPr>
          <w:rFonts w:ascii="Calibri" w:hAnsi="Calibri"/>
          <w:sz w:val="22"/>
          <w:szCs w:val="22"/>
        </w:rPr>
        <w:t xml:space="preserve"> del incumplimiento de este acuerdo por nosotros o nuestros asesores), o (ii) a la fecha, ya se encuentre legalmente en nuestro poder y, por lo tanto, no esté sujeta al compromiso de confidencialidad.</w:t>
      </w:r>
    </w:p>
    <w:p w14:paraId="61DD5904" w14:textId="77777777" w:rsidR="00927D59" w:rsidRPr="006358F4" w:rsidRDefault="00927D59">
      <w:pPr>
        <w:pStyle w:val="Textosinformato"/>
        <w:widowControl w:val="0"/>
        <w:spacing w:line="276" w:lineRule="auto"/>
        <w:ind w:left="0"/>
        <w:jc w:val="both"/>
        <w:rPr>
          <w:rFonts w:ascii="Calibri" w:hAnsi="Calibri"/>
          <w:sz w:val="22"/>
          <w:szCs w:val="22"/>
        </w:rPr>
      </w:pPr>
    </w:p>
    <w:p w14:paraId="03ACD423" w14:textId="2348D494"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Los derechos y obligaciones establecidas en este documento se regirán e interpretaran de acuerdo </w:t>
      </w:r>
      <w:r w:rsidR="00A74687">
        <w:rPr>
          <w:rFonts w:ascii="Calibri" w:hAnsi="Calibri"/>
          <w:sz w:val="22"/>
          <w:szCs w:val="22"/>
        </w:rPr>
        <w:t>con</w:t>
      </w:r>
      <w:r w:rsidRPr="006358F4">
        <w:rPr>
          <w:rFonts w:ascii="Calibri" w:hAnsi="Calibri"/>
          <w:sz w:val="22"/>
          <w:szCs w:val="22"/>
        </w:rPr>
        <w:t xml:space="preserve"> lo dispuesto por las leyes peruanas y las partes acuerdan someterse irrevocablemente a la jurisdicción y competencia de los jueces y tribunales de Lima, Perú.</w:t>
      </w:r>
    </w:p>
    <w:p w14:paraId="1852E27D" w14:textId="77777777" w:rsidR="00927D59" w:rsidRPr="006358F4" w:rsidRDefault="00927D59">
      <w:pPr>
        <w:pStyle w:val="Textosinformato"/>
        <w:widowControl w:val="0"/>
        <w:spacing w:line="276" w:lineRule="auto"/>
        <w:ind w:left="0"/>
        <w:jc w:val="both"/>
        <w:rPr>
          <w:rFonts w:ascii="Calibri" w:hAnsi="Calibri"/>
          <w:sz w:val="22"/>
          <w:szCs w:val="22"/>
        </w:rPr>
      </w:pPr>
    </w:p>
    <w:p w14:paraId="3EC7897C" w14:textId="3C0FF701"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En señal de aceptación y conformidad con todos los términos y condiciones de este acuerdo de confidencialidad firmamos y entregamos un ejemplar al Director de Proyecto, a los</w:t>
      </w:r>
      <w:proofErr w:type="gramStart"/>
      <w:r w:rsidRPr="006358F4">
        <w:rPr>
          <w:rFonts w:ascii="Calibri" w:hAnsi="Calibri"/>
          <w:sz w:val="22"/>
          <w:szCs w:val="22"/>
        </w:rPr>
        <w:t xml:space="preserve"> ....</w:t>
      </w:r>
      <w:proofErr w:type="gramEnd"/>
      <w:r w:rsidRPr="006358F4">
        <w:rPr>
          <w:rFonts w:ascii="Calibri" w:hAnsi="Calibri"/>
          <w:sz w:val="22"/>
          <w:szCs w:val="22"/>
        </w:rPr>
        <w:t>. días del mes de ................................. de 20</w:t>
      </w:r>
      <w:r w:rsidR="00A74687">
        <w:rPr>
          <w:rFonts w:ascii="Calibri" w:hAnsi="Calibri"/>
          <w:sz w:val="22"/>
          <w:szCs w:val="22"/>
        </w:rPr>
        <w:t>2</w:t>
      </w:r>
      <w:r w:rsidRPr="006358F4">
        <w:rPr>
          <w:rFonts w:ascii="Calibri" w:hAnsi="Calibri"/>
          <w:sz w:val="22"/>
          <w:szCs w:val="22"/>
        </w:rPr>
        <w:t>....</w:t>
      </w:r>
    </w:p>
    <w:p w14:paraId="07F23D1B" w14:textId="77777777" w:rsidR="00927D59" w:rsidRPr="006358F4" w:rsidRDefault="00927D59">
      <w:pPr>
        <w:widowControl w:val="0"/>
        <w:spacing w:after="0"/>
        <w:rPr>
          <w:rFonts w:cs="Arial"/>
        </w:rPr>
      </w:pPr>
      <w:bookmarkStart w:id="2229" w:name="_Toc241495072"/>
    </w:p>
    <w:p w14:paraId="731EED3A" w14:textId="77777777" w:rsidR="00927D59" w:rsidRPr="006358F4" w:rsidRDefault="00927D59">
      <w:pPr>
        <w:widowControl w:val="0"/>
        <w:spacing w:after="0"/>
        <w:rPr>
          <w:rFonts w:cs="Arial"/>
        </w:rPr>
      </w:pPr>
      <w:r w:rsidRPr="006358F4">
        <w:rPr>
          <w:rFonts w:cs="Arial"/>
        </w:rPr>
        <w:t>Firma .....................................</w:t>
      </w:r>
      <w:bookmarkEnd w:id="2229"/>
    </w:p>
    <w:p w14:paraId="047FC1A9" w14:textId="77777777" w:rsidR="00927D59" w:rsidRPr="006358F4" w:rsidRDefault="00927D59">
      <w:pPr>
        <w:widowControl w:val="0"/>
        <w:spacing w:after="0"/>
        <w:rPr>
          <w:rFonts w:cs="Arial"/>
        </w:rPr>
      </w:pPr>
      <w:bookmarkStart w:id="2230" w:name="_Toc241495073"/>
    </w:p>
    <w:p w14:paraId="34351FFA" w14:textId="77777777" w:rsidR="00927D59" w:rsidRPr="006358F4" w:rsidRDefault="00927D59">
      <w:pPr>
        <w:widowControl w:val="0"/>
        <w:spacing w:after="0"/>
        <w:rPr>
          <w:rFonts w:cs="Arial"/>
        </w:rPr>
      </w:pPr>
      <w:r w:rsidRPr="006358F4">
        <w:rPr>
          <w:rFonts w:cs="Arial"/>
        </w:rPr>
        <w:t xml:space="preserve">Nombre ........................................................ </w:t>
      </w:r>
    </w:p>
    <w:p w14:paraId="75187A68" w14:textId="77777777" w:rsidR="00927D59" w:rsidRPr="006358F4" w:rsidRDefault="00927D59">
      <w:pPr>
        <w:widowControl w:val="0"/>
        <w:spacing w:after="0"/>
        <w:rPr>
          <w:rFonts w:cs="Arial"/>
        </w:rPr>
      </w:pPr>
    </w:p>
    <w:p w14:paraId="471CD7A6" w14:textId="77777777" w:rsidR="00927D59" w:rsidRPr="006358F4" w:rsidRDefault="00927D59">
      <w:pPr>
        <w:widowControl w:val="0"/>
        <w:spacing w:after="0"/>
        <w:rPr>
          <w:rFonts w:cs="Arial"/>
        </w:rPr>
      </w:pPr>
      <w:r w:rsidRPr="006358F4">
        <w:rPr>
          <w:rFonts w:cs="Arial"/>
        </w:rPr>
        <w:t>(Representante Legal del Postor)</w:t>
      </w:r>
      <w:bookmarkEnd w:id="2230"/>
    </w:p>
    <w:p w14:paraId="3889DC7D" w14:textId="77777777" w:rsidR="00927D59" w:rsidRPr="006358F4" w:rsidRDefault="00927D59">
      <w:pPr>
        <w:widowControl w:val="0"/>
        <w:spacing w:after="0"/>
        <w:rPr>
          <w:rFonts w:cs="Arial"/>
          <w:lang w:val="es-ES"/>
        </w:rPr>
      </w:pPr>
    </w:p>
    <w:p w14:paraId="1BDC7171" w14:textId="77777777" w:rsidR="00927D59" w:rsidRPr="006B2D22" w:rsidRDefault="00927D59">
      <w:pPr>
        <w:widowControl w:val="0"/>
        <w:spacing w:after="0"/>
        <w:rPr>
          <w:rFonts w:cs="Arial"/>
          <w:lang w:val="pt-PT"/>
        </w:rPr>
      </w:pPr>
      <w:r w:rsidRPr="006B2D22">
        <w:rPr>
          <w:rFonts w:cs="Arial"/>
          <w:lang w:val="pt-PT"/>
        </w:rPr>
        <w:t xml:space="preserve">Postor ................................. </w:t>
      </w:r>
    </w:p>
    <w:p w14:paraId="72F8C135" w14:textId="77777777" w:rsidR="00927D59" w:rsidRPr="006B2D22" w:rsidRDefault="00927D59">
      <w:pPr>
        <w:widowControl w:val="0"/>
        <w:spacing w:after="0"/>
        <w:ind w:hanging="1077"/>
        <w:jc w:val="center"/>
        <w:rPr>
          <w:rFonts w:cs="Arial"/>
          <w:b/>
          <w:lang w:val="pt-PT"/>
        </w:rPr>
      </w:pPr>
      <w:bookmarkStart w:id="2231" w:name="_Toc241495074"/>
      <w:bookmarkStart w:id="2232" w:name="_Toc241576888"/>
    </w:p>
    <w:p w14:paraId="4C190132" w14:textId="77777777" w:rsidR="00927D59" w:rsidRPr="006B2D22" w:rsidRDefault="00927D59" w:rsidP="00F56467">
      <w:pPr>
        <w:pStyle w:val="Ttulo"/>
        <w:widowControl w:val="0"/>
        <w:spacing w:line="276" w:lineRule="auto"/>
        <w:jc w:val="right"/>
        <w:rPr>
          <w:rFonts w:ascii="Calibri" w:hAnsi="Calibri"/>
          <w:sz w:val="22"/>
          <w:szCs w:val="22"/>
          <w:lang w:val="pt-PT"/>
        </w:rPr>
      </w:pPr>
    </w:p>
    <w:p w14:paraId="764FA737" w14:textId="77777777" w:rsidR="00927D59" w:rsidRPr="006B2D22" w:rsidRDefault="00927D59">
      <w:pPr>
        <w:pStyle w:val="Ttulo2"/>
        <w:keepNext w:val="0"/>
        <w:keepLines w:val="0"/>
        <w:widowControl w:val="0"/>
        <w:numPr>
          <w:ilvl w:val="0"/>
          <w:numId w:val="0"/>
        </w:numPr>
        <w:tabs>
          <w:tab w:val="left" w:pos="1418"/>
          <w:tab w:val="left" w:pos="1701"/>
        </w:tabs>
        <w:ind w:left="1701" w:hanging="1701"/>
        <w:rPr>
          <w:lang w:val="pt-PT"/>
        </w:rPr>
      </w:pPr>
      <w:r w:rsidRPr="006B2D22">
        <w:rPr>
          <w:lang w:val="pt-PT"/>
        </w:rPr>
        <w:br w:type="page"/>
      </w:r>
      <w:bookmarkStart w:id="2233" w:name="_Toc441240295"/>
      <w:bookmarkStart w:id="2234" w:name="_Toc517688623"/>
    </w:p>
    <w:p w14:paraId="29478626" w14:textId="77777777" w:rsidR="001B0AE9" w:rsidRDefault="001B0AE9" w:rsidP="00506033">
      <w:pPr>
        <w:pStyle w:val="Ttulo1"/>
        <w:numPr>
          <w:ilvl w:val="0"/>
          <w:numId w:val="0"/>
        </w:numPr>
        <w:jc w:val="center"/>
        <w:rPr>
          <w:rFonts w:asciiTheme="majorHAnsi" w:eastAsia="Calibri" w:hAnsiTheme="majorHAnsi"/>
          <w:bCs w:val="0"/>
          <w:lang w:val="pt-PT"/>
        </w:rPr>
      </w:pPr>
      <w:bookmarkStart w:id="2235" w:name="_Toc867358"/>
      <w:bookmarkStart w:id="2236" w:name="_Toc50116290"/>
      <w:bookmarkStart w:id="2237" w:name="_Toc131521307"/>
      <w:bookmarkStart w:id="2238" w:name="_Toc131521682"/>
      <w:bookmarkStart w:id="2239" w:name="_Toc142405350"/>
      <w:bookmarkEnd w:id="2233"/>
      <w:bookmarkEnd w:id="2234"/>
    </w:p>
    <w:p w14:paraId="68CED0D4" w14:textId="017EA403" w:rsidR="00456A41" w:rsidRPr="006B2D22" w:rsidRDefault="00456A41" w:rsidP="00506033">
      <w:pPr>
        <w:pStyle w:val="Ttulo1"/>
        <w:numPr>
          <w:ilvl w:val="0"/>
          <w:numId w:val="0"/>
        </w:numPr>
        <w:jc w:val="center"/>
        <w:rPr>
          <w:rFonts w:asciiTheme="majorHAnsi" w:eastAsia="Calibri" w:hAnsiTheme="majorHAnsi"/>
          <w:bCs w:val="0"/>
          <w:lang w:val="pt-PT"/>
        </w:rPr>
      </w:pPr>
      <w:r w:rsidRPr="006B2D22">
        <w:rPr>
          <w:rFonts w:asciiTheme="majorHAnsi" w:eastAsia="Calibri" w:hAnsiTheme="majorHAnsi"/>
          <w:bCs w:val="0"/>
          <w:lang w:val="pt-PT"/>
        </w:rPr>
        <w:t xml:space="preserve">Anexo </w:t>
      </w:r>
      <w:r w:rsidR="00450BA3">
        <w:rPr>
          <w:rFonts w:asciiTheme="majorHAnsi" w:eastAsia="Calibri" w:hAnsiTheme="majorHAnsi"/>
          <w:bCs w:val="0"/>
          <w:lang w:val="pt-PT"/>
        </w:rPr>
        <w:t>nro.</w:t>
      </w:r>
      <w:r w:rsidRPr="006B2D22">
        <w:rPr>
          <w:rFonts w:asciiTheme="majorHAnsi" w:eastAsia="Calibri" w:hAnsiTheme="majorHAnsi"/>
          <w:bCs w:val="0"/>
          <w:lang w:val="pt-PT"/>
        </w:rPr>
        <w:t xml:space="preserve"> 15 - Modelo de Oferta Económica</w:t>
      </w:r>
      <w:bookmarkEnd w:id="2235"/>
      <w:bookmarkEnd w:id="2236"/>
      <w:bookmarkEnd w:id="2237"/>
      <w:bookmarkEnd w:id="2238"/>
      <w:bookmarkEnd w:id="2239"/>
    </w:p>
    <w:p w14:paraId="612E4BED" w14:textId="6752BDE7" w:rsidR="00456A41" w:rsidRPr="00EC0388" w:rsidRDefault="5E9B3F49" w:rsidP="00EC0388">
      <w:pPr>
        <w:pStyle w:val="Ttulo2"/>
        <w:numPr>
          <w:ilvl w:val="0"/>
          <w:numId w:val="0"/>
        </w:numPr>
        <w:ind w:left="567"/>
      </w:pPr>
      <w:bookmarkStart w:id="2240" w:name="_Toc50116291"/>
      <w:bookmarkStart w:id="2241" w:name="_Toc131521308"/>
      <w:bookmarkStart w:id="2242" w:name="_Toc142405351"/>
      <w:r w:rsidRPr="20675173">
        <w:rPr>
          <w:rFonts w:asciiTheme="majorHAnsi" w:hAnsiTheme="majorHAnsi"/>
        </w:rPr>
        <w:t>Apéndice 1</w:t>
      </w:r>
      <w:r w:rsidR="341064BC" w:rsidRPr="20675173">
        <w:rPr>
          <w:rFonts w:asciiTheme="majorHAnsi" w:hAnsiTheme="majorHAnsi"/>
        </w:rPr>
        <w:t xml:space="preserve"> -</w:t>
      </w:r>
      <w:r w:rsidRPr="20675173">
        <w:rPr>
          <w:rFonts w:asciiTheme="majorHAnsi" w:hAnsiTheme="majorHAnsi"/>
        </w:rPr>
        <w:t xml:space="preserve"> Modelo de Oferta Económica a ser presentada en el Sobre </w:t>
      </w:r>
      <w:r w:rsidR="00450BA3">
        <w:rPr>
          <w:rFonts w:asciiTheme="majorHAnsi" w:hAnsiTheme="majorHAnsi"/>
        </w:rPr>
        <w:t>nro.</w:t>
      </w:r>
      <w:r w:rsidRPr="20675173">
        <w:rPr>
          <w:rFonts w:asciiTheme="majorHAnsi" w:hAnsiTheme="majorHAnsi"/>
        </w:rPr>
        <w:t xml:space="preserve"> 3</w:t>
      </w:r>
      <w:bookmarkEnd w:id="2240"/>
      <w:bookmarkEnd w:id="2241"/>
      <w:bookmarkEnd w:id="2242"/>
    </w:p>
    <w:p w14:paraId="5091A5AF" w14:textId="77777777" w:rsidR="003A6630" w:rsidRDefault="003A6630" w:rsidP="0081544C">
      <w:pPr>
        <w:spacing w:after="0"/>
        <w:rPr>
          <w:rFonts w:asciiTheme="majorHAnsi" w:hAnsiTheme="majorHAnsi" w:cstheme="majorHAnsi"/>
        </w:rPr>
      </w:pPr>
    </w:p>
    <w:p w14:paraId="25E315F4" w14:textId="77777777" w:rsidR="003A6630" w:rsidRDefault="003A6630" w:rsidP="0081544C">
      <w:pPr>
        <w:spacing w:after="0"/>
        <w:rPr>
          <w:rFonts w:asciiTheme="majorHAnsi" w:hAnsiTheme="majorHAnsi" w:cstheme="majorHAnsi"/>
        </w:rPr>
      </w:pPr>
    </w:p>
    <w:p w14:paraId="4823A70D" w14:textId="78711943" w:rsidR="0081544C" w:rsidRPr="007A6C5A" w:rsidRDefault="0081544C" w:rsidP="0081544C">
      <w:pPr>
        <w:spacing w:after="0"/>
        <w:rPr>
          <w:rFonts w:asciiTheme="majorHAnsi" w:hAnsiTheme="majorHAnsi" w:cstheme="majorHAnsi"/>
        </w:rPr>
      </w:pPr>
      <w:proofErr w:type="gramStart"/>
      <w:r w:rsidRPr="007A6C5A">
        <w:rPr>
          <w:rFonts w:asciiTheme="majorHAnsi" w:hAnsiTheme="majorHAnsi" w:cstheme="majorHAnsi"/>
        </w:rPr>
        <w:t>Lima,................</w:t>
      </w:r>
      <w:proofErr w:type="gramEnd"/>
      <w:r w:rsidRPr="007A6C5A">
        <w:rPr>
          <w:rFonts w:asciiTheme="majorHAnsi" w:hAnsiTheme="majorHAnsi" w:cstheme="majorHAnsi"/>
        </w:rPr>
        <w:t>de..............de..........</w:t>
      </w:r>
    </w:p>
    <w:p w14:paraId="1ACC8367" w14:textId="77777777" w:rsidR="0081544C" w:rsidRPr="007A6C5A" w:rsidRDefault="0081544C" w:rsidP="0081544C">
      <w:pPr>
        <w:spacing w:after="0"/>
        <w:rPr>
          <w:rFonts w:asciiTheme="majorHAnsi" w:hAnsiTheme="majorHAnsi" w:cstheme="majorHAnsi"/>
        </w:rPr>
      </w:pPr>
    </w:p>
    <w:p w14:paraId="32D9CC8D" w14:textId="77777777" w:rsidR="0081544C" w:rsidRPr="007A6C5A" w:rsidRDefault="0081544C" w:rsidP="0081544C">
      <w:pPr>
        <w:spacing w:after="0"/>
        <w:rPr>
          <w:rFonts w:asciiTheme="majorHAnsi" w:hAnsiTheme="majorHAnsi" w:cstheme="majorHAnsi"/>
        </w:rPr>
      </w:pPr>
      <w:r w:rsidRPr="007A6C5A">
        <w:rPr>
          <w:rFonts w:asciiTheme="majorHAnsi" w:hAnsiTheme="majorHAnsi" w:cstheme="majorHAnsi"/>
        </w:rPr>
        <w:t>Señores</w:t>
      </w:r>
    </w:p>
    <w:p w14:paraId="688917A9" w14:textId="7CEAE3AB" w:rsidR="0081544C" w:rsidRPr="007A6C5A" w:rsidRDefault="0017513F" w:rsidP="0081544C">
      <w:pPr>
        <w:spacing w:after="0"/>
        <w:rPr>
          <w:rFonts w:asciiTheme="majorHAnsi" w:hAnsiTheme="majorHAnsi" w:cstheme="majorHAnsi"/>
          <w:caps/>
        </w:rPr>
      </w:pPr>
      <w:r>
        <w:rPr>
          <w:rFonts w:asciiTheme="majorHAnsi" w:hAnsiTheme="majorHAnsi" w:cstheme="majorHAnsi"/>
          <w:caps/>
        </w:rPr>
        <w:t>PROINVERSIÓN</w:t>
      </w:r>
    </w:p>
    <w:p w14:paraId="6E5D9172" w14:textId="77777777" w:rsidR="0081544C" w:rsidRPr="007A6C5A" w:rsidRDefault="0081544C" w:rsidP="0081544C">
      <w:pPr>
        <w:spacing w:after="0"/>
        <w:rPr>
          <w:rFonts w:asciiTheme="majorHAnsi" w:hAnsiTheme="majorHAnsi" w:cstheme="majorHAnsi"/>
          <w:bCs/>
        </w:rPr>
      </w:pPr>
      <w:r w:rsidRPr="007A6C5A">
        <w:rPr>
          <w:rFonts w:asciiTheme="majorHAnsi" w:hAnsiTheme="majorHAnsi" w:cstheme="majorHAnsi"/>
          <w:bCs/>
          <w:u w:val="single"/>
        </w:rPr>
        <w:t>Presente</w:t>
      </w:r>
      <w:r w:rsidRPr="007A6C5A">
        <w:rPr>
          <w:rFonts w:asciiTheme="majorHAnsi" w:hAnsiTheme="majorHAnsi" w:cstheme="majorHAnsi"/>
          <w:bCs/>
        </w:rPr>
        <w:t>. -</w:t>
      </w:r>
      <w:r w:rsidRPr="007A6C5A">
        <w:rPr>
          <w:rFonts w:asciiTheme="majorHAnsi" w:hAnsiTheme="majorHAnsi" w:cstheme="majorHAnsi"/>
          <w:bCs/>
          <w:caps/>
        </w:rPr>
        <w:t xml:space="preserve"> </w:t>
      </w:r>
    </w:p>
    <w:p w14:paraId="16A1C791" w14:textId="77777777" w:rsidR="0081544C" w:rsidRPr="007A6C5A" w:rsidRDefault="0081544C" w:rsidP="0081544C">
      <w:pPr>
        <w:pStyle w:val="NorPara"/>
        <w:spacing w:line="276" w:lineRule="auto"/>
        <w:rPr>
          <w:rFonts w:asciiTheme="majorHAnsi" w:hAnsiTheme="majorHAnsi" w:cstheme="majorHAnsi"/>
          <w:sz w:val="22"/>
          <w:szCs w:val="22"/>
          <w:lang w:val="es-AR"/>
        </w:rPr>
      </w:pPr>
    </w:p>
    <w:p w14:paraId="5771B09C" w14:textId="77777777" w:rsidR="0081544C" w:rsidRPr="007A6C5A" w:rsidRDefault="0081544C" w:rsidP="0081544C">
      <w:pPr>
        <w:pStyle w:val="NorPara"/>
        <w:spacing w:line="276" w:lineRule="auto"/>
        <w:rPr>
          <w:rFonts w:asciiTheme="majorHAnsi" w:hAnsiTheme="majorHAnsi" w:cstheme="majorHAnsi"/>
          <w:sz w:val="22"/>
          <w:szCs w:val="22"/>
          <w:lang w:val="es-AR"/>
        </w:rPr>
      </w:pPr>
      <w:r w:rsidRPr="007A6C5A">
        <w:rPr>
          <w:rFonts w:asciiTheme="majorHAnsi" w:hAnsiTheme="majorHAnsi" w:cstheme="majorHAnsi"/>
          <w:sz w:val="22"/>
          <w:szCs w:val="22"/>
          <w:lang w:val="es-AR"/>
        </w:rPr>
        <w:t>Postor: .......................................................................................................................................</w:t>
      </w:r>
    </w:p>
    <w:p w14:paraId="3F912D95" w14:textId="77777777" w:rsidR="0081544C" w:rsidRPr="007A6C5A" w:rsidRDefault="0081544C" w:rsidP="0081544C">
      <w:pPr>
        <w:spacing w:after="0"/>
        <w:rPr>
          <w:rFonts w:asciiTheme="majorHAnsi" w:hAnsiTheme="majorHAnsi" w:cstheme="majorHAnsi"/>
        </w:rPr>
      </w:pPr>
    </w:p>
    <w:p w14:paraId="3F8E8FF6" w14:textId="4DCEE41D" w:rsidR="0081544C" w:rsidRPr="007A6C5A" w:rsidRDefault="0081544C" w:rsidP="0081544C">
      <w:pPr>
        <w:spacing w:after="0"/>
        <w:ind w:left="709" w:hanging="709"/>
        <w:jc w:val="both"/>
        <w:rPr>
          <w:rFonts w:asciiTheme="majorHAnsi" w:hAnsiTheme="majorHAnsi" w:cstheme="majorHAnsi"/>
        </w:rPr>
      </w:pPr>
      <w:r w:rsidRPr="007A6C5A">
        <w:rPr>
          <w:rFonts w:asciiTheme="majorHAnsi" w:hAnsiTheme="majorHAnsi" w:cstheme="majorHAnsi"/>
        </w:rPr>
        <w:t xml:space="preserve">Ref.: </w:t>
      </w:r>
      <w:r w:rsidRPr="007A6C5A">
        <w:rPr>
          <w:rFonts w:asciiTheme="majorHAnsi" w:hAnsiTheme="majorHAnsi" w:cstheme="majorHAnsi"/>
        </w:rPr>
        <w:tab/>
        <w:t>Concurso de proyectos integrales para la entrega en concesión del proyecto "</w:t>
      </w:r>
      <w:r w:rsidR="00AB6090" w:rsidRPr="007A6C5A">
        <w:rPr>
          <w:rFonts w:cs="Calibri"/>
          <w:bCs/>
        </w:rPr>
        <w:t>Mejoramiento del Sistema de Alcantarillado y Tratamiento de Aguas Servidas de la Ciudad de Puerto Maldonado, Distrito de Tambopata, Provincia de Tambopata, Departamento de Madre de Dios</w:t>
      </w:r>
      <w:r w:rsidRPr="007A6C5A">
        <w:rPr>
          <w:rFonts w:asciiTheme="majorHAnsi" w:hAnsiTheme="majorHAnsi" w:cstheme="majorHAnsi"/>
        </w:rPr>
        <w:t>"</w:t>
      </w:r>
      <w:r w:rsidRPr="007A6C5A">
        <w:rPr>
          <w:rFonts w:asciiTheme="majorHAnsi" w:hAnsiTheme="majorHAnsi" w:cstheme="majorHAnsi"/>
          <w:bCs/>
        </w:rPr>
        <w:tab/>
      </w:r>
    </w:p>
    <w:p w14:paraId="5B359A3F" w14:textId="77777777" w:rsidR="0081544C" w:rsidRPr="007A6C5A" w:rsidRDefault="0081544C" w:rsidP="0081544C">
      <w:pPr>
        <w:pStyle w:val="Textoindependiente"/>
        <w:spacing w:line="276" w:lineRule="auto"/>
        <w:ind w:left="0" w:firstLine="0"/>
        <w:rPr>
          <w:rFonts w:asciiTheme="majorHAnsi" w:hAnsiTheme="majorHAnsi" w:cstheme="majorHAnsi"/>
          <w:sz w:val="22"/>
          <w:szCs w:val="22"/>
        </w:rPr>
      </w:pPr>
    </w:p>
    <w:p w14:paraId="326B4079" w14:textId="1B6A0CFB" w:rsidR="0081544C" w:rsidRPr="007A6C5A" w:rsidRDefault="0081544C" w:rsidP="00EC242A">
      <w:pPr>
        <w:pStyle w:val="Textoindependiente"/>
        <w:spacing w:line="276" w:lineRule="auto"/>
        <w:ind w:left="0" w:firstLine="0"/>
        <w:rPr>
          <w:rFonts w:asciiTheme="majorHAnsi" w:hAnsiTheme="majorHAnsi" w:cstheme="majorHAnsi"/>
          <w:sz w:val="22"/>
          <w:szCs w:val="22"/>
        </w:rPr>
      </w:pPr>
      <w:r w:rsidRPr="007A6C5A">
        <w:rPr>
          <w:rFonts w:asciiTheme="majorHAnsi" w:hAnsiTheme="majorHAnsi" w:cstheme="majorHAnsi"/>
          <w:sz w:val="22"/>
          <w:szCs w:val="22"/>
        </w:rPr>
        <w:t xml:space="preserve">De acuerdo con lo indicado en el Numeral </w:t>
      </w:r>
      <w:r w:rsidR="00BA7E55" w:rsidRPr="007A6C5A">
        <w:rPr>
          <w:rFonts w:asciiTheme="majorHAnsi" w:hAnsiTheme="majorHAnsi" w:cstheme="majorHAnsi"/>
          <w:sz w:val="22"/>
          <w:szCs w:val="22"/>
        </w:rPr>
        <w:t>2</w:t>
      </w:r>
      <w:r w:rsidR="00236787">
        <w:rPr>
          <w:rFonts w:asciiTheme="majorHAnsi" w:hAnsiTheme="majorHAnsi" w:cstheme="majorHAnsi"/>
          <w:sz w:val="22"/>
          <w:szCs w:val="22"/>
        </w:rPr>
        <w:t>1</w:t>
      </w:r>
      <w:r w:rsidRPr="007A6C5A">
        <w:rPr>
          <w:rStyle w:val="Refdecomentario"/>
          <w:rFonts w:asciiTheme="majorHAnsi" w:hAnsiTheme="majorHAnsi" w:cstheme="majorHAnsi"/>
          <w:sz w:val="22"/>
          <w:szCs w:val="22"/>
          <w:lang w:eastAsia="es-ES_tradnl"/>
        </w:rPr>
        <w:t xml:space="preserve"> </w:t>
      </w:r>
      <w:r w:rsidRPr="007A6C5A">
        <w:rPr>
          <w:rFonts w:asciiTheme="majorHAnsi" w:hAnsiTheme="majorHAnsi" w:cstheme="majorHAnsi"/>
          <w:sz w:val="22"/>
          <w:szCs w:val="22"/>
        </w:rPr>
        <w:t>de</w:t>
      </w:r>
      <w:r w:rsidR="00BA7E55" w:rsidRPr="007A6C5A">
        <w:rPr>
          <w:rFonts w:asciiTheme="majorHAnsi" w:hAnsiTheme="majorHAnsi" w:cstheme="majorHAnsi"/>
          <w:sz w:val="22"/>
          <w:szCs w:val="22"/>
        </w:rPr>
        <w:t xml:space="preserve"> l</w:t>
      </w:r>
      <w:r w:rsidRPr="007A6C5A">
        <w:rPr>
          <w:rFonts w:asciiTheme="majorHAnsi" w:hAnsiTheme="majorHAnsi" w:cstheme="majorHAnsi"/>
          <w:sz w:val="22"/>
          <w:szCs w:val="22"/>
        </w:rPr>
        <w:t>as Bases del Concurso de la referencia, por medio de la presente cumplimos con presentar nuestra Oferta Económica.</w:t>
      </w:r>
    </w:p>
    <w:p w14:paraId="579536C6" w14:textId="77777777" w:rsidR="0081544C" w:rsidRPr="007A6C5A" w:rsidRDefault="0081544C" w:rsidP="00EC242A">
      <w:pPr>
        <w:pStyle w:val="Textoindependiente"/>
        <w:spacing w:line="276" w:lineRule="auto"/>
        <w:ind w:left="368"/>
        <w:rPr>
          <w:rFonts w:asciiTheme="majorHAnsi" w:hAnsiTheme="majorHAnsi" w:cstheme="majorHAnsi"/>
          <w:sz w:val="22"/>
          <w:szCs w:val="22"/>
        </w:rPr>
      </w:pPr>
    </w:p>
    <w:p w14:paraId="6B68556B" w14:textId="77777777" w:rsidR="00EC242A" w:rsidRPr="007A6C5A" w:rsidRDefault="00EC242A" w:rsidP="00EC242A">
      <w:pPr>
        <w:spacing w:after="0"/>
        <w:ind w:left="360"/>
        <w:rPr>
          <w:rFonts w:asciiTheme="majorHAnsi" w:hAnsiTheme="majorHAnsi" w:cstheme="majorHAnsi"/>
        </w:rPr>
      </w:pPr>
    </w:p>
    <w:p w14:paraId="1CA1D805" w14:textId="65E36251" w:rsidR="00EC242A" w:rsidRPr="007A6C5A" w:rsidRDefault="6113B2AD" w:rsidP="00824FDA">
      <w:pPr>
        <w:pStyle w:val="Textosinformato"/>
        <w:keepNext/>
        <w:numPr>
          <w:ilvl w:val="0"/>
          <w:numId w:val="48"/>
        </w:numPr>
        <w:spacing w:line="276" w:lineRule="auto"/>
        <w:jc w:val="both"/>
        <w:rPr>
          <w:rFonts w:asciiTheme="majorHAnsi" w:hAnsiTheme="majorHAnsi" w:cstheme="majorHAnsi"/>
          <w:b/>
          <w:sz w:val="22"/>
          <w:szCs w:val="22"/>
        </w:rPr>
      </w:pPr>
      <w:r w:rsidRPr="20675173">
        <w:rPr>
          <w:rFonts w:asciiTheme="majorHAnsi" w:hAnsiTheme="majorHAnsi" w:cstheme="majorBidi"/>
          <w:b/>
          <w:bCs/>
          <w:i/>
          <w:iCs/>
          <w:sz w:val="22"/>
          <w:szCs w:val="22"/>
        </w:rPr>
        <w:t xml:space="preserve">PAGO POR DISPONIBILIDAD </w:t>
      </w:r>
      <w:r w:rsidR="20E5C7DE" w:rsidRPr="20675173">
        <w:rPr>
          <w:rFonts w:asciiTheme="majorHAnsi" w:hAnsiTheme="majorHAnsi" w:cstheme="majorBidi"/>
          <w:b/>
          <w:bCs/>
          <w:i/>
          <w:iCs/>
          <w:sz w:val="22"/>
          <w:szCs w:val="22"/>
        </w:rPr>
        <w:t>ANUAL OFER</w:t>
      </w:r>
      <w:r w:rsidR="076E9C28" w:rsidRPr="20675173">
        <w:rPr>
          <w:rFonts w:asciiTheme="majorHAnsi" w:hAnsiTheme="majorHAnsi" w:cstheme="majorBidi"/>
          <w:b/>
          <w:bCs/>
          <w:i/>
          <w:iCs/>
          <w:sz w:val="22"/>
          <w:szCs w:val="22"/>
        </w:rPr>
        <w:t>T</w:t>
      </w:r>
      <w:r w:rsidR="20E5C7DE" w:rsidRPr="20675173">
        <w:rPr>
          <w:rFonts w:asciiTheme="majorHAnsi" w:hAnsiTheme="majorHAnsi" w:cstheme="majorBidi"/>
          <w:b/>
          <w:bCs/>
          <w:i/>
          <w:iCs/>
          <w:sz w:val="22"/>
          <w:szCs w:val="22"/>
        </w:rPr>
        <w:t xml:space="preserve">ADO </w:t>
      </w:r>
      <w:r w:rsidRPr="20675173">
        <w:rPr>
          <w:rFonts w:asciiTheme="majorHAnsi" w:hAnsiTheme="majorHAnsi" w:cstheme="majorBidi"/>
          <w:b/>
          <w:bCs/>
          <w:i/>
          <w:iCs/>
          <w:sz w:val="22"/>
          <w:szCs w:val="22"/>
        </w:rPr>
        <w:t>(</w:t>
      </w:r>
      <w:proofErr w:type="spellStart"/>
      <w:r w:rsidRPr="20675173">
        <w:rPr>
          <w:rFonts w:asciiTheme="majorHAnsi" w:hAnsiTheme="majorHAnsi" w:cstheme="majorBidi"/>
          <w:b/>
          <w:bCs/>
          <w:i/>
          <w:iCs/>
          <w:sz w:val="22"/>
          <w:szCs w:val="22"/>
        </w:rPr>
        <w:t>PPD</w:t>
      </w:r>
      <w:r w:rsidR="644B511A" w:rsidRPr="20675173">
        <w:rPr>
          <w:rFonts w:asciiTheme="majorHAnsi" w:hAnsiTheme="majorHAnsi" w:cstheme="majorBidi"/>
          <w:b/>
          <w:bCs/>
          <w:i/>
          <w:iCs/>
          <w:sz w:val="22"/>
          <w:szCs w:val="22"/>
          <w:vertAlign w:val="subscript"/>
        </w:rPr>
        <w:t>aof</w:t>
      </w:r>
      <w:proofErr w:type="spellEnd"/>
      <w:r w:rsidRPr="20675173">
        <w:rPr>
          <w:rFonts w:asciiTheme="majorHAnsi" w:hAnsiTheme="majorHAnsi" w:cstheme="majorBidi"/>
          <w:b/>
          <w:bCs/>
          <w:i/>
          <w:iCs/>
          <w:sz w:val="22"/>
          <w:szCs w:val="22"/>
        </w:rPr>
        <w:t>)</w:t>
      </w:r>
      <w:r w:rsidRPr="20675173">
        <w:rPr>
          <w:rFonts w:asciiTheme="majorHAnsi" w:hAnsiTheme="majorHAnsi" w:cstheme="majorBidi"/>
          <w:b/>
          <w:bCs/>
          <w:sz w:val="22"/>
          <w:szCs w:val="22"/>
        </w:rPr>
        <w:t xml:space="preserve"> por:</w:t>
      </w:r>
    </w:p>
    <w:p w14:paraId="07E8EBE5" w14:textId="77777777" w:rsidR="00EC242A" w:rsidRPr="007A6C5A" w:rsidRDefault="00A16C2A" w:rsidP="00EC242A">
      <w:pPr>
        <w:pStyle w:val="Textosinformato"/>
        <w:keepNext/>
        <w:spacing w:line="276" w:lineRule="auto"/>
        <w:ind w:left="709" w:firstLine="28"/>
        <w:jc w:val="both"/>
        <w:rPr>
          <w:rFonts w:asciiTheme="majorHAnsi" w:hAnsiTheme="majorHAnsi" w:cstheme="majorHAnsi"/>
          <w:bCs/>
          <w:iCs/>
          <w:sz w:val="22"/>
          <w:szCs w:val="22"/>
        </w:rPr>
      </w:pPr>
      <w:sdt>
        <w:sdtPr>
          <w:rPr>
            <w:rFonts w:asciiTheme="majorHAnsi" w:hAnsiTheme="majorHAnsi" w:cstheme="majorHAnsi"/>
            <w:color w:val="4D4F53"/>
            <w:sz w:val="22"/>
            <w:szCs w:val="22"/>
            <w:lang w:val="es-ES_tradnl"/>
          </w:rPr>
          <w:alias w:val="Projet"/>
          <w:tag w:val="Projet"/>
          <w:id w:val="-1312789594"/>
        </w:sdtPr>
        <w:sdtEndPr/>
        <w:sdtContent>
          <w:sdt>
            <w:sdtPr>
              <w:rPr>
                <w:rFonts w:asciiTheme="majorHAnsi" w:hAnsiTheme="majorHAnsi" w:cstheme="majorHAnsi"/>
                <w:color w:val="4D4F53"/>
                <w:sz w:val="22"/>
                <w:szCs w:val="22"/>
                <w:lang w:val="es-ES_tradnl"/>
              </w:rPr>
              <w:alias w:val="Projet"/>
              <w:tag w:val="Projet"/>
              <w:id w:val="497699142"/>
            </w:sdtPr>
            <w:sdtEndPr/>
            <w:sdtContent>
              <w:r w:rsidR="00EC242A" w:rsidRPr="007A6C5A">
                <w:rPr>
                  <w:rFonts w:asciiTheme="majorHAnsi" w:hAnsiTheme="majorHAnsi" w:cstheme="majorHAnsi"/>
                  <w:color w:val="4D4F53"/>
                  <w:sz w:val="22"/>
                  <w:szCs w:val="22"/>
                  <w:lang w:val="es-ES_tradnl"/>
                </w:rPr>
                <w:t>…………………. [Monto en Letras</w:t>
              </w:r>
              <w:r w:rsidR="00EC242A" w:rsidRPr="007A6C5A">
                <w:rPr>
                  <w:rFonts w:asciiTheme="majorHAnsi" w:hAnsiTheme="majorHAnsi" w:cstheme="majorHAnsi"/>
                  <w:color w:val="4D4F53"/>
                  <w:sz w:val="22"/>
                  <w:szCs w:val="22"/>
                  <w:lang w:val="es-ES_tradnl"/>
                </w:rPr>
                <w:tab/>
                <w:t>]………</w:t>
              </w:r>
              <w:proofErr w:type="gramStart"/>
              <w:r w:rsidR="00EC242A" w:rsidRPr="007A6C5A">
                <w:rPr>
                  <w:rFonts w:asciiTheme="majorHAnsi" w:hAnsiTheme="majorHAnsi" w:cstheme="majorHAnsi"/>
                  <w:color w:val="4D4F53"/>
                  <w:sz w:val="22"/>
                  <w:szCs w:val="22"/>
                  <w:lang w:val="es-ES_tradnl"/>
                </w:rPr>
                <w:t>…….</w:t>
              </w:r>
              <w:proofErr w:type="gramEnd"/>
              <w:r w:rsidR="00EC242A" w:rsidRPr="007A6C5A">
                <w:rPr>
                  <w:rFonts w:asciiTheme="majorHAnsi" w:hAnsiTheme="majorHAnsi" w:cstheme="majorHAnsi"/>
                  <w:color w:val="4D4F53"/>
                  <w:sz w:val="22"/>
                  <w:szCs w:val="22"/>
                  <w:lang w:val="es-ES_tradnl"/>
                </w:rPr>
                <w:t>.</w:t>
              </w:r>
            </w:sdtContent>
          </w:sdt>
          <w:r w:rsidR="00EC242A" w:rsidRPr="007A6C5A">
            <w:rPr>
              <w:rFonts w:asciiTheme="majorHAnsi" w:hAnsiTheme="majorHAnsi" w:cstheme="majorHAnsi"/>
              <w:color w:val="4D4F53"/>
              <w:sz w:val="22"/>
              <w:szCs w:val="22"/>
              <w:lang w:val="es-ES_tradnl"/>
            </w:rPr>
            <w:t xml:space="preserve"> </w:t>
          </w:r>
        </w:sdtContent>
      </w:sdt>
      <w:r w:rsidR="00EC242A" w:rsidRPr="007A6C5A">
        <w:rPr>
          <w:rFonts w:asciiTheme="majorHAnsi" w:hAnsiTheme="majorHAnsi" w:cstheme="majorHAnsi"/>
          <w:bCs/>
          <w:iCs/>
          <w:sz w:val="22"/>
          <w:szCs w:val="22"/>
        </w:rPr>
        <w:t xml:space="preserve">y 00/100 Soles (S/…. </w:t>
      </w:r>
      <w:sdt>
        <w:sdtPr>
          <w:rPr>
            <w:rFonts w:asciiTheme="majorHAnsi" w:hAnsiTheme="majorHAnsi" w:cstheme="majorHAnsi"/>
            <w:color w:val="4D4F53"/>
            <w:sz w:val="22"/>
            <w:szCs w:val="22"/>
            <w:lang w:val="es-ES_tradnl"/>
          </w:rPr>
          <w:alias w:val="Projet"/>
          <w:tag w:val="Projet"/>
          <w:id w:val="1514420345"/>
        </w:sdtPr>
        <w:sdtEndPr/>
        <w:sdtContent>
          <w:r w:rsidR="00EC242A" w:rsidRPr="007A6C5A">
            <w:rPr>
              <w:rFonts w:asciiTheme="majorHAnsi" w:hAnsiTheme="majorHAnsi" w:cstheme="majorHAnsi"/>
              <w:color w:val="4D4F53"/>
              <w:sz w:val="22"/>
              <w:szCs w:val="22"/>
              <w:lang w:val="es-ES_tradnl"/>
            </w:rPr>
            <w:t>[Monto en números],00</w:t>
          </w:r>
        </w:sdtContent>
      </w:sdt>
      <w:r w:rsidR="00EC242A" w:rsidRPr="007A6C5A">
        <w:rPr>
          <w:rFonts w:asciiTheme="majorHAnsi" w:hAnsiTheme="majorHAnsi" w:cstheme="majorHAnsi"/>
          <w:bCs/>
          <w:iCs/>
          <w:sz w:val="22"/>
          <w:szCs w:val="22"/>
        </w:rPr>
        <w:t xml:space="preserve"> ) en las condiciones indicadas en el Contrato de Concesión.</w:t>
      </w:r>
    </w:p>
    <w:p w14:paraId="0DAE6CE3" w14:textId="77777777" w:rsidR="00EC242A" w:rsidRPr="007A6C5A" w:rsidRDefault="00EC242A" w:rsidP="00EC242A">
      <w:pPr>
        <w:pStyle w:val="Textosinformato"/>
        <w:keepNext/>
        <w:spacing w:line="276" w:lineRule="auto"/>
        <w:ind w:firstLine="28"/>
        <w:jc w:val="both"/>
        <w:rPr>
          <w:rFonts w:asciiTheme="majorHAnsi" w:hAnsiTheme="majorHAnsi" w:cstheme="majorHAnsi"/>
          <w:bCs/>
          <w:iCs/>
          <w:sz w:val="22"/>
          <w:szCs w:val="22"/>
        </w:rPr>
      </w:pPr>
    </w:p>
    <w:p w14:paraId="30890BEE" w14:textId="77777777" w:rsidR="00EC242A" w:rsidRPr="007A6C5A" w:rsidRDefault="00EC242A" w:rsidP="00EC242A">
      <w:pPr>
        <w:spacing w:after="0"/>
        <w:ind w:left="28"/>
        <w:rPr>
          <w:rFonts w:asciiTheme="majorHAnsi" w:hAnsiTheme="majorHAnsi" w:cstheme="majorHAnsi"/>
          <w:u w:val="single"/>
        </w:rPr>
      </w:pPr>
      <w:r w:rsidRPr="007A6C5A">
        <w:rPr>
          <w:rFonts w:asciiTheme="majorHAnsi" w:hAnsiTheme="majorHAnsi" w:cstheme="majorHAnsi"/>
          <w:u w:val="single"/>
        </w:rPr>
        <w:t>Nota</w:t>
      </w:r>
      <w:r w:rsidRPr="007A6C5A">
        <w:rPr>
          <w:rFonts w:asciiTheme="majorHAnsi" w:hAnsiTheme="majorHAnsi" w:cstheme="majorHAnsi"/>
        </w:rPr>
        <w:t>:</w:t>
      </w:r>
    </w:p>
    <w:p w14:paraId="149B7D02" w14:textId="77777777" w:rsidR="00EC242A" w:rsidRPr="007A6C5A" w:rsidRDefault="00EC242A" w:rsidP="00EC242A">
      <w:pPr>
        <w:spacing w:after="0"/>
        <w:ind w:left="28"/>
        <w:rPr>
          <w:rFonts w:asciiTheme="majorHAnsi" w:hAnsiTheme="majorHAnsi" w:cstheme="majorHAnsi"/>
        </w:rPr>
      </w:pPr>
      <w:r w:rsidRPr="007A6C5A">
        <w:rPr>
          <w:rFonts w:asciiTheme="majorHAnsi" w:hAnsiTheme="majorHAnsi" w:cstheme="majorHAnsi"/>
        </w:rPr>
        <w:t>(1) Solo se considerarán valores enteros (sin decimales).</w:t>
      </w:r>
    </w:p>
    <w:p w14:paraId="2C177D82" w14:textId="77777777" w:rsidR="00EC242A" w:rsidRPr="007A6C5A" w:rsidRDefault="00EC242A" w:rsidP="00EC242A">
      <w:pPr>
        <w:spacing w:after="0"/>
        <w:ind w:left="28"/>
        <w:jc w:val="both"/>
        <w:rPr>
          <w:rFonts w:asciiTheme="majorHAnsi" w:hAnsiTheme="majorHAnsi" w:cstheme="majorHAnsi"/>
        </w:rPr>
      </w:pPr>
      <w:r w:rsidRPr="007A6C5A">
        <w:rPr>
          <w:rFonts w:asciiTheme="majorHAnsi" w:hAnsiTheme="majorHAnsi" w:cstheme="majorHAnsi"/>
        </w:rPr>
        <w:t>(2) Los importes no incluyen I.G.V.</w:t>
      </w:r>
    </w:p>
    <w:p w14:paraId="1C36BE85" w14:textId="64237035" w:rsidR="00EC242A" w:rsidRDefault="00EC242A" w:rsidP="00EC242A">
      <w:pPr>
        <w:spacing w:after="0"/>
        <w:ind w:left="28"/>
        <w:jc w:val="both"/>
        <w:rPr>
          <w:rFonts w:asciiTheme="majorHAnsi" w:hAnsiTheme="majorHAnsi" w:cstheme="majorHAnsi"/>
        </w:rPr>
      </w:pPr>
      <w:r w:rsidRPr="007A6C5A">
        <w:rPr>
          <w:rFonts w:asciiTheme="majorHAnsi" w:hAnsiTheme="majorHAnsi" w:cstheme="majorHAnsi"/>
        </w:rPr>
        <w:t>(</w:t>
      </w:r>
      <w:r w:rsidR="00EE68B8" w:rsidRPr="007A6C5A">
        <w:rPr>
          <w:rFonts w:asciiTheme="majorHAnsi" w:hAnsiTheme="majorHAnsi" w:cstheme="majorHAnsi"/>
        </w:rPr>
        <w:t>3</w:t>
      </w:r>
      <w:r w:rsidRPr="007A6C5A">
        <w:rPr>
          <w:rFonts w:asciiTheme="majorHAnsi" w:hAnsiTheme="majorHAnsi" w:cstheme="majorHAnsi"/>
        </w:rPr>
        <w:t>) En caso de existir diferencias entre los valores expresados en letras y números, prevalecerán los valores expresados en letras.</w:t>
      </w:r>
    </w:p>
    <w:p w14:paraId="4B6EECD7" w14:textId="5EF27B5F" w:rsidR="005F0DBA" w:rsidRPr="00A01C2A" w:rsidRDefault="005F0DBA" w:rsidP="005F0DBA">
      <w:pPr>
        <w:spacing w:after="0"/>
        <w:ind w:left="28"/>
        <w:jc w:val="both"/>
      </w:pPr>
      <w:r w:rsidRPr="00A01C2A">
        <w:rPr>
          <w:rFonts w:asciiTheme="majorHAnsi" w:hAnsiTheme="majorHAnsi" w:cstheme="majorHAnsi"/>
        </w:rPr>
        <w:t xml:space="preserve">(4) </w:t>
      </w:r>
      <w:r w:rsidR="003A530A" w:rsidRPr="00A01C2A">
        <w:rPr>
          <w:lang w:val="es-MX"/>
        </w:rPr>
        <w:t>El PPD anual ofertado (</w:t>
      </w:r>
      <w:proofErr w:type="spellStart"/>
      <w:r w:rsidR="003A530A" w:rsidRPr="00A01C2A">
        <w:rPr>
          <w:lang w:val="es-MX"/>
        </w:rPr>
        <w:t>PPD</w:t>
      </w:r>
      <w:r w:rsidR="003A530A" w:rsidRPr="00A01C2A">
        <w:rPr>
          <w:vertAlign w:val="subscript"/>
          <w:lang w:val="es-MX"/>
        </w:rPr>
        <w:t>aof</w:t>
      </w:r>
      <w:proofErr w:type="spellEnd"/>
      <w:r w:rsidR="003A530A" w:rsidRPr="00A01C2A">
        <w:rPr>
          <w:lang w:val="es-MX"/>
        </w:rPr>
        <w:t xml:space="preserve">) está desagregado de acuerdo con los Factores A y B definidos en la cláusula 8.2 del Contrato de Concesión. Estos valores no son concursables. El valor del Factor A es </w:t>
      </w:r>
      <w:r w:rsidR="00DC140E">
        <w:rPr>
          <w:lang w:val="es-MX"/>
        </w:rPr>
        <w:t>0.8671</w:t>
      </w:r>
      <w:r w:rsidR="003A530A" w:rsidRPr="00A01C2A">
        <w:rPr>
          <w:lang w:val="es-MX"/>
        </w:rPr>
        <w:t xml:space="preserve">y el valor del Factor B </w:t>
      </w:r>
      <w:proofErr w:type="gramStart"/>
      <w:r w:rsidR="003A530A" w:rsidRPr="00A01C2A">
        <w:rPr>
          <w:lang w:val="es-MX"/>
        </w:rPr>
        <w:t>es</w:t>
      </w:r>
      <w:r w:rsidR="00F55F41" w:rsidRPr="00A01C2A">
        <w:rPr>
          <w:lang w:val="es-MX"/>
        </w:rPr>
        <w:t xml:space="preserve"> </w:t>
      </w:r>
      <w:r w:rsidR="00F55F41" w:rsidRPr="00A01C2A">
        <w:t xml:space="preserve"> </w:t>
      </w:r>
      <w:r w:rsidR="00DC140E">
        <w:t>0.6110.</w:t>
      </w:r>
      <w:proofErr w:type="gramEnd"/>
      <w:r w:rsidR="00DC140E" w:rsidRPr="00A01C2A">
        <w:t xml:space="preserve"> </w:t>
      </w:r>
    </w:p>
    <w:p w14:paraId="60A4517F" w14:textId="77777777" w:rsidR="00A01C2A" w:rsidRDefault="00F55F41" w:rsidP="005F0DBA">
      <w:pPr>
        <w:spacing w:after="0"/>
        <w:ind w:left="28"/>
        <w:jc w:val="both"/>
      </w:pPr>
      <w:r w:rsidRPr="00A01C2A">
        <w:t>(5) El PPD anual ofertado (</w:t>
      </w:r>
      <w:proofErr w:type="spellStart"/>
      <w:r w:rsidRPr="00A01C2A">
        <w:t>PPDaof</w:t>
      </w:r>
      <w:proofErr w:type="spellEnd"/>
      <w:r w:rsidRPr="00A01C2A">
        <w:t>) utiliza una carga orgánica removida referencial anual equivalente a 4,099,680 kg DBO</w:t>
      </w:r>
      <w:r w:rsidRPr="00E37E7C">
        <w:rPr>
          <w:vertAlign w:val="subscript"/>
        </w:rPr>
        <w:t xml:space="preserve">5 </w:t>
      </w:r>
      <w:r w:rsidRPr="00A01C2A">
        <w:t>al año, correspondiente a una eficiencia de remoción de DBO</w:t>
      </w:r>
      <w:r w:rsidRPr="00E37E7C">
        <w:rPr>
          <w:vertAlign w:val="subscript"/>
        </w:rPr>
        <w:t>5</w:t>
      </w:r>
      <w:r w:rsidRPr="00A01C2A">
        <w:t xml:space="preserve"> referencial de ochenta y uno punto veinticinco por ciento (81.25%). </w:t>
      </w:r>
    </w:p>
    <w:p w14:paraId="6838B707" w14:textId="34273EE3" w:rsidR="00F55F41" w:rsidRPr="00A01C2A" w:rsidRDefault="00F55F41" w:rsidP="005F0DBA">
      <w:pPr>
        <w:spacing w:after="0"/>
        <w:ind w:left="28"/>
        <w:jc w:val="both"/>
        <w:rPr>
          <w:rFonts w:asciiTheme="majorHAnsi" w:hAnsiTheme="majorHAnsi" w:cstheme="majorHAnsi"/>
        </w:rPr>
      </w:pPr>
      <w:r w:rsidRPr="00A01C2A">
        <w:t>(6) El valor del PPD anual ofertado (</w:t>
      </w:r>
      <w:proofErr w:type="spellStart"/>
      <w:r w:rsidRPr="00A01C2A">
        <w:t>PPDaof</w:t>
      </w:r>
      <w:proofErr w:type="spellEnd"/>
      <w:r w:rsidRPr="00A01C2A">
        <w:t>) está expresado en Soles correspondientes a la fecha de presentación de la Oferta Económica</w:t>
      </w:r>
      <w:r w:rsidR="00A01C2A" w:rsidRPr="00A01C2A">
        <w:t>.</w:t>
      </w:r>
    </w:p>
    <w:p w14:paraId="3E948A87" w14:textId="77777777" w:rsidR="005F0DBA" w:rsidRPr="007A6C5A" w:rsidRDefault="005F0DBA" w:rsidP="00EC242A">
      <w:pPr>
        <w:spacing w:after="0"/>
        <w:ind w:left="28"/>
        <w:jc w:val="both"/>
        <w:rPr>
          <w:rFonts w:asciiTheme="majorHAnsi" w:hAnsiTheme="majorHAnsi" w:cstheme="majorHAnsi"/>
        </w:rPr>
      </w:pPr>
    </w:p>
    <w:p w14:paraId="09C40423" w14:textId="4271630B" w:rsidR="0081544C" w:rsidRPr="007A6C5A" w:rsidRDefault="0081544C" w:rsidP="0081544C">
      <w:pPr>
        <w:spacing w:after="0"/>
        <w:jc w:val="both"/>
        <w:rPr>
          <w:rFonts w:asciiTheme="majorHAnsi" w:hAnsiTheme="majorHAnsi" w:cstheme="majorHAnsi"/>
        </w:rPr>
      </w:pPr>
      <w:r w:rsidRPr="007A6C5A">
        <w:rPr>
          <w:rFonts w:asciiTheme="majorHAnsi" w:hAnsiTheme="majorHAnsi" w:cstheme="majorHAnsi"/>
        </w:rPr>
        <w:t xml:space="preserve">Declaramos que nuestra Oferta Económica tiene el carácter de incondicional e irrevocable y que mantendrá su plena vigencia hasta un mínimo de ciento </w:t>
      </w:r>
      <w:r w:rsidR="00AA69C6">
        <w:rPr>
          <w:rFonts w:asciiTheme="majorHAnsi" w:hAnsiTheme="majorHAnsi" w:cstheme="majorHAnsi"/>
        </w:rPr>
        <w:t>ochenta</w:t>
      </w:r>
      <w:r w:rsidR="00607705">
        <w:rPr>
          <w:rFonts w:asciiTheme="majorHAnsi" w:hAnsiTheme="majorHAnsi" w:cstheme="majorHAnsi"/>
        </w:rPr>
        <w:t xml:space="preserve"> </w:t>
      </w:r>
      <w:r w:rsidRPr="007A6C5A">
        <w:rPr>
          <w:rFonts w:asciiTheme="majorHAnsi" w:hAnsiTheme="majorHAnsi" w:cstheme="majorHAnsi"/>
        </w:rPr>
        <w:t>(1</w:t>
      </w:r>
      <w:r w:rsidR="00AA69C6">
        <w:rPr>
          <w:rFonts w:asciiTheme="majorHAnsi" w:hAnsiTheme="majorHAnsi" w:cstheme="majorHAnsi"/>
        </w:rPr>
        <w:t>8</w:t>
      </w:r>
      <w:r w:rsidRPr="007A6C5A">
        <w:rPr>
          <w:rFonts w:asciiTheme="majorHAnsi" w:hAnsiTheme="majorHAnsi" w:cstheme="majorHAnsi"/>
        </w:rPr>
        <w:t xml:space="preserve">0) días posteriores a la fecha de </w:t>
      </w:r>
      <w:r w:rsidR="007A6C5A" w:rsidRPr="007A6C5A">
        <w:rPr>
          <w:rFonts w:asciiTheme="majorHAnsi" w:hAnsiTheme="majorHAnsi" w:cstheme="majorHAnsi"/>
        </w:rPr>
        <w:t xml:space="preserve">presentación </w:t>
      </w:r>
      <w:r w:rsidRPr="007A6C5A">
        <w:rPr>
          <w:rFonts w:asciiTheme="majorHAnsi" w:hAnsiTheme="majorHAnsi" w:cstheme="majorHAnsi"/>
        </w:rPr>
        <w:t xml:space="preserve">del Sobre </w:t>
      </w:r>
      <w:r w:rsidR="00450BA3">
        <w:rPr>
          <w:rFonts w:asciiTheme="majorHAnsi" w:hAnsiTheme="majorHAnsi" w:cstheme="majorHAnsi"/>
        </w:rPr>
        <w:t>nro.</w:t>
      </w:r>
      <w:r w:rsidRPr="007A6C5A">
        <w:rPr>
          <w:rFonts w:asciiTheme="majorHAnsi" w:hAnsiTheme="majorHAnsi" w:cstheme="majorHAnsi"/>
        </w:rPr>
        <w:t xml:space="preserve"> </w:t>
      </w:r>
      <w:r w:rsidR="007A6C5A" w:rsidRPr="007A6C5A">
        <w:rPr>
          <w:rFonts w:asciiTheme="majorHAnsi" w:hAnsiTheme="majorHAnsi" w:cstheme="majorHAnsi"/>
        </w:rPr>
        <w:t>2</w:t>
      </w:r>
      <w:r w:rsidR="007A6C5A">
        <w:rPr>
          <w:rFonts w:asciiTheme="majorHAnsi" w:hAnsiTheme="majorHAnsi" w:cstheme="majorHAnsi"/>
        </w:rPr>
        <w:t xml:space="preserve"> y </w:t>
      </w:r>
      <w:r w:rsidR="00450BA3">
        <w:rPr>
          <w:rFonts w:asciiTheme="majorHAnsi" w:hAnsiTheme="majorHAnsi" w:cstheme="majorHAnsi"/>
        </w:rPr>
        <w:t>nro.</w:t>
      </w:r>
      <w:r w:rsidR="003B55C1">
        <w:rPr>
          <w:rFonts w:asciiTheme="majorHAnsi" w:hAnsiTheme="majorHAnsi" w:cstheme="majorHAnsi"/>
        </w:rPr>
        <w:t xml:space="preserve"> </w:t>
      </w:r>
      <w:r w:rsidR="007A6C5A">
        <w:rPr>
          <w:rFonts w:asciiTheme="majorHAnsi" w:hAnsiTheme="majorHAnsi" w:cstheme="majorHAnsi"/>
        </w:rPr>
        <w:t>3</w:t>
      </w:r>
      <w:r w:rsidRPr="007A6C5A">
        <w:rPr>
          <w:rFonts w:asciiTheme="majorHAnsi" w:hAnsiTheme="majorHAnsi" w:cstheme="majorHAnsi"/>
        </w:rPr>
        <w:t>, comprometiéndonos a prorrogarla obligatoriamente por el plazo que el Comité así lo dispusiera.</w:t>
      </w:r>
    </w:p>
    <w:p w14:paraId="3FDF7733" w14:textId="77777777" w:rsidR="0081544C" w:rsidRPr="007A6C5A" w:rsidRDefault="0081544C" w:rsidP="0081544C">
      <w:pPr>
        <w:pStyle w:val="NorPara"/>
        <w:spacing w:line="276" w:lineRule="auto"/>
        <w:rPr>
          <w:rFonts w:asciiTheme="majorHAnsi" w:hAnsiTheme="majorHAnsi" w:cstheme="majorHAnsi"/>
          <w:sz w:val="22"/>
          <w:szCs w:val="22"/>
          <w:lang w:val="es-AR"/>
        </w:rPr>
      </w:pPr>
    </w:p>
    <w:p w14:paraId="7AECBA1D" w14:textId="77777777" w:rsidR="0081544C" w:rsidRPr="007A6C5A" w:rsidRDefault="0081544C" w:rsidP="0081544C">
      <w:pPr>
        <w:pStyle w:val="NorPara"/>
        <w:spacing w:line="276" w:lineRule="auto"/>
        <w:rPr>
          <w:rFonts w:asciiTheme="majorHAnsi" w:hAnsiTheme="majorHAnsi" w:cstheme="majorHAnsi"/>
          <w:sz w:val="22"/>
          <w:szCs w:val="22"/>
          <w:lang w:val="es-AR"/>
        </w:rPr>
      </w:pPr>
      <w:r w:rsidRPr="007A6C5A">
        <w:rPr>
          <w:rFonts w:asciiTheme="majorHAnsi" w:hAnsiTheme="majorHAnsi" w:cstheme="majorHAnsi"/>
          <w:sz w:val="22"/>
          <w:szCs w:val="22"/>
          <w:lang w:val="es-AR"/>
        </w:rPr>
        <w:lastRenderedPageBreak/>
        <w:t>Declaramos que nuestra Oferta Económica se incorporará al Contrato de Concesión en todos sus términos y condiciones, y sin excepción alguna, en caso de resultar Adjudicatario.</w:t>
      </w:r>
    </w:p>
    <w:p w14:paraId="66ACDB86" w14:textId="77777777" w:rsidR="0081544C" w:rsidRPr="007A6C5A" w:rsidRDefault="0081544C" w:rsidP="0081544C">
      <w:pPr>
        <w:spacing w:after="0"/>
        <w:rPr>
          <w:rFonts w:asciiTheme="majorHAnsi" w:hAnsiTheme="majorHAnsi" w:cstheme="majorHAnsi"/>
          <w:lang w:val="es-AR"/>
        </w:rPr>
      </w:pPr>
    </w:p>
    <w:p w14:paraId="106EA097" w14:textId="77777777" w:rsidR="0081544C" w:rsidRPr="007A6C5A" w:rsidRDefault="0081544C" w:rsidP="0081544C">
      <w:pPr>
        <w:pStyle w:val="NorPara"/>
        <w:spacing w:line="276" w:lineRule="auto"/>
        <w:rPr>
          <w:rFonts w:asciiTheme="majorHAnsi" w:hAnsiTheme="majorHAnsi" w:cstheme="majorHAnsi"/>
          <w:sz w:val="22"/>
          <w:szCs w:val="22"/>
        </w:rPr>
      </w:pPr>
      <w:r w:rsidRPr="007A6C5A">
        <w:rPr>
          <w:rFonts w:asciiTheme="majorHAnsi" w:hAnsiTheme="majorHAnsi" w:cstheme="majorHAnsi"/>
          <w:sz w:val="22"/>
          <w:szCs w:val="22"/>
        </w:rPr>
        <w:t>Atentamente,</w:t>
      </w:r>
    </w:p>
    <w:p w14:paraId="7F136C76" w14:textId="77777777" w:rsidR="0081544C" w:rsidRPr="007A6C5A" w:rsidRDefault="0081544C" w:rsidP="0081544C">
      <w:pPr>
        <w:spacing w:after="0"/>
        <w:rPr>
          <w:rFonts w:asciiTheme="majorHAnsi" w:hAnsiTheme="majorHAnsi" w:cstheme="majorHAnsi"/>
        </w:rPr>
      </w:pPr>
    </w:p>
    <w:p w14:paraId="3287362B" w14:textId="77777777" w:rsidR="0081544C" w:rsidRPr="007A6C5A" w:rsidRDefault="0081544C" w:rsidP="0081544C">
      <w:pPr>
        <w:spacing w:after="0"/>
        <w:rPr>
          <w:rFonts w:asciiTheme="majorHAnsi" w:hAnsiTheme="majorHAnsi" w:cstheme="majorHAnsi"/>
        </w:rPr>
      </w:pPr>
    </w:p>
    <w:p w14:paraId="0835E3D8" w14:textId="77777777" w:rsidR="0081544C" w:rsidRPr="007A6C5A" w:rsidRDefault="0081544C" w:rsidP="0081544C">
      <w:pPr>
        <w:spacing w:after="0"/>
        <w:rPr>
          <w:rFonts w:asciiTheme="majorHAnsi" w:hAnsiTheme="majorHAnsi" w:cstheme="majorHAnsi"/>
        </w:rPr>
      </w:pPr>
      <w:r w:rsidRPr="007A6C5A">
        <w:rPr>
          <w:rFonts w:asciiTheme="majorHAnsi" w:hAnsiTheme="majorHAnsi" w:cstheme="majorHAnsi"/>
        </w:rPr>
        <w:t>Firma: ...........................................</w:t>
      </w:r>
    </w:p>
    <w:p w14:paraId="16728F3E" w14:textId="77777777" w:rsidR="0081544C" w:rsidRPr="007A6C5A" w:rsidRDefault="0081544C" w:rsidP="0081544C">
      <w:pPr>
        <w:spacing w:after="0"/>
        <w:rPr>
          <w:rFonts w:asciiTheme="majorHAnsi" w:hAnsiTheme="majorHAnsi" w:cstheme="majorHAnsi"/>
        </w:rPr>
      </w:pPr>
    </w:p>
    <w:p w14:paraId="43EDF2B9" w14:textId="77777777" w:rsidR="0081544C" w:rsidRPr="007A6C5A" w:rsidRDefault="0081544C" w:rsidP="0081544C">
      <w:pPr>
        <w:spacing w:after="0"/>
        <w:rPr>
          <w:rFonts w:asciiTheme="majorHAnsi" w:hAnsiTheme="majorHAnsi" w:cstheme="majorHAnsi"/>
        </w:rPr>
      </w:pPr>
      <w:r w:rsidRPr="007A6C5A">
        <w:rPr>
          <w:rFonts w:asciiTheme="majorHAnsi" w:hAnsiTheme="majorHAnsi" w:cstheme="majorHAnsi"/>
        </w:rPr>
        <w:t>Nombre: .........................................</w:t>
      </w:r>
    </w:p>
    <w:p w14:paraId="7CF62543" w14:textId="13988BEF" w:rsidR="0081544C" w:rsidRDefault="0081544C" w:rsidP="007A6C5A">
      <w:pPr>
        <w:spacing w:after="0"/>
        <w:rPr>
          <w:b/>
        </w:rPr>
      </w:pPr>
      <w:r w:rsidRPr="007A6C5A">
        <w:rPr>
          <w:rFonts w:asciiTheme="majorHAnsi" w:hAnsiTheme="majorHAnsi" w:cstheme="majorHAnsi"/>
        </w:rPr>
        <w:t>Representante Legal</w:t>
      </w:r>
      <w:r>
        <w:rPr>
          <w:b/>
        </w:rPr>
        <w:br w:type="page"/>
      </w:r>
    </w:p>
    <w:p w14:paraId="0F116DB0" w14:textId="12F1635B" w:rsidR="000233B2" w:rsidRPr="00200185" w:rsidRDefault="000233B2" w:rsidP="00506033">
      <w:pPr>
        <w:pStyle w:val="Ttulo1"/>
        <w:numPr>
          <w:ilvl w:val="0"/>
          <w:numId w:val="0"/>
        </w:numPr>
        <w:jc w:val="center"/>
        <w:rPr>
          <w:rFonts w:asciiTheme="majorHAnsi" w:eastAsia="Calibri" w:hAnsiTheme="majorHAnsi"/>
          <w:bCs w:val="0"/>
        </w:rPr>
      </w:pPr>
      <w:bookmarkStart w:id="2243" w:name="_Toc50116292"/>
      <w:bookmarkStart w:id="2244" w:name="_Toc131521309"/>
      <w:bookmarkStart w:id="2245" w:name="_Toc131521683"/>
      <w:bookmarkStart w:id="2246" w:name="_Toc131521829"/>
      <w:bookmarkStart w:id="2247" w:name="_Toc142405352"/>
      <w:r w:rsidRPr="00200185">
        <w:rPr>
          <w:rFonts w:asciiTheme="majorHAnsi" w:eastAsia="Calibri" w:hAnsiTheme="majorHAnsi"/>
          <w:bCs w:val="0"/>
        </w:rPr>
        <w:lastRenderedPageBreak/>
        <w:t xml:space="preserve">Anexo </w:t>
      </w:r>
      <w:r w:rsidR="00450BA3">
        <w:rPr>
          <w:rFonts w:asciiTheme="majorHAnsi" w:eastAsia="Calibri" w:hAnsiTheme="majorHAnsi"/>
          <w:bCs w:val="0"/>
        </w:rPr>
        <w:t>nro.</w:t>
      </w:r>
      <w:r w:rsidRPr="00200185">
        <w:rPr>
          <w:rFonts w:asciiTheme="majorHAnsi" w:eastAsia="Calibri" w:hAnsiTheme="majorHAnsi"/>
          <w:bCs w:val="0"/>
        </w:rPr>
        <w:t xml:space="preserve"> 15 - Modelo de Oferta Económica</w:t>
      </w:r>
      <w:bookmarkEnd w:id="2243"/>
      <w:bookmarkEnd w:id="2244"/>
      <w:bookmarkEnd w:id="2245"/>
      <w:bookmarkEnd w:id="2246"/>
      <w:bookmarkEnd w:id="2247"/>
    </w:p>
    <w:p w14:paraId="4CD01501" w14:textId="517D630A" w:rsidR="00153E43" w:rsidRPr="000233B2" w:rsidRDefault="5E9B3F49" w:rsidP="000233B2">
      <w:pPr>
        <w:pStyle w:val="Ttulo2"/>
        <w:numPr>
          <w:ilvl w:val="0"/>
          <w:numId w:val="0"/>
        </w:numPr>
        <w:ind w:left="567"/>
      </w:pPr>
      <w:bookmarkStart w:id="2248" w:name="_Toc50116293"/>
      <w:bookmarkStart w:id="2249" w:name="_Toc131521310"/>
      <w:bookmarkStart w:id="2250" w:name="_Toc142405353"/>
      <w:r w:rsidRPr="20675173">
        <w:rPr>
          <w:rFonts w:asciiTheme="majorHAnsi" w:hAnsiTheme="majorHAnsi"/>
        </w:rPr>
        <w:t>Apéndice 2</w:t>
      </w:r>
      <w:r w:rsidR="341064BC" w:rsidRPr="20675173">
        <w:rPr>
          <w:rFonts w:asciiTheme="majorHAnsi" w:hAnsiTheme="majorHAnsi"/>
        </w:rPr>
        <w:t xml:space="preserve"> -</w:t>
      </w:r>
      <w:r w:rsidRPr="20675173">
        <w:rPr>
          <w:rFonts w:asciiTheme="majorHAnsi" w:hAnsiTheme="majorHAnsi"/>
        </w:rPr>
        <w:t xml:space="preserve"> Modelo de Oferta Económica a ser presentada en caso de empate en el primer puesto</w:t>
      </w:r>
      <w:bookmarkEnd w:id="2248"/>
      <w:bookmarkEnd w:id="2249"/>
      <w:bookmarkEnd w:id="2250"/>
    </w:p>
    <w:p w14:paraId="4C7C52AB" w14:textId="77777777" w:rsidR="003A6630" w:rsidRDefault="003A6630" w:rsidP="00B22587">
      <w:pPr>
        <w:spacing w:after="0"/>
        <w:rPr>
          <w:rFonts w:cs="Calibri"/>
        </w:rPr>
      </w:pPr>
    </w:p>
    <w:p w14:paraId="34D7688E" w14:textId="77777777" w:rsidR="003A6630" w:rsidRDefault="003A6630" w:rsidP="00B22587">
      <w:pPr>
        <w:spacing w:after="0"/>
        <w:rPr>
          <w:rFonts w:cs="Calibri"/>
        </w:rPr>
      </w:pPr>
    </w:p>
    <w:p w14:paraId="65C2948A" w14:textId="587C550B" w:rsidR="00B22587" w:rsidRPr="007A6C5A" w:rsidRDefault="00B22587" w:rsidP="00B22587">
      <w:pPr>
        <w:spacing w:after="0"/>
        <w:rPr>
          <w:rFonts w:cs="Calibri"/>
        </w:rPr>
      </w:pPr>
      <w:proofErr w:type="gramStart"/>
      <w:r w:rsidRPr="007A6C5A">
        <w:rPr>
          <w:rFonts w:cs="Calibri"/>
        </w:rPr>
        <w:t>Lima,................</w:t>
      </w:r>
      <w:proofErr w:type="gramEnd"/>
      <w:r w:rsidRPr="007A6C5A">
        <w:rPr>
          <w:rFonts w:cs="Calibri"/>
        </w:rPr>
        <w:t>de..............de..........</w:t>
      </w:r>
    </w:p>
    <w:p w14:paraId="74C94F6A" w14:textId="77777777" w:rsidR="00B22587" w:rsidRPr="007A6C5A" w:rsidRDefault="00B22587" w:rsidP="00B22587">
      <w:pPr>
        <w:spacing w:after="0"/>
        <w:rPr>
          <w:rFonts w:cs="Calibri"/>
        </w:rPr>
      </w:pPr>
    </w:p>
    <w:p w14:paraId="69F89B2D" w14:textId="77777777" w:rsidR="00B22587" w:rsidRPr="007A6C5A" w:rsidRDefault="00B22587" w:rsidP="00B22587">
      <w:pPr>
        <w:spacing w:after="0"/>
        <w:rPr>
          <w:rFonts w:cs="Calibri"/>
        </w:rPr>
      </w:pPr>
      <w:r w:rsidRPr="007A6C5A">
        <w:rPr>
          <w:rFonts w:cs="Calibri"/>
        </w:rPr>
        <w:t>Señores</w:t>
      </w:r>
    </w:p>
    <w:p w14:paraId="01660F5A" w14:textId="0CF07368" w:rsidR="00B22587" w:rsidRPr="007A6C5A" w:rsidRDefault="0017513F" w:rsidP="00B22587">
      <w:pPr>
        <w:spacing w:after="0"/>
        <w:rPr>
          <w:rFonts w:cs="Calibri"/>
          <w:caps/>
        </w:rPr>
      </w:pPr>
      <w:r>
        <w:rPr>
          <w:rFonts w:cs="Calibri"/>
          <w:caps/>
        </w:rPr>
        <w:t>PROINVERSIÓN</w:t>
      </w:r>
    </w:p>
    <w:p w14:paraId="4367A8CA" w14:textId="77777777" w:rsidR="00B22587" w:rsidRPr="007A6C5A" w:rsidRDefault="00B22587" w:rsidP="00B22587">
      <w:pPr>
        <w:spacing w:after="0"/>
        <w:rPr>
          <w:rFonts w:cs="Calibri"/>
          <w:bCs/>
        </w:rPr>
      </w:pPr>
      <w:r w:rsidRPr="007A6C5A">
        <w:rPr>
          <w:rFonts w:cs="Calibri"/>
          <w:bCs/>
          <w:u w:val="single"/>
        </w:rPr>
        <w:t>Presente</w:t>
      </w:r>
      <w:r w:rsidRPr="007A6C5A">
        <w:rPr>
          <w:rFonts w:cs="Calibri"/>
          <w:bCs/>
        </w:rPr>
        <w:t>. -</w:t>
      </w:r>
      <w:r w:rsidRPr="007A6C5A">
        <w:rPr>
          <w:rFonts w:cs="Calibri"/>
          <w:bCs/>
          <w:caps/>
        </w:rPr>
        <w:t xml:space="preserve"> </w:t>
      </w:r>
    </w:p>
    <w:p w14:paraId="7AC336F4" w14:textId="77777777" w:rsidR="00B22587" w:rsidRPr="007A6C5A" w:rsidRDefault="00B22587" w:rsidP="00B22587">
      <w:pPr>
        <w:pStyle w:val="NorPara"/>
        <w:spacing w:line="276" w:lineRule="auto"/>
        <w:rPr>
          <w:rFonts w:ascii="Calibri" w:hAnsi="Calibri" w:cs="Calibri"/>
          <w:sz w:val="22"/>
          <w:szCs w:val="22"/>
          <w:lang w:val="es-AR"/>
        </w:rPr>
      </w:pPr>
    </w:p>
    <w:p w14:paraId="2E2037B0" w14:textId="77777777" w:rsidR="00B22587" w:rsidRPr="007A6C5A" w:rsidRDefault="00B22587" w:rsidP="00B22587">
      <w:pPr>
        <w:pStyle w:val="NorPara"/>
        <w:spacing w:line="276" w:lineRule="auto"/>
        <w:rPr>
          <w:rFonts w:ascii="Calibri" w:hAnsi="Calibri" w:cs="Calibri"/>
          <w:sz w:val="22"/>
          <w:szCs w:val="22"/>
          <w:lang w:val="es-AR"/>
        </w:rPr>
      </w:pPr>
      <w:r w:rsidRPr="007A6C5A">
        <w:rPr>
          <w:rFonts w:ascii="Calibri" w:hAnsi="Calibri" w:cs="Calibri"/>
          <w:sz w:val="22"/>
          <w:szCs w:val="22"/>
          <w:lang w:val="es-AR"/>
        </w:rPr>
        <w:t>Postor: .......................................................................................................................................</w:t>
      </w:r>
    </w:p>
    <w:p w14:paraId="250516F5" w14:textId="77777777" w:rsidR="00B22587" w:rsidRPr="007A6C5A" w:rsidRDefault="00B22587" w:rsidP="00B22587">
      <w:pPr>
        <w:spacing w:after="0"/>
        <w:rPr>
          <w:rFonts w:cs="Calibri"/>
        </w:rPr>
      </w:pPr>
    </w:p>
    <w:p w14:paraId="4F4E7B70" w14:textId="45CC0F15" w:rsidR="00B22587" w:rsidRPr="007A6C5A" w:rsidRDefault="00B22587" w:rsidP="00B22587">
      <w:pPr>
        <w:spacing w:after="0"/>
        <w:ind w:left="709" w:hanging="709"/>
        <w:rPr>
          <w:rFonts w:cs="Calibri"/>
        </w:rPr>
      </w:pPr>
      <w:r w:rsidRPr="007A6C5A">
        <w:rPr>
          <w:rFonts w:cs="Calibri"/>
        </w:rPr>
        <w:t xml:space="preserve">Ref.: </w:t>
      </w:r>
      <w:r w:rsidRPr="007A6C5A">
        <w:rPr>
          <w:rFonts w:cs="Calibri"/>
        </w:rPr>
        <w:tab/>
        <w:t>Concurso de proyectos integrales para la entrega en concesión del proyecto "</w:t>
      </w:r>
      <w:r w:rsidR="00AB6090" w:rsidRPr="007A6C5A">
        <w:rPr>
          <w:rFonts w:cs="Calibri"/>
          <w:bCs/>
        </w:rPr>
        <w:t>Mejoramiento del Sistema de Alcantarillado y Tratamiento de Aguas Servidas de la Ciudad de Puerto Maldonado, Distrito de Tambopata, Provincia de Tambopata, Departamento de Madre de Dios</w:t>
      </w:r>
      <w:r w:rsidRPr="007A6C5A">
        <w:rPr>
          <w:rFonts w:cs="Calibri"/>
        </w:rPr>
        <w:t>"</w:t>
      </w:r>
      <w:r w:rsidRPr="007A6C5A">
        <w:rPr>
          <w:rFonts w:cs="Calibri"/>
          <w:bCs/>
        </w:rPr>
        <w:tab/>
      </w:r>
    </w:p>
    <w:p w14:paraId="10E247A4" w14:textId="77777777" w:rsidR="00B22587" w:rsidRPr="007A6C5A" w:rsidRDefault="00B22587" w:rsidP="00B22587">
      <w:pPr>
        <w:spacing w:after="0"/>
        <w:rPr>
          <w:rFonts w:cs="Calibri"/>
        </w:rPr>
      </w:pPr>
    </w:p>
    <w:p w14:paraId="3B48928D" w14:textId="4CB1C933" w:rsidR="006C17A7" w:rsidRPr="007A6C5A" w:rsidRDefault="006C17A7" w:rsidP="006C17A7">
      <w:pPr>
        <w:pStyle w:val="Textoindependiente"/>
        <w:spacing w:line="276" w:lineRule="auto"/>
        <w:ind w:left="0" w:firstLine="0"/>
        <w:rPr>
          <w:rFonts w:asciiTheme="majorHAnsi" w:hAnsiTheme="majorHAnsi" w:cstheme="majorHAnsi"/>
          <w:sz w:val="22"/>
          <w:szCs w:val="22"/>
        </w:rPr>
      </w:pPr>
      <w:r w:rsidRPr="007A6C5A">
        <w:rPr>
          <w:rFonts w:asciiTheme="majorHAnsi" w:hAnsiTheme="majorHAnsi" w:cstheme="majorHAnsi"/>
          <w:sz w:val="22"/>
          <w:szCs w:val="22"/>
        </w:rPr>
        <w:t xml:space="preserve">De acuerdo con lo indicado en el Numeral </w:t>
      </w:r>
      <w:r w:rsidR="00236787">
        <w:rPr>
          <w:rFonts w:asciiTheme="majorHAnsi" w:hAnsiTheme="majorHAnsi" w:cstheme="majorHAnsi"/>
          <w:sz w:val="22"/>
          <w:szCs w:val="22"/>
        </w:rPr>
        <w:t>21</w:t>
      </w:r>
      <w:r w:rsidR="00236787" w:rsidRPr="007A6C5A">
        <w:rPr>
          <w:rStyle w:val="Refdecomentario"/>
          <w:rFonts w:asciiTheme="majorHAnsi" w:hAnsiTheme="majorHAnsi" w:cstheme="majorHAnsi"/>
          <w:sz w:val="22"/>
          <w:szCs w:val="22"/>
          <w:lang w:eastAsia="es-ES_tradnl"/>
        </w:rPr>
        <w:t xml:space="preserve"> </w:t>
      </w:r>
      <w:r w:rsidRPr="007A6C5A">
        <w:rPr>
          <w:rStyle w:val="Refdecomentario"/>
          <w:rFonts w:asciiTheme="majorHAnsi" w:hAnsiTheme="majorHAnsi" w:cstheme="majorHAnsi"/>
          <w:sz w:val="22"/>
          <w:szCs w:val="22"/>
          <w:lang w:eastAsia="es-ES_tradnl"/>
        </w:rPr>
        <w:t>y el Numeral 2</w:t>
      </w:r>
      <w:r w:rsidR="00236787">
        <w:rPr>
          <w:rStyle w:val="Refdecomentario"/>
          <w:rFonts w:asciiTheme="majorHAnsi" w:hAnsiTheme="majorHAnsi" w:cstheme="majorHAnsi"/>
          <w:sz w:val="22"/>
          <w:szCs w:val="22"/>
          <w:lang w:eastAsia="es-ES_tradnl"/>
        </w:rPr>
        <w:t>4</w:t>
      </w:r>
      <w:r w:rsidRPr="007A6C5A">
        <w:rPr>
          <w:rStyle w:val="Refdecomentario"/>
          <w:rFonts w:asciiTheme="majorHAnsi" w:hAnsiTheme="majorHAnsi" w:cstheme="majorHAnsi"/>
          <w:sz w:val="22"/>
          <w:szCs w:val="22"/>
          <w:lang w:eastAsia="es-ES_tradnl"/>
        </w:rPr>
        <w:t xml:space="preserve">.2.2 </w:t>
      </w:r>
      <w:r w:rsidRPr="007A6C5A">
        <w:rPr>
          <w:rFonts w:asciiTheme="majorHAnsi" w:hAnsiTheme="majorHAnsi" w:cstheme="majorHAnsi"/>
          <w:sz w:val="22"/>
          <w:szCs w:val="22"/>
        </w:rPr>
        <w:t>de las Bases del Concurso de la referencia, por medio de la presente cumplimos con presentar nuestra Oferta Económica.</w:t>
      </w:r>
    </w:p>
    <w:p w14:paraId="6A2B0F53" w14:textId="77777777" w:rsidR="006C17A7" w:rsidRPr="007A6C5A" w:rsidRDefault="006C17A7" w:rsidP="006C17A7">
      <w:pPr>
        <w:pStyle w:val="Textoindependiente"/>
        <w:spacing w:line="276" w:lineRule="auto"/>
        <w:ind w:left="368"/>
        <w:rPr>
          <w:rFonts w:asciiTheme="majorHAnsi" w:hAnsiTheme="majorHAnsi" w:cstheme="majorHAnsi"/>
          <w:sz w:val="22"/>
          <w:szCs w:val="22"/>
        </w:rPr>
      </w:pPr>
    </w:p>
    <w:p w14:paraId="10F7D6C5" w14:textId="77777777" w:rsidR="006C17A7" w:rsidRPr="007A6C5A" w:rsidRDefault="006C17A7" w:rsidP="006C17A7">
      <w:pPr>
        <w:spacing w:after="0"/>
        <w:ind w:left="360"/>
        <w:rPr>
          <w:rFonts w:asciiTheme="majorHAnsi" w:hAnsiTheme="majorHAnsi" w:cstheme="majorHAnsi"/>
        </w:rPr>
      </w:pPr>
    </w:p>
    <w:p w14:paraId="0EF70176" w14:textId="5C0905BE" w:rsidR="006C17A7" w:rsidRPr="007A6C5A" w:rsidRDefault="5174E583" w:rsidP="00824FDA">
      <w:pPr>
        <w:pStyle w:val="Textosinformato"/>
        <w:keepNext/>
        <w:numPr>
          <w:ilvl w:val="0"/>
          <w:numId w:val="53"/>
        </w:numPr>
        <w:spacing w:line="276" w:lineRule="auto"/>
        <w:jc w:val="both"/>
        <w:rPr>
          <w:rFonts w:asciiTheme="majorHAnsi" w:hAnsiTheme="majorHAnsi" w:cstheme="majorHAnsi"/>
          <w:b/>
          <w:sz w:val="22"/>
          <w:szCs w:val="22"/>
        </w:rPr>
      </w:pPr>
      <w:r w:rsidRPr="20675173">
        <w:rPr>
          <w:rFonts w:asciiTheme="majorHAnsi" w:hAnsiTheme="majorHAnsi" w:cstheme="majorBidi"/>
          <w:b/>
          <w:bCs/>
          <w:i/>
          <w:iCs/>
          <w:sz w:val="22"/>
          <w:szCs w:val="22"/>
        </w:rPr>
        <w:t>PAGO POR DISPONIBILIDAD ANUAL OFER</w:t>
      </w:r>
      <w:r w:rsidR="076E9C28" w:rsidRPr="20675173">
        <w:rPr>
          <w:rFonts w:asciiTheme="majorHAnsi" w:hAnsiTheme="majorHAnsi" w:cstheme="majorBidi"/>
          <w:b/>
          <w:bCs/>
          <w:i/>
          <w:iCs/>
          <w:sz w:val="22"/>
          <w:szCs w:val="22"/>
        </w:rPr>
        <w:t>T</w:t>
      </w:r>
      <w:r w:rsidRPr="20675173">
        <w:rPr>
          <w:rFonts w:asciiTheme="majorHAnsi" w:hAnsiTheme="majorHAnsi" w:cstheme="majorBidi"/>
          <w:b/>
          <w:bCs/>
          <w:i/>
          <w:iCs/>
          <w:sz w:val="22"/>
          <w:szCs w:val="22"/>
        </w:rPr>
        <w:t>ADO (</w:t>
      </w:r>
      <w:proofErr w:type="spellStart"/>
      <w:r w:rsidRPr="20675173">
        <w:rPr>
          <w:rFonts w:asciiTheme="majorHAnsi" w:hAnsiTheme="majorHAnsi" w:cstheme="majorBidi"/>
          <w:b/>
          <w:bCs/>
          <w:i/>
          <w:iCs/>
          <w:sz w:val="22"/>
          <w:szCs w:val="22"/>
        </w:rPr>
        <w:t>PPD</w:t>
      </w:r>
      <w:r w:rsidR="644B511A" w:rsidRPr="20675173">
        <w:rPr>
          <w:rFonts w:asciiTheme="majorHAnsi" w:hAnsiTheme="majorHAnsi" w:cstheme="majorBidi"/>
          <w:b/>
          <w:bCs/>
          <w:i/>
          <w:iCs/>
          <w:sz w:val="22"/>
          <w:szCs w:val="22"/>
          <w:vertAlign w:val="subscript"/>
        </w:rPr>
        <w:t>a</w:t>
      </w:r>
      <w:r w:rsidRPr="20675173">
        <w:rPr>
          <w:rFonts w:asciiTheme="majorHAnsi" w:hAnsiTheme="majorHAnsi" w:cstheme="majorBidi"/>
          <w:b/>
          <w:bCs/>
          <w:i/>
          <w:iCs/>
          <w:sz w:val="22"/>
          <w:szCs w:val="22"/>
          <w:vertAlign w:val="subscript"/>
        </w:rPr>
        <w:t>of</w:t>
      </w:r>
      <w:proofErr w:type="spellEnd"/>
      <w:r w:rsidRPr="20675173">
        <w:rPr>
          <w:rFonts w:asciiTheme="majorHAnsi" w:hAnsiTheme="majorHAnsi" w:cstheme="majorBidi"/>
          <w:b/>
          <w:bCs/>
          <w:i/>
          <w:iCs/>
          <w:sz w:val="22"/>
          <w:szCs w:val="22"/>
        </w:rPr>
        <w:t>)</w:t>
      </w:r>
      <w:r w:rsidRPr="20675173">
        <w:rPr>
          <w:rFonts w:asciiTheme="majorHAnsi" w:hAnsiTheme="majorHAnsi" w:cstheme="majorBidi"/>
          <w:b/>
          <w:bCs/>
          <w:sz w:val="22"/>
          <w:szCs w:val="22"/>
        </w:rPr>
        <w:t xml:space="preserve"> por:</w:t>
      </w:r>
    </w:p>
    <w:p w14:paraId="34FFC0B1" w14:textId="77777777" w:rsidR="006C17A7" w:rsidRPr="007A6C5A" w:rsidRDefault="00A16C2A" w:rsidP="006C17A7">
      <w:pPr>
        <w:pStyle w:val="Textosinformato"/>
        <w:keepNext/>
        <w:spacing w:line="276" w:lineRule="auto"/>
        <w:ind w:left="709" w:firstLine="28"/>
        <w:jc w:val="both"/>
        <w:rPr>
          <w:rFonts w:asciiTheme="majorHAnsi" w:hAnsiTheme="majorHAnsi" w:cstheme="majorHAnsi"/>
          <w:bCs/>
          <w:iCs/>
          <w:sz w:val="22"/>
          <w:szCs w:val="22"/>
        </w:rPr>
      </w:pPr>
      <w:sdt>
        <w:sdtPr>
          <w:rPr>
            <w:rFonts w:asciiTheme="majorHAnsi" w:hAnsiTheme="majorHAnsi" w:cstheme="majorHAnsi"/>
            <w:color w:val="4D4F53"/>
            <w:sz w:val="22"/>
            <w:szCs w:val="22"/>
            <w:lang w:val="es-ES_tradnl"/>
          </w:rPr>
          <w:alias w:val="Projet"/>
          <w:tag w:val="Projet"/>
          <w:id w:val="-1652517396"/>
        </w:sdtPr>
        <w:sdtEndPr/>
        <w:sdtContent>
          <w:sdt>
            <w:sdtPr>
              <w:rPr>
                <w:rFonts w:asciiTheme="majorHAnsi" w:hAnsiTheme="majorHAnsi" w:cstheme="majorHAnsi"/>
                <w:color w:val="4D4F53"/>
                <w:sz w:val="22"/>
                <w:szCs w:val="22"/>
                <w:lang w:val="es-ES_tradnl"/>
              </w:rPr>
              <w:alias w:val="Projet"/>
              <w:tag w:val="Projet"/>
              <w:id w:val="-595633934"/>
            </w:sdtPr>
            <w:sdtEndPr/>
            <w:sdtContent>
              <w:r w:rsidR="006C17A7" w:rsidRPr="007A6C5A">
                <w:rPr>
                  <w:rFonts w:asciiTheme="majorHAnsi" w:hAnsiTheme="majorHAnsi" w:cstheme="majorHAnsi"/>
                  <w:color w:val="4D4F53"/>
                  <w:sz w:val="22"/>
                  <w:szCs w:val="22"/>
                  <w:lang w:val="es-ES_tradnl"/>
                </w:rPr>
                <w:t>…………………. [Monto en Letras</w:t>
              </w:r>
              <w:r w:rsidR="006C17A7" w:rsidRPr="007A6C5A">
                <w:rPr>
                  <w:rFonts w:asciiTheme="majorHAnsi" w:hAnsiTheme="majorHAnsi" w:cstheme="majorHAnsi"/>
                  <w:color w:val="4D4F53"/>
                  <w:sz w:val="22"/>
                  <w:szCs w:val="22"/>
                  <w:lang w:val="es-ES_tradnl"/>
                </w:rPr>
                <w:tab/>
                <w:t>]………</w:t>
              </w:r>
              <w:proofErr w:type="gramStart"/>
              <w:r w:rsidR="006C17A7" w:rsidRPr="007A6C5A">
                <w:rPr>
                  <w:rFonts w:asciiTheme="majorHAnsi" w:hAnsiTheme="majorHAnsi" w:cstheme="majorHAnsi"/>
                  <w:color w:val="4D4F53"/>
                  <w:sz w:val="22"/>
                  <w:szCs w:val="22"/>
                  <w:lang w:val="es-ES_tradnl"/>
                </w:rPr>
                <w:t>…….</w:t>
              </w:r>
              <w:proofErr w:type="gramEnd"/>
              <w:r w:rsidR="006C17A7" w:rsidRPr="007A6C5A">
                <w:rPr>
                  <w:rFonts w:asciiTheme="majorHAnsi" w:hAnsiTheme="majorHAnsi" w:cstheme="majorHAnsi"/>
                  <w:color w:val="4D4F53"/>
                  <w:sz w:val="22"/>
                  <w:szCs w:val="22"/>
                  <w:lang w:val="es-ES_tradnl"/>
                </w:rPr>
                <w:t>.</w:t>
              </w:r>
            </w:sdtContent>
          </w:sdt>
          <w:r w:rsidR="006C17A7" w:rsidRPr="007A6C5A">
            <w:rPr>
              <w:rFonts w:asciiTheme="majorHAnsi" w:hAnsiTheme="majorHAnsi" w:cstheme="majorHAnsi"/>
              <w:color w:val="4D4F53"/>
              <w:sz w:val="22"/>
              <w:szCs w:val="22"/>
              <w:lang w:val="es-ES_tradnl"/>
            </w:rPr>
            <w:t xml:space="preserve"> </w:t>
          </w:r>
        </w:sdtContent>
      </w:sdt>
      <w:r w:rsidR="006C17A7" w:rsidRPr="007A6C5A">
        <w:rPr>
          <w:rFonts w:asciiTheme="majorHAnsi" w:hAnsiTheme="majorHAnsi" w:cstheme="majorHAnsi"/>
          <w:bCs/>
          <w:iCs/>
          <w:sz w:val="22"/>
          <w:szCs w:val="22"/>
        </w:rPr>
        <w:t xml:space="preserve">y 00/100 Soles (S/…. </w:t>
      </w:r>
      <w:sdt>
        <w:sdtPr>
          <w:rPr>
            <w:rFonts w:asciiTheme="majorHAnsi" w:hAnsiTheme="majorHAnsi" w:cstheme="majorHAnsi"/>
            <w:color w:val="4D4F53"/>
            <w:sz w:val="22"/>
            <w:szCs w:val="22"/>
            <w:lang w:val="es-ES_tradnl"/>
          </w:rPr>
          <w:alias w:val="Projet"/>
          <w:tag w:val="Projet"/>
          <w:id w:val="-1839065152"/>
        </w:sdtPr>
        <w:sdtEndPr/>
        <w:sdtContent>
          <w:r w:rsidR="006C17A7" w:rsidRPr="007A6C5A">
            <w:rPr>
              <w:rFonts w:asciiTheme="majorHAnsi" w:hAnsiTheme="majorHAnsi" w:cstheme="majorHAnsi"/>
              <w:color w:val="4D4F53"/>
              <w:sz w:val="22"/>
              <w:szCs w:val="22"/>
              <w:lang w:val="es-ES_tradnl"/>
            </w:rPr>
            <w:t>[Monto en números],00</w:t>
          </w:r>
        </w:sdtContent>
      </w:sdt>
      <w:r w:rsidR="006C17A7" w:rsidRPr="007A6C5A">
        <w:rPr>
          <w:rFonts w:asciiTheme="majorHAnsi" w:hAnsiTheme="majorHAnsi" w:cstheme="majorHAnsi"/>
          <w:bCs/>
          <w:iCs/>
          <w:sz w:val="22"/>
          <w:szCs w:val="22"/>
        </w:rPr>
        <w:t xml:space="preserve"> ) en las condiciones indicadas en el Contrato de Concesión.</w:t>
      </w:r>
    </w:p>
    <w:p w14:paraId="52902250" w14:textId="77777777" w:rsidR="006C17A7" w:rsidRPr="007A6C5A" w:rsidRDefault="006C17A7" w:rsidP="006C17A7">
      <w:pPr>
        <w:pStyle w:val="Textosinformato"/>
        <w:keepNext/>
        <w:spacing w:line="276" w:lineRule="auto"/>
        <w:ind w:firstLine="28"/>
        <w:jc w:val="both"/>
        <w:rPr>
          <w:rFonts w:asciiTheme="majorHAnsi" w:hAnsiTheme="majorHAnsi" w:cstheme="majorHAnsi"/>
          <w:bCs/>
          <w:iCs/>
          <w:sz w:val="22"/>
          <w:szCs w:val="22"/>
        </w:rPr>
      </w:pPr>
    </w:p>
    <w:p w14:paraId="7E8132FF" w14:textId="77777777" w:rsidR="006C17A7" w:rsidRPr="007A6C5A" w:rsidRDefault="006C17A7" w:rsidP="006C17A7">
      <w:pPr>
        <w:spacing w:after="0"/>
        <w:ind w:left="28"/>
        <w:rPr>
          <w:rFonts w:asciiTheme="majorHAnsi" w:hAnsiTheme="majorHAnsi" w:cstheme="majorHAnsi"/>
          <w:u w:val="single"/>
        </w:rPr>
      </w:pPr>
      <w:r w:rsidRPr="007A6C5A">
        <w:rPr>
          <w:rFonts w:asciiTheme="majorHAnsi" w:hAnsiTheme="majorHAnsi" w:cstheme="majorHAnsi"/>
          <w:u w:val="single"/>
        </w:rPr>
        <w:t>Nota</w:t>
      </w:r>
      <w:r w:rsidRPr="007A6C5A">
        <w:rPr>
          <w:rFonts w:asciiTheme="majorHAnsi" w:hAnsiTheme="majorHAnsi" w:cstheme="majorHAnsi"/>
        </w:rPr>
        <w:t>:</w:t>
      </w:r>
    </w:p>
    <w:p w14:paraId="3D8E5BF8" w14:textId="77777777" w:rsidR="006C17A7" w:rsidRPr="007A6C5A" w:rsidRDefault="006C17A7" w:rsidP="006C17A7">
      <w:pPr>
        <w:spacing w:after="0"/>
        <w:ind w:left="28"/>
        <w:rPr>
          <w:rFonts w:asciiTheme="majorHAnsi" w:hAnsiTheme="majorHAnsi" w:cstheme="majorHAnsi"/>
        </w:rPr>
      </w:pPr>
      <w:r w:rsidRPr="007A6C5A">
        <w:rPr>
          <w:rFonts w:asciiTheme="majorHAnsi" w:hAnsiTheme="majorHAnsi" w:cstheme="majorHAnsi"/>
        </w:rPr>
        <w:t>(1) Solo se considerarán valores enteros (sin decimales).</w:t>
      </w:r>
    </w:p>
    <w:p w14:paraId="196B1256" w14:textId="77777777" w:rsidR="006C17A7" w:rsidRPr="007A6C5A" w:rsidRDefault="006C17A7" w:rsidP="006C17A7">
      <w:pPr>
        <w:spacing w:after="0"/>
        <w:ind w:left="28"/>
        <w:jc w:val="both"/>
        <w:rPr>
          <w:rFonts w:asciiTheme="majorHAnsi" w:hAnsiTheme="majorHAnsi" w:cstheme="majorHAnsi"/>
        </w:rPr>
      </w:pPr>
      <w:r w:rsidRPr="007A6C5A">
        <w:rPr>
          <w:rFonts w:asciiTheme="majorHAnsi" w:hAnsiTheme="majorHAnsi" w:cstheme="majorHAnsi"/>
        </w:rPr>
        <w:t>(2) Los importes no incluyen I.G.V.</w:t>
      </w:r>
    </w:p>
    <w:p w14:paraId="3BAB2D88" w14:textId="0A812D69" w:rsidR="006C17A7" w:rsidRDefault="006C17A7" w:rsidP="006C17A7">
      <w:pPr>
        <w:spacing w:after="0"/>
        <w:ind w:left="28"/>
        <w:jc w:val="both"/>
        <w:rPr>
          <w:rFonts w:asciiTheme="majorHAnsi" w:hAnsiTheme="majorHAnsi" w:cstheme="majorHAnsi"/>
        </w:rPr>
      </w:pPr>
      <w:r w:rsidRPr="007A6C5A">
        <w:rPr>
          <w:rFonts w:asciiTheme="majorHAnsi" w:hAnsiTheme="majorHAnsi" w:cstheme="majorHAnsi"/>
        </w:rPr>
        <w:t>(3) En caso de existir diferencias entre los valores expresados en letras y números, prevalecerán los valores expresados en letras.</w:t>
      </w:r>
    </w:p>
    <w:p w14:paraId="5F6158DF" w14:textId="3CB8BB01" w:rsidR="005F0DBA" w:rsidRPr="00A01C2A" w:rsidRDefault="6EC57828" w:rsidP="005F0DBA">
      <w:pPr>
        <w:spacing w:after="0"/>
        <w:ind w:left="28"/>
        <w:jc w:val="both"/>
      </w:pPr>
      <w:r w:rsidRPr="20675173">
        <w:rPr>
          <w:rFonts w:asciiTheme="majorHAnsi" w:hAnsiTheme="majorHAnsi" w:cstheme="majorBidi"/>
        </w:rPr>
        <w:t xml:space="preserve">(4) </w:t>
      </w:r>
      <w:r w:rsidR="644B511A" w:rsidRPr="00A01C2A">
        <w:rPr>
          <w:lang w:val="es-MX"/>
        </w:rPr>
        <w:t>El PPD anual ofertado (</w:t>
      </w:r>
      <w:proofErr w:type="spellStart"/>
      <w:r w:rsidR="644B511A" w:rsidRPr="00A01C2A">
        <w:rPr>
          <w:lang w:val="es-MX"/>
        </w:rPr>
        <w:t>PPD</w:t>
      </w:r>
      <w:r w:rsidR="644B511A" w:rsidRPr="00A01C2A">
        <w:rPr>
          <w:vertAlign w:val="subscript"/>
          <w:lang w:val="es-MX"/>
        </w:rPr>
        <w:t>aof</w:t>
      </w:r>
      <w:proofErr w:type="spellEnd"/>
      <w:r w:rsidR="644B511A" w:rsidRPr="00A01C2A">
        <w:rPr>
          <w:lang w:val="es-MX"/>
        </w:rPr>
        <w:t xml:space="preserve">) está desagregado de acuerdo con los Factores A y B definidos en la cláusula 8.2 del Contrato de Concesión. Estos valores no son concursables. El valor del Factor A es </w:t>
      </w:r>
      <w:r w:rsidR="00E37E7C">
        <w:rPr>
          <w:lang w:val="es-MX"/>
        </w:rPr>
        <w:t>0.8671</w:t>
      </w:r>
      <w:r w:rsidR="644B511A" w:rsidRPr="00A01C2A">
        <w:rPr>
          <w:lang w:val="es-MX"/>
        </w:rPr>
        <w:t xml:space="preserve"> y el valor del Factor B es</w:t>
      </w:r>
      <w:r w:rsidR="00E37E7C">
        <w:rPr>
          <w:lang w:val="es-MX"/>
        </w:rPr>
        <w:t xml:space="preserve"> 0.6110.</w:t>
      </w:r>
      <w:r w:rsidRPr="00A01C2A">
        <w:t xml:space="preserve"> </w:t>
      </w:r>
    </w:p>
    <w:p w14:paraId="4F5A9528" w14:textId="77777777" w:rsidR="00227F80" w:rsidRDefault="00BB3170" w:rsidP="005F0DBA">
      <w:pPr>
        <w:spacing w:after="0"/>
        <w:ind w:left="28"/>
        <w:jc w:val="both"/>
      </w:pPr>
      <w:r w:rsidRPr="00227F80">
        <w:t>(5) El PPD anual ofertado (</w:t>
      </w:r>
      <w:proofErr w:type="spellStart"/>
      <w:r w:rsidRPr="00227F80">
        <w:t>PPDaof</w:t>
      </w:r>
      <w:proofErr w:type="spellEnd"/>
      <w:r w:rsidRPr="00227F80">
        <w:t>) utiliza una carga orgánica removida referencial anual equivalente a 4,099,680 kg DBO</w:t>
      </w:r>
      <w:r w:rsidRPr="00E37E7C">
        <w:rPr>
          <w:vertAlign w:val="subscript"/>
        </w:rPr>
        <w:t>5</w:t>
      </w:r>
      <w:r w:rsidRPr="00227F80">
        <w:t xml:space="preserve"> al año, correspondiente a una eficiencia de remoción de DBO</w:t>
      </w:r>
      <w:r w:rsidRPr="00E37E7C">
        <w:rPr>
          <w:vertAlign w:val="subscript"/>
        </w:rPr>
        <w:t xml:space="preserve">5 </w:t>
      </w:r>
      <w:r w:rsidRPr="00227F80">
        <w:t xml:space="preserve">referencial de ochenta y uno punto veinticinco por ciento (81.25%). </w:t>
      </w:r>
    </w:p>
    <w:p w14:paraId="11CA84E0" w14:textId="35C78051" w:rsidR="00BB3170" w:rsidRPr="00BB3170" w:rsidRDefault="208C0361" w:rsidP="005F0DBA">
      <w:pPr>
        <w:spacing w:after="0"/>
        <w:ind w:left="28"/>
        <w:jc w:val="both"/>
        <w:rPr>
          <w:rFonts w:asciiTheme="majorHAnsi" w:hAnsiTheme="majorHAnsi" w:cstheme="majorHAnsi"/>
          <w:b/>
          <w:bCs/>
          <w:i/>
          <w:iCs/>
        </w:rPr>
      </w:pPr>
      <w:r w:rsidRPr="00227F80">
        <w:t>(6) El valor del PPD anual ofertado (</w:t>
      </w:r>
      <w:proofErr w:type="spellStart"/>
      <w:r w:rsidRPr="00227F80">
        <w:t>PPDaof</w:t>
      </w:r>
      <w:proofErr w:type="spellEnd"/>
      <w:r w:rsidRPr="00227F80">
        <w:t>) está expresado en Soles correspondientes a la fecha de presentación de la Oferta Económica.</w:t>
      </w:r>
    </w:p>
    <w:p w14:paraId="18B7D489" w14:textId="77777777" w:rsidR="005F0DBA" w:rsidRPr="007A6C5A" w:rsidRDefault="005F0DBA" w:rsidP="006C17A7">
      <w:pPr>
        <w:spacing w:after="0"/>
        <w:ind w:left="28"/>
        <w:jc w:val="both"/>
        <w:rPr>
          <w:rFonts w:asciiTheme="majorHAnsi" w:hAnsiTheme="majorHAnsi" w:cstheme="majorHAnsi"/>
        </w:rPr>
      </w:pPr>
    </w:p>
    <w:p w14:paraId="30FE8E67" w14:textId="77777777" w:rsidR="006C17A7" w:rsidRPr="007A6C5A" w:rsidRDefault="006C17A7" w:rsidP="006C17A7">
      <w:pPr>
        <w:spacing w:after="0"/>
        <w:jc w:val="both"/>
        <w:rPr>
          <w:rFonts w:asciiTheme="majorHAnsi" w:hAnsiTheme="majorHAnsi" w:cstheme="majorHAnsi"/>
        </w:rPr>
      </w:pPr>
    </w:p>
    <w:p w14:paraId="30A9D0A6" w14:textId="524D4D53" w:rsidR="006C17A7" w:rsidRPr="007A6C5A" w:rsidRDefault="006C17A7" w:rsidP="006C17A7">
      <w:pPr>
        <w:spacing w:after="0"/>
        <w:jc w:val="both"/>
        <w:rPr>
          <w:rFonts w:asciiTheme="majorHAnsi" w:hAnsiTheme="majorHAnsi" w:cstheme="majorHAnsi"/>
        </w:rPr>
      </w:pPr>
      <w:r w:rsidRPr="007A6C5A">
        <w:rPr>
          <w:rFonts w:asciiTheme="majorHAnsi" w:hAnsiTheme="majorHAnsi" w:cstheme="majorHAnsi"/>
        </w:rPr>
        <w:t>Declaramos que nuestra Oferta Económica tiene el carácter de incondicional e irrevocable y que mantendrá su plena vigencia hasta un mínimo de ciento</w:t>
      </w:r>
      <w:r w:rsidR="000654D4">
        <w:rPr>
          <w:rFonts w:asciiTheme="majorHAnsi" w:hAnsiTheme="majorHAnsi" w:cstheme="majorHAnsi"/>
        </w:rPr>
        <w:t xml:space="preserve"> ochenta</w:t>
      </w:r>
      <w:r w:rsidRPr="007A6C5A">
        <w:rPr>
          <w:rFonts w:asciiTheme="majorHAnsi" w:hAnsiTheme="majorHAnsi" w:cstheme="majorHAnsi"/>
        </w:rPr>
        <w:t xml:space="preserve"> (1</w:t>
      </w:r>
      <w:r w:rsidR="000654D4">
        <w:rPr>
          <w:rFonts w:asciiTheme="majorHAnsi" w:hAnsiTheme="majorHAnsi" w:cstheme="majorHAnsi"/>
        </w:rPr>
        <w:t>8</w:t>
      </w:r>
      <w:r w:rsidRPr="007A6C5A">
        <w:rPr>
          <w:rFonts w:asciiTheme="majorHAnsi" w:hAnsiTheme="majorHAnsi" w:cstheme="majorHAnsi"/>
        </w:rPr>
        <w:t xml:space="preserve">0) días posteriores a la fecha de </w:t>
      </w:r>
      <w:r w:rsidRPr="007A6C5A">
        <w:rPr>
          <w:rFonts w:asciiTheme="majorHAnsi" w:hAnsiTheme="majorHAnsi" w:cstheme="majorHAnsi"/>
        </w:rPr>
        <w:lastRenderedPageBreak/>
        <w:t xml:space="preserve">Apertura del Sobre </w:t>
      </w:r>
      <w:r w:rsidR="00450BA3">
        <w:rPr>
          <w:rFonts w:asciiTheme="majorHAnsi" w:hAnsiTheme="majorHAnsi" w:cstheme="majorHAnsi"/>
        </w:rPr>
        <w:t>nro.</w:t>
      </w:r>
      <w:r w:rsidRPr="007A6C5A">
        <w:rPr>
          <w:rFonts w:asciiTheme="majorHAnsi" w:hAnsiTheme="majorHAnsi" w:cstheme="majorHAnsi"/>
        </w:rPr>
        <w:t xml:space="preserve"> 3 y Adjudicación de la Buena Pro, comprometiéndonos a prorrogarla obligatoriamente por el plazo que el Comité así lo dispusiera.</w:t>
      </w:r>
    </w:p>
    <w:p w14:paraId="7DB631DD" w14:textId="77777777" w:rsidR="006C17A7" w:rsidRPr="007A6C5A" w:rsidRDefault="006C17A7" w:rsidP="006C17A7">
      <w:pPr>
        <w:pStyle w:val="NorPara"/>
        <w:spacing w:line="276" w:lineRule="auto"/>
        <w:rPr>
          <w:rFonts w:asciiTheme="majorHAnsi" w:hAnsiTheme="majorHAnsi" w:cstheme="majorHAnsi"/>
          <w:sz w:val="22"/>
          <w:szCs w:val="22"/>
          <w:lang w:val="es-AR"/>
        </w:rPr>
      </w:pPr>
    </w:p>
    <w:p w14:paraId="419E6B48" w14:textId="51A3E904" w:rsidR="00B22587" w:rsidRPr="007A6C5A" w:rsidRDefault="006C17A7" w:rsidP="006C17A7">
      <w:pPr>
        <w:spacing w:after="0"/>
        <w:jc w:val="both"/>
        <w:rPr>
          <w:rFonts w:cs="Calibri"/>
          <w:lang w:val="es-AR"/>
        </w:rPr>
      </w:pPr>
      <w:r w:rsidRPr="007A6C5A">
        <w:rPr>
          <w:rFonts w:asciiTheme="majorHAnsi" w:hAnsiTheme="majorHAnsi" w:cstheme="majorHAnsi"/>
          <w:lang w:val="es-AR"/>
        </w:rPr>
        <w:t>Declaramos que nuestra Oferta Económica se incorporará al Contrato de Concesión en todos sus términos y condiciones, y sin excepción alguna, en caso de resultar Adjudicatario.</w:t>
      </w:r>
    </w:p>
    <w:p w14:paraId="75868949" w14:textId="77777777" w:rsidR="00B22587" w:rsidRPr="007A6C5A" w:rsidRDefault="00B22587" w:rsidP="00B22587">
      <w:pPr>
        <w:pStyle w:val="NorPara"/>
        <w:spacing w:line="276" w:lineRule="auto"/>
        <w:rPr>
          <w:rFonts w:ascii="Calibri" w:hAnsi="Calibri" w:cs="Calibri"/>
          <w:sz w:val="22"/>
          <w:szCs w:val="22"/>
        </w:rPr>
      </w:pPr>
      <w:r w:rsidRPr="007A6C5A">
        <w:rPr>
          <w:rFonts w:ascii="Calibri" w:hAnsi="Calibri" w:cs="Calibri"/>
          <w:sz w:val="22"/>
          <w:szCs w:val="22"/>
        </w:rPr>
        <w:t>Atentamente,</w:t>
      </w:r>
    </w:p>
    <w:p w14:paraId="454DB772" w14:textId="77777777" w:rsidR="00B22587" w:rsidRPr="007A6C5A" w:rsidRDefault="00B22587" w:rsidP="00B22587">
      <w:pPr>
        <w:pStyle w:val="NorPara"/>
        <w:spacing w:line="276" w:lineRule="auto"/>
        <w:rPr>
          <w:rFonts w:ascii="Calibri" w:hAnsi="Calibri" w:cs="Calibri"/>
          <w:sz w:val="22"/>
          <w:szCs w:val="22"/>
        </w:rPr>
      </w:pPr>
    </w:p>
    <w:p w14:paraId="5183690E" w14:textId="77777777" w:rsidR="00B22587" w:rsidRPr="007A6C5A" w:rsidRDefault="00B22587" w:rsidP="00B22587">
      <w:pPr>
        <w:pStyle w:val="NorPara"/>
        <w:spacing w:line="276" w:lineRule="auto"/>
        <w:rPr>
          <w:rFonts w:ascii="Calibri" w:hAnsi="Calibri" w:cs="Calibri"/>
          <w:sz w:val="22"/>
          <w:szCs w:val="22"/>
        </w:rPr>
      </w:pPr>
    </w:p>
    <w:p w14:paraId="028D58AA" w14:textId="77777777" w:rsidR="00B22587" w:rsidRPr="007A6C5A" w:rsidRDefault="00B22587" w:rsidP="00B22587">
      <w:pPr>
        <w:spacing w:after="0"/>
        <w:rPr>
          <w:rFonts w:cs="Calibri"/>
        </w:rPr>
      </w:pPr>
      <w:r w:rsidRPr="007A6C5A">
        <w:rPr>
          <w:rFonts w:cs="Calibri"/>
        </w:rPr>
        <w:t>Firma: ...........................................</w:t>
      </w:r>
    </w:p>
    <w:p w14:paraId="038F13A1" w14:textId="77777777" w:rsidR="00B22587" w:rsidRPr="007A6C5A" w:rsidRDefault="00B22587" w:rsidP="00B22587">
      <w:pPr>
        <w:spacing w:after="0"/>
        <w:rPr>
          <w:rFonts w:cs="Calibri"/>
        </w:rPr>
      </w:pPr>
    </w:p>
    <w:p w14:paraId="22F0BEDD" w14:textId="77777777" w:rsidR="00B22587" w:rsidRPr="007A6C5A" w:rsidRDefault="00B22587" w:rsidP="00B22587">
      <w:pPr>
        <w:spacing w:after="0"/>
        <w:rPr>
          <w:rFonts w:cs="Calibri"/>
        </w:rPr>
      </w:pPr>
      <w:r w:rsidRPr="007A6C5A">
        <w:rPr>
          <w:rFonts w:cs="Calibri"/>
        </w:rPr>
        <w:t>Nombre: .........................................</w:t>
      </w:r>
    </w:p>
    <w:p w14:paraId="08D6F7AD" w14:textId="043BA34F" w:rsidR="00B22587" w:rsidRPr="007A6C5A" w:rsidRDefault="00B22587" w:rsidP="00B22587">
      <w:pPr>
        <w:spacing w:after="0"/>
        <w:rPr>
          <w:rFonts w:cs="Calibri"/>
        </w:rPr>
      </w:pPr>
      <w:r w:rsidRPr="007A6C5A">
        <w:rPr>
          <w:rFonts w:cs="Calibri"/>
        </w:rPr>
        <w:t>Representante Legal</w:t>
      </w:r>
    </w:p>
    <w:p w14:paraId="2024B6B6" w14:textId="7A9C490F" w:rsidR="00927D59" w:rsidRPr="006358F4" w:rsidRDefault="00EC242A" w:rsidP="00506033">
      <w:pPr>
        <w:pStyle w:val="Ttulo1"/>
        <w:numPr>
          <w:ilvl w:val="0"/>
          <w:numId w:val="0"/>
        </w:numPr>
        <w:jc w:val="center"/>
        <w:rPr>
          <w:rFonts w:asciiTheme="majorHAnsi" w:hAnsiTheme="majorHAnsi"/>
        </w:rPr>
      </w:pPr>
      <w:bookmarkStart w:id="2251" w:name="_Toc410908374"/>
      <w:bookmarkStart w:id="2252" w:name="_Toc241495080"/>
      <w:bookmarkStart w:id="2253" w:name="_Toc241576895"/>
      <w:bookmarkStart w:id="2254" w:name="_Toc441240296"/>
      <w:bookmarkStart w:id="2255" w:name="_Toc517688624"/>
      <w:bookmarkStart w:id="2256" w:name="_Toc867359"/>
      <w:bookmarkStart w:id="2257" w:name="_Toc241495077"/>
      <w:bookmarkStart w:id="2258" w:name="_Toc241576891"/>
      <w:bookmarkEnd w:id="2231"/>
      <w:bookmarkEnd w:id="2232"/>
      <w:r>
        <w:rPr>
          <w:rFonts w:asciiTheme="majorHAnsi" w:hAnsiTheme="majorHAnsi"/>
        </w:rPr>
        <w:br w:type="page"/>
      </w:r>
      <w:bookmarkStart w:id="2259" w:name="_Toc50116294"/>
      <w:bookmarkStart w:id="2260" w:name="_Toc131521311"/>
      <w:bookmarkStart w:id="2261" w:name="_Toc131521684"/>
      <w:bookmarkStart w:id="2262" w:name="_Toc142405354"/>
      <w:r w:rsidR="00927D59" w:rsidRPr="006358F4">
        <w:rPr>
          <w:rFonts w:asciiTheme="majorHAnsi" w:hAnsiTheme="majorHAnsi"/>
        </w:rPr>
        <w:lastRenderedPageBreak/>
        <w:t xml:space="preserve">Anexo </w:t>
      </w:r>
      <w:r w:rsidR="00450BA3">
        <w:rPr>
          <w:rFonts w:asciiTheme="majorHAnsi" w:hAnsiTheme="majorHAnsi"/>
        </w:rPr>
        <w:t>nro.</w:t>
      </w:r>
      <w:r w:rsidR="00927D59" w:rsidRPr="006358F4">
        <w:rPr>
          <w:rFonts w:asciiTheme="majorHAnsi" w:hAnsiTheme="majorHAnsi"/>
        </w:rPr>
        <w:t xml:space="preserve"> 16</w:t>
      </w:r>
      <w:bookmarkEnd w:id="2251"/>
      <w:r w:rsidR="00927D59" w:rsidRPr="006358F4">
        <w:rPr>
          <w:rFonts w:asciiTheme="majorHAnsi" w:hAnsiTheme="majorHAnsi"/>
        </w:rPr>
        <w:tab/>
        <w:t>–</w:t>
      </w:r>
      <w:bookmarkEnd w:id="2252"/>
      <w:bookmarkEnd w:id="2253"/>
      <w:r w:rsidR="000233B2">
        <w:rPr>
          <w:rFonts w:asciiTheme="majorHAnsi" w:hAnsiTheme="majorHAnsi"/>
        </w:rPr>
        <w:t xml:space="preserve"> </w:t>
      </w:r>
      <w:r w:rsidR="00927D59" w:rsidRPr="006358F4">
        <w:rPr>
          <w:rFonts w:asciiTheme="majorHAnsi" w:hAnsiTheme="majorHAnsi"/>
        </w:rPr>
        <w:t>Compromiso de información fidedigna y vigente</w:t>
      </w:r>
      <w:bookmarkEnd w:id="2254"/>
      <w:bookmarkEnd w:id="2255"/>
      <w:bookmarkEnd w:id="2256"/>
      <w:bookmarkEnd w:id="2259"/>
      <w:bookmarkEnd w:id="2260"/>
      <w:bookmarkEnd w:id="2261"/>
      <w:bookmarkEnd w:id="2262"/>
    </w:p>
    <w:p w14:paraId="3B821BDD" w14:textId="58ABB178" w:rsidR="00927D59" w:rsidRPr="006358F4" w:rsidRDefault="00927D59" w:rsidP="00506033">
      <w:pPr>
        <w:pStyle w:val="Textosinformato"/>
        <w:widowControl w:val="0"/>
        <w:spacing w:line="276" w:lineRule="auto"/>
        <w:ind w:left="0"/>
        <w:jc w:val="center"/>
        <w:rPr>
          <w:rFonts w:asciiTheme="majorHAnsi" w:hAnsiTheme="majorHAnsi"/>
          <w:sz w:val="22"/>
          <w:szCs w:val="22"/>
        </w:rPr>
      </w:pPr>
      <w:r w:rsidRPr="006358F4">
        <w:rPr>
          <w:rFonts w:asciiTheme="majorHAnsi" w:hAnsiTheme="majorHAnsi"/>
          <w:sz w:val="22"/>
          <w:szCs w:val="22"/>
        </w:rPr>
        <w:t xml:space="preserve">(A ser presentado con el Sobre </w:t>
      </w:r>
      <w:r w:rsidR="00450BA3">
        <w:rPr>
          <w:rFonts w:asciiTheme="majorHAnsi" w:hAnsiTheme="majorHAnsi"/>
          <w:sz w:val="22"/>
          <w:szCs w:val="22"/>
        </w:rPr>
        <w:t>nro.</w:t>
      </w:r>
      <w:r w:rsidRPr="006358F4">
        <w:rPr>
          <w:rFonts w:asciiTheme="majorHAnsi" w:hAnsiTheme="majorHAnsi"/>
          <w:sz w:val="22"/>
          <w:szCs w:val="22"/>
        </w:rPr>
        <w:t xml:space="preserve"> 2)</w:t>
      </w:r>
    </w:p>
    <w:p w14:paraId="0973CC86" w14:textId="77777777" w:rsidR="00927D59" w:rsidRPr="006358F4" w:rsidRDefault="00927D59" w:rsidP="00FF1A44">
      <w:pPr>
        <w:pStyle w:val="Textosinformato"/>
        <w:widowControl w:val="0"/>
        <w:spacing w:line="276" w:lineRule="auto"/>
        <w:ind w:left="0"/>
        <w:jc w:val="both"/>
        <w:rPr>
          <w:rFonts w:asciiTheme="majorHAnsi" w:hAnsiTheme="majorHAnsi"/>
          <w:sz w:val="22"/>
          <w:szCs w:val="22"/>
        </w:rPr>
      </w:pPr>
    </w:p>
    <w:p w14:paraId="3A79DEFC" w14:textId="77777777" w:rsidR="00927D59" w:rsidRPr="006358F4" w:rsidRDefault="00927D59" w:rsidP="00322C00">
      <w:pPr>
        <w:pStyle w:val="Textosinformato"/>
        <w:widowControl w:val="0"/>
        <w:spacing w:line="276" w:lineRule="auto"/>
        <w:ind w:left="0"/>
        <w:jc w:val="center"/>
        <w:rPr>
          <w:rFonts w:asciiTheme="majorHAnsi" w:hAnsiTheme="majorHAnsi"/>
          <w:b/>
          <w:sz w:val="22"/>
          <w:szCs w:val="22"/>
        </w:rPr>
      </w:pPr>
      <w:r w:rsidRPr="006358F4">
        <w:rPr>
          <w:rFonts w:asciiTheme="majorHAnsi" w:hAnsiTheme="majorHAnsi"/>
          <w:b/>
          <w:sz w:val="22"/>
          <w:szCs w:val="22"/>
        </w:rPr>
        <w:t>DECLARACIÓN JURADA</w:t>
      </w:r>
    </w:p>
    <w:p w14:paraId="706C4D20" w14:textId="77777777" w:rsidR="00927D59" w:rsidRPr="006358F4" w:rsidRDefault="00927D59" w:rsidP="009E6E17">
      <w:pPr>
        <w:pStyle w:val="Textosinformato"/>
        <w:widowControl w:val="0"/>
        <w:spacing w:line="276" w:lineRule="auto"/>
        <w:ind w:left="0"/>
        <w:jc w:val="both"/>
        <w:rPr>
          <w:rFonts w:asciiTheme="majorHAnsi" w:hAnsiTheme="majorHAnsi"/>
          <w:sz w:val="22"/>
          <w:szCs w:val="22"/>
        </w:rPr>
      </w:pPr>
    </w:p>
    <w:p w14:paraId="05D7ADD4" w14:textId="77777777" w:rsidR="00927D59" w:rsidRPr="006358F4" w:rsidRDefault="00927D59" w:rsidP="00342C1B">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Concesionario: ………………………………………….</w:t>
      </w:r>
    </w:p>
    <w:p w14:paraId="3E345264" w14:textId="77777777" w:rsidR="00927D59" w:rsidRPr="006358F4" w:rsidRDefault="00927D59" w:rsidP="00136995">
      <w:pPr>
        <w:pStyle w:val="Textosinformato"/>
        <w:widowControl w:val="0"/>
        <w:spacing w:line="276" w:lineRule="auto"/>
        <w:ind w:left="0"/>
        <w:jc w:val="both"/>
        <w:rPr>
          <w:rFonts w:asciiTheme="majorHAnsi" w:hAnsiTheme="majorHAnsi"/>
          <w:sz w:val="22"/>
          <w:szCs w:val="22"/>
        </w:rPr>
      </w:pPr>
    </w:p>
    <w:p w14:paraId="78499EE4" w14:textId="77777777" w:rsidR="00927D59" w:rsidRPr="006358F4" w:rsidRDefault="00927D59" w:rsidP="006A5130">
      <w:pPr>
        <w:widowControl w:val="0"/>
        <w:spacing w:after="0"/>
        <w:jc w:val="both"/>
        <w:rPr>
          <w:rFonts w:asciiTheme="majorHAnsi" w:hAnsiTheme="majorHAnsi" w:cs="Arial"/>
        </w:rPr>
      </w:pPr>
      <w:r w:rsidRPr="006358F4">
        <w:rPr>
          <w:rFonts w:asciiTheme="majorHAnsi" w:hAnsiTheme="majorHAnsi" w:cs="Arial"/>
        </w:rPr>
        <w:t>Por medio de la presente, declaramos bajo juramento lo siguiente:</w:t>
      </w:r>
    </w:p>
    <w:p w14:paraId="3B61857E" w14:textId="77777777" w:rsidR="00927D59" w:rsidRPr="006358F4" w:rsidRDefault="00927D59" w:rsidP="004A1F3B">
      <w:pPr>
        <w:pStyle w:val="Textosinformato"/>
        <w:widowControl w:val="0"/>
        <w:spacing w:line="276" w:lineRule="auto"/>
        <w:ind w:left="0"/>
        <w:jc w:val="both"/>
        <w:rPr>
          <w:rFonts w:asciiTheme="majorHAnsi" w:hAnsiTheme="majorHAnsi"/>
          <w:sz w:val="22"/>
          <w:szCs w:val="22"/>
        </w:rPr>
      </w:pPr>
    </w:p>
    <w:p w14:paraId="274B0592" w14:textId="4EC5C0D8" w:rsidR="00927D59" w:rsidRPr="006358F4" w:rsidRDefault="00927D59" w:rsidP="008B68B1">
      <w:pPr>
        <w:widowControl w:val="0"/>
        <w:spacing w:after="0"/>
        <w:jc w:val="both"/>
        <w:rPr>
          <w:rFonts w:asciiTheme="majorHAnsi" w:hAnsiTheme="majorHAnsi" w:cs="Arial"/>
        </w:rPr>
      </w:pPr>
      <w:r w:rsidRPr="006358F4">
        <w:rPr>
          <w:rFonts w:asciiTheme="majorHAnsi" w:hAnsiTheme="majorHAnsi" w:cs="Arial"/>
        </w:rPr>
        <w:t xml:space="preserve">Que, a la Fecha de Suscripción del Contrato de Concesión, toda la información, declaraciones, certificación y, en general, todos los documentos presentados en los Sobres </w:t>
      </w:r>
      <w:r w:rsidR="00450BA3">
        <w:rPr>
          <w:rFonts w:asciiTheme="majorHAnsi" w:hAnsiTheme="majorHAnsi" w:cs="Arial"/>
        </w:rPr>
        <w:t>nro.</w:t>
      </w:r>
      <w:r w:rsidRPr="006358F4">
        <w:rPr>
          <w:rFonts w:asciiTheme="majorHAnsi" w:hAnsiTheme="majorHAnsi" w:cs="Arial"/>
        </w:rPr>
        <w:t xml:space="preserve"> 1, </w:t>
      </w:r>
      <w:r w:rsidR="00450BA3">
        <w:rPr>
          <w:rFonts w:asciiTheme="majorHAnsi" w:hAnsiTheme="majorHAnsi" w:cs="Arial"/>
        </w:rPr>
        <w:t>nro.</w:t>
      </w:r>
      <w:r w:rsidR="003B55C1">
        <w:rPr>
          <w:rFonts w:asciiTheme="majorHAnsi" w:hAnsiTheme="majorHAnsi" w:cs="Arial"/>
        </w:rPr>
        <w:t xml:space="preserve"> </w:t>
      </w:r>
      <w:r w:rsidRPr="006358F4">
        <w:rPr>
          <w:rFonts w:asciiTheme="majorHAnsi" w:hAnsiTheme="majorHAnsi" w:cs="Arial"/>
        </w:rPr>
        <w:t xml:space="preserve">2 y </w:t>
      </w:r>
      <w:r w:rsidR="00450BA3">
        <w:rPr>
          <w:rFonts w:asciiTheme="majorHAnsi" w:hAnsiTheme="majorHAnsi" w:cs="Arial"/>
        </w:rPr>
        <w:t>nro.</w:t>
      </w:r>
      <w:r w:rsidR="003B55C1">
        <w:rPr>
          <w:rFonts w:asciiTheme="majorHAnsi" w:hAnsiTheme="majorHAnsi" w:cs="Arial"/>
        </w:rPr>
        <w:t xml:space="preserve"> </w:t>
      </w:r>
      <w:r w:rsidRPr="006358F4">
        <w:rPr>
          <w:rFonts w:asciiTheme="majorHAnsi" w:hAnsiTheme="majorHAnsi" w:cs="Arial"/>
        </w:rPr>
        <w:t>3 en el Concurso son fidedignos</w:t>
      </w:r>
      <w:r w:rsidR="00296BBB" w:rsidRPr="00296BBB">
        <w:rPr>
          <w:rFonts w:asciiTheme="majorHAnsi" w:hAnsiTheme="majorHAnsi" w:cs="Arial"/>
        </w:rPr>
        <w:t xml:space="preserve"> </w:t>
      </w:r>
      <w:r w:rsidR="00296BBB">
        <w:rPr>
          <w:rFonts w:asciiTheme="majorHAnsi" w:hAnsiTheme="majorHAnsi" w:cs="Arial"/>
        </w:rPr>
        <w:t xml:space="preserve">y </w:t>
      </w:r>
      <w:r w:rsidR="00296BBB" w:rsidRPr="006358F4">
        <w:rPr>
          <w:rFonts w:asciiTheme="majorHAnsi" w:hAnsiTheme="majorHAnsi" w:cs="Arial"/>
        </w:rPr>
        <w:t xml:space="preserve">permanecen vigentes </w:t>
      </w:r>
      <w:r w:rsidR="00296BBB">
        <w:rPr>
          <w:rFonts w:asciiTheme="majorHAnsi" w:hAnsiTheme="majorHAnsi" w:cs="Arial"/>
        </w:rPr>
        <w:t>hasta la Fecha de Cierre</w:t>
      </w:r>
      <w:r w:rsidRPr="006358F4">
        <w:rPr>
          <w:rFonts w:asciiTheme="majorHAnsi" w:hAnsiTheme="majorHAnsi" w:cs="Arial"/>
        </w:rPr>
        <w:t>.</w:t>
      </w:r>
    </w:p>
    <w:p w14:paraId="042180DE" w14:textId="77777777" w:rsidR="00927D59" w:rsidRPr="006358F4" w:rsidRDefault="00927D59" w:rsidP="00AD3DF4">
      <w:pPr>
        <w:pStyle w:val="Textosinformato"/>
        <w:widowControl w:val="0"/>
        <w:tabs>
          <w:tab w:val="left" w:pos="567"/>
        </w:tabs>
        <w:spacing w:line="276" w:lineRule="auto"/>
        <w:ind w:left="0"/>
        <w:jc w:val="both"/>
        <w:rPr>
          <w:rFonts w:asciiTheme="majorHAnsi" w:hAnsiTheme="majorHAnsi"/>
          <w:sz w:val="22"/>
          <w:szCs w:val="22"/>
        </w:rPr>
      </w:pPr>
    </w:p>
    <w:p w14:paraId="14597B6D" w14:textId="77777777" w:rsidR="00927D59" w:rsidRPr="006358F4" w:rsidRDefault="00927D59" w:rsidP="00AE0F0E">
      <w:pPr>
        <w:pStyle w:val="Textosinformato"/>
        <w:widowControl w:val="0"/>
        <w:tabs>
          <w:tab w:val="left" w:pos="567"/>
        </w:tabs>
        <w:spacing w:line="276" w:lineRule="auto"/>
        <w:ind w:left="0"/>
        <w:jc w:val="both"/>
        <w:rPr>
          <w:rFonts w:asciiTheme="majorHAnsi" w:hAnsiTheme="majorHAnsi"/>
          <w:sz w:val="22"/>
          <w:szCs w:val="22"/>
        </w:rPr>
      </w:pPr>
    </w:p>
    <w:p w14:paraId="47E0AF9B" w14:textId="3CB5F904" w:rsidR="00927D59" w:rsidRPr="006358F4" w:rsidRDefault="00927D59" w:rsidP="00823415">
      <w:pPr>
        <w:widowControl w:val="0"/>
        <w:spacing w:after="0"/>
        <w:rPr>
          <w:rFonts w:asciiTheme="majorHAnsi" w:hAnsiTheme="majorHAnsi" w:cs="Arial"/>
        </w:rPr>
      </w:pPr>
      <w:bookmarkStart w:id="2263" w:name="_Toc241495081"/>
      <w:r w:rsidRPr="006358F4">
        <w:rPr>
          <w:rFonts w:asciiTheme="majorHAnsi" w:hAnsiTheme="majorHAnsi" w:cs="Arial"/>
        </w:rPr>
        <w:t>Lugar y fecha: .............., ........ de ..................... de 20</w:t>
      </w:r>
      <w:r w:rsidR="003B55C1">
        <w:rPr>
          <w:rFonts w:asciiTheme="majorHAnsi" w:hAnsiTheme="majorHAnsi" w:cs="Arial"/>
        </w:rPr>
        <w:t>2</w:t>
      </w:r>
      <w:r w:rsidRPr="006358F4">
        <w:rPr>
          <w:rFonts w:asciiTheme="majorHAnsi" w:hAnsiTheme="majorHAnsi" w:cs="Arial"/>
        </w:rPr>
        <w:t>...</w:t>
      </w:r>
      <w:bookmarkEnd w:id="2263"/>
    </w:p>
    <w:p w14:paraId="11BDB131" w14:textId="77777777" w:rsidR="00927D59" w:rsidRPr="006358F4" w:rsidRDefault="00927D59">
      <w:pPr>
        <w:widowControl w:val="0"/>
        <w:spacing w:after="0"/>
        <w:rPr>
          <w:rFonts w:asciiTheme="majorHAnsi" w:hAnsiTheme="majorHAnsi" w:cs="Arial"/>
        </w:rPr>
      </w:pPr>
    </w:p>
    <w:p w14:paraId="35435D26"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459450E"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Nombre</w:t>
      </w:r>
      <w:r w:rsidRPr="006358F4">
        <w:rPr>
          <w:rFonts w:asciiTheme="majorHAnsi" w:hAnsiTheme="majorHAnsi"/>
          <w:sz w:val="22"/>
          <w:szCs w:val="22"/>
        </w:rPr>
        <w:tab/>
        <w:t>.............................................................</w:t>
      </w:r>
    </w:p>
    <w:p w14:paraId="1FBB2A84" w14:textId="561698F4" w:rsidR="00927D59" w:rsidRPr="006358F4" w:rsidRDefault="00927D59">
      <w:pPr>
        <w:pStyle w:val="Textosinformato"/>
        <w:widowControl w:val="0"/>
        <w:spacing w:line="276" w:lineRule="auto"/>
        <w:ind w:left="0" w:firstLine="1440"/>
        <w:jc w:val="both"/>
        <w:rPr>
          <w:rFonts w:asciiTheme="majorHAnsi" w:hAnsiTheme="majorHAnsi"/>
          <w:sz w:val="22"/>
          <w:szCs w:val="22"/>
        </w:rPr>
      </w:pPr>
      <w:r w:rsidRPr="006358F4">
        <w:rPr>
          <w:rFonts w:asciiTheme="majorHAnsi" w:hAnsiTheme="majorHAnsi"/>
          <w:sz w:val="22"/>
          <w:szCs w:val="22"/>
        </w:rPr>
        <w:t>Nombre del Representante Legal del Postor</w:t>
      </w:r>
    </w:p>
    <w:p w14:paraId="6A5ACA50"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3810606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674EA36F"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Firma</w:t>
      </w:r>
      <w:r w:rsidRPr="006358F4">
        <w:rPr>
          <w:rFonts w:asciiTheme="majorHAnsi" w:hAnsiTheme="majorHAnsi"/>
          <w:sz w:val="22"/>
          <w:szCs w:val="22"/>
        </w:rPr>
        <w:tab/>
      </w:r>
      <w:r w:rsidRPr="006358F4">
        <w:rPr>
          <w:rFonts w:asciiTheme="majorHAnsi" w:hAnsiTheme="majorHAnsi"/>
          <w:sz w:val="22"/>
          <w:szCs w:val="22"/>
        </w:rPr>
        <w:tab/>
        <w:t>............................................................</w:t>
      </w:r>
    </w:p>
    <w:p w14:paraId="4EE0C1A0" w14:textId="77777777" w:rsidR="00927D59" w:rsidRPr="006358F4" w:rsidRDefault="00927D59">
      <w:pPr>
        <w:pStyle w:val="Textosinformato"/>
        <w:widowControl w:val="0"/>
        <w:spacing w:line="276" w:lineRule="auto"/>
        <w:ind w:left="0" w:firstLine="1440"/>
        <w:jc w:val="both"/>
        <w:rPr>
          <w:rFonts w:asciiTheme="majorHAnsi" w:hAnsiTheme="majorHAnsi"/>
          <w:sz w:val="22"/>
          <w:szCs w:val="22"/>
        </w:rPr>
      </w:pPr>
      <w:r w:rsidRPr="006358F4">
        <w:rPr>
          <w:rFonts w:asciiTheme="majorHAnsi" w:hAnsiTheme="majorHAnsi"/>
          <w:sz w:val="22"/>
          <w:szCs w:val="22"/>
        </w:rPr>
        <w:t>Firma del Representante Legal del Postor</w:t>
      </w:r>
    </w:p>
    <w:p w14:paraId="1F70EAF9"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49F30FC0"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0CB0028F"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575ED83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6C991BD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48CD8528"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0F7A342A"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5E2FE08F"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6DC6BBB7"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C1C5FA7"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678E7364" w14:textId="3CE15DD3" w:rsidR="00927D59" w:rsidRPr="000233B2" w:rsidRDefault="00694E1E">
      <w:pPr>
        <w:pStyle w:val="Textosinformato"/>
        <w:widowControl w:val="0"/>
        <w:spacing w:line="276" w:lineRule="auto"/>
        <w:ind w:left="0"/>
        <w:jc w:val="both"/>
        <w:rPr>
          <w:rFonts w:asciiTheme="majorHAnsi" w:hAnsiTheme="majorHAnsi"/>
          <w:b/>
          <w:bCs/>
          <w:i/>
          <w:iCs/>
          <w:sz w:val="22"/>
          <w:szCs w:val="22"/>
        </w:rPr>
      </w:pPr>
      <w:r w:rsidRPr="000233B2">
        <w:rPr>
          <w:rFonts w:asciiTheme="majorHAnsi" w:hAnsiTheme="majorHAnsi"/>
          <w:b/>
          <w:bCs/>
          <w:i/>
          <w:iCs/>
          <w:sz w:val="22"/>
          <w:szCs w:val="22"/>
        </w:rPr>
        <w:t>[Las firmas deben estar legalizadas]</w:t>
      </w:r>
    </w:p>
    <w:p w14:paraId="5EEDA88E"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5E6838A2"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5F519204" w14:textId="3E9CAE30" w:rsidR="00927D59" w:rsidRDefault="00927D59">
      <w:pPr>
        <w:widowControl w:val="0"/>
        <w:spacing w:after="0"/>
        <w:rPr>
          <w:rFonts w:asciiTheme="majorHAnsi" w:hAnsiTheme="majorHAnsi" w:cs="Arial"/>
        </w:rPr>
      </w:pPr>
      <w:r w:rsidRPr="006358F4">
        <w:rPr>
          <w:rFonts w:asciiTheme="majorHAnsi" w:hAnsiTheme="majorHAnsi" w:cs="Arial"/>
        </w:rPr>
        <w:br w:type="page"/>
      </w:r>
    </w:p>
    <w:p w14:paraId="1BD33B36" w14:textId="21E17643" w:rsidR="0016447E" w:rsidRDefault="0016447E">
      <w:pPr>
        <w:widowControl w:val="0"/>
        <w:spacing w:after="0"/>
        <w:rPr>
          <w:rFonts w:asciiTheme="majorHAnsi" w:hAnsiTheme="majorHAnsi" w:cs="Arial"/>
        </w:rPr>
      </w:pPr>
    </w:p>
    <w:p w14:paraId="6182A10F" w14:textId="49AE76CD" w:rsidR="0016447E" w:rsidRPr="006358F4" w:rsidRDefault="25CDC110" w:rsidP="0016447E">
      <w:pPr>
        <w:pStyle w:val="Ttulo1"/>
        <w:numPr>
          <w:ilvl w:val="0"/>
          <w:numId w:val="0"/>
        </w:numPr>
        <w:jc w:val="center"/>
        <w:rPr>
          <w:rFonts w:asciiTheme="majorHAnsi" w:hAnsiTheme="majorHAnsi"/>
        </w:rPr>
      </w:pPr>
      <w:bookmarkStart w:id="2264" w:name="_Toc131521312"/>
      <w:bookmarkStart w:id="2265" w:name="_Toc131521685"/>
      <w:bookmarkStart w:id="2266" w:name="_Toc142405355"/>
      <w:r w:rsidRPr="20675173">
        <w:rPr>
          <w:rFonts w:asciiTheme="majorHAnsi" w:hAnsiTheme="majorHAnsi"/>
        </w:rPr>
        <w:t xml:space="preserve">Anexo </w:t>
      </w:r>
      <w:r w:rsidR="00450BA3">
        <w:rPr>
          <w:rFonts w:asciiTheme="majorHAnsi" w:hAnsiTheme="majorHAnsi"/>
        </w:rPr>
        <w:t>nro.</w:t>
      </w:r>
      <w:r w:rsidRPr="20675173">
        <w:rPr>
          <w:rFonts w:asciiTheme="majorHAnsi" w:hAnsiTheme="majorHAnsi"/>
        </w:rPr>
        <w:t xml:space="preserve"> 17 – Cronograma</w:t>
      </w:r>
      <w:bookmarkEnd w:id="2264"/>
      <w:bookmarkEnd w:id="2265"/>
      <w:bookmarkEnd w:id="2266"/>
    </w:p>
    <w:bookmarkEnd w:id="2257"/>
    <w:bookmarkEnd w:id="2258"/>
    <w:p w14:paraId="03C9BF07" w14:textId="77777777" w:rsidR="00103DCA" w:rsidRPr="00103DCA" w:rsidRDefault="00103DCA" w:rsidP="00103DCA"/>
    <w:tbl>
      <w:tblPr>
        <w:tblW w:w="9559" w:type="dxa"/>
        <w:tblCellMar>
          <w:left w:w="70" w:type="dxa"/>
          <w:right w:w="70" w:type="dxa"/>
        </w:tblCellMar>
        <w:tblLook w:val="04A0" w:firstRow="1" w:lastRow="0" w:firstColumn="1" w:lastColumn="0" w:noHBand="0" w:noVBand="1"/>
      </w:tblPr>
      <w:tblGrid>
        <w:gridCol w:w="5093"/>
        <w:gridCol w:w="4460"/>
        <w:gridCol w:w="6"/>
      </w:tblGrid>
      <w:tr w:rsidR="001A7DA4" w:rsidRPr="001A7DA4" w14:paraId="58DFFF4B" w14:textId="77777777" w:rsidTr="001A7DA4">
        <w:trPr>
          <w:gridAfter w:val="1"/>
          <w:wAfter w:w="6" w:type="dxa"/>
          <w:trHeight w:val="300"/>
        </w:trPr>
        <w:tc>
          <w:tcPr>
            <w:tcW w:w="5093"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67B1782" w14:textId="77777777" w:rsidR="001A7DA4" w:rsidRPr="001A7DA4" w:rsidRDefault="001A7DA4" w:rsidP="001A7DA4">
            <w:pPr>
              <w:spacing w:after="0" w:line="240" w:lineRule="auto"/>
              <w:jc w:val="center"/>
              <w:rPr>
                <w:rFonts w:ascii="Cambria" w:eastAsia="Times New Roman" w:hAnsi="Cambria" w:cs="Calibri"/>
                <w:b/>
                <w:bCs/>
                <w:i/>
                <w:iCs/>
                <w:sz w:val="20"/>
                <w:szCs w:val="20"/>
                <w:lang w:eastAsia="es-PE"/>
              </w:rPr>
            </w:pPr>
            <w:r w:rsidRPr="001A7DA4">
              <w:rPr>
                <w:rFonts w:ascii="Cambria" w:eastAsia="Times New Roman" w:hAnsi="Cambria" w:cs="Calibri"/>
                <w:b/>
                <w:bCs/>
                <w:i/>
                <w:iCs/>
                <w:sz w:val="20"/>
                <w:szCs w:val="20"/>
                <w:lang w:eastAsia="es-PE"/>
              </w:rPr>
              <w:t>Actividad</w:t>
            </w:r>
            <w:r w:rsidRPr="001A7DA4">
              <w:rPr>
                <w:rFonts w:ascii="Cambria" w:eastAsia="Times New Roman" w:hAnsi="Cambria" w:cs="Calibri"/>
                <w:sz w:val="20"/>
                <w:szCs w:val="20"/>
                <w:lang w:eastAsia="es-PE"/>
              </w:rPr>
              <w:t>  </w:t>
            </w:r>
          </w:p>
        </w:tc>
        <w:tc>
          <w:tcPr>
            <w:tcW w:w="4460" w:type="dxa"/>
            <w:tcBorders>
              <w:top w:val="single" w:sz="8" w:space="0" w:color="auto"/>
              <w:left w:val="nil"/>
              <w:bottom w:val="single" w:sz="8" w:space="0" w:color="000000"/>
              <w:right w:val="single" w:sz="8" w:space="0" w:color="auto"/>
            </w:tcBorders>
            <w:shd w:val="clear" w:color="auto" w:fill="auto"/>
            <w:vAlign w:val="center"/>
            <w:hideMark/>
          </w:tcPr>
          <w:p w14:paraId="6B41DD9F" w14:textId="77777777" w:rsidR="001A7DA4" w:rsidRPr="001A7DA4" w:rsidRDefault="001A7DA4" w:rsidP="001A7DA4">
            <w:pPr>
              <w:spacing w:after="0" w:line="240" w:lineRule="auto"/>
              <w:jc w:val="center"/>
              <w:rPr>
                <w:rFonts w:ascii="Cambria" w:eastAsia="Times New Roman" w:hAnsi="Cambria" w:cs="Calibri"/>
                <w:b/>
                <w:bCs/>
                <w:i/>
                <w:iCs/>
                <w:sz w:val="20"/>
                <w:szCs w:val="20"/>
                <w:lang w:eastAsia="es-PE"/>
              </w:rPr>
            </w:pPr>
            <w:r w:rsidRPr="001A7DA4">
              <w:rPr>
                <w:rFonts w:ascii="Cambria" w:eastAsia="Times New Roman" w:hAnsi="Cambria" w:cs="Calibri"/>
                <w:b/>
                <w:bCs/>
                <w:i/>
                <w:iCs/>
                <w:sz w:val="20"/>
                <w:szCs w:val="20"/>
                <w:lang w:eastAsia="es-PE"/>
              </w:rPr>
              <w:t>Plazo (Días Hábiles) o Fechas</w:t>
            </w:r>
            <w:r w:rsidRPr="001A7DA4">
              <w:rPr>
                <w:rFonts w:ascii="Cambria" w:eastAsia="Times New Roman" w:hAnsi="Cambria" w:cs="Calibri"/>
                <w:sz w:val="20"/>
                <w:szCs w:val="20"/>
                <w:lang w:eastAsia="es-PE"/>
              </w:rPr>
              <w:t>  </w:t>
            </w:r>
          </w:p>
        </w:tc>
      </w:tr>
      <w:tr w:rsidR="001A7DA4" w:rsidRPr="001A7DA4" w14:paraId="6D8DB8F9" w14:textId="77777777" w:rsidTr="001A7DA4">
        <w:trPr>
          <w:trHeight w:val="300"/>
        </w:trPr>
        <w:tc>
          <w:tcPr>
            <w:tcW w:w="9559" w:type="dxa"/>
            <w:gridSpan w:val="3"/>
            <w:tcBorders>
              <w:top w:val="single" w:sz="8" w:space="0" w:color="000000"/>
              <w:left w:val="single" w:sz="8" w:space="0" w:color="auto"/>
              <w:bottom w:val="single" w:sz="8" w:space="0" w:color="000000"/>
              <w:right w:val="single" w:sz="8" w:space="0" w:color="000000"/>
            </w:tcBorders>
            <w:shd w:val="clear" w:color="000000" w:fill="D0CECE"/>
            <w:vAlign w:val="center"/>
            <w:hideMark/>
          </w:tcPr>
          <w:p w14:paraId="2451B4B1" w14:textId="77777777" w:rsidR="001A7DA4" w:rsidRPr="001A7DA4" w:rsidRDefault="001A7DA4" w:rsidP="001A7DA4">
            <w:pPr>
              <w:spacing w:after="0" w:line="240" w:lineRule="auto"/>
              <w:rPr>
                <w:rFonts w:ascii="Cambria" w:eastAsia="Times New Roman" w:hAnsi="Cambria" w:cs="Calibri"/>
                <w:b/>
                <w:bCs/>
                <w:i/>
                <w:iCs/>
                <w:sz w:val="20"/>
                <w:szCs w:val="20"/>
                <w:lang w:eastAsia="es-PE"/>
              </w:rPr>
            </w:pPr>
            <w:r w:rsidRPr="001A7DA4">
              <w:rPr>
                <w:rFonts w:ascii="Cambria" w:eastAsia="Times New Roman" w:hAnsi="Cambria" w:cs="Calibri"/>
                <w:b/>
                <w:bCs/>
                <w:i/>
                <w:iCs/>
                <w:sz w:val="20"/>
                <w:szCs w:val="20"/>
                <w:lang w:eastAsia="es-PE"/>
              </w:rPr>
              <w:t>Nueva Convocatoria y publicación de Bases</w:t>
            </w:r>
          </w:p>
        </w:tc>
      </w:tr>
      <w:tr w:rsidR="001A7DA4" w:rsidRPr="001A7DA4" w14:paraId="2972620A" w14:textId="77777777" w:rsidTr="001A7DA4">
        <w:trPr>
          <w:gridAfter w:val="1"/>
          <w:wAfter w:w="6" w:type="dxa"/>
          <w:trHeight w:val="30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70FE1E04"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Publicación Convocatoria y Bases del Concurso</w:t>
            </w:r>
          </w:p>
        </w:tc>
        <w:tc>
          <w:tcPr>
            <w:tcW w:w="4460" w:type="dxa"/>
            <w:tcBorders>
              <w:top w:val="nil"/>
              <w:left w:val="nil"/>
              <w:bottom w:val="single" w:sz="8" w:space="0" w:color="000000"/>
              <w:right w:val="single" w:sz="8" w:space="0" w:color="auto"/>
            </w:tcBorders>
            <w:shd w:val="clear" w:color="auto" w:fill="auto"/>
            <w:vAlign w:val="center"/>
            <w:hideMark/>
          </w:tcPr>
          <w:p w14:paraId="5FD27F81"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D</w:t>
            </w:r>
          </w:p>
        </w:tc>
      </w:tr>
      <w:tr w:rsidR="001A7DA4" w:rsidRPr="001A7DA4" w14:paraId="282AC35E" w14:textId="77777777" w:rsidTr="001A7DA4">
        <w:trPr>
          <w:trHeight w:val="300"/>
        </w:trPr>
        <w:tc>
          <w:tcPr>
            <w:tcW w:w="9559" w:type="dxa"/>
            <w:gridSpan w:val="3"/>
            <w:tcBorders>
              <w:top w:val="single" w:sz="8" w:space="0" w:color="000000"/>
              <w:left w:val="single" w:sz="8" w:space="0" w:color="auto"/>
              <w:bottom w:val="single" w:sz="8" w:space="0" w:color="000000"/>
              <w:right w:val="single" w:sz="8" w:space="0" w:color="000000"/>
            </w:tcBorders>
            <w:shd w:val="clear" w:color="000000" w:fill="D0CECE"/>
            <w:vAlign w:val="center"/>
            <w:hideMark/>
          </w:tcPr>
          <w:p w14:paraId="2427DBDF" w14:textId="77777777" w:rsidR="001A7DA4" w:rsidRPr="001A7DA4" w:rsidRDefault="001A7DA4" w:rsidP="001A7DA4">
            <w:pPr>
              <w:spacing w:after="0" w:line="240" w:lineRule="auto"/>
              <w:rPr>
                <w:rFonts w:ascii="Cambria" w:eastAsia="Times New Roman" w:hAnsi="Cambria" w:cs="Calibri"/>
                <w:b/>
                <w:bCs/>
                <w:i/>
                <w:iCs/>
                <w:sz w:val="20"/>
                <w:szCs w:val="20"/>
                <w:lang w:eastAsia="es-PE"/>
              </w:rPr>
            </w:pPr>
            <w:r w:rsidRPr="001A7DA4">
              <w:rPr>
                <w:rFonts w:ascii="Cambria" w:eastAsia="Times New Roman" w:hAnsi="Cambria" w:cs="Calibri"/>
                <w:b/>
                <w:bCs/>
                <w:i/>
                <w:iCs/>
                <w:sz w:val="20"/>
                <w:szCs w:val="20"/>
                <w:lang w:eastAsia="es-PE"/>
              </w:rPr>
              <w:t>BASES</w:t>
            </w:r>
          </w:p>
        </w:tc>
      </w:tr>
      <w:tr w:rsidR="001A7DA4" w:rsidRPr="001A7DA4" w14:paraId="139EC241" w14:textId="77777777" w:rsidTr="001A7DA4">
        <w:trPr>
          <w:gridAfter w:val="1"/>
          <w:wAfter w:w="6" w:type="dxa"/>
          <w:trHeight w:val="30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0B95C053"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Consultas a las Bases</w:t>
            </w:r>
          </w:p>
        </w:tc>
        <w:tc>
          <w:tcPr>
            <w:tcW w:w="4460" w:type="dxa"/>
            <w:tcBorders>
              <w:top w:val="nil"/>
              <w:left w:val="nil"/>
              <w:bottom w:val="single" w:sz="8" w:space="0" w:color="000000"/>
              <w:right w:val="single" w:sz="8" w:space="0" w:color="auto"/>
            </w:tcBorders>
            <w:shd w:val="clear" w:color="auto" w:fill="auto"/>
            <w:vAlign w:val="center"/>
            <w:hideMark/>
          </w:tcPr>
          <w:p w14:paraId="0AFFD518"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D+25</w:t>
            </w:r>
          </w:p>
        </w:tc>
      </w:tr>
      <w:tr w:rsidR="001A7DA4" w:rsidRPr="001A7DA4" w14:paraId="668FB68D" w14:textId="77777777" w:rsidTr="001A7DA4">
        <w:trPr>
          <w:gridAfter w:val="1"/>
          <w:wAfter w:w="6" w:type="dxa"/>
          <w:trHeight w:val="51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4C8EE47F"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Absolución a las consultas a las Bases</w:t>
            </w:r>
          </w:p>
        </w:tc>
        <w:tc>
          <w:tcPr>
            <w:tcW w:w="4460" w:type="dxa"/>
            <w:tcBorders>
              <w:top w:val="nil"/>
              <w:left w:val="nil"/>
              <w:bottom w:val="single" w:sz="8" w:space="0" w:color="000000"/>
              <w:right w:val="single" w:sz="8" w:space="0" w:color="auto"/>
            </w:tcBorders>
            <w:shd w:val="clear" w:color="auto" w:fill="auto"/>
            <w:vAlign w:val="center"/>
            <w:hideMark/>
          </w:tcPr>
          <w:p w14:paraId="20E0AE69"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D+30</w:t>
            </w:r>
          </w:p>
        </w:tc>
      </w:tr>
      <w:tr w:rsidR="001A7DA4" w:rsidRPr="001A7DA4" w14:paraId="70AE7500" w14:textId="77777777" w:rsidTr="001A7DA4">
        <w:trPr>
          <w:trHeight w:val="300"/>
        </w:trPr>
        <w:tc>
          <w:tcPr>
            <w:tcW w:w="9559" w:type="dxa"/>
            <w:gridSpan w:val="3"/>
            <w:tcBorders>
              <w:top w:val="single" w:sz="8" w:space="0" w:color="000000"/>
              <w:left w:val="single" w:sz="8" w:space="0" w:color="auto"/>
              <w:bottom w:val="single" w:sz="8" w:space="0" w:color="000000"/>
              <w:right w:val="single" w:sz="8" w:space="0" w:color="000000"/>
            </w:tcBorders>
            <w:shd w:val="clear" w:color="000000" w:fill="D9D9D9"/>
            <w:vAlign w:val="center"/>
            <w:hideMark/>
          </w:tcPr>
          <w:p w14:paraId="325B3935" w14:textId="77777777" w:rsidR="001A7DA4" w:rsidRPr="001A7DA4" w:rsidRDefault="001A7DA4" w:rsidP="001A7DA4">
            <w:pPr>
              <w:spacing w:after="0" w:line="240" w:lineRule="auto"/>
              <w:rPr>
                <w:rFonts w:ascii="Cambria" w:eastAsia="Times New Roman" w:hAnsi="Cambria" w:cs="Calibri"/>
                <w:b/>
                <w:bCs/>
                <w:i/>
                <w:iCs/>
                <w:sz w:val="20"/>
                <w:szCs w:val="20"/>
                <w:lang w:eastAsia="es-PE"/>
              </w:rPr>
            </w:pPr>
            <w:r w:rsidRPr="001A7DA4">
              <w:rPr>
                <w:rFonts w:ascii="Cambria" w:eastAsia="Times New Roman" w:hAnsi="Cambria" w:cs="Calibri"/>
                <w:b/>
                <w:bCs/>
                <w:i/>
                <w:iCs/>
                <w:sz w:val="20"/>
                <w:szCs w:val="20"/>
                <w:lang w:eastAsia="es-PE"/>
              </w:rPr>
              <w:t>PRECALIFICACION DE POSTORES  </w:t>
            </w:r>
          </w:p>
        </w:tc>
      </w:tr>
      <w:tr w:rsidR="001A7DA4" w:rsidRPr="001A7DA4" w14:paraId="2957DDE1" w14:textId="77777777" w:rsidTr="001A7DA4">
        <w:trPr>
          <w:gridAfter w:val="1"/>
          <w:wAfter w:w="6" w:type="dxa"/>
          <w:trHeight w:val="51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6FCB7D87"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Pago por Derecho de Participación</w:t>
            </w:r>
            <w:r w:rsidRPr="001A7DA4">
              <w:rPr>
                <w:rFonts w:ascii="Cambria" w:eastAsia="Times New Roman" w:hAnsi="Cambria" w:cs="Calibri"/>
                <w:sz w:val="20"/>
                <w:szCs w:val="20"/>
                <w:lang w:eastAsia="es-PE"/>
              </w:rPr>
              <w:t> </w:t>
            </w:r>
          </w:p>
        </w:tc>
        <w:tc>
          <w:tcPr>
            <w:tcW w:w="4460" w:type="dxa"/>
            <w:tcBorders>
              <w:top w:val="nil"/>
              <w:left w:val="nil"/>
              <w:bottom w:val="single" w:sz="8" w:space="0" w:color="000000"/>
              <w:right w:val="single" w:sz="8" w:space="0" w:color="auto"/>
            </w:tcBorders>
            <w:shd w:val="clear" w:color="auto" w:fill="auto"/>
            <w:vAlign w:val="center"/>
            <w:hideMark/>
          </w:tcPr>
          <w:p w14:paraId="6C9BA00C" w14:textId="640BB2F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un (1) Día antes del Vencimiento de la</w:t>
            </w:r>
            <w:r w:rsidRPr="001A7DA4">
              <w:rPr>
                <w:rFonts w:ascii="Cambria" w:eastAsia="Times New Roman" w:hAnsi="Cambria" w:cs="Calibri"/>
                <w:i/>
                <w:iCs/>
                <w:sz w:val="20"/>
                <w:szCs w:val="20"/>
                <w:lang w:eastAsia="es-PE"/>
              </w:rPr>
              <w:br/>
              <w:t>Presentación del Sobre N</w:t>
            </w:r>
            <w:r w:rsidR="00867914">
              <w:rPr>
                <w:rFonts w:ascii="Cambria" w:eastAsia="Times New Roman" w:hAnsi="Cambria" w:cs="Calibri"/>
                <w:i/>
                <w:iCs/>
                <w:sz w:val="20"/>
                <w:szCs w:val="20"/>
                <w:lang w:eastAsia="es-PE"/>
              </w:rPr>
              <w:t>ro.</w:t>
            </w:r>
            <w:r w:rsidRPr="001A7DA4">
              <w:rPr>
                <w:rFonts w:ascii="Cambria" w:eastAsia="Times New Roman" w:hAnsi="Cambria" w:cs="Calibri"/>
                <w:i/>
                <w:iCs/>
                <w:sz w:val="20"/>
                <w:szCs w:val="20"/>
                <w:lang w:eastAsia="es-PE"/>
              </w:rPr>
              <w:t xml:space="preserve"> 1</w:t>
            </w:r>
          </w:p>
        </w:tc>
      </w:tr>
      <w:tr w:rsidR="001A7DA4" w:rsidRPr="001A7DA4" w14:paraId="783E5C8F" w14:textId="77777777" w:rsidTr="001A7DA4">
        <w:trPr>
          <w:gridAfter w:val="1"/>
          <w:wAfter w:w="6" w:type="dxa"/>
          <w:trHeight w:val="51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2AE7BB69"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Visita a la Sala de Datos</w:t>
            </w:r>
          </w:p>
        </w:tc>
        <w:tc>
          <w:tcPr>
            <w:tcW w:w="4460" w:type="dxa"/>
            <w:tcBorders>
              <w:top w:val="nil"/>
              <w:left w:val="nil"/>
              <w:bottom w:val="single" w:sz="8" w:space="0" w:color="000000"/>
              <w:right w:val="single" w:sz="8" w:space="0" w:color="auto"/>
            </w:tcBorders>
            <w:shd w:val="clear" w:color="auto" w:fill="auto"/>
            <w:vAlign w:val="center"/>
            <w:hideMark/>
          </w:tcPr>
          <w:p w14:paraId="170D673D" w14:textId="66801643"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un (1) Día antes de la Presentación</w:t>
            </w:r>
            <w:r w:rsidRPr="001A7DA4">
              <w:rPr>
                <w:rFonts w:ascii="Cambria" w:eastAsia="Times New Roman" w:hAnsi="Cambria" w:cs="Calibri"/>
                <w:i/>
                <w:iCs/>
                <w:sz w:val="20"/>
                <w:szCs w:val="20"/>
                <w:lang w:eastAsia="es-PE"/>
              </w:rPr>
              <w:br/>
              <w:t>del Sobres N</w:t>
            </w:r>
            <w:r w:rsidR="00867914">
              <w:rPr>
                <w:rFonts w:ascii="Cambria" w:eastAsia="Times New Roman" w:hAnsi="Cambria" w:cs="Calibri"/>
                <w:i/>
                <w:iCs/>
                <w:sz w:val="20"/>
                <w:szCs w:val="20"/>
                <w:lang w:eastAsia="es-PE"/>
              </w:rPr>
              <w:t>ro.</w:t>
            </w:r>
            <w:r w:rsidRPr="001A7DA4">
              <w:rPr>
                <w:rFonts w:ascii="Cambria" w:eastAsia="Times New Roman" w:hAnsi="Cambria" w:cs="Calibri"/>
                <w:i/>
                <w:iCs/>
                <w:sz w:val="20"/>
                <w:szCs w:val="20"/>
                <w:lang w:eastAsia="es-PE"/>
              </w:rPr>
              <w:t xml:space="preserve"> 2 y N</w:t>
            </w:r>
            <w:r w:rsidR="00867914">
              <w:rPr>
                <w:rFonts w:ascii="Cambria" w:eastAsia="Times New Roman" w:hAnsi="Cambria" w:cs="Calibri"/>
                <w:i/>
                <w:iCs/>
                <w:sz w:val="20"/>
                <w:szCs w:val="20"/>
                <w:lang w:eastAsia="es-PE"/>
              </w:rPr>
              <w:t>ro.</w:t>
            </w:r>
            <w:r w:rsidRPr="001A7DA4">
              <w:rPr>
                <w:rFonts w:ascii="Cambria" w:eastAsia="Times New Roman" w:hAnsi="Cambria" w:cs="Calibri"/>
                <w:i/>
                <w:iCs/>
                <w:sz w:val="20"/>
                <w:szCs w:val="20"/>
                <w:lang w:eastAsia="es-PE"/>
              </w:rPr>
              <w:t xml:space="preserve"> 3</w:t>
            </w:r>
          </w:p>
        </w:tc>
      </w:tr>
      <w:tr w:rsidR="001A7DA4" w:rsidRPr="001A7DA4" w14:paraId="58F146F1" w14:textId="77777777" w:rsidTr="001A7DA4">
        <w:trPr>
          <w:gridAfter w:val="1"/>
          <w:wAfter w:w="6" w:type="dxa"/>
          <w:trHeight w:val="30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0B71CC25"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 xml:space="preserve">Fecha máxima de Presentación del Sobre </w:t>
            </w:r>
            <w:proofErr w:type="spellStart"/>
            <w:r w:rsidRPr="001A7DA4">
              <w:rPr>
                <w:rFonts w:ascii="Cambria" w:eastAsia="Times New Roman" w:hAnsi="Cambria" w:cs="Calibri"/>
                <w:i/>
                <w:iCs/>
                <w:sz w:val="20"/>
                <w:szCs w:val="20"/>
                <w:lang w:eastAsia="es-PE"/>
              </w:rPr>
              <w:t>N°</w:t>
            </w:r>
            <w:proofErr w:type="spellEnd"/>
            <w:r w:rsidRPr="001A7DA4">
              <w:rPr>
                <w:rFonts w:ascii="Cambria" w:eastAsia="Times New Roman" w:hAnsi="Cambria" w:cs="Calibri"/>
                <w:i/>
                <w:iCs/>
                <w:sz w:val="20"/>
                <w:szCs w:val="20"/>
                <w:lang w:eastAsia="es-PE"/>
              </w:rPr>
              <w:t xml:space="preserve"> 1</w:t>
            </w:r>
          </w:p>
        </w:tc>
        <w:tc>
          <w:tcPr>
            <w:tcW w:w="4460" w:type="dxa"/>
            <w:tcBorders>
              <w:top w:val="nil"/>
              <w:left w:val="nil"/>
              <w:bottom w:val="single" w:sz="8" w:space="0" w:color="000000"/>
              <w:right w:val="single" w:sz="8" w:space="0" w:color="auto"/>
            </w:tcBorders>
            <w:shd w:val="clear" w:color="auto" w:fill="auto"/>
            <w:vAlign w:val="center"/>
            <w:hideMark/>
          </w:tcPr>
          <w:p w14:paraId="27B15407"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D+80</w:t>
            </w:r>
          </w:p>
        </w:tc>
      </w:tr>
      <w:tr w:rsidR="001A7DA4" w:rsidRPr="001A7DA4" w14:paraId="5CC6AF9B" w14:textId="77777777" w:rsidTr="001A7DA4">
        <w:trPr>
          <w:gridAfter w:val="1"/>
          <w:wAfter w:w="6" w:type="dxa"/>
          <w:trHeight w:val="51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3B3B6072"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Plazo para subsanación de errores en los documentos del Sobre Nro. 1</w:t>
            </w:r>
          </w:p>
        </w:tc>
        <w:tc>
          <w:tcPr>
            <w:tcW w:w="4460" w:type="dxa"/>
            <w:tcBorders>
              <w:top w:val="nil"/>
              <w:left w:val="nil"/>
              <w:bottom w:val="nil"/>
              <w:right w:val="single" w:sz="8" w:space="0" w:color="auto"/>
            </w:tcBorders>
            <w:shd w:val="clear" w:color="auto" w:fill="auto"/>
            <w:vAlign w:val="center"/>
            <w:hideMark/>
          </w:tcPr>
          <w:p w14:paraId="6FEFC788"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 xml:space="preserve">Hasta 10 Días posteriores a la presentación del Sobre Nro. 1 </w:t>
            </w:r>
          </w:p>
        </w:tc>
      </w:tr>
      <w:tr w:rsidR="001A7DA4" w:rsidRPr="001A7DA4" w14:paraId="63AF6CA5" w14:textId="77777777" w:rsidTr="001A7DA4">
        <w:trPr>
          <w:gridAfter w:val="1"/>
          <w:wAfter w:w="6" w:type="dxa"/>
          <w:trHeight w:val="300"/>
        </w:trPr>
        <w:tc>
          <w:tcPr>
            <w:tcW w:w="5093" w:type="dxa"/>
            <w:tcBorders>
              <w:top w:val="nil"/>
              <w:left w:val="single" w:sz="8" w:space="0" w:color="auto"/>
              <w:bottom w:val="single" w:sz="8" w:space="0" w:color="auto"/>
              <w:right w:val="nil"/>
            </w:tcBorders>
            <w:shd w:val="clear" w:color="auto" w:fill="auto"/>
            <w:vAlign w:val="center"/>
            <w:hideMark/>
          </w:tcPr>
          <w:p w14:paraId="4D4BA93F"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Anuncio Postores Precalificados</w:t>
            </w:r>
          </w:p>
        </w:tc>
        <w:tc>
          <w:tcPr>
            <w:tcW w:w="4460" w:type="dxa"/>
            <w:tcBorders>
              <w:top w:val="single" w:sz="8" w:space="0" w:color="000000"/>
              <w:left w:val="single" w:sz="8" w:space="0" w:color="000000"/>
              <w:bottom w:val="single" w:sz="8" w:space="0" w:color="000000"/>
              <w:right w:val="single" w:sz="8" w:space="0" w:color="auto"/>
            </w:tcBorders>
            <w:shd w:val="clear" w:color="auto" w:fill="auto"/>
            <w:vAlign w:val="center"/>
            <w:hideMark/>
          </w:tcPr>
          <w:p w14:paraId="6AA8AADA" w14:textId="566C86F8"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D+</w:t>
            </w:r>
            <w:r w:rsidR="00E4333E">
              <w:rPr>
                <w:rFonts w:ascii="Cambria" w:eastAsia="Times New Roman" w:hAnsi="Cambria" w:cs="Calibri"/>
                <w:i/>
                <w:iCs/>
                <w:sz w:val="20"/>
                <w:szCs w:val="20"/>
                <w:lang w:eastAsia="es-PE"/>
              </w:rPr>
              <w:t>95</w:t>
            </w:r>
          </w:p>
        </w:tc>
      </w:tr>
      <w:tr w:rsidR="001A7DA4" w:rsidRPr="001A7DA4" w14:paraId="2828EC91" w14:textId="77777777" w:rsidTr="001A7DA4">
        <w:trPr>
          <w:gridAfter w:val="1"/>
          <w:wAfter w:w="6" w:type="dxa"/>
          <w:trHeight w:val="510"/>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5BE7F505"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Plazo para comunicar la conformación del Consorcio o cambios en su conformación</w:t>
            </w:r>
          </w:p>
        </w:tc>
        <w:tc>
          <w:tcPr>
            <w:tcW w:w="4460" w:type="dxa"/>
            <w:tcBorders>
              <w:top w:val="nil"/>
              <w:left w:val="nil"/>
              <w:bottom w:val="single" w:sz="8" w:space="0" w:color="auto"/>
              <w:right w:val="single" w:sz="8" w:space="0" w:color="auto"/>
            </w:tcBorders>
            <w:shd w:val="clear" w:color="auto" w:fill="auto"/>
            <w:vAlign w:val="center"/>
            <w:hideMark/>
          </w:tcPr>
          <w:p w14:paraId="6CAF9D0D"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10 Días posteriores al anuncio de los postores precalificados</w:t>
            </w:r>
          </w:p>
        </w:tc>
      </w:tr>
      <w:tr w:rsidR="001A7DA4" w:rsidRPr="001A7DA4" w14:paraId="1C92E972" w14:textId="77777777" w:rsidTr="001A7DA4">
        <w:trPr>
          <w:gridAfter w:val="1"/>
          <w:wAfter w:w="6" w:type="dxa"/>
          <w:trHeight w:val="510"/>
        </w:trPr>
        <w:tc>
          <w:tcPr>
            <w:tcW w:w="5093" w:type="dxa"/>
            <w:tcBorders>
              <w:top w:val="nil"/>
              <w:left w:val="single" w:sz="8" w:space="0" w:color="auto"/>
              <w:bottom w:val="single" w:sz="8" w:space="0" w:color="auto"/>
              <w:right w:val="nil"/>
            </w:tcBorders>
            <w:shd w:val="clear" w:color="auto" w:fill="auto"/>
            <w:vAlign w:val="center"/>
            <w:hideMark/>
          </w:tcPr>
          <w:p w14:paraId="45083F6E"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Anuncio de reconformación de Postores Precalificados</w:t>
            </w:r>
          </w:p>
        </w:tc>
        <w:tc>
          <w:tcPr>
            <w:tcW w:w="4460" w:type="dxa"/>
            <w:tcBorders>
              <w:top w:val="nil"/>
              <w:left w:val="single" w:sz="8" w:space="0" w:color="auto"/>
              <w:bottom w:val="single" w:sz="8" w:space="0" w:color="auto"/>
              <w:right w:val="single" w:sz="8" w:space="0" w:color="auto"/>
            </w:tcBorders>
            <w:shd w:val="clear" w:color="auto" w:fill="auto"/>
            <w:vAlign w:val="center"/>
            <w:hideMark/>
          </w:tcPr>
          <w:p w14:paraId="6876471C"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10 Días posteriores al plazo máximo de la actividad anterior</w:t>
            </w:r>
          </w:p>
        </w:tc>
      </w:tr>
      <w:tr w:rsidR="001A7DA4" w:rsidRPr="001A7DA4" w14:paraId="1FC35656" w14:textId="77777777" w:rsidTr="001A7DA4">
        <w:trPr>
          <w:trHeight w:val="300"/>
        </w:trPr>
        <w:tc>
          <w:tcPr>
            <w:tcW w:w="9559" w:type="dxa"/>
            <w:gridSpan w:val="3"/>
            <w:tcBorders>
              <w:top w:val="nil"/>
              <w:left w:val="single" w:sz="8" w:space="0" w:color="auto"/>
              <w:bottom w:val="single" w:sz="8" w:space="0" w:color="000000"/>
              <w:right w:val="single" w:sz="8" w:space="0" w:color="000000"/>
            </w:tcBorders>
            <w:shd w:val="clear" w:color="000000" w:fill="D9D9D9"/>
            <w:vAlign w:val="center"/>
            <w:hideMark/>
          </w:tcPr>
          <w:p w14:paraId="4B127FF2" w14:textId="77777777" w:rsidR="001A7DA4" w:rsidRPr="001A7DA4" w:rsidRDefault="001A7DA4" w:rsidP="001A7DA4">
            <w:pPr>
              <w:spacing w:after="0" w:line="240" w:lineRule="auto"/>
              <w:rPr>
                <w:rFonts w:ascii="Cambria" w:eastAsia="Times New Roman" w:hAnsi="Cambria" w:cs="Calibri"/>
                <w:b/>
                <w:bCs/>
                <w:i/>
                <w:iCs/>
                <w:sz w:val="20"/>
                <w:szCs w:val="20"/>
                <w:lang w:eastAsia="es-PE"/>
              </w:rPr>
            </w:pPr>
            <w:r w:rsidRPr="001A7DA4">
              <w:rPr>
                <w:rFonts w:ascii="Cambria" w:eastAsia="Times New Roman" w:hAnsi="Cambria" w:cs="Calibri"/>
                <w:b/>
                <w:bCs/>
                <w:i/>
                <w:iCs/>
                <w:sz w:val="20"/>
                <w:szCs w:val="20"/>
                <w:lang w:eastAsia="es-PE"/>
              </w:rPr>
              <w:t>CONTRATO DE CONCESIÓN</w:t>
            </w:r>
            <w:r w:rsidRPr="001A7DA4">
              <w:rPr>
                <w:rFonts w:ascii="Cambria" w:eastAsia="Times New Roman" w:hAnsi="Cambria" w:cs="Calibri"/>
                <w:sz w:val="20"/>
                <w:szCs w:val="20"/>
                <w:lang w:eastAsia="es-PE"/>
              </w:rPr>
              <w:t>  </w:t>
            </w:r>
          </w:p>
        </w:tc>
      </w:tr>
      <w:tr w:rsidR="001A7DA4" w:rsidRPr="001A7DA4" w14:paraId="208181C5" w14:textId="77777777" w:rsidTr="001A7DA4">
        <w:trPr>
          <w:gridAfter w:val="1"/>
          <w:wAfter w:w="6" w:type="dxa"/>
          <w:trHeight w:val="30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23D3D88B"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 xml:space="preserve">Publicación de la VIC </w:t>
            </w:r>
          </w:p>
        </w:tc>
        <w:tc>
          <w:tcPr>
            <w:tcW w:w="4460" w:type="dxa"/>
            <w:tcBorders>
              <w:top w:val="nil"/>
              <w:left w:val="nil"/>
              <w:bottom w:val="single" w:sz="8" w:space="0" w:color="000000"/>
              <w:right w:val="single" w:sz="8" w:space="0" w:color="auto"/>
            </w:tcBorders>
            <w:shd w:val="clear" w:color="auto" w:fill="auto"/>
            <w:vAlign w:val="center"/>
            <w:hideMark/>
          </w:tcPr>
          <w:p w14:paraId="112701EC"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D</w:t>
            </w:r>
          </w:p>
        </w:tc>
      </w:tr>
      <w:tr w:rsidR="001A7DA4" w:rsidRPr="001A7DA4" w14:paraId="521E5793" w14:textId="77777777" w:rsidTr="001A7DA4">
        <w:trPr>
          <w:gridAfter w:val="1"/>
          <w:wAfter w:w="6" w:type="dxa"/>
          <w:trHeight w:val="51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235C1D89"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Recepción de comentarios y sugerencias a la VIC</w:t>
            </w:r>
            <w:r w:rsidRPr="001A7DA4">
              <w:rPr>
                <w:rFonts w:ascii="Cambria" w:eastAsia="Times New Roman" w:hAnsi="Cambria" w:cs="Calibri"/>
                <w:sz w:val="20"/>
                <w:szCs w:val="20"/>
                <w:lang w:eastAsia="es-PE"/>
              </w:rPr>
              <w:t>  </w:t>
            </w:r>
          </w:p>
        </w:tc>
        <w:tc>
          <w:tcPr>
            <w:tcW w:w="4460" w:type="dxa"/>
            <w:tcBorders>
              <w:top w:val="nil"/>
              <w:left w:val="nil"/>
              <w:bottom w:val="single" w:sz="8" w:space="0" w:color="000000"/>
              <w:right w:val="single" w:sz="8" w:space="0" w:color="auto"/>
            </w:tcBorders>
            <w:shd w:val="clear" w:color="auto" w:fill="auto"/>
            <w:vAlign w:val="center"/>
            <w:hideMark/>
          </w:tcPr>
          <w:p w14:paraId="1FE5E8BD"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D+35</w:t>
            </w:r>
          </w:p>
        </w:tc>
      </w:tr>
      <w:tr w:rsidR="001A7DA4" w:rsidRPr="001A7DA4" w14:paraId="483893E8" w14:textId="77777777" w:rsidTr="001A7DA4">
        <w:trPr>
          <w:gridAfter w:val="1"/>
          <w:wAfter w:w="6" w:type="dxa"/>
          <w:trHeight w:val="30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71129617"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Publicación del proyecto de VFC previo opinión MVCS y SUNASS</w:t>
            </w:r>
          </w:p>
        </w:tc>
        <w:tc>
          <w:tcPr>
            <w:tcW w:w="4460" w:type="dxa"/>
            <w:tcBorders>
              <w:top w:val="nil"/>
              <w:left w:val="nil"/>
              <w:bottom w:val="single" w:sz="8" w:space="0" w:color="000000"/>
              <w:right w:val="single" w:sz="8" w:space="0" w:color="auto"/>
            </w:tcBorders>
            <w:shd w:val="clear" w:color="auto" w:fill="auto"/>
            <w:vAlign w:val="center"/>
            <w:hideMark/>
          </w:tcPr>
          <w:p w14:paraId="7114DB93"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D+50</w:t>
            </w:r>
          </w:p>
        </w:tc>
      </w:tr>
      <w:tr w:rsidR="001A7DA4" w:rsidRPr="001A7DA4" w14:paraId="523D6738" w14:textId="77777777" w:rsidTr="001A7DA4">
        <w:trPr>
          <w:gridAfter w:val="1"/>
          <w:wAfter w:w="6" w:type="dxa"/>
          <w:trHeight w:val="30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3D8F0EB6"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Publicación del proyecto de VFC previo opinión MEF</w:t>
            </w:r>
          </w:p>
        </w:tc>
        <w:tc>
          <w:tcPr>
            <w:tcW w:w="4460" w:type="dxa"/>
            <w:tcBorders>
              <w:top w:val="nil"/>
              <w:left w:val="nil"/>
              <w:bottom w:val="single" w:sz="8" w:space="0" w:color="000000"/>
              <w:right w:val="single" w:sz="8" w:space="0" w:color="auto"/>
            </w:tcBorders>
            <w:shd w:val="clear" w:color="auto" w:fill="auto"/>
            <w:vAlign w:val="center"/>
            <w:hideMark/>
          </w:tcPr>
          <w:p w14:paraId="34343762"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D+65</w:t>
            </w:r>
          </w:p>
        </w:tc>
      </w:tr>
      <w:tr w:rsidR="001A7DA4" w:rsidRPr="001A7DA4" w14:paraId="6FB9EABA" w14:textId="77777777" w:rsidTr="001A7DA4">
        <w:trPr>
          <w:gridAfter w:val="1"/>
          <w:wAfter w:w="6" w:type="dxa"/>
          <w:trHeight w:val="30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18ADA72A"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Publicación del proyecto de VFC previo informe previo CGR</w:t>
            </w:r>
          </w:p>
        </w:tc>
        <w:tc>
          <w:tcPr>
            <w:tcW w:w="4460" w:type="dxa"/>
            <w:tcBorders>
              <w:top w:val="nil"/>
              <w:left w:val="nil"/>
              <w:bottom w:val="single" w:sz="8" w:space="0" w:color="000000"/>
              <w:right w:val="single" w:sz="8" w:space="0" w:color="auto"/>
            </w:tcBorders>
            <w:shd w:val="clear" w:color="auto" w:fill="auto"/>
            <w:vAlign w:val="center"/>
            <w:hideMark/>
          </w:tcPr>
          <w:p w14:paraId="58F2A53D"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D+80</w:t>
            </w:r>
          </w:p>
        </w:tc>
      </w:tr>
      <w:tr w:rsidR="001A7DA4" w:rsidRPr="001A7DA4" w14:paraId="088BEAEB" w14:textId="77777777" w:rsidTr="001A7DA4">
        <w:trPr>
          <w:gridAfter w:val="1"/>
          <w:wAfter w:w="6" w:type="dxa"/>
          <w:trHeight w:val="510"/>
        </w:trPr>
        <w:tc>
          <w:tcPr>
            <w:tcW w:w="5093" w:type="dxa"/>
            <w:tcBorders>
              <w:top w:val="nil"/>
              <w:left w:val="single" w:sz="8" w:space="0" w:color="auto"/>
              <w:bottom w:val="single" w:sz="8" w:space="0" w:color="000000"/>
              <w:right w:val="single" w:sz="8" w:space="0" w:color="000000"/>
            </w:tcBorders>
            <w:shd w:val="clear" w:color="auto" w:fill="auto"/>
            <w:vAlign w:val="center"/>
            <w:hideMark/>
          </w:tcPr>
          <w:p w14:paraId="4A6ECC0B"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Publicación de la VFC ratificada por PROINVERSIÓN</w:t>
            </w:r>
            <w:r w:rsidRPr="001A7DA4">
              <w:rPr>
                <w:rFonts w:ascii="Cambria" w:eastAsia="Times New Roman" w:hAnsi="Cambria" w:cs="Calibri"/>
                <w:sz w:val="20"/>
                <w:szCs w:val="20"/>
                <w:lang w:eastAsia="es-PE"/>
              </w:rPr>
              <w:t>  </w:t>
            </w:r>
          </w:p>
        </w:tc>
        <w:tc>
          <w:tcPr>
            <w:tcW w:w="4460" w:type="dxa"/>
            <w:tcBorders>
              <w:top w:val="nil"/>
              <w:left w:val="nil"/>
              <w:bottom w:val="single" w:sz="8" w:space="0" w:color="000000"/>
              <w:right w:val="single" w:sz="8" w:space="0" w:color="auto"/>
            </w:tcBorders>
            <w:shd w:val="clear" w:color="auto" w:fill="auto"/>
            <w:vAlign w:val="center"/>
            <w:hideMark/>
          </w:tcPr>
          <w:p w14:paraId="1796A02F"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Hasta los 2 Días posteriores a la</w:t>
            </w:r>
            <w:r w:rsidRPr="001A7DA4">
              <w:rPr>
                <w:rFonts w:ascii="Cambria" w:eastAsia="Times New Roman" w:hAnsi="Cambria" w:cs="Calibri"/>
                <w:i/>
                <w:iCs/>
                <w:sz w:val="20"/>
                <w:szCs w:val="20"/>
                <w:lang w:eastAsia="es-PE"/>
              </w:rPr>
              <w:br/>
              <w:t>comunicación del Informe Previo a la CGR</w:t>
            </w:r>
          </w:p>
        </w:tc>
      </w:tr>
      <w:tr w:rsidR="001A7DA4" w:rsidRPr="001A7DA4" w14:paraId="2E89A28B" w14:textId="77777777" w:rsidTr="001A7DA4">
        <w:trPr>
          <w:trHeight w:val="300"/>
        </w:trPr>
        <w:tc>
          <w:tcPr>
            <w:tcW w:w="9559" w:type="dxa"/>
            <w:gridSpan w:val="3"/>
            <w:tcBorders>
              <w:top w:val="single" w:sz="8" w:space="0" w:color="000000"/>
              <w:left w:val="single" w:sz="8" w:space="0" w:color="auto"/>
              <w:bottom w:val="single" w:sz="8" w:space="0" w:color="000000"/>
              <w:right w:val="single" w:sz="8" w:space="0" w:color="000000"/>
            </w:tcBorders>
            <w:shd w:val="clear" w:color="000000" w:fill="D9D9D9"/>
            <w:vAlign w:val="center"/>
            <w:hideMark/>
          </w:tcPr>
          <w:p w14:paraId="7ABFE38D" w14:textId="77777777" w:rsidR="001A7DA4" w:rsidRPr="001A7DA4" w:rsidRDefault="001A7DA4" w:rsidP="001A7DA4">
            <w:pPr>
              <w:spacing w:after="0" w:line="240" w:lineRule="auto"/>
              <w:rPr>
                <w:rFonts w:ascii="Cambria" w:eastAsia="Times New Roman" w:hAnsi="Cambria" w:cs="Calibri"/>
                <w:b/>
                <w:bCs/>
                <w:i/>
                <w:iCs/>
                <w:sz w:val="20"/>
                <w:szCs w:val="20"/>
                <w:lang w:eastAsia="es-PE"/>
              </w:rPr>
            </w:pPr>
            <w:r w:rsidRPr="001A7DA4">
              <w:rPr>
                <w:rFonts w:ascii="Cambria" w:eastAsia="Times New Roman" w:hAnsi="Cambria" w:cs="Calibri"/>
                <w:b/>
                <w:bCs/>
                <w:i/>
                <w:iCs/>
                <w:sz w:val="20"/>
                <w:szCs w:val="20"/>
                <w:lang w:eastAsia="es-PE"/>
              </w:rPr>
              <w:t>CALIFICACIÓN DE POSTORES Y ADJUDICACION DE LA BUENA PRO</w:t>
            </w:r>
            <w:r w:rsidRPr="001A7DA4">
              <w:rPr>
                <w:rFonts w:ascii="Cambria" w:eastAsia="Times New Roman" w:hAnsi="Cambria" w:cs="Calibri"/>
                <w:sz w:val="20"/>
                <w:szCs w:val="20"/>
                <w:lang w:eastAsia="es-PE"/>
              </w:rPr>
              <w:t>  </w:t>
            </w:r>
          </w:p>
        </w:tc>
      </w:tr>
      <w:tr w:rsidR="001A7DA4" w:rsidRPr="001A7DA4" w14:paraId="15947D09" w14:textId="77777777" w:rsidTr="001A7DA4">
        <w:trPr>
          <w:gridAfter w:val="1"/>
          <w:wAfter w:w="6" w:type="dxa"/>
          <w:trHeight w:val="760"/>
        </w:trPr>
        <w:tc>
          <w:tcPr>
            <w:tcW w:w="5093" w:type="dxa"/>
            <w:tcBorders>
              <w:top w:val="nil"/>
              <w:left w:val="single" w:sz="8" w:space="0" w:color="auto"/>
              <w:bottom w:val="single" w:sz="4" w:space="0" w:color="000000"/>
              <w:right w:val="single" w:sz="8" w:space="0" w:color="000000"/>
            </w:tcBorders>
            <w:shd w:val="clear" w:color="auto" w:fill="auto"/>
            <w:vAlign w:val="center"/>
            <w:hideMark/>
          </w:tcPr>
          <w:p w14:paraId="712D6DF5"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Presentación de los Sobres Nro. 2 y Nro. 3 y apertura del Sobre Nro. 2</w:t>
            </w:r>
            <w:r w:rsidRPr="001A7DA4">
              <w:rPr>
                <w:rFonts w:ascii="Cambria" w:eastAsia="Times New Roman" w:hAnsi="Cambria" w:cs="Calibri"/>
                <w:sz w:val="20"/>
                <w:szCs w:val="20"/>
                <w:lang w:eastAsia="es-PE"/>
              </w:rPr>
              <w:t>  </w:t>
            </w:r>
          </w:p>
        </w:tc>
        <w:tc>
          <w:tcPr>
            <w:tcW w:w="4460" w:type="dxa"/>
            <w:tcBorders>
              <w:top w:val="nil"/>
              <w:left w:val="nil"/>
              <w:bottom w:val="single" w:sz="4" w:space="0" w:color="000000"/>
              <w:right w:val="single" w:sz="8" w:space="0" w:color="auto"/>
            </w:tcBorders>
            <w:shd w:val="clear" w:color="auto" w:fill="auto"/>
            <w:vAlign w:val="center"/>
            <w:hideMark/>
          </w:tcPr>
          <w:p w14:paraId="76E04A6F"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Se comunicará mediante Circular</w:t>
            </w:r>
            <w:r w:rsidRPr="001A7DA4">
              <w:rPr>
                <w:rFonts w:ascii="Cambria" w:eastAsia="Times New Roman" w:hAnsi="Cambria" w:cs="Calibri"/>
                <w:i/>
                <w:iCs/>
                <w:sz w:val="20"/>
                <w:szCs w:val="20"/>
                <w:lang w:eastAsia="es-PE"/>
              </w:rPr>
              <w:br/>
              <w:t>(</w:t>
            </w:r>
            <w:proofErr w:type="spellStart"/>
            <w:r w:rsidRPr="001A7DA4">
              <w:rPr>
                <w:rFonts w:ascii="Cambria" w:eastAsia="Times New Roman" w:hAnsi="Cambria" w:cs="Calibri"/>
                <w:i/>
                <w:iCs/>
                <w:sz w:val="20"/>
                <w:szCs w:val="20"/>
                <w:lang w:eastAsia="es-PE"/>
              </w:rPr>
              <w:t>Aprox</w:t>
            </w:r>
            <w:proofErr w:type="spellEnd"/>
            <w:r w:rsidRPr="001A7DA4">
              <w:rPr>
                <w:rFonts w:ascii="Cambria" w:eastAsia="Times New Roman" w:hAnsi="Cambria" w:cs="Calibri"/>
                <w:i/>
                <w:iCs/>
                <w:sz w:val="20"/>
                <w:szCs w:val="20"/>
                <w:lang w:eastAsia="es-PE"/>
              </w:rPr>
              <w:t xml:space="preserve"> 30 Días posteriores a la publicación de la VFC)</w:t>
            </w:r>
          </w:p>
        </w:tc>
      </w:tr>
      <w:tr w:rsidR="001A7DA4" w:rsidRPr="001A7DA4" w14:paraId="7D595FFF" w14:textId="77777777" w:rsidTr="001A7DA4">
        <w:trPr>
          <w:gridAfter w:val="1"/>
          <w:wAfter w:w="6" w:type="dxa"/>
          <w:trHeight w:val="300"/>
        </w:trPr>
        <w:tc>
          <w:tcPr>
            <w:tcW w:w="5093"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7C8D8DB8" w14:textId="77777777" w:rsidR="001A7DA4" w:rsidRPr="001A7DA4" w:rsidRDefault="001A7DA4" w:rsidP="001A7DA4">
            <w:pPr>
              <w:spacing w:after="0" w:line="240" w:lineRule="auto"/>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Apertura de Sobres Nro. 3 y Adjudicación de la Buena Pro</w:t>
            </w:r>
          </w:p>
        </w:tc>
        <w:tc>
          <w:tcPr>
            <w:tcW w:w="4460" w:type="dxa"/>
            <w:tcBorders>
              <w:top w:val="single" w:sz="8" w:space="0" w:color="000000"/>
              <w:left w:val="nil"/>
              <w:bottom w:val="single" w:sz="8" w:space="0" w:color="auto"/>
              <w:right w:val="single" w:sz="8" w:space="0" w:color="auto"/>
            </w:tcBorders>
            <w:shd w:val="clear" w:color="auto" w:fill="auto"/>
            <w:vAlign w:val="center"/>
            <w:hideMark/>
          </w:tcPr>
          <w:p w14:paraId="5D82C8AC" w14:textId="77777777" w:rsidR="001A7DA4" w:rsidRPr="001A7DA4" w:rsidRDefault="001A7DA4" w:rsidP="001A7DA4">
            <w:pPr>
              <w:spacing w:after="0" w:line="240" w:lineRule="auto"/>
              <w:jc w:val="center"/>
              <w:rPr>
                <w:rFonts w:ascii="Cambria" w:eastAsia="Times New Roman" w:hAnsi="Cambria" w:cs="Calibri"/>
                <w:i/>
                <w:iCs/>
                <w:sz w:val="20"/>
                <w:szCs w:val="20"/>
                <w:lang w:eastAsia="es-PE"/>
              </w:rPr>
            </w:pPr>
            <w:r w:rsidRPr="001A7DA4">
              <w:rPr>
                <w:rFonts w:ascii="Cambria" w:eastAsia="Times New Roman" w:hAnsi="Cambria" w:cs="Calibri"/>
                <w:i/>
                <w:iCs/>
                <w:sz w:val="20"/>
                <w:szCs w:val="20"/>
                <w:lang w:eastAsia="es-PE"/>
              </w:rPr>
              <w:t>Se comunicará mediante Circular</w:t>
            </w:r>
          </w:p>
        </w:tc>
      </w:tr>
    </w:tbl>
    <w:p w14:paraId="24D1EDEA" w14:textId="77777777" w:rsidR="00C95B2C" w:rsidRDefault="00C95B2C" w:rsidP="00C95B2C"/>
    <w:p w14:paraId="3BCA254D" w14:textId="188C3B43" w:rsidR="00BB2205" w:rsidRDefault="00BB2205">
      <w:pPr>
        <w:spacing w:after="0" w:line="240" w:lineRule="auto"/>
        <w:rPr>
          <w:rFonts w:asciiTheme="majorHAnsi" w:hAnsiTheme="majorHAnsi" w:cs="Arial"/>
          <w:b/>
          <w:bCs/>
        </w:rPr>
      </w:pPr>
    </w:p>
    <w:p w14:paraId="5D2DA0D6" w14:textId="01822B88" w:rsidR="006F41D6" w:rsidRDefault="006F41D6">
      <w:pPr>
        <w:spacing w:after="0" w:line="240" w:lineRule="auto"/>
        <w:rPr>
          <w:rFonts w:asciiTheme="majorHAnsi" w:hAnsiTheme="majorHAnsi" w:cs="Arial"/>
          <w:b/>
          <w:bCs/>
        </w:rPr>
      </w:pPr>
      <w:r>
        <w:rPr>
          <w:rFonts w:asciiTheme="majorHAnsi" w:hAnsiTheme="majorHAnsi" w:cs="Arial"/>
          <w:b/>
          <w:bCs/>
        </w:rPr>
        <w:br w:type="page"/>
      </w:r>
    </w:p>
    <w:p w14:paraId="79CCB4C7" w14:textId="77777777" w:rsidR="00C549DE" w:rsidRDefault="00C549DE" w:rsidP="00744E38">
      <w:pPr>
        <w:pStyle w:val="Prrafodelista"/>
        <w:widowControl w:val="0"/>
        <w:spacing w:after="0"/>
        <w:ind w:left="0"/>
        <w:jc w:val="both"/>
        <w:rPr>
          <w:rFonts w:asciiTheme="majorHAnsi" w:hAnsiTheme="majorHAnsi" w:cs="Arial"/>
          <w:b/>
          <w:bCs/>
        </w:rPr>
      </w:pPr>
    </w:p>
    <w:p w14:paraId="5F0F505E" w14:textId="77777777" w:rsidR="00C549DE" w:rsidRPr="00506033" w:rsidRDefault="00C549DE" w:rsidP="00744E38">
      <w:pPr>
        <w:pStyle w:val="Prrafodelista"/>
        <w:widowControl w:val="0"/>
        <w:spacing w:after="0"/>
        <w:ind w:left="0"/>
        <w:jc w:val="both"/>
        <w:rPr>
          <w:rFonts w:asciiTheme="majorHAnsi" w:hAnsiTheme="majorHAnsi" w:cs="Arial"/>
          <w:b/>
          <w:bCs/>
        </w:rPr>
      </w:pPr>
    </w:p>
    <w:p w14:paraId="715B8065" w14:textId="69150209" w:rsidR="00927D59" w:rsidRPr="00506033" w:rsidRDefault="00927D59" w:rsidP="00506033">
      <w:pPr>
        <w:widowControl w:val="0"/>
        <w:spacing w:after="0"/>
        <w:jc w:val="center"/>
        <w:rPr>
          <w:rFonts w:asciiTheme="majorHAnsi" w:hAnsiTheme="majorHAnsi"/>
          <w:b/>
          <w:bCs/>
        </w:rPr>
      </w:pPr>
      <w:bookmarkStart w:id="2267" w:name="_Toc517188809"/>
      <w:bookmarkStart w:id="2268" w:name="_Ref517190289"/>
      <w:bookmarkStart w:id="2269" w:name="_Toc517790413"/>
      <w:bookmarkStart w:id="2270" w:name="_Toc867361"/>
      <w:bookmarkStart w:id="2271" w:name="_Toc50116296"/>
      <w:r w:rsidRPr="00506033">
        <w:rPr>
          <w:rFonts w:asciiTheme="majorHAnsi" w:hAnsiTheme="majorHAnsi"/>
          <w:b/>
          <w:bCs/>
        </w:rPr>
        <w:t xml:space="preserve">Anexo </w:t>
      </w:r>
      <w:bookmarkEnd w:id="2267"/>
      <w:bookmarkEnd w:id="2268"/>
      <w:r w:rsidR="00450BA3">
        <w:rPr>
          <w:rFonts w:asciiTheme="majorHAnsi" w:hAnsiTheme="majorHAnsi"/>
          <w:b/>
          <w:bCs/>
        </w:rPr>
        <w:t>nro.</w:t>
      </w:r>
      <w:r w:rsidRPr="00506033">
        <w:rPr>
          <w:rFonts w:asciiTheme="majorHAnsi" w:hAnsiTheme="majorHAnsi"/>
          <w:b/>
          <w:bCs/>
        </w:rPr>
        <w:t xml:space="preserve"> 18</w:t>
      </w:r>
      <w:r w:rsidR="0017513F" w:rsidRPr="00506033">
        <w:rPr>
          <w:rFonts w:asciiTheme="majorHAnsi" w:hAnsiTheme="majorHAnsi"/>
          <w:b/>
          <w:bCs/>
        </w:rPr>
        <w:t xml:space="preserve"> </w:t>
      </w:r>
      <w:r w:rsidRPr="00506033">
        <w:rPr>
          <w:rFonts w:asciiTheme="majorHAnsi" w:hAnsiTheme="majorHAnsi"/>
          <w:b/>
          <w:bCs/>
        </w:rPr>
        <w:t>–</w:t>
      </w:r>
      <w:r w:rsidR="001E0187" w:rsidRPr="00506033">
        <w:rPr>
          <w:rFonts w:asciiTheme="majorHAnsi" w:hAnsiTheme="majorHAnsi"/>
          <w:b/>
          <w:bCs/>
        </w:rPr>
        <w:t xml:space="preserve"> </w:t>
      </w:r>
      <w:r w:rsidRPr="00506033">
        <w:rPr>
          <w:rFonts w:asciiTheme="majorHAnsi" w:hAnsiTheme="majorHAnsi"/>
          <w:b/>
          <w:bCs/>
        </w:rPr>
        <w:t>Información referida al Modelo Económico Financiero</w:t>
      </w:r>
      <w:bookmarkEnd w:id="2269"/>
      <w:bookmarkEnd w:id="2270"/>
      <w:bookmarkEnd w:id="2271"/>
    </w:p>
    <w:p w14:paraId="0D7096BD" w14:textId="3F8029BB" w:rsidR="00AE2E37" w:rsidRPr="00AE2E37" w:rsidRDefault="00AE2E37" w:rsidP="00506033">
      <w:pPr>
        <w:widowControl w:val="0"/>
        <w:jc w:val="center"/>
        <w:rPr>
          <w:rFonts w:asciiTheme="majorHAnsi" w:hAnsiTheme="majorHAnsi"/>
        </w:rPr>
      </w:pPr>
      <w:bookmarkStart w:id="2272" w:name="_Toc517790414"/>
      <w:bookmarkStart w:id="2273" w:name="_Toc518512132"/>
      <w:r w:rsidRPr="00AE2E37">
        <w:rPr>
          <w:rFonts w:asciiTheme="majorHAnsi" w:hAnsiTheme="majorHAnsi"/>
        </w:rPr>
        <w:t xml:space="preserve">(Referencia: </w:t>
      </w:r>
      <w:r w:rsidRPr="009A4AC8">
        <w:rPr>
          <w:rFonts w:asciiTheme="majorHAnsi" w:hAnsiTheme="majorHAnsi"/>
        </w:rPr>
        <w:t xml:space="preserve">literal </w:t>
      </w:r>
      <w:r w:rsidR="009A4AC8" w:rsidRPr="009A4AC8">
        <w:rPr>
          <w:rFonts w:asciiTheme="majorHAnsi" w:hAnsiTheme="majorHAnsi"/>
        </w:rPr>
        <w:t>h</w:t>
      </w:r>
      <w:r w:rsidRPr="009A4AC8">
        <w:rPr>
          <w:rFonts w:asciiTheme="majorHAnsi" w:hAnsiTheme="majorHAnsi"/>
        </w:rPr>
        <w:t>) del Numeral</w:t>
      </w:r>
      <w:r w:rsidRPr="00AE2E37">
        <w:rPr>
          <w:rFonts w:asciiTheme="majorHAnsi" w:hAnsiTheme="majorHAnsi"/>
        </w:rPr>
        <w:t xml:space="preserve"> 2</w:t>
      </w:r>
      <w:r w:rsidR="00236787">
        <w:rPr>
          <w:rFonts w:asciiTheme="majorHAnsi" w:hAnsiTheme="majorHAnsi"/>
        </w:rPr>
        <w:t>8</w:t>
      </w:r>
      <w:r w:rsidRPr="00AE2E37">
        <w:rPr>
          <w:rFonts w:asciiTheme="majorHAnsi" w:hAnsiTheme="majorHAnsi"/>
        </w:rPr>
        <w:t xml:space="preserve"> de las Bases)</w:t>
      </w:r>
    </w:p>
    <w:p w14:paraId="261DC318" w14:textId="1B53411A" w:rsidR="00AE2E37" w:rsidRPr="00AE2E37" w:rsidRDefault="00AE2E37" w:rsidP="00686D36">
      <w:pPr>
        <w:widowControl w:val="0"/>
        <w:jc w:val="both"/>
        <w:rPr>
          <w:rFonts w:asciiTheme="majorHAnsi" w:hAnsiTheme="majorHAnsi"/>
        </w:rPr>
      </w:pPr>
      <w:r w:rsidRPr="00AE2E37">
        <w:rPr>
          <w:rFonts w:asciiTheme="majorHAnsi" w:hAnsiTheme="majorHAnsi"/>
        </w:rPr>
        <w:t xml:space="preserve">El modelo económico financiero del Adjudicatario deberá ser presentado en hoja de cálculo, detallado y con fórmulas, conforme a lo dispuesto en el artículo 35 del </w:t>
      </w:r>
      <w:r w:rsidR="00DF5306">
        <w:rPr>
          <w:rFonts w:asciiTheme="majorHAnsi" w:hAnsiTheme="majorHAnsi"/>
        </w:rPr>
        <w:t xml:space="preserve">Reglamento aprobado mediante </w:t>
      </w:r>
      <w:r w:rsidRPr="00AE2E37">
        <w:rPr>
          <w:rFonts w:asciiTheme="majorHAnsi" w:hAnsiTheme="majorHAnsi"/>
        </w:rPr>
        <w:t xml:space="preserve">Decreto Supremo </w:t>
      </w:r>
      <w:r w:rsidR="00450BA3">
        <w:rPr>
          <w:rFonts w:asciiTheme="majorHAnsi" w:hAnsiTheme="majorHAnsi"/>
        </w:rPr>
        <w:t>nro.</w:t>
      </w:r>
      <w:r w:rsidRPr="00AE2E37">
        <w:rPr>
          <w:rFonts w:asciiTheme="majorHAnsi" w:hAnsiTheme="majorHAnsi"/>
        </w:rPr>
        <w:t xml:space="preserve"> 240-2018-EF, debiendo incluir:</w:t>
      </w:r>
    </w:p>
    <w:p w14:paraId="5ED24642" w14:textId="77777777" w:rsidR="00AE2E37" w:rsidRPr="00AE2E37" w:rsidRDefault="00AE2E37" w:rsidP="00561EB6">
      <w:pPr>
        <w:widowControl w:val="0"/>
        <w:numPr>
          <w:ilvl w:val="0"/>
          <w:numId w:val="45"/>
        </w:numPr>
        <w:jc w:val="both"/>
        <w:rPr>
          <w:rFonts w:asciiTheme="majorHAnsi" w:hAnsiTheme="majorHAnsi"/>
        </w:rPr>
      </w:pPr>
      <w:r w:rsidRPr="00AE2E37">
        <w:rPr>
          <w:rFonts w:asciiTheme="majorHAnsi" w:hAnsiTheme="majorHAnsi"/>
        </w:rPr>
        <w:t xml:space="preserve">Manual de uso. </w:t>
      </w:r>
    </w:p>
    <w:p w14:paraId="43DE4A50" w14:textId="77777777" w:rsidR="00AE2E37" w:rsidRPr="00AE2E37" w:rsidRDefault="00AE2E37" w:rsidP="00561EB6">
      <w:pPr>
        <w:widowControl w:val="0"/>
        <w:numPr>
          <w:ilvl w:val="0"/>
          <w:numId w:val="45"/>
        </w:numPr>
        <w:jc w:val="both"/>
        <w:rPr>
          <w:rFonts w:asciiTheme="majorHAnsi" w:hAnsiTheme="majorHAnsi"/>
        </w:rPr>
      </w:pPr>
      <w:r w:rsidRPr="00AE2E37">
        <w:rPr>
          <w:rFonts w:asciiTheme="majorHAnsi" w:hAnsiTheme="majorHAnsi"/>
        </w:rPr>
        <w:t>Memoria explicativa de la viabilidad económico-financiera del proyecto.</w:t>
      </w:r>
    </w:p>
    <w:p w14:paraId="41D5ADF6" w14:textId="77777777" w:rsidR="00AE2E37" w:rsidRPr="00AE2E37" w:rsidRDefault="00AE2E37" w:rsidP="00561EB6">
      <w:pPr>
        <w:widowControl w:val="0"/>
        <w:numPr>
          <w:ilvl w:val="0"/>
          <w:numId w:val="45"/>
        </w:numPr>
        <w:jc w:val="both"/>
        <w:rPr>
          <w:rFonts w:asciiTheme="majorHAnsi" w:hAnsiTheme="majorHAnsi"/>
        </w:rPr>
      </w:pPr>
      <w:r w:rsidRPr="00AE2E37">
        <w:rPr>
          <w:rFonts w:asciiTheme="majorHAnsi" w:hAnsiTheme="majorHAnsi"/>
        </w:rPr>
        <w:t xml:space="preserve">Se excluye la presentación de la información referida a los costos de interferencias y adquisiciones, reubicación o reasentamiento, cuando estos no sean asumidos por el Concesionario. </w:t>
      </w:r>
    </w:p>
    <w:p w14:paraId="3D7F9A79" w14:textId="77777777" w:rsidR="00AE2E37" w:rsidRPr="00AE2E37" w:rsidRDefault="00AE2E37" w:rsidP="00561EB6">
      <w:pPr>
        <w:widowControl w:val="0"/>
        <w:numPr>
          <w:ilvl w:val="0"/>
          <w:numId w:val="45"/>
        </w:numPr>
        <w:jc w:val="both"/>
        <w:rPr>
          <w:rFonts w:asciiTheme="majorHAnsi" w:hAnsiTheme="majorHAnsi"/>
        </w:rPr>
      </w:pPr>
      <w:r w:rsidRPr="00AE2E37">
        <w:rPr>
          <w:rFonts w:asciiTheme="majorHAnsi" w:hAnsiTheme="majorHAnsi"/>
        </w:rPr>
        <w:t>Información contenida en el modelo económico financiero (hoja de cálculo y manual de uso), no siendo esta limitativa:</w:t>
      </w:r>
    </w:p>
    <w:p w14:paraId="6355E135" w14:textId="77777777" w:rsidR="00AE2E37" w:rsidRPr="00AE2E37" w:rsidRDefault="00AE2E37" w:rsidP="00561EB6">
      <w:pPr>
        <w:widowControl w:val="0"/>
        <w:numPr>
          <w:ilvl w:val="1"/>
          <w:numId w:val="45"/>
        </w:numPr>
        <w:ind w:left="1276" w:hanging="556"/>
        <w:jc w:val="both"/>
        <w:rPr>
          <w:rFonts w:asciiTheme="majorHAnsi" w:hAnsiTheme="majorHAnsi"/>
        </w:rPr>
      </w:pPr>
      <w:r w:rsidRPr="00AE2E37">
        <w:rPr>
          <w:rFonts w:asciiTheme="majorHAnsi" w:hAnsiTheme="majorHAnsi"/>
        </w:rPr>
        <w:t>Construcción del flujo de caja del proyecto</w:t>
      </w:r>
    </w:p>
    <w:p w14:paraId="70AD9281" w14:textId="77777777" w:rsidR="00AE2E37" w:rsidRPr="00AE2E37" w:rsidRDefault="00AE2E37" w:rsidP="00561EB6">
      <w:pPr>
        <w:widowControl w:val="0"/>
        <w:numPr>
          <w:ilvl w:val="2"/>
          <w:numId w:val="46"/>
        </w:numPr>
        <w:ind w:left="1440"/>
        <w:jc w:val="both"/>
        <w:rPr>
          <w:rFonts w:asciiTheme="majorHAnsi" w:hAnsiTheme="majorHAnsi"/>
        </w:rPr>
      </w:pPr>
      <w:r w:rsidRPr="00AE2E37">
        <w:rPr>
          <w:rFonts w:asciiTheme="majorHAnsi" w:hAnsiTheme="majorHAnsi"/>
        </w:rPr>
        <w:t>Estimación de costos y gastos de inversión diferenciando gastos generales y utilidad del constructor, así como el margen de variabilidad asociado al grado de desarrollo del diseño de ingeniería y otros gastos asociados a la inversión.</w:t>
      </w:r>
    </w:p>
    <w:p w14:paraId="4DDA606A" w14:textId="77777777" w:rsidR="00AE2E37" w:rsidRPr="00AE2E37" w:rsidRDefault="00AE2E37" w:rsidP="00561EB6">
      <w:pPr>
        <w:widowControl w:val="0"/>
        <w:numPr>
          <w:ilvl w:val="2"/>
          <w:numId w:val="46"/>
        </w:numPr>
        <w:ind w:left="1440"/>
        <w:jc w:val="both"/>
        <w:rPr>
          <w:rFonts w:asciiTheme="majorHAnsi" w:hAnsiTheme="majorHAnsi"/>
        </w:rPr>
      </w:pPr>
      <w:r w:rsidRPr="00AE2E37">
        <w:rPr>
          <w:rFonts w:asciiTheme="majorHAnsi" w:hAnsiTheme="majorHAnsi"/>
        </w:rPr>
        <w:t>Estimación de costos y gastos de operación y mantenimiento, diferenciando fijos y variables.</w:t>
      </w:r>
    </w:p>
    <w:p w14:paraId="4DB19E98" w14:textId="6A2E39A5" w:rsidR="00AE2E37" w:rsidRDefault="00AE2E37" w:rsidP="00561EB6">
      <w:pPr>
        <w:widowControl w:val="0"/>
        <w:numPr>
          <w:ilvl w:val="2"/>
          <w:numId w:val="46"/>
        </w:numPr>
        <w:ind w:left="1440"/>
        <w:jc w:val="both"/>
        <w:rPr>
          <w:rFonts w:asciiTheme="majorHAnsi" w:hAnsiTheme="majorHAnsi"/>
        </w:rPr>
      </w:pPr>
      <w:r w:rsidRPr="00AE2E37">
        <w:rPr>
          <w:rFonts w:asciiTheme="majorHAnsi" w:hAnsiTheme="majorHAnsi"/>
        </w:rPr>
        <w:t>Estimación del cofinanciamiento</w:t>
      </w:r>
    </w:p>
    <w:p w14:paraId="0A66682E" w14:textId="7A5894DC" w:rsidR="003E61C0" w:rsidRPr="00AE2E37" w:rsidRDefault="003E61C0" w:rsidP="00561EB6">
      <w:pPr>
        <w:widowControl w:val="0"/>
        <w:numPr>
          <w:ilvl w:val="2"/>
          <w:numId w:val="46"/>
        </w:numPr>
        <w:ind w:left="1440"/>
        <w:jc w:val="both"/>
        <w:rPr>
          <w:rFonts w:asciiTheme="majorHAnsi" w:hAnsiTheme="majorHAnsi"/>
        </w:rPr>
      </w:pPr>
      <w:r>
        <w:rPr>
          <w:rFonts w:asciiTheme="majorHAnsi" w:hAnsiTheme="majorHAnsi"/>
        </w:rPr>
        <w:t xml:space="preserve">Estimación de ingresos del Proyecto y sus proyecciones. </w:t>
      </w:r>
    </w:p>
    <w:p w14:paraId="321E1020" w14:textId="77777777" w:rsidR="00AE2E37" w:rsidRPr="00AE2E37" w:rsidRDefault="00AE2E37" w:rsidP="00561EB6">
      <w:pPr>
        <w:widowControl w:val="0"/>
        <w:numPr>
          <w:ilvl w:val="2"/>
          <w:numId w:val="46"/>
        </w:numPr>
        <w:ind w:left="1440"/>
        <w:jc w:val="both"/>
        <w:rPr>
          <w:rFonts w:asciiTheme="majorHAnsi" w:hAnsiTheme="majorHAnsi"/>
        </w:rPr>
      </w:pPr>
      <w:r w:rsidRPr="00AE2E37">
        <w:rPr>
          <w:rFonts w:asciiTheme="majorHAnsi" w:hAnsiTheme="majorHAnsi"/>
        </w:rPr>
        <w:t>Supuestos financieros y estructura de financiamiento.</w:t>
      </w:r>
    </w:p>
    <w:p w14:paraId="465D6C79" w14:textId="77777777" w:rsidR="00AE2E37" w:rsidRPr="00AE2E37" w:rsidRDefault="00AE2E37" w:rsidP="00561EB6">
      <w:pPr>
        <w:widowControl w:val="0"/>
        <w:numPr>
          <w:ilvl w:val="1"/>
          <w:numId w:val="45"/>
        </w:numPr>
        <w:ind w:left="1276" w:hanging="567"/>
        <w:jc w:val="both"/>
        <w:rPr>
          <w:rFonts w:asciiTheme="majorHAnsi" w:hAnsiTheme="majorHAnsi"/>
        </w:rPr>
      </w:pPr>
      <w:r w:rsidRPr="00AE2E37">
        <w:rPr>
          <w:rFonts w:asciiTheme="majorHAnsi" w:hAnsiTheme="majorHAnsi"/>
        </w:rPr>
        <w:t>Construcción de los Estados Financieros, incluyendo el Estado de Resultados y el Estado de Situación Financiera proyectados por el plazo del proyecto.</w:t>
      </w:r>
    </w:p>
    <w:p w14:paraId="0917376D" w14:textId="77777777" w:rsidR="00AE2E37" w:rsidRPr="00AE2E37" w:rsidRDefault="00AE2E37" w:rsidP="00561EB6">
      <w:pPr>
        <w:widowControl w:val="0"/>
        <w:numPr>
          <w:ilvl w:val="1"/>
          <w:numId w:val="45"/>
        </w:numPr>
        <w:ind w:left="1276" w:hanging="567"/>
        <w:jc w:val="both"/>
        <w:rPr>
          <w:rFonts w:asciiTheme="majorHAnsi" w:hAnsiTheme="majorHAnsi"/>
        </w:rPr>
      </w:pPr>
      <w:r w:rsidRPr="00AE2E37">
        <w:rPr>
          <w:rFonts w:asciiTheme="majorHAnsi" w:hAnsiTheme="majorHAnsi"/>
        </w:rPr>
        <w:t>Construcción del Flujo de Caja del Estado proyectado incluyendo el Flujo de compromisos firmes y compromisos contingentes, costos por interferencias, adquisiciones, expropiaciones, reubicaciones o reasentamientos, ingresos a percibir, entre otros, siempre y cuando estos costos sean asumidos por el Concesionario.</w:t>
      </w:r>
    </w:p>
    <w:p w14:paraId="5AB5FF6D" w14:textId="77777777" w:rsidR="00AE2E37" w:rsidRPr="00AE2E37" w:rsidRDefault="00AE2E37" w:rsidP="00561EB6">
      <w:pPr>
        <w:widowControl w:val="0"/>
        <w:numPr>
          <w:ilvl w:val="1"/>
          <w:numId w:val="45"/>
        </w:numPr>
        <w:ind w:left="1276" w:hanging="567"/>
        <w:jc w:val="both"/>
        <w:rPr>
          <w:rFonts w:asciiTheme="majorHAnsi" w:hAnsiTheme="majorHAnsi"/>
        </w:rPr>
      </w:pPr>
      <w:r w:rsidRPr="00AE2E37">
        <w:rPr>
          <w:rFonts w:asciiTheme="majorHAnsi" w:hAnsiTheme="majorHAnsi"/>
        </w:rPr>
        <w:t>Análisis de sensibilidad</w:t>
      </w:r>
    </w:p>
    <w:bookmarkEnd w:id="2272"/>
    <w:bookmarkEnd w:id="2273"/>
    <w:p w14:paraId="1314E698" w14:textId="77777777" w:rsidR="00927D59" w:rsidRPr="006358F4" w:rsidRDefault="00927D59" w:rsidP="00686D36">
      <w:pPr>
        <w:widowControl w:val="0"/>
        <w:spacing w:after="0"/>
        <w:ind w:left="720"/>
        <w:jc w:val="both"/>
        <w:rPr>
          <w:rFonts w:asciiTheme="majorHAnsi" w:hAnsiTheme="majorHAnsi" w:cs="Calibri"/>
        </w:rPr>
      </w:pPr>
    </w:p>
    <w:p w14:paraId="2E53AEF8" w14:textId="249B6AE3" w:rsidR="00E4077C" w:rsidRPr="006358F4" w:rsidRDefault="00E4077C" w:rsidP="00227D44">
      <w:pPr>
        <w:pStyle w:val="Ttulo2"/>
        <w:keepNext w:val="0"/>
        <w:keepLines w:val="0"/>
        <w:widowControl w:val="0"/>
        <w:numPr>
          <w:ilvl w:val="0"/>
          <w:numId w:val="0"/>
        </w:numPr>
        <w:rPr>
          <w:rFonts w:asciiTheme="majorHAnsi" w:hAnsiTheme="majorHAnsi"/>
        </w:rPr>
      </w:pPr>
    </w:p>
    <w:p w14:paraId="5B6C1BE3" w14:textId="77777777" w:rsidR="00E4077C" w:rsidRPr="006358F4" w:rsidRDefault="00E4077C" w:rsidP="0033437E">
      <w:pPr>
        <w:widowControl w:val="0"/>
        <w:spacing w:after="0"/>
        <w:ind w:left="567" w:hanging="567"/>
        <w:jc w:val="both"/>
        <w:rPr>
          <w:rFonts w:asciiTheme="majorHAnsi" w:hAnsiTheme="majorHAnsi"/>
        </w:rPr>
        <w:sectPr w:rsidR="00E4077C" w:rsidRPr="006358F4" w:rsidSect="000C0545">
          <w:headerReference w:type="default" r:id="rId19"/>
          <w:footerReference w:type="default" r:id="rId20"/>
          <w:headerReference w:type="first" r:id="rId21"/>
          <w:pgSz w:w="11907" w:h="16839" w:code="9"/>
          <w:pgMar w:top="1417" w:right="992" w:bottom="1276" w:left="1701" w:header="708" w:footer="505" w:gutter="0"/>
          <w:cols w:space="708"/>
          <w:titlePg/>
          <w:docGrid w:linePitch="360"/>
        </w:sectPr>
      </w:pPr>
    </w:p>
    <w:p w14:paraId="5D76C25B" w14:textId="2A4BF032" w:rsidR="00927D59" w:rsidRPr="006358F4" w:rsidRDefault="00927D59" w:rsidP="001E0187">
      <w:pPr>
        <w:pStyle w:val="Ttulo1"/>
        <w:numPr>
          <w:ilvl w:val="0"/>
          <w:numId w:val="0"/>
        </w:numPr>
        <w:rPr>
          <w:rFonts w:asciiTheme="majorHAnsi" w:hAnsiTheme="majorHAnsi"/>
        </w:rPr>
      </w:pPr>
      <w:bookmarkStart w:id="2274" w:name="_Toc517861038"/>
      <w:bookmarkStart w:id="2275" w:name="_Toc867363"/>
      <w:bookmarkStart w:id="2276" w:name="_Toc50116297"/>
      <w:bookmarkStart w:id="2277" w:name="_Toc131521313"/>
      <w:bookmarkStart w:id="2278" w:name="_Toc131521686"/>
      <w:bookmarkStart w:id="2279" w:name="_Toc142405356"/>
      <w:r w:rsidRPr="006358F4">
        <w:rPr>
          <w:rFonts w:asciiTheme="majorHAnsi" w:hAnsiTheme="majorHAnsi"/>
        </w:rPr>
        <w:lastRenderedPageBreak/>
        <w:t>A</w:t>
      </w:r>
      <w:r w:rsidR="007400AC">
        <w:rPr>
          <w:rFonts w:asciiTheme="majorHAnsi" w:hAnsiTheme="majorHAnsi"/>
        </w:rPr>
        <w:t>nexo</w:t>
      </w:r>
      <w:r w:rsidRPr="006358F4">
        <w:rPr>
          <w:rFonts w:asciiTheme="majorHAnsi" w:hAnsiTheme="majorHAnsi"/>
        </w:rPr>
        <w:t xml:space="preserve"> </w:t>
      </w:r>
      <w:r w:rsidR="00450BA3">
        <w:rPr>
          <w:rFonts w:asciiTheme="majorHAnsi" w:hAnsiTheme="majorHAnsi"/>
        </w:rPr>
        <w:t>nro.</w:t>
      </w:r>
      <w:r w:rsidRPr="006358F4">
        <w:rPr>
          <w:rFonts w:asciiTheme="majorHAnsi" w:hAnsiTheme="majorHAnsi"/>
        </w:rPr>
        <w:t xml:space="preserve"> </w:t>
      </w:r>
      <w:r w:rsidR="0084136A">
        <w:rPr>
          <w:rFonts w:asciiTheme="majorHAnsi" w:hAnsiTheme="majorHAnsi"/>
        </w:rPr>
        <w:t>19</w:t>
      </w:r>
      <w:r w:rsidR="001E0187">
        <w:rPr>
          <w:rFonts w:asciiTheme="majorHAnsi" w:hAnsiTheme="majorHAnsi"/>
        </w:rPr>
        <w:t xml:space="preserve"> - </w:t>
      </w:r>
      <w:r w:rsidRPr="006358F4">
        <w:rPr>
          <w:rFonts w:asciiTheme="majorHAnsi" w:hAnsiTheme="majorHAnsi"/>
        </w:rPr>
        <w:t>R</w:t>
      </w:r>
      <w:r w:rsidR="007400AC" w:rsidRPr="006358F4">
        <w:rPr>
          <w:rFonts w:asciiTheme="majorHAnsi" w:hAnsiTheme="majorHAnsi"/>
        </w:rPr>
        <w:t xml:space="preserve">elación de experiencias del </w:t>
      </w:r>
      <w:bookmarkEnd w:id="2274"/>
      <w:r w:rsidR="007400AC" w:rsidRPr="006358F4">
        <w:rPr>
          <w:rFonts w:asciiTheme="majorHAnsi" w:hAnsiTheme="majorHAnsi"/>
        </w:rPr>
        <w:t>postor</w:t>
      </w:r>
      <w:bookmarkEnd w:id="2275"/>
      <w:bookmarkEnd w:id="2276"/>
      <w:bookmarkEnd w:id="2277"/>
      <w:bookmarkEnd w:id="2278"/>
      <w:bookmarkEnd w:id="2279"/>
    </w:p>
    <w:p w14:paraId="300B16AB" w14:textId="77777777" w:rsidR="00927D59" w:rsidRPr="006358F4" w:rsidRDefault="00927D59" w:rsidP="00350A36">
      <w:pPr>
        <w:pStyle w:val="Prrafodelista"/>
        <w:widowControl w:val="0"/>
        <w:spacing w:after="0"/>
        <w:ind w:left="708"/>
        <w:jc w:val="both"/>
        <w:rPr>
          <w:rFonts w:asciiTheme="majorHAnsi" w:hAnsiTheme="majorHAnsi"/>
        </w:rPr>
      </w:pPr>
    </w:p>
    <w:p w14:paraId="32DC8277" w14:textId="77777777" w:rsidR="00117009" w:rsidRPr="006358F4" w:rsidRDefault="00117009" w:rsidP="00117009">
      <w:pPr>
        <w:widowControl w:val="0"/>
        <w:spacing w:after="0"/>
        <w:rPr>
          <w:rFonts w:asciiTheme="majorHAnsi" w:hAnsiTheme="majorHAnsi"/>
        </w:rPr>
      </w:pPr>
      <w:r w:rsidRPr="006358F4">
        <w:rPr>
          <w:rFonts w:asciiTheme="majorHAnsi" w:hAnsiTheme="majorHAnsi"/>
        </w:rPr>
        <w:t>Postor: _______________________________</w:t>
      </w:r>
    </w:p>
    <w:p w14:paraId="5085D4EA" w14:textId="77777777" w:rsidR="00117009" w:rsidRPr="006358F4" w:rsidRDefault="00117009" w:rsidP="00117009">
      <w:pPr>
        <w:pStyle w:val="Prrafodelista"/>
        <w:widowControl w:val="0"/>
        <w:spacing w:after="0"/>
        <w:ind w:left="708"/>
        <w:jc w:val="both"/>
        <w:rPr>
          <w:rFonts w:asciiTheme="majorHAnsi" w:hAnsiTheme="majorHAnsi" w:cs="Calibri"/>
        </w:rPr>
      </w:pPr>
    </w:p>
    <w:p w14:paraId="3945EC00" w14:textId="77777777" w:rsidR="00117009" w:rsidRDefault="00117009" w:rsidP="00117009">
      <w:pPr>
        <w:pStyle w:val="Prrafodelista"/>
        <w:widowControl w:val="0"/>
        <w:numPr>
          <w:ilvl w:val="0"/>
          <w:numId w:val="39"/>
        </w:numPr>
        <w:spacing w:after="0"/>
        <w:ind w:left="993" w:hanging="284"/>
        <w:jc w:val="both"/>
        <w:rPr>
          <w:rFonts w:asciiTheme="majorHAnsi" w:hAnsiTheme="majorHAnsi" w:cs="Calibri"/>
          <w:b/>
        </w:rPr>
      </w:pPr>
      <w:r>
        <w:rPr>
          <w:rFonts w:asciiTheme="majorHAnsi" w:hAnsiTheme="majorHAnsi" w:cs="Calibri"/>
          <w:b/>
        </w:rPr>
        <w:t xml:space="preserve">Requisitos Generales: </w:t>
      </w:r>
      <w:r w:rsidRPr="00A3658A">
        <w:rPr>
          <w:rFonts w:asciiTheme="majorHAnsi" w:hAnsiTheme="majorHAnsi" w:cs="Calibri"/>
          <w:b/>
        </w:rPr>
        <w:t xml:space="preserve">Participación en proyectos de Concesión o Asociación </w:t>
      </w:r>
      <w:proofErr w:type="gramStart"/>
      <w:r w:rsidRPr="00A3658A">
        <w:rPr>
          <w:rFonts w:asciiTheme="majorHAnsi" w:hAnsiTheme="majorHAnsi" w:cs="Calibri"/>
          <w:b/>
        </w:rPr>
        <w:t>Público Privada</w:t>
      </w:r>
      <w:proofErr w:type="gramEnd"/>
      <w:r w:rsidRPr="00A3658A">
        <w:rPr>
          <w:rFonts w:asciiTheme="majorHAnsi" w:hAnsiTheme="majorHAnsi" w:cs="Calibri"/>
          <w:b/>
        </w:rPr>
        <w:t xml:space="preserve"> </w:t>
      </w:r>
    </w:p>
    <w:p w14:paraId="4A7B916B" w14:textId="77777777" w:rsidR="00117009" w:rsidRPr="00A3658A" w:rsidRDefault="00117009" w:rsidP="00117009">
      <w:pPr>
        <w:pStyle w:val="Prrafodelista"/>
        <w:widowControl w:val="0"/>
        <w:spacing w:after="0"/>
        <w:ind w:left="993"/>
        <w:jc w:val="both"/>
        <w:rPr>
          <w:rFonts w:asciiTheme="majorHAnsi" w:hAnsiTheme="majorHAnsi" w:cs="Calibri"/>
          <w:b/>
        </w:rPr>
      </w:pPr>
    </w:p>
    <w:tbl>
      <w:tblPr>
        <w:tblW w:w="11515" w:type="dxa"/>
        <w:tblInd w:w="562" w:type="dxa"/>
        <w:tblLayout w:type="fixed"/>
        <w:tblCellMar>
          <w:left w:w="28" w:type="dxa"/>
          <w:right w:w="28" w:type="dxa"/>
        </w:tblCellMar>
        <w:tblLook w:val="0000" w:firstRow="0" w:lastRow="0" w:firstColumn="0" w:lastColumn="0" w:noHBand="0" w:noVBand="0"/>
      </w:tblPr>
      <w:tblGrid>
        <w:gridCol w:w="6"/>
        <w:gridCol w:w="1451"/>
        <w:gridCol w:w="1558"/>
        <w:gridCol w:w="1417"/>
        <w:gridCol w:w="1558"/>
        <w:gridCol w:w="1700"/>
        <w:gridCol w:w="1558"/>
        <w:gridCol w:w="2267"/>
      </w:tblGrid>
      <w:tr w:rsidR="00117009" w:rsidRPr="006358F4" w14:paraId="551961B7" w14:textId="77777777" w:rsidTr="005F2EAB">
        <w:trPr>
          <w:trHeight w:val="20"/>
        </w:trPr>
        <w:tc>
          <w:tcPr>
            <w:tcW w:w="5990" w:type="dxa"/>
            <w:gridSpan w:val="5"/>
            <w:tcBorders>
              <w:top w:val="single" w:sz="4" w:space="0" w:color="auto"/>
              <w:left w:val="single" w:sz="4" w:space="0" w:color="auto"/>
              <w:bottom w:val="single" w:sz="4" w:space="0" w:color="auto"/>
              <w:right w:val="single" w:sz="4" w:space="0" w:color="auto"/>
            </w:tcBorders>
            <w:shd w:val="clear" w:color="auto" w:fill="C5E0B3"/>
            <w:vAlign w:val="center"/>
          </w:tcPr>
          <w:p w14:paraId="01869269"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 xml:space="preserve">Características de la Concesión o Asociación </w:t>
            </w:r>
            <w:proofErr w:type="gramStart"/>
            <w:r w:rsidRPr="006358F4">
              <w:rPr>
                <w:rFonts w:asciiTheme="majorHAnsi" w:hAnsiTheme="majorHAnsi" w:cs="Arial"/>
                <w:bCs/>
                <w:sz w:val="16"/>
                <w:szCs w:val="21"/>
                <w:lang w:eastAsia="es-ES"/>
              </w:rPr>
              <w:t>Público Privada</w:t>
            </w:r>
            <w:proofErr w:type="gramEnd"/>
            <w:r w:rsidRPr="006358F4">
              <w:rPr>
                <w:rFonts w:asciiTheme="majorHAnsi" w:hAnsiTheme="majorHAnsi" w:cs="Arial"/>
                <w:bCs/>
                <w:sz w:val="16"/>
                <w:szCs w:val="21"/>
                <w:lang w:eastAsia="es-ES"/>
              </w:rPr>
              <w:t xml:space="preserve"> </w:t>
            </w:r>
          </w:p>
        </w:tc>
        <w:tc>
          <w:tcPr>
            <w:tcW w:w="1700" w:type="dxa"/>
            <w:vMerge w:val="restart"/>
            <w:tcBorders>
              <w:top w:val="single" w:sz="4" w:space="0" w:color="auto"/>
              <w:left w:val="single" w:sz="4" w:space="0" w:color="auto"/>
              <w:right w:val="single" w:sz="4" w:space="0" w:color="auto"/>
            </w:tcBorders>
            <w:shd w:val="clear" w:color="auto" w:fill="C5E0B3"/>
            <w:vAlign w:val="center"/>
          </w:tcPr>
          <w:p w14:paraId="22AB8623" w14:textId="77777777" w:rsidR="00117009" w:rsidRPr="006358F4" w:rsidRDefault="00117009" w:rsidP="005F2EAB">
            <w:pPr>
              <w:widowControl w:val="0"/>
              <w:spacing w:after="0"/>
              <w:jc w:val="center"/>
              <w:rPr>
                <w:rFonts w:asciiTheme="majorHAnsi" w:hAnsiTheme="majorHAnsi" w:cs="Arial"/>
                <w:bCs/>
                <w:sz w:val="16"/>
                <w:szCs w:val="21"/>
              </w:rPr>
            </w:pPr>
            <w:r w:rsidRPr="006358F4">
              <w:rPr>
                <w:rFonts w:asciiTheme="majorHAnsi" w:hAnsiTheme="majorHAnsi" w:cs="Arial"/>
                <w:bCs/>
                <w:sz w:val="16"/>
                <w:szCs w:val="21"/>
              </w:rPr>
              <w:t>Cliente</w:t>
            </w:r>
          </w:p>
        </w:tc>
        <w:tc>
          <w:tcPr>
            <w:tcW w:w="1558" w:type="dxa"/>
            <w:vMerge w:val="restart"/>
            <w:tcBorders>
              <w:top w:val="single" w:sz="4" w:space="0" w:color="auto"/>
              <w:left w:val="single" w:sz="4" w:space="0" w:color="auto"/>
              <w:right w:val="single" w:sz="4" w:space="0" w:color="auto"/>
            </w:tcBorders>
            <w:shd w:val="clear" w:color="auto" w:fill="C5E0B3"/>
            <w:vAlign w:val="center"/>
          </w:tcPr>
          <w:p w14:paraId="2945A4D7" w14:textId="77777777" w:rsidR="00117009" w:rsidRPr="006358F4" w:rsidRDefault="00117009" w:rsidP="005F2EAB">
            <w:pPr>
              <w:widowControl w:val="0"/>
              <w:spacing w:after="0"/>
              <w:jc w:val="center"/>
              <w:rPr>
                <w:rFonts w:asciiTheme="majorHAnsi" w:hAnsiTheme="majorHAnsi" w:cs="Arial"/>
                <w:bCs/>
                <w:sz w:val="16"/>
                <w:szCs w:val="21"/>
                <w:lang w:eastAsia="es-ES"/>
              </w:rPr>
            </w:pPr>
            <w:r>
              <w:rPr>
                <w:rFonts w:asciiTheme="majorHAnsi" w:hAnsiTheme="majorHAnsi" w:cs="Arial"/>
                <w:bCs/>
                <w:sz w:val="16"/>
                <w:szCs w:val="21"/>
              </w:rPr>
              <w:t>P</w:t>
            </w:r>
            <w:r w:rsidRPr="006358F4">
              <w:rPr>
                <w:rFonts w:asciiTheme="majorHAnsi" w:hAnsiTheme="majorHAnsi" w:cs="Arial"/>
                <w:bCs/>
                <w:sz w:val="16"/>
                <w:szCs w:val="21"/>
              </w:rPr>
              <w:t xml:space="preserve">orcentaje </w:t>
            </w:r>
            <w:r>
              <w:rPr>
                <w:rFonts w:asciiTheme="majorHAnsi" w:hAnsiTheme="majorHAnsi" w:cs="Arial"/>
                <w:bCs/>
                <w:sz w:val="16"/>
                <w:szCs w:val="21"/>
              </w:rPr>
              <w:t xml:space="preserve">de </w:t>
            </w:r>
            <w:r w:rsidRPr="006358F4">
              <w:rPr>
                <w:rFonts w:asciiTheme="majorHAnsi" w:hAnsiTheme="majorHAnsi" w:cs="Arial"/>
                <w:bCs/>
                <w:sz w:val="16"/>
                <w:szCs w:val="21"/>
              </w:rPr>
              <w:t>participación del acreditante</w:t>
            </w:r>
            <w:r>
              <w:rPr>
                <w:rFonts w:asciiTheme="majorHAnsi" w:hAnsiTheme="majorHAnsi" w:cs="Arial"/>
                <w:bCs/>
                <w:sz w:val="16"/>
                <w:szCs w:val="21"/>
              </w:rPr>
              <w:t>**</w:t>
            </w:r>
            <w:r w:rsidRPr="006358F4">
              <w:rPr>
                <w:rFonts w:asciiTheme="majorHAnsi" w:hAnsiTheme="majorHAnsi" w:cs="Arial"/>
                <w:bCs/>
                <w:sz w:val="16"/>
                <w:szCs w:val="21"/>
              </w:rPr>
              <w:t xml:space="preserve"> </w:t>
            </w:r>
          </w:p>
        </w:tc>
        <w:tc>
          <w:tcPr>
            <w:tcW w:w="2267" w:type="dxa"/>
            <w:vMerge w:val="restart"/>
            <w:tcBorders>
              <w:top w:val="single" w:sz="4" w:space="0" w:color="auto"/>
              <w:left w:val="single" w:sz="4" w:space="0" w:color="auto"/>
              <w:right w:val="single" w:sz="4" w:space="0" w:color="auto"/>
            </w:tcBorders>
            <w:shd w:val="clear" w:color="auto" w:fill="C5E0B3"/>
            <w:vAlign w:val="center"/>
          </w:tcPr>
          <w:p w14:paraId="6FD18CF4" w14:textId="77777777" w:rsidR="00117009" w:rsidRPr="006358F4" w:rsidRDefault="00117009" w:rsidP="005F2EAB">
            <w:pPr>
              <w:widowControl w:val="0"/>
              <w:spacing w:after="0"/>
              <w:jc w:val="center"/>
              <w:rPr>
                <w:rFonts w:asciiTheme="majorHAnsi" w:hAnsiTheme="majorHAnsi" w:cs="Arial"/>
                <w:bCs/>
                <w:sz w:val="16"/>
                <w:szCs w:val="21"/>
              </w:rPr>
            </w:pPr>
            <w:r w:rsidRPr="006358F4">
              <w:rPr>
                <w:rFonts w:asciiTheme="majorHAnsi" w:hAnsiTheme="majorHAnsi" w:cs="Arial"/>
                <w:bCs/>
                <w:sz w:val="16"/>
                <w:szCs w:val="21"/>
              </w:rPr>
              <w:t>Documento Presentado como acreditación</w:t>
            </w:r>
            <w:r>
              <w:rPr>
                <w:rFonts w:asciiTheme="majorHAnsi" w:hAnsiTheme="majorHAnsi" w:cs="Arial"/>
                <w:bCs/>
                <w:sz w:val="16"/>
                <w:szCs w:val="21"/>
              </w:rPr>
              <w:t>***</w:t>
            </w:r>
          </w:p>
        </w:tc>
      </w:tr>
      <w:tr w:rsidR="00117009" w:rsidRPr="006358F4" w14:paraId="1FA41447" w14:textId="77777777" w:rsidTr="005F2EAB">
        <w:trPr>
          <w:gridBefore w:val="1"/>
          <w:wBefore w:w="6" w:type="dxa"/>
          <w:trHeight w:val="20"/>
        </w:trPr>
        <w:tc>
          <w:tcPr>
            <w:tcW w:w="1451" w:type="dxa"/>
            <w:vMerge w:val="restart"/>
            <w:tcBorders>
              <w:top w:val="single" w:sz="4" w:space="0" w:color="auto"/>
              <w:left w:val="single" w:sz="4" w:space="0" w:color="auto"/>
              <w:right w:val="single" w:sz="4" w:space="0" w:color="auto"/>
            </w:tcBorders>
            <w:shd w:val="clear" w:color="auto" w:fill="C5E0B3"/>
            <w:vAlign w:val="center"/>
          </w:tcPr>
          <w:p w14:paraId="49C68F75" w14:textId="77777777" w:rsidR="00117009" w:rsidRPr="006358F4" w:rsidDel="00CD2559" w:rsidRDefault="00117009" w:rsidP="005F2EAB">
            <w:pPr>
              <w:widowControl w:val="0"/>
              <w:spacing w:after="0"/>
              <w:jc w:val="center"/>
              <w:rPr>
                <w:rFonts w:asciiTheme="majorHAnsi" w:hAnsiTheme="majorHAnsi" w:cs="Arial"/>
                <w:bCs/>
                <w:sz w:val="16"/>
                <w:szCs w:val="21"/>
                <w:lang w:eastAsia="es-ES"/>
              </w:rPr>
            </w:pPr>
            <w:r>
              <w:rPr>
                <w:rFonts w:asciiTheme="majorHAnsi" w:hAnsiTheme="majorHAnsi" w:cs="Arial"/>
                <w:bCs/>
                <w:sz w:val="16"/>
                <w:szCs w:val="21"/>
                <w:lang w:eastAsia="es-ES"/>
              </w:rPr>
              <w:t>Nombre del Proyecto</w:t>
            </w:r>
            <w:r w:rsidRPr="006358F4">
              <w:rPr>
                <w:rFonts w:asciiTheme="majorHAnsi" w:hAnsiTheme="majorHAnsi" w:cs="Arial"/>
                <w:bCs/>
                <w:sz w:val="16"/>
                <w:szCs w:val="21"/>
                <w:lang w:eastAsia="es-ES"/>
              </w:rPr>
              <w:t xml:space="preserve"> y modalidad</w:t>
            </w:r>
            <w:r>
              <w:rPr>
                <w:rFonts w:asciiTheme="majorHAnsi" w:hAnsiTheme="majorHAnsi" w:cs="Arial"/>
                <w:bCs/>
                <w:sz w:val="16"/>
                <w:szCs w:val="21"/>
                <w:lang w:eastAsia="es-ES"/>
              </w:rPr>
              <w:t>*</w:t>
            </w:r>
          </w:p>
        </w:tc>
        <w:tc>
          <w:tcPr>
            <w:tcW w:w="1558" w:type="dxa"/>
            <w:vMerge w:val="restart"/>
            <w:tcBorders>
              <w:top w:val="single" w:sz="4" w:space="0" w:color="auto"/>
              <w:left w:val="single" w:sz="4" w:space="0" w:color="auto"/>
              <w:right w:val="single" w:sz="4" w:space="0" w:color="auto"/>
            </w:tcBorders>
            <w:shd w:val="clear" w:color="auto" w:fill="C5E0B3"/>
            <w:vAlign w:val="center"/>
          </w:tcPr>
          <w:p w14:paraId="617A5D82"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Breve descripción</w:t>
            </w:r>
          </w:p>
        </w:tc>
        <w:tc>
          <w:tcPr>
            <w:tcW w:w="2975"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E62348C" w14:textId="77777777" w:rsidR="00117009" w:rsidRPr="006358F4" w:rsidRDefault="00117009" w:rsidP="005F2EAB">
            <w:pPr>
              <w:widowControl w:val="0"/>
              <w:spacing w:after="0"/>
              <w:jc w:val="center"/>
              <w:rPr>
                <w:rFonts w:asciiTheme="majorHAnsi" w:hAnsiTheme="majorHAnsi" w:cs="Arial"/>
                <w:bCs/>
                <w:sz w:val="16"/>
                <w:szCs w:val="21"/>
                <w:lang w:eastAsia="es-ES"/>
              </w:rPr>
            </w:pPr>
            <w:r>
              <w:rPr>
                <w:rFonts w:asciiTheme="majorHAnsi" w:hAnsiTheme="majorHAnsi" w:cs="Arial"/>
                <w:bCs/>
                <w:sz w:val="16"/>
                <w:szCs w:val="21"/>
                <w:lang w:eastAsia="es-ES"/>
              </w:rPr>
              <w:t>Período de la Concesión o APP</w:t>
            </w:r>
          </w:p>
        </w:tc>
        <w:tc>
          <w:tcPr>
            <w:tcW w:w="1700" w:type="dxa"/>
            <w:vMerge/>
            <w:tcBorders>
              <w:left w:val="single" w:sz="4" w:space="0" w:color="auto"/>
              <w:right w:val="single" w:sz="4" w:space="0" w:color="auto"/>
            </w:tcBorders>
            <w:shd w:val="clear" w:color="auto" w:fill="C5E0B3"/>
            <w:vAlign w:val="center"/>
          </w:tcPr>
          <w:p w14:paraId="08869D0E" w14:textId="77777777" w:rsidR="00117009" w:rsidRPr="006358F4" w:rsidRDefault="00117009" w:rsidP="005F2EAB">
            <w:pPr>
              <w:widowControl w:val="0"/>
              <w:spacing w:after="0"/>
              <w:rPr>
                <w:rFonts w:asciiTheme="majorHAnsi" w:hAnsiTheme="majorHAnsi" w:cs="Arial"/>
                <w:bCs/>
                <w:sz w:val="16"/>
                <w:szCs w:val="21"/>
                <w:lang w:eastAsia="es-ES"/>
              </w:rPr>
            </w:pPr>
          </w:p>
        </w:tc>
        <w:tc>
          <w:tcPr>
            <w:tcW w:w="1558" w:type="dxa"/>
            <w:vMerge/>
            <w:tcBorders>
              <w:left w:val="single" w:sz="4" w:space="0" w:color="auto"/>
              <w:right w:val="single" w:sz="4" w:space="0" w:color="auto"/>
            </w:tcBorders>
            <w:shd w:val="clear" w:color="auto" w:fill="C5E0B3"/>
            <w:vAlign w:val="center"/>
          </w:tcPr>
          <w:p w14:paraId="2F43CC6C"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2267" w:type="dxa"/>
            <w:vMerge/>
            <w:tcBorders>
              <w:left w:val="single" w:sz="4" w:space="0" w:color="auto"/>
              <w:right w:val="single" w:sz="4" w:space="0" w:color="auto"/>
            </w:tcBorders>
            <w:shd w:val="clear" w:color="auto" w:fill="C5E0B3"/>
            <w:vAlign w:val="center"/>
          </w:tcPr>
          <w:p w14:paraId="570616C3"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68E1D518" w14:textId="77777777" w:rsidTr="005F2EAB">
        <w:trPr>
          <w:gridBefore w:val="1"/>
          <w:wBefore w:w="6" w:type="dxa"/>
          <w:trHeight w:val="20"/>
        </w:trPr>
        <w:tc>
          <w:tcPr>
            <w:tcW w:w="1451" w:type="dxa"/>
            <w:vMerge/>
            <w:tcBorders>
              <w:left w:val="single" w:sz="4" w:space="0" w:color="auto"/>
              <w:right w:val="single" w:sz="4" w:space="0" w:color="auto"/>
            </w:tcBorders>
            <w:shd w:val="clear" w:color="auto" w:fill="C5E0B3"/>
            <w:vAlign w:val="center"/>
          </w:tcPr>
          <w:p w14:paraId="74AAAEAC"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558" w:type="dxa"/>
            <w:vMerge/>
            <w:tcBorders>
              <w:left w:val="single" w:sz="4" w:space="0" w:color="auto"/>
              <w:right w:val="single" w:sz="4" w:space="0" w:color="auto"/>
            </w:tcBorders>
            <w:shd w:val="clear" w:color="auto" w:fill="C5E0B3"/>
            <w:vAlign w:val="center"/>
          </w:tcPr>
          <w:p w14:paraId="52FBF63E"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C5E0B3"/>
            <w:vAlign w:val="center"/>
          </w:tcPr>
          <w:p w14:paraId="272288CF"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Inicio</w:t>
            </w:r>
          </w:p>
        </w:tc>
        <w:tc>
          <w:tcPr>
            <w:tcW w:w="1558" w:type="dxa"/>
            <w:tcBorders>
              <w:top w:val="single" w:sz="4" w:space="0" w:color="auto"/>
              <w:left w:val="single" w:sz="4" w:space="0" w:color="auto"/>
              <w:bottom w:val="single" w:sz="4" w:space="0" w:color="auto"/>
              <w:right w:val="single" w:sz="4" w:space="0" w:color="auto"/>
            </w:tcBorders>
            <w:shd w:val="clear" w:color="auto" w:fill="C5E0B3"/>
            <w:vAlign w:val="center"/>
          </w:tcPr>
          <w:p w14:paraId="72E73055"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Término</w:t>
            </w:r>
          </w:p>
        </w:tc>
        <w:tc>
          <w:tcPr>
            <w:tcW w:w="1700" w:type="dxa"/>
            <w:vMerge/>
            <w:tcBorders>
              <w:left w:val="single" w:sz="4" w:space="0" w:color="auto"/>
              <w:right w:val="single" w:sz="4" w:space="0" w:color="auto"/>
            </w:tcBorders>
            <w:shd w:val="clear" w:color="auto" w:fill="C5E0B3"/>
            <w:vAlign w:val="center"/>
          </w:tcPr>
          <w:p w14:paraId="2A36237E" w14:textId="77777777" w:rsidR="00117009" w:rsidRPr="006358F4" w:rsidRDefault="00117009" w:rsidP="005F2EAB">
            <w:pPr>
              <w:widowControl w:val="0"/>
              <w:spacing w:after="0"/>
              <w:rPr>
                <w:rFonts w:asciiTheme="majorHAnsi" w:hAnsiTheme="majorHAnsi" w:cs="Arial"/>
                <w:bCs/>
                <w:sz w:val="16"/>
                <w:szCs w:val="21"/>
                <w:lang w:eastAsia="es-ES"/>
              </w:rPr>
            </w:pPr>
          </w:p>
        </w:tc>
        <w:tc>
          <w:tcPr>
            <w:tcW w:w="1558" w:type="dxa"/>
            <w:vMerge/>
            <w:tcBorders>
              <w:left w:val="single" w:sz="4" w:space="0" w:color="auto"/>
              <w:right w:val="single" w:sz="4" w:space="0" w:color="auto"/>
            </w:tcBorders>
            <w:shd w:val="clear" w:color="auto" w:fill="C5E0B3"/>
            <w:vAlign w:val="center"/>
          </w:tcPr>
          <w:p w14:paraId="79FC60ED"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2267" w:type="dxa"/>
            <w:vMerge/>
            <w:tcBorders>
              <w:left w:val="single" w:sz="4" w:space="0" w:color="auto"/>
              <w:right w:val="single" w:sz="4" w:space="0" w:color="auto"/>
            </w:tcBorders>
            <w:shd w:val="clear" w:color="auto" w:fill="C5E0B3"/>
            <w:vAlign w:val="center"/>
          </w:tcPr>
          <w:p w14:paraId="621F613A"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3821E629" w14:textId="77777777" w:rsidTr="005F2EAB">
        <w:trPr>
          <w:gridBefore w:val="1"/>
          <w:wBefore w:w="6" w:type="dxa"/>
          <w:trHeight w:val="244"/>
        </w:trPr>
        <w:tc>
          <w:tcPr>
            <w:tcW w:w="1451" w:type="dxa"/>
            <w:vMerge/>
            <w:tcBorders>
              <w:left w:val="single" w:sz="4" w:space="0" w:color="auto"/>
              <w:bottom w:val="single" w:sz="4" w:space="0" w:color="auto"/>
              <w:right w:val="single" w:sz="4" w:space="0" w:color="auto"/>
            </w:tcBorders>
            <w:shd w:val="clear" w:color="auto" w:fill="DBDBDB"/>
            <w:vAlign w:val="center"/>
          </w:tcPr>
          <w:p w14:paraId="3AB8F08E"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558" w:type="dxa"/>
            <w:vMerge/>
            <w:tcBorders>
              <w:left w:val="single" w:sz="4" w:space="0" w:color="auto"/>
              <w:bottom w:val="single" w:sz="4" w:space="0" w:color="auto"/>
              <w:right w:val="single" w:sz="4" w:space="0" w:color="auto"/>
            </w:tcBorders>
            <w:shd w:val="clear" w:color="auto" w:fill="DBDBDB"/>
            <w:vAlign w:val="center"/>
          </w:tcPr>
          <w:p w14:paraId="63F15492"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C5E0B3"/>
            <w:vAlign w:val="center"/>
          </w:tcPr>
          <w:p w14:paraId="3C464ED7"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558" w:type="dxa"/>
            <w:tcBorders>
              <w:top w:val="single" w:sz="4" w:space="0" w:color="auto"/>
              <w:left w:val="single" w:sz="4" w:space="0" w:color="auto"/>
              <w:bottom w:val="single" w:sz="4" w:space="0" w:color="auto"/>
              <w:right w:val="single" w:sz="4" w:space="0" w:color="auto"/>
            </w:tcBorders>
            <w:shd w:val="clear" w:color="auto" w:fill="C5E0B3"/>
            <w:vAlign w:val="center"/>
          </w:tcPr>
          <w:p w14:paraId="704B53DC"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700" w:type="dxa"/>
            <w:vMerge/>
            <w:tcBorders>
              <w:left w:val="single" w:sz="4" w:space="0" w:color="auto"/>
              <w:bottom w:val="single" w:sz="4" w:space="0" w:color="auto"/>
              <w:right w:val="single" w:sz="4" w:space="0" w:color="auto"/>
            </w:tcBorders>
            <w:shd w:val="clear" w:color="auto" w:fill="DBDBDB"/>
            <w:vAlign w:val="center"/>
          </w:tcPr>
          <w:p w14:paraId="14DD2340"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558" w:type="dxa"/>
            <w:vMerge/>
            <w:tcBorders>
              <w:left w:val="single" w:sz="4" w:space="0" w:color="auto"/>
              <w:bottom w:val="single" w:sz="4" w:space="0" w:color="auto"/>
              <w:right w:val="single" w:sz="4" w:space="0" w:color="auto"/>
            </w:tcBorders>
            <w:shd w:val="clear" w:color="auto" w:fill="DBDBDB"/>
            <w:vAlign w:val="center"/>
          </w:tcPr>
          <w:p w14:paraId="029DF956"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2267" w:type="dxa"/>
            <w:vMerge/>
            <w:tcBorders>
              <w:left w:val="single" w:sz="4" w:space="0" w:color="auto"/>
              <w:bottom w:val="single" w:sz="4" w:space="0" w:color="auto"/>
              <w:right w:val="single" w:sz="4" w:space="0" w:color="auto"/>
            </w:tcBorders>
            <w:shd w:val="clear" w:color="auto" w:fill="DBDBDB"/>
            <w:vAlign w:val="center"/>
          </w:tcPr>
          <w:p w14:paraId="01731CBB"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0EF0F51A" w14:textId="77777777" w:rsidTr="005F2EAB">
        <w:trPr>
          <w:gridBefore w:val="1"/>
          <w:wBefore w:w="6" w:type="dxa"/>
          <w:trHeight w:val="20"/>
        </w:trPr>
        <w:tc>
          <w:tcPr>
            <w:tcW w:w="145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879486"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759930C"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26B204E"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2C32E60"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700" w:type="dxa"/>
            <w:tcBorders>
              <w:top w:val="single" w:sz="4" w:space="0" w:color="auto"/>
              <w:left w:val="single" w:sz="4" w:space="0" w:color="auto"/>
              <w:bottom w:val="single" w:sz="4" w:space="0" w:color="auto"/>
              <w:right w:val="single" w:sz="4" w:space="0" w:color="auto"/>
            </w:tcBorders>
            <w:vAlign w:val="center"/>
          </w:tcPr>
          <w:p w14:paraId="34D6CAC7"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F2E0D16"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2267" w:type="dxa"/>
            <w:tcBorders>
              <w:top w:val="single" w:sz="4" w:space="0" w:color="auto"/>
              <w:left w:val="single" w:sz="4" w:space="0" w:color="auto"/>
              <w:bottom w:val="single" w:sz="4" w:space="0" w:color="auto"/>
              <w:right w:val="single" w:sz="4" w:space="0" w:color="auto"/>
            </w:tcBorders>
            <w:vAlign w:val="center"/>
          </w:tcPr>
          <w:p w14:paraId="14B8C1D6" w14:textId="77777777" w:rsidR="00117009" w:rsidRPr="006358F4" w:rsidRDefault="00117009" w:rsidP="005F2EAB">
            <w:pPr>
              <w:widowControl w:val="0"/>
              <w:spacing w:after="0"/>
              <w:jc w:val="center"/>
              <w:rPr>
                <w:rFonts w:asciiTheme="majorHAnsi" w:hAnsiTheme="majorHAnsi" w:cs="Arial"/>
                <w:sz w:val="16"/>
                <w:szCs w:val="21"/>
                <w:lang w:eastAsia="es-ES"/>
              </w:rPr>
            </w:pPr>
          </w:p>
        </w:tc>
      </w:tr>
      <w:tr w:rsidR="00117009" w:rsidRPr="006358F4" w14:paraId="7B527EB1" w14:textId="77777777" w:rsidTr="005F2EAB">
        <w:trPr>
          <w:gridBefore w:val="1"/>
          <w:wBefore w:w="6" w:type="dxa"/>
          <w:trHeight w:val="20"/>
        </w:trPr>
        <w:tc>
          <w:tcPr>
            <w:tcW w:w="145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CF7AF6D"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511BF4A"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4E459CB"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7558767"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700" w:type="dxa"/>
            <w:tcBorders>
              <w:top w:val="single" w:sz="4" w:space="0" w:color="auto"/>
              <w:left w:val="single" w:sz="4" w:space="0" w:color="auto"/>
              <w:bottom w:val="single" w:sz="4" w:space="0" w:color="auto"/>
              <w:right w:val="single" w:sz="4" w:space="0" w:color="auto"/>
            </w:tcBorders>
            <w:vAlign w:val="center"/>
          </w:tcPr>
          <w:p w14:paraId="57385F45"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8ABC6A4"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2267" w:type="dxa"/>
            <w:tcBorders>
              <w:top w:val="single" w:sz="4" w:space="0" w:color="auto"/>
              <w:left w:val="single" w:sz="4" w:space="0" w:color="auto"/>
              <w:bottom w:val="single" w:sz="4" w:space="0" w:color="auto"/>
              <w:right w:val="single" w:sz="4" w:space="0" w:color="auto"/>
            </w:tcBorders>
            <w:vAlign w:val="center"/>
          </w:tcPr>
          <w:p w14:paraId="60F03C9F" w14:textId="77777777" w:rsidR="00117009" w:rsidRPr="006358F4" w:rsidRDefault="00117009" w:rsidP="005F2EAB">
            <w:pPr>
              <w:widowControl w:val="0"/>
              <w:spacing w:after="0"/>
              <w:jc w:val="center"/>
              <w:rPr>
                <w:rFonts w:asciiTheme="majorHAnsi" w:hAnsiTheme="majorHAnsi" w:cs="Arial"/>
                <w:sz w:val="16"/>
                <w:szCs w:val="21"/>
                <w:lang w:eastAsia="es-ES"/>
              </w:rPr>
            </w:pPr>
          </w:p>
        </w:tc>
      </w:tr>
    </w:tbl>
    <w:p w14:paraId="26D351D3" w14:textId="77777777" w:rsidR="00117009" w:rsidRDefault="00117009" w:rsidP="00117009">
      <w:pPr>
        <w:pStyle w:val="Prrafodelista"/>
        <w:widowControl w:val="0"/>
        <w:spacing w:after="0"/>
        <w:ind w:left="708"/>
        <w:jc w:val="both"/>
        <w:rPr>
          <w:rFonts w:asciiTheme="majorHAnsi" w:hAnsiTheme="majorHAnsi" w:cs="Calibri"/>
          <w:sz w:val="16"/>
          <w:szCs w:val="16"/>
        </w:rPr>
      </w:pPr>
      <w:r>
        <w:rPr>
          <w:rFonts w:asciiTheme="majorHAnsi" w:hAnsiTheme="majorHAnsi" w:cs="Calibri"/>
          <w:sz w:val="16"/>
          <w:szCs w:val="16"/>
        </w:rPr>
        <w:t>*Modalidad: Iniciativa Estatal o Privada (Autofinanciada o Cofinanciada)</w:t>
      </w:r>
    </w:p>
    <w:p w14:paraId="13F6D981" w14:textId="77777777" w:rsidR="00117009" w:rsidRDefault="00117009" w:rsidP="00117009">
      <w:pPr>
        <w:pStyle w:val="Prrafodelista"/>
        <w:widowControl w:val="0"/>
        <w:spacing w:after="0"/>
        <w:ind w:left="708"/>
        <w:jc w:val="both"/>
        <w:rPr>
          <w:rFonts w:asciiTheme="majorHAnsi" w:hAnsiTheme="majorHAnsi" w:cs="Calibri"/>
          <w:sz w:val="16"/>
          <w:szCs w:val="16"/>
        </w:rPr>
      </w:pPr>
      <w:r>
        <w:rPr>
          <w:rFonts w:asciiTheme="majorHAnsi" w:hAnsiTheme="majorHAnsi" w:cs="Calibri"/>
          <w:sz w:val="16"/>
          <w:szCs w:val="16"/>
        </w:rPr>
        <w:t>**Señalar el nombre del acreditante</w:t>
      </w:r>
    </w:p>
    <w:p w14:paraId="0002F924" w14:textId="4715F649" w:rsidR="00117009" w:rsidRDefault="00117009" w:rsidP="00117009">
      <w:pPr>
        <w:pStyle w:val="Prrafodelista"/>
        <w:widowControl w:val="0"/>
        <w:spacing w:after="0"/>
        <w:ind w:left="708"/>
        <w:jc w:val="both"/>
        <w:rPr>
          <w:rFonts w:asciiTheme="majorHAnsi" w:hAnsiTheme="majorHAnsi" w:cs="Calibri"/>
          <w:sz w:val="16"/>
          <w:szCs w:val="16"/>
        </w:rPr>
      </w:pPr>
      <w:r>
        <w:rPr>
          <w:rFonts w:asciiTheme="majorHAnsi" w:hAnsiTheme="majorHAnsi" w:cs="Calibri"/>
          <w:sz w:val="16"/>
          <w:szCs w:val="16"/>
        </w:rPr>
        <w:t xml:space="preserve">*** </w:t>
      </w:r>
      <w:r w:rsidR="00872806">
        <w:rPr>
          <w:rFonts w:asciiTheme="majorHAnsi" w:hAnsiTheme="majorHAnsi" w:cs="Calibri"/>
          <w:sz w:val="16"/>
          <w:szCs w:val="16"/>
        </w:rPr>
        <w:t xml:space="preserve">Los documentos presentados que acrediten la experiencia deberán cumplir el </w:t>
      </w:r>
      <w:r w:rsidR="00963E45">
        <w:rPr>
          <w:rFonts w:asciiTheme="majorHAnsi" w:hAnsiTheme="majorHAnsi" w:cs="Calibri"/>
          <w:sz w:val="16"/>
          <w:szCs w:val="16"/>
        </w:rPr>
        <w:t>N</w:t>
      </w:r>
      <w:r w:rsidR="00872806">
        <w:rPr>
          <w:rFonts w:asciiTheme="majorHAnsi" w:hAnsiTheme="majorHAnsi" w:cs="Calibri"/>
          <w:sz w:val="16"/>
          <w:szCs w:val="16"/>
        </w:rPr>
        <w:t>umeral 17.2.1. S</w:t>
      </w:r>
      <w:r w:rsidRPr="00872806">
        <w:rPr>
          <w:rFonts w:asciiTheme="majorHAnsi" w:hAnsiTheme="majorHAnsi" w:cs="Calibri"/>
          <w:sz w:val="16"/>
          <w:szCs w:val="16"/>
        </w:rPr>
        <w:t>eñalar</w:t>
      </w:r>
      <w:r w:rsidR="00872806">
        <w:rPr>
          <w:rFonts w:asciiTheme="majorHAnsi" w:hAnsiTheme="majorHAnsi" w:cs="Calibri"/>
          <w:sz w:val="16"/>
          <w:szCs w:val="16"/>
        </w:rPr>
        <w:t xml:space="preserve"> el nombre del documento y</w:t>
      </w:r>
      <w:r>
        <w:rPr>
          <w:rFonts w:asciiTheme="majorHAnsi" w:hAnsiTheme="majorHAnsi" w:cs="Calibri"/>
          <w:sz w:val="16"/>
          <w:szCs w:val="16"/>
        </w:rPr>
        <w:t xml:space="preserve"> los números de folios</w:t>
      </w:r>
      <w:r w:rsidR="00872806">
        <w:rPr>
          <w:rFonts w:asciiTheme="majorHAnsi" w:hAnsiTheme="majorHAnsi" w:cs="Calibri"/>
          <w:sz w:val="16"/>
          <w:szCs w:val="16"/>
        </w:rPr>
        <w:t>.</w:t>
      </w:r>
      <w:r>
        <w:rPr>
          <w:rFonts w:asciiTheme="majorHAnsi" w:hAnsiTheme="majorHAnsi" w:cs="Calibri"/>
          <w:sz w:val="16"/>
          <w:szCs w:val="16"/>
        </w:rPr>
        <w:t xml:space="preserve"> de las copias</w:t>
      </w:r>
    </w:p>
    <w:p w14:paraId="0D1C944D" w14:textId="77777777" w:rsidR="00117009" w:rsidRDefault="00117009" w:rsidP="00117009">
      <w:pPr>
        <w:pStyle w:val="Prrafodelista"/>
        <w:widowControl w:val="0"/>
        <w:spacing w:after="0"/>
        <w:ind w:left="708"/>
        <w:jc w:val="both"/>
        <w:rPr>
          <w:rFonts w:asciiTheme="majorHAnsi" w:hAnsiTheme="majorHAnsi" w:cs="Calibri"/>
          <w:sz w:val="16"/>
          <w:szCs w:val="16"/>
        </w:rPr>
      </w:pPr>
    </w:p>
    <w:p w14:paraId="1C72069F" w14:textId="77777777" w:rsidR="00117009" w:rsidRPr="00D16134" w:rsidRDefault="00117009" w:rsidP="00117009">
      <w:pPr>
        <w:pStyle w:val="Prrafodelista"/>
        <w:widowControl w:val="0"/>
        <w:spacing w:after="0"/>
        <w:ind w:left="708"/>
        <w:jc w:val="both"/>
        <w:rPr>
          <w:rFonts w:asciiTheme="majorHAnsi" w:hAnsiTheme="majorHAnsi" w:cs="Calibri"/>
          <w:sz w:val="16"/>
          <w:szCs w:val="16"/>
        </w:rPr>
      </w:pPr>
    </w:p>
    <w:p w14:paraId="5D74CF5C" w14:textId="77777777" w:rsidR="00117009" w:rsidRDefault="00117009" w:rsidP="00117009">
      <w:pPr>
        <w:pStyle w:val="Prrafodelista"/>
        <w:widowControl w:val="0"/>
        <w:numPr>
          <w:ilvl w:val="0"/>
          <w:numId w:val="39"/>
        </w:numPr>
        <w:spacing w:after="0"/>
        <w:ind w:left="993" w:hanging="284"/>
        <w:jc w:val="both"/>
        <w:rPr>
          <w:rFonts w:asciiTheme="majorHAnsi" w:hAnsiTheme="majorHAnsi" w:cs="Calibri"/>
          <w:b/>
        </w:rPr>
      </w:pPr>
      <w:r>
        <w:rPr>
          <w:rFonts w:asciiTheme="majorHAnsi" w:hAnsiTheme="majorHAnsi" w:cs="Calibri"/>
          <w:b/>
        </w:rPr>
        <w:t xml:space="preserve">Requisitos Técnicos: </w:t>
      </w:r>
    </w:p>
    <w:p w14:paraId="6543D5BC" w14:textId="77777777" w:rsidR="00117009" w:rsidRDefault="00117009" w:rsidP="00117009">
      <w:pPr>
        <w:widowControl w:val="0"/>
        <w:spacing w:after="0"/>
        <w:ind w:left="990"/>
        <w:jc w:val="both"/>
        <w:rPr>
          <w:rFonts w:asciiTheme="majorHAnsi" w:hAnsiTheme="majorHAnsi" w:cs="Calibri"/>
          <w:b/>
        </w:rPr>
      </w:pPr>
      <w:r>
        <w:rPr>
          <w:rFonts w:asciiTheme="majorHAnsi" w:hAnsiTheme="majorHAnsi" w:cs="Calibri"/>
          <w:b/>
        </w:rPr>
        <w:t xml:space="preserve">II.1 </w:t>
      </w:r>
      <w:r w:rsidRPr="00906F03">
        <w:rPr>
          <w:rFonts w:asciiTheme="majorHAnsi" w:hAnsiTheme="majorHAnsi" w:cs="Calibri"/>
          <w:b/>
        </w:rPr>
        <w:t>Experiencia en Construcción de PTAR</w:t>
      </w:r>
    </w:p>
    <w:p w14:paraId="766B7AEA" w14:textId="77777777" w:rsidR="00117009" w:rsidRDefault="00117009" w:rsidP="00117009">
      <w:pPr>
        <w:widowControl w:val="0"/>
        <w:spacing w:after="0"/>
        <w:ind w:left="990"/>
        <w:jc w:val="both"/>
        <w:rPr>
          <w:rFonts w:asciiTheme="majorHAnsi" w:hAnsiTheme="majorHAnsi" w:cs="Calibri"/>
          <w:b/>
        </w:rPr>
      </w:pPr>
      <w:r>
        <w:rPr>
          <w:rFonts w:asciiTheme="majorHAnsi" w:hAnsiTheme="majorHAnsi" w:cs="Calibri"/>
          <w:b/>
        </w:rPr>
        <w:t>Nombre: (Señalar la empresa o integrante del postor que acredita la experiencia)</w:t>
      </w:r>
    </w:p>
    <w:p w14:paraId="1457593F" w14:textId="77777777" w:rsidR="00117009" w:rsidRPr="00906F03" w:rsidRDefault="00117009" w:rsidP="00117009">
      <w:pPr>
        <w:widowControl w:val="0"/>
        <w:spacing w:after="0"/>
        <w:ind w:left="990"/>
        <w:jc w:val="both"/>
        <w:rPr>
          <w:rFonts w:asciiTheme="majorHAnsi" w:hAnsiTheme="majorHAnsi" w:cs="Calibri"/>
          <w:b/>
        </w:rPr>
      </w:pPr>
    </w:p>
    <w:tbl>
      <w:tblPr>
        <w:tblW w:w="12881" w:type="dxa"/>
        <w:tblInd w:w="562" w:type="dxa"/>
        <w:tblLayout w:type="fixed"/>
        <w:tblCellMar>
          <w:left w:w="28" w:type="dxa"/>
          <w:right w:w="28" w:type="dxa"/>
        </w:tblCellMar>
        <w:tblLook w:val="0000" w:firstRow="0" w:lastRow="0" w:firstColumn="0" w:lastColumn="0" w:noHBand="0" w:noVBand="0"/>
      </w:tblPr>
      <w:tblGrid>
        <w:gridCol w:w="1246"/>
        <w:gridCol w:w="1246"/>
        <w:gridCol w:w="1399"/>
        <w:gridCol w:w="1246"/>
        <w:gridCol w:w="1370"/>
        <w:gridCol w:w="1233"/>
        <w:gridCol w:w="748"/>
        <w:gridCol w:w="1123"/>
        <w:gridCol w:w="3270"/>
      </w:tblGrid>
      <w:tr w:rsidR="00117009" w:rsidRPr="009D371D" w14:paraId="01BCD658" w14:textId="77777777" w:rsidTr="005F2EAB">
        <w:trPr>
          <w:trHeight w:val="351"/>
        </w:trPr>
        <w:tc>
          <w:tcPr>
            <w:tcW w:w="1246" w:type="dxa"/>
            <w:vMerge w:val="restart"/>
            <w:tcBorders>
              <w:top w:val="single" w:sz="4" w:space="0" w:color="auto"/>
              <w:left w:val="single" w:sz="4" w:space="0" w:color="auto"/>
              <w:right w:val="single" w:sz="4" w:space="0" w:color="auto"/>
            </w:tcBorders>
            <w:shd w:val="clear" w:color="auto" w:fill="C5E0B3"/>
          </w:tcPr>
          <w:p w14:paraId="760791A3"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Nombre de</w:t>
            </w:r>
            <w:r>
              <w:rPr>
                <w:rFonts w:asciiTheme="majorHAnsi" w:hAnsiTheme="majorHAnsi" w:cs="Arial"/>
                <w:bCs/>
                <w:sz w:val="16"/>
                <w:szCs w:val="21"/>
                <w:lang w:eastAsia="es-ES"/>
              </w:rPr>
              <w:t>l Proyecto / País</w:t>
            </w:r>
          </w:p>
        </w:tc>
        <w:tc>
          <w:tcPr>
            <w:tcW w:w="2645"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1B6B0C8F"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Características de la PTAR</w:t>
            </w:r>
          </w:p>
        </w:tc>
        <w:tc>
          <w:tcPr>
            <w:tcW w:w="261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74CD849D" w14:textId="77777777" w:rsidR="00117009" w:rsidRPr="006358F4" w:rsidRDefault="00117009" w:rsidP="005F2EAB">
            <w:pPr>
              <w:widowControl w:val="0"/>
              <w:spacing w:after="0"/>
              <w:jc w:val="center"/>
              <w:rPr>
                <w:rFonts w:asciiTheme="majorHAnsi" w:hAnsiTheme="majorHAnsi" w:cs="Arial"/>
                <w:bCs/>
                <w:sz w:val="16"/>
                <w:szCs w:val="21"/>
              </w:rPr>
            </w:pPr>
            <w:r w:rsidRPr="006358F4">
              <w:rPr>
                <w:rFonts w:asciiTheme="majorHAnsi" w:hAnsiTheme="majorHAnsi" w:cs="Arial"/>
                <w:bCs/>
                <w:sz w:val="16"/>
                <w:szCs w:val="21"/>
              </w:rPr>
              <w:t xml:space="preserve">Periodo de Construcción </w:t>
            </w:r>
          </w:p>
        </w:tc>
        <w:tc>
          <w:tcPr>
            <w:tcW w:w="1233" w:type="dxa"/>
            <w:vMerge w:val="restart"/>
            <w:tcBorders>
              <w:top w:val="single" w:sz="4" w:space="0" w:color="auto"/>
              <w:left w:val="single" w:sz="4" w:space="0" w:color="auto"/>
              <w:right w:val="single" w:sz="4" w:space="0" w:color="auto"/>
            </w:tcBorders>
            <w:shd w:val="clear" w:color="auto" w:fill="C5E0B3"/>
            <w:vAlign w:val="center"/>
          </w:tcPr>
          <w:p w14:paraId="0B6583DC" w14:textId="77777777" w:rsidR="00117009" w:rsidRPr="006358F4" w:rsidRDefault="00117009" w:rsidP="005F2EAB">
            <w:pPr>
              <w:widowControl w:val="0"/>
              <w:spacing w:after="0"/>
              <w:jc w:val="center"/>
              <w:rPr>
                <w:rFonts w:asciiTheme="majorHAnsi" w:hAnsiTheme="majorHAnsi" w:cs="Arial"/>
                <w:bCs/>
                <w:sz w:val="16"/>
                <w:szCs w:val="21"/>
              </w:rPr>
            </w:pPr>
            <w:r>
              <w:rPr>
                <w:rFonts w:asciiTheme="majorHAnsi" w:hAnsiTheme="majorHAnsi" w:cs="Arial"/>
                <w:bCs/>
                <w:sz w:val="16"/>
                <w:szCs w:val="21"/>
              </w:rPr>
              <w:t>Unidades de Tratamiento de la PTAR</w:t>
            </w:r>
          </w:p>
        </w:tc>
        <w:tc>
          <w:tcPr>
            <w:tcW w:w="748" w:type="dxa"/>
            <w:vMerge w:val="restart"/>
            <w:tcBorders>
              <w:top w:val="single" w:sz="4" w:space="0" w:color="auto"/>
              <w:left w:val="single" w:sz="4" w:space="0" w:color="auto"/>
              <w:right w:val="single" w:sz="4" w:space="0" w:color="auto"/>
            </w:tcBorders>
            <w:shd w:val="clear" w:color="auto" w:fill="C5E0B3"/>
            <w:vAlign w:val="center"/>
          </w:tcPr>
          <w:p w14:paraId="5080361C" w14:textId="77777777" w:rsidR="00117009" w:rsidRPr="006358F4" w:rsidRDefault="00117009" w:rsidP="005F2EAB">
            <w:pPr>
              <w:widowControl w:val="0"/>
              <w:spacing w:after="0"/>
              <w:jc w:val="center"/>
              <w:rPr>
                <w:rFonts w:asciiTheme="majorHAnsi" w:hAnsiTheme="majorHAnsi" w:cs="Arial"/>
                <w:bCs/>
                <w:sz w:val="16"/>
                <w:szCs w:val="21"/>
              </w:rPr>
            </w:pPr>
            <w:r w:rsidRPr="006358F4">
              <w:rPr>
                <w:rFonts w:asciiTheme="majorHAnsi" w:hAnsiTheme="majorHAnsi" w:cs="Arial"/>
                <w:bCs/>
                <w:sz w:val="16"/>
                <w:szCs w:val="21"/>
              </w:rPr>
              <w:t>Cliente</w:t>
            </w:r>
          </w:p>
        </w:tc>
        <w:tc>
          <w:tcPr>
            <w:tcW w:w="1123" w:type="dxa"/>
            <w:vMerge w:val="restart"/>
            <w:tcBorders>
              <w:top w:val="single" w:sz="4" w:space="0" w:color="auto"/>
              <w:left w:val="single" w:sz="4" w:space="0" w:color="auto"/>
              <w:right w:val="single" w:sz="4" w:space="0" w:color="auto"/>
            </w:tcBorders>
            <w:shd w:val="clear" w:color="auto" w:fill="C5E0B3"/>
            <w:vAlign w:val="center"/>
          </w:tcPr>
          <w:p w14:paraId="61A8A9EF"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rPr>
              <w:t>Participación (</w:t>
            </w:r>
            <w:proofErr w:type="gramStart"/>
            <w:r w:rsidRPr="006358F4">
              <w:rPr>
                <w:rFonts w:asciiTheme="majorHAnsi" w:hAnsiTheme="majorHAnsi" w:cs="Arial"/>
                <w:bCs/>
                <w:sz w:val="16"/>
                <w:szCs w:val="21"/>
              </w:rPr>
              <w:t>%)</w:t>
            </w:r>
            <w:r>
              <w:rPr>
                <w:rFonts w:asciiTheme="majorHAnsi" w:hAnsiTheme="majorHAnsi" w:cs="Arial"/>
                <w:bCs/>
                <w:sz w:val="16"/>
                <w:szCs w:val="21"/>
              </w:rPr>
              <w:t>*</w:t>
            </w:r>
            <w:proofErr w:type="gramEnd"/>
          </w:p>
        </w:tc>
        <w:tc>
          <w:tcPr>
            <w:tcW w:w="3270" w:type="dxa"/>
            <w:vMerge w:val="restart"/>
            <w:tcBorders>
              <w:top w:val="single" w:sz="4" w:space="0" w:color="auto"/>
              <w:left w:val="single" w:sz="4" w:space="0" w:color="auto"/>
              <w:right w:val="single" w:sz="4" w:space="0" w:color="auto"/>
            </w:tcBorders>
            <w:shd w:val="clear" w:color="auto" w:fill="C5E0B3"/>
            <w:vAlign w:val="center"/>
          </w:tcPr>
          <w:p w14:paraId="1E8C26E5" w14:textId="77777777" w:rsidR="00117009" w:rsidRPr="009D371D" w:rsidRDefault="00117009" w:rsidP="005F2EAB">
            <w:pPr>
              <w:widowControl w:val="0"/>
              <w:spacing w:after="0"/>
              <w:jc w:val="center"/>
              <w:rPr>
                <w:rFonts w:asciiTheme="majorHAnsi" w:hAnsiTheme="majorHAnsi" w:cs="Arial"/>
                <w:bCs/>
                <w:sz w:val="16"/>
                <w:szCs w:val="21"/>
                <w:lang w:val="pt-PT"/>
              </w:rPr>
            </w:pPr>
            <w:r w:rsidRPr="009D371D">
              <w:rPr>
                <w:rFonts w:asciiTheme="majorHAnsi" w:hAnsiTheme="majorHAnsi" w:cs="Arial"/>
                <w:bCs/>
                <w:sz w:val="16"/>
                <w:szCs w:val="21"/>
                <w:lang w:val="pt-PT"/>
              </w:rPr>
              <w:t xml:space="preserve">Documento Presentado que certifique </w:t>
            </w:r>
            <w:r w:rsidR="00872806">
              <w:rPr>
                <w:rFonts w:asciiTheme="majorHAnsi" w:hAnsiTheme="majorHAnsi" w:cs="Arial"/>
                <w:bCs/>
                <w:sz w:val="16"/>
                <w:szCs w:val="21"/>
                <w:lang w:val="pt-PT"/>
              </w:rPr>
              <w:t>acredite</w:t>
            </w:r>
            <w:r w:rsidR="00872806" w:rsidRPr="009D371D">
              <w:rPr>
                <w:rFonts w:asciiTheme="majorHAnsi" w:hAnsiTheme="majorHAnsi" w:cs="Arial"/>
                <w:bCs/>
                <w:sz w:val="16"/>
                <w:szCs w:val="21"/>
                <w:lang w:val="pt-PT"/>
              </w:rPr>
              <w:t xml:space="preserve"> </w:t>
            </w:r>
            <w:r w:rsidRPr="009D371D">
              <w:rPr>
                <w:rFonts w:asciiTheme="majorHAnsi" w:hAnsiTheme="majorHAnsi" w:cs="Arial"/>
                <w:bCs/>
                <w:sz w:val="16"/>
                <w:szCs w:val="21"/>
                <w:lang w:val="pt-PT"/>
              </w:rPr>
              <w:t>l</w:t>
            </w:r>
            <w:r>
              <w:rPr>
                <w:rFonts w:asciiTheme="majorHAnsi" w:hAnsiTheme="majorHAnsi" w:cs="Arial"/>
                <w:bCs/>
                <w:sz w:val="16"/>
                <w:szCs w:val="21"/>
                <w:lang w:val="pt-PT"/>
              </w:rPr>
              <w:t>a experiencia**</w:t>
            </w:r>
          </w:p>
        </w:tc>
      </w:tr>
      <w:tr w:rsidR="00117009" w:rsidRPr="006358F4" w14:paraId="2858D1C4" w14:textId="77777777" w:rsidTr="005F2EAB">
        <w:trPr>
          <w:trHeight w:val="268"/>
        </w:trPr>
        <w:tc>
          <w:tcPr>
            <w:tcW w:w="1246" w:type="dxa"/>
            <w:vMerge/>
            <w:tcBorders>
              <w:left w:val="single" w:sz="4" w:space="0" w:color="auto"/>
              <w:right w:val="single" w:sz="4" w:space="0" w:color="auto"/>
            </w:tcBorders>
            <w:shd w:val="clear" w:color="auto" w:fill="C5E0B3"/>
          </w:tcPr>
          <w:p w14:paraId="44779575"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3AAD78C8"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Nombre de</w:t>
            </w:r>
            <w:r>
              <w:rPr>
                <w:rFonts w:asciiTheme="majorHAnsi" w:hAnsiTheme="majorHAnsi" w:cs="Arial"/>
                <w:bCs/>
                <w:sz w:val="16"/>
                <w:szCs w:val="21"/>
                <w:lang w:eastAsia="es-ES"/>
              </w:rPr>
              <w:t xml:space="preserve"> la PTAR</w:t>
            </w:r>
          </w:p>
        </w:tc>
        <w:tc>
          <w:tcPr>
            <w:tcW w:w="1398" w:type="dxa"/>
            <w:vMerge w:val="restart"/>
            <w:tcBorders>
              <w:top w:val="single" w:sz="4" w:space="0" w:color="auto"/>
              <w:left w:val="single" w:sz="4" w:space="0" w:color="auto"/>
              <w:right w:val="single" w:sz="4" w:space="0" w:color="auto"/>
            </w:tcBorders>
            <w:shd w:val="clear" w:color="auto" w:fill="C5E0B3"/>
            <w:vAlign w:val="center"/>
          </w:tcPr>
          <w:p w14:paraId="2BFF61E1" w14:textId="77777777" w:rsidR="00117009" w:rsidRPr="005173AA" w:rsidRDefault="00117009" w:rsidP="005F2EAB">
            <w:pPr>
              <w:widowControl w:val="0"/>
              <w:spacing w:after="0"/>
              <w:jc w:val="center"/>
              <w:rPr>
                <w:rFonts w:asciiTheme="majorHAnsi" w:hAnsiTheme="majorHAnsi" w:cs="Arial"/>
                <w:bCs/>
                <w:sz w:val="16"/>
                <w:szCs w:val="21"/>
                <w:lang w:val="pt-PT" w:eastAsia="es-ES"/>
              </w:rPr>
            </w:pPr>
            <w:r w:rsidRPr="005173AA">
              <w:rPr>
                <w:rFonts w:asciiTheme="majorHAnsi" w:hAnsiTheme="majorHAnsi" w:cs="Arial"/>
                <w:bCs/>
                <w:sz w:val="16"/>
                <w:szCs w:val="21"/>
                <w:lang w:val="pt-PT" w:eastAsia="es-ES"/>
              </w:rPr>
              <w:t>Caudal Promedio de Diseño</w:t>
            </w:r>
          </w:p>
          <w:p w14:paraId="7F5ACAAD" w14:textId="77777777" w:rsidR="00117009" w:rsidRPr="005173AA" w:rsidRDefault="00117009" w:rsidP="005F2EAB">
            <w:pPr>
              <w:widowControl w:val="0"/>
              <w:spacing w:after="0"/>
              <w:jc w:val="center"/>
              <w:rPr>
                <w:rFonts w:asciiTheme="majorHAnsi" w:hAnsiTheme="majorHAnsi" w:cs="Arial"/>
                <w:bCs/>
                <w:sz w:val="16"/>
                <w:szCs w:val="21"/>
                <w:lang w:val="pt-PT" w:eastAsia="es-ES"/>
              </w:rPr>
            </w:pPr>
            <w:r w:rsidRPr="005173AA">
              <w:rPr>
                <w:rFonts w:asciiTheme="majorHAnsi" w:hAnsiTheme="majorHAnsi" w:cs="Arial"/>
                <w:bCs/>
                <w:sz w:val="16"/>
                <w:szCs w:val="21"/>
                <w:lang w:val="pt-PT" w:eastAsia="es-ES"/>
              </w:rPr>
              <w:t>(L/s o m3/s)</w:t>
            </w:r>
          </w:p>
        </w:tc>
        <w:tc>
          <w:tcPr>
            <w:tcW w:w="1246" w:type="dxa"/>
            <w:tcBorders>
              <w:top w:val="single" w:sz="4" w:space="0" w:color="auto"/>
              <w:left w:val="single" w:sz="4" w:space="0" w:color="auto"/>
              <w:bottom w:val="single" w:sz="4" w:space="0" w:color="auto"/>
              <w:right w:val="single" w:sz="4" w:space="0" w:color="auto"/>
            </w:tcBorders>
            <w:shd w:val="clear" w:color="auto" w:fill="C5E0B3"/>
            <w:vAlign w:val="center"/>
          </w:tcPr>
          <w:p w14:paraId="591E5C29"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Desde</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7CC280E9"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Hasta</w:t>
            </w:r>
          </w:p>
        </w:tc>
        <w:tc>
          <w:tcPr>
            <w:tcW w:w="1233" w:type="dxa"/>
            <w:vMerge/>
            <w:tcBorders>
              <w:left w:val="single" w:sz="4" w:space="0" w:color="auto"/>
              <w:right w:val="single" w:sz="4" w:space="0" w:color="auto"/>
            </w:tcBorders>
            <w:shd w:val="clear" w:color="auto" w:fill="C5E0B3"/>
            <w:vAlign w:val="center"/>
          </w:tcPr>
          <w:p w14:paraId="4CD859B0"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748" w:type="dxa"/>
            <w:vMerge/>
            <w:tcBorders>
              <w:left w:val="single" w:sz="4" w:space="0" w:color="auto"/>
              <w:right w:val="single" w:sz="4" w:space="0" w:color="auto"/>
            </w:tcBorders>
            <w:shd w:val="clear" w:color="auto" w:fill="C5E0B3"/>
            <w:vAlign w:val="center"/>
          </w:tcPr>
          <w:p w14:paraId="22F59645"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123" w:type="dxa"/>
            <w:vMerge/>
            <w:tcBorders>
              <w:left w:val="single" w:sz="4" w:space="0" w:color="auto"/>
              <w:right w:val="single" w:sz="4" w:space="0" w:color="auto"/>
            </w:tcBorders>
            <w:shd w:val="clear" w:color="auto" w:fill="C5E0B3"/>
            <w:vAlign w:val="center"/>
          </w:tcPr>
          <w:p w14:paraId="4292AD08"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3270" w:type="dxa"/>
            <w:vMerge/>
            <w:tcBorders>
              <w:left w:val="single" w:sz="4" w:space="0" w:color="auto"/>
              <w:right w:val="single" w:sz="4" w:space="0" w:color="auto"/>
            </w:tcBorders>
            <w:shd w:val="clear" w:color="auto" w:fill="C5E0B3"/>
            <w:vAlign w:val="center"/>
          </w:tcPr>
          <w:p w14:paraId="1004EF31"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13A8AA98" w14:textId="77777777" w:rsidTr="005F2EAB">
        <w:trPr>
          <w:trHeight w:val="210"/>
        </w:trPr>
        <w:tc>
          <w:tcPr>
            <w:tcW w:w="1246" w:type="dxa"/>
            <w:vMerge/>
            <w:tcBorders>
              <w:left w:val="single" w:sz="4" w:space="0" w:color="auto"/>
              <w:bottom w:val="single" w:sz="4" w:space="0" w:color="auto"/>
              <w:right w:val="single" w:sz="4" w:space="0" w:color="auto"/>
            </w:tcBorders>
            <w:shd w:val="clear" w:color="auto" w:fill="DBDBDB"/>
          </w:tcPr>
          <w:p w14:paraId="7274110F"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69BF69E1"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398" w:type="dxa"/>
            <w:vMerge/>
            <w:tcBorders>
              <w:left w:val="single" w:sz="4" w:space="0" w:color="auto"/>
              <w:bottom w:val="single" w:sz="4" w:space="0" w:color="auto"/>
              <w:right w:val="single" w:sz="4" w:space="0" w:color="auto"/>
            </w:tcBorders>
            <w:shd w:val="clear" w:color="auto" w:fill="DBDBDB"/>
            <w:vAlign w:val="center"/>
          </w:tcPr>
          <w:p w14:paraId="6F4DB946"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shd w:val="clear" w:color="auto" w:fill="C5E0B3"/>
            <w:vAlign w:val="center"/>
          </w:tcPr>
          <w:p w14:paraId="13C998C9"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37F70F4B"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233" w:type="dxa"/>
            <w:vMerge/>
            <w:tcBorders>
              <w:left w:val="single" w:sz="4" w:space="0" w:color="auto"/>
              <w:bottom w:val="single" w:sz="4" w:space="0" w:color="auto"/>
              <w:right w:val="single" w:sz="4" w:space="0" w:color="auto"/>
            </w:tcBorders>
            <w:shd w:val="clear" w:color="auto" w:fill="DBDBDB"/>
            <w:vAlign w:val="center"/>
          </w:tcPr>
          <w:p w14:paraId="1C127389"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748" w:type="dxa"/>
            <w:vMerge/>
            <w:tcBorders>
              <w:left w:val="single" w:sz="4" w:space="0" w:color="auto"/>
              <w:bottom w:val="single" w:sz="4" w:space="0" w:color="auto"/>
              <w:right w:val="single" w:sz="4" w:space="0" w:color="auto"/>
            </w:tcBorders>
            <w:shd w:val="clear" w:color="auto" w:fill="DBDBDB"/>
            <w:vAlign w:val="center"/>
          </w:tcPr>
          <w:p w14:paraId="0AE70698"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123" w:type="dxa"/>
            <w:vMerge/>
            <w:tcBorders>
              <w:left w:val="single" w:sz="4" w:space="0" w:color="auto"/>
              <w:bottom w:val="single" w:sz="4" w:space="0" w:color="auto"/>
              <w:right w:val="single" w:sz="4" w:space="0" w:color="auto"/>
            </w:tcBorders>
            <w:shd w:val="clear" w:color="auto" w:fill="DBDBDB"/>
            <w:vAlign w:val="center"/>
          </w:tcPr>
          <w:p w14:paraId="5BF4B50E"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3270" w:type="dxa"/>
            <w:vMerge/>
            <w:tcBorders>
              <w:left w:val="single" w:sz="4" w:space="0" w:color="auto"/>
              <w:bottom w:val="single" w:sz="4" w:space="0" w:color="auto"/>
              <w:right w:val="single" w:sz="4" w:space="0" w:color="auto"/>
            </w:tcBorders>
            <w:shd w:val="clear" w:color="auto" w:fill="DBDBDB"/>
            <w:vAlign w:val="center"/>
          </w:tcPr>
          <w:p w14:paraId="55D2D0FF"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27A4DAC8" w14:textId="77777777" w:rsidTr="005F2EAB">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48A54888"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DC75E8"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9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FA3F95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0A1FB1D"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12B6652"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33" w:type="dxa"/>
            <w:tcBorders>
              <w:top w:val="single" w:sz="4" w:space="0" w:color="auto"/>
              <w:left w:val="single" w:sz="4" w:space="0" w:color="auto"/>
              <w:bottom w:val="single" w:sz="4" w:space="0" w:color="auto"/>
              <w:right w:val="single" w:sz="4" w:space="0" w:color="auto"/>
            </w:tcBorders>
            <w:vAlign w:val="center"/>
          </w:tcPr>
          <w:p w14:paraId="19012904"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748" w:type="dxa"/>
            <w:tcBorders>
              <w:top w:val="single" w:sz="4" w:space="0" w:color="auto"/>
              <w:left w:val="single" w:sz="4" w:space="0" w:color="auto"/>
              <w:bottom w:val="single" w:sz="4" w:space="0" w:color="auto"/>
              <w:right w:val="single" w:sz="4" w:space="0" w:color="auto"/>
            </w:tcBorders>
            <w:vAlign w:val="center"/>
          </w:tcPr>
          <w:p w14:paraId="5C8F2E08"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2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BE5CFDB"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3270" w:type="dxa"/>
            <w:tcBorders>
              <w:top w:val="single" w:sz="4" w:space="0" w:color="auto"/>
              <w:left w:val="single" w:sz="4" w:space="0" w:color="auto"/>
              <w:bottom w:val="single" w:sz="4" w:space="0" w:color="auto"/>
              <w:right w:val="single" w:sz="4" w:space="0" w:color="auto"/>
            </w:tcBorders>
            <w:vAlign w:val="center"/>
          </w:tcPr>
          <w:p w14:paraId="3A63F46D"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r w:rsidR="00117009" w:rsidRPr="006358F4" w14:paraId="01C9EAAC" w14:textId="77777777" w:rsidTr="005F2EAB">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7A69F4AF"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DDCC919"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9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A1B90B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E8C4F2A"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7C5FA69"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33" w:type="dxa"/>
            <w:tcBorders>
              <w:top w:val="single" w:sz="4" w:space="0" w:color="auto"/>
              <w:left w:val="single" w:sz="4" w:space="0" w:color="auto"/>
              <w:bottom w:val="single" w:sz="4" w:space="0" w:color="auto"/>
              <w:right w:val="single" w:sz="4" w:space="0" w:color="auto"/>
            </w:tcBorders>
            <w:vAlign w:val="center"/>
          </w:tcPr>
          <w:p w14:paraId="31248D99"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748" w:type="dxa"/>
            <w:tcBorders>
              <w:top w:val="single" w:sz="4" w:space="0" w:color="auto"/>
              <w:left w:val="single" w:sz="4" w:space="0" w:color="auto"/>
              <w:bottom w:val="single" w:sz="4" w:space="0" w:color="auto"/>
              <w:right w:val="single" w:sz="4" w:space="0" w:color="auto"/>
            </w:tcBorders>
            <w:vAlign w:val="center"/>
          </w:tcPr>
          <w:p w14:paraId="6258FF4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2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B46E2DA"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3270" w:type="dxa"/>
            <w:tcBorders>
              <w:top w:val="single" w:sz="4" w:space="0" w:color="auto"/>
              <w:left w:val="single" w:sz="4" w:space="0" w:color="auto"/>
              <w:bottom w:val="single" w:sz="4" w:space="0" w:color="auto"/>
              <w:right w:val="single" w:sz="4" w:space="0" w:color="auto"/>
            </w:tcBorders>
            <w:vAlign w:val="center"/>
          </w:tcPr>
          <w:p w14:paraId="39796950"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bl>
    <w:p w14:paraId="3A3C7C56" w14:textId="77777777" w:rsidR="00117009" w:rsidRPr="00CE4348" w:rsidRDefault="00117009" w:rsidP="00117009">
      <w:pPr>
        <w:pStyle w:val="Ttulo"/>
        <w:widowControl w:val="0"/>
        <w:ind w:left="709"/>
        <w:jc w:val="both"/>
        <w:rPr>
          <w:rFonts w:asciiTheme="majorHAnsi" w:hAnsiTheme="majorHAnsi"/>
          <w:b w:val="0"/>
          <w:color w:val="auto"/>
          <w:sz w:val="16"/>
          <w:szCs w:val="16"/>
        </w:rPr>
      </w:pPr>
      <w:r w:rsidRPr="00CE4348">
        <w:rPr>
          <w:rFonts w:asciiTheme="majorHAnsi" w:hAnsiTheme="majorHAnsi" w:cs="Calibri"/>
          <w:b w:val="0"/>
          <w:sz w:val="16"/>
          <w:szCs w:val="16"/>
        </w:rPr>
        <w:t>*</w:t>
      </w:r>
      <w:r w:rsidRPr="00CE4348">
        <w:rPr>
          <w:rFonts w:asciiTheme="majorHAnsi" w:hAnsiTheme="majorHAnsi"/>
          <w:b w:val="0"/>
          <w:color w:val="auto"/>
          <w:sz w:val="16"/>
          <w:szCs w:val="16"/>
        </w:rPr>
        <w:t xml:space="preserve"> Para acreditar la experiencia se deberá considerar contar con un mínimo de veinticinco por ciento (25%) en la sociedad o consorcio constituido para ejecutar el proyecto. Se podrán presentar las experiencias de las empresas vinculadas.</w:t>
      </w:r>
    </w:p>
    <w:p w14:paraId="3D7ABD65" w14:textId="0B498697" w:rsidR="00117009" w:rsidRPr="00CE4348" w:rsidRDefault="00117009" w:rsidP="00117009">
      <w:pPr>
        <w:pStyle w:val="Prrafodelista"/>
        <w:widowControl w:val="0"/>
        <w:spacing w:after="0" w:line="240" w:lineRule="auto"/>
        <w:ind w:left="708"/>
        <w:jc w:val="both"/>
        <w:rPr>
          <w:rFonts w:asciiTheme="majorHAnsi" w:hAnsiTheme="majorHAnsi"/>
          <w:sz w:val="16"/>
          <w:szCs w:val="16"/>
        </w:rPr>
      </w:pPr>
      <w:r w:rsidRPr="00CE4348">
        <w:rPr>
          <w:rFonts w:asciiTheme="majorHAnsi" w:hAnsiTheme="majorHAnsi" w:cs="Calibri"/>
          <w:sz w:val="16"/>
          <w:szCs w:val="16"/>
        </w:rPr>
        <w:t>**</w:t>
      </w:r>
      <w:r w:rsidR="008D44CD">
        <w:rPr>
          <w:rFonts w:asciiTheme="majorHAnsi" w:hAnsiTheme="majorHAnsi" w:cs="Calibri"/>
          <w:sz w:val="16"/>
          <w:szCs w:val="16"/>
        </w:rPr>
        <w:t xml:space="preserve">Los documentos presentados que acrediten la experiencia deberán cumplir el </w:t>
      </w:r>
      <w:r w:rsidR="00963E45">
        <w:rPr>
          <w:rFonts w:asciiTheme="majorHAnsi" w:hAnsiTheme="majorHAnsi" w:cs="Calibri"/>
          <w:sz w:val="16"/>
          <w:szCs w:val="16"/>
        </w:rPr>
        <w:t>N</w:t>
      </w:r>
      <w:r w:rsidR="008D44CD">
        <w:rPr>
          <w:rFonts w:asciiTheme="majorHAnsi" w:hAnsiTheme="majorHAnsi" w:cs="Calibri"/>
          <w:sz w:val="16"/>
          <w:szCs w:val="16"/>
        </w:rPr>
        <w:t>umeral 17.2.2</w:t>
      </w:r>
      <w:r w:rsidRPr="00CE4348">
        <w:rPr>
          <w:rFonts w:asciiTheme="majorHAnsi" w:hAnsiTheme="majorHAnsi"/>
          <w:sz w:val="16"/>
          <w:szCs w:val="16"/>
        </w:rPr>
        <w:t>.</w:t>
      </w:r>
      <w:r w:rsidR="00872806" w:rsidRPr="00872806">
        <w:rPr>
          <w:rFonts w:asciiTheme="majorHAnsi" w:hAnsiTheme="majorHAnsi" w:cs="Calibri"/>
          <w:sz w:val="16"/>
          <w:szCs w:val="16"/>
        </w:rPr>
        <w:t xml:space="preserve"> </w:t>
      </w:r>
      <w:r w:rsidR="00872806">
        <w:rPr>
          <w:rFonts w:asciiTheme="majorHAnsi" w:hAnsiTheme="majorHAnsi" w:cs="Calibri"/>
          <w:sz w:val="16"/>
          <w:szCs w:val="16"/>
        </w:rPr>
        <w:t>S</w:t>
      </w:r>
      <w:r w:rsidR="00872806" w:rsidRPr="00872806">
        <w:rPr>
          <w:rFonts w:asciiTheme="majorHAnsi" w:hAnsiTheme="majorHAnsi" w:cs="Calibri"/>
          <w:sz w:val="16"/>
          <w:szCs w:val="16"/>
        </w:rPr>
        <w:t>eñalar</w:t>
      </w:r>
      <w:r w:rsidR="00872806">
        <w:rPr>
          <w:rFonts w:asciiTheme="majorHAnsi" w:hAnsiTheme="majorHAnsi" w:cs="Calibri"/>
          <w:sz w:val="16"/>
          <w:szCs w:val="16"/>
        </w:rPr>
        <w:t xml:space="preserve"> el nombre del documento y</w:t>
      </w:r>
      <w:r w:rsidR="00872806" w:rsidRPr="00872806">
        <w:rPr>
          <w:rFonts w:asciiTheme="majorHAnsi" w:hAnsiTheme="majorHAnsi" w:cs="Calibri"/>
          <w:sz w:val="16"/>
          <w:szCs w:val="16"/>
        </w:rPr>
        <w:t xml:space="preserve"> los números de folios</w:t>
      </w:r>
      <w:r w:rsidR="00872806">
        <w:rPr>
          <w:rFonts w:asciiTheme="majorHAnsi" w:hAnsiTheme="majorHAnsi" w:cs="Calibri"/>
          <w:sz w:val="16"/>
          <w:szCs w:val="16"/>
        </w:rPr>
        <w:t>.</w:t>
      </w:r>
    </w:p>
    <w:p w14:paraId="28C0A77B" w14:textId="77777777" w:rsidR="00117009" w:rsidRDefault="00117009" w:rsidP="00117009">
      <w:pPr>
        <w:pStyle w:val="Prrafodelista"/>
        <w:widowControl w:val="0"/>
        <w:spacing w:after="0"/>
        <w:ind w:left="708"/>
        <w:jc w:val="both"/>
        <w:rPr>
          <w:rFonts w:asciiTheme="majorHAnsi" w:hAnsiTheme="majorHAnsi" w:cs="Calibri"/>
        </w:rPr>
      </w:pPr>
    </w:p>
    <w:p w14:paraId="01E5E0B8" w14:textId="77777777" w:rsidR="00117009" w:rsidRDefault="00117009" w:rsidP="00117009">
      <w:pPr>
        <w:pStyle w:val="Prrafodelista"/>
        <w:widowControl w:val="0"/>
        <w:spacing w:after="0"/>
        <w:ind w:left="708"/>
        <w:jc w:val="both"/>
        <w:rPr>
          <w:rFonts w:asciiTheme="majorHAnsi" w:hAnsiTheme="majorHAnsi" w:cs="Calibri"/>
        </w:rPr>
      </w:pPr>
    </w:p>
    <w:p w14:paraId="6AEAADCF" w14:textId="77777777" w:rsidR="00117009" w:rsidRDefault="00117009" w:rsidP="00117009">
      <w:pPr>
        <w:pStyle w:val="Prrafodelista"/>
        <w:widowControl w:val="0"/>
        <w:spacing w:after="0"/>
        <w:ind w:left="708"/>
        <w:jc w:val="both"/>
        <w:rPr>
          <w:rFonts w:asciiTheme="majorHAnsi" w:hAnsiTheme="majorHAnsi" w:cs="Calibri"/>
        </w:rPr>
      </w:pPr>
    </w:p>
    <w:p w14:paraId="481ADC88" w14:textId="77777777" w:rsidR="00117009" w:rsidRPr="006358F4" w:rsidRDefault="00117009" w:rsidP="00117009">
      <w:pPr>
        <w:pStyle w:val="Prrafodelista"/>
        <w:widowControl w:val="0"/>
        <w:spacing w:after="0"/>
        <w:ind w:left="708"/>
        <w:jc w:val="both"/>
        <w:rPr>
          <w:rFonts w:asciiTheme="majorHAnsi" w:hAnsiTheme="majorHAnsi" w:cs="Calibri"/>
        </w:rPr>
      </w:pPr>
    </w:p>
    <w:p w14:paraId="498B2167" w14:textId="77777777" w:rsidR="00117009" w:rsidRDefault="00117009" w:rsidP="00117009">
      <w:pPr>
        <w:pStyle w:val="Prrafodelista"/>
        <w:widowControl w:val="0"/>
        <w:spacing w:after="0"/>
        <w:ind w:left="993"/>
        <w:jc w:val="both"/>
        <w:rPr>
          <w:rFonts w:asciiTheme="majorHAnsi" w:hAnsiTheme="majorHAnsi" w:cs="Calibri"/>
          <w:b/>
        </w:rPr>
      </w:pPr>
      <w:r>
        <w:rPr>
          <w:rFonts w:asciiTheme="majorHAnsi" w:hAnsiTheme="majorHAnsi" w:cs="Calibri"/>
          <w:b/>
        </w:rPr>
        <w:lastRenderedPageBreak/>
        <w:t xml:space="preserve">II.2 </w:t>
      </w:r>
      <w:r w:rsidRPr="006358F4">
        <w:rPr>
          <w:rFonts w:asciiTheme="majorHAnsi" w:hAnsiTheme="majorHAnsi" w:cs="Calibri"/>
          <w:b/>
        </w:rPr>
        <w:t xml:space="preserve">Experiencia en Operación de </w:t>
      </w:r>
      <w:proofErr w:type="spellStart"/>
      <w:r w:rsidRPr="006358F4">
        <w:rPr>
          <w:rFonts w:asciiTheme="majorHAnsi" w:hAnsiTheme="majorHAnsi" w:cs="Calibri"/>
          <w:b/>
        </w:rPr>
        <w:t>PTARs</w:t>
      </w:r>
      <w:proofErr w:type="spellEnd"/>
    </w:p>
    <w:p w14:paraId="798D37A5" w14:textId="77777777" w:rsidR="00117009" w:rsidRDefault="00117009" w:rsidP="00117009">
      <w:pPr>
        <w:pStyle w:val="Prrafodelista"/>
        <w:widowControl w:val="0"/>
        <w:spacing w:after="0"/>
        <w:ind w:left="993"/>
        <w:jc w:val="both"/>
        <w:rPr>
          <w:rFonts w:asciiTheme="majorHAnsi" w:hAnsiTheme="majorHAnsi" w:cs="Calibri"/>
          <w:b/>
        </w:rPr>
      </w:pPr>
    </w:p>
    <w:p w14:paraId="399C9CDE" w14:textId="77777777" w:rsidR="00117009" w:rsidRDefault="00117009" w:rsidP="00117009">
      <w:pPr>
        <w:widowControl w:val="0"/>
        <w:spacing w:after="0"/>
        <w:ind w:left="990"/>
        <w:jc w:val="both"/>
        <w:rPr>
          <w:rFonts w:asciiTheme="majorHAnsi" w:hAnsiTheme="majorHAnsi" w:cs="Calibri"/>
          <w:b/>
        </w:rPr>
      </w:pPr>
      <w:r>
        <w:rPr>
          <w:rFonts w:asciiTheme="majorHAnsi" w:hAnsiTheme="majorHAnsi" w:cs="Calibri"/>
          <w:b/>
        </w:rPr>
        <w:t>Nombre: (Señalar la empresa o integrante del postor que acredita la experiencia)</w:t>
      </w:r>
    </w:p>
    <w:p w14:paraId="483AC817" w14:textId="77777777" w:rsidR="00117009" w:rsidRPr="006358F4" w:rsidRDefault="00117009" w:rsidP="00117009">
      <w:pPr>
        <w:pStyle w:val="Prrafodelista"/>
        <w:widowControl w:val="0"/>
        <w:spacing w:after="0"/>
        <w:ind w:left="993"/>
        <w:jc w:val="both"/>
        <w:rPr>
          <w:rFonts w:asciiTheme="majorHAnsi" w:hAnsiTheme="majorHAnsi" w:cs="Calibri"/>
          <w:b/>
        </w:rPr>
      </w:pPr>
    </w:p>
    <w:tbl>
      <w:tblPr>
        <w:tblW w:w="13572" w:type="dxa"/>
        <w:tblInd w:w="562" w:type="dxa"/>
        <w:tblLayout w:type="fixed"/>
        <w:tblCellMar>
          <w:left w:w="28" w:type="dxa"/>
          <w:right w:w="28" w:type="dxa"/>
        </w:tblCellMar>
        <w:tblLook w:val="0000" w:firstRow="0" w:lastRow="0" w:firstColumn="0" w:lastColumn="0" w:noHBand="0" w:noVBand="0"/>
      </w:tblPr>
      <w:tblGrid>
        <w:gridCol w:w="1328"/>
        <w:gridCol w:w="1328"/>
        <w:gridCol w:w="1491"/>
        <w:gridCol w:w="1328"/>
        <w:gridCol w:w="1429"/>
        <w:gridCol w:w="1194"/>
        <w:gridCol w:w="1195"/>
        <w:gridCol w:w="1327"/>
        <w:gridCol w:w="2952"/>
      </w:tblGrid>
      <w:tr w:rsidR="00117009" w:rsidRPr="009D371D" w14:paraId="72B5DB81" w14:textId="77777777" w:rsidTr="005F2EAB">
        <w:trPr>
          <w:trHeight w:val="364"/>
        </w:trPr>
        <w:tc>
          <w:tcPr>
            <w:tcW w:w="1328" w:type="dxa"/>
            <w:vMerge w:val="restart"/>
            <w:tcBorders>
              <w:top w:val="single" w:sz="4" w:space="0" w:color="auto"/>
              <w:left w:val="single" w:sz="4" w:space="0" w:color="auto"/>
              <w:right w:val="single" w:sz="4" w:space="0" w:color="auto"/>
            </w:tcBorders>
            <w:shd w:val="clear" w:color="auto" w:fill="C5E0B3"/>
          </w:tcPr>
          <w:p w14:paraId="121AF339" w14:textId="77777777" w:rsidR="00117009" w:rsidRPr="006358F4" w:rsidRDefault="00117009" w:rsidP="005F2EAB">
            <w:pPr>
              <w:widowControl w:val="0"/>
              <w:spacing w:after="0"/>
              <w:jc w:val="center"/>
              <w:outlineLvl w:val="0"/>
              <w:rPr>
                <w:rFonts w:asciiTheme="majorHAnsi" w:hAnsiTheme="majorHAnsi" w:cs="Arial"/>
                <w:bCs/>
                <w:sz w:val="16"/>
                <w:szCs w:val="21"/>
                <w:lang w:eastAsia="es-ES"/>
              </w:rPr>
            </w:pPr>
            <w:bookmarkStart w:id="2280" w:name="_Toc50116298"/>
            <w:bookmarkStart w:id="2281" w:name="_Toc131521314"/>
            <w:bookmarkStart w:id="2282" w:name="_Toc131521687"/>
            <w:bookmarkStart w:id="2283" w:name="_Toc142405357"/>
            <w:r w:rsidRPr="006358F4">
              <w:rPr>
                <w:rFonts w:asciiTheme="majorHAnsi" w:hAnsiTheme="majorHAnsi" w:cs="Arial"/>
                <w:bCs/>
                <w:sz w:val="16"/>
                <w:szCs w:val="21"/>
                <w:lang w:eastAsia="es-ES"/>
              </w:rPr>
              <w:t>Nombre de</w:t>
            </w:r>
            <w:r>
              <w:rPr>
                <w:rFonts w:asciiTheme="majorHAnsi" w:hAnsiTheme="majorHAnsi" w:cs="Arial"/>
                <w:bCs/>
                <w:sz w:val="16"/>
                <w:szCs w:val="21"/>
                <w:lang w:eastAsia="es-ES"/>
              </w:rPr>
              <w:t>l Proyecto / País</w:t>
            </w:r>
            <w:bookmarkEnd w:id="2280"/>
            <w:bookmarkEnd w:id="2281"/>
            <w:bookmarkEnd w:id="2282"/>
            <w:bookmarkEnd w:id="2283"/>
          </w:p>
        </w:tc>
        <w:tc>
          <w:tcPr>
            <w:tcW w:w="2819"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EF19585"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Características de la PTAR</w:t>
            </w:r>
          </w:p>
        </w:tc>
        <w:tc>
          <w:tcPr>
            <w:tcW w:w="2757"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0501D18F"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 xml:space="preserve">Periodo de Operación </w:t>
            </w:r>
          </w:p>
        </w:tc>
        <w:tc>
          <w:tcPr>
            <w:tcW w:w="1194" w:type="dxa"/>
            <w:vMerge w:val="restart"/>
            <w:tcBorders>
              <w:top w:val="single" w:sz="4" w:space="0" w:color="auto"/>
              <w:left w:val="single" w:sz="4" w:space="0" w:color="auto"/>
              <w:right w:val="single" w:sz="4" w:space="0" w:color="auto"/>
            </w:tcBorders>
            <w:shd w:val="clear" w:color="auto" w:fill="C5E0B3"/>
            <w:vAlign w:val="center"/>
          </w:tcPr>
          <w:p w14:paraId="31D0FDF1" w14:textId="77777777" w:rsidR="00117009" w:rsidRPr="006358F4" w:rsidRDefault="00117009" w:rsidP="005F2EAB">
            <w:pPr>
              <w:widowControl w:val="0"/>
              <w:spacing w:after="0"/>
              <w:jc w:val="center"/>
              <w:rPr>
                <w:rFonts w:asciiTheme="majorHAnsi" w:hAnsiTheme="majorHAnsi" w:cs="Arial"/>
                <w:bCs/>
                <w:sz w:val="16"/>
                <w:szCs w:val="21"/>
              </w:rPr>
            </w:pPr>
            <w:r>
              <w:rPr>
                <w:rFonts w:asciiTheme="majorHAnsi" w:hAnsiTheme="majorHAnsi" w:cs="Arial"/>
                <w:bCs/>
                <w:sz w:val="16"/>
                <w:szCs w:val="21"/>
              </w:rPr>
              <w:t>Unidades de Tratamiento de la PTAR</w:t>
            </w:r>
          </w:p>
        </w:tc>
        <w:tc>
          <w:tcPr>
            <w:tcW w:w="1195" w:type="dxa"/>
            <w:vMerge w:val="restart"/>
            <w:tcBorders>
              <w:top w:val="single" w:sz="4" w:space="0" w:color="auto"/>
              <w:left w:val="single" w:sz="4" w:space="0" w:color="auto"/>
              <w:right w:val="single" w:sz="4" w:space="0" w:color="auto"/>
            </w:tcBorders>
            <w:shd w:val="clear" w:color="auto" w:fill="C5E0B3"/>
            <w:vAlign w:val="center"/>
          </w:tcPr>
          <w:p w14:paraId="39AAD9B9" w14:textId="77777777" w:rsidR="00117009" w:rsidRPr="006358F4" w:rsidRDefault="00117009" w:rsidP="005F2EAB">
            <w:pPr>
              <w:widowControl w:val="0"/>
              <w:spacing w:after="0"/>
              <w:jc w:val="center"/>
              <w:rPr>
                <w:rFonts w:asciiTheme="majorHAnsi" w:hAnsiTheme="majorHAnsi" w:cs="Arial"/>
                <w:bCs/>
                <w:sz w:val="16"/>
                <w:szCs w:val="21"/>
              </w:rPr>
            </w:pPr>
            <w:r w:rsidRPr="006358F4">
              <w:rPr>
                <w:rFonts w:asciiTheme="majorHAnsi" w:hAnsiTheme="majorHAnsi" w:cs="Arial"/>
                <w:bCs/>
                <w:sz w:val="16"/>
                <w:szCs w:val="21"/>
              </w:rPr>
              <w:t>Cliente</w:t>
            </w:r>
          </w:p>
        </w:tc>
        <w:tc>
          <w:tcPr>
            <w:tcW w:w="1327" w:type="dxa"/>
            <w:vMerge w:val="restart"/>
            <w:tcBorders>
              <w:top w:val="single" w:sz="4" w:space="0" w:color="auto"/>
              <w:left w:val="single" w:sz="4" w:space="0" w:color="auto"/>
              <w:right w:val="single" w:sz="4" w:space="0" w:color="auto"/>
            </w:tcBorders>
            <w:shd w:val="clear" w:color="auto" w:fill="C5E0B3"/>
            <w:vAlign w:val="center"/>
          </w:tcPr>
          <w:p w14:paraId="6A6F5982"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rPr>
              <w:t>Participación (</w:t>
            </w:r>
            <w:proofErr w:type="gramStart"/>
            <w:r w:rsidRPr="006358F4">
              <w:rPr>
                <w:rFonts w:asciiTheme="majorHAnsi" w:hAnsiTheme="majorHAnsi" w:cs="Arial"/>
                <w:bCs/>
                <w:sz w:val="16"/>
                <w:szCs w:val="21"/>
              </w:rPr>
              <w:t>%)</w:t>
            </w:r>
            <w:r>
              <w:rPr>
                <w:rFonts w:asciiTheme="majorHAnsi" w:hAnsiTheme="majorHAnsi" w:cs="Arial"/>
                <w:bCs/>
                <w:sz w:val="16"/>
                <w:szCs w:val="21"/>
              </w:rPr>
              <w:t>*</w:t>
            </w:r>
            <w:proofErr w:type="gramEnd"/>
          </w:p>
        </w:tc>
        <w:tc>
          <w:tcPr>
            <w:tcW w:w="2952" w:type="dxa"/>
            <w:vMerge w:val="restart"/>
            <w:tcBorders>
              <w:top w:val="single" w:sz="4" w:space="0" w:color="auto"/>
              <w:left w:val="single" w:sz="4" w:space="0" w:color="auto"/>
              <w:right w:val="single" w:sz="4" w:space="0" w:color="auto"/>
            </w:tcBorders>
            <w:shd w:val="clear" w:color="auto" w:fill="C5E0B3"/>
            <w:vAlign w:val="center"/>
          </w:tcPr>
          <w:p w14:paraId="4CC9BF1F" w14:textId="77777777" w:rsidR="00117009" w:rsidRPr="009D371D" w:rsidRDefault="00117009" w:rsidP="005F2EAB">
            <w:pPr>
              <w:widowControl w:val="0"/>
              <w:spacing w:after="0"/>
              <w:jc w:val="center"/>
              <w:rPr>
                <w:rFonts w:asciiTheme="majorHAnsi" w:hAnsiTheme="majorHAnsi" w:cs="Arial"/>
                <w:bCs/>
                <w:sz w:val="16"/>
                <w:szCs w:val="21"/>
                <w:lang w:val="pt-PT"/>
              </w:rPr>
            </w:pPr>
            <w:r w:rsidRPr="009D371D">
              <w:rPr>
                <w:rFonts w:asciiTheme="majorHAnsi" w:hAnsiTheme="majorHAnsi" w:cs="Arial"/>
                <w:bCs/>
                <w:sz w:val="16"/>
                <w:szCs w:val="21"/>
                <w:lang w:val="pt-PT"/>
              </w:rPr>
              <w:t xml:space="preserve">Documento Presentado que certifique </w:t>
            </w:r>
            <w:r w:rsidR="00872806">
              <w:rPr>
                <w:rFonts w:asciiTheme="majorHAnsi" w:hAnsiTheme="majorHAnsi" w:cs="Arial"/>
                <w:bCs/>
                <w:sz w:val="16"/>
                <w:szCs w:val="21"/>
                <w:lang w:val="pt-PT"/>
              </w:rPr>
              <w:t>acredite</w:t>
            </w:r>
            <w:r w:rsidR="00872806" w:rsidRPr="009D371D">
              <w:rPr>
                <w:rFonts w:asciiTheme="majorHAnsi" w:hAnsiTheme="majorHAnsi" w:cs="Arial"/>
                <w:bCs/>
                <w:sz w:val="16"/>
                <w:szCs w:val="21"/>
                <w:lang w:val="pt-PT"/>
              </w:rPr>
              <w:t xml:space="preserve"> </w:t>
            </w:r>
            <w:r w:rsidRPr="009D371D">
              <w:rPr>
                <w:rFonts w:asciiTheme="majorHAnsi" w:hAnsiTheme="majorHAnsi" w:cs="Arial"/>
                <w:bCs/>
                <w:sz w:val="16"/>
                <w:szCs w:val="21"/>
                <w:lang w:val="pt-PT"/>
              </w:rPr>
              <w:t>l</w:t>
            </w:r>
            <w:r>
              <w:rPr>
                <w:rFonts w:asciiTheme="majorHAnsi" w:hAnsiTheme="majorHAnsi" w:cs="Arial"/>
                <w:bCs/>
                <w:sz w:val="16"/>
                <w:szCs w:val="21"/>
                <w:lang w:val="pt-PT"/>
              </w:rPr>
              <w:t>a experiencia**</w:t>
            </w:r>
          </w:p>
        </w:tc>
      </w:tr>
      <w:tr w:rsidR="00117009" w:rsidRPr="006358F4" w14:paraId="39318DBA" w14:textId="77777777" w:rsidTr="005F2EAB">
        <w:trPr>
          <w:trHeight w:val="276"/>
        </w:trPr>
        <w:tc>
          <w:tcPr>
            <w:tcW w:w="1328" w:type="dxa"/>
            <w:vMerge/>
            <w:tcBorders>
              <w:left w:val="single" w:sz="4" w:space="0" w:color="auto"/>
              <w:right w:val="single" w:sz="4" w:space="0" w:color="auto"/>
            </w:tcBorders>
            <w:shd w:val="clear" w:color="auto" w:fill="C5E0B3"/>
          </w:tcPr>
          <w:p w14:paraId="45B2DC7F" w14:textId="77777777" w:rsidR="00117009" w:rsidRPr="006358F4" w:rsidRDefault="00117009" w:rsidP="005F2EAB">
            <w:pPr>
              <w:widowControl w:val="0"/>
              <w:spacing w:after="0"/>
              <w:jc w:val="center"/>
              <w:outlineLvl w:val="0"/>
              <w:rPr>
                <w:rFonts w:asciiTheme="majorHAnsi" w:hAnsiTheme="majorHAnsi" w:cs="Arial"/>
                <w:bCs/>
                <w:sz w:val="16"/>
                <w:szCs w:val="21"/>
                <w:lang w:eastAsia="es-ES"/>
              </w:rPr>
            </w:pPr>
          </w:p>
        </w:tc>
        <w:tc>
          <w:tcPr>
            <w:tcW w:w="1328" w:type="dxa"/>
            <w:vMerge w:val="restart"/>
            <w:tcBorders>
              <w:top w:val="single" w:sz="4" w:space="0" w:color="auto"/>
              <w:left w:val="single" w:sz="4" w:space="0" w:color="auto"/>
              <w:right w:val="single" w:sz="4" w:space="0" w:color="auto"/>
            </w:tcBorders>
            <w:shd w:val="clear" w:color="auto" w:fill="C5E0B3"/>
            <w:vAlign w:val="center"/>
          </w:tcPr>
          <w:p w14:paraId="79C1DF0E"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Nombre de</w:t>
            </w:r>
            <w:r>
              <w:rPr>
                <w:rFonts w:asciiTheme="majorHAnsi" w:hAnsiTheme="majorHAnsi" w:cs="Arial"/>
                <w:bCs/>
                <w:sz w:val="16"/>
                <w:szCs w:val="21"/>
                <w:lang w:eastAsia="es-ES"/>
              </w:rPr>
              <w:t xml:space="preserve"> la PTAR</w:t>
            </w:r>
          </w:p>
        </w:tc>
        <w:tc>
          <w:tcPr>
            <w:tcW w:w="1491" w:type="dxa"/>
            <w:vMerge w:val="restart"/>
            <w:tcBorders>
              <w:top w:val="single" w:sz="4" w:space="0" w:color="auto"/>
              <w:left w:val="single" w:sz="4" w:space="0" w:color="auto"/>
              <w:right w:val="single" w:sz="4" w:space="0" w:color="auto"/>
            </w:tcBorders>
            <w:shd w:val="clear" w:color="auto" w:fill="C5E0B3"/>
            <w:vAlign w:val="center"/>
          </w:tcPr>
          <w:p w14:paraId="1D972402" w14:textId="77777777" w:rsidR="00117009" w:rsidRPr="005173AA" w:rsidRDefault="00117009" w:rsidP="005F2EAB">
            <w:pPr>
              <w:widowControl w:val="0"/>
              <w:spacing w:after="0"/>
              <w:jc w:val="center"/>
              <w:rPr>
                <w:rFonts w:asciiTheme="majorHAnsi" w:hAnsiTheme="majorHAnsi" w:cs="Arial"/>
                <w:bCs/>
                <w:sz w:val="16"/>
                <w:szCs w:val="21"/>
                <w:lang w:val="pt-PT" w:eastAsia="es-ES"/>
              </w:rPr>
            </w:pPr>
            <w:r w:rsidRPr="005173AA">
              <w:rPr>
                <w:rFonts w:asciiTheme="majorHAnsi" w:hAnsiTheme="majorHAnsi" w:cs="Arial"/>
                <w:bCs/>
                <w:sz w:val="16"/>
                <w:szCs w:val="21"/>
                <w:lang w:val="pt-PT" w:eastAsia="es-ES"/>
              </w:rPr>
              <w:t>Caudal Promedio de Diseño</w:t>
            </w:r>
          </w:p>
          <w:p w14:paraId="4A4D2762" w14:textId="77777777" w:rsidR="00117009" w:rsidRPr="005173AA" w:rsidRDefault="00117009" w:rsidP="005F2EAB">
            <w:pPr>
              <w:widowControl w:val="0"/>
              <w:spacing w:after="0"/>
              <w:jc w:val="center"/>
              <w:rPr>
                <w:rFonts w:asciiTheme="majorHAnsi" w:hAnsiTheme="majorHAnsi" w:cs="Arial"/>
                <w:bCs/>
                <w:sz w:val="16"/>
                <w:szCs w:val="21"/>
                <w:lang w:val="pt-PT" w:eastAsia="es-ES"/>
              </w:rPr>
            </w:pPr>
            <w:r w:rsidRPr="005173AA">
              <w:rPr>
                <w:rFonts w:asciiTheme="majorHAnsi" w:hAnsiTheme="majorHAnsi" w:cs="Arial"/>
                <w:bCs/>
                <w:sz w:val="16"/>
                <w:szCs w:val="21"/>
                <w:lang w:val="pt-PT" w:eastAsia="es-ES"/>
              </w:rPr>
              <w:t>(L/s o m3/s)</w:t>
            </w:r>
          </w:p>
        </w:tc>
        <w:tc>
          <w:tcPr>
            <w:tcW w:w="1328" w:type="dxa"/>
            <w:tcBorders>
              <w:top w:val="single" w:sz="4" w:space="0" w:color="auto"/>
              <w:left w:val="single" w:sz="4" w:space="0" w:color="auto"/>
              <w:bottom w:val="single" w:sz="4" w:space="0" w:color="auto"/>
              <w:right w:val="single" w:sz="4" w:space="0" w:color="auto"/>
            </w:tcBorders>
            <w:shd w:val="clear" w:color="auto" w:fill="C5E0B3"/>
            <w:vAlign w:val="center"/>
          </w:tcPr>
          <w:p w14:paraId="0CECBF75"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Desde</w:t>
            </w:r>
          </w:p>
        </w:tc>
        <w:tc>
          <w:tcPr>
            <w:tcW w:w="1429" w:type="dxa"/>
            <w:tcBorders>
              <w:top w:val="single" w:sz="4" w:space="0" w:color="auto"/>
              <w:left w:val="single" w:sz="4" w:space="0" w:color="auto"/>
              <w:bottom w:val="single" w:sz="4" w:space="0" w:color="auto"/>
              <w:right w:val="single" w:sz="4" w:space="0" w:color="auto"/>
            </w:tcBorders>
            <w:shd w:val="clear" w:color="auto" w:fill="C5E0B3"/>
            <w:vAlign w:val="center"/>
          </w:tcPr>
          <w:p w14:paraId="7179B1B6"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Hasta</w:t>
            </w:r>
          </w:p>
        </w:tc>
        <w:tc>
          <w:tcPr>
            <w:tcW w:w="1194" w:type="dxa"/>
            <w:vMerge/>
            <w:tcBorders>
              <w:left w:val="single" w:sz="4" w:space="0" w:color="auto"/>
              <w:right w:val="single" w:sz="4" w:space="0" w:color="auto"/>
            </w:tcBorders>
            <w:shd w:val="clear" w:color="auto" w:fill="C5E0B3"/>
            <w:vAlign w:val="center"/>
          </w:tcPr>
          <w:p w14:paraId="64A37486"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195" w:type="dxa"/>
            <w:vMerge/>
            <w:tcBorders>
              <w:left w:val="single" w:sz="4" w:space="0" w:color="auto"/>
              <w:right w:val="single" w:sz="4" w:space="0" w:color="auto"/>
            </w:tcBorders>
            <w:shd w:val="clear" w:color="auto" w:fill="C5E0B3"/>
            <w:vAlign w:val="center"/>
          </w:tcPr>
          <w:p w14:paraId="6DBA179D"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327" w:type="dxa"/>
            <w:vMerge/>
            <w:tcBorders>
              <w:left w:val="single" w:sz="4" w:space="0" w:color="auto"/>
              <w:right w:val="single" w:sz="4" w:space="0" w:color="auto"/>
            </w:tcBorders>
            <w:shd w:val="clear" w:color="auto" w:fill="C5E0B3"/>
            <w:vAlign w:val="center"/>
          </w:tcPr>
          <w:p w14:paraId="1728C132"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2952" w:type="dxa"/>
            <w:vMerge/>
            <w:tcBorders>
              <w:left w:val="single" w:sz="4" w:space="0" w:color="auto"/>
              <w:right w:val="single" w:sz="4" w:space="0" w:color="auto"/>
            </w:tcBorders>
            <w:shd w:val="clear" w:color="auto" w:fill="C5E0B3"/>
            <w:vAlign w:val="center"/>
          </w:tcPr>
          <w:p w14:paraId="11886905"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6896728B" w14:textId="77777777" w:rsidTr="005F2EAB">
        <w:trPr>
          <w:trHeight w:val="216"/>
        </w:trPr>
        <w:tc>
          <w:tcPr>
            <w:tcW w:w="1328" w:type="dxa"/>
            <w:vMerge/>
            <w:tcBorders>
              <w:left w:val="single" w:sz="4" w:space="0" w:color="auto"/>
              <w:bottom w:val="single" w:sz="4" w:space="0" w:color="auto"/>
              <w:right w:val="single" w:sz="4" w:space="0" w:color="auto"/>
            </w:tcBorders>
            <w:shd w:val="clear" w:color="auto" w:fill="DBDBDB"/>
          </w:tcPr>
          <w:p w14:paraId="3D16F927"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328" w:type="dxa"/>
            <w:vMerge/>
            <w:tcBorders>
              <w:left w:val="single" w:sz="4" w:space="0" w:color="auto"/>
              <w:bottom w:val="single" w:sz="4" w:space="0" w:color="auto"/>
              <w:right w:val="single" w:sz="4" w:space="0" w:color="auto"/>
            </w:tcBorders>
            <w:shd w:val="clear" w:color="auto" w:fill="DBDBDB"/>
            <w:vAlign w:val="center"/>
          </w:tcPr>
          <w:p w14:paraId="35612C2E"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491" w:type="dxa"/>
            <w:vMerge/>
            <w:tcBorders>
              <w:left w:val="single" w:sz="4" w:space="0" w:color="auto"/>
              <w:bottom w:val="single" w:sz="4" w:space="0" w:color="auto"/>
              <w:right w:val="single" w:sz="4" w:space="0" w:color="auto"/>
            </w:tcBorders>
            <w:shd w:val="clear" w:color="auto" w:fill="DBDBDB"/>
            <w:vAlign w:val="center"/>
          </w:tcPr>
          <w:p w14:paraId="6BE8A079"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shd w:val="clear" w:color="auto" w:fill="C5E0B3"/>
            <w:vAlign w:val="center"/>
          </w:tcPr>
          <w:p w14:paraId="566131E6"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429" w:type="dxa"/>
            <w:tcBorders>
              <w:top w:val="single" w:sz="4" w:space="0" w:color="auto"/>
              <w:left w:val="single" w:sz="4" w:space="0" w:color="auto"/>
              <w:bottom w:val="single" w:sz="4" w:space="0" w:color="auto"/>
              <w:right w:val="single" w:sz="4" w:space="0" w:color="auto"/>
            </w:tcBorders>
            <w:shd w:val="clear" w:color="auto" w:fill="C5E0B3"/>
            <w:vAlign w:val="center"/>
          </w:tcPr>
          <w:p w14:paraId="69C42CC7"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194" w:type="dxa"/>
            <w:vMerge/>
            <w:tcBorders>
              <w:left w:val="single" w:sz="4" w:space="0" w:color="auto"/>
              <w:bottom w:val="single" w:sz="4" w:space="0" w:color="auto"/>
              <w:right w:val="single" w:sz="4" w:space="0" w:color="auto"/>
            </w:tcBorders>
            <w:shd w:val="clear" w:color="auto" w:fill="DBDBDB"/>
            <w:vAlign w:val="center"/>
          </w:tcPr>
          <w:p w14:paraId="25F6C189"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195" w:type="dxa"/>
            <w:vMerge/>
            <w:tcBorders>
              <w:left w:val="single" w:sz="4" w:space="0" w:color="auto"/>
              <w:bottom w:val="single" w:sz="4" w:space="0" w:color="auto"/>
              <w:right w:val="single" w:sz="4" w:space="0" w:color="auto"/>
            </w:tcBorders>
            <w:shd w:val="clear" w:color="auto" w:fill="DBDBDB"/>
            <w:vAlign w:val="center"/>
          </w:tcPr>
          <w:p w14:paraId="066B6630"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327" w:type="dxa"/>
            <w:vMerge/>
            <w:tcBorders>
              <w:left w:val="single" w:sz="4" w:space="0" w:color="auto"/>
              <w:bottom w:val="single" w:sz="4" w:space="0" w:color="auto"/>
              <w:right w:val="single" w:sz="4" w:space="0" w:color="auto"/>
            </w:tcBorders>
            <w:shd w:val="clear" w:color="auto" w:fill="DBDBDB"/>
            <w:vAlign w:val="center"/>
          </w:tcPr>
          <w:p w14:paraId="613BE281"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2952" w:type="dxa"/>
            <w:vMerge/>
            <w:tcBorders>
              <w:left w:val="single" w:sz="4" w:space="0" w:color="auto"/>
              <w:bottom w:val="single" w:sz="4" w:space="0" w:color="auto"/>
              <w:right w:val="single" w:sz="4" w:space="0" w:color="auto"/>
            </w:tcBorders>
            <w:shd w:val="clear" w:color="auto" w:fill="DBDBDB"/>
            <w:vAlign w:val="center"/>
          </w:tcPr>
          <w:p w14:paraId="516D4900"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558B3C73" w14:textId="77777777" w:rsidTr="005F2EAB">
        <w:trPr>
          <w:trHeight w:val="231"/>
        </w:trPr>
        <w:tc>
          <w:tcPr>
            <w:tcW w:w="1328" w:type="dxa"/>
            <w:tcBorders>
              <w:top w:val="single" w:sz="4" w:space="0" w:color="auto"/>
              <w:left w:val="single" w:sz="4" w:space="0" w:color="auto"/>
              <w:bottom w:val="single" w:sz="4" w:space="0" w:color="auto"/>
              <w:right w:val="single" w:sz="4" w:space="0" w:color="auto"/>
            </w:tcBorders>
            <w:vAlign w:val="center"/>
          </w:tcPr>
          <w:p w14:paraId="6EB52DC3"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7A987ED"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9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DD07320"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0DD7F45"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2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C686298"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4" w:type="dxa"/>
            <w:tcBorders>
              <w:top w:val="single" w:sz="4" w:space="0" w:color="auto"/>
              <w:left w:val="single" w:sz="4" w:space="0" w:color="auto"/>
              <w:bottom w:val="single" w:sz="4" w:space="0" w:color="auto"/>
              <w:right w:val="single" w:sz="4" w:space="0" w:color="auto"/>
            </w:tcBorders>
            <w:vAlign w:val="center"/>
          </w:tcPr>
          <w:p w14:paraId="1B9B239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5" w:type="dxa"/>
            <w:tcBorders>
              <w:top w:val="single" w:sz="4" w:space="0" w:color="auto"/>
              <w:left w:val="single" w:sz="4" w:space="0" w:color="auto"/>
              <w:bottom w:val="single" w:sz="4" w:space="0" w:color="auto"/>
              <w:right w:val="single" w:sz="4" w:space="0" w:color="auto"/>
            </w:tcBorders>
            <w:vAlign w:val="center"/>
          </w:tcPr>
          <w:p w14:paraId="29B1C89A"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46986E0"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2952" w:type="dxa"/>
            <w:tcBorders>
              <w:top w:val="single" w:sz="4" w:space="0" w:color="auto"/>
              <w:left w:val="single" w:sz="4" w:space="0" w:color="auto"/>
              <w:bottom w:val="single" w:sz="4" w:space="0" w:color="auto"/>
              <w:right w:val="single" w:sz="4" w:space="0" w:color="auto"/>
            </w:tcBorders>
            <w:vAlign w:val="center"/>
          </w:tcPr>
          <w:p w14:paraId="7F680B6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r w:rsidR="00117009" w:rsidRPr="006358F4" w14:paraId="0ACDADC5" w14:textId="77777777" w:rsidTr="005F2EAB">
        <w:trPr>
          <w:trHeight w:val="231"/>
        </w:trPr>
        <w:tc>
          <w:tcPr>
            <w:tcW w:w="1328" w:type="dxa"/>
            <w:tcBorders>
              <w:top w:val="single" w:sz="4" w:space="0" w:color="auto"/>
              <w:left w:val="single" w:sz="4" w:space="0" w:color="auto"/>
              <w:bottom w:val="single" w:sz="4" w:space="0" w:color="auto"/>
              <w:right w:val="single" w:sz="4" w:space="0" w:color="auto"/>
            </w:tcBorders>
            <w:vAlign w:val="center"/>
          </w:tcPr>
          <w:p w14:paraId="599AD853"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469CC1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9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9C80D7D"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ABA3A8B"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2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564C0EF"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4" w:type="dxa"/>
            <w:tcBorders>
              <w:top w:val="single" w:sz="4" w:space="0" w:color="auto"/>
              <w:left w:val="single" w:sz="4" w:space="0" w:color="auto"/>
              <w:bottom w:val="single" w:sz="4" w:space="0" w:color="auto"/>
              <w:right w:val="single" w:sz="4" w:space="0" w:color="auto"/>
            </w:tcBorders>
            <w:vAlign w:val="center"/>
          </w:tcPr>
          <w:p w14:paraId="754A73E0"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5" w:type="dxa"/>
            <w:tcBorders>
              <w:top w:val="single" w:sz="4" w:space="0" w:color="auto"/>
              <w:left w:val="single" w:sz="4" w:space="0" w:color="auto"/>
              <w:bottom w:val="single" w:sz="4" w:space="0" w:color="auto"/>
              <w:right w:val="single" w:sz="4" w:space="0" w:color="auto"/>
            </w:tcBorders>
            <w:vAlign w:val="center"/>
          </w:tcPr>
          <w:p w14:paraId="444C5D86"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0ACAEFA"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2952" w:type="dxa"/>
            <w:tcBorders>
              <w:top w:val="single" w:sz="4" w:space="0" w:color="auto"/>
              <w:left w:val="single" w:sz="4" w:space="0" w:color="auto"/>
              <w:bottom w:val="single" w:sz="4" w:space="0" w:color="auto"/>
              <w:right w:val="single" w:sz="4" w:space="0" w:color="auto"/>
            </w:tcBorders>
            <w:vAlign w:val="center"/>
          </w:tcPr>
          <w:p w14:paraId="3BC189BB"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bl>
    <w:p w14:paraId="0F900216" w14:textId="77777777" w:rsidR="00117009" w:rsidRPr="00CE4348" w:rsidRDefault="00117009" w:rsidP="00117009">
      <w:pPr>
        <w:pStyle w:val="Ttulo"/>
        <w:widowControl w:val="0"/>
        <w:ind w:left="709"/>
        <w:jc w:val="both"/>
        <w:rPr>
          <w:rFonts w:asciiTheme="majorHAnsi" w:hAnsiTheme="majorHAnsi"/>
          <w:b w:val="0"/>
          <w:color w:val="auto"/>
          <w:sz w:val="16"/>
          <w:szCs w:val="16"/>
        </w:rPr>
      </w:pPr>
      <w:r w:rsidRPr="00CE4348">
        <w:rPr>
          <w:rFonts w:asciiTheme="majorHAnsi" w:hAnsiTheme="majorHAnsi" w:cs="Calibri"/>
          <w:b w:val="0"/>
          <w:sz w:val="16"/>
          <w:szCs w:val="16"/>
        </w:rPr>
        <w:t>*</w:t>
      </w:r>
      <w:r w:rsidRPr="00CE4348">
        <w:rPr>
          <w:rFonts w:asciiTheme="majorHAnsi" w:hAnsiTheme="majorHAnsi"/>
          <w:b w:val="0"/>
          <w:color w:val="auto"/>
          <w:sz w:val="16"/>
          <w:szCs w:val="16"/>
        </w:rPr>
        <w:t xml:space="preserve"> Para acreditar la experiencia se deberá considerar contar con un mínimo de veinticinco por ciento (25%) en la sociedad o consorcio constituido para ejecutar el proyecto. Se podrán presentar las experiencias de las empresas vinculadas.</w:t>
      </w:r>
    </w:p>
    <w:p w14:paraId="7C4AB215" w14:textId="536B6FEC" w:rsidR="00927D59" w:rsidRDefault="00117009" w:rsidP="00F832FD">
      <w:pPr>
        <w:pStyle w:val="Prrafodelista"/>
        <w:widowControl w:val="0"/>
        <w:spacing w:after="0" w:line="240" w:lineRule="auto"/>
        <w:ind w:left="708"/>
        <w:jc w:val="both"/>
        <w:rPr>
          <w:rFonts w:asciiTheme="majorHAnsi" w:hAnsiTheme="majorHAnsi" w:cs="Calibri"/>
          <w:sz w:val="16"/>
          <w:szCs w:val="16"/>
        </w:rPr>
      </w:pPr>
      <w:r w:rsidRPr="00CE4348">
        <w:rPr>
          <w:rFonts w:asciiTheme="majorHAnsi" w:hAnsiTheme="majorHAnsi" w:cs="Calibri"/>
          <w:sz w:val="16"/>
          <w:szCs w:val="16"/>
        </w:rPr>
        <w:t>**</w:t>
      </w:r>
      <w:r w:rsidR="009C4554" w:rsidRPr="009C4554">
        <w:rPr>
          <w:rFonts w:asciiTheme="majorHAnsi" w:hAnsiTheme="majorHAnsi" w:cs="Calibri"/>
          <w:sz w:val="16"/>
          <w:szCs w:val="16"/>
        </w:rPr>
        <w:t xml:space="preserve"> </w:t>
      </w:r>
      <w:r w:rsidR="00872806">
        <w:rPr>
          <w:rFonts w:asciiTheme="majorHAnsi" w:hAnsiTheme="majorHAnsi" w:cs="Calibri"/>
          <w:sz w:val="16"/>
          <w:szCs w:val="16"/>
        </w:rPr>
        <w:t xml:space="preserve">Los documentos presentados que acrediten la experiencia deberán cumplir el </w:t>
      </w:r>
      <w:r w:rsidR="00963E45">
        <w:rPr>
          <w:rFonts w:asciiTheme="majorHAnsi" w:hAnsiTheme="majorHAnsi" w:cs="Calibri"/>
          <w:sz w:val="16"/>
          <w:szCs w:val="16"/>
        </w:rPr>
        <w:t>N</w:t>
      </w:r>
      <w:r w:rsidR="00872806">
        <w:rPr>
          <w:rFonts w:asciiTheme="majorHAnsi" w:hAnsiTheme="majorHAnsi" w:cs="Calibri"/>
          <w:sz w:val="16"/>
          <w:szCs w:val="16"/>
        </w:rPr>
        <w:t>umeral 17.2.2. S</w:t>
      </w:r>
      <w:r w:rsidR="00872806" w:rsidRPr="00872806">
        <w:rPr>
          <w:rFonts w:asciiTheme="majorHAnsi" w:hAnsiTheme="majorHAnsi" w:cs="Calibri"/>
          <w:sz w:val="16"/>
          <w:szCs w:val="16"/>
        </w:rPr>
        <w:t>eñalar</w:t>
      </w:r>
      <w:r w:rsidR="00872806">
        <w:rPr>
          <w:rFonts w:asciiTheme="majorHAnsi" w:hAnsiTheme="majorHAnsi" w:cs="Calibri"/>
          <w:sz w:val="16"/>
          <w:szCs w:val="16"/>
        </w:rPr>
        <w:t xml:space="preserve"> el nombre del documento y</w:t>
      </w:r>
      <w:r w:rsidR="00872806" w:rsidRPr="00872806">
        <w:rPr>
          <w:rFonts w:asciiTheme="majorHAnsi" w:hAnsiTheme="majorHAnsi" w:cs="Calibri"/>
          <w:sz w:val="16"/>
          <w:szCs w:val="16"/>
        </w:rPr>
        <w:t xml:space="preserve"> los números de folios</w:t>
      </w:r>
      <w:r w:rsidR="00872806">
        <w:rPr>
          <w:rFonts w:asciiTheme="majorHAnsi" w:hAnsiTheme="majorHAnsi" w:cs="Calibri"/>
          <w:sz w:val="16"/>
          <w:szCs w:val="16"/>
        </w:rPr>
        <w:t>.</w:t>
      </w:r>
    </w:p>
    <w:p w14:paraId="440F5373" w14:textId="77777777" w:rsidR="00F832FD" w:rsidRDefault="00F832FD" w:rsidP="00F832FD">
      <w:pPr>
        <w:pStyle w:val="Prrafodelista"/>
        <w:widowControl w:val="0"/>
        <w:spacing w:after="0" w:line="240" w:lineRule="auto"/>
        <w:ind w:left="708"/>
        <w:jc w:val="both"/>
        <w:rPr>
          <w:rFonts w:asciiTheme="majorHAnsi" w:hAnsiTheme="majorHAnsi" w:cs="Calibri"/>
          <w:sz w:val="16"/>
          <w:szCs w:val="16"/>
        </w:rPr>
      </w:pPr>
    </w:p>
    <w:p w14:paraId="178841B5" w14:textId="77777777" w:rsidR="00F832FD" w:rsidRDefault="00F832FD" w:rsidP="00F832FD">
      <w:pPr>
        <w:pStyle w:val="Prrafodelista"/>
        <w:widowControl w:val="0"/>
        <w:spacing w:after="0" w:line="240" w:lineRule="auto"/>
        <w:ind w:left="708"/>
        <w:jc w:val="both"/>
        <w:rPr>
          <w:rFonts w:asciiTheme="majorHAnsi" w:hAnsiTheme="majorHAnsi" w:cs="Calibri"/>
          <w:sz w:val="16"/>
          <w:szCs w:val="16"/>
        </w:rPr>
      </w:pPr>
    </w:p>
    <w:p w14:paraId="719E0733" w14:textId="77777777" w:rsidR="00F832FD" w:rsidRDefault="00F832FD" w:rsidP="00F832FD">
      <w:pPr>
        <w:pStyle w:val="Prrafodelista"/>
        <w:widowControl w:val="0"/>
        <w:spacing w:after="0" w:line="240" w:lineRule="auto"/>
        <w:ind w:left="708"/>
        <w:jc w:val="both"/>
        <w:rPr>
          <w:rFonts w:asciiTheme="majorHAnsi" w:hAnsiTheme="majorHAnsi" w:cs="Calibri"/>
          <w:sz w:val="16"/>
          <w:szCs w:val="16"/>
        </w:rPr>
      </w:pPr>
    </w:p>
    <w:p w14:paraId="19815EA7" w14:textId="77777777" w:rsidR="00F832FD" w:rsidRPr="006358F4" w:rsidRDefault="00F832FD" w:rsidP="00F832FD">
      <w:pPr>
        <w:pStyle w:val="Prrafodelista"/>
        <w:widowControl w:val="0"/>
        <w:spacing w:after="0" w:line="240" w:lineRule="auto"/>
        <w:ind w:left="708"/>
        <w:jc w:val="both"/>
        <w:rPr>
          <w:rFonts w:asciiTheme="majorHAnsi" w:hAnsiTheme="majorHAnsi" w:cs="Calibri"/>
        </w:rPr>
      </w:pPr>
    </w:p>
    <w:p w14:paraId="589ED0BB" w14:textId="77777777" w:rsidR="00927D59" w:rsidRPr="006358F4" w:rsidRDefault="00927D59" w:rsidP="00650F22">
      <w:pPr>
        <w:widowControl w:val="0"/>
        <w:spacing w:after="0"/>
        <w:rPr>
          <w:rFonts w:asciiTheme="majorHAnsi" w:hAnsiTheme="majorHAnsi"/>
        </w:rPr>
      </w:pPr>
      <w:r w:rsidRPr="006358F4">
        <w:rPr>
          <w:rFonts w:asciiTheme="majorHAnsi" w:hAnsiTheme="majorHAnsi"/>
        </w:rPr>
        <w:t>FIRMA DEL REPRESENTANTE LEGAL</w:t>
      </w:r>
    </w:p>
    <w:p w14:paraId="5FBA6E92" w14:textId="77777777" w:rsidR="009E7455" w:rsidRPr="006358F4" w:rsidRDefault="00927D59" w:rsidP="00650F22">
      <w:pPr>
        <w:widowControl w:val="0"/>
        <w:spacing w:after="0"/>
        <w:rPr>
          <w:rFonts w:asciiTheme="majorHAnsi" w:hAnsiTheme="majorHAnsi"/>
        </w:rPr>
        <w:sectPr w:rsidR="009E7455" w:rsidRPr="006358F4" w:rsidSect="00650F22">
          <w:pgSz w:w="15840" w:h="12240" w:orient="landscape"/>
          <w:pgMar w:top="1418" w:right="1417" w:bottom="1325" w:left="1417" w:header="708" w:footer="708" w:gutter="0"/>
          <w:cols w:space="708"/>
          <w:titlePg/>
          <w:docGrid w:linePitch="360"/>
        </w:sectPr>
      </w:pPr>
      <w:r w:rsidRPr="006358F4">
        <w:rPr>
          <w:rFonts w:asciiTheme="majorHAnsi" w:hAnsiTheme="majorHAnsi"/>
        </w:rPr>
        <w:t>Lugar y fecha:</w:t>
      </w:r>
    </w:p>
    <w:p w14:paraId="644ABE90" w14:textId="31C7C001" w:rsidR="006B0834" w:rsidRPr="006358F4" w:rsidRDefault="006B0834" w:rsidP="00506033">
      <w:pPr>
        <w:pStyle w:val="Ttulo1"/>
        <w:numPr>
          <w:ilvl w:val="0"/>
          <w:numId w:val="0"/>
        </w:numPr>
        <w:jc w:val="center"/>
        <w:rPr>
          <w:rFonts w:asciiTheme="majorHAnsi" w:hAnsiTheme="majorHAnsi"/>
        </w:rPr>
      </w:pPr>
      <w:bookmarkStart w:id="2284" w:name="_Toc50116299"/>
      <w:bookmarkStart w:id="2285" w:name="_Toc131521315"/>
      <w:bookmarkStart w:id="2286" w:name="_Toc131521688"/>
      <w:bookmarkStart w:id="2287" w:name="_Toc142405358"/>
      <w:bookmarkStart w:id="2288" w:name="_Toc343695799"/>
      <w:bookmarkStart w:id="2289" w:name="_Toc867366"/>
      <w:r w:rsidRPr="006358F4">
        <w:rPr>
          <w:rFonts w:asciiTheme="majorHAnsi" w:hAnsiTheme="majorHAnsi"/>
        </w:rPr>
        <w:lastRenderedPageBreak/>
        <w:t>A</w:t>
      </w:r>
      <w:r>
        <w:rPr>
          <w:rFonts w:asciiTheme="majorHAnsi" w:hAnsiTheme="majorHAnsi"/>
        </w:rPr>
        <w:t>nexo</w:t>
      </w:r>
      <w:r w:rsidRPr="006358F4">
        <w:rPr>
          <w:rFonts w:asciiTheme="majorHAnsi" w:hAnsiTheme="majorHAnsi"/>
        </w:rPr>
        <w:t xml:space="preserve"> </w:t>
      </w:r>
      <w:r w:rsidR="00450BA3">
        <w:rPr>
          <w:rFonts w:asciiTheme="majorHAnsi" w:hAnsiTheme="majorHAnsi"/>
        </w:rPr>
        <w:t>nro.</w:t>
      </w:r>
      <w:r w:rsidRPr="006358F4">
        <w:rPr>
          <w:rFonts w:asciiTheme="majorHAnsi" w:hAnsiTheme="majorHAnsi"/>
        </w:rPr>
        <w:t xml:space="preserve"> </w:t>
      </w:r>
      <w:r>
        <w:rPr>
          <w:rFonts w:asciiTheme="majorHAnsi" w:hAnsiTheme="majorHAnsi"/>
        </w:rPr>
        <w:t>20 – Compromiso de contratación del Constructor</w:t>
      </w:r>
      <w:bookmarkEnd w:id="2284"/>
      <w:bookmarkEnd w:id="2285"/>
      <w:bookmarkEnd w:id="2286"/>
      <w:bookmarkEnd w:id="2287"/>
    </w:p>
    <w:bookmarkEnd w:id="2288"/>
    <w:p w14:paraId="6C41354B" w14:textId="77777777" w:rsidR="006B0834" w:rsidRPr="00044FC3" w:rsidRDefault="006B0834" w:rsidP="006B0834">
      <w:pPr>
        <w:jc w:val="center"/>
        <w:rPr>
          <w:rFonts w:asciiTheme="majorHAnsi" w:hAnsiTheme="majorHAnsi" w:cstheme="majorHAnsi"/>
          <w:b/>
        </w:rPr>
      </w:pPr>
      <w:r w:rsidRPr="00044FC3">
        <w:rPr>
          <w:rFonts w:asciiTheme="majorHAnsi" w:hAnsiTheme="majorHAnsi" w:cstheme="majorHAnsi"/>
          <w:b/>
        </w:rPr>
        <w:t>DECLARACIÓN JURADA</w:t>
      </w:r>
    </w:p>
    <w:p w14:paraId="1CA661D4" w14:textId="77777777" w:rsidR="006B0834" w:rsidRPr="00044FC3" w:rsidRDefault="006B0834" w:rsidP="006B0834">
      <w:pPr>
        <w:jc w:val="both"/>
        <w:rPr>
          <w:rFonts w:asciiTheme="majorHAnsi" w:hAnsiTheme="majorHAnsi" w:cstheme="majorHAnsi"/>
        </w:rPr>
      </w:pPr>
    </w:p>
    <w:p w14:paraId="3603C4ED" w14:textId="77777777" w:rsidR="006B0834" w:rsidRPr="00044FC3" w:rsidRDefault="006B0834" w:rsidP="00182098">
      <w:pPr>
        <w:spacing w:after="0" w:line="360" w:lineRule="auto"/>
        <w:jc w:val="both"/>
        <w:rPr>
          <w:rFonts w:asciiTheme="majorHAnsi" w:hAnsiTheme="majorHAnsi" w:cstheme="majorHAnsi"/>
        </w:rPr>
      </w:pPr>
      <w:r w:rsidRPr="00044FC3">
        <w:rPr>
          <w:rFonts w:asciiTheme="majorHAnsi" w:hAnsiTheme="majorHAnsi" w:cstheme="majorHAnsi"/>
        </w:rPr>
        <w:t>Postor: ..................................................................................................</w:t>
      </w:r>
    </w:p>
    <w:p w14:paraId="7A1BD147" w14:textId="378C20B8" w:rsidR="006B0834" w:rsidRDefault="006B0834" w:rsidP="006B0834">
      <w:pPr>
        <w:pStyle w:val="Textosinformato"/>
        <w:spacing w:line="360" w:lineRule="auto"/>
        <w:ind w:left="0"/>
        <w:jc w:val="both"/>
        <w:rPr>
          <w:rFonts w:asciiTheme="majorHAnsi" w:hAnsiTheme="majorHAnsi" w:cstheme="majorHAnsi"/>
          <w:sz w:val="22"/>
          <w:szCs w:val="22"/>
        </w:rPr>
      </w:pPr>
      <w:r w:rsidRPr="00182098">
        <w:rPr>
          <w:rFonts w:asciiTheme="majorHAnsi" w:eastAsia="Calibri" w:hAnsiTheme="majorHAnsi" w:cs="Times New Roman"/>
          <w:sz w:val="22"/>
          <w:szCs w:val="22"/>
          <w:lang w:eastAsia="en-US"/>
        </w:rPr>
        <w:t>Por medio de la presente, declaramos bajo juramento que hemos firmado un compromiso de contratar a …………………</w:t>
      </w:r>
      <w:proofErr w:type="gramStart"/>
      <w:r w:rsidRPr="00182098">
        <w:rPr>
          <w:rFonts w:asciiTheme="majorHAnsi" w:eastAsia="Calibri" w:hAnsiTheme="majorHAnsi" w:cs="Times New Roman"/>
          <w:sz w:val="22"/>
          <w:szCs w:val="22"/>
          <w:lang w:eastAsia="en-US"/>
        </w:rPr>
        <w:t>…….</w:t>
      </w:r>
      <w:proofErr w:type="gramEnd"/>
      <w:r w:rsidRPr="00182098">
        <w:rPr>
          <w:rFonts w:asciiTheme="majorHAnsi" w:eastAsia="Calibri" w:hAnsiTheme="majorHAnsi" w:cs="Times New Roman"/>
          <w:sz w:val="22"/>
          <w:szCs w:val="22"/>
          <w:lang w:eastAsia="en-US"/>
        </w:rPr>
        <w:t>. (empresa constructora que acreditó la experiencia en construcción, en adelante el Constructor), mediante el cual en la eventualidad de resultar favorecido con la adjudicación de la Buena Pro conforme a lo establecido en las Bases, nos obligamos a celebrar, a través del Concesionario, en la oportunidad establecida en el Contrato, un contrato de construcción, en virtud del cual el Constructor se responsabiliza solidariamente con el Concesionario de la ejecución de las obras según lo que se establezca en el Contrato de Concesión</w:t>
      </w:r>
      <w:r w:rsidRPr="006B0834">
        <w:rPr>
          <w:rFonts w:asciiTheme="majorHAnsi" w:hAnsiTheme="majorHAnsi" w:cstheme="majorHAnsi"/>
          <w:sz w:val="22"/>
          <w:szCs w:val="22"/>
        </w:rPr>
        <w:t xml:space="preserve">. </w:t>
      </w:r>
    </w:p>
    <w:p w14:paraId="15D00F62" w14:textId="69EAE297" w:rsidR="00A576C9" w:rsidRDefault="00A576C9" w:rsidP="006B0834">
      <w:pPr>
        <w:pStyle w:val="Textosinformato"/>
        <w:spacing w:line="360" w:lineRule="auto"/>
        <w:ind w:left="0"/>
        <w:jc w:val="both"/>
        <w:rPr>
          <w:rFonts w:asciiTheme="majorHAnsi" w:hAnsiTheme="majorHAnsi" w:cstheme="majorHAnsi"/>
          <w:sz w:val="22"/>
          <w:szCs w:val="22"/>
        </w:rPr>
      </w:pPr>
    </w:p>
    <w:p w14:paraId="6C1E7A51" w14:textId="0A091666" w:rsidR="00A576C9" w:rsidRPr="00A576C9" w:rsidRDefault="00A576C9" w:rsidP="00A576C9">
      <w:pPr>
        <w:pStyle w:val="Textosinformato"/>
        <w:spacing w:line="360" w:lineRule="auto"/>
        <w:ind w:left="0"/>
        <w:jc w:val="both"/>
        <w:rPr>
          <w:rFonts w:asciiTheme="majorHAnsi" w:hAnsiTheme="majorHAnsi"/>
          <w:sz w:val="22"/>
          <w:szCs w:val="22"/>
        </w:rPr>
      </w:pPr>
      <w:r w:rsidRPr="00182098">
        <w:rPr>
          <w:rFonts w:asciiTheme="majorHAnsi" w:eastAsia="Calibri" w:hAnsiTheme="majorHAnsi" w:cs="Times New Roman"/>
          <w:sz w:val="22"/>
          <w:szCs w:val="22"/>
          <w:lang w:eastAsia="en-US"/>
        </w:rPr>
        <w:t xml:space="preserve">Asimismo, </w:t>
      </w:r>
      <w:proofErr w:type="gramStart"/>
      <w:r w:rsidRPr="00182098">
        <w:rPr>
          <w:rFonts w:asciiTheme="majorHAnsi" w:eastAsia="Calibri" w:hAnsiTheme="majorHAnsi" w:cs="Times New Roman"/>
          <w:sz w:val="22"/>
          <w:szCs w:val="22"/>
          <w:lang w:eastAsia="en-US"/>
        </w:rPr>
        <w:t>en relación al</w:t>
      </w:r>
      <w:proofErr w:type="gramEnd"/>
      <w:r w:rsidRPr="00182098">
        <w:rPr>
          <w:rFonts w:asciiTheme="majorHAnsi" w:eastAsia="Calibri" w:hAnsiTheme="majorHAnsi" w:cs="Times New Roman"/>
          <w:sz w:val="22"/>
          <w:szCs w:val="22"/>
          <w:lang w:eastAsia="en-US"/>
        </w:rPr>
        <w:t xml:space="preserve"> contrato de construcción, el Concesionario y el Constructor declaran bajo juramento que el mismo contendrá como mínimo las siguientes disposiciones</w:t>
      </w:r>
      <w:r w:rsidRPr="00A576C9">
        <w:rPr>
          <w:rFonts w:asciiTheme="majorHAnsi" w:hAnsiTheme="majorHAnsi"/>
          <w:sz w:val="22"/>
          <w:szCs w:val="22"/>
        </w:rPr>
        <w:t>:</w:t>
      </w:r>
    </w:p>
    <w:p w14:paraId="68475BDA" w14:textId="77777777" w:rsidR="00A576C9" w:rsidRPr="00A576C9" w:rsidRDefault="00A576C9" w:rsidP="00A576C9">
      <w:pPr>
        <w:pStyle w:val="Textosinformato"/>
        <w:spacing w:line="360" w:lineRule="auto"/>
        <w:ind w:left="0"/>
        <w:jc w:val="both"/>
        <w:rPr>
          <w:rFonts w:asciiTheme="majorHAnsi" w:hAnsiTheme="majorHAnsi"/>
          <w:sz w:val="22"/>
          <w:szCs w:val="22"/>
        </w:rPr>
      </w:pPr>
    </w:p>
    <w:p w14:paraId="149B9FBA" w14:textId="77777777" w:rsidR="00A576C9" w:rsidRPr="00A576C9" w:rsidRDefault="00A576C9" w:rsidP="00824FDA">
      <w:pPr>
        <w:pStyle w:val="Prrafodelista"/>
        <w:numPr>
          <w:ilvl w:val="0"/>
          <w:numId w:val="65"/>
        </w:numPr>
        <w:suppressAutoHyphens/>
        <w:spacing w:after="0" w:line="360" w:lineRule="auto"/>
        <w:contextualSpacing w:val="0"/>
        <w:jc w:val="both"/>
        <w:rPr>
          <w:rFonts w:asciiTheme="majorHAnsi" w:hAnsiTheme="majorHAnsi" w:cs="Arial"/>
          <w:u w:val="single"/>
        </w:rPr>
      </w:pPr>
      <w:r w:rsidRPr="00A576C9">
        <w:rPr>
          <w:rFonts w:asciiTheme="majorHAnsi" w:hAnsiTheme="majorHAnsi" w:cs="Arial"/>
          <w:u w:val="single"/>
        </w:rPr>
        <w:t>Organización y Poderes</w:t>
      </w:r>
    </w:p>
    <w:p w14:paraId="314B5AC5" w14:textId="77777777" w:rsidR="00A576C9" w:rsidRPr="00A576C9" w:rsidRDefault="00A576C9" w:rsidP="00182098">
      <w:pPr>
        <w:spacing w:after="0" w:line="360" w:lineRule="auto"/>
        <w:ind w:left="357"/>
        <w:jc w:val="both"/>
        <w:rPr>
          <w:rFonts w:asciiTheme="majorHAnsi" w:hAnsiTheme="majorHAnsi" w:cs="Arial"/>
        </w:rPr>
      </w:pPr>
      <w:r w:rsidRPr="00A576C9">
        <w:rPr>
          <w:rFonts w:asciiTheme="majorHAnsi" w:hAnsiTheme="majorHAnsi" w:cs="Arial"/>
        </w:rPr>
        <w:t>Que, el Constructor es una sociedad o entidad mercantil debidamente constituida, válidamente existente, debidamente inscrita en el registro correspondiente, de acuerdo con las leyes de su jurisdicción de constitución u organización, para suscribir el contrato de construcción y para cumplir con las obligaciones establecidas en el mismo.</w:t>
      </w:r>
    </w:p>
    <w:p w14:paraId="3ACA0768" w14:textId="77777777" w:rsidR="00A576C9" w:rsidRPr="00A576C9" w:rsidRDefault="00A576C9" w:rsidP="00824FDA">
      <w:pPr>
        <w:pStyle w:val="Prrafodelista"/>
        <w:numPr>
          <w:ilvl w:val="0"/>
          <w:numId w:val="65"/>
        </w:numPr>
        <w:suppressAutoHyphens/>
        <w:spacing w:after="0" w:line="360" w:lineRule="auto"/>
        <w:contextualSpacing w:val="0"/>
        <w:jc w:val="both"/>
        <w:rPr>
          <w:rFonts w:asciiTheme="majorHAnsi" w:hAnsiTheme="majorHAnsi" w:cs="Arial"/>
          <w:u w:val="single"/>
        </w:rPr>
      </w:pPr>
      <w:r w:rsidRPr="00A576C9">
        <w:rPr>
          <w:rFonts w:asciiTheme="majorHAnsi" w:hAnsiTheme="majorHAnsi" w:cs="Arial"/>
          <w:u w:val="single"/>
        </w:rPr>
        <w:t>Capacidad</w:t>
      </w:r>
    </w:p>
    <w:p w14:paraId="738B069B" w14:textId="77777777" w:rsidR="00A576C9" w:rsidRPr="00A576C9" w:rsidRDefault="00A576C9" w:rsidP="00182098">
      <w:pPr>
        <w:spacing w:after="0" w:line="360" w:lineRule="auto"/>
        <w:ind w:left="357"/>
        <w:jc w:val="both"/>
        <w:rPr>
          <w:rFonts w:asciiTheme="majorHAnsi" w:hAnsiTheme="majorHAnsi" w:cs="Arial"/>
        </w:rPr>
      </w:pPr>
      <w:r w:rsidRPr="00A576C9">
        <w:rPr>
          <w:rFonts w:asciiTheme="majorHAnsi" w:hAnsiTheme="majorHAnsi" w:cs="Arial"/>
        </w:rPr>
        <w:t>Que, el Constructor está debidamente capacitado y es competente para llevar a cabo sus negocios, operaciones cotidianas, y aquellas otras operaciones contempladas en el contrato de construcción.</w:t>
      </w:r>
    </w:p>
    <w:p w14:paraId="2C9DE55F" w14:textId="77777777" w:rsidR="00A576C9" w:rsidRPr="00A576C9" w:rsidRDefault="00A576C9" w:rsidP="00824FDA">
      <w:pPr>
        <w:pStyle w:val="Prrafodelista"/>
        <w:numPr>
          <w:ilvl w:val="0"/>
          <w:numId w:val="65"/>
        </w:numPr>
        <w:suppressAutoHyphens/>
        <w:spacing w:after="0" w:line="360" w:lineRule="auto"/>
        <w:contextualSpacing w:val="0"/>
        <w:jc w:val="both"/>
        <w:rPr>
          <w:rFonts w:asciiTheme="majorHAnsi" w:hAnsiTheme="majorHAnsi" w:cs="Arial"/>
          <w:u w:val="single"/>
        </w:rPr>
      </w:pPr>
      <w:r w:rsidRPr="00A576C9">
        <w:rPr>
          <w:rFonts w:asciiTheme="majorHAnsi" w:hAnsiTheme="majorHAnsi" w:cs="Arial"/>
          <w:u w:val="single"/>
        </w:rPr>
        <w:t>Autorización</w:t>
      </w:r>
    </w:p>
    <w:p w14:paraId="407538E4" w14:textId="77777777" w:rsidR="00A576C9" w:rsidRPr="00A576C9" w:rsidRDefault="00A576C9" w:rsidP="00182098">
      <w:pPr>
        <w:spacing w:after="0" w:line="360" w:lineRule="auto"/>
        <w:ind w:left="357"/>
        <w:jc w:val="both"/>
        <w:rPr>
          <w:rFonts w:asciiTheme="majorHAnsi" w:hAnsiTheme="majorHAnsi" w:cs="Arial"/>
        </w:rPr>
      </w:pPr>
      <w:r w:rsidRPr="00A576C9">
        <w:rPr>
          <w:rFonts w:asciiTheme="majorHAnsi" w:hAnsiTheme="majorHAnsi" w:cs="Arial"/>
        </w:rPr>
        <w:t>Que, el Constructor cuenta con la capacidad y representación suficiente para suscribir y cumplir el contrato de construcción. La suscripción y cumplimiento del contrato de construcción ha sido debidamente autorizado de conformidad con sus reglamentos internos o normas societarias correspondientes mediante toda acción social necesaria. Ninguno de los actos requeridos para este propósito ha sido modificado o cancelado, y dichos actos tienen plena vigencia.</w:t>
      </w:r>
    </w:p>
    <w:p w14:paraId="62A72FA3" w14:textId="77777777" w:rsidR="00A576C9" w:rsidRPr="00A576C9" w:rsidRDefault="00A576C9" w:rsidP="00824FDA">
      <w:pPr>
        <w:pStyle w:val="Prrafodelista"/>
        <w:numPr>
          <w:ilvl w:val="0"/>
          <w:numId w:val="65"/>
        </w:numPr>
        <w:suppressAutoHyphens/>
        <w:spacing w:after="0" w:line="360" w:lineRule="auto"/>
        <w:contextualSpacing w:val="0"/>
        <w:jc w:val="both"/>
        <w:rPr>
          <w:rFonts w:asciiTheme="majorHAnsi" w:hAnsiTheme="majorHAnsi" w:cs="Arial"/>
          <w:u w:val="single"/>
        </w:rPr>
      </w:pPr>
      <w:r w:rsidRPr="00A576C9">
        <w:rPr>
          <w:rFonts w:asciiTheme="majorHAnsi" w:hAnsiTheme="majorHAnsi" w:cs="Arial"/>
          <w:u w:val="single"/>
        </w:rPr>
        <w:t>Inexistencia de conflictos</w:t>
      </w:r>
    </w:p>
    <w:p w14:paraId="42DB7939" w14:textId="77777777" w:rsidR="00A576C9" w:rsidRPr="00A576C9" w:rsidRDefault="00A576C9" w:rsidP="00182098">
      <w:pPr>
        <w:spacing w:after="0" w:line="360" w:lineRule="auto"/>
        <w:ind w:left="357"/>
        <w:jc w:val="both"/>
        <w:rPr>
          <w:rFonts w:asciiTheme="majorHAnsi" w:hAnsiTheme="majorHAnsi" w:cs="Arial"/>
        </w:rPr>
      </w:pPr>
      <w:r w:rsidRPr="00A576C9">
        <w:rPr>
          <w:rFonts w:asciiTheme="majorHAnsi" w:hAnsiTheme="majorHAnsi" w:cs="Arial"/>
        </w:rPr>
        <w:t xml:space="preserve">Que, la suscripción, entrega y cumplimiento del contrato de construcción por parte del Constructor y la realización de los actos contemplados en el mismo, no incumplen ninguna </w:t>
      </w:r>
      <w:r w:rsidRPr="00A576C9">
        <w:rPr>
          <w:rFonts w:asciiTheme="majorHAnsi" w:hAnsiTheme="majorHAnsi" w:cs="Arial"/>
        </w:rPr>
        <w:lastRenderedPageBreak/>
        <w:t>disposición de las Leyes y Disposiciones Aplicables, así como tampoco algún acuerdo societario, acuerdo fiduciario o contraviene disposición alguna del estatuto del constructor.</w:t>
      </w:r>
    </w:p>
    <w:p w14:paraId="6E68AA61" w14:textId="77777777" w:rsidR="00A576C9" w:rsidRPr="00A576C9" w:rsidRDefault="00A576C9" w:rsidP="00824FDA">
      <w:pPr>
        <w:pStyle w:val="Prrafodelista"/>
        <w:numPr>
          <w:ilvl w:val="0"/>
          <w:numId w:val="65"/>
        </w:numPr>
        <w:suppressAutoHyphens/>
        <w:spacing w:after="0" w:line="360" w:lineRule="auto"/>
        <w:contextualSpacing w:val="0"/>
        <w:jc w:val="both"/>
        <w:rPr>
          <w:rFonts w:asciiTheme="majorHAnsi" w:hAnsiTheme="majorHAnsi" w:cs="Arial"/>
          <w:u w:val="single"/>
        </w:rPr>
      </w:pPr>
      <w:r w:rsidRPr="00A576C9">
        <w:rPr>
          <w:rFonts w:asciiTheme="majorHAnsi" w:hAnsiTheme="majorHAnsi" w:cs="Arial"/>
          <w:u w:val="single"/>
        </w:rPr>
        <w:t>Responsabilidad solidaria</w:t>
      </w:r>
    </w:p>
    <w:p w14:paraId="405D424D" w14:textId="17C652A5" w:rsidR="00A576C9" w:rsidRPr="00A576C9" w:rsidRDefault="00A576C9" w:rsidP="00182098">
      <w:pPr>
        <w:spacing w:after="0" w:line="360" w:lineRule="auto"/>
        <w:ind w:left="357"/>
        <w:jc w:val="both"/>
        <w:rPr>
          <w:rFonts w:asciiTheme="majorHAnsi" w:hAnsiTheme="majorHAnsi" w:cs="Arial"/>
        </w:rPr>
      </w:pPr>
      <w:r w:rsidRPr="00A576C9">
        <w:rPr>
          <w:rFonts w:asciiTheme="majorHAnsi" w:hAnsiTheme="majorHAnsi" w:cs="Arial"/>
        </w:rPr>
        <w:t xml:space="preserve">Que, el Constructor se responsabiliza solidariamente con el Concesionario por la ejecución de </w:t>
      </w:r>
      <w:r>
        <w:rPr>
          <w:rFonts w:asciiTheme="majorHAnsi" w:hAnsiTheme="majorHAnsi" w:cs="Arial"/>
        </w:rPr>
        <w:t>las obras</w:t>
      </w:r>
      <w:r w:rsidRPr="00A576C9">
        <w:rPr>
          <w:rFonts w:asciiTheme="majorHAnsi" w:hAnsiTheme="majorHAnsi" w:cs="Arial"/>
        </w:rPr>
        <w:t xml:space="preserve"> conforme a lo previsto en el Contrato</w:t>
      </w:r>
      <w:r>
        <w:rPr>
          <w:rFonts w:asciiTheme="majorHAnsi" w:hAnsiTheme="majorHAnsi" w:cs="Arial"/>
        </w:rPr>
        <w:t xml:space="preserve"> de Concesión</w:t>
      </w:r>
      <w:r w:rsidRPr="00A576C9">
        <w:rPr>
          <w:rFonts w:asciiTheme="majorHAnsi" w:hAnsiTheme="majorHAnsi" w:cs="Arial"/>
        </w:rPr>
        <w:t>.</w:t>
      </w:r>
    </w:p>
    <w:p w14:paraId="308A9ECF" w14:textId="5BB18ED8" w:rsidR="00A576C9" w:rsidRPr="00A576C9" w:rsidRDefault="00A576C9" w:rsidP="00A576C9">
      <w:pPr>
        <w:pStyle w:val="Textosinformato"/>
        <w:spacing w:line="360" w:lineRule="auto"/>
        <w:ind w:left="0"/>
        <w:jc w:val="both"/>
        <w:rPr>
          <w:rFonts w:asciiTheme="majorHAnsi" w:hAnsiTheme="majorHAnsi"/>
          <w:sz w:val="22"/>
          <w:szCs w:val="22"/>
        </w:rPr>
      </w:pPr>
      <w:r w:rsidRPr="00A576C9">
        <w:rPr>
          <w:rFonts w:asciiTheme="majorHAnsi" w:hAnsiTheme="majorHAnsi"/>
          <w:sz w:val="22"/>
          <w:szCs w:val="22"/>
        </w:rPr>
        <w:t xml:space="preserve">En tal sentido, señalamos conocer y aceptar las consecuencias del incumplimiento del presente compromiso </w:t>
      </w:r>
      <w:r w:rsidR="00D5568A">
        <w:rPr>
          <w:rFonts w:asciiTheme="majorHAnsi" w:hAnsiTheme="majorHAnsi"/>
          <w:sz w:val="22"/>
          <w:szCs w:val="22"/>
        </w:rPr>
        <w:t>o</w:t>
      </w:r>
      <w:r w:rsidRPr="00A576C9">
        <w:rPr>
          <w:rFonts w:asciiTheme="majorHAnsi" w:hAnsiTheme="majorHAnsi"/>
          <w:sz w:val="22"/>
          <w:szCs w:val="22"/>
        </w:rPr>
        <w:t xml:space="preserve"> de la falta de veracidad de las declaraciones arriba señaladas.</w:t>
      </w:r>
    </w:p>
    <w:p w14:paraId="73039956" w14:textId="77777777" w:rsidR="00A576C9" w:rsidRPr="006B0834" w:rsidRDefault="00A576C9" w:rsidP="006B0834">
      <w:pPr>
        <w:pStyle w:val="Textosinformato"/>
        <w:spacing w:line="360" w:lineRule="auto"/>
        <w:ind w:left="0"/>
        <w:jc w:val="both"/>
        <w:rPr>
          <w:rFonts w:asciiTheme="majorHAnsi" w:hAnsiTheme="majorHAnsi" w:cstheme="majorHAnsi"/>
        </w:rPr>
      </w:pPr>
    </w:p>
    <w:p w14:paraId="7C18C06B" w14:textId="2E0B0137" w:rsidR="00402D04" w:rsidRPr="006358F4" w:rsidRDefault="006B0834" w:rsidP="001A3A45">
      <w:pPr>
        <w:pStyle w:val="Textosinformato"/>
        <w:spacing w:line="360" w:lineRule="auto"/>
        <w:ind w:left="0"/>
        <w:rPr>
          <w:rFonts w:asciiTheme="majorHAnsi" w:hAnsiTheme="majorHAnsi"/>
        </w:rPr>
      </w:pPr>
      <w:r w:rsidRPr="006B0834">
        <w:rPr>
          <w:rFonts w:asciiTheme="majorHAnsi" w:hAnsiTheme="majorHAnsi" w:cstheme="majorHAnsi"/>
          <w:b/>
          <w:bCs/>
          <w:i/>
          <w:iCs/>
          <w:sz w:val="22"/>
          <w:szCs w:val="22"/>
        </w:rPr>
        <w:t xml:space="preserve"> </w:t>
      </w:r>
      <w:r w:rsidR="00402D04" w:rsidRPr="006358F4">
        <w:rPr>
          <w:rFonts w:asciiTheme="majorHAnsi" w:hAnsiTheme="majorHAnsi"/>
        </w:rPr>
        <w:t xml:space="preserve">Lugar y fecha: </w:t>
      </w:r>
      <w:proofErr w:type="gramStart"/>
      <w:r w:rsidR="00402D04" w:rsidRPr="006358F4">
        <w:rPr>
          <w:rFonts w:asciiTheme="majorHAnsi" w:hAnsiTheme="majorHAnsi"/>
        </w:rPr>
        <w:t>........., ....</w:t>
      </w:r>
      <w:proofErr w:type="gramEnd"/>
      <w:r w:rsidR="00402D04" w:rsidRPr="006358F4">
        <w:rPr>
          <w:rFonts w:asciiTheme="majorHAnsi" w:hAnsiTheme="majorHAnsi"/>
        </w:rPr>
        <w:t>. de ......... de 20</w:t>
      </w:r>
      <w:r w:rsidR="00402D04">
        <w:rPr>
          <w:rFonts w:asciiTheme="majorHAnsi" w:hAnsiTheme="majorHAnsi"/>
        </w:rPr>
        <w:t>2</w:t>
      </w:r>
      <w:r w:rsidR="00402D04" w:rsidRPr="006358F4">
        <w:rPr>
          <w:rFonts w:asciiTheme="majorHAnsi" w:hAnsiTheme="majorHAnsi"/>
        </w:rPr>
        <w:t>...</w:t>
      </w:r>
    </w:p>
    <w:p w14:paraId="5C9ABD3C" w14:textId="77777777" w:rsidR="00402D04" w:rsidRPr="006358F4" w:rsidRDefault="00402D04" w:rsidP="00182098">
      <w:pPr>
        <w:widowControl w:val="0"/>
        <w:spacing w:after="0" w:line="360" w:lineRule="auto"/>
        <w:rPr>
          <w:rFonts w:asciiTheme="majorHAnsi" w:hAnsiTheme="majorHAnsi" w:cs="Arial"/>
        </w:rPr>
      </w:pPr>
    </w:p>
    <w:p w14:paraId="375A8415" w14:textId="77777777" w:rsidR="00402D04" w:rsidRPr="006358F4" w:rsidRDefault="00402D04" w:rsidP="00182098">
      <w:pPr>
        <w:widowControl w:val="0"/>
        <w:spacing w:after="0" w:line="360" w:lineRule="auto"/>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689F8F1" w14:textId="77777777" w:rsidR="00402D04" w:rsidRPr="006358F4" w:rsidRDefault="00402D04" w:rsidP="00182098">
      <w:pPr>
        <w:widowControl w:val="0"/>
        <w:spacing w:after="0" w:line="360" w:lineRule="auto"/>
        <w:ind w:firstLine="1440"/>
        <w:rPr>
          <w:rFonts w:asciiTheme="majorHAnsi" w:hAnsiTheme="majorHAnsi" w:cs="Arial"/>
        </w:rPr>
      </w:pPr>
      <w:r w:rsidRPr="006358F4">
        <w:rPr>
          <w:rFonts w:asciiTheme="majorHAnsi" w:hAnsiTheme="majorHAnsi" w:cs="Arial"/>
        </w:rPr>
        <w:t>Representante Legal del Postor</w:t>
      </w:r>
    </w:p>
    <w:p w14:paraId="161FEAD4" w14:textId="77777777" w:rsidR="00402D04" w:rsidRPr="006358F4" w:rsidRDefault="00402D04" w:rsidP="00182098">
      <w:pPr>
        <w:widowControl w:val="0"/>
        <w:spacing w:after="0" w:line="360" w:lineRule="auto"/>
        <w:rPr>
          <w:rFonts w:asciiTheme="majorHAnsi" w:hAnsiTheme="majorHAnsi" w:cs="Arial"/>
        </w:rPr>
      </w:pPr>
    </w:p>
    <w:p w14:paraId="6180801C" w14:textId="77777777" w:rsidR="00402D04" w:rsidRPr="006358F4" w:rsidRDefault="00402D04" w:rsidP="00182098">
      <w:pPr>
        <w:widowControl w:val="0"/>
        <w:spacing w:after="0" w:line="360" w:lineRule="auto"/>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19BF9BC0" w14:textId="77777777" w:rsidR="00402D04" w:rsidRPr="006358F4" w:rsidRDefault="00402D04" w:rsidP="00182098">
      <w:pPr>
        <w:widowControl w:val="0"/>
        <w:spacing w:after="0" w:line="360" w:lineRule="auto"/>
        <w:ind w:firstLine="1440"/>
        <w:rPr>
          <w:rFonts w:asciiTheme="majorHAnsi" w:hAnsiTheme="majorHAnsi" w:cs="Arial"/>
        </w:rPr>
      </w:pPr>
      <w:r w:rsidRPr="006358F4">
        <w:rPr>
          <w:rFonts w:asciiTheme="majorHAnsi" w:hAnsiTheme="majorHAnsi" w:cs="Arial"/>
        </w:rPr>
        <w:t>Representante Legal del Postor</w:t>
      </w:r>
    </w:p>
    <w:p w14:paraId="66C6C59A" w14:textId="77777777" w:rsidR="00402D04" w:rsidRPr="006358F4" w:rsidRDefault="00402D04" w:rsidP="00182098">
      <w:pPr>
        <w:widowControl w:val="0"/>
        <w:spacing w:after="0" w:line="360" w:lineRule="auto"/>
        <w:rPr>
          <w:rFonts w:asciiTheme="majorHAnsi" w:hAnsiTheme="majorHAnsi" w:cs="Arial"/>
        </w:rPr>
      </w:pPr>
    </w:p>
    <w:p w14:paraId="72978F44" w14:textId="77777777" w:rsidR="00402D04" w:rsidRPr="006358F4" w:rsidRDefault="00402D04" w:rsidP="00182098">
      <w:pPr>
        <w:widowControl w:val="0"/>
        <w:spacing w:after="0" w:line="360" w:lineRule="auto"/>
        <w:rPr>
          <w:rFonts w:asciiTheme="majorHAnsi" w:hAnsiTheme="majorHAnsi" w:cs="Arial"/>
        </w:rPr>
      </w:pPr>
    </w:p>
    <w:p w14:paraId="3B601A3E" w14:textId="77777777" w:rsidR="00402D04" w:rsidRPr="006358F4" w:rsidRDefault="00402D04" w:rsidP="00182098">
      <w:pPr>
        <w:widowControl w:val="0"/>
        <w:spacing w:after="0" w:line="360" w:lineRule="auto"/>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70DB7DC9" w14:textId="77777777" w:rsidR="00402D04" w:rsidRPr="006358F4" w:rsidRDefault="00402D04" w:rsidP="00182098">
      <w:pPr>
        <w:widowControl w:val="0"/>
        <w:spacing w:after="0" w:line="360" w:lineRule="auto"/>
        <w:rPr>
          <w:rFonts w:asciiTheme="majorHAnsi" w:hAnsiTheme="majorHAnsi" w:cs="Arial"/>
        </w:rPr>
      </w:pPr>
    </w:p>
    <w:p w14:paraId="2F7569E1" w14:textId="77777777" w:rsidR="00402D04" w:rsidRPr="006358F4" w:rsidRDefault="00402D04" w:rsidP="00182098">
      <w:pPr>
        <w:widowControl w:val="0"/>
        <w:spacing w:after="0" w:line="360" w:lineRule="auto"/>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66B98E8" w14:textId="77777777" w:rsidR="00402D04" w:rsidRPr="006358F4" w:rsidRDefault="00402D04" w:rsidP="00182098">
      <w:pPr>
        <w:widowControl w:val="0"/>
        <w:spacing w:after="0" w:line="360" w:lineRule="auto"/>
        <w:ind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1)</w:t>
      </w:r>
    </w:p>
    <w:p w14:paraId="28D5D0A7" w14:textId="77777777" w:rsidR="00402D04" w:rsidRPr="006358F4" w:rsidRDefault="00402D04" w:rsidP="00182098">
      <w:pPr>
        <w:widowControl w:val="0"/>
        <w:spacing w:after="0" w:line="360" w:lineRule="auto"/>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2DB25E60" w14:textId="77777777" w:rsidR="00402D04" w:rsidRPr="006358F4" w:rsidRDefault="00402D04" w:rsidP="00182098">
      <w:pPr>
        <w:widowControl w:val="0"/>
        <w:spacing w:after="0" w:line="360" w:lineRule="auto"/>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1)</w:t>
      </w:r>
    </w:p>
    <w:p w14:paraId="2EDB5C32" w14:textId="77777777" w:rsidR="00402D04" w:rsidRPr="006358F4" w:rsidRDefault="00402D04" w:rsidP="00182098">
      <w:pPr>
        <w:widowControl w:val="0"/>
        <w:spacing w:after="0" w:line="360" w:lineRule="auto"/>
        <w:rPr>
          <w:rFonts w:asciiTheme="majorHAnsi" w:hAnsiTheme="majorHAnsi" w:cs="Arial"/>
        </w:rPr>
      </w:pPr>
    </w:p>
    <w:p w14:paraId="306CC368" w14:textId="77777777" w:rsidR="00402D04" w:rsidRPr="006358F4" w:rsidRDefault="00402D04" w:rsidP="00182098">
      <w:pPr>
        <w:widowControl w:val="0"/>
        <w:spacing w:after="0" w:line="360" w:lineRule="auto"/>
        <w:rPr>
          <w:rFonts w:asciiTheme="majorHAnsi" w:hAnsiTheme="majorHAnsi" w:cs="Arial"/>
        </w:rPr>
      </w:pPr>
    </w:p>
    <w:p w14:paraId="57912D12" w14:textId="77777777" w:rsidR="00402D04" w:rsidRPr="006358F4" w:rsidRDefault="00402D04" w:rsidP="00182098">
      <w:pPr>
        <w:widowControl w:val="0"/>
        <w:spacing w:after="0" w:line="360" w:lineRule="auto"/>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777ADF88" w14:textId="77777777" w:rsidR="00402D04" w:rsidRPr="006358F4" w:rsidRDefault="00402D04" w:rsidP="00182098">
      <w:pPr>
        <w:widowControl w:val="0"/>
        <w:spacing w:after="0" w:line="360" w:lineRule="auto"/>
        <w:rPr>
          <w:rFonts w:asciiTheme="majorHAnsi" w:hAnsiTheme="majorHAnsi" w:cs="Arial"/>
        </w:rPr>
      </w:pPr>
    </w:p>
    <w:p w14:paraId="3FDE55FF" w14:textId="77777777" w:rsidR="00402D04" w:rsidRPr="006B2D22" w:rsidRDefault="00402D04" w:rsidP="00182098">
      <w:pPr>
        <w:widowControl w:val="0"/>
        <w:spacing w:after="0" w:line="360" w:lineRule="auto"/>
        <w:rPr>
          <w:rFonts w:asciiTheme="majorHAnsi" w:hAnsiTheme="majorHAnsi" w:cs="Arial"/>
        </w:rPr>
      </w:pPr>
      <w:r w:rsidRPr="006358F4">
        <w:rPr>
          <w:rFonts w:asciiTheme="majorHAnsi" w:hAnsiTheme="majorHAnsi" w:cs="Arial"/>
        </w:rPr>
        <w:t>Nombre</w:t>
      </w:r>
      <w:r w:rsidRPr="006B2D22">
        <w:rPr>
          <w:rFonts w:asciiTheme="majorHAnsi" w:hAnsiTheme="majorHAnsi" w:cs="Arial"/>
        </w:rPr>
        <w:tab/>
        <w:t>............................................................</w:t>
      </w:r>
    </w:p>
    <w:p w14:paraId="4F95FF90" w14:textId="77777777" w:rsidR="00402D04" w:rsidRPr="006B2D22" w:rsidRDefault="00402D04" w:rsidP="00182098">
      <w:pPr>
        <w:widowControl w:val="0"/>
        <w:spacing w:after="0" w:line="360" w:lineRule="auto"/>
        <w:rPr>
          <w:rFonts w:asciiTheme="majorHAnsi" w:hAnsiTheme="majorHAnsi" w:cs="Arial"/>
        </w:rPr>
      </w:pPr>
      <w:r w:rsidRPr="006B2D22">
        <w:rPr>
          <w:rFonts w:asciiTheme="majorHAnsi" w:hAnsiTheme="majorHAnsi" w:cs="Arial"/>
        </w:rPr>
        <w:tab/>
      </w:r>
      <w:r w:rsidRPr="006B2D22">
        <w:rPr>
          <w:rFonts w:asciiTheme="majorHAnsi" w:hAnsiTheme="majorHAnsi" w:cs="Arial"/>
        </w:rPr>
        <w:tab/>
        <w:t xml:space="preserve">Representante Legal de </w:t>
      </w:r>
      <w:r w:rsidRPr="006B2D22">
        <w:rPr>
          <w:rFonts w:asciiTheme="majorHAnsi" w:hAnsiTheme="majorHAnsi" w:cs="Arial"/>
        </w:rPr>
        <w:tab/>
        <w:t>(Integrante n)</w:t>
      </w:r>
    </w:p>
    <w:p w14:paraId="487A0EAE" w14:textId="77777777" w:rsidR="00402D04" w:rsidRPr="006B2D22" w:rsidRDefault="00402D04" w:rsidP="00182098">
      <w:pPr>
        <w:pStyle w:val="Textosinformato"/>
        <w:widowControl w:val="0"/>
        <w:spacing w:line="360" w:lineRule="auto"/>
        <w:jc w:val="both"/>
        <w:rPr>
          <w:rFonts w:asciiTheme="majorHAnsi" w:hAnsiTheme="majorHAnsi"/>
          <w:szCs w:val="22"/>
        </w:rPr>
      </w:pPr>
    </w:p>
    <w:p w14:paraId="0D91FB1C" w14:textId="77777777" w:rsidR="00402D04" w:rsidRPr="006358F4" w:rsidRDefault="00402D04" w:rsidP="00182098">
      <w:pPr>
        <w:widowControl w:val="0"/>
        <w:spacing w:after="0" w:line="360" w:lineRule="auto"/>
        <w:rPr>
          <w:rFonts w:asciiTheme="majorHAnsi" w:hAnsiTheme="majorHAnsi"/>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45B291B" w14:textId="77777777" w:rsidR="00402D04" w:rsidRPr="006B2D22" w:rsidRDefault="00402D04" w:rsidP="00182098">
      <w:pPr>
        <w:widowControl w:val="0"/>
        <w:spacing w:after="0" w:line="360" w:lineRule="auto"/>
        <w:ind w:left="708" w:firstLine="708"/>
        <w:rPr>
          <w:rFonts w:asciiTheme="majorHAnsi" w:hAnsiTheme="majorHAnsi"/>
          <w:lang w:val="es-ES"/>
        </w:rPr>
      </w:pPr>
      <w:r w:rsidRPr="006B2D22">
        <w:rPr>
          <w:rFonts w:asciiTheme="majorHAnsi" w:hAnsiTheme="majorHAnsi" w:cs="Arial"/>
          <w:lang w:val="es-ES"/>
        </w:rPr>
        <w:t xml:space="preserve">Representante Legal de </w:t>
      </w:r>
      <w:r w:rsidRPr="006B2D22">
        <w:rPr>
          <w:rFonts w:asciiTheme="majorHAnsi" w:hAnsiTheme="majorHAnsi" w:cs="Arial"/>
          <w:lang w:val="es-ES"/>
        </w:rPr>
        <w:tab/>
        <w:t>(Integrante n)</w:t>
      </w:r>
    </w:p>
    <w:p w14:paraId="1382839C" w14:textId="77777777" w:rsidR="006B0834" w:rsidRPr="006B0834" w:rsidRDefault="006B0834" w:rsidP="006B0834">
      <w:pPr>
        <w:pStyle w:val="Textosinformato"/>
        <w:spacing w:line="360" w:lineRule="auto"/>
        <w:ind w:left="0"/>
        <w:rPr>
          <w:rFonts w:asciiTheme="majorHAnsi" w:hAnsiTheme="majorHAnsi" w:cstheme="majorHAnsi"/>
          <w:sz w:val="22"/>
          <w:szCs w:val="22"/>
        </w:rPr>
      </w:pPr>
    </w:p>
    <w:p w14:paraId="10FFBC29" w14:textId="77777777" w:rsidR="006B0834" w:rsidRPr="006B0834" w:rsidRDefault="006B0834" w:rsidP="006B0834">
      <w:pPr>
        <w:pStyle w:val="Textosinformato"/>
        <w:spacing w:line="360" w:lineRule="auto"/>
        <w:ind w:left="0"/>
        <w:rPr>
          <w:rFonts w:asciiTheme="majorHAnsi" w:hAnsiTheme="majorHAnsi" w:cstheme="majorHAnsi"/>
          <w:sz w:val="22"/>
          <w:szCs w:val="22"/>
        </w:rPr>
      </w:pPr>
    </w:p>
    <w:p w14:paraId="1ED2E38E" w14:textId="3FBAFB05" w:rsidR="00402D04" w:rsidRPr="006358F4" w:rsidRDefault="00402D04" w:rsidP="00182098">
      <w:pPr>
        <w:widowControl w:val="0"/>
        <w:spacing w:after="0" w:line="360" w:lineRule="auto"/>
        <w:rPr>
          <w:rFonts w:asciiTheme="majorHAnsi" w:hAnsiTheme="majorHAnsi" w:cs="Arial"/>
        </w:rPr>
      </w:pPr>
      <w:r>
        <w:rPr>
          <w:rFonts w:asciiTheme="majorHAnsi" w:hAnsiTheme="majorHAnsi" w:cs="Arial"/>
        </w:rPr>
        <w:t>Constructor</w:t>
      </w:r>
      <w:r w:rsidRPr="006358F4">
        <w:rPr>
          <w:rFonts w:asciiTheme="majorHAnsi" w:hAnsiTheme="majorHAnsi" w:cs="Arial"/>
        </w:rPr>
        <w:tab/>
        <w:t>...................</w:t>
      </w:r>
      <w:r w:rsidR="00A96F92">
        <w:rPr>
          <w:rFonts w:asciiTheme="majorHAnsi" w:hAnsiTheme="majorHAnsi" w:cs="Arial"/>
        </w:rPr>
        <w:t xml:space="preserve"> </w:t>
      </w:r>
      <w:r w:rsidRPr="006358F4">
        <w:rPr>
          <w:rFonts w:asciiTheme="majorHAnsi" w:hAnsiTheme="majorHAnsi" w:cs="Arial"/>
        </w:rPr>
        <w:t>............................</w:t>
      </w:r>
    </w:p>
    <w:p w14:paraId="1B7074D6" w14:textId="77777777" w:rsidR="00402D04" w:rsidRPr="006358F4" w:rsidRDefault="00402D04" w:rsidP="00182098">
      <w:pPr>
        <w:widowControl w:val="0"/>
        <w:spacing w:after="0" w:line="360" w:lineRule="auto"/>
        <w:rPr>
          <w:rFonts w:asciiTheme="majorHAnsi" w:hAnsiTheme="majorHAnsi" w:cs="Arial"/>
        </w:rPr>
      </w:pPr>
    </w:p>
    <w:p w14:paraId="443EFCB3" w14:textId="77777777" w:rsidR="00402D04" w:rsidRPr="006B2D22" w:rsidRDefault="00402D04" w:rsidP="00182098">
      <w:pPr>
        <w:widowControl w:val="0"/>
        <w:spacing w:after="0" w:line="360" w:lineRule="auto"/>
        <w:rPr>
          <w:rFonts w:asciiTheme="majorHAnsi" w:hAnsiTheme="majorHAnsi" w:cs="Arial"/>
        </w:rPr>
      </w:pPr>
      <w:r w:rsidRPr="006358F4">
        <w:rPr>
          <w:rFonts w:asciiTheme="majorHAnsi" w:hAnsiTheme="majorHAnsi" w:cs="Arial"/>
        </w:rPr>
        <w:t>Nombre</w:t>
      </w:r>
      <w:r w:rsidRPr="006B2D22">
        <w:rPr>
          <w:rFonts w:asciiTheme="majorHAnsi" w:hAnsiTheme="majorHAnsi" w:cs="Arial"/>
        </w:rPr>
        <w:tab/>
        <w:t>............................................................</w:t>
      </w:r>
    </w:p>
    <w:p w14:paraId="3F713964" w14:textId="591C4987" w:rsidR="00402D04" w:rsidRPr="006B2D22" w:rsidRDefault="00402D04" w:rsidP="00182098">
      <w:pPr>
        <w:widowControl w:val="0"/>
        <w:spacing w:after="0" w:line="360" w:lineRule="auto"/>
        <w:rPr>
          <w:rFonts w:asciiTheme="majorHAnsi" w:hAnsiTheme="majorHAnsi" w:cs="Arial"/>
        </w:rPr>
      </w:pPr>
      <w:r w:rsidRPr="006B2D22">
        <w:rPr>
          <w:rFonts w:asciiTheme="majorHAnsi" w:hAnsiTheme="majorHAnsi" w:cs="Arial"/>
        </w:rPr>
        <w:tab/>
      </w:r>
      <w:r w:rsidRPr="006B2D22">
        <w:rPr>
          <w:rFonts w:asciiTheme="majorHAnsi" w:hAnsiTheme="majorHAnsi" w:cs="Arial"/>
        </w:rPr>
        <w:tab/>
        <w:t>Representante Legal de</w:t>
      </w:r>
      <w:r>
        <w:rPr>
          <w:rFonts w:asciiTheme="majorHAnsi" w:hAnsiTheme="majorHAnsi" w:cs="Arial"/>
        </w:rPr>
        <w:t>l Constructor</w:t>
      </w:r>
    </w:p>
    <w:p w14:paraId="75B38D69" w14:textId="77777777" w:rsidR="00402D04" w:rsidRPr="006B2D22" w:rsidRDefault="00402D04" w:rsidP="00182098">
      <w:pPr>
        <w:pStyle w:val="Textosinformato"/>
        <w:widowControl w:val="0"/>
        <w:spacing w:line="360" w:lineRule="auto"/>
        <w:jc w:val="both"/>
        <w:rPr>
          <w:rFonts w:asciiTheme="majorHAnsi" w:hAnsiTheme="majorHAnsi"/>
          <w:szCs w:val="22"/>
        </w:rPr>
      </w:pPr>
    </w:p>
    <w:p w14:paraId="0444FE6B" w14:textId="77777777" w:rsidR="00402D04" w:rsidRPr="006358F4" w:rsidRDefault="00402D04" w:rsidP="00182098">
      <w:pPr>
        <w:widowControl w:val="0"/>
        <w:spacing w:after="0" w:line="360" w:lineRule="auto"/>
        <w:rPr>
          <w:rFonts w:asciiTheme="majorHAnsi" w:hAnsiTheme="majorHAnsi"/>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5E0F95A" w14:textId="0D3DB4D4" w:rsidR="00402D04" w:rsidRPr="006B2D22" w:rsidRDefault="00402D04" w:rsidP="00182098">
      <w:pPr>
        <w:widowControl w:val="0"/>
        <w:spacing w:after="0" w:line="360" w:lineRule="auto"/>
        <w:ind w:left="708" w:firstLine="708"/>
        <w:rPr>
          <w:rFonts w:asciiTheme="majorHAnsi" w:hAnsiTheme="majorHAnsi"/>
          <w:lang w:val="es-ES"/>
        </w:rPr>
      </w:pPr>
      <w:r w:rsidRPr="006B2D22">
        <w:rPr>
          <w:rFonts w:asciiTheme="majorHAnsi" w:hAnsiTheme="majorHAnsi" w:cs="Arial"/>
          <w:lang w:val="es-ES"/>
        </w:rPr>
        <w:t xml:space="preserve">Representante Legal </w:t>
      </w:r>
      <w:r>
        <w:rPr>
          <w:rFonts w:asciiTheme="majorHAnsi" w:hAnsiTheme="majorHAnsi" w:cs="Arial"/>
          <w:lang w:val="es-ES"/>
        </w:rPr>
        <w:t>del Constructor</w:t>
      </w:r>
    </w:p>
    <w:p w14:paraId="3EA076E0" w14:textId="77777777" w:rsidR="00402D04" w:rsidRDefault="00402D04" w:rsidP="00182098">
      <w:pPr>
        <w:spacing w:after="0" w:line="360" w:lineRule="auto"/>
        <w:rPr>
          <w:rFonts w:asciiTheme="majorHAnsi" w:eastAsia="Times New Roman" w:hAnsiTheme="majorHAnsi" w:cs="Arial"/>
          <w:b/>
          <w:bCs/>
        </w:rPr>
      </w:pPr>
      <w:r>
        <w:rPr>
          <w:rFonts w:asciiTheme="majorHAnsi" w:hAnsiTheme="majorHAnsi"/>
        </w:rPr>
        <w:br w:type="page"/>
      </w:r>
    </w:p>
    <w:p w14:paraId="2E3A9810" w14:textId="277B0992" w:rsidR="00253EA9" w:rsidRPr="00200185" w:rsidRDefault="00253EA9" w:rsidP="00182098">
      <w:pPr>
        <w:pStyle w:val="Ttulo1"/>
        <w:numPr>
          <w:ilvl w:val="0"/>
          <w:numId w:val="0"/>
        </w:numPr>
        <w:spacing w:line="360" w:lineRule="auto"/>
        <w:jc w:val="center"/>
        <w:rPr>
          <w:rFonts w:asciiTheme="majorHAnsi" w:hAnsiTheme="majorHAnsi"/>
          <w:b w:val="0"/>
          <w:vertAlign w:val="superscript"/>
        </w:rPr>
      </w:pPr>
      <w:bookmarkStart w:id="2290" w:name="_Toc867367"/>
      <w:bookmarkStart w:id="2291" w:name="_Toc50116300"/>
      <w:bookmarkStart w:id="2292" w:name="_Toc131521316"/>
      <w:bookmarkStart w:id="2293" w:name="_Toc131521689"/>
      <w:bookmarkStart w:id="2294" w:name="_Toc142405359"/>
      <w:bookmarkEnd w:id="2289"/>
      <w:r w:rsidRPr="00200185">
        <w:rPr>
          <w:rFonts w:asciiTheme="majorHAnsi" w:hAnsiTheme="majorHAnsi"/>
        </w:rPr>
        <w:lastRenderedPageBreak/>
        <w:t>A</w:t>
      </w:r>
      <w:r w:rsidR="007400AC" w:rsidRPr="00200185">
        <w:rPr>
          <w:rFonts w:asciiTheme="majorHAnsi" w:hAnsiTheme="majorHAnsi"/>
        </w:rPr>
        <w:t>nexo</w:t>
      </w:r>
      <w:r w:rsidRPr="00200185">
        <w:rPr>
          <w:rFonts w:asciiTheme="majorHAnsi" w:hAnsiTheme="majorHAnsi"/>
        </w:rPr>
        <w:t xml:space="preserve"> </w:t>
      </w:r>
      <w:r w:rsidR="00450BA3">
        <w:rPr>
          <w:rFonts w:asciiTheme="majorHAnsi" w:hAnsiTheme="majorHAnsi"/>
        </w:rPr>
        <w:t>nro.</w:t>
      </w:r>
      <w:r w:rsidRPr="00200185">
        <w:rPr>
          <w:rFonts w:asciiTheme="majorHAnsi" w:hAnsiTheme="majorHAnsi"/>
        </w:rPr>
        <w:t xml:space="preserve"> 2</w:t>
      </w:r>
      <w:r w:rsidR="00AC30FD" w:rsidRPr="00200185">
        <w:rPr>
          <w:rFonts w:asciiTheme="majorHAnsi" w:hAnsiTheme="majorHAnsi"/>
        </w:rPr>
        <w:t>1</w:t>
      </w:r>
      <w:r w:rsidR="001E0187" w:rsidRPr="00200185">
        <w:rPr>
          <w:rFonts w:asciiTheme="majorHAnsi" w:hAnsiTheme="majorHAnsi"/>
        </w:rPr>
        <w:t xml:space="preserve"> -</w:t>
      </w:r>
      <w:r w:rsidRPr="00200185">
        <w:rPr>
          <w:rFonts w:asciiTheme="majorHAnsi" w:hAnsiTheme="majorHAnsi"/>
        </w:rPr>
        <w:t xml:space="preserve"> F</w:t>
      </w:r>
      <w:r w:rsidR="007400AC" w:rsidRPr="00200185">
        <w:rPr>
          <w:rFonts w:asciiTheme="majorHAnsi" w:hAnsiTheme="majorHAnsi"/>
        </w:rPr>
        <w:t>actor de competencia</w:t>
      </w:r>
      <w:bookmarkEnd w:id="2290"/>
      <w:bookmarkEnd w:id="2291"/>
      <w:bookmarkEnd w:id="2292"/>
      <w:bookmarkEnd w:id="2293"/>
      <w:bookmarkEnd w:id="2294"/>
    </w:p>
    <w:p w14:paraId="14E85F5B" w14:textId="77777777" w:rsidR="003A6630" w:rsidRPr="00FE44FA" w:rsidRDefault="003A6630" w:rsidP="003A6630">
      <w:pPr>
        <w:spacing w:after="0"/>
        <w:rPr>
          <w:rFonts w:asciiTheme="majorHAnsi" w:hAnsiTheme="majorHAnsi" w:cstheme="majorHAnsi"/>
        </w:rPr>
      </w:pPr>
    </w:p>
    <w:p w14:paraId="134CD94C" w14:textId="77777777" w:rsidR="006C17A7" w:rsidRPr="00240066" w:rsidRDefault="006C17A7" w:rsidP="00240066">
      <w:pPr>
        <w:spacing w:after="0"/>
        <w:ind w:left="142"/>
        <w:jc w:val="both"/>
        <w:rPr>
          <w:rFonts w:asciiTheme="majorHAnsi" w:hAnsiTheme="majorHAnsi"/>
        </w:rPr>
      </w:pPr>
      <w:r w:rsidRPr="00240066">
        <w:rPr>
          <w:rFonts w:asciiTheme="majorHAnsi" w:hAnsiTheme="majorHAnsi"/>
        </w:rPr>
        <w:t>El valor de la Oferta Económica se calculará con la siguiente fórmula:</w:t>
      </w:r>
    </w:p>
    <w:p w14:paraId="66C38662" w14:textId="77777777" w:rsidR="006C17A7" w:rsidRPr="006C17A7" w:rsidRDefault="006C17A7" w:rsidP="006C17A7">
      <w:pPr>
        <w:spacing w:after="0"/>
        <w:ind w:left="708"/>
        <w:jc w:val="both"/>
        <w:rPr>
          <w:rFonts w:asciiTheme="majorHAnsi" w:hAnsiTheme="majorHAnsi"/>
        </w:rPr>
      </w:pPr>
    </w:p>
    <w:p w14:paraId="7607466C" w14:textId="6D0836FA" w:rsidR="006C17A7" w:rsidRPr="006C17A7" w:rsidRDefault="006C17A7" w:rsidP="006C17A7">
      <w:pPr>
        <w:spacing w:after="0"/>
        <w:ind w:left="708"/>
        <w:jc w:val="center"/>
        <w:rPr>
          <w:rFonts w:asciiTheme="majorHAnsi" w:hAnsiTheme="majorHAnsi"/>
        </w:rPr>
      </w:pPr>
      <m:oMathPara>
        <m:oMath>
          <m:r>
            <m:rPr>
              <m:sty m:val="p"/>
            </m:rPr>
            <w:rPr>
              <w:rFonts w:ascii="Cambria Math" w:hAnsi="Cambria Math"/>
              <w:lang w:val="en-US"/>
            </w:rPr>
            <m:t>OE</m:t>
          </m:r>
          <m:r>
            <m:rPr>
              <m:sty m:val="p"/>
            </m:rPr>
            <w:rPr>
              <w:rFonts w:ascii="Cambria Math" w:hAnsi="Cambria Math"/>
              <w:lang w:val="es-ES"/>
            </w:rPr>
            <m:t>=PPD aof</m:t>
          </m:r>
        </m:oMath>
      </m:oMathPara>
    </w:p>
    <w:p w14:paraId="1025A1DC" w14:textId="77777777" w:rsidR="006C17A7" w:rsidRPr="006C17A7" w:rsidRDefault="006C17A7" w:rsidP="006C17A7">
      <w:pPr>
        <w:spacing w:after="0"/>
        <w:ind w:left="708"/>
        <w:jc w:val="both"/>
        <w:rPr>
          <w:rFonts w:asciiTheme="majorHAnsi" w:hAnsiTheme="majorHAnsi"/>
        </w:rPr>
      </w:pPr>
      <w:r w:rsidRPr="006C17A7">
        <w:rPr>
          <w:rFonts w:asciiTheme="majorHAnsi" w:hAnsiTheme="majorHAnsi"/>
        </w:rPr>
        <w:t>Donde:</w:t>
      </w:r>
    </w:p>
    <w:p w14:paraId="0EBF3BE2" w14:textId="77777777" w:rsidR="006C17A7" w:rsidRPr="006C17A7" w:rsidRDefault="006C17A7" w:rsidP="00824FDA">
      <w:pPr>
        <w:numPr>
          <w:ilvl w:val="1"/>
          <w:numId w:val="47"/>
        </w:numPr>
        <w:spacing w:after="0"/>
        <w:jc w:val="both"/>
        <w:rPr>
          <w:rFonts w:asciiTheme="majorHAnsi" w:hAnsiTheme="majorHAnsi"/>
        </w:rPr>
      </w:pPr>
      <m:oMath>
        <m:r>
          <m:rPr>
            <m:sty m:val="p"/>
          </m:rPr>
          <w:rPr>
            <w:rFonts w:ascii="Cambria Math" w:hAnsi="Cambria Math"/>
          </w:rPr>
          <m:t>OE</m:t>
        </m:r>
      </m:oMath>
      <w:r w:rsidRPr="006C17A7">
        <w:rPr>
          <w:rFonts w:asciiTheme="majorHAnsi" w:hAnsiTheme="majorHAnsi"/>
        </w:rPr>
        <w:t>: es la Oferta Económica del Postor</w:t>
      </w:r>
    </w:p>
    <w:p w14:paraId="3272B473" w14:textId="3F84B104" w:rsidR="003A530A" w:rsidRPr="003A530A" w:rsidRDefault="00A16C2A" w:rsidP="003A530A">
      <w:pPr>
        <w:numPr>
          <w:ilvl w:val="1"/>
          <w:numId w:val="47"/>
        </w:numPr>
        <w:spacing w:after="0"/>
        <w:jc w:val="both"/>
        <w:rPr>
          <w:rFonts w:asciiTheme="majorHAnsi" w:hAnsiTheme="majorHAnsi"/>
        </w:rPr>
      </w:pPr>
      <m:oMath>
        <m:sSub>
          <m:sSubPr>
            <m:ctrlPr>
              <w:rPr>
                <w:rFonts w:ascii="Cambria Math" w:hAnsi="Cambria Math"/>
              </w:rPr>
            </m:ctrlPr>
          </m:sSubPr>
          <m:e>
            <m:r>
              <m:rPr>
                <m:sty m:val="p"/>
              </m:rPr>
              <w:rPr>
                <w:rFonts w:ascii="Cambria Math" w:hAnsi="Cambria Math"/>
              </w:rPr>
              <m:t>PPD</m:t>
            </m:r>
          </m:e>
          <m:sub>
            <m:r>
              <m:rPr>
                <m:sty m:val="p"/>
              </m:rPr>
              <w:rPr>
                <w:rFonts w:ascii="Cambria Math" w:hAnsi="Cambria Math"/>
              </w:rPr>
              <m:t>aof</m:t>
            </m:r>
          </m:sub>
        </m:sSub>
      </m:oMath>
      <w:r w:rsidR="003A530A" w:rsidRPr="003A530A">
        <w:rPr>
          <w:rFonts w:asciiTheme="majorHAnsi" w:hAnsiTheme="majorHAnsi"/>
        </w:rPr>
        <w:fldChar w:fldCharType="begin"/>
      </w:r>
      <w:r w:rsidR="003A530A" w:rsidRPr="003A530A">
        <w:rPr>
          <w:rFonts w:asciiTheme="majorHAnsi" w:hAnsiTheme="majorHAnsi"/>
        </w:rPr>
        <w:instrText xml:space="preserve"> QUOTE </w:instrText>
      </w:r>
      <m:oMath>
        <m:sSub>
          <m:sSubPr>
            <m:ctrlPr>
              <w:rPr>
                <w:rFonts w:ascii="Cambria Math" w:hAnsi="Cambria Math"/>
              </w:rPr>
            </m:ctrlPr>
          </m:sSubPr>
          <m:e>
            <m:r>
              <m:rPr>
                <m:sty m:val="p"/>
              </m:rPr>
              <w:rPr>
                <w:rFonts w:ascii="Cambria Math" w:hAnsi="Cambria Math"/>
              </w:rPr>
              <m:t>PPD</m:t>
            </m:r>
          </m:e>
          <m:sub>
            <m:r>
              <m:rPr>
                <m:sty m:val="p"/>
              </m:rPr>
              <w:rPr>
                <w:rFonts w:ascii="Cambria Math" w:hAnsi="Cambria Math"/>
              </w:rPr>
              <m:t>aof</m:t>
            </m:r>
          </m:sub>
        </m:sSub>
      </m:oMath>
      <w:r w:rsidR="003A530A" w:rsidRPr="003A530A">
        <w:rPr>
          <w:rFonts w:asciiTheme="majorHAnsi" w:hAnsiTheme="majorHAnsi"/>
        </w:rPr>
        <w:instrText xml:space="preserve"> </w:instrText>
      </w:r>
      <w:r w:rsidR="003A530A" w:rsidRPr="003A530A">
        <w:rPr>
          <w:rFonts w:asciiTheme="majorHAnsi" w:hAnsiTheme="majorHAnsi"/>
        </w:rPr>
        <w:fldChar w:fldCharType="end"/>
      </w:r>
      <w:r w:rsidR="003A530A" w:rsidRPr="003A530A">
        <w:rPr>
          <w:rFonts w:asciiTheme="majorHAnsi" w:hAnsiTheme="majorHAnsi"/>
        </w:rPr>
        <w:t xml:space="preserve">: Es el Pago por Disponibilidad Anual Ofertado, en Soles. </w:t>
      </w:r>
    </w:p>
    <w:p w14:paraId="115D9000" w14:textId="77777777" w:rsidR="003A530A" w:rsidRPr="006C17A7" w:rsidRDefault="003A530A" w:rsidP="003A530A">
      <w:pPr>
        <w:spacing w:after="0"/>
        <w:ind w:left="2160"/>
        <w:jc w:val="both"/>
        <w:rPr>
          <w:rFonts w:asciiTheme="majorHAnsi" w:hAnsiTheme="majorHAnsi"/>
        </w:rPr>
      </w:pPr>
    </w:p>
    <w:p w14:paraId="1EC00FEA" w14:textId="77777777" w:rsidR="006C17A7" w:rsidRPr="006C17A7" w:rsidRDefault="006C17A7" w:rsidP="006C17A7">
      <w:pPr>
        <w:spacing w:after="0"/>
        <w:ind w:left="708"/>
        <w:jc w:val="both"/>
        <w:rPr>
          <w:rFonts w:asciiTheme="majorHAnsi" w:hAnsiTheme="majorHAnsi"/>
          <w:b/>
        </w:rPr>
      </w:pPr>
    </w:p>
    <w:p w14:paraId="2DAC8C62" w14:textId="41C088B8" w:rsidR="003A6630" w:rsidRDefault="00532A90" w:rsidP="00532A90">
      <w:pPr>
        <w:spacing w:after="0"/>
        <w:jc w:val="both"/>
        <w:rPr>
          <w:rFonts w:asciiTheme="majorHAnsi" w:hAnsiTheme="majorHAnsi"/>
        </w:rPr>
      </w:pPr>
      <w:r>
        <w:rPr>
          <w:rFonts w:asciiTheme="majorHAnsi" w:hAnsiTheme="majorHAnsi"/>
        </w:rPr>
        <w:t>El Adjudicatario será aquel Postor Calificado que presente la menor Oferta Económica (OE).</w:t>
      </w:r>
    </w:p>
    <w:p w14:paraId="3BF76C7E" w14:textId="77777777" w:rsidR="003A6630" w:rsidRDefault="003A6630" w:rsidP="003A6630">
      <w:pPr>
        <w:spacing w:after="0"/>
        <w:jc w:val="both"/>
        <w:rPr>
          <w:rFonts w:asciiTheme="majorHAnsi" w:hAnsiTheme="majorHAnsi"/>
        </w:rPr>
      </w:pPr>
    </w:p>
    <w:p w14:paraId="68B9FCB9" w14:textId="4962E8D8" w:rsidR="006F12BA" w:rsidRPr="00264057" w:rsidRDefault="006F12BA" w:rsidP="003A6630">
      <w:pPr>
        <w:spacing w:after="0"/>
        <w:jc w:val="both"/>
        <w:rPr>
          <w:rFonts w:asciiTheme="majorHAnsi" w:hAnsiTheme="majorHAnsi" w:cstheme="majorHAnsi"/>
        </w:rPr>
      </w:pPr>
    </w:p>
    <w:sectPr w:rsidR="006F12BA" w:rsidRPr="00264057" w:rsidSect="004A5AB1">
      <w:pgSz w:w="11907" w:h="16839" w:code="9"/>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D2C5" w14:textId="77777777" w:rsidR="00BE196C" w:rsidRDefault="00BE196C" w:rsidP="00927D59">
      <w:pPr>
        <w:spacing w:after="0" w:line="240" w:lineRule="auto"/>
      </w:pPr>
      <w:r>
        <w:separator/>
      </w:r>
    </w:p>
    <w:p w14:paraId="5AD6AFEC" w14:textId="77777777" w:rsidR="00BE196C" w:rsidRDefault="00BE196C" w:rsidP="009941A1"/>
  </w:endnote>
  <w:endnote w:type="continuationSeparator" w:id="0">
    <w:p w14:paraId="09F75405" w14:textId="77777777" w:rsidR="00BE196C" w:rsidRDefault="00BE196C" w:rsidP="00927D59">
      <w:pPr>
        <w:spacing w:after="0" w:line="240" w:lineRule="auto"/>
      </w:pPr>
      <w:r>
        <w:continuationSeparator/>
      </w:r>
    </w:p>
    <w:p w14:paraId="705F0C45" w14:textId="77777777" w:rsidR="00BE196C" w:rsidRDefault="00BE196C" w:rsidP="009941A1"/>
  </w:endnote>
  <w:endnote w:type="continuationNotice" w:id="1">
    <w:p w14:paraId="41EFE74C" w14:textId="77777777" w:rsidR="00BE196C" w:rsidRDefault="00BE196C">
      <w:pPr>
        <w:spacing w:after="0" w:line="240" w:lineRule="auto"/>
      </w:pPr>
    </w:p>
    <w:p w14:paraId="2B892095" w14:textId="77777777" w:rsidR="00BE196C" w:rsidRDefault="00BE196C" w:rsidP="0099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Frutiger 45 Light">
    <w:altName w:val="Century Gothic"/>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C6E5" w14:textId="77777777" w:rsidR="007C4E17" w:rsidRDefault="007C4E17" w:rsidP="00995375">
    <w:pPr>
      <w:pStyle w:val="Piedepgina"/>
      <w:tabs>
        <w:tab w:val="clear" w:pos="8838"/>
        <w:tab w:val="right" w:pos="7938"/>
        <w:tab w:val="right" w:pos="9355"/>
      </w:tabs>
      <w:jc w:val="center"/>
      <w:rPr>
        <w:rFonts w:ascii="Arial" w:hAnsi="Arial"/>
        <w:b/>
        <w:i/>
        <w:sz w:val="16"/>
        <w:lang w:val="es-ES"/>
      </w:rPr>
    </w:pPr>
  </w:p>
  <w:p w14:paraId="33002E29" w14:textId="77777777" w:rsidR="007C4E17" w:rsidRDefault="007C4E17" w:rsidP="00995375">
    <w:pPr>
      <w:pStyle w:val="Piedepgina"/>
      <w:tabs>
        <w:tab w:val="clear" w:pos="8838"/>
        <w:tab w:val="right" w:pos="7938"/>
        <w:tab w:val="right" w:pos="9355"/>
      </w:tabs>
      <w:jc w:val="center"/>
      <w:rPr>
        <w:rFonts w:ascii="Arial" w:hAnsi="Arial"/>
        <w:b/>
        <w:i/>
        <w:sz w:val="16"/>
        <w:lang w:val="es-ES"/>
      </w:rPr>
    </w:pPr>
  </w:p>
  <w:p w14:paraId="28F7B51C" w14:textId="2709960E" w:rsidR="007C4E17" w:rsidRDefault="007C4E17" w:rsidP="006D5672">
    <w:pPr>
      <w:pStyle w:val="Piedepgina"/>
      <w:pBdr>
        <w:top w:val="single" w:sz="4" w:space="1" w:color="auto"/>
      </w:pBdr>
      <w:tabs>
        <w:tab w:val="clear" w:pos="8838"/>
        <w:tab w:val="right" w:pos="7938"/>
        <w:tab w:val="right" w:pos="9355"/>
      </w:tabs>
      <w:jc w:val="center"/>
      <w:rPr>
        <w:rFonts w:ascii="Arial" w:hAnsi="Arial"/>
        <w:b/>
        <w:i/>
        <w:sz w:val="16"/>
        <w:lang w:val="es-ES"/>
      </w:rPr>
    </w:pPr>
    <w:r>
      <w:rPr>
        <w:rFonts w:ascii="Arial" w:hAnsi="Arial"/>
        <w:b/>
        <w:i/>
        <w:sz w:val="16"/>
        <w:lang w:val="es-ES"/>
      </w:rPr>
      <w:t>Concurso de Proyectos Integrales para la entrega en concesión del Proyecto PTAR Puerto Maldonado</w:t>
    </w:r>
  </w:p>
  <w:p w14:paraId="41EBC153" w14:textId="496221B4" w:rsidR="007C4E17" w:rsidRDefault="003B1C27" w:rsidP="005D5DE8">
    <w:pPr>
      <w:pStyle w:val="Piedepgina"/>
      <w:pBdr>
        <w:top w:val="single" w:sz="4" w:space="1" w:color="auto"/>
      </w:pBdr>
      <w:tabs>
        <w:tab w:val="clear" w:pos="8838"/>
        <w:tab w:val="right" w:pos="7938"/>
        <w:tab w:val="right" w:pos="9355"/>
      </w:tabs>
      <w:jc w:val="center"/>
      <w:rPr>
        <w:rFonts w:ascii="Arial" w:hAnsi="Arial" w:cs="Arial"/>
        <w:i/>
        <w:noProof/>
        <w:sz w:val="18"/>
        <w:szCs w:val="18"/>
      </w:rPr>
    </w:pPr>
    <w:r>
      <w:rPr>
        <w:rFonts w:ascii="Arial" w:hAnsi="Arial"/>
        <w:b/>
        <w:i/>
        <w:sz w:val="16"/>
        <w:lang w:val="es-ES"/>
      </w:rPr>
      <w:t>-Nueva Convocatoria-</w:t>
    </w:r>
  </w:p>
  <w:p w14:paraId="0C6451F1" w14:textId="17041C33" w:rsidR="007C4E17" w:rsidRPr="00EC3E83" w:rsidRDefault="007C4E17" w:rsidP="006D5672">
    <w:pPr>
      <w:pStyle w:val="Piedepgina"/>
      <w:pBdr>
        <w:top w:val="single" w:sz="4" w:space="1" w:color="auto"/>
      </w:pBdr>
      <w:ind w:left="4419" w:hanging="4419"/>
      <w:jc w:val="right"/>
      <w:rPr>
        <w:rFonts w:ascii="Arial" w:hAnsi="Arial" w:cs="Arial"/>
        <w:b/>
        <w:bCs/>
        <w:noProof/>
        <w:sz w:val="16"/>
        <w:szCs w:val="16"/>
      </w:rPr>
    </w:pP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noProof/>
        <w:sz w:val="16"/>
        <w:szCs w:val="16"/>
      </w:rPr>
      <w:t>51</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noProof/>
        <w:sz w:val="16"/>
        <w:szCs w:val="16"/>
      </w:rPr>
      <w:t>104</w:t>
    </w:r>
    <w:r w:rsidRPr="00EC3E83">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7AAC" w14:textId="77777777" w:rsidR="00BE196C" w:rsidRDefault="00BE196C" w:rsidP="00927D59">
      <w:pPr>
        <w:spacing w:after="0" w:line="240" w:lineRule="auto"/>
      </w:pPr>
      <w:r>
        <w:separator/>
      </w:r>
    </w:p>
    <w:p w14:paraId="6808D1A7" w14:textId="77777777" w:rsidR="00BE196C" w:rsidRDefault="00BE196C" w:rsidP="009941A1"/>
  </w:footnote>
  <w:footnote w:type="continuationSeparator" w:id="0">
    <w:p w14:paraId="3AC2BEB7" w14:textId="77777777" w:rsidR="00BE196C" w:rsidRDefault="00BE196C" w:rsidP="00927D59">
      <w:pPr>
        <w:spacing w:after="0" w:line="240" w:lineRule="auto"/>
      </w:pPr>
      <w:r>
        <w:continuationSeparator/>
      </w:r>
    </w:p>
    <w:p w14:paraId="5C1B36D0" w14:textId="77777777" w:rsidR="00BE196C" w:rsidRDefault="00BE196C" w:rsidP="009941A1"/>
  </w:footnote>
  <w:footnote w:type="continuationNotice" w:id="1">
    <w:p w14:paraId="38D94CA3" w14:textId="77777777" w:rsidR="00BE196C" w:rsidRDefault="00BE196C">
      <w:pPr>
        <w:spacing w:after="0" w:line="240" w:lineRule="auto"/>
      </w:pPr>
    </w:p>
    <w:p w14:paraId="035DDF03" w14:textId="77777777" w:rsidR="00BE196C" w:rsidRDefault="00BE196C" w:rsidP="00994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DCF2" w14:textId="21A79DAA" w:rsidR="007C4E17" w:rsidRPr="00D450B9" w:rsidRDefault="007C4E17" w:rsidP="00D450B9">
    <w:pPr>
      <w:pStyle w:val="Encabezado"/>
      <w:jc w:val="right"/>
      <w:rPr>
        <w:i/>
        <w:iCs/>
      </w:rPr>
    </w:pPr>
    <w:r w:rsidRPr="006358F4">
      <w:rPr>
        <w:rFonts w:cs="Arial"/>
        <w:b/>
        <w:bCs/>
        <w:noProof/>
        <w:lang w:eastAsia="es-PE"/>
      </w:rPr>
      <w:drawing>
        <wp:anchor distT="0" distB="0" distL="114300" distR="114300" simplePos="0" relativeHeight="251658240" behindDoc="1" locked="0" layoutInCell="1" allowOverlap="1" wp14:anchorId="312FA596" wp14:editId="0BF02F75">
          <wp:simplePos x="0" y="0"/>
          <wp:positionH relativeFrom="column">
            <wp:posOffset>453390</wp:posOffset>
          </wp:positionH>
          <wp:positionV relativeFrom="paragraph">
            <wp:posOffset>-68580</wp:posOffset>
          </wp:positionV>
          <wp:extent cx="1252855" cy="438785"/>
          <wp:effectExtent l="0" t="0" r="4445" b="0"/>
          <wp:wrapNone/>
          <wp:docPr id="1043116971" name="Imagen 1043116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438785"/>
                  </a:xfrm>
                  <a:prstGeom prst="rect">
                    <a:avLst/>
                  </a:prstGeom>
                  <a:noFill/>
                  <a:effectLst/>
                </pic:spPr>
              </pic:pic>
            </a:graphicData>
          </a:graphic>
          <wp14:sizeRelH relativeFrom="page">
            <wp14:pctWidth>0</wp14:pctWidth>
          </wp14:sizeRelH>
          <wp14:sizeRelV relativeFrom="page">
            <wp14:pctHeight>0</wp14:pctHeight>
          </wp14:sizeRelV>
        </wp:anchor>
      </w:drawing>
    </w:r>
  </w:p>
  <w:p w14:paraId="0BCAE737" w14:textId="77777777" w:rsidR="007C4E17" w:rsidRDefault="007C4E17" w:rsidP="00EF3E17">
    <w:pPr>
      <w:pStyle w:val="Encabezado"/>
    </w:pPr>
  </w:p>
  <w:p w14:paraId="0214DE69" w14:textId="77777777" w:rsidR="007C4E17" w:rsidRDefault="007C4E17" w:rsidP="00EF3E17">
    <w:pPr>
      <w:pStyle w:val="Encabezado"/>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E037" w14:textId="64BB7873" w:rsidR="007C4E17" w:rsidRPr="00D450B9" w:rsidRDefault="00AE6BF2" w:rsidP="00D450B9">
    <w:pPr>
      <w:pStyle w:val="Encabezado"/>
      <w:jc w:val="right"/>
      <w:rPr>
        <w:i/>
        <w:iCs/>
      </w:rPr>
    </w:pPr>
    <w:r w:rsidRPr="006358F4">
      <w:rPr>
        <w:rFonts w:cs="Arial"/>
        <w:b/>
        <w:bCs/>
        <w:noProof/>
        <w:lang w:eastAsia="es-PE"/>
      </w:rPr>
      <w:drawing>
        <wp:anchor distT="0" distB="0" distL="114300" distR="114300" simplePos="0" relativeHeight="251658241" behindDoc="1" locked="0" layoutInCell="1" allowOverlap="1" wp14:anchorId="0708B629" wp14:editId="74410953">
          <wp:simplePos x="0" y="0"/>
          <wp:positionH relativeFrom="column">
            <wp:posOffset>0</wp:posOffset>
          </wp:positionH>
          <wp:positionV relativeFrom="paragraph">
            <wp:posOffset>-635</wp:posOffset>
          </wp:positionV>
          <wp:extent cx="1252855" cy="438785"/>
          <wp:effectExtent l="0" t="0" r="4445" b="0"/>
          <wp:wrapNone/>
          <wp:docPr id="1048365495" name="Imagen 104836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438785"/>
                  </a:xfrm>
                  <a:prstGeom prst="rect">
                    <a:avLst/>
                  </a:prstGeom>
                  <a:noFill/>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36EC14"/>
    <w:lvl w:ilvl="0">
      <w:start w:val="1"/>
      <w:numFmt w:val="bullet"/>
      <w:pStyle w:val="Listaconvietas3"/>
      <w:lvlText w:val=""/>
      <w:lvlJc w:val="left"/>
      <w:pPr>
        <w:tabs>
          <w:tab w:val="num" w:pos="926"/>
        </w:tabs>
        <w:ind w:left="926" w:hanging="360"/>
      </w:pPr>
      <w:rPr>
        <w:rFonts w:ascii="Wingdings" w:hAnsi="Wingdings" w:hint="default"/>
      </w:rPr>
    </w:lvl>
  </w:abstractNum>
  <w:abstractNum w:abstractNumId="1" w15:restartNumberingAfterBreak="0">
    <w:nsid w:val="FFFFFF88"/>
    <w:multiLevelType w:val="singleLevel"/>
    <w:tmpl w:val="AB6A822A"/>
    <w:lvl w:ilvl="0">
      <w:start w:val="1"/>
      <w:numFmt w:val="decimal"/>
      <w:pStyle w:val="Listaconnmeros"/>
      <w:lvlText w:val="%1."/>
      <w:lvlJc w:val="left"/>
      <w:pPr>
        <w:tabs>
          <w:tab w:val="num" w:pos="360"/>
        </w:tabs>
        <w:ind w:left="360" w:hanging="360"/>
      </w:pPr>
    </w:lvl>
  </w:abstractNum>
  <w:abstractNum w:abstractNumId="2" w15:restartNumberingAfterBreak="0">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C301A2"/>
    <w:multiLevelType w:val="multilevel"/>
    <w:tmpl w:val="425ADB22"/>
    <w:lvl w:ilvl="0">
      <w:start w:val="1"/>
      <w:numFmt w:val="lowerLetter"/>
      <w:lvlText w:val="%1)"/>
      <w:lvlJc w:val="left"/>
      <w:pPr>
        <w:ind w:left="362" w:hanging="360"/>
      </w:pPr>
      <w:rPr>
        <w:rFonts w:hint="default"/>
      </w:rPr>
    </w:lvl>
    <w:lvl w:ilvl="1">
      <w:start w:val="1"/>
      <w:numFmt w:val="lowerLetter"/>
      <w:lvlText w:val="%2)"/>
      <w:lvlJc w:val="left"/>
      <w:pPr>
        <w:ind w:left="1082" w:hanging="360"/>
      </w:pPr>
      <w:rPr>
        <w:rFonts w:ascii="Arial" w:eastAsia="Arial" w:hAnsi="Arial" w:cs="Arial" w:hint="default"/>
      </w:rPr>
    </w:lvl>
    <w:lvl w:ilvl="2">
      <w:start w:val="1"/>
      <w:numFmt w:val="lowerRoman"/>
      <w:lvlText w:val="%3)"/>
      <w:lvlJc w:val="left"/>
      <w:pPr>
        <w:ind w:left="2342" w:hanging="720"/>
      </w:pPr>
      <w:rPr>
        <w:rFonts w:hint="default"/>
      </w:rPr>
    </w:lvl>
    <w:lvl w:ilvl="3">
      <w:start w:val="2"/>
      <w:numFmt w:val="decimal"/>
      <w:lvlText w:val="%4."/>
      <w:lvlJc w:val="left"/>
      <w:pPr>
        <w:ind w:left="2522"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 w15:restartNumberingAfterBreak="0">
    <w:nsid w:val="051654DF"/>
    <w:multiLevelType w:val="hybridMultilevel"/>
    <w:tmpl w:val="3C3667A8"/>
    <w:lvl w:ilvl="0" w:tplc="B3D2240C">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15:restartNumberingAfterBreak="0">
    <w:nsid w:val="05A404F2"/>
    <w:multiLevelType w:val="hybridMultilevel"/>
    <w:tmpl w:val="9B30247E"/>
    <w:lvl w:ilvl="0" w:tplc="10E8F4AA">
      <w:start w:val="1"/>
      <w:numFmt w:val="lowerRoman"/>
      <w:lvlText w:val="%1)"/>
      <w:lvlJc w:val="left"/>
      <w:pPr>
        <w:ind w:left="720" w:hanging="360"/>
      </w:pPr>
      <w:rPr>
        <w:rFonts w:ascii="Calibri" w:eastAsia="Times New Roman" w:hAnsi="Calibri" w:cs="Arial"/>
      </w:rPr>
    </w:lvl>
    <w:lvl w:ilvl="1" w:tplc="A0DEFE00" w:tentative="1">
      <w:start w:val="1"/>
      <w:numFmt w:val="lowerLetter"/>
      <w:lvlText w:val="%2."/>
      <w:lvlJc w:val="left"/>
      <w:pPr>
        <w:ind w:left="1440" w:hanging="360"/>
      </w:pPr>
    </w:lvl>
    <w:lvl w:ilvl="2" w:tplc="E530F4EC" w:tentative="1">
      <w:start w:val="1"/>
      <w:numFmt w:val="lowerRoman"/>
      <w:lvlText w:val="%3."/>
      <w:lvlJc w:val="right"/>
      <w:pPr>
        <w:ind w:left="2160" w:hanging="180"/>
      </w:pPr>
    </w:lvl>
    <w:lvl w:ilvl="3" w:tplc="C1B4A230" w:tentative="1">
      <w:start w:val="1"/>
      <w:numFmt w:val="decimal"/>
      <w:lvlText w:val="%4."/>
      <w:lvlJc w:val="left"/>
      <w:pPr>
        <w:ind w:left="2880" w:hanging="360"/>
      </w:pPr>
    </w:lvl>
    <w:lvl w:ilvl="4" w:tplc="91C81E20" w:tentative="1">
      <w:start w:val="1"/>
      <w:numFmt w:val="lowerLetter"/>
      <w:lvlText w:val="%5."/>
      <w:lvlJc w:val="left"/>
      <w:pPr>
        <w:ind w:left="3600" w:hanging="360"/>
      </w:pPr>
    </w:lvl>
    <w:lvl w:ilvl="5" w:tplc="11B0F032" w:tentative="1">
      <w:start w:val="1"/>
      <w:numFmt w:val="lowerRoman"/>
      <w:lvlText w:val="%6."/>
      <w:lvlJc w:val="right"/>
      <w:pPr>
        <w:ind w:left="4320" w:hanging="180"/>
      </w:pPr>
    </w:lvl>
    <w:lvl w:ilvl="6" w:tplc="3C944C80" w:tentative="1">
      <w:start w:val="1"/>
      <w:numFmt w:val="decimal"/>
      <w:lvlText w:val="%7."/>
      <w:lvlJc w:val="left"/>
      <w:pPr>
        <w:ind w:left="5040" w:hanging="360"/>
      </w:pPr>
    </w:lvl>
    <w:lvl w:ilvl="7" w:tplc="48F6721A" w:tentative="1">
      <w:start w:val="1"/>
      <w:numFmt w:val="lowerLetter"/>
      <w:lvlText w:val="%8."/>
      <w:lvlJc w:val="left"/>
      <w:pPr>
        <w:ind w:left="5760" w:hanging="360"/>
      </w:pPr>
    </w:lvl>
    <w:lvl w:ilvl="8" w:tplc="EC5AEE84" w:tentative="1">
      <w:start w:val="1"/>
      <w:numFmt w:val="lowerRoman"/>
      <w:lvlText w:val="%9."/>
      <w:lvlJc w:val="right"/>
      <w:pPr>
        <w:ind w:left="6480" w:hanging="180"/>
      </w:pPr>
    </w:lvl>
  </w:abstractNum>
  <w:abstractNum w:abstractNumId="8" w15:restartNumberingAfterBreak="0">
    <w:nsid w:val="083E5A15"/>
    <w:multiLevelType w:val="hybridMultilevel"/>
    <w:tmpl w:val="A70C2514"/>
    <w:lvl w:ilvl="0" w:tplc="E96C55E0">
      <w:start w:val="1"/>
      <w:numFmt w:val="upperRoman"/>
      <w:lvlText w:val="%1)"/>
      <w:lvlJc w:val="left"/>
      <w:pPr>
        <w:ind w:left="1710" w:hanging="720"/>
      </w:pPr>
      <w:rPr>
        <w:rFonts w:hint="default"/>
      </w:rPr>
    </w:lvl>
    <w:lvl w:ilvl="1" w:tplc="DAA21574" w:tentative="1">
      <w:start w:val="1"/>
      <w:numFmt w:val="lowerLetter"/>
      <w:lvlText w:val="%2."/>
      <w:lvlJc w:val="left"/>
      <w:pPr>
        <w:ind w:left="2070" w:hanging="360"/>
      </w:pPr>
    </w:lvl>
    <w:lvl w:ilvl="2" w:tplc="593EF8E8" w:tentative="1">
      <w:start w:val="1"/>
      <w:numFmt w:val="lowerRoman"/>
      <w:lvlText w:val="%3."/>
      <w:lvlJc w:val="right"/>
      <w:pPr>
        <w:ind w:left="2790" w:hanging="180"/>
      </w:pPr>
    </w:lvl>
    <w:lvl w:ilvl="3" w:tplc="905E00AA" w:tentative="1">
      <w:start w:val="1"/>
      <w:numFmt w:val="decimal"/>
      <w:lvlText w:val="%4."/>
      <w:lvlJc w:val="left"/>
      <w:pPr>
        <w:ind w:left="3510" w:hanging="360"/>
      </w:pPr>
    </w:lvl>
    <w:lvl w:ilvl="4" w:tplc="BF7EB7BC" w:tentative="1">
      <w:start w:val="1"/>
      <w:numFmt w:val="lowerLetter"/>
      <w:lvlText w:val="%5."/>
      <w:lvlJc w:val="left"/>
      <w:pPr>
        <w:ind w:left="4230" w:hanging="360"/>
      </w:pPr>
    </w:lvl>
    <w:lvl w:ilvl="5" w:tplc="229AF918" w:tentative="1">
      <w:start w:val="1"/>
      <w:numFmt w:val="lowerRoman"/>
      <w:lvlText w:val="%6."/>
      <w:lvlJc w:val="right"/>
      <w:pPr>
        <w:ind w:left="4950" w:hanging="180"/>
      </w:pPr>
    </w:lvl>
    <w:lvl w:ilvl="6" w:tplc="DA08FEA2" w:tentative="1">
      <w:start w:val="1"/>
      <w:numFmt w:val="decimal"/>
      <w:lvlText w:val="%7."/>
      <w:lvlJc w:val="left"/>
      <w:pPr>
        <w:ind w:left="5670" w:hanging="360"/>
      </w:pPr>
    </w:lvl>
    <w:lvl w:ilvl="7" w:tplc="38B0404E" w:tentative="1">
      <w:start w:val="1"/>
      <w:numFmt w:val="lowerLetter"/>
      <w:lvlText w:val="%8."/>
      <w:lvlJc w:val="left"/>
      <w:pPr>
        <w:ind w:left="6390" w:hanging="360"/>
      </w:pPr>
    </w:lvl>
    <w:lvl w:ilvl="8" w:tplc="4DCC0DAC" w:tentative="1">
      <w:start w:val="1"/>
      <w:numFmt w:val="lowerRoman"/>
      <w:lvlText w:val="%9."/>
      <w:lvlJc w:val="right"/>
      <w:pPr>
        <w:ind w:left="7110" w:hanging="180"/>
      </w:pPr>
    </w:lvl>
  </w:abstractNum>
  <w:abstractNum w:abstractNumId="9" w15:restartNumberingAfterBreak="0">
    <w:nsid w:val="08C647FB"/>
    <w:multiLevelType w:val="hybridMultilevel"/>
    <w:tmpl w:val="88525B0A"/>
    <w:lvl w:ilvl="0" w:tplc="5F66532C">
      <w:start w:val="1"/>
      <w:numFmt w:val="lowerLetter"/>
      <w:lvlText w:val="%1."/>
      <w:lvlJc w:val="left"/>
      <w:pPr>
        <w:ind w:left="720" w:hanging="360"/>
      </w:pPr>
    </w:lvl>
    <w:lvl w:ilvl="1" w:tplc="2FBEDCBC">
      <w:start w:val="1"/>
      <w:numFmt w:val="lowerLetter"/>
      <w:lvlText w:val="%2."/>
      <w:lvlJc w:val="left"/>
      <w:pPr>
        <w:ind w:left="1440" w:hanging="360"/>
      </w:pPr>
    </w:lvl>
    <w:lvl w:ilvl="2" w:tplc="9A72B36C">
      <w:start w:val="1"/>
      <w:numFmt w:val="lowerRoman"/>
      <w:lvlText w:val="%3."/>
      <w:lvlJc w:val="right"/>
      <w:pPr>
        <w:ind w:left="2160" w:hanging="180"/>
      </w:pPr>
    </w:lvl>
    <w:lvl w:ilvl="3" w:tplc="E8CA1740" w:tentative="1">
      <w:start w:val="1"/>
      <w:numFmt w:val="decimal"/>
      <w:lvlText w:val="%4."/>
      <w:lvlJc w:val="left"/>
      <w:pPr>
        <w:ind w:left="2880" w:hanging="360"/>
      </w:pPr>
    </w:lvl>
    <w:lvl w:ilvl="4" w:tplc="3B629316" w:tentative="1">
      <w:start w:val="1"/>
      <w:numFmt w:val="lowerLetter"/>
      <w:lvlText w:val="%5."/>
      <w:lvlJc w:val="left"/>
      <w:pPr>
        <w:ind w:left="3600" w:hanging="360"/>
      </w:pPr>
    </w:lvl>
    <w:lvl w:ilvl="5" w:tplc="30D00F2E" w:tentative="1">
      <w:start w:val="1"/>
      <w:numFmt w:val="lowerRoman"/>
      <w:lvlText w:val="%6."/>
      <w:lvlJc w:val="right"/>
      <w:pPr>
        <w:ind w:left="4320" w:hanging="180"/>
      </w:pPr>
    </w:lvl>
    <w:lvl w:ilvl="6" w:tplc="BB380E1A" w:tentative="1">
      <w:start w:val="1"/>
      <w:numFmt w:val="decimal"/>
      <w:lvlText w:val="%7."/>
      <w:lvlJc w:val="left"/>
      <w:pPr>
        <w:ind w:left="5040" w:hanging="360"/>
      </w:pPr>
    </w:lvl>
    <w:lvl w:ilvl="7" w:tplc="761EE326" w:tentative="1">
      <w:start w:val="1"/>
      <w:numFmt w:val="lowerLetter"/>
      <w:lvlText w:val="%8."/>
      <w:lvlJc w:val="left"/>
      <w:pPr>
        <w:ind w:left="5760" w:hanging="360"/>
      </w:pPr>
    </w:lvl>
    <w:lvl w:ilvl="8" w:tplc="BEB6FCB4" w:tentative="1">
      <w:start w:val="1"/>
      <w:numFmt w:val="lowerRoman"/>
      <w:lvlText w:val="%9."/>
      <w:lvlJc w:val="right"/>
      <w:pPr>
        <w:ind w:left="6480" w:hanging="180"/>
      </w:pPr>
    </w:lvl>
  </w:abstractNum>
  <w:abstractNum w:abstractNumId="10" w15:restartNumberingAfterBreak="0">
    <w:nsid w:val="0E0A5A7C"/>
    <w:multiLevelType w:val="hybridMultilevel"/>
    <w:tmpl w:val="84F2B212"/>
    <w:lvl w:ilvl="0" w:tplc="09EE58B6">
      <w:start w:val="1"/>
      <w:numFmt w:val="lowerRoman"/>
      <w:lvlText w:val="%1)"/>
      <w:lvlJc w:val="left"/>
      <w:pPr>
        <w:ind w:left="1437" w:hanging="360"/>
      </w:pPr>
      <w:rPr>
        <w:rFonts w:ascii="Calibri" w:eastAsia="Times New Roman" w:hAnsi="Calibri" w:cs="Arial"/>
      </w:rPr>
    </w:lvl>
    <w:lvl w:ilvl="1" w:tplc="B6265590" w:tentative="1">
      <w:start w:val="1"/>
      <w:numFmt w:val="bullet"/>
      <w:lvlText w:val="o"/>
      <w:lvlJc w:val="left"/>
      <w:pPr>
        <w:ind w:left="2157" w:hanging="360"/>
      </w:pPr>
      <w:rPr>
        <w:rFonts w:ascii="Courier New" w:hAnsi="Courier New" w:cs="Courier New" w:hint="default"/>
      </w:rPr>
    </w:lvl>
    <w:lvl w:ilvl="2" w:tplc="E696C768" w:tentative="1">
      <w:start w:val="1"/>
      <w:numFmt w:val="bullet"/>
      <w:lvlText w:val=""/>
      <w:lvlJc w:val="left"/>
      <w:pPr>
        <w:ind w:left="2877" w:hanging="360"/>
      </w:pPr>
      <w:rPr>
        <w:rFonts w:ascii="Wingdings" w:hAnsi="Wingdings" w:hint="default"/>
      </w:rPr>
    </w:lvl>
    <w:lvl w:ilvl="3" w:tplc="74988ACE" w:tentative="1">
      <w:start w:val="1"/>
      <w:numFmt w:val="bullet"/>
      <w:lvlText w:val=""/>
      <w:lvlJc w:val="left"/>
      <w:pPr>
        <w:ind w:left="3597" w:hanging="360"/>
      </w:pPr>
      <w:rPr>
        <w:rFonts w:ascii="Symbol" w:hAnsi="Symbol" w:hint="default"/>
      </w:rPr>
    </w:lvl>
    <w:lvl w:ilvl="4" w:tplc="7DFA75E4" w:tentative="1">
      <w:start w:val="1"/>
      <w:numFmt w:val="bullet"/>
      <w:lvlText w:val="o"/>
      <w:lvlJc w:val="left"/>
      <w:pPr>
        <w:ind w:left="4317" w:hanging="360"/>
      </w:pPr>
      <w:rPr>
        <w:rFonts w:ascii="Courier New" w:hAnsi="Courier New" w:cs="Courier New" w:hint="default"/>
      </w:rPr>
    </w:lvl>
    <w:lvl w:ilvl="5" w:tplc="19D2F1BA" w:tentative="1">
      <w:start w:val="1"/>
      <w:numFmt w:val="bullet"/>
      <w:lvlText w:val=""/>
      <w:lvlJc w:val="left"/>
      <w:pPr>
        <w:ind w:left="5037" w:hanging="360"/>
      </w:pPr>
      <w:rPr>
        <w:rFonts w:ascii="Wingdings" w:hAnsi="Wingdings" w:hint="default"/>
      </w:rPr>
    </w:lvl>
    <w:lvl w:ilvl="6" w:tplc="0666DC6C" w:tentative="1">
      <w:start w:val="1"/>
      <w:numFmt w:val="bullet"/>
      <w:lvlText w:val=""/>
      <w:lvlJc w:val="left"/>
      <w:pPr>
        <w:ind w:left="5757" w:hanging="360"/>
      </w:pPr>
      <w:rPr>
        <w:rFonts w:ascii="Symbol" w:hAnsi="Symbol" w:hint="default"/>
      </w:rPr>
    </w:lvl>
    <w:lvl w:ilvl="7" w:tplc="C212D9F0" w:tentative="1">
      <w:start w:val="1"/>
      <w:numFmt w:val="bullet"/>
      <w:lvlText w:val="o"/>
      <w:lvlJc w:val="left"/>
      <w:pPr>
        <w:ind w:left="6477" w:hanging="360"/>
      </w:pPr>
      <w:rPr>
        <w:rFonts w:ascii="Courier New" w:hAnsi="Courier New" w:cs="Courier New" w:hint="default"/>
      </w:rPr>
    </w:lvl>
    <w:lvl w:ilvl="8" w:tplc="64A2F3A0" w:tentative="1">
      <w:start w:val="1"/>
      <w:numFmt w:val="bullet"/>
      <w:lvlText w:val=""/>
      <w:lvlJc w:val="left"/>
      <w:pPr>
        <w:ind w:left="7197" w:hanging="360"/>
      </w:pPr>
      <w:rPr>
        <w:rFonts w:ascii="Wingdings" w:hAnsi="Wingdings" w:hint="default"/>
      </w:rPr>
    </w:lvl>
  </w:abstractNum>
  <w:abstractNum w:abstractNumId="11" w15:restartNumberingAfterBreak="0">
    <w:nsid w:val="0F6F424B"/>
    <w:multiLevelType w:val="hybridMultilevel"/>
    <w:tmpl w:val="0D48DF06"/>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116D2903"/>
    <w:multiLevelType w:val="hybridMultilevel"/>
    <w:tmpl w:val="315CE400"/>
    <w:lvl w:ilvl="0" w:tplc="280A0017">
      <w:start w:val="1"/>
      <w:numFmt w:val="lowerLetter"/>
      <w:lvlText w:val="%1)"/>
      <w:lvlJc w:val="left"/>
      <w:pPr>
        <w:ind w:left="1480" w:hanging="360"/>
      </w:p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13" w15:restartNumberingAfterBreak="0">
    <w:nsid w:val="11EC3EFE"/>
    <w:multiLevelType w:val="multilevel"/>
    <w:tmpl w:val="D278FE32"/>
    <w:lvl w:ilvl="0">
      <w:start w:val="1"/>
      <w:numFmt w:val="decimal"/>
      <w:lvlText w:val="%1"/>
      <w:lvlJc w:val="left"/>
      <w:pPr>
        <w:tabs>
          <w:tab w:val="num" w:pos="2135"/>
        </w:tabs>
        <w:ind w:left="2135" w:hanging="1425"/>
      </w:pPr>
      <w:rPr>
        <w:b/>
      </w:rPr>
    </w:lvl>
    <w:lvl w:ilvl="1">
      <w:start w:val="3"/>
      <w:numFmt w:val="decimal"/>
      <w:lvlText w:val="%1.%2"/>
      <w:lvlJc w:val="left"/>
      <w:pPr>
        <w:tabs>
          <w:tab w:val="num" w:pos="1425"/>
        </w:tabs>
        <w:ind w:left="1425" w:hanging="1425"/>
      </w:pPr>
      <w:rPr>
        <w:b/>
      </w:rPr>
    </w:lvl>
    <w:lvl w:ilvl="2">
      <w:start w:val="1"/>
      <w:numFmt w:val="decimal"/>
      <w:lvlText w:val="%1.%2.%3"/>
      <w:lvlJc w:val="left"/>
      <w:pPr>
        <w:tabs>
          <w:tab w:val="num" w:pos="3269"/>
        </w:tabs>
        <w:ind w:left="3269" w:hanging="1425"/>
      </w:pPr>
      <w:rPr>
        <w:rFonts w:ascii="Arial Narrow" w:hAnsi="Arial Narrow" w:cs="Times New Roman" w:hint="default"/>
        <w:b/>
        <w:i w:val="0"/>
        <w:sz w:val="22"/>
        <w:szCs w:val="22"/>
        <w:lang w:val="es-PE"/>
      </w:rPr>
    </w:lvl>
    <w:lvl w:ilvl="3">
      <w:start w:val="1"/>
      <w:numFmt w:val="decimal"/>
      <w:lvlText w:val="%1.%2.%3.%4"/>
      <w:lvlJc w:val="left"/>
      <w:pPr>
        <w:tabs>
          <w:tab w:val="num" w:pos="1425"/>
        </w:tabs>
        <w:ind w:left="1425" w:hanging="1425"/>
      </w:pPr>
      <w:rPr>
        <w:b/>
      </w:rPr>
    </w:lvl>
    <w:lvl w:ilvl="4">
      <w:start w:val="1"/>
      <w:numFmt w:val="decimal"/>
      <w:lvlText w:val="%1.%2.%3.%4.%5"/>
      <w:lvlJc w:val="left"/>
      <w:pPr>
        <w:tabs>
          <w:tab w:val="num" w:pos="1425"/>
        </w:tabs>
        <w:ind w:left="1425" w:hanging="1425"/>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12D80FFC"/>
    <w:multiLevelType w:val="hybridMultilevel"/>
    <w:tmpl w:val="3C3667A8"/>
    <w:lvl w:ilvl="0" w:tplc="FFFFFFFF">
      <w:start w:val="1"/>
      <w:numFmt w:val="lowerRoman"/>
      <w:lvlText w:val="%1)"/>
      <w:lvlJc w:val="left"/>
      <w:pPr>
        <w:ind w:left="1713" w:hanging="72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5" w15:restartNumberingAfterBreak="0">
    <w:nsid w:val="13C76854"/>
    <w:multiLevelType w:val="hybridMultilevel"/>
    <w:tmpl w:val="6F22F1B2"/>
    <w:lvl w:ilvl="0" w:tplc="3CD8B424">
      <w:start w:val="1"/>
      <w:numFmt w:val="decimal"/>
      <w:pStyle w:val="Ttulo2"/>
      <w:lvlText w:val="%1."/>
      <w:lvlJc w:val="left"/>
      <w:pPr>
        <w:ind w:left="502" w:hanging="360"/>
      </w:pPr>
      <w:rPr>
        <w:rFonts w:hint="default"/>
      </w:rPr>
    </w:lvl>
    <w:lvl w:ilvl="1" w:tplc="751C3EA8">
      <w:start w:val="1"/>
      <w:numFmt w:val="lowerLetter"/>
      <w:lvlText w:val="%2."/>
      <w:lvlJc w:val="left"/>
      <w:pPr>
        <w:ind w:left="1440" w:hanging="360"/>
      </w:pPr>
    </w:lvl>
    <w:lvl w:ilvl="2" w:tplc="39221958">
      <w:start w:val="1"/>
      <w:numFmt w:val="lowerRoman"/>
      <w:lvlText w:val="%3)"/>
      <w:lvlJc w:val="left"/>
      <w:pPr>
        <w:ind w:left="2700" w:hanging="720"/>
      </w:pPr>
      <w:rPr>
        <w:rFonts w:hint="default"/>
      </w:rPr>
    </w:lvl>
    <w:lvl w:ilvl="3" w:tplc="C248E56C" w:tentative="1">
      <w:start w:val="1"/>
      <w:numFmt w:val="decimal"/>
      <w:lvlText w:val="%4."/>
      <w:lvlJc w:val="left"/>
      <w:pPr>
        <w:ind w:left="2880" w:hanging="360"/>
      </w:pPr>
    </w:lvl>
    <w:lvl w:ilvl="4" w:tplc="09C66D16" w:tentative="1">
      <w:start w:val="1"/>
      <w:numFmt w:val="lowerLetter"/>
      <w:lvlText w:val="%5."/>
      <w:lvlJc w:val="left"/>
      <w:pPr>
        <w:ind w:left="3600" w:hanging="360"/>
      </w:pPr>
    </w:lvl>
    <w:lvl w:ilvl="5" w:tplc="797CE5B2" w:tentative="1">
      <w:start w:val="1"/>
      <w:numFmt w:val="lowerRoman"/>
      <w:lvlText w:val="%6."/>
      <w:lvlJc w:val="right"/>
      <w:pPr>
        <w:ind w:left="4320" w:hanging="180"/>
      </w:pPr>
    </w:lvl>
    <w:lvl w:ilvl="6" w:tplc="5A2CB19A" w:tentative="1">
      <w:start w:val="1"/>
      <w:numFmt w:val="decimal"/>
      <w:lvlText w:val="%7."/>
      <w:lvlJc w:val="left"/>
      <w:pPr>
        <w:ind w:left="5040" w:hanging="360"/>
      </w:pPr>
    </w:lvl>
    <w:lvl w:ilvl="7" w:tplc="F36AE03A" w:tentative="1">
      <w:start w:val="1"/>
      <w:numFmt w:val="lowerLetter"/>
      <w:lvlText w:val="%8."/>
      <w:lvlJc w:val="left"/>
      <w:pPr>
        <w:ind w:left="5760" w:hanging="360"/>
      </w:pPr>
    </w:lvl>
    <w:lvl w:ilvl="8" w:tplc="B2B69052" w:tentative="1">
      <w:start w:val="1"/>
      <w:numFmt w:val="lowerRoman"/>
      <w:lvlText w:val="%9."/>
      <w:lvlJc w:val="right"/>
      <w:pPr>
        <w:ind w:left="6480" w:hanging="180"/>
      </w:pPr>
    </w:lvl>
  </w:abstractNum>
  <w:abstractNum w:abstractNumId="16" w15:restartNumberingAfterBreak="0">
    <w:nsid w:val="14EF52C0"/>
    <w:multiLevelType w:val="multilevel"/>
    <w:tmpl w:val="C4F44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E524EE"/>
    <w:multiLevelType w:val="hybridMultilevel"/>
    <w:tmpl w:val="DEE0D268"/>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8" w15:restartNumberingAfterBreak="0">
    <w:nsid w:val="16D4039F"/>
    <w:multiLevelType w:val="hybridMultilevel"/>
    <w:tmpl w:val="D872211E"/>
    <w:lvl w:ilvl="0" w:tplc="DCA8AF4E">
      <w:start w:val="1"/>
      <w:numFmt w:val="decimal"/>
      <w:pStyle w:val="Numerar"/>
      <w:lvlText w:val="1.%1."/>
      <w:lvlJc w:val="left"/>
      <w:pPr>
        <w:ind w:left="720" w:hanging="360"/>
      </w:pPr>
      <w:rPr>
        <w:rFonts w:hint="default"/>
        <w:lang w:val="es-ES_tradn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82E6098"/>
    <w:multiLevelType w:val="hybridMultilevel"/>
    <w:tmpl w:val="465CBE7A"/>
    <w:lvl w:ilvl="0" w:tplc="280A0013">
      <w:start w:val="1"/>
      <w:numFmt w:val="upperRoman"/>
      <w:lvlText w:val="%1."/>
      <w:lvlJc w:val="righ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0" w15:restartNumberingAfterBreak="0">
    <w:nsid w:val="1BA8326B"/>
    <w:multiLevelType w:val="multilevel"/>
    <w:tmpl w:val="1690D66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CD30BED"/>
    <w:multiLevelType w:val="multilevel"/>
    <w:tmpl w:val="46FA6E80"/>
    <w:lvl w:ilvl="0">
      <w:start w:val="3"/>
      <w:numFmt w:val="decimal"/>
      <w:lvlText w:val="%1"/>
      <w:lvlJc w:val="left"/>
      <w:pPr>
        <w:ind w:left="360" w:hanging="360"/>
      </w:pPr>
      <w:rPr>
        <w:rFonts w:hint="default"/>
      </w:rPr>
    </w:lvl>
    <w:lvl w:ilvl="1">
      <w:start w:val="1"/>
      <w:numFmt w:val="decimal"/>
      <w:pStyle w:val="Estilo10"/>
      <w:lvlText w:val="%1.%2"/>
      <w:lvlJc w:val="left"/>
      <w:pPr>
        <w:ind w:left="107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1D43523C"/>
    <w:multiLevelType w:val="hybridMultilevel"/>
    <w:tmpl w:val="31F4BF6E"/>
    <w:lvl w:ilvl="0" w:tplc="080A0003">
      <w:start w:val="1"/>
      <w:numFmt w:val="bullet"/>
      <w:lvlText w:val="o"/>
      <w:lvlJc w:val="left"/>
      <w:pPr>
        <w:ind w:left="928" w:hanging="360"/>
      </w:pPr>
      <w:rPr>
        <w:rFonts w:ascii="Courier New" w:hAnsi="Courier New" w:cs="Courier New"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23" w15:restartNumberingAfterBreak="0">
    <w:nsid w:val="1E4579AA"/>
    <w:multiLevelType w:val="hybridMultilevel"/>
    <w:tmpl w:val="84F2B212"/>
    <w:lvl w:ilvl="0" w:tplc="09EE58B6">
      <w:start w:val="1"/>
      <w:numFmt w:val="lowerRoman"/>
      <w:lvlText w:val="%1)"/>
      <w:lvlJc w:val="left"/>
      <w:pPr>
        <w:ind w:left="1778" w:hanging="360"/>
      </w:pPr>
      <w:rPr>
        <w:rFonts w:ascii="Calibri" w:eastAsia="Times New Roman" w:hAnsi="Calibri" w:cs="Arial"/>
      </w:rPr>
    </w:lvl>
    <w:lvl w:ilvl="1" w:tplc="B6265590" w:tentative="1">
      <w:start w:val="1"/>
      <w:numFmt w:val="bullet"/>
      <w:lvlText w:val="o"/>
      <w:lvlJc w:val="left"/>
      <w:pPr>
        <w:ind w:left="2498" w:hanging="360"/>
      </w:pPr>
      <w:rPr>
        <w:rFonts w:ascii="Courier New" w:hAnsi="Courier New" w:cs="Courier New" w:hint="default"/>
      </w:rPr>
    </w:lvl>
    <w:lvl w:ilvl="2" w:tplc="E696C768" w:tentative="1">
      <w:start w:val="1"/>
      <w:numFmt w:val="bullet"/>
      <w:lvlText w:val=""/>
      <w:lvlJc w:val="left"/>
      <w:pPr>
        <w:ind w:left="3218" w:hanging="360"/>
      </w:pPr>
      <w:rPr>
        <w:rFonts w:ascii="Wingdings" w:hAnsi="Wingdings" w:hint="default"/>
      </w:rPr>
    </w:lvl>
    <w:lvl w:ilvl="3" w:tplc="74988ACE" w:tentative="1">
      <w:start w:val="1"/>
      <w:numFmt w:val="bullet"/>
      <w:lvlText w:val=""/>
      <w:lvlJc w:val="left"/>
      <w:pPr>
        <w:ind w:left="3938" w:hanging="360"/>
      </w:pPr>
      <w:rPr>
        <w:rFonts w:ascii="Symbol" w:hAnsi="Symbol" w:hint="default"/>
      </w:rPr>
    </w:lvl>
    <w:lvl w:ilvl="4" w:tplc="7DFA75E4" w:tentative="1">
      <w:start w:val="1"/>
      <w:numFmt w:val="bullet"/>
      <w:lvlText w:val="o"/>
      <w:lvlJc w:val="left"/>
      <w:pPr>
        <w:ind w:left="4658" w:hanging="360"/>
      </w:pPr>
      <w:rPr>
        <w:rFonts w:ascii="Courier New" w:hAnsi="Courier New" w:cs="Courier New" w:hint="default"/>
      </w:rPr>
    </w:lvl>
    <w:lvl w:ilvl="5" w:tplc="19D2F1BA" w:tentative="1">
      <w:start w:val="1"/>
      <w:numFmt w:val="bullet"/>
      <w:lvlText w:val=""/>
      <w:lvlJc w:val="left"/>
      <w:pPr>
        <w:ind w:left="5378" w:hanging="360"/>
      </w:pPr>
      <w:rPr>
        <w:rFonts w:ascii="Wingdings" w:hAnsi="Wingdings" w:hint="default"/>
      </w:rPr>
    </w:lvl>
    <w:lvl w:ilvl="6" w:tplc="0666DC6C" w:tentative="1">
      <w:start w:val="1"/>
      <w:numFmt w:val="bullet"/>
      <w:lvlText w:val=""/>
      <w:lvlJc w:val="left"/>
      <w:pPr>
        <w:ind w:left="6098" w:hanging="360"/>
      </w:pPr>
      <w:rPr>
        <w:rFonts w:ascii="Symbol" w:hAnsi="Symbol" w:hint="default"/>
      </w:rPr>
    </w:lvl>
    <w:lvl w:ilvl="7" w:tplc="C212D9F0" w:tentative="1">
      <w:start w:val="1"/>
      <w:numFmt w:val="bullet"/>
      <w:lvlText w:val="o"/>
      <w:lvlJc w:val="left"/>
      <w:pPr>
        <w:ind w:left="6818" w:hanging="360"/>
      </w:pPr>
      <w:rPr>
        <w:rFonts w:ascii="Courier New" w:hAnsi="Courier New" w:cs="Courier New" w:hint="default"/>
      </w:rPr>
    </w:lvl>
    <w:lvl w:ilvl="8" w:tplc="64A2F3A0" w:tentative="1">
      <w:start w:val="1"/>
      <w:numFmt w:val="bullet"/>
      <w:lvlText w:val=""/>
      <w:lvlJc w:val="left"/>
      <w:pPr>
        <w:ind w:left="7538" w:hanging="360"/>
      </w:pPr>
      <w:rPr>
        <w:rFonts w:ascii="Wingdings" w:hAnsi="Wingdings" w:hint="default"/>
      </w:rPr>
    </w:lvl>
  </w:abstractNum>
  <w:abstractNum w:abstractNumId="24" w15:restartNumberingAfterBreak="0">
    <w:nsid w:val="1F77622F"/>
    <w:multiLevelType w:val="multilevel"/>
    <w:tmpl w:val="B536684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15:restartNumberingAfterBreak="0">
    <w:nsid w:val="218C3B11"/>
    <w:multiLevelType w:val="hybridMultilevel"/>
    <w:tmpl w:val="B6FA3E50"/>
    <w:lvl w:ilvl="0" w:tplc="5734DEC0">
      <w:start w:val="1"/>
      <w:numFmt w:val="bullet"/>
      <w:lvlText w:val=""/>
      <w:lvlJc w:val="left"/>
      <w:pPr>
        <w:tabs>
          <w:tab w:val="num" w:pos="360"/>
        </w:tabs>
        <w:ind w:left="360" w:hanging="360"/>
      </w:pPr>
      <w:rPr>
        <w:rFonts w:ascii="Symbol" w:hAnsi="Symbol" w:hint="default"/>
      </w:rPr>
    </w:lvl>
    <w:lvl w:ilvl="1" w:tplc="F182C9A2">
      <w:start w:val="1"/>
      <w:numFmt w:val="bullet"/>
      <w:lvlText w:val=""/>
      <w:lvlJc w:val="left"/>
      <w:pPr>
        <w:tabs>
          <w:tab w:val="num" w:pos="360"/>
        </w:tabs>
        <w:ind w:left="360" w:hanging="360"/>
      </w:pPr>
      <w:rPr>
        <w:rFonts w:ascii="Symbol" w:hAnsi="Symbol" w:hint="default"/>
      </w:rPr>
    </w:lvl>
    <w:lvl w:ilvl="2" w:tplc="CD385C22">
      <w:start w:val="1"/>
      <w:numFmt w:val="bullet"/>
      <w:lvlText w:val=""/>
      <w:lvlJc w:val="left"/>
      <w:pPr>
        <w:tabs>
          <w:tab w:val="num" w:pos="1080"/>
        </w:tabs>
        <w:ind w:left="1080" w:hanging="360"/>
      </w:pPr>
      <w:rPr>
        <w:rFonts w:ascii="Wingdings" w:hAnsi="Wingdings" w:hint="default"/>
      </w:rPr>
    </w:lvl>
    <w:lvl w:ilvl="3" w:tplc="DFF2EEDA">
      <w:start w:val="1"/>
      <w:numFmt w:val="bullet"/>
      <w:lvlText w:val=""/>
      <w:lvlJc w:val="left"/>
      <w:pPr>
        <w:tabs>
          <w:tab w:val="num" w:pos="1800"/>
        </w:tabs>
        <w:ind w:left="1800" w:hanging="360"/>
      </w:pPr>
      <w:rPr>
        <w:rFonts w:ascii="Symbol" w:hAnsi="Symbol" w:hint="default"/>
      </w:rPr>
    </w:lvl>
    <w:lvl w:ilvl="4" w:tplc="CA666160">
      <w:start w:val="1"/>
      <w:numFmt w:val="bullet"/>
      <w:lvlText w:val="o"/>
      <w:lvlJc w:val="left"/>
      <w:pPr>
        <w:tabs>
          <w:tab w:val="num" w:pos="2520"/>
        </w:tabs>
        <w:ind w:left="2520" w:hanging="360"/>
      </w:pPr>
      <w:rPr>
        <w:rFonts w:ascii="Courier New" w:hAnsi="Courier New" w:hint="default"/>
      </w:rPr>
    </w:lvl>
    <w:lvl w:ilvl="5" w:tplc="070E24E2">
      <w:start w:val="1"/>
      <w:numFmt w:val="bullet"/>
      <w:lvlText w:val=""/>
      <w:lvlJc w:val="left"/>
      <w:pPr>
        <w:tabs>
          <w:tab w:val="num" w:pos="3240"/>
        </w:tabs>
        <w:ind w:left="3240" w:hanging="360"/>
      </w:pPr>
      <w:rPr>
        <w:rFonts w:ascii="Wingdings" w:hAnsi="Wingdings" w:hint="default"/>
      </w:rPr>
    </w:lvl>
    <w:lvl w:ilvl="6" w:tplc="436E567A">
      <w:start w:val="1"/>
      <w:numFmt w:val="bullet"/>
      <w:lvlText w:val=""/>
      <w:lvlJc w:val="left"/>
      <w:pPr>
        <w:tabs>
          <w:tab w:val="num" w:pos="3960"/>
        </w:tabs>
        <w:ind w:left="3960" w:hanging="360"/>
      </w:pPr>
      <w:rPr>
        <w:rFonts w:ascii="Symbol" w:hAnsi="Symbol" w:hint="default"/>
      </w:rPr>
    </w:lvl>
    <w:lvl w:ilvl="7" w:tplc="EE7CBBD0">
      <w:start w:val="1"/>
      <w:numFmt w:val="bullet"/>
      <w:lvlText w:val="o"/>
      <w:lvlJc w:val="left"/>
      <w:pPr>
        <w:tabs>
          <w:tab w:val="num" w:pos="4680"/>
        </w:tabs>
        <w:ind w:left="4680" w:hanging="360"/>
      </w:pPr>
      <w:rPr>
        <w:rFonts w:ascii="Courier New" w:hAnsi="Courier New" w:hint="default"/>
      </w:rPr>
    </w:lvl>
    <w:lvl w:ilvl="8" w:tplc="B46C2A80">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21E33496"/>
    <w:multiLevelType w:val="multilevel"/>
    <w:tmpl w:val="236A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386C20"/>
    <w:multiLevelType w:val="hybridMultilevel"/>
    <w:tmpl w:val="A57CF02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265E1AF9"/>
    <w:multiLevelType w:val="hybridMultilevel"/>
    <w:tmpl w:val="E40AE8B8"/>
    <w:lvl w:ilvl="0" w:tplc="76BA3122">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28D2314A"/>
    <w:multiLevelType w:val="hybridMultilevel"/>
    <w:tmpl w:val="6CB6F25C"/>
    <w:lvl w:ilvl="0" w:tplc="04090009">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2BE93276"/>
    <w:multiLevelType w:val="hybridMultilevel"/>
    <w:tmpl w:val="A8BE1368"/>
    <w:lvl w:ilvl="0" w:tplc="3C96B04A">
      <w:start w:val="1"/>
      <w:numFmt w:val="bullet"/>
      <w:pStyle w:val="V-01"/>
      <w:lvlText w:val=""/>
      <w:lvlJc w:val="left"/>
      <w:pPr>
        <w:ind w:left="2618" w:hanging="360"/>
      </w:pPr>
      <w:rPr>
        <w:rFonts w:ascii="Symbol" w:hAnsi="Symbol" w:hint="default"/>
      </w:rPr>
    </w:lvl>
    <w:lvl w:ilvl="1" w:tplc="BDF2A392">
      <w:start w:val="1"/>
      <w:numFmt w:val="bullet"/>
      <w:lvlText w:val="o"/>
      <w:lvlJc w:val="left"/>
      <w:pPr>
        <w:ind w:left="2913" w:hanging="360"/>
      </w:pPr>
      <w:rPr>
        <w:rFonts w:ascii="Courier New" w:hAnsi="Courier New" w:cs="Courier New" w:hint="default"/>
      </w:rPr>
    </w:lvl>
    <w:lvl w:ilvl="2" w:tplc="85160C8C" w:tentative="1">
      <w:start w:val="1"/>
      <w:numFmt w:val="bullet"/>
      <w:lvlText w:val=""/>
      <w:lvlJc w:val="left"/>
      <w:pPr>
        <w:ind w:left="3633" w:hanging="360"/>
      </w:pPr>
      <w:rPr>
        <w:rFonts w:ascii="Wingdings" w:hAnsi="Wingdings" w:hint="default"/>
      </w:rPr>
    </w:lvl>
    <w:lvl w:ilvl="3" w:tplc="981CDB24" w:tentative="1">
      <w:start w:val="1"/>
      <w:numFmt w:val="bullet"/>
      <w:lvlText w:val=""/>
      <w:lvlJc w:val="left"/>
      <w:pPr>
        <w:ind w:left="4353" w:hanging="360"/>
      </w:pPr>
      <w:rPr>
        <w:rFonts w:ascii="Symbol" w:hAnsi="Symbol" w:hint="default"/>
      </w:rPr>
    </w:lvl>
    <w:lvl w:ilvl="4" w:tplc="B3BE1772" w:tentative="1">
      <w:start w:val="1"/>
      <w:numFmt w:val="bullet"/>
      <w:lvlText w:val="o"/>
      <w:lvlJc w:val="left"/>
      <w:pPr>
        <w:ind w:left="5073" w:hanging="360"/>
      </w:pPr>
      <w:rPr>
        <w:rFonts w:ascii="Courier New" w:hAnsi="Courier New" w:cs="Courier New" w:hint="default"/>
      </w:rPr>
    </w:lvl>
    <w:lvl w:ilvl="5" w:tplc="C13CA088" w:tentative="1">
      <w:start w:val="1"/>
      <w:numFmt w:val="bullet"/>
      <w:lvlText w:val=""/>
      <w:lvlJc w:val="left"/>
      <w:pPr>
        <w:ind w:left="5793" w:hanging="360"/>
      </w:pPr>
      <w:rPr>
        <w:rFonts w:ascii="Wingdings" w:hAnsi="Wingdings" w:hint="default"/>
      </w:rPr>
    </w:lvl>
    <w:lvl w:ilvl="6" w:tplc="1AA81370" w:tentative="1">
      <w:start w:val="1"/>
      <w:numFmt w:val="bullet"/>
      <w:lvlText w:val=""/>
      <w:lvlJc w:val="left"/>
      <w:pPr>
        <w:ind w:left="6513" w:hanging="360"/>
      </w:pPr>
      <w:rPr>
        <w:rFonts w:ascii="Symbol" w:hAnsi="Symbol" w:hint="default"/>
      </w:rPr>
    </w:lvl>
    <w:lvl w:ilvl="7" w:tplc="1DC45AFC" w:tentative="1">
      <w:start w:val="1"/>
      <w:numFmt w:val="bullet"/>
      <w:lvlText w:val="o"/>
      <w:lvlJc w:val="left"/>
      <w:pPr>
        <w:ind w:left="7233" w:hanging="360"/>
      </w:pPr>
      <w:rPr>
        <w:rFonts w:ascii="Courier New" w:hAnsi="Courier New" w:cs="Courier New" w:hint="default"/>
      </w:rPr>
    </w:lvl>
    <w:lvl w:ilvl="8" w:tplc="C7C0A0FE" w:tentative="1">
      <w:start w:val="1"/>
      <w:numFmt w:val="bullet"/>
      <w:lvlText w:val=""/>
      <w:lvlJc w:val="left"/>
      <w:pPr>
        <w:ind w:left="7953" w:hanging="360"/>
      </w:pPr>
      <w:rPr>
        <w:rFonts w:ascii="Wingdings" w:hAnsi="Wingdings" w:hint="default"/>
      </w:rPr>
    </w:lvl>
  </w:abstractNum>
  <w:abstractNum w:abstractNumId="32" w15:restartNumberingAfterBreak="0">
    <w:nsid w:val="30EB6107"/>
    <w:multiLevelType w:val="hybridMultilevel"/>
    <w:tmpl w:val="3C3667A8"/>
    <w:lvl w:ilvl="0" w:tplc="FFFFFFFF">
      <w:start w:val="1"/>
      <w:numFmt w:val="lowerRoman"/>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15:restartNumberingAfterBreak="0">
    <w:nsid w:val="321A5BC7"/>
    <w:multiLevelType w:val="hybridMultilevel"/>
    <w:tmpl w:val="315CE400"/>
    <w:lvl w:ilvl="0" w:tplc="280A0017">
      <w:start w:val="1"/>
      <w:numFmt w:val="lowerLetter"/>
      <w:lvlText w:val="%1)"/>
      <w:lvlJc w:val="left"/>
      <w:pPr>
        <w:ind w:left="1480" w:hanging="360"/>
      </w:p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4" w15:restartNumberingAfterBreak="0">
    <w:nsid w:val="323C5260"/>
    <w:multiLevelType w:val="hybridMultilevel"/>
    <w:tmpl w:val="ECF06728"/>
    <w:lvl w:ilvl="0" w:tplc="B470DC0C">
      <w:start w:val="1"/>
      <w:numFmt w:val="decimal"/>
      <w:pStyle w:val="i"/>
      <w:lvlText w:val="%1."/>
      <w:lvlJc w:val="left"/>
      <w:pPr>
        <w:tabs>
          <w:tab w:val="num" w:pos="360"/>
        </w:tabs>
        <w:ind w:left="340" w:hanging="340"/>
      </w:pPr>
      <w:rPr>
        <w:rFonts w:hint="default"/>
      </w:rPr>
    </w:lvl>
    <w:lvl w:ilvl="1" w:tplc="4F087D36" w:tentative="1">
      <w:start w:val="1"/>
      <w:numFmt w:val="lowerLetter"/>
      <w:lvlText w:val="%2."/>
      <w:lvlJc w:val="left"/>
      <w:pPr>
        <w:tabs>
          <w:tab w:val="num" w:pos="1440"/>
        </w:tabs>
        <w:ind w:left="1440" w:hanging="360"/>
      </w:pPr>
    </w:lvl>
    <w:lvl w:ilvl="2" w:tplc="0540C5AA" w:tentative="1">
      <w:start w:val="1"/>
      <w:numFmt w:val="lowerRoman"/>
      <w:lvlText w:val="%3."/>
      <w:lvlJc w:val="right"/>
      <w:pPr>
        <w:tabs>
          <w:tab w:val="num" w:pos="2160"/>
        </w:tabs>
        <w:ind w:left="2160" w:hanging="180"/>
      </w:pPr>
    </w:lvl>
    <w:lvl w:ilvl="3" w:tplc="98F8CBC4" w:tentative="1">
      <w:start w:val="1"/>
      <w:numFmt w:val="decimal"/>
      <w:lvlText w:val="%4."/>
      <w:lvlJc w:val="left"/>
      <w:pPr>
        <w:tabs>
          <w:tab w:val="num" w:pos="2880"/>
        </w:tabs>
        <w:ind w:left="2880" w:hanging="360"/>
      </w:pPr>
    </w:lvl>
    <w:lvl w:ilvl="4" w:tplc="D24C38C0" w:tentative="1">
      <w:start w:val="1"/>
      <w:numFmt w:val="lowerLetter"/>
      <w:lvlText w:val="%5."/>
      <w:lvlJc w:val="left"/>
      <w:pPr>
        <w:tabs>
          <w:tab w:val="num" w:pos="3600"/>
        </w:tabs>
        <w:ind w:left="3600" w:hanging="360"/>
      </w:pPr>
    </w:lvl>
    <w:lvl w:ilvl="5" w:tplc="6CA8E99A" w:tentative="1">
      <w:start w:val="1"/>
      <w:numFmt w:val="lowerRoman"/>
      <w:lvlText w:val="%6."/>
      <w:lvlJc w:val="right"/>
      <w:pPr>
        <w:tabs>
          <w:tab w:val="num" w:pos="4320"/>
        </w:tabs>
        <w:ind w:left="4320" w:hanging="180"/>
      </w:pPr>
    </w:lvl>
    <w:lvl w:ilvl="6" w:tplc="5AA285A8" w:tentative="1">
      <w:start w:val="1"/>
      <w:numFmt w:val="decimal"/>
      <w:lvlText w:val="%7."/>
      <w:lvlJc w:val="left"/>
      <w:pPr>
        <w:tabs>
          <w:tab w:val="num" w:pos="5040"/>
        </w:tabs>
        <w:ind w:left="5040" w:hanging="360"/>
      </w:pPr>
    </w:lvl>
    <w:lvl w:ilvl="7" w:tplc="1296457E" w:tentative="1">
      <w:start w:val="1"/>
      <w:numFmt w:val="lowerLetter"/>
      <w:lvlText w:val="%8."/>
      <w:lvlJc w:val="left"/>
      <w:pPr>
        <w:tabs>
          <w:tab w:val="num" w:pos="5760"/>
        </w:tabs>
        <w:ind w:left="5760" w:hanging="360"/>
      </w:pPr>
    </w:lvl>
    <w:lvl w:ilvl="8" w:tplc="4C1C2EFC" w:tentative="1">
      <w:start w:val="1"/>
      <w:numFmt w:val="lowerRoman"/>
      <w:lvlText w:val="%9."/>
      <w:lvlJc w:val="right"/>
      <w:pPr>
        <w:tabs>
          <w:tab w:val="num" w:pos="6480"/>
        </w:tabs>
        <w:ind w:left="6480" w:hanging="180"/>
      </w:pPr>
    </w:lvl>
  </w:abstractNum>
  <w:abstractNum w:abstractNumId="35" w15:restartNumberingAfterBreak="0">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34DC276D"/>
    <w:multiLevelType w:val="hybridMultilevel"/>
    <w:tmpl w:val="88525B0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BA03371"/>
    <w:multiLevelType w:val="hybridMultilevel"/>
    <w:tmpl w:val="6F2454E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8" w15:restartNumberingAfterBreak="0">
    <w:nsid w:val="3C0E160A"/>
    <w:multiLevelType w:val="hybridMultilevel"/>
    <w:tmpl w:val="88525B0A"/>
    <w:lvl w:ilvl="0" w:tplc="14D48D7A">
      <w:start w:val="1"/>
      <w:numFmt w:val="lowerLetter"/>
      <w:lvlText w:val="%1."/>
      <w:lvlJc w:val="left"/>
      <w:pPr>
        <w:ind w:left="720" w:hanging="360"/>
      </w:pPr>
    </w:lvl>
    <w:lvl w:ilvl="1" w:tplc="FDEE3666">
      <w:start w:val="1"/>
      <w:numFmt w:val="lowerLetter"/>
      <w:lvlText w:val="%2."/>
      <w:lvlJc w:val="left"/>
      <w:pPr>
        <w:ind w:left="1440" w:hanging="360"/>
      </w:pPr>
    </w:lvl>
    <w:lvl w:ilvl="2" w:tplc="34B0CFC8">
      <w:start w:val="1"/>
      <w:numFmt w:val="lowerRoman"/>
      <w:lvlText w:val="%3."/>
      <w:lvlJc w:val="right"/>
      <w:pPr>
        <w:ind w:left="2160" w:hanging="180"/>
      </w:pPr>
    </w:lvl>
    <w:lvl w:ilvl="3" w:tplc="AD68DD74" w:tentative="1">
      <w:start w:val="1"/>
      <w:numFmt w:val="decimal"/>
      <w:lvlText w:val="%4."/>
      <w:lvlJc w:val="left"/>
      <w:pPr>
        <w:ind w:left="2880" w:hanging="360"/>
      </w:pPr>
    </w:lvl>
    <w:lvl w:ilvl="4" w:tplc="434065A2" w:tentative="1">
      <w:start w:val="1"/>
      <w:numFmt w:val="lowerLetter"/>
      <w:lvlText w:val="%5."/>
      <w:lvlJc w:val="left"/>
      <w:pPr>
        <w:ind w:left="3600" w:hanging="360"/>
      </w:pPr>
    </w:lvl>
    <w:lvl w:ilvl="5" w:tplc="7D386FD4" w:tentative="1">
      <w:start w:val="1"/>
      <w:numFmt w:val="lowerRoman"/>
      <w:lvlText w:val="%6."/>
      <w:lvlJc w:val="right"/>
      <w:pPr>
        <w:ind w:left="4320" w:hanging="180"/>
      </w:pPr>
    </w:lvl>
    <w:lvl w:ilvl="6" w:tplc="8F6A64AA" w:tentative="1">
      <w:start w:val="1"/>
      <w:numFmt w:val="decimal"/>
      <w:lvlText w:val="%7."/>
      <w:lvlJc w:val="left"/>
      <w:pPr>
        <w:ind w:left="5040" w:hanging="360"/>
      </w:pPr>
    </w:lvl>
    <w:lvl w:ilvl="7" w:tplc="5972CC00" w:tentative="1">
      <w:start w:val="1"/>
      <w:numFmt w:val="lowerLetter"/>
      <w:lvlText w:val="%8."/>
      <w:lvlJc w:val="left"/>
      <w:pPr>
        <w:ind w:left="5760" w:hanging="360"/>
      </w:pPr>
    </w:lvl>
    <w:lvl w:ilvl="8" w:tplc="C3B47338" w:tentative="1">
      <w:start w:val="1"/>
      <w:numFmt w:val="lowerRoman"/>
      <w:lvlText w:val="%9."/>
      <w:lvlJc w:val="right"/>
      <w:pPr>
        <w:ind w:left="6480" w:hanging="180"/>
      </w:pPr>
    </w:lvl>
  </w:abstractNum>
  <w:abstractNum w:abstractNumId="39" w15:restartNumberingAfterBreak="0">
    <w:nsid w:val="3C320217"/>
    <w:multiLevelType w:val="hybridMultilevel"/>
    <w:tmpl w:val="D4B0EF14"/>
    <w:lvl w:ilvl="0" w:tplc="A30EED6A">
      <w:start w:val="1"/>
      <w:numFmt w:val="lowerLetter"/>
      <w:lvlText w:val="%1)"/>
      <w:lvlJc w:val="left"/>
      <w:pPr>
        <w:ind w:left="720" w:hanging="360"/>
      </w:pPr>
    </w:lvl>
    <w:lvl w:ilvl="1" w:tplc="AC5CB700" w:tentative="1">
      <w:start w:val="1"/>
      <w:numFmt w:val="lowerLetter"/>
      <w:lvlText w:val="%2."/>
      <w:lvlJc w:val="left"/>
      <w:pPr>
        <w:ind w:left="1440" w:hanging="360"/>
      </w:pPr>
    </w:lvl>
    <w:lvl w:ilvl="2" w:tplc="28EEAEBE" w:tentative="1">
      <w:start w:val="1"/>
      <w:numFmt w:val="lowerRoman"/>
      <w:lvlText w:val="%3."/>
      <w:lvlJc w:val="right"/>
      <w:pPr>
        <w:ind w:left="2160" w:hanging="180"/>
      </w:pPr>
    </w:lvl>
    <w:lvl w:ilvl="3" w:tplc="4C26A4D6" w:tentative="1">
      <w:start w:val="1"/>
      <w:numFmt w:val="decimal"/>
      <w:lvlText w:val="%4."/>
      <w:lvlJc w:val="left"/>
      <w:pPr>
        <w:ind w:left="2880" w:hanging="360"/>
      </w:pPr>
    </w:lvl>
    <w:lvl w:ilvl="4" w:tplc="528297F4" w:tentative="1">
      <w:start w:val="1"/>
      <w:numFmt w:val="lowerLetter"/>
      <w:lvlText w:val="%5."/>
      <w:lvlJc w:val="left"/>
      <w:pPr>
        <w:ind w:left="3600" w:hanging="360"/>
      </w:pPr>
    </w:lvl>
    <w:lvl w:ilvl="5" w:tplc="EAB23EE4" w:tentative="1">
      <w:start w:val="1"/>
      <w:numFmt w:val="lowerRoman"/>
      <w:lvlText w:val="%6."/>
      <w:lvlJc w:val="right"/>
      <w:pPr>
        <w:ind w:left="4320" w:hanging="180"/>
      </w:pPr>
    </w:lvl>
    <w:lvl w:ilvl="6" w:tplc="3C8E7818" w:tentative="1">
      <w:start w:val="1"/>
      <w:numFmt w:val="decimal"/>
      <w:lvlText w:val="%7."/>
      <w:lvlJc w:val="left"/>
      <w:pPr>
        <w:ind w:left="5040" w:hanging="360"/>
      </w:pPr>
    </w:lvl>
    <w:lvl w:ilvl="7" w:tplc="BFD276EC" w:tentative="1">
      <w:start w:val="1"/>
      <w:numFmt w:val="lowerLetter"/>
      <w:lvlText w:val="%8."/>
      <w:lvlJc w:val="left"/>
      <w:pPr>
        <w:ind w:left="5760" w:hanging="360"/>
      </w:pPr>
    </w:lvl>
    <w:lvl w:ilvl="8" w:tplc="C1A0CC66" w:tentative="1">
      <w:start w:val="1"/>
      <w:numFmt w:val="lowerRoman"/>
      <w:lvlText w:val="%9."/>
      <w:lvlJc w:val="right"/>
      <w:pPr>
        <w:ind w:left="6480" w:hanging="180"/>
      </w:pPr>
    </w:lvl>
  </w:abstractNum>
  <w:abstractNum w:abstractNumId="40" w15:restartNumberingAfterBreak="0">
    <w:nsid w:val="3C430E7C"/>
    <w:multiLevelType w:val="hybridMultilevel"/>
    <w:tmpl w:val="B5A86B50"/>
    <w:lvl w:ilvl="0" w:tplc="718EB4C6">
      <w:start w:val="1"/>
      <w:numFmt w:val="lowerLetter"/>
      <w:lvlText w:val="%1."/>
      <w:lvlJc w:val="left"/>
      <w:pPr>
        <w:ind w:left="1571" w:hanging="360"/>
      </w:pPr>
      <w:rPr>
        <w:rFonts w:ascii="Calibri" w:eastAsia="Times New Roman" w:hAnsi="Calibri" w:cs="Calibri" w:hint="default"/>
      </w:rPr>
    </w:lvl>
    <w:lvl w:ilvl="1" w:tplc="2A14CD66">
      <w:start w:val="1"/>
      <w:numFmt w:val="bullet"/>
      <w:lvlText w:val="o"/>
      <w:lvlJc w:val="left"/>
      <w:pPr>
        <w:ind w:left="2291" w:hanging="360"/>
      </w:pPr>
      <w:rPr>
        <w:rFonts w:ascii="Courier New" w:hAnsi="Courier New" w:cs="Courier New" w:hint="default"/>
      </w:rPr>
    </w:lvl>
    <w:lvl w:ilvl="2" w:tplc="7F0A28C2">
      <w:start w:val="1"/>
      <w:numFmt w:val="lowerLetter"/>
      <w:lvlText w:val="%3)"/>
      <w:lvlJc w:val="left"/>
      <w:pPr>
        <w:ind w:left="3011" w:hanging="360"/>
      </w:pPr>
      <w:rPr>
        <w:rFonts w:ascii="Arial" w:eastAsia="Calibri" w:hAnsi="Arial" w:cs="Arial"/>
      </w:rPr>
    </w:lvl>
    <w:lvl w:ilvl="3" w:tplc="0A62C668" w:tentative="1">
      <w:start w:val="1"/>
      <w:numFmt w:val="bullet"/>
      <w:lvlText w:val=""/>
      <w:lvlJc w:val="left"/>
      <w:pPr>
        <w:ind w:left="3731" w:hanging="360"/>
      </w:pPr>
      <w:rPr>
        <w:rFonts w:ascii="Symbol" w:hAnsi="Symbol" w:hint="default"/>
      </w:rPr>
    </w:lvl>
    <w:lvl w:ilvl="4" w:tplc="31C831A2" w:tentative="1">
      <w:start w:val="1"/>
      <w:numFmt w:val="bullet"/>
      <w:lvlText w:val="o"/>
      <w:lvlJc w:val="left"/>
      <w:pPr>
        <w:ind w:left="4451" w:hanging="360"/>
      </w:pPr>
      <w:rPr>
        <w:rFonts w:ascii="Courier New" w:hAnsi="Courier New" w:cs="Courier New" w:hint="default"/>
      </w:rPr>
    </w:lvl>
    <w:lvl w:ilvl="5" w:tplc="6106A662" w:tentative="1">
      <w:start w:val="1"/>
      <w:numFmt w:val="bullet"/>
      <w:lvlText w:val=""/>
      <w:lvlJc w:val="left"/>
      <w:pPr>
        <w:ind w:left="5171" w:hanging="360"/>
      </w:pPr>
      <w:rPr>
        <w:rFonts w:ascii="Wingdings" w:hAnsi="Wingdings" w:hint="default"/>
      </w:rPr>
    </w:lvl>
    <w:lvl w:ilvl="6" w:tplc="A7DC3AFE" w:tentative="1">
      <w:start w:val="1"/>
      <w:numFmt w:val="bullet"/>
      <w:lvlText w:val=""/>
      <w:lvlJc w:val="left"/>
      <w:pPr>
        <w:ind w:left="5891" w:hanging="360"/>
      </w:pPr>
      <w:rPr>
        <w:rFonts w:ascii="Symbol" w:hAnsi="Symbol" w:hint="default"/>
      </w:rPr>
    </w:lvl>
    <w:lvl w:ilvl="7" w:tplc="8362A60E" w:tentative="1">
      <w:start w:val="1"/>
      <w:numFmt w:val="bullet"/>
      <w:lvlText w:val="o"/>
      <w:lvlJc w:val="left"/>
      <w:pPr>
        <w:ind w:left="6611" w:hanging="360"/>
      </w:pPr>
      <w:rPr>
        <w:rFonts w:ascii="Courier New" w:hAnsi="Courier New" w:cs="Courier New" w:hint="default"/>
      </w:rPr>
    </w:lvl>
    <w:lvl w:ilvl="8" w:tplc="EFE84E8E" w:tentative="1">
      <w:start w:val="1"/>
      <w:numFmt w:val="bullet"/>
      <w:lvlText w:val=""/>
      <w:lvlJc w:val="left"/>
      <w:pPr>
        <w:ind w:left="7331" w:hanging="360"/>
      </w:pPr>
      <w:rPr>
        <w:rFonts w:ascii="Wingdings" w:hAnsi="Wingdings" w:hint="default"/>
      </w:rPr>
    </w:lvl>
  </w:abstractNum>
  <w:abstractNum w:abstractNumId="41" w15:restartNumberingAfterBreak="0">
    <w:nsid w:val="3C4F548F"/>
    <w:multiLevelType w:val="hybridMultilevel"/>
    <w:tmpl w:val="7110FAD0"/>
    <w:lvl w:ilvl="0" w:tplc="280A0001">
      <w:start w:val="1"/>
      <w:numFmt w:val="bullet"/>
      <w:lvlText w:val=""/>
      <w:lvlJc w:val="left"/>
      <w:pPr>
        <w:ind w:left="1080" w:hanging="360"/>
      </w:pPr>
      <w:rPr>
        <w:rFonts w:ascii="Symbol" w:hAnsi="Symbol" w:hint="default"/>
      </w:rPr>
    </w:lvl>
    <w:lvl w:ilvl="1" w:tplc="280A0001">
      <w:start w:val="1"/>
      <w:numFmt w:val="bullet"/>
      <w:lvlText w:val=""/>
      <w:lvlJc w:val="left"/>
      <w:pPr>
        <w:ind w:left="2160" w:hanging="360"/>
      </w:pPr>
      <w:rPr>
        <w:rFonts w:ascii="Symbol" w:hAnsi="Symbol"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2" w15:restartNumberingAfterBreak="0">
    <w:nsid w:val="3CEB49AD"/>
    <w:multiLevelType w:val="hybridMultilevel"/>
    <w:tmpl w:val="6C02EA5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44" w15:restartNumberingAfterBreak="0">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E7965A9"/>
    <w:multiLevelType w:val="hybridMultilevel"/>
    <w:tmpl w:val="A1DA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B0071E"/>
    <w:multiLevelType w:val="hybridMultilevel"/>
    <w:tmpl w:val="69E62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4290C86"/>
    <w:multiLevelType w:val="multilevel"/>
    <w:tmpl w:val="A3101122"/>
    <w:lvl w:ilvl="0">
      <w:start w:val="9"/>
      <w:numFmt w:val="decimal"/>
      <w:lvlText w:val="%1"/>
      <w:lvlJc w:val="left"/>
      <w:pPr>
        <w:ind w:left="360" w:hanging="360"/>
      </w:pPr>
      <w:rPr>
        <w:rFonts w:hint="default"/>
      </w:rPr>
    </w:lvl>
    <w:lvl w:ilvl="1">
      <w:start w:val="1"/>
      <w:numFmt w:val="decimal"/>
      <w:pStyle w:val="Ttulo3"/>
      <w:lvlText w:val="%1.%2"/>
      <w:lvlJc w:val="left"/>
      <w:pPr>
        <w:ind w:left="1440"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44651E4C"/>
    <w:multiLevelType w:val="hybridMultilevel"/>
    <w:tmpl w:val="FF24AD60"/>
    <w:lvl w:ilvl="0" w:tplc="E1D8AFEC">
      <w:start w:val="1"/>
      <w:numFmt w:val="lowerLetter"/>
      <w:lvlText w:val="%1."/>
      <w:lvlJc w:val="left"/>
      <w:pPr>
        <w:ind w:left="1440" w:hanging="720"/>
      </w:pPr>
      <w:rPr>
        <w:rFonts w:hint="default"/>
      </w:rPr>
    </w:lvl>
    <w:lvl w:ilvl="1" w:tplc="92C4CC8A">
      <w:start w:val="1"/>
      <w:numFmt w:val="lowerLetter"/>
      <w:lvlText w:val="%2."/>
      <w:lvlJc w:val="left"/>
      <w:pPr>
        <w:ind w:left="1800" w:hanging="360"/>
      </w:pPr>
    </w:lvl>
    <w:lvl w:ilvl="2" w:tplc="842C35B0" w:tentative="1">
      <w:start w:val="1"/>
      <w:numFmt w:val="lowerRoman"/>
      <w:lvlText w:val="%3."/>
      <w:lvlJc w:val="right"/>
      <w:pPr>
        <w:ind w:left="2520" w:hanging="180"/>
      </w:pPr>
    </w:lvl>
    <w:lvl w:ilvl="3" w:tplc="1C58C218" w:tentative="1">
      <w:start w:val="1"/>
      <w:numFmt w:val="decimal"/>
      <w:lvlText w:val="%4."/>
      <w:lvlJc w:val="left"/>
      <w:pPr>
        <w:ind w:left="3240" w:hanging="360"/>
      </w:pPr>
    </w:lvl>
    <w:lvl w:ilvl="4" w:tplc="BA34F26C" w:tentative="1">
      <w:start w:val="1"/>
      <w:numFmt w:val="lowerLetter"/>
      <w:lvlText w:val="%5."/>
      <w:lvlJc w:val="left"/>
      <w:pPr>
        <w:ind w:left="3960" w:hanging="360"/>
      </w:pPr>
    </w:lvl>
    <w:lvl w:ilvl="5" w:tplc="A36AB462" w:tentative="1">
      <w:start w:val="1"/>
      <w:numFmt w:val="lowerRoman"/>
      <w:lvlText w:val="%6."/>
      <w:lvlJc w:val="right"/>
      <w:pPr>
        <w:ind w:left="4680" w:hanging="180"/>
      </w:pPr>
    </w:lvl>
    <w:lvl w:ilvl="6" w:tplc="91665CFA" w:tentative="1">
      <w:start w:val="1"/>
      <w:numFmt w:val="decimal"/>
      <w:lvlText w:val="%7."/>
      <w:lvlJc w:val="left"/>
      <w:pPr>
        <w:ind w:left="5400" w:hanging="360"/>
      </w:pPr>
    </w:lvl>
    <w:lvl w:ilvl="7" w:tplc="604E2746" w:tentative="1">
      <w:start w:val="1"/>
      <w:numFmt w:val="lowerLetter"/>
      <w:lvlText w:val="%8."/>
      <w:lvlJc w:val="left"/>
      <w:pPr>
        <w:ind w:left="6120" w:hanging="360"/>
      </w:pPr>
    </w:lvl>
    <w:lvl w:ilvl="8" w:tplc="0FA6B34A" w:tentative="1">
      <w:start w:val="1"/>
      <w:numFmt w:val="lowerRoman"/>
      <w:lvlText w:val="%9."/>
      <w:lvlJc w:val="right"/>
      <w:pPr>
        <w:ind w:left="6840" w:hanging="180"/>
      </w:pPr>
    </w:lvl>
  </w:abstractNum>
  <w:abstractNum w:abstractNumId="50" w15:restartNumberingAfterBreak="0">
    <w:nsid w:val="449E1700"/>
    <w:multiLevelType w:val="hybridMultilevel"/>
    <w:tmpl w:val="03D0B160"/>
    <w:lvl w:ilvl="0" w:tplc="92D6AD44">
      <w:start w:val="1"/>
      <w:numFmt w:val="lowerLetter"/>
      <w:lvlText w:val="%1."/>
      <w:lvlJc w:val="left"/>
      <w:pPr>
        <w:ind w:left="1571" w:hanging="360"/>
      </w:pPr>
      <w:rPr>
        <w:rFonts w:hint="default"/>
      </w:rPr>
    </w:lvl>
    <w:lvl w:ilvl="1" w:tplc="8AA456AE">
      <w:start w:val="1"/>
      <w:numFmt w:val="lowerLetter"/>
      <w:lvlText w:val="%2."/>
      <w:lvlJc w:val="left"/>
      <w:pPr>
        <w:ind w:left="2291" w:hanging="360"/>
      </w:pPr>
    </w:lvl>
    <w:lvl w:ilvl="2" w:tplc="C2827BD4">
      <w:start w:val="1"/>
      <w:numFmt w:val="lowerLetter"/>
      <w:lvlText w:val="%3."/>
      <w:lvlJc w:val="left"/>
      <w:pPr>
        <w:ind w:left="3011" w:hanging="180"/>
      </w:pPr>
      <w:rPr>
        <w:rFonts w:hint="default"/>
        <w:lang w:val="es-PE"/>
      </w:rPr>
    </w:lvl>
    <w:lvl w:ilvl="3" w:tplc="D51A020A">
      <w:start w:val="1"/>
      <w:numFmt w:val="decimal"/>
      <w:lvlText w:val="%4."/>
      <w:lvlJc w:val="left"/>
      <w:pPr>
        <w:ind w:left="3731" w:hanging="360"/>
      </w:pPr>
    </w:lvl>
    <w:lvl w:ilvl="4" w:tplc="9A96F46E" w:tentative="1">
      <w:start w:val="1"/>
      <w:numFmt w:val="lowerLetter"/>
      <w:lvlText w:val="%5."/>
      <w:lvlJc w:val="left"/>
      <w:pPr>
        <w:ind w:left="4451" w:hanging="360"/>
      </w:pPr>
    </w:lvl>
    <w:lvl w:ilvl="5" w:tplc="E11C705A" w:tentative="1">
      <w:start w:val="1"/>
      <w:numFmt w:val="lowerRoman"/>
      <w:lvlText w:val="%6."/>
      <w:lvlJc w:val="right"/>
      <w:pPr>
        <w:ind w:left="5171" w:hanging="180"/>
      </w:pPr>
    </w:lvl>
    <w:lvl w:ilvl="6" w:tplc="CEECE5C8" w:tentative="1">
      <w:start w:val="1"/>
      <w:numFmt w:val="decimal"/>
      <w:lvlText w:val="%7."/>
      <w:lvlJc w:val="left"/>
      <w:pPr>
        <w:ind w:left="5891" w:hanging="360"/>
      </w:pPr>
    </w:lvl>
    <w:lvl w:ilvl="7" w:tplc="E9CCB762" w:tentative="1">
      <w:start w:val="1"/>
      <w:numFmt w:val="lowerLetter"/>
      <w:lvlText w:val="%8."/>
      <w:lvlJc w:val="left"/>
      <w:pPr>
        <w:ind w:left="6611" w:hanging="360"/>
      </w:pPr>
    </w:lvl>
    <w:lvl w:ilvl="8" w:tplc="A0A0C918" w:tentative="1">
      <w:start w:val="1"/>
      <w:numFmt w:val="lowerRoman"/>
      <w:lvlText w:val="%9."/>
      <w:lvlJc w:val="right"/>
      <w:pPr>
        <w:ind w:left="7331" w:hanging="180"/>
      </w:pPr>
    </w:lvl>
  </w:abstractNum>
  <w:abstractNum w:abstractNumId="51" w15:restartNumberingAfterBreak="0">
    <w:nsid w:val="45022185"/>
    <w:multiLevelType w:val="hybridMultilevel"/>
    <w:tmpl w:val="465CBE7A"/>
    <w:lvl w:ilvl="0" w:tplc="280A0013">
      <w:start w:val="1"/>
      <w:numFmt w:val="upperRoman"/>
      <w:lvlText w:val="%1."/>
      <w:lvlJc w:val="righ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2" w15:restartNumberingAfterBreak="0">
    <w:nsid w:val="475A02E9"/>
    <w:multiLevelType w:val="hybridMultilevel"/>
    <w:tmpl w:val="3C3667A8"/>
    <w:lvl w:ilvl="0" w:tplc="B3D2240C">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3" w15:restartNumberingAfterBreak="0">
    <w:nsid w:val="4810402B"/>
    <w:multiLevelType w:val="hybridMultilevel"/>
    <w:tmpl w:val="DBDACCA0"/>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54" w15:restartNumberingAfterBreak="0">
    <w:nsid w:val="489825B7"/>
    <w:multiLevelType w:val="hybridMultilevel"/>
    <w:tmpl w:val="3D789822"/>
    <w:lvl w:ilvl="0" w:tplc="1E0615E6">
      <w:start w:val="1"/>
      <w:numFmt w:val="lowerLetter"/>
      <w:lvlText w:val="%1."/>
      <w:lvlJc w:val="left"/>
      <w:pPr>
        <w:ind w:left="1571" w:hanging="360"/>
      </w:pPr>
    </w:lvl>
    <w:lvl w:ilvl="1" w:tplc="5E2C30A8">
      <w:start w:val="1"/>
      <w:numFmt w:val="lowerLetter"/>
      <w:lvlText w:val="%2."/>
      <w:lvlJc w:val="left"/>
      <w:pPr>
        <w:ind w:left="2291" w:hanging="360"/>
      </w:pPr>
    </w:lvl>
    <w:lvl w:ilvl="2" w:tplc="FD36987E">
      <w:start w:val="1"/>
      <w:numFmt w:val="lowerRoman"/>
      <w:lvlText w:val="%3."/>
      <w:lvlJc w:val="right"/>
      <w:pPr>
        <w:ind w:left="3011" w:hanging="180"/>
      </w:pPr>
    </w:lvl>
    <w:lvl w:ilvl="3" w:tplc="A28A04FA" w:tentative="1">
      <w:start w:val="1"/>
      <w:numFmt w:val="decimal"/>
      <w:lvlText w:val="%4."/>
      <w:lvlJc w:val="left"/>
      <w:pPr>
        <w:ind w:left="3731" w:hanging="360"/>
      </w:pPr>
    </w:lvl>
    <w:lvl w:ilvl="4" w:tplc="5B9CCE6E" w:tentative="1">
      <w:start w:val="1"/>
      <w:numFmt w:val="lowerLetter"/>
      <w:lvlText w:val="%5."/>
      <w:lvlJc w:val="left"/>
      <w:pPr>
        <w:ind w:left="4451" w:hanging="360"/>
      </w:pPr>
    </w:lvl>
    <w:lvl w:ilvl="5" w:tplc="E998065C" w:tentative="1">
      <w:start w:val="1"/>
      <w:numFmt w:val="lowerRoman"/>
      <w:lvlText w:val="%6."/>
      <w:lvlJc w:val="right"/>
      <w:pPr>
        <w:ind w:left="5171" w:hanging="180"/>
      </w:pPr>
    </w:lvl>
    <w:lvl w:ilvl="6" w:tplc="604CBAFC" w:tentative="1">
      <w:start w:val="1"/>
      <w:numFmt w:val="decimal"/>
      <w:lvlText w:val="%7."/>
      <w:lvlJc w:val="left"/>
      <w:pPr>
        <w:ind w:left="5891" w:hanging="360"/>
      </w:pPr>
    </w:lvl>
    <w:lvl w:ilvl="7" w:tplc="E3F0E962" w:tentative="1">
      <w:start w:val="1"/>
      <w:numFmt w:val="lowerLetter"/>
      <w:lvlText w:val="%8."/>
      <w:lvlJc w:val="left"/>
      <w:pPr>
        <w:ind w:left="6611" w:hanging="360"/>
      </w:pPr>
    </w:lvl>
    <w:lvl w:ilvl="8" w:tplc="E78EE142" w:tentative="1">
      <w:start w:val="1"/>
      <w:numFmt w:val="lowerRoman"/>
      <w:lvlText w:val="%9."/>
      <w:lvlJc w:val="right"/>
      <w:pPr>
        <w:ind w:left="7331" w:hanging="180"/>
      </w:pPr>
    </w:lvl>
  </w:abstractNum>
  <w:abstractNum w:abstractNumId="55" w15:restartNumberingAfterBreak="0">
    <w:nsid w:val="4918564D"/>
    <w:multiLevelType w:val="hybridMultilevel"/>
    <w:tmpl w:val="3C3667A8"/>
    <w:lvl w:ilvl="0" w:tplc="FFFFFFFF">
      <w:start w:val="1"/>
      <w:numFmt w:val="lowerRoman"/>
      <w:lvlText w:val="%1)"/>
      <w:lvlJc w:val="left"/>
      <w:pPr>
        <w:ind w:left="1713" w:hanging="72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6" w15:restartNumberingAfterBreak="0">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57" w15:restartNumberingAfterBreak="0">
    <w:nsid w:val="50E351E4"/>
    <w:multiLevelType w:val="hybridMultilevel"/>
    <w:tmpl w:val="B606944C"/>
    <w:lvl w:ilvl="0" w:tplc="A260E89E">
      <w:start w:val="1"/>
      <w:numFmt w:val="lowerLetter"/>
      <w:lvlText w:val="%1."/>
      <w:lvlJc w:val="left"/>
      <w:pPr>
        <w:ind w:left="720" w:hanging="360"/>
      </w:pPr>
    </w:lvl>
    <w:lvl w:ilvl="1" w:tplc="B552BBA2" w:tentative="1">
      <w:start w:val="1"/>
      <w:numFmt w:val="lowerLetter"/>
      <w:lvlText w:val="%2."/>
      <w:lvlJc w:val="left"/>
      <w:pPr>
        <w:ind w:left="1440" w:hanging="360"/>
      </w:pPr>
    </w:lvl>
    <w:lvl w:ilvl="2" w:tplc="AAC0FE1C" w:tentative="1">
      <w:start w:val="1"/>
      <w:numFmt w:val="lowerRoman"/>
      <w:lvlText w:val="%3."/>
      <w:lvlJc w:val="right"/>
      <w:pPr>
        <w:ind w:left="2160" w:hanging="180"/>
      </w:pPr>
    </w:lvl>
    <w:lvl w:ilvl="3" w:tplc="47166900" w:tentative="1">
      <w:start w:val="1"/>
      <w:numFmt w:val="decimal"/>
      <w:lvlText w:val="%4."/>
      <w:lvlJc w:val="left"/>
      <w:pPr>
        <w:ind w:left="2880" w:hanging="360"/>
      </w:pPr>
    </w:lvl>
    <w:lvl w:ilvl="4" w:tplc="8C5E8816" w:tentative="1">
      <w:start w:val="1"/>
      <w:numFmt w:val="lowerLetter"/>
      <w:lvlText w:val="%5."/>
      <w:lvlJc w:val="left"/>
      <w:pPr>
        <w:ind w:left="3600" w:hanging="360"/>
      </w:pPr>
    </w:lvl>
    <w:lvl w:ilvl="5" w:tplc="336400BC" w:tentative="1">
      <w:start w:val="1"/>
      <w:numFmt w:val="lowerRoman"/>
      <w:lvlText w:val="%6."/>
      <w:lvlJc w:val="right"/>
      <w:pPr>
        <w:ind w:left="4320" w:hanging="180"/>
      </w:pPr>
    </w:lvl>
    <w:lvl w:ilvl="6" w:tplc="69BE109A" w:tentative="1">
      <w:start w:val="1"/>
      <w:numFmt w:val="decimal"/>
      <w:lvlText w:val="%7."/>
      <w:lvlJc w:val="left"/>
      <w:pPr>
        <w:ind w:left="5040" w:hanging="360"/>
      </w:pPr>
    </w:lvl>
    <w:lvl w:ilvl="7" w:tplc="624A4FA2" w:tentative="1">
      <w:start w:val="1"/>
      <w:numFmt w:val="lowerLetter"/>
      <w:lvlText w:val="%8."/>
      <w:lvlJc w:val="left"/>
      <w:pPr>
        <w:ind w:left="5760" w:hanging="360"/>
      </w:pPr>
    </w:lvl>
    <w:lvl w:ilvl="8" w:tplc="718A5EF2" w:tentative="1">
      <w:start w:val="1"/>
      <w:numFmt w:val="lowerRoman"/>
      <w:lvlText w:val="%9."/>
      <w:lvlJc w:val="right"/>
      <w:pPr>
        <w:ind w:left="6480" w:hanging="180"/>
      </w:pPr>
    </w:lvl>
  </w:abstractNum>
  <w:abstractNum w:abstractNumId="58" w15:restartNumberingAfterBreak="0">
    <w:nsid w:val="51E162CD"/>
    <w:multiLevelType w:val="hybridMultilevel"/>
    <w:tmpl w:val="2C5AED26"/>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9" w15:restartNumberingAfterBreak="0">
    <w:nsid w:val="526954BF"/>
    <w:multiLevelType w:val="hybridMultilevel"/>
    <w:tmpl w:val="E954E1D6"/>
    <w:lvl w:ilvl="0" w:tplc="39A49A0C">
      <w:start w:val="1"/>
      <w:numFmt w:val="bullet"/>
      <w:lvlText w:val=""/>
      <w:lvlJc w:val="left"/>
      <w:pPr>
        <w:ind w:left="720" w:hanging="360"/>
      </w:pPr>
      <w:rPr>
        <w:rFonts w:ascii="Symbol" w:hAnsi="Symbol" w:hint="default"/>
      </w:rPr>
    </w:lvl>
    <w:lvl w:ilvl="1" w:tplc="6630D6CC" w:tentative="1">
      <w:start w:val="1"/>
      <w:numFmt w:val="bullet"/>
      <w:lvlText w:val="o"/>
      <w:lvlJc w:val="left"/>
      <w:pPr>
        <w:ind w:left="1440" w:hanging="360"/>
      </w:pPr>
      <w:rPr>
        <w:rFonts w:ascii="Courier New" w:hAnsi="Courier New" w:cs="Courier New" w:hint="default"/>
      </w:rPr>
    </w:lvl>
    <w:lvl w:ilvl="2" w:tplc="01D0C1DC" w:tentative="1">
      <w:start w:val="1"/>
      <w:numFmt w:val="bullet"/>
      <w:lvlText w:val=""/>
      <w:lvlJc w:val="left"/>
      <w:pPr>
        <w:ind w:left="2160" w:hanging="360"/>
      </w:pPr>
      <w:rPr>
        <w:rFonts w:ascii="Wingdings" w:hAnsi="Wingdings" w:hint="default"/>
      </w:rPr>
    </w:lvl>
    <w:lvl w:ilvl="3" w:tplc="89E0DA7A" w:tentative="1">
      <w:start w:val="1"/>
      <w:numFmt w:val="bullet"/>
      <w:lvlText w:val=""/>
      <w:lvlJc w:val="left"/>
      <w:pPr>
        <w:ind w:left="2880" w:hanging="360"/>
      </w:pPr>
      <w:rPr>
        <w:rFonts w:ascii="Symbol" w:hAnsi="Symbol" w:hint="default"/>
      </w:rPr>
    </w:lvl>
    <w:lvl w:ilvl="4" w:tplc="2EAAA40C" w:tentative="1">
      <w:start w:val="1"/>
      <w:numFmt w:val="bullet"/>
      <w:lvlText w:val="o"/>
      <w:lvlJc w:val="left"/>
      <w:pPr>
        <w:ind w:left="3600" w:hanging="360"/>
      </w:pPr>
      <w:rPr>
        <w:rFonts w:ascii="Courier New" w:hAnsi="Courier New" w:cs="Courier New" w:hint="default"/>
      </w:rPr>
    </w:lvl>
    <w:lvl w:ilvl="5" w:tplc="FE78DF48" w:tentative="1">
      <w:start w:val="1"/>
      <w:numFmt w:val="bullet"/>
      <w:lvlText w:val=""/>
      <w:lvlJc w:val="left"/>
      <w:pPr>
        <w:ind w:left="4320" w:hanging="360"/>
      </w:pPr>
      <w:rPr>
        <w:rFonts w:ascii="Wingdings" w:hAnsi="Wingdings" w:hint="default"/>
      </w:rPr>
    </w:lvl>
    <w:lvl w:ilvl="6" w:tplc="881E8896" w:tentative="1">
      <w:start w:val="1"/>
      <w:numFmt w:val="bullet"/>
      <w:lvlText w:val=""/>
      <w:lvlJc w:val="left"/>
      <w:pPr>
        <w:ind w:left="5040" w:hanging="360"/>
      </w:pPr>
      <w:rPr>
        <w:rFonts w:ascii="Symbol" w:hAnsi="Symbol" w:hint="default"/>
      </w:rPr>
    </w:lvl>
    <w:lvl w:ilvl="7" w:tplc="72161F5A" w:tentative="1">
      <w:start w:val="1"/>
      <w:numFmt w:val="bullet"/>
      <w:lvlText w:val="o"/>
      <w:lvlJc w:val="left"/>
      <w:pPr>
        <w:ind w:left="5760" w:hanging="360"/>
      </w:pPr>
      <w:rPr>
        <w:rFonts w:ascii="Courier New" w:hAnsi="Courier New" w:cs="Courier New" w:hint="default"/>
      </w:rPr>
    </w:lvl>
    <w:lvl w:ilvl="8" w:tplc="20A26188" w:tentative="1">
      <w:start w:val="1"/>
      <w:numFmt w:val="bullet"/>
      <w:lvlText w:val=""/>
      <w:lvlJc w:val="left"/>
      <w:pPr>
        <w:ind w:left="6480" w:hanging="360"/>
      </w:pPr>
      <w:rPr>
        <w:rFonts w:ascii="Wingdings" w:hAnsi="Wingdings" w:hint="default"/>
      </w:rPr>
    </w:lvl>
  </w:abstractNum>
  <w:abstractNum w:abstractNumId="60" w15:restartNumberingAfterBreak="0">
    <w:nsid w:val="53A649E6"/>
    <w:multiLevelType w:val="hybridMultilevel"/>
    <w:tmpl w:val="932097E0"/>
    <w:lvl w:ilvl="0" w:tplc="7102C9AC">
      <w:start w:val="1"/>
      <w:numFmt w:val="lowerLetter"/>
      <w:lvlText w:val="%1."/>
      <w:lvlJc w:val="left"/>
      <w:pPr>
        <w:ind w:left="1429" w:hanging="360"/>
      </w:pPr>
    </w:lvl>
    <w:lvl w:ilvl="1" w:tplc="5AFA8206" w:tentative="1">
      <w:start w:val="1"/>
      <w:numFmt w:val="lowerLetter"/>
      <w:lvlText w:val="%2."/>
      <w:lvlJc w:val="left"/>
      <w:pPr>
        <w:ind w:left="2149" w:hanging="360"/>
      </w:pPr>
    </w:lvl>
    <w:lvl w:ilvl="2" w:tplc="B500671C" w:tentative="1">
      <w:start w:val="1"/>
      <w:numFmt w:val="lowerRoman"/>
      <w:lvlText w:val="%3."/>
      <w:lvlJc w:val="right"/>
      <w:pPr>
        <w:ind w:left="2869" w:hanging="180"/>
      </w:pPr>
    </w:lvl>
    <w:lvl w:ilvl="3" w:tplc="29A6311A" w:tentative="1">
      <w:start w:val="1"/>
      <w:numFmt w:val="decimal"/>
      <w:lvlText w:val="%4."/>
      <w:lvlJc w:val="left"/>
      <w:pPr>
        <w:ind w:left="3589" w:hanging="360"/>
      </w:pPr>
    </w:lvl>
    <w:lvl w:ilvl="4" w:tplc="12CC670C" w:tentative="1">
      <w:start w:val="1"/>
      <w:numFmt w:val="lowerLetter"/>
      <w:lvlText w:val="%5."/>
      <w:lvlJc w:val="left"/>
      <w:pPr>
        <w:ind w:left="4309" w:hanging="360"/>
      </w:pPr>
    </w:lvl>
    <w:lvl w:ilvl="5" w:tplc="90DCB4A4" w:tentative="1">
      <w:start w:val="1"/>
      <w:numFmt w:val="lowerRoman"/>
      <w:lvlText w:val="%6."/>
      <w:lvlJc w:val="right"/>
      <w:pPr>
        <w:ind w:left="5029" w:hanging="180"/>
      </w:pPr>
    </w:lvl>
    <w:lvl w:ilvl="6" w:tplc="85DA8476" w:tentative="1">
      <w:start w:val="1"/>
      <w:numFmt w:val="decimal"/>
      <w:lvlText w:val="%7."/>
      <w:lvlJc w:val="left"/>
      <w:pPr>
        <w:ind w:left="5749" w:hanging="360"/>
      </w:pPr>
    </w:lvl>
    <w:lvl w:ilvl="7" w:tplc="3398C9DA" w:tentative="1">
      <w:start w:val="1"/>
      <w:numFmt w:val="lowerLetter"/>
      <w:lvlText w:val="%8."/>
      <w:lvlJc w:val="left"/>
      <w:pPr>
        <w:ind w:left="6469" w:hanging="360"/>
      </w:pPr>
    </w:lvl>
    <w:lvl w:ilvl="8" w:tplc="466CF72A" w:tentative="1">
      <w:start w:val="1"/>
      <w:numFmt w:val="lowerRoman"/>
      <w:lvlText w:val="%9."/>
      <w:lvlJc w:val="right"/>
      <w:pPr>
        <w:ind w:left="7189" w:hanging="180"/>
      </w:pPr>
    </w:lvl>
  </w:abstractNum>
  <w:abstractNum w:abstractNumId="61" w15:restartNumberingAfterBreak="0">
    <w:nsid w:val="549C30B4"/>
    <w:multiLevelType w:val="hybridMultilevel"/>
    <w:tmpl w:val="436CE5D0"/>
    <w:lvl w:ilvl="0" w:tplc="9E20C48C">
      <w:start w:val="1"/>
      <w:numFmt w:val="decimal"/>
      <w:lvlText w:val="%1."/>
      <w:lvlJc w:val="left"/>
      <w:pPr>
        <w:tabs>
          <w:tab w:val="num" w:pos="360"/>
        </w:tabs>
        <w:ind w:left="360" w:hanging="360"/>
      </w:pPr>
      <w:rPr>
        <w:rFonts w:cs="Times New Roman"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4DC54DE"/>
    <w:multiLevelType w:val="hybridMultilevel"/>
    <w:tmpl w:val="88525B0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7DF4B53"/>
    <w:multiLevelType w:val="hybridMultilevel"/>
    <w:tmpl w:val="C4046CEC"/>
    <w:lvl w:ilvl="0" w:tplc="27BA6C7C">
      <w:start w:val="1"/>
      <w:numFmt w:val="upperRoman"/>
      <w:lvlText w:val="%1."/>
      <w:lvlJc w:val="left"/>
      <w:pPr>
        <w:ind w:left="1080" w:hanging="720"/>
      </w:pPr>
      <w:rPr>
        <w:rFonts w:hint="default"/>
      </w:rPr>
    </w:lvl>
    <w:lvl w:ilvl="1" w:tplc="280A0019">
      <w:start w:val="1"/>
      <w:numFmt w:val="lowerLetter"/>
      <w:lvlText w:val="%2."/>
      <w:lvlJc w:val="left"/>
      <w:pPr>
        <w:ind w:left="4755"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58DD5D00"/>
    <w:multiLevelType w:val="hybridMultilevel"/>
    <w:tmpl w:val="3EBC2CF0"/>
    <w:lvl w:ilvl="0" w:tplc="2AE298A0">
      <w:start w:val="1"/>
      <w:numFmt w:val="lowerLetter"/>
      <w:lvlText w:val="%1)"/>
      <w:lvlJc w:val="left"/>
      <w:pPr>
        <w:ind w:left="720" w:hanging="360"/>
      </w:pPr>
    </w:lvl>
    <w:lvl w:ilvl="1" w:tplc="BC9400A8" w:tentative="1">
      <w:start w:val="1"/>
      <w:numFmt w:val="lowerLetter"/>
      <w:lvlText w:val="%2."/>
      <w:lvlJc w:val="left"/>
      <w:pPr>
        <w:ind w:left="1440" w:hanging="360"/>
      </w:pPr>
    </w:lvl>
    <w:lvl w:ilvl="2" w:tplc="91145A2C" w:tentative="1">
      <w:start w:val="1"/>
      <w:numFmt w:val="lowerRoman"/>
      <w:lvlText w:val="%3."/>
      <w:lvlJc w:val="right"/>
      <w:pPr>
        <w:ind w:left="2160" w:hanging="180"/>
      </w:pPr>
    </w:lvl>
    <w:lvl w:ilvl="3" w:tplc="A3B4B1A4" w:tentative="1">
      <w:start w:val="1"/>
      <w:numFmt w:val="decimal"/>
      <w:lvlText w:val="%4."/>
      <w:lvlJc w:val="left"/>
      <w:pPr>
        <w:ind w:left="2880" w:hanging="360"/>
      </w:pPr>
    </w:lvl>
    <w:lvl w:ilvl="4" w:tplc="62385FC2" w:tentative="1">
      <w:start w:val="1"/>
      <w:numFmt w:val="lowerLetter"/>
      <w:lvlText w:val="%5."/>
      <w:lvlJc w:val="left"/>
      <w:pPr>
        <w:ind w:left="3600" w:hanging="360"/>
      </w:pPr>
    </w:lvl>
    <w:lvl w:ilvl="5" w:tplc="FABC9E90" w:tentative="1">
      <w:start w:val="1"/>
      <w:numFmt w:val="lowerRoman"/>
      <w:lvlText w:val="%6."/>
      <w:lvlJc w:val="right"/>
      <w:pPr>
        <w:ind w:left="4320" w:hanging="180"/>
      </w:pPr>
    </w:lvl>
    <w:lvl w:ilvl="6" w:tplc="A2DC53D6" w:tentative="1">
      <w:start w:val="1"/>
      <w:numFmt w:val="decimal"/>
      <w:lvlText w:val="%7."/>
      <w:lvlJc w:val="left"/>
      <w:pPr>
        <w:ind w:left="5040" w:hanging="360"/>
      </w:pPr>
    </w:lvl>
    <w:lvl w:ilvl="7" w:tplc="AC5E0542" w:tentative="1">
      <w:start w:val="1"/>
      <w:numFmt w:val="lowerLetter"/>
      <w:lvlText w:val="%8."/>
      <w:lvlJc w:val="left"/>
      <w:pPr>
        <w:ind w:left="5760" w:hanging="360"/>
      </w:pPr>
    </w:lvl>
    <w:lvl w:ilvl="8" w:tplc="26B664FC" w:tentative="1">
      <w:start w:val="1"/>
      <w:numFmt w:val="lowerRoman"/>
      <w:lvlText w:val="%9."/>
      <w:lvlJc w:val="right"/>
      <w:pPr>
        <w:ind w:left="6480" w:hanging="180"/>
      </w:pPr>
    </w:lvl>
  </w:abstractNum>
  <w:abstractNum w:abstractNumId="66" w15:restartNumberingAfterBreak="0">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68" w15:restartNumberingAfterBreak="0">
    <w:nsid w:val="5D05645B"/>
    <w:multiLevelType w:val="hybridMultilevel"/>
    <w:tmpl w:val="09403468"/>
    <w:lvl w:ilvl="0" w:tplc="105E6560">
      <w:start w:val="1"/>
      <w:numFmt w:val="lowerRoman"/>
      <w:lvlText w:val="%1)"/>
      <w:lvlJc w:val="left"/>
      <w:pPr>
        <w:ind w:left="1800" w:hanging="720"/>
      </w:pPr>
      <w:rPr>
        <w:rFonts w:ascii="Calibri" w:eastAsia="Calibri" w:hAnsi="Calibri" w:cs="Arial"/>
      </w:rPr>
    </w:lvl>
    <w:lvl w:ilvl="1" w:tplc="A43C02AE">
      <w:start w:val="1"/>
      <w:numFmt w:val="lowerLetter"/>
      <w:lvlText w:val="%2."/>
      <w:lvlJc w:val="left"/>
      <w:pPr>
        <w:ind w:left="2160" w:hanging="360"/>
      </w:pPr>
      <w:rPr>
        <w:b w:val="0"/>
      </w:rPr>
    </w:lvl>
    <w:lvl w:ilvl="2" w:tplc="4F62D338">
      <w:start w:val="1"/>
      <w:numFmt w:val="lowerRoman"/>
      <w:lvlText w:val="%3."/>
      <w:lvlJc w:val="right"/>
      <w:pPr>
        <w:ind w:left="2880" w:hanging="180"/>
      </w:pPr>
    </w:lvl>
    <w:lvl w:ilvl="3" w:tplc="9A0E8ACC" w:tentative="1">
      <w:start w:val="1"/>
      <w:numFmt w:val="decimal"/>
      <w:lvlText w:val="%4."/>
      <w:lvlJc w:val="left"/>
      <w:pPr>
        <w:ind w:left="3600" w:hanging="360"/>
      </w:pPr>
    </w:lvl>
    <w:lvl w:ilvl="4" w:tplc="1C7E6C72" w:tentative="1">
      <w:start w:val="1"/>
      <w:numFmt w:val="lowerLetter"/>
      <w:lvlText w:val="%5."/>
      <w:lvlJc w:val="left"/>
      <w:pPr>
        <w:ind w:left="4320" w:hanging="360"/>
      </w:pPr>
    </w:lvl>
    <w:lvl w:ilvl="5" w:tplc="BCC69CF6" w:tentative="1">
      <w:start w:val="1"/>
      <w:numFmt w:val="lowerRoman"/>
      <w:lvlText w:val="%6."/>
      <w:lvlJc w:val="right"/>
      <w:pPr>
        <w:ind w:left="5040" w:hanging="180"/>
      </w:pPr>
    </w:lvl>
    <w:lvl w:ilvl="6" w:tplc="1FEC1CB0" w:tentative="1">
      <w:start w:val="1"/>
      <w:numFmt w:val="decimal"/>
      <w:lvlText w:val="%7."/>
      <w:lvlJc w:val="left"/>
      <w:pPr>
        <w:ind w:left="5760" w:hanging="360"/>
      </w:pPr>
    </w:lvl>
    <w:lvl w:ilvl="7" w:tplc="0756CEE8" w:tentative="1">
      <w:start w:val="1"/>
      <w:numFmt w:val="lowerLetter"/>
      <w:lvlText w:val="%8."/>
      <w:lvlJc w:val="left"/>
      <w:pPr>
        <w:ind w:left="6480" w:hanging="360"/>
      </w:pPr>
    </w:lvl>
    <w:lvl w:ilvl="8" w:tplc="0FD23B58" w:tentative="1">
      <w:start w:val="1"/>
      <w:numFmt w:val="lowerRoman"/>
      <w:lvlText w:val="%9."/>
      <w:lvlJc w:val="right"/>
      <w:pPr>
        <w:ind w:left="7200" w:hanging="180"/>
      </w:pPr>
    </w:lvl>
  </w:abstractNum>
  <w:abstractNum w:abstractNumId="69" w15:restartNumberingAfterBreak="0">
    <w:nsid w:val="62C43E7E"/>
    <w:multiLevelType w:val="hybridMultilevel"/>
    <w:tmpl w:val="3C3667A8"/>
    <w:lvl w:ilvl="0" w:tplc="FFFFFFFF">
      <w:start w:val="1"/>
      <w:numFmt w:val="lowerRoman"/>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0" w15:restartNumberingAfterBreak="0">
    <w:nsid w:val="63DD6008"/>
    <w:multiLevelType w:val="multilevel"/>
    <w:tmpl w:val="0C1613C4"/>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1134"/>
        </w:tabs>
        <w:ind w:left="1134" w:hanging="680"/>
      </w:pPr>
      <w:rPr>
        <w:rFonts w:ascii="Arial" w:hAnsi="Arial" w:hint="default"/>
        <w:b/>
        <w:i w:val="0"/>
        <w:sz w:val="24"/>
      </w:rPr>
    </w:lvl>
    <w:lvl w:ilvl="2">
      <w:start w:val="1"/>
      <w:numFmt w:val="decimal"/>
      <w:lvlText w:val="%1.%2.%3"/>
      <w:lvlJc w:val="left"/>
      <w:pPr>
        <w:tabs>
          <w:tab w:val="num" w:pos="3005"/>
        </w:tabs>
        <w:ind w:left="3005" w:hanging="1474"/>
      </w:pPr>
      <w:rPr>
        <w:rFonts w:ascii="Arial" w:hAnsi="Arial" w:hint="default"/>
        <w:b w:val="0"/>
        <w:i w:val="0"/>
        <w:sz w:val="22"/>
      </w:rPr>
    </w:lvl>
    <w:lvl w:ilvl="3">
      <w:start w:val="1"/>
      <w:numFmt w:val="decimal"/>
      <w:lvlText w:val="%1.%2.%3.%4"/>
      <w:lvlJc w:val="left"/>
      <w:pPr>
        <w:tabs>
          <w:tab w:val="num" w:pos="4990"/>
        </w:tabs>
        <w:ind w:left="4990" w:hanging="198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88D2961"/>
    <w:multiLevelType w:val="hybridMultilevel"/>
    <w:tmpl w:val="6F8853DC"/>
    <w:lvl w:ilvl="0" w:tplc="E1A4F728">
      <w:start w:val="1"/>
      <w:numFmt w:val="decimal"/>
      <w:lvlText w:val="%1."/>
      <w:lvlJc w:val="left"/>
      <w:pPr>
        <w:tabs>
          <w:tab w:val="num" w:pos="360"/>
        </w:tabs>
        <w:ind w:left="360" w:hanging="36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832A63FE">
      <w:start w:val="1"/>
      <w:numFmt w:val="lowerRoman"/>
      <w:lvlText w:val="%3."/>
      <w:lvlJc w:val="right"/>
      <w:pPr>
        <w:tabs>
          <w:tab w:val="num" w:pos="2160"/>
        </w:tabs>
        <w:ind w:left="2160" w:hanging="180"/>
      </w:pPr>
    </w:lvl>
    <w:lvl w:ilvl="3" w:tplc="77465DBE">
      <w:start w:val="1"/>
      <w:numFmt w:val="decimal"/>
      <w:lvlText w:val="%4)"/>
      <w:lvlJc w:val="left"/>
      <w:pPr>
        <w:ind w:left="993" w:hanging="567"/>
      </w:pPr>
      <w:rPr>
        <w:rFonts w:hint="default"/>
        <w:sz w:val="22"/>
        <w:vertAlign w:val="baseline"/>
      </w:rPr>
    </w:lvl>
    <w:lvl w:ilvl="4" w:tplc="BC00BEE6" w:tentative="1">
      <w:start w:val="1"/>
      <w:numFmt w:val="lowerLetter"/>
      <w:lvlText w:val="%5."/>
      <w:lvlJc w:val="left"/>
      <w:pPr>
        <w:tabs>
          <w:tab w:val="num" w:pos="3600"/>
        </w:tabs>
        <w:ind w:left="3600" w:hanging="360"/>
      </w:pPr>
    </w:lvl>
    <w:lvl w:ilvl="5" w:tplc="33FCCFB2" w:tentative="1">
      <w:start w:val="1"/>
      <w:numFmt w:val="lowerRoman"/>
      <w:lvlText w:val="%6."/>
      <w:lvlJc w:val="right"/>
      <w:pPr>
        <w:tabs>
          <w:tab w:val="num" w:pos="4320"/>
        </w:tabs>
        <w:ind w:left="4320" w:hanging="180"/>
      </w:pPr>
    </w:lvl>
    <w:lvl w:ilvl="6" w:tplc="76783B2E" w:tentative="1">
      <w:start w:val="1"/>
      <w:numFmt w:val="decimal"/>
      <w:lvlText w:val="%7."/>
      <w:lvlJc w:val="left"/>
      <w:pPr>
        <w:tabs>
          <w:tab w:val="num" w:pos="5040"/>
        </w:tabs>
        <w:ind w:left="5040" w:hanging="360"/>
      </w:pPr>
    </w:lvl>
    <w:lvl w:ilvl="7" w:tplc="BAE0AF54" w:tentative="1">
      <w:start w:val="1"/>
      <w:numFmt w:val="lowerLetter"/>
      <w:lvlText w:val="%8."/>
      <w:lvlJc w:val="left"/>
      <w:pPr>
        <w:tabs>
          <w:tab w:val="num" w:pos="5760"/>
        </w:tabs>
        <w:ind w:left="5760" w:hanging="360"/>
      </w:pPr>
    </w:lvl>
    <w:lvl w:ilvl="8" w:tplc="D6FAC824" w:tentative="1">
      <w:start w:val="1"/>
      <w:numFmt w:val="lowerRoman"/>
      <w:lvlText w:val="%9."/>
      <w:lvlJc w:val="right"/>
      <w:pPr>
        <w:tabs>
          <w:tab w:val="num" w:pos="6480"/>
        </w:tabs>
        <w:ind w:left="6480" w:hanging="180"/>
      </w:pPr>
    </w:lvl>
  </w:abstractNum>
  <w:abstractNum w:abstractNumId="72" w15:restartNumberingAfterBreak="0">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47D1F31"/>
    <w:multiLevelType w:val="hybridMultilevel"/>
    <w:tmpl w:val="7F0C56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4D26E77"/>
    <w:multiLevelType w:val="hybridMultilevel"/>
    <w:tmpl w:val="5458286C"/>
    <w:lvl w:ilvl="0" w:tplc="AFB2E84E">
      <w:start w:val="1"/>
      <w:numFmt w:val="lowerLetter"/>
      <w:lvlText w:val="%1."/>
      <w:lvlJc w:val="left"/>
      <w:pPr>
        <w:ind w:left="1429" w:hanging="360"/>
      </w:pPr>
    </w:lvl>
    <w:lvl w:ilvl="1" w:tplc="B218CBF6" w:tentative="1">
      <w:start w:val="1"/>
      <w:numFmt w:val="lowerLetter"/>
      <w:lvlText w:val="%2."/>
      <w:lvlJc w:val="left"/>
      <w:pPr>
        <w:ind w:left="2149" w:hanging="360"/>
      </w:pPr>
    </w:lvl>
    <w:lvl w:ilvl="2" w:tplc="2A44D67E" w:tentative="1">
      <w:start w:val="1"/>
      <w:numFmt w:val="lowerRoman"/>
      <w:lvlText w:val="%3."/>
      <w:lvlJc w:val="right"/>
      <w:pPr>
        <w:ind w:left="2869" w:hanging="180"/>
      </w:pPr>
    </w:lvl>
    <w:lvl w:ilvl="3" w:tplc="47005CF6" w:tentative="1">
      <w:start w:val="1"/>
      <w:numFmt w:val="decimal"/>
      <w:lvlText w:val="%4."/>
      <w:lvlJc w:val="left"/>
      <w:pPr>
        <w:ind w:left="3589" w:hanging="360"/>
      </w:pPr>
    </w:lvl>
    <w:lvl w:ilvl="4" w:tplc="A68830C6" w:tentative="1">
      <w:start w:val="1"/>
      <w:numFmt w:val="lowerLetter"/>
      <w:lvlText w:val="%5."/>
      <w:lvlJc w:val="left"/>
      <w:pPr>
        <w:ind w:left="4309" w:hanging="360"/>
      </w:pPr>
    </w:lvl>
    <w:lvl w:ilvl="5" w:tplc="A3F8D316" w:tentative="1">
      <w:start w:val="1"/>
      <w:numFmt w:val="lowerRoman"/>
      <w:lvlText w:val="%6."/>
      <w:lvlJc w:val="right"/>
      <w:pPr>
        <w:ind w:left="5029" w:hanging="180"/>
      </w:pPr>
    </w:lvl>
    <w:lvl w:ilvl="6" w:tplc="6E44890A" w:tentative="1">
      <w:start w:val="1"/>
      <w:numFmt w:val="decimal"/>
      <w:lvlText w:val="%7."/>
      <w:lvlJc w:val="left"/>
      <w:pPr>
        <w:ind w:left="5749" w:hanging="360"/>
      </w:pPr>
    </w:lvl>
    <w:lvl w:ilvl="7" w:tplc="DCF09196" w:tentative="1">
      <w:start w:val="1"/>
      <w:numFmt w:val="lowerLetter"/>
      <w:lvlText w:val="%8."/>
      <w:lvlJc w:val="left"/>
      <w:pPr>
        <w:ind w:left="6469" w:hanging="360"/>
      </w:pPr>
    </w:lvl>
    <w:lvl w:ilvl="8" w:tplc="D23CF9A8" w:tentative="1">
      <w:start w:val="1"/>
      <w:numFmt w:val="lowerRoman"/>
      <w:lvlText w:val="%9."/>
      <w:lvlJc w:val="right"/>
      <w:pPr>
        <w:ind w:left="7189" w:hanging="180"/>
      </w:pPr>
    </w:lvl>
  </w:abstractNum>
  <w:abstractNum w:abstractNumId="75" w15:restartNumberingAfterBreak="0">
    <w:nsid w:val="74FF1D6E"/>
    <w:multiLevelType w:val="hybridMultilevel"/>
    <w:tmpl w:val="85C8E0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6" w15:restartNumberingAfterBreak="0">
    <w:nsid w:val="750F19F4"/>
    <w:multiLevelType w:val="multilevel"/>
    <w:tmpl w:val="59546C5E"/>
    <w:lvl w:ilvl="0">
      <w:start w:val="7"/>
      <w:numFmt w:val="decimal"/>
      <w:lvlText w:val="%1."/>
      <w:lvlJc w:val="left"/>
      <w:pPr>
        <w:ind w:left="360" w:hanging="360"/>
      </w:pPr>
    </w:lvl>
    <w:lvl w:ilvl="1">
      <w:start w:val="1"/>
      <w:numFmt w:val="decimal"/>
      <w:lvlText w:val="%1.%2."/>
      <w:lvlJc w:val="left"/>
      <w:pPr>
        <w:ind w:left="1070" w:hanging="360"/>
      </w:pPr>
      <w:rPr>
        <w:color w:val="auto"/>
      </w:rPr>
    </w:lvl>
    <w:lvl w:ilvl="2">
      <w:start w:val="7"/>
      <w:numFmt w:val="decimal"/>
      <w:lvlText w:val="7.3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77" w15:restartNumberingAfterBreak="0">
    <w:nsid w:val="77571896"/>
    <w:multiLevelType w:val="hybridMultilevel"/>
    <w:tmpl w:val="3BD8543E"/>
    <w:lvl w:ilvl="0" w:tplc="9D622AE4">
      <w:start w:val="1"/>
      <w:numFmt w:val="lowerLetter"/>
      <w:lvlText w:val="%1."/>
      <w:lvlJc w:val="left"/>
      <w:pPr>
        <w:ind w:left="2291" w:hanging="360"/>
      </w:pPr>
    </w:lvl>
    <w:lvl w:ilvl="1" w:tplc="CBBC9E34">
      <w:start w:val="1"/>
      <w:numFmt w:val="lowerLetter"/>
      <w:lvlText w:val="%2."/>
      <w:lvlJc w:val="left"/>
      <w:pPr>
        <w:ind w:left="3011" w:hanging="360"/>
      </w:pPr>
    </w:lvl>
    <w:lvl w:ilvl="2" w:tplc="DE6A03BE">
      <w:start w:val="1"/>
      <w:numFmt w:val="decimal"/>
      <w:lvlText w:val="%3."/>
      <w:lvlJc w:val="left"/>
      <w:pPr>
        <w:ind w:left="3911" w:hanging="360"/>
      </w:pPr>
      <w:rPr>
        <w:rFonts w:hint="default"/>
      </w:rPr>
    </w:lvl>
    <w:lvl w:ilvl="3" w:tplc="08BC600A" w:tentative="1">
      <w:start w:val="1"/>
      <w:numFmt w:val="decimal"/>
      <w:lvlText w:val="%4."/>
      <w:lvlJc w:val="left"/>
      <w:pPr>
        <w:ind w:left="4451" w:hanging="360"/>
      </w:pPr>
    </w:lvl>
    <w:lvl w:ilvl="4" w:tplc="F8B00204" w:tentative="1">
      <w:start w:val="1"/>
      <w:numFmt w:val="lowerLetter"/>
      <w:lvlText w:val="%5."/>
      <w:lvlJc w:val="left"/>
      <w:pPr>
        <w:ind w:left="5171" w:hanging="360"/>
      </w:pPr>
    </w:lvl>
    <w:lvl w:ilvl="5" w:tplc="9F3E83FC" w:tentative="1">
      <w:start w:val="1"/>
      <w:numFmt w:val="lowerRoman"/>
      <w:lvlText w:val="%6."/>
      <w:lvlJc w:val="right"/>
      <w:pPr>
        <w:ind w:left="5891" w:hanging="180"/>
      </w:pPr>
    </w:lvl>
    <w:lvl w:ilvl="6" w:tplc="BAFE3E74" w:tentative="1">
      <w:start w:val="1"/>
      <w:numFmt w:val="decimal"/>
      <w:lvlText w:val="%7."/>
      <w:lvlJc w:val="left"/>
      <w:pPr>
        <w:ind w:left="6611" w:hanging="360"/>
      </w:pPr>
    </w:lvl>
    <w:lvl w:ilvl="7" w:tplc="5B60EBB2" w:tentative="1">
      <w:start w:val="1"/>
      <w:numFmt w:val="lowerLetter"/>
      <w:lvlText w:val="%8."/>
      <w:lvlJc w:val="left"/>
      <w:pPr>
        <w:ind w:left="7331" w:hanging="360"/>
      </w:pPr>
    </w:lvl>
    <w:lvl w:ilvl="8" w:tplc="A59489CE" w:tentative="1">
      <w:start w:val="1"/>
      <w:numFmt w:val="lowerRoman"/>
      <w:lvlText w:val="%9."/>
      <w:lvlJc w:val="right"/>
      <w:pPr>
        <w:ind w:left="8051" w:hanging="180"/>
      </w:pPr>
    </w:lvl>
  </w:abstractNum>
  <w:abstractNum w:abstractNumId="78" w15:restartNumberingAfterBreak="0">
    <w:nsid w:val="78A062D5"/>
    <w:multiLevelType w:val="hybridMultilevel"/>
    <w:tmpl w:val="B928DD78"/>
    <w:lvl w:ilvl="0" w:tplc="280A000F">
      <w:start w:val="1"/>
      <w:numFmt w:val="decimal"/>
      <w:lvlText w:val="%1."/>
      <w:lvlJc w:val="left"/>
      <w:pPr>
        <w:ind w:left="1212"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8B04AED"/>
    <w:multiLevelType w:val="multilevel"/>
    <w:tmpl w:val="2C449F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heme="majorHAnsi" w:hAnsiTheme="majorHAnsi" w:cstheme="majorHAnsi" w:hint="default"/>
        <w:b w:val="0"/>
        <w:bCs w:val="0"/>
        <w:strike w:val="0"/>
      </w:rPr>
    </w:lvl>
    <w:lvl w:ilvl="2">
      <w:start w:val="1"/>
      <w:numFmt w:val="decimal"/>
      <w:lvlText w:val="%1.%2.%3"/>
      <w:lvlJc w:val="left"/>
      <w:pPr>
        <w:ind w:left="720" w:hanging="720"/>
      </w:pPr>
      <w:rPr>
        <w:rFonts w:hint="default"/>
        <w:b w:val="0"/>
        <w:bCs w:val="0"/>
        <w:i w:val="0"/>
        <w:iCs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9AA501B"/>
    <w:multiLevelType w:val="hybridMultilevel"/>
    <w:tmpl w:val="E2CC36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79DC32D1"/>
    <w:multiLevelType w:val="hybridMultilevel"/>
    <w:tmpl w:val="09403468"/>
    <w:lvl w:ilvl="0" w:tplc="105E6560">
      <w:start w:val="1"/>
      <w:numFmt w:val="lowerRoman"/>
      <w:lvlText w:val="%1)"/>
      <w:lvlJc w:val="left"/>
      <w:pPr>
        <w:ind w:left="1800" w:hanging="720"/>
      </w:pPr>
      <w:rPr>
        <w:rFonts w:ascii="Calibri" w:eastAsia="Calibri" w:hAnsi="Calibri" w:cs="Arial"/>
      </w:rPr>
    </w:lvl>
    <w:lvl w:ilvl="1" w:tplc="A43C02AE">
      <w:start w:val="1"/>
      <w:numFmt w:val="lowerLetter"/>
      <w:lvlText w:val="%2."/>
      <w:lvlJc w:val="left"/>
      <w:pPr>
        <w:ind w:left="2160" w:hanging="360"/>
      </w:pPr>
      <w:rPr>
        <w:b w:val="0"/>
      </w:rPr>
    </w:lvl>
    <w:lvl w:ilvl="2" w:tplc="4F62D338">
      <w:start w:val="1"/>
      <w:numFmt w:val="lowerRoman"/>
      <w:lvlText w:val="%3."/>
      <w:lvlJc w:val="right"/>
      <w:pPr>
        <w:ind w:left="2880" w:hanging="180"/>
      </w:pPr>
    </w:lvl>
    <w:lvl w:ilvl="3" w:tplc="9A0E8ACC" w:tentative="1">
      <w:start w:val="1"/>
      <w:numFmt w:val="decimal"/>
      <w:lvlText w:val="%4."/>
      <w:lvlJc w:val="left"/>
      <w:pPr>
        <w:ind w:left="3600" w:hanging="360"/>
      </w:pPr>
    </w:lvl>
    <w:lvl w:ilvl="4" w:tplc="1C7E6C72" w:tentative="1">
      <w:start w:val="1"/>
      <w:numFmt w:val="lowerLetter"/>
      <w:lvlText w:val="%5."/>
      <w:lvlJc w:val="left"/>
      <w:pPr>
        <w:ind w:left="4320" w:hanging="360"/>
      </w:pPr>
    </w:lvl>
    <w:lvl w:ilvl="5" w:tplc="BCC69CF6" w:tentative="1">
      <w:start w:val="1"/>
      <w:numFmt w:val="lowerRoman"/>
      <w:lvlText w:val="%6."/>
      <w:lvlJc w:val="right"/>
      <w:pPr>
        <w:ind w:left="5040" w:hanging="180"/>
      </w:pPr>
    </w:lvl>
    <w:lvl w:ilvl="6" w:tplc="1FEC1CB0" w:tentative="1">
      <w:start w:val="1"/>
      <w:numFmt w:val="decimal"/>
      <w:lvlText w:val="%7."/>
      <w:lvlJc w:val="left"/>
      <w:pPr>
        <w:ind w:left="5760" w:hanging="360"/>
      </w:pPr>
    </w:lvl>
    <w:lvl w:ilvl="7" w:tplc="0756CEE8" w:tentative="1">
      <w:start w:val="1"/>
      <w:numFmt w:val="lowerLetter"/>
      <w:lvlText w:val="%8."/>
      <w:lvlJc w:val="left"/>
      <w:pPr>
        <w:ind w:left="6480" w:hanging="360"/>
      </w:pPr>
    </w:lvl>
    <w:lvl w:ilvl="8" w:tplc="0FD23B58" w:tentative="1">
      <w:start w:val="1"/>
      <w:numFmt w:val="lowerRoman"/>
      <w:lvlText w:val="%9."/>
      <w:lvlJc w:val="right"/>
      <w:pPr>
        <w:ind w:left="7200" w:hanging="180"/>
      </w:pPr>
    </w:lvl>
  </w:abstractNum>
  <w:abstractNum w:abstractNumId="82"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3" w15:restartNumberingAfterBreak="0">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84" w15:restartNumberingAfterBreak="0">
    <w:nsid w:val="7EF66977"/>
    <w:multiLevelType w:val="hybridMultilevel"/>
    <w:tmpl w:val="E906522C"/>
    <w:lvl w:ilvl="0" w:tplc="B6D23D0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492142359">
    <w:abstractNumId w:val="15"/>
  </w:num>
  <w:num w:numId="2" w16cid:durableId="1531145467">
    <w:abstractNumId w:val="21"/>
  </w:num>
  <w:num w:numId="3" w16cid:durableId="1877695019">
    <w:abstractNumId w:val="54"/>
  </w:num>
  <w:num w:numId="4" w16cid:durableId="50934392">
    <w:abstractNumId w:val="38"/>
  </w:num>
  <w:num w:numId="5" w16cid:durableId="1667050561">
    <w:abstractNumId w:val="9"/>
  </w:num>
  <w:num w:numId="6" w16cid:durableId="349531028">
    <w:abstractNumId w:val="48"/>
  </w:num>
  <w:num w:numId="7" w16cid:durableId="1201745842">
    <w:abstractNumId w:val="49"/>
  </w:num>
  <w:num w:numId="8" w16cid:durableId="124592606">
    <w:abstractNumId w:val="82"/>
  </w:num>
  <w:num w:numId="9" w16cid:durableId="1359742259">
    <w:abstractNumId w:val="68"/>
  </w:num>
  <w:num w:numId="10" w16cid:durableId="1653681538">
    <w:abstractNumId w:val="7"/>
  </w:num>
  <w:num w:numId="11" w16cid:durableId="2082367167">
    <w:abstractNumId w:val="40"/>
  </w:num>
  <w:num w:numId="12" w16cid:durableId="548955206">
    <w:abstractNumId w:val="50"/>
  </w:num>
  <w:num w:numId="13" w16cid:durableId="843082794">
    <w:abstractNumId w:val="77"/>
  </w:num>
  <w:num w:numId="14" w16cid:durableId="1805125163">
    <w:abstractNumId w:val="3"/>
  </w:num>
  <w:num w:numId="15" w16cid:durableId="270089731">
    <w:abstractNumId w:val="0"/>
  </w:num>
  <w:num w:numId="16" w16cid:durableId="1158306221">
    <w:abstractNumId w:val="83"/>
  </w:num>
  <w:num w:numId="17" w16cid:durableId="512766531">
    <w:abstractNumId w:val="43"/>
  </w:num>
  <w:num w:numId="18" w16cid:durableId="487207732">
    <w:abstractNumId w:val="28"/>
  </w:num>
  <w:num w:numId="19" w16cid:durableId="1086465330">
    <w:abstractNumId w:val="35"/>
  </w:num>
  <w:num w:numId="20" w16cid:durableId="602149983">
    <w:abstractNumId w:val="72"/>
  </w:num>
  <w:num w:numId="21" w16cid:durableId="1036471359">
    <w:abstractNumId w:val="56"/>
  </w:num>
  <w:num w:numId="22" w16cid:durableId="508061174">
    <w:abstractNumId w:val="34"/>
  </w:num>
  <w:num w:numId="23" w16cid:durableId="1405496205">
    <w:abstractNumId w:val="2"/>
  </w:num>
  <w:num w:numId="24" w16cid:durableId="1099179726">
    <w:abstractNumId w:val="31"/>
  </w:num>
  <w:num w:numId="25" w16cid:durableId="948657242">
    <w:abstractNumId w:val="46"/>
  </w:num>
  <w:num w:numId="26" w16cid:durableId="1363939941">
    <w:abstractNumId w:val="4"/>
  </w:num>
  <w:num w:numId="27" w16cid:durableId="230585797">
    <w:abstractNumId w:val="63"/>
  </w:num>
  <w:num w:numId="28" w16cid:durableId="2047213954">
    <w:abstractNumId w:val="66"/>
  </w:num>
  <w:num w:numId="29" w16cid:durableId="1237588529">
    <w:abstractNumId w:val="44"/>
  </w:num>
  <w:num w:numId="30" w16cid:durableId="2118789418">
    <w:abstractNumId w:val="25"/>
  </w:num>
  <w:num w:numId="31" w16cid:durableId="1032607618">
    <w:abstractNumId w:val="65"/>
  </w:num>
  <w:num w:numId="32" w16cid:durableId="1120994989">
    <w:abstractNumId w:val="39"/>
  </w:num>
  <w:num w:numId="33" w16cid:durableId="469788703">
    <w:abstractNumId w:val="10"/>
  </w:num>
  <w:num w:numId="34" w16cid:durableId="955216783">
    <w:abstractNumId w:val="60"/>
  </w:num>
  <w:num w:numId="35" w16cid:durableId="1043867257">
    <w:abstractNumId w:val="74"/>
  </w:num>
  <w:num w:numId="36" w16cid:durableId="151336580">
    <w:abstractNumId w:val="57"/>
  </w:num>
  <w:num w:numId="37" w16cid:durableId="1859855734">
    <w:abstractNumId w:val="79"/>
  </w:num>
  <w:num w:numId="38" w16cid:durableId="514266593">
    <w:abstractNumId w:val="59"/>
  </w:num>
  <w:num w:numId="39" w16cid:durableId="1734693417">
    <w:abstractNumId w:val="8"/>
  </w:num>
  <w:num w:numId="40" w16cid:durableId="1900172107">
    <w:abstractNumId w:val="71"/>
  </w:num>
  <w:num w:numId="41" w16cid:durableId="840243838">
    <w:abstractNumId w:val="1"/>
  </w:num>
  <w:num w:numId="42" w16cid:durableId="125205318">
    <w:abstractNumId w:val="5"/>
  </w:num>
  <w:num w:numId="43" w16cid:durableId="875849744">
    <w:abstractNumId w:val="20"/>
  </w:num>
  <w:num w:numId="44" w16cid:durableId="825513738">
    <w:abstractNumId w:val="61"/>
  </w:num>
  <w:num w:numId="45" w16cid:durableId="914705614">
    <w:abstractNumId w:val="24"/>
  </w:num>
  <w:num w:numId="46" w16cid:durableId="1134446276">
    <w:abstractNumId w:val="64"/>
  </w:num>
  <w:num w:numId="47" w16cid:durableId="1575503711">
    <w:abstractNumId w:val="41"/>
  </w:num>
  <w:num w:numId="48" w16cid:durableId="1819108797">
    <w:abstractNumId w:val="51"/>
  </w:num>
  <w:num w:numId="49" w16cid:durableId="1468089098">
    <w:abstractNumId w:val="75"/>
  </w:num>
  <w:num w:numId="50" w16cid:durableId="1604070166">
    <w:abstractNumId w:val="58"/>
  </w:num>
  <w:num w:numId="51" w16cid:durableId="1275745731">
    <w:abstractNumId w:val="52"/>
  </w:num>
  <w:num w:numId="52" w16cid:durableId="1062869065">
    <w:abstractNumId w:val="11"/>
  </w:num>
  <w:num w:numId="53" w16cid:durableId="260337790">
    <w:abstractNumId w:val="19"/>
  </w:num>
  <w:num w:numId="54" w16cid:durableId="91358103">
    <w:abstractNumId w:val="6"/>
  </w:num>
  <w:num w:numId="55" w16cid:durableId="706178488">
    <w:abstractNumId w:val="33"/>
  </w:num>
  <w:num w:numId="56" w16cid:durableId="480080345">
    <w:abstractNumId w:val="80"/>
  </w:num>
  <w:num w:numId="57" w16cid:durableId="744185068">
    <w:abstractNumId w:val="27"/>
  </w:num>
  <w:num w:numId="58" w16cid:durableId="497116797">
    <w:abstractNumId w:val="73"/>
  </w:num>
  <w:num w:numId="59" w16cid:durableId="1114599118">
    <w:abstractNumId w:val="81"/>
  </w:num>
  <w:num w:numId="60" w16cid:durableId="266550149">
    <w:abstractNumId w:val="18"/>
  </w:num>
  <w:num w:numId="61" w16cid:durableId="1360276320">
    <w:abstractNumId w:val="12"/>
  </w:num>
  <w:num w:numId="62" w16cid:durableId="215893452">
    <w:abstractNumId w:val="30"/>
  </w:num>
  <w:num w:numId="63" w16cid:durableId="261492901">
    <w:abstractNumId w:val="45"/>
  </w:num>
  <w:num w:numId="64" w16cid:durableId="590360182">
    <w:abstractNumId w:val="67"/>
  </w:num>
  <w:num w:numId="65" w16cid:durableId="2000890229">
    <w:abstractNumId w:val="29"/>
  </w:num>
  <w:num w:numId="66" w16cid:durableId="1907950892">
    <w:abstractNumId w:val="47"/>
  </w:num>
  <w:num w:numId="67" w16cid:durableId="210849160">
    <w:abstractNumId w:val="23"/>
  </w:num>
  <w:num w:numId="68" w16cid:durableId="143197274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27592721">
    <w:abstractNumId w:val="37"/>
  </w:num>
  <w:num w:numId="70" w16cid:durableId="1667978668">
    <w:abstractNumId w:val="76"/>
  </w:num>
  <w:num w:numId="71" w16cid:durableId="7686033">
    <w:abstractNumId w:val="15"/>
  </w:num>
  <w:num w:numId="72" w16cid:durableId="539561425">
    <w:abstractNumId w:val="15"/>
  </w:num>
  <w:num w:numId="73" w16cid:durableId="1133789603">
    <w:abstractNumId w:val="42"/>
  </w:num>
  <w:num w:numId="74" w16cid:durableId="96949819">
    <w:abstractNumId w:val="71"/>
  </w:num>
  <w:num w:numId="75" w16cid:durableId="730738595">
    <w:abstractNumId w:val="22"/>
  </w:num>
  <w:num w:numId="76" w16cid:durableId="970207818">
    <w:abstractNumId w:val="15"/>
  </w:num>
  <w:num w:numId="77" w16cid:durableId="1178540353">
    <w:abstractNumId w:val="15"/>
  </w:num>
  <w:num w:numId="78" w16cid:durableId="1752585472">
    <w:abstractNumId w:val="78"/>
  </w:num>
  <w:num w:numId="79" w16cid:durableId="689839968">
    <w:abstractNumId w:val="84"/>
  </w:num>
  <w:num w:numId="80" w16cid:durableId="1789274228">
    <w:abstractNumId w:val="53"/>
  </w:num>
  <w:num w:numId="81" w16cid:durableId="274485230">
    <w:abstractNumId w:val="70"/>
  </w:num>
  <w:num w:numId="82" w16cid:durableId="549807663">
    <w:abstractNumId w:val="17"/>
  </w:num>
  <w:num w:numId="83" w16cid:durableId="1393113849">
    <w:abstractNumId w:val="36"/>
  </w:num>
  <w:num w:numId="84" w16cid:durableId="288241121">
    <w:abstractNumId w:val="62"/>
  </w:num>
  <w:num w:numId="85" w16cid:durableId="953168076">
    <w:abstractNumId w:val="55"/>
  </w:num>
  <w:num w:numId="86" w16cid:durableId="769860298">
    <w:abstractNumId w:val="14"/>
  </w:num>
  <w:num w:numId="87" w16cid:durableId="1221014007">
    <w:abstractNumId w:val="32"/>
  </w:num>
  <w:num w:numId="88" w16cid:durableId="43914340">
    <w:abstractNumId w:val="69"/>
  </w:num>
  <w:num w:numId="89" w16cid:durableId="1862547147">
    <w:abstractNumId w:val="26"/>
  </w:num>
  <w:num w:numId="90" w16cid:durableId="1017389463">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es-MX" w:vendorID="64" w:dllVersion="0" w:nlCheck="1" w:checkStyle="0"/>
  <w:proofState w:spelling="clean" w:grammar="clean"/>
  <w:doNotTrackFormatting/>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NDMzMDYzMDABkko6SsGpxcWZ+XkgBUa1ALpCMREsAAAA"/>
    <w:docVar w:name="CheckedForWebBugs" w:val="True"/>
    <w:docVar w:name="trailer" w:val="draft"/>
    <w:docVar w:name="TrailerFullName" w:val="C:\Users\DGalloma\Local Data\NRPortbl\US-DOCS\DGALLOMA\104118463_6.docx"/>
    <w:docVar w:name="TrlrDateFlag" w:val="0"/>
    <w:docVar w:name="TrlrDocTitleFlag" w:val="0"/>
    <w:docVar w:name="TrlrDOSFlag" w:val="0"/>
    <w:docVar w:name="TrlrDOSPathFlag" w:val="0"/>
    <w:docVar w:name="TrlrDraftFlag" w:val="0"/>
    <w:docVar w:name="TrlrFirstPageFlag" w:val="0"/>
    <w:docVar w:name="TrlrMatter" w:val="063543-0001"/>
    <w:docVar w:name="TrlrMatterFlag" w:val="0"/>
    <w:docVar w:name="TrlrRedlineFlag" w:val="0"/>
    <w:docVar w:name="TrlrTimeFlag" w:val="0"/>
    <w:docVar w:name="TrlrTypeFlag" w:val="1"/>
  </w:docVars>
  <w:rsids>
    <w:rsidRoot w:val="00573721"/>
    <w:rsid w:val="0000079E"/>
    <w:rsid w:val="000009FC"/>
    <w:rsid w:val="00001849"/>
    <w:rsid w:val="0000235C"/>
    <w:rsid w:val="000028B6"/>
    <w:rsid w:val="00002D70"/>
    <w:rsid w:val="00002E97"/>
    <w:rsid w:val="000032C1"/>
    <w:rsid w:val="00003827"/>
    <w:rsid w:val="00003CB7"/>
    <w:rsid w:val="00004E1B"/>
    <w:rsid w:val="00005202"/>
    <w:rsid w:val="00005D9B"/>
    <w:rsid w:val="00005E7A"/>
    <w:rsid w:val="00006332"/>
    <w:rsid w:val="0000642E"/>
    <w:rsid w:val="000066C2"/>
    <w:rsid w:val="00006971"/>
    <w:rsid w:val="000069FF"/>
    <w:rsid w:val="00006DF0"/>
    <w:rsid w:val="00006E57"/>
    <w:rsid w:val="00007713"/>
    <w:rsid w:val="00007A38"/>
    <w:rsid w:val="0001143A"/>
    <w:rsid w:val="0001188D"/>
    <w:rsid w:val="00011981"/>
    <w:rsid w:val="00012080"/>
    <w:rsid w:val="00012378"/>
    <w:rsid w:val="00013259"/>
    <w:rsid w:val="00013622"/>
    <w:rsid w:val="000139BB"/>
    <w:rsid w:val="00013D80"/>
    <w:rsid w:val="00015011"/>
    <w:rsid w:val="00015779"/>
    <w:rsid w:val="000157C0"/>
    <w:rsid w:val="00016840"/>
    <w:rsid w:val="00016B31"/>
    <w:rsid w:val="00016E75"/>
    <w:rsid w:val="00017334"/>
    <w:rsid w:val="0001755D"/>
    <w:rsid w:val="00017AC7"/>
    <w:rsid w:val="000200A7"/>
    <w:rsid w:val="00020403"/>
    <w:rsid w:val="000207CF"/>
    <w:rsid w:val="00020931"/>
    <w:rsid w:val="00020984"/>
    <w:rsid w:val="00020EB4"/>
    <w:rsid w:val="00021169"/>
    <w:rsid w:val="000218F8"/>
    <w:rsid w:val="000219F2"/>
    <w:rsid w:val="00021EF0"/>
    <w:rsid w:val="00022427"/>
    <w:rsid w:val="0002255F"/>
    <w:rsid w:val="00022A5D"/>
    <w:rsid w:val="00023320"/>
    <w:rsid w:val="000233B2"/>
    <w:rsid w:val="00023846"/>
    <w:rsid w:val="00023DCE"/>
    <w:rsid w:val="00025312"/>
    <w:rsid w:val="00025B79"/>
    <w:rsid w:val="00025D72"/>
    <w:rsid w:val="0002619A"/>
    <w:rsid w:val="00026277"/>
    <w:rsid w:val="00027356"/>
    <w:rsid w:val="000274C7"/>
    <w:rsid w:val="00027E3C"/>
    <w:rsid w:val="000303E5"/>
    <w:rsid w:val="00030459"/>
    <w:rsid w:val="000304C5"/>
    <w:rsid w:val="000304F7"/>
    <w:rsid w:val="00030511"/>
    <w:rsid w:val="000312A2"/>
    <w:rsid w:val="00031F13"/>
    <w:rsid w:val="00032343"/>
    <w:rsid w:val="000324CE"/>
    <w:rsid w:val="00032629"/>
    <w:rsid w:val="00032821"/>
    <w:rsid w:val="000329FB"/>
    <w:rsid w:val="00034F32"/>
    <w:rsid w:val="0003504B"/>
    <w:rsid w:val="0003538F"/>
    <w:rsid w:val="00035801"/>
    <w:rsid w:val="00035F0A"/>
    <w:rsid w:val="00036900"/>
    <w:rsid w:val="00036F7F"/>
    <w:rsid w:val="00037188"/>
    <w:rsid w:val="000403B9"/>
    <w:rsid w:val="0004047E"/>
    <w:rsid w:val="000404CD"/>
    <w:rsid w:val="00040B5F"/>
    <w:rsid w:val="0004124D"/>
    <w:rsid w:val="0004169B"/>
    <w:rsid w:val="0004237B"/>
    <w:rsid w:val="00042941"/>
    <w:rsid w:val="00043275"/>
    <w:rsid w:val="00043D16"/>
    <w:rsid w:val="00043E46"/>
    <w:rsid w:val="00043FCE"/>
    <w:rsid w:val="0004402E"/>
    <w:rsid w:val="0004459B"/>
    <w:rsid w:val="00044758"/>
    <w:rsid w:val="000448AE"/>
    <w:rsid w:val="00044FC3"/>
    <w:rsid w:val="0004537A"/>
    <w:rsid w:val="00046D69"/>
    <w:rsid w:val="00046F02"/>
    <w:rsid w:val="0004725D"/>
    <w:rsid w:val="00047565"/>
    <w:rsid w:val="00050384"/>
    <w:rsid w:val="00051311"/>
    <w:rsid w:val="0005134A"/>
    <w:rsid w:val="00051981"/>
    <w:rsid w:val="000519F3"/>
    <w:rsid w:val="00051FE3"/>
    <w:rsid w:val="00052A5A"/>
    <w:rsid w:val="00052BB3"/>
    <w:rsid w:val="00053B8B"/>
    <w:rsid w:val="0005459B"/>
    <w:rsid w:val="00054E8E"/>
    <w:rsid w:val="00054EF4"/>
    <w:rsid w:val="00055605"/>
    <w:rsid w:val="000557CC"/>
    <w:rsid w:val="000571AD"/>
    <w:rsid w:val="00057CBE"/>
    <w:rsid w:val="00060138"/>
    <w:rsid w:val="000604DC"/>
    <w:rsid w:val="000605ED"/>
    <w:rsid w:val="00060638"/>
    <w:rsid w:val="00060A7A"/>
    <w:rsid w:val="00060B53"/>
    <w:rsid w:val="00060E60"/>
    <w:rsid w:val="000614DE"/>
    <w:rsid w:val="00061AEE"/>
    <w:rsid w:val="00061D1E"/>
    <w:rsid w:val="0006200D"/>
    <w:rsid w:val="0006263D"/>
    <w:rsid w:val="0006290F"/>
    <w:rsid w:val="00063AE9"/>
    <w:rsid w:val="000648DF"/>
    <w:rsid w:val="00064E26"/>
    <w:rsid w:val="000652C3"/>
    <w:rsid w:val="00065302"/>
    <w:rsid w:val="000654D4"/>
    <w:rsid w:val="0006551E"/>
    <w:rsid w:val="00065CCD"/>
    <w:rsid w:val="000670B4"/>
    <w:rsid w:val="0006760B"/>
    <w:rsid w:val="00067646"/>
    <w:rsid w:val="000676F5"/>
    <w:rsid w:val="00067887"/>
    <w:rsid w:val="0007076E"/>
    <w:rsid w:val="000707B2"/>
    <w:rsid w:val="00070BDF"/>
    <w:rsid w:val="000725FD"/>
    <w:rsid w:val="000728B6"/>
    <w:rsid w:val="00072E5C"/>
    <w:rsid w:val="000733D5"/>
    <w:rsid w:val="00073A3E"/>
    <w:rsid w:val="00073D67"/>
    <w:rsid w:val="000743DB"/>
    <w:rsid w:val="0007440A"/>
    <w:rsid w:val="000746B8"/>
    <w:rsid w:val="000746EA"/>
    <w:rsid w:val="00074D41"/>
    <w:rsid w:val="000755FC"/>
    <w:rsid w:val="00075F8E"/>
    <w:rsid w:val="000766E5"/>
    <w:rsid w:val="00076CFE"/>
    <w:rsid w:val="0007765A"/>
    <w:rsid w:val="00077917"/>
    <w:rsid w:val="000805A6"/>
    <w:rsid w:val="00080CAB"/>
    <w:rsid w:val="00080F41"/>
    <w:rsid w:val="00081CC3"/>
    <w:rsid w:val="000824C8"/>
    <w:rsid w:val="00083652"/>
    <w:rsid w:val="0008394A"/>
    <w:rsid w:val="000839A8"/>
    <w:rsid w:val="00084121"/>
    <w:rsid w:val="000846BE"/>
    <w:rsid w:val="00084B4A"/>
    <w:rsid w:val="00084CC7"/>
    <w:rsid w:val="00084FB7"/>
    <w:rsid w:val="00085C4E"/>
    <w:rsid w:val="00086095"/>
    <w:rsid w:val="00086B12"/>
    <w:rsid w:val="00086DEC"/>
    <w:rsid w:val="00086F73"/>
    <w:rsid w:val="00086F99"/>
    <w:rsid w:val="00087C8A"/>
    <w:rsid w:val="00090278"/>
    <w:rsid w:val="0009057C"/>
    <w:rsid w:val="00090AEB"/>
    <w:rsid w:val="00090B64"/>
    <w:rsid w:val="00091522"/>
    <w:rsid w:val="0009172D"/>
    <w:rsid w:val="00091E55"/>
    <w:rsid w:val="0009222B"/>
    <w:rsid w:val="000923DC"/>
    <w:rsid w:val="000924E3"/>
    <w:rsid w:val="00092948"/>
    <w:rsid w:val="000930B1"/>
    <w:rsid w:val="00093539"/>
    <w:rsid w:val="000939D4"/>
    <w:rsid w:val="000944D5"/>
    <w:rsid w:val="00094893"/>
    <w:rsid w:val="0009501F"/>
    <w:rsid w:val="00095B8D"/>
    <w:rsid w:val="00096196"/>
    <w:rsid w:val="00097AC7"/>
    <w:rsid w:val="000A03BE"/>
    <w:rsid w:val="000A05CA"/>
    <w:rsid w:val="000A091B"/>
    <w:rsid w:val="000A0A36"/>
    <w:rsid w:val="000A0B51"/>
    <w:rsid w:val="000A1AAC"/>
    <w:rsid w:val="000A1C8F"/>
    <w:rsid w:val="000A1EAD"/>
    <w:rsid w:val="000A1FAD"/>
    <w:rsid w:val="000A30F9"/>
    <w:rsid w:val="000A36E7"/>
    <w:rsid w:val="000A3DDE"/>
    <w:rsid w:val="000A3F3A"/>
    <w:rsid w:val="000A42C3"/>
    <w:rsid w:val="000A46CD"/>
    <w:rsid w:val="000A49BE"/>
    <w:rsid w:val="000A52B5"/>
    <w:rsid w:val="000A5D2F"/>
    <w:rsid w:val="000A6959"/>
    <w:rsid w:val="000A6E82"/>
    <w:rsid w:val="000A7510"/>
    <w:rsid w:val="000A7E2A"/>
    <w:rsid w:val="000A7FD7"/>
    <w:rsid w:val="000B0182"/>
    <w:rsid w:val="000B033D"/>
    <w:rsid w:val="000B03A5"/>
    <w:rsid w:val="000B04BB"/>
    <w:rsid w:val="000B0B48"/>
    <w:rsid w:val="000B155E"/>
    <w:rsid w:val="000B18D6"/>
    <w:rsid w:val="000B1A4B"/>
    <w:rsid w:val="000B1C3A"/>
    <w:rsid w:val="000B1C7B"/>
    <w:rsid w:val="000B1EA9"/>
    <w:rsid w:val="000B1F34"/>
    <w:rsid w:val="000B2724"/>
    <w:rsid w:val="000B2B59"/>
    <w:rsid w:val="000B2BAD"/>
    <w:rsid w:val="000B2D61"/>
    <w:rsid w:val="000B2EC7"/>
    <w:rsid w:val="000B410C"/>
    <w:rsid w:val="000B4819"/>
    <w:rsid w:val="000B4D8E"/>
    <w:rsid w:val="000B4E4F"/>
    <w:rsid w:val="000B4F50"/>
    <w:rsid w:val="000B5431"/>
    <w:rsid w:val="000B5BE1"/>
    <w:rsid w:val="000B66CB"/>
    <w:rsid w:val="000B6785"/>
    <w:rsid w:val="000B6D80"/>
    <w:rsid w:val="000B6F2B"/>
    <w:rsid w:val="000B708B"/>
    <w:rsid w:val="000C0545"/>
    <w:rsid w:val="000C154A"/>
    <w:rsid w:val="000C17DD"/>
    <w:rsid w:val="000C1990"/>
    <w:rsid w:val="000C2663"/>
    <w:rsid w:val="000C2737"/>
    <w:rsid w:val="000C3801"/>
    <w:rsid w:val="000C409A"/>
    <w:rsid w:val="000C4681"/>
    <w:rsid w:val="000C4778"/>
    <w:rsid w:val="000C528A"/>
    <w:rsid w:val="000C5290"/>
    <w:rsid w:val="000C5A4A"/>
    <w:rsid w:val="000C5E7A"/>
    <w:rsid w:val="000C610C"/>
    <w:rsid w:val="000C64D0"/>
    <w:rsid w:val="000C653E"/>
    <w:rsid w:val="000C6653"/>
    <w:rsid w:val="000C68D0"/>
    <w:rsid w:val="000C6B81"/>
    <w:rsid w:val="000C73EB"/>
    <w:rsid w:val="000C743B"/>
    <w:rsid w:val="000D05F3"/>
    <w:rsid w:val="000D0BA5"/>
    <w:rsid w:val="000D0C07"/>
    <w:rsid w:val="000D0DC1"/>
    <w:rsid w:val="000D105D"/>
    <w:rsid w:val="000D1278"/>
    <w:rsid w:val="000D185B"/>
    <w:rsid w:val="000D1B38"/>
    <w:rsid w:val="000D21CD"/>
    <w:rsid w:val="000D33A4"/>
    <w:rsid w:val="000D3A6F"/>
    <w:rsid w:val="000D4C27"/>
    <w:rsid w:val="000D4D11"/>
    <w:rsid w:val="000D52D7"/>
    <w:rsid w:val="000D53E5"/>
    <w:rsid w:val="000D5550"/>
    <w:rsid w:val="000D55D3"/>
    <w:rsid w:val="000D6712"/>
    <w:rsid w:val="000D68A1"/>
    <w:rsid w:val="000D698F"/>
    <w:rsid w:val="000D6FE7"/>
    <w:rsid w:val="000D704B"/>
    <w:rsid w:val="000D7ED9"/>
    <w:rsid w:val="000E00A8"/>
    <w:rsid w:val="000E0630"/>
    <w:rsid w:val="000E0779"/>
    <w:rsid w:val="000E0E18"/>
    <w:rsid w:val="000E1378"/>
    <w:rsid w:val="000E15C3"/>
    <w:rsid w:val="000E30F9"/>
    <w:rsid w:val="000E333E"/>
    <w:rsid w:val="000E3365"/>
    <w:rsid w:val="000E34F2"/>
    <w:rsid w:val="000E4835"/>
    <w:rsid w:val="000E48BB"/>
    <w:rsid w:val="000E4B52"/>
    <w:rsid w:val="000E568C"/>
    <w:rsid w:val="000E57A8"/>
    <w:rsid w:val="000E59B3"/>
    <w:rsid w:val="000E5DAB"/>
    <w:rsid w:val="000E5E84"/>
    <w:rsid w:val="000E65A1"/>
    <w:rsid w:val="000E6F4A"/>
    <w:rsid w:val="000F00CB"/>
    <w:rsid w:val="000F082A"/>
    <w:rsid w:val="000F0A93"/>
    <w:rsid w:val="000F0B66"/>
    <w:rsid w:val="000F1361"/>
    <w:rsid w:val="000F145B"/>
    <w:rsid w:val="000F19C7"/>
    <w:rsid w:val="000F1E7C"/>
    <w:rsid w:val="000F2D38"/>
    <w:rsid w:val="000F529B"/>
    <w:rsid w:val="000F6316"/>
    <w:rsid w:val="000F6339"/>
    <w:rsid w:val="000F6731"/>
    <w:rsid w:val="000F6A23"/>
    <w:rsid w:val="000F7953"/>
    <w:rsid w:val="000F7C4F"/>
    <w:rsid w:val="000F7DBD"/>
    <w:rsid w:val="001000E6"/>
    <w:rsid w:val="00101979"/>
    <w:rsid w:val="001019C5"/>
    <w:rsid w:val="00101B9F"/>
    <w:rsid w:val="00101C78"/>
    <w:rsid w:val="00101F22"/>
    <w:rsid w:val="0010238A"/>
    <w:rsid w:val="00103031"/>
    <w:rsid w:val="0010345F"/>
    <w:rsid w:val="00103DCA"/>
    <w:rsid w:val="00103DD6"/>
    <w:rsid w:val="00104683"/>
    <w:rsid w:val="00104D7B"/>
    <w:rsid w:val="0010525D"/>
    <w:rsid w:val="00105440"/>
    <w:rsid w:val="0010555E"/>
    <w:rsid w:val="0010572A"/>
    <w:rsid w:val="00105E2F"/>
    <w:rsid w:val="00105F1F"/>
    <w:rsid w:val="00107458"/>
    <w:rsid w:val="00107AC1"/>
    <w:rsid w:val="001101F9"/>
    <w:rsid w:val="001102EB"/>
    <w:rsid w:val="001109A9"/>
    <w:rsid w:val="00110A9C"/>
    <w:rsid w:val="00110EDB"/>
    <w:rsid w:val="00111D96"/>
    <w:rsid w:val="00112FC3"/>
    <w:rsid w:val="0011405C"/>
    <w:rsid w:val="00114DC4"/>
    <w:rsid w:val="00114F40"/>
    <w:rsid w:val="0011505E"/>
    <w:rsid w:val="00115B6E"/>
    <w:rsid w:val="00115E11"/>
    <w:rsid w:val="0011628E"/>
    <w:rsid w:val="00117009"/>
    <w:rsid w:val="0011792A"/>
    <w:rsid w:val="00120495"/>
    <w:rsid w:val="00120C4A"/>
    <w:rsid w:val="00121101"/>
    <w:rsid w:val="00121F0A"/>
    <w:rsid w:val="0012393E"/>
    <w:rsid w:val="00123B75"/>
    <w:rsid w:val="00123CA2"/>
    <w:rsid w:val="00124373"/>
    <w:rsid w:val="00124BB0"/>
    <w:rsid w:val="00124ED1"/>
    <w:rsid w:val="001252A5"/>
    <w:rsid w:val="00125571"/>
    <w:rsid w:val="0012669B"/>
    <w:rsid w:val="00127DF2"/>
    <w:rsid w:val="00130267"/>
    <w:rsid w:val="0013038C"/>
    <w:rsid w:val="00130C62"/>
    <w:rsid w:val="00130CA4"/>
    <w:rsid w:val="001312EA"/>
    <w:rsid w:val="001314CE"/>
    <w:rsid w:val="00131783"/>
    <w:rsid w:val="00131873"/>
    <w:rsid w:val="00132690"/>
    <w:rsid w:val="00132A8E"/>
    <w:rsid w:val="001332B9"/>
    <w:rsid w:val="00134937"/>
    <w:rsid w:val="001352DE"/>
    <w:rsid w:val="00135507"/>
    <w:rsid w:val="00135516"/>
    <w:rsid w:val="0013569F"/>
    <w:rsid w:val="00135AAB"/>
    <w:rsid w:val="00135F52"/>
    <w:rsid w:val="00136889"/>
    <w:rsid w:val="00136995"/>
    <w:rsid w:val="00136C59"/>
    <w:rsid w:val="0013742D"/>
    <w:rsid w:val="00137A12"/>
    <w:rsid w:val="00137A2B"/>
    <w:rsid w:val="001403C7"/>
    <w:rsid w:val="0014185A"/>
    <w:rsid w:val="00142FD8"/>
    <w:rsid w:val="001435D8"/>
    <w:rsid w:val="00143A0F"/>
    <w:rsid w:val="001446A7"/>
    <w:rsid w:val="00144C2C"/>
    <w:rsid w:val="00144F6D"/>
    <w:rsid w:val="0014545C"/>
    <w:rsid w:val="00145668"/>
    <w:rsid w:val="00145835"/>
    <w:rsid w:val="00145EAA"/>
    <w:rsid w:val="00145EE7"/>
    <w:rsid w:val="00145FDA"/>
    <w:rsid w:val="001475B2"/>
    <w:rsid w:val="00147C4D"/>
    <w:rsid w:val="00150FF8"/>
    <w:rsid w:val="00151189"/>
    <w:rsid w:val="00151476"/>
    <w:rsid w:val="001517DC"/>
    <w:rsid w:val="00153277"/>
    <w:rsid w:val="00153D34"/>
    <w:rsid w:val="00153E43"/>
    <w:rsid w:val="00154089"/>
    <w:rsid w:val="001550B5"/>
    <w:rsid w:val="00155276"/>
    <w:rsid w:val="0015532A"/>
    <w:rsid w:val="00155960"/>
    <w:rsid w:val="001559AF"/>
    <w:rsid w:val="00156EF7"/>
    <w:rsid w:val="0015757C"/>
    <w:rsid w:val="00160345"/>
    <w:rsid w:val="00160B13"/>
    <w:rsid w:val="001613E0"/>
    <w:rsid w:val="00161C35"/>
    <w:rsid w:val="00161F25"/>
    <w:rsid w:val="001624DA"/>
    <w:rsid w:val="00162913"/>
    <w:rsid w:val="00162F8C"/>
    <w:rsid w:val="00163A62"/>
    <w:rsid w:val="00163E4A"/>
    <w:rsid w:val="0016436A"/>
    <w:rsid w:val="0016447E"/>
    <w:rsid w:val="001649F7"/>
    <w:rsid w:val="00164A72"/>
    <w:rsid w:val="00164BA1"/>
    <w:rsid w:val="00164EA2"/>
    <w:rsid w:val="00164EB9"/>
    <w:rsid w:val="001650AE"/>
    <w:rsid w:val="00165598"/>
    <w:rsid w:val="00166192"/>
    <w:rsid w:val="001664D0"/>
    <w:rsid w:val="00166C09"/>
    <w:rsid w:val="001676C1"/>
    <w:rsid w:val="00167955"/>
    <w:rsid w:val="00167D08"/>
    <w:rsid w:val="00170106"/>
    <w:rsid w:val="001701E5"/>
    <w:rsid w:val="00170A72"/>
    <w:rsid w:val="00170FA0"/>
    <w:rsid w:val="00171C6E"/>
    <w:rsid w:val="00171DFA"/>
    <w:rsid w:val="00171E47"/>
    <w:rsid w:val="00171F28"/>
    <w:rsid w:val="001720D1"/>
    <w:rsid w:val="00172277"/>
    <w:rsid w:val="00172688"/>
    <w:rsid w:val="001745FB"/>
    <w:rsid w:val="00174B71"/>
    <w:rsid w:val="0017513F"/>
    <w:rsid w:val="001756B4"/>
    <w:rsid w:val="00176545"/>
    <w:rsid w:val="0017695E"/>
    <w:rsid w:val="001773D8"/>
    <w:rsid w:val="001774F8"/>
    <w:rsid w:val="00177C85"/>
    <w:rsid w:val="00177FAF"/>
    <w:rsid w:val="00180412"/>
    <w:rsid w:val="0018093B"/>
    <w:rsid w:val="00180A17"/>
    <w:rsid w:val="00181427"/>
    <w:rsid w:val="0018181D"/>
    <w:rsid w:val="00181B5B"/>
    <w:rsid w:val="00182098"/>
    <w:rsid w:val="001823A8"/>
    <w:rsid w:val="00182CB7"/>
    <w:rsid w:val="001830F6"/>
    <w:rsid w:val="0018363B"/>
    <w:rsid w:val="0018449A"/>
    <w:rsid w:val="00184FF2"/>
    <w:rsid w:val="001851B2"/>
    <w:rsid w:val="0018572F"/>
    <w:rsid w:val="001866D4"/>
    <w:rsid w:val="00186896"/>
    <w:rsid w:val="00187020"/>
    <w:rsid w:val="0018702F"/>
    <w:rsid w:val="00187228"/>
    <w:rsid w:val="001872DE"/>
    <w:rsid w:val="00187464"/>
    <w:rsid w:val="001874FE"/>
    <w:rsid w:val="00187504"/>
    <w:rsid w:val="00190425"/>
    <w:rsid w:val="001904D8"/>
    <w:rsid w:val="001904D9"/>
    <w:rsid w:val="0019184C"/>
    <w:rsid w:val="00191FEC"/>
    <w:rsid w:val="001924A2"/>
    <w:rsid w:val="00192933"/>
    <w:rsid w:val="0019303F"/>
    <w:rsid w:val="00193B70"/>
    <w:rsid w:val="001947E4"/>
    <w:rsid w:val="001948C3"/>
    <w:rsid w:val="0019584D"/>
    <w:rsid w:val="00195860"/>
    <w:rsid w:val="00195C36"/>
    <w:rsid w:val="00195FD6"/>
    <w:rsid w:val="001961A9"/>
    <w:rsid w:val="00196AB4"/>
    <w:rsid w:val="001970CF"/>
    <w:rsid w:val="001A019B"/>
    <w:rsid w:val="001A0445"/>
    <w:rsid w:val="001A0F8C"/>
    <w:rsid w:val="001A14E4"/>
    <w:rsid w:val="001A17C9"/>
    <w:rsid w:val="001A20E3"/>
    <w:rsid w:val="001A2118"/>
    <w:rsid w:val="001A25EB"/>
    <w:rsid w:val="001A2C2E"/>
    <w:rsid w:val="001A346B"/>
    <w:rsid w:val="001A3644"/>
    <w:rsid w:val="001A3843"/>
    <w:rsid w:val="001A3A45"/>
    <w:rsid w:val="001A3B0C"/>
    <w:rsid w:val="001A3E41"/>
    <w:rsid w:val="001A3E95"/>
    <w:rsid w:val="001A3EFC"/>
    <w:rsid w:val="001A42AF"/>
    <w:rsid w:val="001A4798"/>
    <w:rsid w:val="001A4D0F"/>
    <w:rsid w:val="001A573D"/>
    <w:rsid w:val="001A5F8F"/>
    <w:rsid w:val="001A6315"/>
    <w:rsid w:val="001A68D5"/>
    <w:rsid w:val="001A6CD6"/>
    <w:rsid w:val="001A7344"/>
    <w:rsid w:val="001A734E"/>
    <w:rsid w:val="001A78FE"/>
    <w:rsid w:val="001A7DA4"/>
    <w:rsid w:val="001B09F2"/>
    <w:rsid w:val="001B0AE9"/>
    <w:rsid w:val="001B0D50"/>
    <w:rsid w:val="001B1458"/>
    <w:rsid w:val="001B1900"/>
    <w:rsid w:val="001B1E4A"/>
    <w:rsid w:val="001B2268"/>
    <w:rsid w:val="001B2716"/>
    <w:rsid w:val="001B3153"/>
    <w:rsid w:val="001B3A77"/>
    <w:rsid w:val="001B3E3A"/>
    <w:rsid w:val="001B4830"/>
    <w:rsid w:val="001B4A25"/>
    <w:rsid w:val="001B5B65"/>
    <w:rsid w:val="001B5F3D"/>
    <w:rsid w:val="001B678C"/>
    <w:rsid w:val="001B750E"/>
    <w:rsid w:val="001B7E06"/>
    <w:rsid w:val="001C0017"/>
    <w:rsid w:val="001C088C"/>
    <w:rsid w:val="001C0DC3"/>
    <w:rsid w:val="001C2396"/>
    <w:rsid w:val="001C2416"/>
    <w:rsid w:val="001C2A4F"/>
    <w:rsid w:val="001C2AB9"/>
    <w:rsid w:val="001C3006"/>
    <w:rsid w:val="001C3437"/>
    <w:rsid w:val="001C4842"/>
    <w:rsid w:val="001C50E9"/>
    <w:rsid w:val="001C566B"/>
    <w:rsid w:val="001C6084"/>
    <w:rsid w:val="001C63C3"/>
    <w:rsid w:val="001C6905"/>
    <w:rsid w:val="001C73E2"/>
    <w:rsid w:val="001C7742"/>
    <w:rsid w:val="001C7D60"/>
    <w:rsid w:val="001D1564"/>
    <w:rsid w:val="001D1C8C"/>
    <w:rsid w:val="001D1FB7"/>
    <w:rsid w:val="001D23A1"/>
    <w:rsid w:val="001D2605"/>
    <w:rsid w:val="001D2879"/>
    <w:rsid w:val="001D48CC"/>
    <w:rsid w:val="001D59E4"/>
    <w:rsid w:val="001D5A59"/>
    <w:rsid w:val="001D5CC4"/>
    <w:rsid w:val="001D5D4B"/>
    <w:rsid w:val="001D6E24"/>
    <w:rsid w:val="001D7761"/>
    <w:rsid w:val="001E0187"/>
    <w:rsid w:val="001E06B1"/>
    <w:rsid w:val="001E07DA"/>
    <w:rsid w:val="001E098F"/>
    <w:rsid w:val="001E09BA"/>
    <w:rsid w:val="001E0CFA"/>
    <w:rsid w:val="001E0D7D"/>
    <w:rsid w:val="001E0E5A"/>
    <w:rsid w:val="001E0F30"/>
    <w:rsid w:val="001E10F5"/>
    <w:rsid w:val="001E1C8C"/>
    <w:rsid w:val="001E257B"/>
    <w:rsid w:val="001E2A39"/>
    <w:rsid w:val="001E3E4A"/>
    <w:rsid w:val="001E4452"/>
    <w:rsid w:val="001E4845"/>
    <w:rsid w:val="001E525B"/>
    <w:rsid w:val="001E5F86"/>
    <w:rsid w:val="001E67EA"/>
    <w:rsid w:val="001E681D"/>
    <w:rsid w:val="001E6952"/>
    <w:rsid w:val="001E6A12"/>
    <w:rsid w:val="001F1674"/>
    <w:rsid w:val="001F177D"/>
    <w:rsid w:val="001F1864"/>
    <w:rsid w:val="001F210B"/>
    <w:rsid w:val="001F22D2"/>
    <w:rsid w:val="001F2DB0"/>
    <w:rsid w:val="001F2DED"/>
    <w:rsid w:val="001F2F37"/>
    <w:rsid w:val="001F3C65"/>
    <w:rsid w:val="001F417E"/>
    <w:rsid w:val="001F53C6"/>
    <w:rsid w:val="001F5C91"/>
    <w:rsid w:val="001F5F28"/>
    <w:rsid w:val="001F6B9C"/>
    <w:rsid w:val="001F6E80"/>
    <w:rsid w:val="001F71AC"/>
    <w:rsid w:val="001F7486"/>
    <w:rsid w:val="001F7508"/>
    <w:rsid w:val="001F785C"/>
    <w:rsid w:val="00200185"/>
    <w:rsid w:val="0020054C"/>
    <w:rsid w:val="002026FA"/>
    <w:rsid w:val="00202CBF"/>
    <w:rsid w:val="00203693"/>
    <w:rsid w:val="00203BDC"/>
    <w:rsid w:val="00204ECA"/>
    <w:rsid w:val="00206A53"/>
    <w:rsid w:val="00206EC3"/>
    <w:rsid w:val="002071EF"/>
    <w:rsid w:val="00207F2E"/>
    <w:rsid w:val="0021054B"/>
    <w:rsid w:val="00210597"/>
    <w:rsid w:val="002106AB"/>
    <w:rsid w:val="00210906"/>
    <w:rsid w:val="00210B86"/>
    <w:rsid w:val="00211615"/>
    <w:rsid w:val="00211640"/>
    <w:rsid w:val="00211A55"/>
    <w:rsid w:val="00211E54"/>
    <w:rsid w:val="00212AE4"/>
    <w:rsid w:val="00212DC6"/>
    <w:rsid w:val="00212F83"/>
    <w:rsid w:val="0021427D"/>
    <w:rsid w:val="00214A47"/>
    <w:rsid w:val="00215B74"/>
    <w:rsid w:val="00215C5C"/>
    <w:rsid w:val="00215F0B"/>
    <w:rsid w:val="00215FD7"/>
    <w:rsid w:val="0021638E"/>
    <w:rsid w:val="002167C7"/>
    <w:rsid w:val="00217563"/>
    <w:rsid w:val="002178D3"/>
    <w:rsid w:val="00217B60"/>
    <w:rsid w:val="00217CF3"/>
    <w:rsid w:val="00220332"/>
    <w:rsid w:val="002217CB"/>
    <w:rsid w:val="00221804"/>
    <w:rsid w:val="00221D11"/>
    <w:rsid w:val="002221A6"/>
    <w:rsid w:val="002224D7"/>
    <w:rsid w:val="00222592"/>
    <w:rsid w:val="002229DA"/>
    <w:rsid w:val="002232B0"/>
    <w:rsid w:val="0022351B"/>
    <w:rsid w:val="00223B47"/>
    <w:rsid w:val="00224A71"/>
    <w:rsid w:val="00225CBB"/>
    <w:rsid w:val="00225E9E"/>
    <w:rsid w:val="00225FBB"/>
    <w:rsid w:val="00226084"/>
    <w:rsid w:val="00226163"/>
    <w:rsid w:val="00226260"/>
    <w:rsid w:val="00227140"/>
    <w:rsid w:val="00227955"/>
    <w:rsid w:val="00227D44"/>
    <w:rsid w:val="00227DDA"/>
    <w:rsid w:val="00227E87"/>
    <w:rsid w:val="00227F80"/>
    <w:rsid w:val="0023004E"/>
    <w:rsid w:val="00231184"/>
    <w:rsid w:val="00231317"/>
    <w:rsid w:val="00231E41"/>
    <w:rsid w:val="00232988"/>
    <w:rsid w:val="00232B25"/>
    <w:rsid w:val="00232CF1"/>
    <w:rsid w:val="00232E59"/>
    <w:rsid w:val="00233117"/>
    <w:rsid w:val="00233426"/>
    <w:rsid w:val="00233ED3"/>
    <w:rsid w:val="00233F28"/>
    <w:rsid w:val="0023413E"/>
    <w:rsid w:val="0023469D"/>
    <w:rsid w:val="002346C7"/>
    <w:rsid w:val="00234C35"/>
    <w:rsid w:val="00235552"/>
    <w:rsid w:val="002355BF"/>
    <w:rsid w:val="00235654"/>
    <w:rsid w:val="00236068"/>
    <w:rsid w:val="00236405"/>
    <w:rsid w:val="00236434"/>
    <w:rsid w:val="00236787"/>
    <w:rsid w:val="00236F16"/>
    <w:rsid w:val="002374BA"/>
    <w:rsid w:val="00237847"/>
    <w:rsid w:val="00237E64"/>
    <w:rsid w:val="00240066"/>
    <w:rsid w:val="002402D5"/>
    <w:rsid w:val="0024050E"/>
    <w:rsid w:val="00240631"/>
    <w:rsid w:val="00241333"/>
    <w:rsid w:val="00241397"/>
    <w:rsid w:val="00241B1E"/>
    <w:rsid w:val="00241D70"/>
    <w:rsid w:val="00242529"/>
    <w:rsid w:val="00242C4A"/>
    <w:rsid w:val="00242D03"/>
    <w:rsid w:val="00242D0B"/>
    <w:rsid w:val="0024317A"/>
    <w:rsid w:val="0024408A"/>
    <w:rsid w:val="002458A5"/>
    <w:rsid w:val="002462FD"/>
    <w:rsid w:val="00246398"/>
    <w:rsid w:val="00246989"/>
    <w:rsid w:val="00246A7C"/>
    <w:rsid w:val="00247602"/>
    <w:rsid w:val="002503CF"/>
    <w:rsid w:val="00251142"/>
    <w:rsid w:val="00251831"/>
    <w:rsid w:val="002519AD"/>
    <w:rsid w:val="00252220"/>
    <w:rsid w:val="00252924"/>
    <w:rsid w:val="00252B6E"/>
    <w:rsid w:val="00252BEE"/>
    <w:rsid w:val="00253EA9"/>
    <w:rsid w:val="00254418"/>
    <w:rsid w:val="002549FA"/>
    <w:rsid w:val="002558FA"/>
    <w:rsid w:val="002562B5"/>
    <w:rsid w:val="002569E5"/>
    <w:rsid w:val="00257689"/>
    <w:rsid w:val="0026008C"/>
    <w:rsid w:val="00260850"/>
    <w:rsid w:val="002612B5"/>
    <w:rsid w:val="002616D6"/>
    <w:rsid w:val="002617E7"/>
    <w:rsid w:val="00261D02"/>
    <w:rsid w:val="002627CF"/>
    <w:rsid w:val="00263117"/>
    <w:rsid w:val="0026367D"/>
    <w:rsid w:val="002636C0"/>
    <w:rsid w:val="002638EB"/>
    <w:rsid w:val="00263AE0"/>
    <w:rsid w:val="00263AFD"/>
    <w:rsid w:val="00264057"/>
    <w:rsid w:val="00264B7E"/>
    <w:rsid w:val="00264BD4"/>
    <w:rsid w:val="00264EE8"/>
    <w:rsid w:val="002650CC"/>
    <w:rsid w:val="00265360"/>
    <w:rsid w:val="00266682"/>
    <w:rsid w:val="00266C94"/>
    <w:rsid w:val="00267B17"/>
    <w:rsid w:val="00270615"/>
    <w:rsid w:val="00270803"/>
    <w:rsid w:val="002715D0"/>
    <w:rsid w:val="00271D2E"/>
    <w:rsid w:val="00271E36"/>
    <w:rsid w:val="0027209C"/>
    <w:rsid w:val="00272924"/>
    <w:rsid w:val="002740EE"/>
    <w:rsid w:val="00274205"/>
    <w:rsid w:val="002746F8"/>
    <w:rsid w:val="00274ECA"/>
    <w:rsid w:val="002756B2"/>
    <w:rsid w:val="00275A26"/>
    <w:rsid w:val="00275D9C"/>
    <w:rsid w:val="002768CA"/>
    <w:rsid w:val="00276A3F"/>
    <w:rsid w:val="00276B77"/>
    <w:rsid w:val="002778E6"/>
    <w:rsid w:val="002779DE"/>
    <w:rsid w:val="002804C2"/>
    <w:rsid w:val="002809D1"/>
    <w:rsid w:val="00280BCA"/>
    <w:rsid w:val="00280D56"/>
    <w:rsid w:val="002814CD"/>
    <w:rsid w:val="00281C6B"/>
    <w:rsid w:val="002832E3"/>
    <w:rsid w:val="0028410F"/>
    <w:rsid w:val="002842C6"/>
    <w:rsid w:val="00284914"/>
    <w:rsid w:val="00285B89"/>
    <w:rsid w:val="00285C08"/>
    <w:rsid w:val="002861BE"/>
    <w:rsid w:val="002863E9"/>
    <w:rsid w:val="00286759"/>
    <w:rsid w:val="00287390"/>
    <w:rsid w:val="0028742C"/>
    <w:rsid w:val="00290319"/>
    <w:rsid w:val="00290425"/>
    <w:rsid w:val="0029058A"/>
    <w:rsid w:val="00290905"/>
    <w:rsid w:val="00291071"/>
    <w:rsid w:val="00291390"/>
    <w:rsid w:val="0029198F"/>
    <w:rsid w:val="002927E0"/>
    <w:rsid w:val="00292A74"/>
    <w:rsid w:val="00295182"/>
    <w:rsid w:val="0029590E"/>
    <w:rsid w:val="0029597E"/>
    <w:rsid w:val="00295D59"/>
    <w:rsid w:val="002962E4"/>
    <w:rsid w:val="00296557"/>
    <w:rsid w:val="00296558"/>
    <w:rsid w:val="00296BBB"/>
    <w:rsid w:val="002970D1"/>
    <w:rsid w:val="0029738B"/>
    <w:rsid w:val="00297F09"/>
    <w:rsid w:val="002A00FA"/>
    <w:rsid w:val="002A0873"/>
    <w:rsid w:val="002A092A"/>
    <w:rsid w:val="002A196A"/>
    <w:rsid w:val="002A1CB1"/>
    <w:rsid w:val="002A2BEB"/>
    <w:rsid w:val="002A340A"/>
    <w:rsid w:val="002A3500"/>
    <w:rsid w:val="002A364F"/>
    <w:rsid w:val="002A370E"/>
    <w:rsid w:val="002A3973"/>
    <w:rsid w:val="002A3C3E"/>
    <w:rsid w:val="002A4515"/>
    <w:rsid w:val="002A489E"/>
    <w:rsid w:val="002A5334"/>
    <w:rsid w:val="002A57C0"/>
    <w:rsid w:val="002A5969"/>
    <w:rsid w:val="002A5B19"/>
    <w:rsid w:val="002A5E8C"/>
    <w:rsid w:val="002A60D5"/>
    <w:rsid w:val="002A6161"/>
    <w:rsid w:val="002A6F12"/>
    <w:rsid w:val="002A77BC"/>
    <w:rsid w:val="002A7F51"/>
    <w:rsid w:val="002B083F"/>
    <w:rsid w:val="002B0F0E"/>
    <w:rsid w:val="002B1E46"/>
    <w:rsid w:val="002B1E88"/>
    <w:rsid w:val="002B256B"/>
    <w:rsid w:val="002B289C"/>
    <w:rsid w:val="002B329E"/>
    <w:rsid w:val="002B33D4"/>
    <w:rsid w:val="002B3A8F"/>
    <w:rsid w:val="002B3CAC"/>
    <w:rsid w:val="002B472D"/>
    <w:rsid w:val="002B4AB9"/>
    <w:rsid w:val="002B504A"/>
    <w:rsid w:val="002B5C7B"/>
    <w:rsid w:val="002B5EF3"/>
    <w:rsid w:val="002B6B25"/>
    <w:rsid w:val="002B7494"/>
    <w:rsid w:val="002C04EE"/>
    <w:rsid w:val="002C053C"/>
    <w:rsid w:val="002C0DBC"/>
    <w:rsid w:val="002C127E"/>
    <w:rsid w:val="002C1C0E"/>
    <w:rsid w:val="002C1CD8"/>
    <w:rsid w:val="002C3AC2"/>
    <w:rsid w:val="002C3C6A"/>
    <w:rsid w:val="002C4855"/>
    <w:rsid w:val="002C4FF6"/>
    <w:rsid w:val="002C5B92"/>
    <w:rsid w:val="002C60BC"/>
    <w:rsid w:val="002C6160"/>
    <w:rsid w:val="002C62BC"/>
    <w:rsid w:val="002C6C4D"/>
    <w:rsid w:val="002C75C2"/>
    <w:rsid w:val="002C781E"/>
    <w:rsid w:val="002C7F3F"/>
    <w:rsid w:val="002D03B6"/>
    <w:rsid w:val="002D082B"/>
    <w:rsid w:val="002D2003"/>
    <w:rsid w:val="002D2A01"/>
    <w:rsid w:val="002D32EA"/>
    <w:rsid w:val="002D3F7B"/>
    <w:rsid w:val="002D404C"/>
    <w:rsid w:val="002D4261"/>
    <w:rsid w:val="002D4669"/>
    <w:rsid w:val="002D54C8"/>
    <w:rsid w:val="002D5BA3"/>
    <w:rsid w:val="002D6396"/>
    <w:rsid w:val="002D7121"/>
    <w:rsid w:val="002D7266"/>
    <w:rsid w:val="002D7C7E"/>
    <w:rsid w:val="002E078E"/>
    <w:rsid w:val="002E0873"/>
    <w:rsid w:val="002E0CAE"/>
    <w:rsid w:val="002E0E68"/>
    <w:rsid w:val="002E1141"/>
    <w:rsid w:val="002E1A15"/>
    <w:rsid w:val="002E1C5F"/>
    <w:rsid w:val="002E1F65"/>
    <w:rsid w:val="002E240E"/>
    <w:rsid w:val="002E2527"/>
    <w:rsid w:val="002E27B5"/>
    <w:rsid w:val="002E2B57"/>
    <w:rsid w:val="002E3812"/>
    <w:rsid w:val="002E3933"/>
    <w:rsid w:val="002E3F11"/>
    <w:rsid w:val="002E4779"/>
    <w:rsid w:val="002E48F4"/>
    <w:rsid w:val="002E4CD4"/>
    <w:rsid w:val="002E5613"/>
    <w:rsid w:val="002E5A34"/>
    <w:rsid w:val="002E5B3A"/>
    <w:rsid w:val="002E659A"/>
    <w:rsid w:val="002E65C5"/>
    <w:rsid w:val="002E65EE"/>
    <w:rsid w:val="002E71D8"/>
    <w:rsid w:val="002E7F2C"/>
    <w:rsid w:val="002F00F4"/>
    <w:rsid w:val="002F05D9"/>
    <w:rsid w:val="002F06E0"/>
    <w:rsid w:val="002F0B9F"/>
    <w:rsid w:val="002F12DD"/>
    <w:rsid w:val="002F15F5"/>
    <w:rsid w:val="002F20BC"/>
    <w:rsid w:val="002F2191"/>
    <w:rsid w:val="002F262F"/>
    <w:rsid w:val="002F2F14"/>
    <w:rsid w:val="002F31A1"/>
    <w:rsid w:val="002F483A"/>
    <w:rsid w:val="002F4B34"/>
    <w:rsid w:val="002F4CA9"/>
    <w:rsid w:val="002F54A4"/>
    <w:rsid w:val="002F54CB"/>
    <w:rsid w:val="002F561A"/>
    <w:rsid w:val="002F5A57"/>
    <w:rsid w:val="002F5C7B"/>
    <w:rsid w:val="002F5D06"/>
    <w:rsid w:val="002F6B87"/>
    <w:rsid w:val="003002BB"/>
    <w:rsid w:val="00300755"/>
    <w:rsid w:val="00300BF4"/>
    <w:rsid w:val="00301C7E"/>
    <w:rsid w:val="003029D3"/>
    <w:rsid w:val="00302B21"/>
    <w:rsid w:val="00302CA6"/>
    <w:rsid w:val="0030330C"/>
    <w:rsid w:val="0030331B"/>
    <w:rsid w:val="00304334"/>
    <w:rsid w:val="00304547"/>
    <w:rsid w:val="00304BE1"/>
    <w:rsid w:val="00305103"/>
    <w:rsid w:val="00305B21"/>
    <w:rsid w:val="0030683A"/>
    <w:rsid w:val="00306A1D"/>
    <w:rsid w:val="00306FFA"/>
    <w:rsid w:val="00307829"/>
    <w:rsid w:val="00307CD2"/>
    <w:rsid w:val="00307E24"/>
    <w:rsid w:val="00310997"/>
    <w:rsid w:val="00310C59"/>
    <w:rsid w:val="003116C5"/>
    <w:rsid w:val="00311AD3"/>
    <w:rsid w:val="003124B0"/>
    <w:rsid w:val="00312C54"/>
    <w:rsid w:val="00313E6B"/>
    <w:rsid w:val="00314FF6"/>
    <w:rsid w:val="00315064"/>
    <w:rsid w:val="00315825"/>
    <w:rsid w:val="00316386"/>
    <w:rsid w:val="003163C4"/>
    <w:rsid w:val="003163E3"/>
    <w:rsid w:val="00316FF3"/>
    <w:rsid w:val="0031758C"/>
    <w:rsid w:val="0031C416"/>
    <w:rsid w:val="00320CAF"/>
    <w:rsid w:val="00321059"/>
    <w:rsid w:val="00322291"/>
    <w:rsid w:val="003228FD"/>
    <w:rsid w:val="00322C00"/>
    <w:rsid w:val="00322E3A"/>
    <w:rsid w:val="0032328D"/>
    <w:rsid w:val="003234B2"/>
    <w:rsid w:val="00323C99"/>
    <w:rsid w:val="00324AB8"/>
    <w:rsid w:val="00324CFF"/>
    <w:rsid w:val="00324F10"/>
    <w:rsid w:val="00325394"/>
    <w:rsid w:val="00325EDA"/>
    <w:rsid w:val="00325F37"/>
    <w:rsid w:val="00326B95"/>
    <w:rsid w:val="00326D04"/>
    <w:rsid w:val="0032737C"/>
    <w:rsid w:val="00330664"/>
    <w:rsid w:val="003308ED"/>
    <w:rsid w:val="00332955"/>
    <w:rsid w:val="00332C71"/>
    <w:rsid w:val="00332C87"/>
    <w:rsid w:val="003336D3"/>
    <w:rsid w:val="00333753"/>
    <w:rsid w:val="0033437E"/>
    <w:rsid w:val="00334446"/>
    <w:rsid w:val="003346CC"/>
    <w:rsid w:val="00334A10"/>
    <w:rsid w:val="00335772"/>
    <w:rsid w:val="00336C73"/>
    <w:rsid w:val="003379B1"/>
    <w:rsid w:val="00337E60"/>
    <w:rsid w:val="00340258"/>
    <w:rsid w:val="00341145"/>
    <w:rsid w:val="00341185"/>
    <w:rsid w:val="00341702"/>
    <w:rsid w:val="003419A0"/>
    <w:rsid w:val="0034214C"/>
    <w:rsid w:val="003421E8"/>
    <w:rsid w:val="0034295B"/>
    <w:rsid w:val="00342C1B"/>
    <w:rsid w:val="00342EE1"/>
    <w:rsid w:val="00343365"/>
    <w:rsid w:val="003433A6"/>
    <w:rsid w:val="00343E96"/>
    <w:rsid w:val="00344325"/>
    <w:rsid w:val="00345276"/>
    <w:rsid w:val="003463E2"/>
    <w:rsid w:val="00346BBF"/>
    <w:rsid w:val="00346CC7"/>
    <w:rsid w:val="00347468"/>
    <w:rsid w:val="003478FF"/>
    <w:rsid w:val="00350A36"/>
    <w:rsid w:val="00350D95"/>
    <w:rsid w:val="00352157"/>
    <w:rsid w:val="003526CC"/>
    <w:rsid w:val="003527B0"/>
    <w:rsid w:val="00352F96"/>
    <w:rsid w:val="00353399"/>
    <w:rsid w:val="0035374F"/>
    <w:rsid w:val="00353973"/>
    <w:rsid w:val="00353C11"/>
    <w:rsid w:val="00356CD7"/>
    <w:rsid w:val="00356D41"/>
    <w:rsid w:val="00356F1C"/>
    <w:rsid w:val="00357B0D"/>
    <w:rsid w:val="00360165"/>
    <w:rsid w:val="003611FE"/>
    <w:rsid w:val="0036139B"/>
    <w:rsid w:val="00361649"/>
    <w:rsid w:val="003619D7"/>
    <w:rsid w:val="00361F0C"/>
    <w:rsid w:val="00362319"/>
    <w:rsid w:val="00362639"/>
    <w:rsid w:val="00362A2A"/>
    <w:rsid w:val="0036301F"/>
    <w:rsid w:val="003636AF"/>
    <w:rsid w:val="00363B51"/>
    <w:rsid w:val="00364A33"/>
    <w:rsid w:val="00364C76"/>
    <w:rsid w:val="00364CFC"/>
    <w:rsid w:val="0036690D"/>
    <w:rsid w:val="003673E4"/>
    <w:rsid w:val="00367A03"/>
    <w:rsid w:val="00367ADB"/>
    <w:rsid w:val="00367E3C"/>
    <w:rsid w:val="00367E8C"/>
    <w:rsid w:val="00367F34"/>
    <w:rsid w:val="0037016C"/>
    <w:rsid w:val="003705A3"/>
    <w:rsid w:val="00370835"/>
    <w:rsid w:val="003709FA"/>
    <w:rsid w:val="00370AEB"/>
    <w:rsid w:val="00370F75"/>
    <w:rsid w:val="00371E8B"/>
    <w:rsid w:val="00371FFF"/>
    <w:rsid w:val="003723AF"/>
    <w:rsid w:val="00372888"/>
    <w:rsid w:val="00372E4E"/>
    <w:rsid w:val="0037322D"/>
    <w:rsid w:val="00373353"/>
    <w:rsid w:val="00373BF9"/>
    <w:rsid w:val="003744A5"/>
    <w:rsid w:val="003747B6"/>
    <w:rsid w:val="00374AB0"/>
    <w:rsid w:val="00374EDF"/>
    <w:rsid w:val="00380863"/>
    <w:rsid w:val="00380979"/>
    <w:rsid w:val="00380BDC"/>
    <w:rsid w:val="00381028"/>
    <w:rsid w:val="0038133F"/>
    <w:rsid w:val="00381F14"/>
    <w:rsid w:val="0038281C"/>
    <w:rsid w:val="003834C7"/>
    <w:rsid w:val="00383818"/>
    <w:rsid w:val="00384284"/>
    <w:rsid w:val="00384BDE"/>
    <w:rsid w:val="00385089"/>
    <w:rsid w:val="003850D2"/>
    <w:rsid w:val="00385A30"/>
    <w:rsid w:val="00385A8A"/>
    <w:rsid w:val="00385FD0"/>
    <w:rsid w:val="003863F1"/>
    <w:rsid w:val="003867F9"/>
    <w:rsid w:val="00386931"/>
    <w:rsid w:val="00386D50"/>
    <w:rsid w:val="003872ED"/>
    <w:rsid w:val="00387D0A"/>
    <w:rsid w:val="00387F07"/>
    <w:rsid w:val="00392205"/>
    <w:rsid w:val="003924DC"/>
    <w:rsid w:val="0039297B"/>
    <w:rsid w:val="00393334"/>
    <w:rsid w:val="00393FFE"/>
    <w:rsid w:val="00394293"/>
    <w:rsid w:val="003952F1"/>
    <w:rsid w:val="00395D3C"/>
    <w:rsid w:val="00395EC6"/>
    <w:rsid w:val="00396573"/>
    <w:rsid w:val="0039663C"/>
    <w:rsid w:val="003970D8"/>
    <w:rsid w:val="00397798"/>
    <w:rsid w:val="00397CDC"/>
    <w:rsid w:val="003A02B6"/>
    <w:rsid w:val="003A0565"/>
    <w:rsid w:val="003A0A05"/>
    <w:rsid w:val="003A0CC6"/>
    <w:rsid w:val="003A0F1C"/>
    <w:rsid w:val="003A0FF4"/>
    <w:rsid w:val="003A138B"/>
    <w:rsid w:val="003A1641"/>
    <w:rsid w:val="003A1F02"/>
    <w:rsid w:val="003A22F6"/>
    <w:rsid w:val="003A26F2"/>
    <w:rsid w:val="003A2713"/>
    <w:rsid w:val="003A346D"/>
    <w:rsid w:val="003A3B09"/>
    <w:rsid w:val="003A462D"/>
    <w:rsid w:val="003A497A"/>
    <w:rsid w:val="003A4D1E"/>
    <w:rsid w:val="003A4EBB"/>
    <w:rsid w:val="003A4F62"/>
    <w:rsid w:val="003A5204"/>
    <w:rsid w:val="003A530A"/>
    <w:rsid w:val="003A5A55"/>
    <w:rsid w:val="003A6630"/>
    <w:rsid w:val="003A6960"/>
    <w:rsid w:val="003A6AF9"/>
    <w:rsid w:val="003A6E59"/>
    <w:rsid w:val="003A73FD"/>
    <w:rsid w:val="003A74D1"/>
    <w:rsid w:val="003A7DDF"/>
    <w:rsid w:val="003B05F8"/>
    <w:rsid w:val="003B0889"/>
    <w:rsid w:val="003B0AC5"/>
    <w:rsid w:val="003B0C7E"/>
    <w:rsid w:val="003B1330"/>
    <w:rsid w:val="003B1C27"/>
    <w:rsid w:val="003B206C"/>
    <w:rsid w:val="003B2C55"/>
    <w:rsid w:val="003B2C5A"/>
    <w:rsid w:val="003B39DA"/>
    <w:rsid w:val="003B3CEA"/>
    <w:rsid w:val="003B40BD"/>
    <w:rsid w:val="003B4276"/>
    <w:rsid w:val="003B45F4"/>
    <w:rsid w:val="003B4611"/>
    <w:rsid w:val="003B484F"/>
    <w:rsid w:val="003B4E50"/>
    <w:rsid w:val="003B559F"/>
    <w:rsid w:val="003B55B2"/>
    <w:rsid w:val="003B55C1"/>
    <w:rsid w:val="003B6633"/>
    <w:rsid w:val="003B6740"/>
    <w:rsid w:val="003B7A3A"/>
    <w:rsid w:val="003B7B3F"/>
    <w:rsid w:val="003B7C1C"/>
    <w:rsid w:val="003C0553"/>
    <w:rsid w:val="003C067E"/>
    <w:rsid w:val="003C0B6F"/>
    <w:rsid w:val="003C0E11"/>
    <w:rsid w:val="003C2539"/>
    <w:rsid w:val="003C368A"/>
    <w:rsid w:val="003C3712"/>
    <w:rsid w:val="003C3931"/>
    <w:rsid w:val="003C3A25"/>
    <w:rsid w:val="003C4C4C"/>
    <w:rsid w:val="003C4DE9"/>
    <w:rsid w:val="003C5942"/>
    <w:rsid w:val="003C5E8F"/>
    <w:rsid w:val="003C5ED0"/>
    <w:rsid w:val="003C67C9"/>
    <w:rsid w:val="003C6A6C"/>
    <w:rsid w:val="003C6E09"/>
    <w:rsid w:val="003C7DA9"/>
    <w:rsid w:val="003C7E58"/>
    <w:rsid w:val="003D073D"/>
    <w:rsid w:val="003D0968"/>
    <w:rsid w:val="003D0AD9"/>
    <w:rsid w:val="003D0E5C"/>
    <w:rsid w:val="003D1434"/>
    <w:rsid w:val="003D1562"/>
    <w:rsid w:val="003D1D67"/>
    <w:rsid w:val="003D1F90"/>
    <w:rsid w:val="003D2336"/>
    <w:rsid w:val="003D2B53"/>
    <w:rsid w:val="003D2C11"/>
    <w:rsid w:val="003D2F5C"/>
    <w:rsid w:val="003D3163"/>
    <w:rsid w:val="003D32C3"/>
    <w:rsid w:val="003D3668"/>
    <w:rsid w:val="003D391F"/>
    <w:rsid w:val="003D3C63"/>
    <w:rsid w:val="003D3D4E"/>
    <w:rsid w:val="003D52FB"/>
    <w:rsid w:val="003D5CF3"/>
    <w:rsid w:val="003D5F92"/>
    <w:rsid w:val="003D75D1"/>
    <w:rsid w:val="003D790D"/>
    <w:rsid w:val="003D7DFC"/>
    <w:rsid w:val="003E1194"/>
    <w:rsid w:val="003E127B"/>
    <w:rsid w:val="003E140A"/>
    <w:rsid w:val="003E18E5"/>
    <w:rsid w:val="003E1958"/>
    <w:rsid w:val="003E3D60"/>
    <w:rsid w:val="003E557F"/>
    <w:rsid w:val="003E61C0"/>
    <w:rsid w:val="003E63AF"/>
    <w:rsid w:val="003E6538"/>
    <w:rsid w:val="003E6593"/>
    <w:rsid w:val="003E677F"/>
    <w:rsid w:val="003E715A"/>
    <w:rsid w:val="003E76CF"/>
    <w:rsid w:val="003E7A7C"/>
    <w:rsid w:val="003F0B05"/>
    <w:rsid w:val="003F1251"/>
    <w:rsid w:val="003F1616"/>
    <w:rsid w:val="003F1B0B"/>
    <w:rsid w:val="003F1D35"/>
    <w:rsid w:val="003F235F"/>
    <w:rsid w:val="003F2760"/>
    <w:rsid w:val="003F2EDD"/>
    <w:rsid w:val="003F359D"/>
    <w:rsid w:val="003F36BA"/>
    <w:rsid w:val="003F3A9C"/>
    <w:rsid w:val="003F449F"/>
    <w:rsid w:val="003F4515"/>
    <w:rsid w:val="003F5917"/>
    <w:rsid w:val="003F594A"/>
    <w:rsid w:val="003F66D6"/>
    <w:rsid w:val="003F66EF"/>
    <w:rsid w:val="003F7002"/>
    <w:rsid w:val="003F7706"/>
    <w:rsid w:val="003F7728"/>
    <w:rsid w:val="003F784D"/>
    <w:rsid w:val="003F7E4B"/>
    <w:rsid w:val="003F7EF9"/>
    <w:rsid w:val="00400159"/>
    <w:rsid w:val="00402421"/>
    <w:rsid w:val="004025BE"/>
    <w:rsid w:val="00402D04"/>
    <w:rsid w:val="00402E31"/>
    <w:rsid w:val="00403555"/>
    <w:rsid w:val="00404337"/>
    <w:rsid w:val="00404E9B"/>
    <w:rsid w:val="0040537F"/>
    <w:rsid w:val="00405D15"/>
    <w:rsid w:val="00406EB8"/>
    <w:rsid w:val="00407F72"/>
    <w:rsid w:val="00410963"/>
    <w:rsid w:val="00410B3E"/>
    <w:rsid w:val="0041162A"/>
    <w:rsid w:val="00412120"/>
    <w:rsid w:val="004126B7"/>
    <w:rsid w:val="00412E0A"/>
    <w:rsid w:val="004132E7"/>
    <w:rsid w:val="00413309"/>
    <w:rsid w:val="004138DC"/>
    <w:rsid w:val="00414C06"/>
    <w:rsid w:val="00415454"/>
    <w:rsid w:val="00415E04"/>
    <w:rsid w:val="004163F6"/>
    <w:rsid w:val="00416D5F"/>
    <w:rsid w:val="00417C48"/>
    <w:rsid w:val="004205FE"/>
    <w:rsid w:val="00420854"/>
    <w:rsid w:val="00420BFB"/>
    <w:rsid w:val="0042119E"/>
    <w:rsid w:val="0042237E"/>
    <w:rsid w:val="00422438"/>
    <w:rsid w:val="00422603"/>
    <w:rsid w:val="00422826"/>
    <w:rsid w:val="00423036"/>
    <w:rsid w:val="004236E7"/>
    <w:rsid w:val="00423703"/>
    <w:rsid w:val="00424055"/>
    <w:rsid w:val="004241C3"/>
    <w:rsid w:val="004241FD"/>
    <w:rsid w:val="004244E0"/>
    <w:rsid w:val="004258D0"/>
    <w:rsid w:val="00425B46"/>
    <w:rsid w:val="004265A4"/>
    <w:rsid w:val="00426ACC"/>
    <w:rsid w:val="00426F27"/>
    <w:rsid w:val="00427C25"/>
    <w:rsid w:val="00427E79"/>
    <w:rsid w:val="00430573"/>
    <w:rsid w:val="0043074C"/>
    <w:rsid w:val="0043097B"/>
    <w:rsid w:val="00430C0C"/>
    <w:rsid w:val="00431AB8"/>
    <w:rsid w:val="00431E4C"/>
    <w:rsid w:val="004328F3"/>
    <w:rsid w:val="00432B08"/>
    <w:rsid w:val="00432BE3"/>
    <w:rsid w:val="00432D68"/>
    <w:rsid w:val="00432E4A"/>
    <w:rsid w:val="004331DF"/>
    <w:rsid w:val="00433633"/>
    <w:rsid w:val="00433B53"/>
    <w:rsid w:val="004341FC"/>
    <w:rsid w:val="00434CB5"/>
    <w:rsid w:val="00434D08"/>
    <w:rsid w:val="00435AC5"/>
    <w:rsid w:val="00435CB9"/>
    <w:rsid w:val="00436EC6"/>
    <w:rsid w:val="00437D32"/>
    <w:rsid w:val="00437F14"/>
    <w:rsid w:val="004402BA"/>
    <w:rsid w:val="00441216"/>
    <w:rsid w:val="004414CB"/>
    <w:rsid w:val="00441722"/>
    <w:rsid w:val="00441B25"/>
    <w:rsid w:val="00441C2A"/>
    <w:rsid w:val="00441FB6"/>
    <w:rsid w:val="00442203"/>
    <w:rsid w:val="00442842"/>
    <w:rsid w:val="00442C92"/>
    <w:rsid w:val="0044346C"/>
    <w:rsid w:val="0044372E"/>
    <w:rsid w:val="0044374C"/>
    <w:rsid w:val="00443BBC"/>
    <w:rsid w:val="00443F7D"/>
    <w:rsid w:val="004440D7"/>
    <w:rsid w:val="00444110"/>
    <w:rsid w:val="004442AE"/>
    <w:rsid w:val="00445049"/>
    <w:rsid w:val="004455C8"/>
    <w:rsid w:val="00445B4B"/>
    <w:rsid w:val="004462D8"/>
    <w:rsid w:val="004465CA"/>
    <w:rsid w:val="0044676C"/>
    <w:rsid w:val="004467E4"/>
    <w:rsid w:val="00446D16"/>
    <w:rsid w:val="004470EC"/>
    <w:rsid w:val="00447D6E"/>
    <w:rsid w:val="00450BA3"/>
    <w:rsid w:val="00450F9C"/>
    <w:rsid w:val="004514A4"/>
    <w:rsid w:val="00451AD3"/>
    <w:rsid w:val="00451D8D"/>
    <w:rsid w:val="0045237B"/>
    <w:rsid w:val="004524A8"/>
    <w:rsid w:val="00452B60"/>
    <w:rsid w:val="00453727"/>
    <w:rsid w:val="004538BD"/>
    <w:rsid w:val="004538E9"/>
    <w:rsid w:val="00453ACC"/>
    <w:rsid w:val="00454132"/>
    <w:rsid w:val="00454DC5"/>
    <w:rsid w:val="00455361"/>
    <w:rsid w:val="004555C3"/>
    <w:rsid w:val="004562D6"/>
    <w:rsid w:val="0045644E"/>
    <w:rsid w:val="00456A04"/>
    <w:rsid w:val="00456A41"/>
    <w:rsid w:val="00456BCE"/>
    <w:rsid w:val="00457EA5"/>
    <w:rsid w:val="00460528"/>
    <w:rsid w:val="00460CF6"/>
    <w:rsid w:val="00461DC8"/>
    <w:rsid w:val="00462199"/>
    <w:rsid w:val="00462C02"/>
    <w:rsid w:val="00462E49"/>
    <w:rsid w:val="004630C4"/>
    <w:rsid w:val="00463885"/>
    <w:rsid w:val="00463A85"/>
    <w:rsid w:val="0046503C"/>
    <w:rsid w:val="004656E0"/>
    <w:rsid w:val="0046654C"/>
    <w:rsid w:val="00467606"/>
    <w:rsid w:val="0046776F"/>
    <w:rsid w:val="00467807"/>
    <w:rsid w:val="00467D80"/>
    <w:rsid w:val="004703B7"/>
    <w:rsid w:val="004707B3"/>
    <w:rsid w:val="00471536"/>
    <w:rsid w:val="00471911"/>
    <w:rsid w:val="004724B3"/>
    <w:rsid w:val="004727DB"/>
    <w:rsid w:val="00473385"/>
    <w:rsid w:val="00473780"/>
    <w:rsid w:val="00473F38"/>
    <w:rsid w:val="004742B1"/>
    <w:rsid w:val="0047441C"/>
    <w:rsid w:val="004749B1"/>
    <w:rsid w:val="00474D17"/>
    <w:rsid w:val="0047505A"/>
    <w:rsid w:val="004753F2"/>
    <w:rsid w:val="00475B99"/>
    <w:rsid w:val="00476C73"/>
    <w:rsid w:val="00476F95"/>
    <w:rsid w:val="004770A8"/>
    <w:rsid w:val="0047761B"/>
    <w:rsid w:val="00477CBB"/>
    <w:rsid w:val="004803AE"/>
    <w:rsid w:val="0048172A"/>
    <w:rsid w:val="00481925"/>
    <w:rsid w:val="00481ADB"/>
    <w:rsid w:val="00481CDA"/>
    <w:rsid w:val="004828DC"/>
    <w:rsid w:val="00482E23"/>
    <w:rsid w:val="00484D79"/>
    <w:rsid w:val="004854E3"/>
    <w:rsid w:val="00485515"/>
    <w:rsid w:val="004858BD"/>
    <w:rsid w:val="00485D50"/>
    <w:rsid w:val="004869B5"/>
    <w:rsid w:val="00486A99"/>
    <w:rsid w:val="00486DDB"/>
    <w:rsid w:val="0049038F"/>
    <w:rsid w:val="00490B2D"/>
    <w:rsid w:val="00490C20"/>
    <w:rsid w:val="00491750"/>
    <w:rsid w:val="00491EA1"/>
    <w:rsid w:val="0049218D"/>
    <w:rsid w:val="004928AE"/>
    <w:rsid w:val="00492D45"/>
    <w:rsid w:val="004938B2"/>
    <w:rsid w:val="0049540F"/>
    <w:rsid w:val="004958BC"/>
    <w:rsid w:val="00495AB1"/>
    <w:rsid w:val="00495C88"/>
    <w:rsid w:val="00495FED"/>
    <w:rsid w:val="00496911"/>
    <w:rsid w:val="0049726E"/>
    <w:rsid w:val="00497409"/>
    <w:rsid w:val="004977BC"/>
    <w:rsid w:val="004A11EE"/>
    <w:rsid w:val="004A19DC"/>
    <w:rsid w:val="004A1F3B"/>
    <w:rsid w:val="004A3314"/>
    <w:rsid w:val="004A3E29"/>
    <w:rsid w:val="004A3EC6"/>
    <w:rsid w:val="004A45B5"/>
    <w:rsid w:val="004A4707"/>
    <w:rsid w:val="004A4A15"/>
    <w:rsid w:val="004A5068"/>
    <w:rsid w:val="004A5AB1"/>
    <w:rsid w:val="004A5FA9"/>
    <w:rsid w:val="004A6093"/>
    <w:rsid w:val="004A6E54"/>
    <w:rsid w:val="004A777C"/>
    <w:rsid w:val="004A79C5"/>
    <w:rsid w:val="004A7DE1"/>
    <w:rsid w:val="004B11BB"/>
    <w:rsid w:val="004B1535"/>
    <w:rsid w:val="004B1851"/>
    <w:rsid w:val="004B2D3E"/>
    <w:rsid w:val="004B2E50"/>
    <w:rsid w:val="004B3120"/>
    <w:rsid w:val="004B32C0"/>
    <w:rsid w:val="004B3AC2"/>
    <w:rsid w:val="004B4F0A"/>
    <w:rsid w:val="004B5542"/>
    <w:rsid w:val="004B557A"/>
    <w:rsid w:val="004B55BB"/>
    <w:rsid w:val="004B651F"/>
    <w:rsid w:val="004B6CF2"/>
    <w:rsid w:val="004B72E3"/>
    <w:rsid w:val="004B72EB"/>
    <w:rsid w:val="004B774C"/>
    <w:rsid w:val="004B77E6"/>
    <w:rsid w:val="004B79E5"/>
    <w:rsid w:val="004C02E1"/>
    <w:rsid w:val="004C0C53"/>
    <w:rsid w:val="004C13B7"/>
    <w:rsid w:val="004C14B3"/>
    <w:rsid w:val="004C1629"/>
    <w:rsid w:val="004C1BBE"/>
    <w:rsid w:val="004C1CC6"/>
    <w:rsid w:val="004C2216"/>
    <w:rsid w:val="004C2483"/>
    <w:rsid w:val="004C2598"/>
    <w:rsid w:val="004C286E"/>
    <w:rsid w:val="004C3F62"/>
    <w:rsid w:val="004C479A"/>
    <w:rsid w:val="004C5593"/>
    <w:rsid w:val="004C5916"/>
    <w:rsid w:val="004C610D"/>
    <w:rsid w:val="004C65F3"/>
    <w:rsid w:val="004C66FA"/>
    <w:rsid w:val="004C7129"/>
    <w:rsid w:val="004C734A"/>
    <w:rsid w:val="004C7499"/>
    <w:rsid w:val="004C7C21"/>
    <w:rsid w:val="004D01BE"/>
    <w:rsid w:val="004D02CF"/>
    <w:rsid w:val="004D08CA"/>
    <w:rsid w:val="004D0D72"/>
    <w:rsid w:val="004D1898"/>
    <w:rsid w:val="004D2007"/>
    <w:rsid w:val="004D2E6B"/>
    <w:rsid w:val="004D3755"/>
    <w:rsid w:val="004D3A06"/>
    <w:rsid w:val="004D4053"/>
    <w:rsid w:val="004D43D9"/>
    <w:rsid w:val="004D445A"/>
    <w:rsid w:val="004D4BDF"/>
    <w:rsid w:val="004D5808"/>
    <w:rsid w:val="004D61CE"/>
    <w:rsid w:val="004D6EFC"/>
    <w:rsid w:val="004D74AE"/>
    <w:rsid w:val="004D7509"/>
    <w:rsid w:val="004E024F"/>
    <w:rsid w:val="004E0530"/>
    <w:rsid w:val="004E0975"/>
    <w:rsid w:val="004E098E"/>
    <w:rsid w:val="004E0B0B"/>
    <w:rsid w:val="004E0B0F"/>
    <w:rsid w:val="004E0F97"/>
    <w:rsid w:val="004E1AB2"/>
    <w:rsid w:val="004E26EA"/>
    <w:rsid w:val="004E3EF4"/>
    <w:rsid w:val="004E45DE"/>
    <w:rsid w:val="004E481D"/>
    <w:rsid w:val="004E504A"/>
    <w:rsid w:val="004E5B04"/>
    <w:rsid w:val="004E5EBF"/>
    <w:rsid w:val="004E7765"/>
    <w:rsid w:val="004E7A25"/>
    <w:rsid w:val="004E7A38"/>
    <w:rsid w:val="004F06E7"/>
    <w:rsid w:val="004F177C"/>
    <w:rsid w:val="004F1839"/>
    <w:rsid w:val="004F304E"/>
    <w:rsid w:val="004F30BC"/>
    <w:rsid w:val="004F34B7"/>
    <w:rsid w:val="004F3555"/>
    <w:rsid w:val="004F36A0"/>
    <w:rsid w:val="004F3F65"/>
    <w:rsid w:val="004F415D"/>
    <w:rsid w:val="004F4D54"/>
    <w:rsid w:val="004F4DD0"/>
    <w:rsid w:val="004F5B53"/>
    <w:rsid w:val="004F616E"/>
    <w:rsid w:val="004F6177"/>
    <w:rsid w:val="004F6B41"/>
    <w:rsid w:val="005005BB"/>
    <w:rsid w:val="005007DD"/>
    <w:rsid w:val="00501180"/>
    <w:rsid w:val="00501E15"/>
    <w:rsid w:val="0050202A"/>
    <w:rsid w:val="005032AC"/>
    <w:rsid w:val="00503A8C"/>
    <w:rsid w:val="00503D3A"/>
    <w:rsid w:val="00503F52"/>
    <w:rsid w:val="00504B43"/>
    <w:rsid w:val="00506033"/>
    <w:rsid w:val="00506A26"/>
    <w:rsid w:val="00506E66"/>
    <w:rsid w:val="00506EF2"/>
    <w:rsid w:val="00506F78"/>
    <w:rsid w:val="00506FC1"/>
    <w:rsid w:val="005076D6"/>
    <w:rsid w:val="00510009"/>
    <w:rsid w:val="00510520"/>
    <w:rsid w:val="00510B55"/>
    <w:rsid w:val="00511586"/>
    <w:rsid w:val="00511DDF"/>
    <w:rsid w:val="00511E81"/>
    <w:rsid w:val="005122D4"/>
    <w:rsid w:val="005123D5"/>
    <w:rsid w:val="00512BF1"/>
    <w:rsid w:val="00512CBA"/>
    <w:rsid w:val="00513ADF"/>
    <w:rsid w:val="00513B33"/>
    <w:rsid w:val="005140B6"/>
    <w:rsid w:val="00514DB8"/>
    <w:rsid w:val="00514F81"/>
    <w:rsid w:val="00515120"/>
    <w:rsid w:val="0051581D"/>
    <w:rsid w:val="00515BAD"/>
    <w:rsid w:val="00516635"/>
    <w:rsid w:val="005173AA"/>
    <w:rsid w:val="0051754E"/>
    <w:rsid w:val="00520A23"/>
    <w:rsid w:val="00520C83"/>
    <w:rsid w:val="00521781"/>
    <w:rsid w:val="005222C9"/>
    <w:rsid w:val="00522E65"/>
    <w:rsid w:val="00522E8B"/>
    <w:rsid w:val="0052327E"/>
    <w:rsid w:val="005239E9"/>
    <w:rsid w:val="00523CCB"/>
    <w:rsid w:val="0052425E"/>
    <w:rsid w:val="00524EAE"/>
    <w:rsid w:val="00524FBF"/>
    <w:rsid w:val="00525A84"/>
    <w:rsid w:val="005261B1"/>
    <w:rsid w:val="0052622E"/>
    <w:rsid w:val="00526861"/>
    <w:rsid w:val="00531B47"/>
    <w:rsid w:val="005322A0"/>
    <w:rsid w:val="005325BE"/>
    <w:rsid w:val="00532A90"/>
    <w:rsid w:val="0053368E"/>
    <w:rsid w:val="00533BEE"/>
    <w:rsid w:val="00533D60"/>
    <w:rsid w:val="005345A1"/>
    <w:rsid w:val="00534832"/>
    <w:rsid w:val="00534B06"/>
    <w:rsid w:val="00534E4E"/>
    <w:rsid w:val="00535649"/>
    <w:rsid w:val="00535D26"/>
    <w:rsid w:val="005368EC"/>
    <w:rsid w:val="005370A5"/>
    <w:rsid w:val="005372DC"/>
    <w:rsid w:val="00537E89"/>
    <w:rsid w:val="00540D62"/>
    <w:rsid w:val="00543BEF"/>
    <w:rsid w:val="00543EA0"/>
    <w:rsid w:val="0054422B"/>
    <w:rsid w:val="005457C3"/>
    <w:rsid w:val="00545A31"/>
    <w:rsid w:val="005461BC"/>
    <w:rsid w:val="00546214"/>
    <w:rsid w:val="0054676F"/>
    <w:rsid w:val="0054685D"/>
    <w:rsid w:val="00546991"/>
    <w:rsid w:val="00546DA8"/>
    <w:rsid w:val="00546F45"/>
    <w:rsid w:val="0054733F"/>
    <w:rsid w:val="00547E36"/>
    <w:rsid w:val="005508CC"/>
    <w:rsid w:val="00550F2C"/>
    <w:rsid w:val="00551174"/>
    <w:rsid w:val="005513EC"/>
    <w:rsid w:val="00551D2A"/>
    <w:rsid w:val="0055222D"/>
    <w:rsid w:val="005522B9"/>
    <w:rsid w:val="005522E8"/>
    <w:rsid w:val="00552386"/>
    <w:rsid w:val="005531BF"/>
    <w:rsid w:val="00553CBB"/>
    <w:rsid w:val="005543CD"/>
    <w:rsid w:val="005549FE"/>
    <w:rsid w:val="005558CE"/>
    <w:rsid w:val="005564F3"/>
    <w:rsid w:val="00556651"/>
    <w:rsid w:val="005568CC"/>
    <w:rsid w:val="00556F94"/>
    <w:rsid w:val="005576DC"/>
    <w:rsid w:val="00557C8E"/>
    <w:rsid w:val="00560A98"/>
    <w:rsid w:val="0056117F"/>
    <w:rsid w:val="00561300"/>
    <w:rsid w:val="005613D4"/>
    <w:rsid w:val="005614A2"/>
    <w:rsid w:val="00561606"/>
    <w:rsid w:val="00561794"/>
    <w:rsid w:val="00561B0E"/>
    <w:rsid w:val="00561B59"/>
    <w:rsid w:val="00561EB6"/>
    <w:rsid w:val="005623A9"/>
    <w:rsid w:val="005623FC"/>
    <w:rsid w:val="005629FB"/>
    <w:rsid w:val="00562B34"/>
    <w:rsid w:val="00562BC1"/>
    <w:rsid w:val="00563C49"/>
    <w:rsid w:val="00563C81"/>
    <w:rsid w:val="00564052"/>
    <w:rsid w:val="005655AC"/>
    <w:rsid w:val="00565929"/>
    <w:rsid w:val="00565CEB"/>
    <w:rsid w:val="0056647D"/>
    <w:rsid w:val="0056751A"/>
    <w:rsid w:val="00567E9F"/>
    <w:rsid w:val="00570629"/>
    <w:rsid w:val="0057065A"/>
    <w:rsid w:val="005727A1"/>
    <w:rsid w:val="0057297E"/>
    <w:rsid w:val="00573318"/>
    <w:rsid w:val="0057368E"/>
    <w:rsid w:val="00573721"/>
    <w:rsid w:val="00573785"/>
    <w:rsid w:val="005738B4"/>
    <w:rsid w:val="005739F9"/>
    <w:rsid w:val="0057464B"/>
    <w:rsid w:val="0057490B"/>
    <w:rsid w:val="005749C3"/>
    <w:rsid w:val="005749D2"/>
    <w:rsid w:val="00574B52"/>
    <w:rsid w:val="00574E1B"/>
    <w:rsid w:val="00574E28"/>
    <w:rsid w:val="00574F0D"/>
    <w:rsid w:val="00575167"/>
    <w:rsid w:val="005752DB"/>
    <w:rsid w:val="005757BE"/>
    <w:rsid w:val="005759C6"/>
    <w:rsid w:val="00575D90"/>
    <w:rsid w:val="00575F10"/>
    <w:rsid w:val="00576932"/>
    <w:rsid w:val="00576FB4"/>
    <w:rsid w:val="005774BA"/>
    <w:rsid w:val="005779FE"/>
    <w:rsid w:val="00577F4E"/>
    <w:rsid w:val="0058062C"/>
    <w:rsid w:val="00580669"/>
    <w:rsid w:val="005806E8"/>
    <w:rsid w:val="005806F2"/>
    <w:rsid w:val="00582318"/>
    <w:rsid w:val="005824B0"/>
    <w:rsid w:val="005826C1"/>
    <w:rsid w:val="005830CD"/>
    <w:rsid w:val="00583374"/>
    <w:rsid w:val="0058397D"/>
    <w:rsid w:val="00583C55"/>
    <w:rsid w:val="005849C9"/>
    <w:rsid w:val="00584A7D"/>
    <w:rsid w:val="0058591D"/>
    <w:rsid w:val="00585A29"/>
    <w:rsid w:val="00585F48"/>
    <w:rsid w:val="00586034"/>
    <w:rsid w:val="005862DF"/>
    <w:rsid w:val="00586E74"/>
    <w:rsid w:val="005873B7"/>
    <w:rsid w:val="00587B3D"/>
    <w:rsid w:val="0059027B"/>
    <w:rsid w:val="00590558"/>
    <w:rsid w:val="00590A33"/>
    <w:rsid w:val="00590DF2"/>
    <w:rsid w:val="00591711"/>
    <w:rsid w:val="00591942"/>
    <w:rsid w:val="00591C8E"/>
    <w:rsid w:val="00592366"/>
    <w:rsid w:val="00592373"/>
    <w:rsid w:val="00592AA2"/>
    <w:rsid w:val="005933E6"/>
    <w:rsid w:val="00593B4F"/>
    <w:rsid w:val="00593BA8"/>
    <w:rsid w:val="005941CA"/>
    <w:rsid w:val="00594416"/>
    <w:rsid w:val="00594492"/>
    <w:rsid w:val="005949BD"/>
    <w:rsid w:val="00594EDA"/>
    <w:rsid w:val="0059523E"/>
    <w:rsid w:val="005958FC"/>
    <w:rsid w:val="005959BC"/>
    <w:rsid w:val="00595F6F"/>
    <w:rsid w:val="005963E5"/>
    <w:rsid w:val="00596AB5"/>
    <w:rsid w:val="005971C4"/>
    <w:rsid w:val="005978E3"/>
    <w:rsid w:val="005A05C1"/>
    <w:rsid w:val="005A0680"/>
    <w:rsid w:val="005A0B68"/>
    <w:rsid w:val="005A1234"/>
    <w:rsid w:val="005A1657"/>
    <w:rsid w:val="005A19F2"/>
    <w:rsid w:val="005A1CE2"/>
    <w:rsid w:val="005A243F"/>
    <w:rsid w:val="005A2459"/>
    <w:rsid w:val="005A2550"/>
    <w:rsid w:val="005A25DD"/>
    <w:rsid w:val="005A2735"/>
    <w:rsid w:val="005A281F"/>
    <w:rsid w:val="005A299E"/>
    <w:rsid w:val="005A2AF6"/>
    <w:rsid w:val="005A2BBD"/>
    <w:rsid w:val="005A2C6E"/>
    <w:rsid w:val="005A2ED8"/>
    <w:rsid w:val="005A37EA"/>
    <w:rsid w:val="005A3CD7"/>
    <w:rsid w:val="005A4F79"/>
    <w:rsid w:val="005A500D"/>
    <w:rsid w:val="005A5136"/>
    <w:rsid w:val="005A5254"/>
    <w:rsid w:val="005A5307"/>
    <w:rsid w:val="005A5419"/>
    <w:rsid w:val="005A57BD"/>
    <w:rsid w:val="005A58FA"/>
    <w:rsid w:val="005A600D"/>
    <w:rsid w:val="005A6521"/>
    <w:rsid w:val="005A6543"/>
    <w:rsid w:val="005A67C0"/>
    <w:rsid w:val="005A7091"/>
    <w:rsid w:val="005A72CF"/>
    <w:rsid w:val="005A773F"/>
    <w:rsid w:val="005A78F1"/>
    <w:rsid w:val="005B0069"/>
    <w:rsid w:val="005B0588"/>
    <w:rsid w:val="005B0B3F"/>
    <w:rsid w:val="005B0DB6"/>
    <w:rsid w:val="005B1872"/>
    <w:rsid w:val="005B22FA"/>
    <w:rsid w:val="005B28E2"/>
    <w:rsid w:val="005B29C5"/>
    <w:rsid w:val="005B3086"/>
    <w:rsid w:val="005B3117"/>
    <w:rsid w:val="005B336E"/>
    <w:rsid w:val="005B3855"/>
    <w:rsid w:val="005B4088"/>
    <w:rsid w:val="005B485D"/>
    <w:rsid w:val="005B4A6C"/>
    <w:rsid w:val="005B5625"/>
    <w:rsid w:val="005B57D1"/>
    <w:rsid w:val="005B58E8"/>
    <w:rsid w:val="005B623B"/>
    <w:rsid w:val="005B6277"/>
    <w:rsid w:val="005B62B2"/>
    <w:rsid w:val="005B6F71"/>
    <w:rsid w:val="005B7313"/>
    <w:rsid w:val="005C035A"/>
    <w:rsid w:val="005C06EA"/>
    <w:rsid w:val="005C0E3C"/>
    <w:rsid w:val="005C128C"/>
    <w:rsid w:val="005C1DC3"/>
    <w:rsid w:val="005C1FFF"/>
    <w:rsid w:val="005C2759"/>
    <w:rsid w:val="005C2829"/>
    <w:rsid w:val="005C2CF1"/>
    <w:rsid w:val="005C30C0"/>
    <w:rsid w:val="005C48A1"/>
    <w:rsid w:val="005C4E28"/>
    <w:rsid w:val="005C4FAA"/>
    <w:rsid w:val="005C62CD"/>
    <w:rsid w:val="005C69CC"/>
    <w:rsid w:val="005C6FD3"/>
    <w:rsid w:val="005D0360"/>
    <w:rsid w:val="005D06A5"/>
    <w:rsid w:val="005D06FE"/>
    <w:rsid w:val="005D0818"/>
    <w:rsid w:val="005D0D6C"/>
    <w:rsid w:val="005D1025"/>
    <w:rsid w:val="005D15C3"/>
    <w:rsid w:val="005D1A6C"/>
    <w:rsid w:val="005D23E6"/>
    <w:rsid w:val="005D33C4"/>
    <w:rsid w:val="005D3589"/>
    <w:rsid w:val="005D450A"/>
    <w:rsid w:val="005D4DDD"/>
    <w:rsid w:val="005D5823"/>
    <w:rsid w:val="005D5DE8"/>
    <w:rsid w:val="005D666F"/>
    <w:rsid w:val="005D66C7"/>
    <w:rsid w:val="005D67E7"/>
    <w:rsid w:val="005D7D73"/>
    <w:rsid w:val="005E0805"/>
    <w:rsid w:val="005E1A20"/>
    <w:rsid w:val="005E2152"/>
    <w:rsid w:val="005E2267"/>
    <w:rsid w:val="005E25E2"/>
    <w:rsid w:val="005E275F"/>
    <w:rsid w:val="005E34B7"/>
    <w:rsid w:val="005E3786"/>
    <w:rsid w:val="005E37E7"/>
    <w:rsid w:val="005E44FC"/>
    <w:rsid w:val="005E45A7"/>
    <w:rsid w:val="005E4819"/>
    <w:rsid w:val="005E5713"/>
    <w:rsid w:val="005E589B"/>
    <w:rsid w:val="005E5A2A"/>
    <w:rsid w:val="005E5E57"/>
    <w:rsid w:val="005E6774"/>
    <w:rsid w:val="005E700B"/>
    <w:rsid w:val="005E7A3E"/>
    <w:rsid w:val="005F0390"/>
    <w:rsid w:val="005F0641"/>
    <w:rsid w:val="005F0DBA"/>
    <w:rsid w:val="005F1015"/>
    <w:rsid w:val="005F18B0"/>
    <w:rsid w:val="005F18EF"/>
    <w:rsid w:val="005F1EB3"/>
    <w:rsid w:val="005F208E"/>
    <w:rsid w:val="005F28F4"/>
    <w:rsid w:val="005F2EAB"/>
    <w:rsid w:val="005F327D"/>
    <w:rsid w:val="005F369A"/>
    <w:rsid w:val="005F3935"/>
    <w:rsid w:val="005F3A67"/>
    <w:rsid w:val="005F3B1C"/>
    <w:rsid w:val="005F3B7B"/>
    <w:rsid w:val="005F3E39"/>
    <w:rsid w:val="005F4313"/>
    <w:rsid w:val="005F465A"/>
    <w:rsid w:val="005F59A4"/>
    <w:rsid w:val="005F5FDE"/>
    <w:rsid w:val="005F638F"/>
    <w:rsid w:val="005F6693"/>
    <w:rsid w:val="005F6917"/>
    <w:rsid w:val="005F6994"/>
    <w:rsid w:val="005F6F53"/>
    <w:rsid w:val="005F772D"/>
    <w:rsid w:val="005F7F74"/>
    <w:rsid w:val="0060113F"/>
    <w:rsid w:val="00601746"/>
    <w:rsid w:val="00601942"/>
    <w:rsid w:val="00601BCE"/>
    <w:rsid w:val="00602119"/>
    <w:rsid w:val="00602863"/>
    <w:rsid w:val="00602B03"/>
    <w:rsid w:val="0060366D"/>
    <w:rsid w:val="0060381D"/>
    <w:rsid w:val="0060438F"/>
    <w:rsid w:val="0060444E"/>
    <w:rsid w:val="00604999"/>
    <w:rsid w:val="00604E13"/>
    <w:rsid w:val="00604FF6"/>
    <w:rsid w:val="006051BB"/>
    <w:rsid w:val="00605490"/>
    <w:rsid w:val="00605BA6"/>
    <w:rsid w:val="00606456"/>
    <w:rsid w:val="00607705"/>
    <w:rsid w:val="006077C5"/>
    <w:rsid w:val="00610213"/>
    <w:rsid w:val="0061024E"/>
    <w:rsid w:val="00611DA7"/>
    <w:rsid w:val="006133D3"/>
    <w:rsid w:val="0061376E"/>
    <w:rsid w:val="00613786"/>
    <w:rsid w:val="006140E3"/>
    <w:rsid w:val="00614A7F"/>
    <w:rsid w:val="006158AD"/>
    <w:rsid w:val="00615DA7"/>
    <w:rsid w:val="00616257"/>
    <w:rsid w:val="006162CA"/>
    <w:rsid w:val="0061657D"/>
    <w:rsid w:val="00616E65"/>
    <w:rsid w:val="0061750F"/>
    <w:rsid w:val="00617980"/>
    <w:rsid w:val="006179FF"/>
    <w:rsid w:val="00620170"/>
    <w:rsid w:val="00620341"/>
    <w:rsid w:val="00620C05"/>
    <w:rsid w:val="00620D49"/>
    <w:rsid w:val="0062136E"/>
    <w:rsid w:val="00621506"/>
    <w:rsid w:val="00621A44"/>
    <w:rsid w:val="006227C4"/>
    <w:rsid w:val="006239A9"/>
    <w:rsid w:val="00623C69"/>
    <w:rsid w:val="00624261"/>
    <w:rsid w:val="00624D0B"/>
    <w:rsid w:val="00624E41"/>
    <w:rsid w:val="00625E5C"/>
    <w:rsid w:val="00626236"/>
    <w:rsid w:val="00626314"/>
    <w:rsid w:val="006268B6"/>
    <w:rsid w:val="00626B56"/>
    <w:rsid w:val="006275D2"/>
    <w:rsid w:val="00627C04"/>
    <w:rsid w:val="00627EC2"/>
    <w:rsid w:val="00627F23"/>
    <w:rsid w:val="00627F9E"/>
    <w:rsid w:val="006303D4"/>
    <w:rsid w:val="00630B18"/>
    <w:rsid w:val="00631030"/>
    <w:rsid w:val="00631763"/>
    <w:rsid w:val="00631A81"/>
    <w:rsid w:val="006320A1"/>
    <w:rsid w:val="006323FD"/>
    <w:rsid w:val="00633062"/>
    <w:rsid w:val="00633534"/>
    <w:rsid w:val="00633694"/>
    <w:rsid w:val="00633F91"/>
    <w:rsid w:val="0063456F"/>
    <w:rsid w:val="00634778"/>
    <w:rsid w:val="00634DC2"/>
    <w:rsid w:val="006353C3"/>
    <w:rsid w:val="00635401"/>
    <w:rsid w:val="00635407"/>
    <w:rsid w:val="006354CA"/>
    <w:rsid w:val="006358F4"/>
    <w:rsid w:val="00635C4F"/>
    <w:rsid w:val="00636D78"/>
    <w:rsid w:val="0063737F"/>
    <w:rsid w:val="00641464"/>
    <w:rsid w:val="00641492"/>
    <w:rsid w:val="006421C3"/>
    <w:rsid w:val="0064237C"/>
    <w:rsid w:val="006423CF"/>
    <w:rsid w:val="00643186"/>
    <w:rsid w:val="006432A5"/>
    <w:rsid w:val="0064335F"/>
    <w:rsid w:val="0064398C"/>
    <w:rsid w:val="00643C95"/>
    <w:rsid w:val="00643CCB"/>
    <w:rsid w:val="00644C65"/>
    <w:rsid w:val="00644D92"/>
    <w:rsid w:val="00644E8C"/>
    <w:rsid w:val="00644EC5"/>
    <w:rsid w:val="006450C5"/>
    <w:rsid w:val="00645171"/>
    <w:rsid w:val="00646CB1"/>
    <w:rsid w:val="0064717F"/>
    <w:rsid w:val="00647394"/>
    <w:rsid w:val="0064778F"/>
    <w:rsid w:val="00647EEB"/>
    <w:rsid w:val="00650680"/>
    <w:rsid w:val="0065080A"/>
    <w:rsid w:val="0065095C"/>
    <w:rsid w:val="00650D81"/>
    <w:rsid w:val="00650F22"/>
    <w:rsid w:val="00652CAC"/>
    <w:rsid w:val="0065342F"/>
    <w:rsid w:val="00654A94"/>
    <w:rsid w:val="00654F35"/>
    <w:rsid w:val="0065507D"/>
    <w:rsid w:val="00655D13"/>
    <w:rsid w:val="00655F2C"/>
    <w:rsid w:val="00656761"/>
    <w:rsid w:val="00656835"/>
    <w:rsid w:val="00656B6B"/>
    <w:rsid w:val="00656FAA"/>
    <w:rsid w:val="006578C5"/>
    <w:rsid w:val="00660929"/>
    <w:rsid w:val="006612D1"/>
    <w:rsid w:val="00661B3E"/>
    <w:rsid w:val="00661E5C"/>
    <w:rsid w:val="00662441"/>
    <w:rsid w:val="00662877"/>
    <w:rsid w:val="00662FA4"/>
    <w:rsid w:val="006630B3"/>
    <w:rsid w:val="00663E48"/>
    <w:rsid w:val="006649BE"/>
    <w:rsid w:val="00664CCA"/>
    <w:rsid w:val="00664FDA"/>
    <w:rsid w:val="00665403"/>
    <w:rsid w:val="006654F4"/>
    <w:rsid w:val="00665647"/>
    <w:rsid w:val="006676CD"/>
    <w:rsid w:val="00667754"/>
    <w:rsid w:val="0066786D"/>
    <w:rsid w:val="006714DB"/>
    <w:rsid w:val="0067154C"/>
    <w:rsid w:val="006717A3"/>
    <w:rsid w:val="00671E39"/>
    <w:rsid w:val="00672701"/>
    <w:rsid w:val="00672A12"/>
    <w:rsid w:val="0067300A"/>
    <w:rsid w:val="00673C15"/>
    <w:rsid w:val="00673CD7"/>
    <w:rsid w:val="00673E5E"/>
    <w:rsid w:val="00674E78"/>
    <w:rsid w:val="00675301"/>
    <w:rsid w:val="006757C6"/>
    <w:rsid w:val="006759B6"/>
    <w:rsid w:val="006759EB"/>
    <w:rsid w:val="006762DA"/>
    <w:rsid w:val="00676825"/>
    <w:rsid w:val="00676D9B"/>
    <w:rsid w:val="00677210"/>
    <w:rsid w:val="00681451"/>
    <w:rsid w:val="00681834"/>
    <w:rsid w:val="00681CCA"/>
    <w:rsid w:val="00681E09"/>
    <w:rsid w:val="0068258D"/>
    <w:rsid w:val="00682C79"/>
    <w:rsid w:val="00683A68"/>
    <w:rsid w:val="00683DF2"/>
    <w:rsid w:val="00683F0C"/>
    <w:rsid w:val="006844E5"/>
    <w:rsid w:val="00685127"/>
    <w:rsid w:val="006855CE"/>
    <w:rsid w:val="00685686"/>
    <w:rsid w:val="006857C1"/>
    <w:rsid w:val="00685D7D"/>
    <w:rsid w:val="00686D36"/>
    <w:rsid w:val="00686FFB"/>
    <w:rsid w:val="0068758D"/>
    <w:rsid w:val="006876F5"/>
    <w:rsid w:val="0068791C"/>
    <w:rsid w:val="006901F8"/>
    <w:rsid w:val="00690278"/>
    <w:rsid w:val="00690364"/>
    <w:rsid w:val="006909C3"/>
    <w:rsid w:val="00690A5A"/>
    <w:rsid w:val="00690B00"/>
    <w:rsid w:val="00690E9A"/>
    <w:rsid w:val="00691192"/>
    <w:rsid w:val="006917DE"/>
    <w:rsid w:val="00691B4D"/>
    <w:rsid w:val="00691F0E"/>
    <w:rsid w:val="006922F5"/>
    <w:rsid w:val="006923F9"/>
    <w:rsid w:val="006928CE"/>
    <w:rsid w:val="00692AB3"/>
    <w:rsid w:val="00692B39"/>
    <w:rsid w:val="00692E50"/>
    <w:rsid w:val="0069358E"/>
    <w:rsid w:val="00693985"/>
    <w:rsid w:val="00693BD2"/>
    <w:rsid w:val="00693C78"/>
    <w:rsid w:val="00693CBF"/>
    <w:rsid w:val="006943E2"/>
    <w:rsid w:val="006945B5"/>
    <w:rsid w:val="00694762"/>
    <w:rsid w:val="00694A4B"/>
    <w:rsid w:val="00694E1E"/>
    <w:rsid w:val="0069632B"/>
    <w:rsid w:val="006A0377"/>
    <w:rsid w:val="006A0784"/>
    <w:rsid w:val="006A084C"/>
    <w:rsid w:val="006A0D8F"/>
    <w:rsid w:val="006A11B3"/>
    <w:rsid w:val="006A23A2"/>
    <w:rsid w:val="006A246E"/>
    <w:rsid w:val="006A37CD"/>
    <w:rsid w:val="006A3AD7"/>
    <w:rsid w:val="006A4C5C"/>
    <w:rsid w:val="006A5130"/>
    <w:rsid w:val="006A536C"/>
    <w:rsid w:val="006A6562"/>
    <w:rsid w:val="006A66A7"/>
    <w:rsid w:val="006A6B62"/>
    <w:rsid w:val="006A72EE"/>
    <w:rsid w:val="006A77EF"/>
    <w:rsid w:val="006A79A8"/>
    <w:rsid w:val="006A7EFD"/>
    <w:rsid w:val="006B0834"/>
    <w:rsid w:val="006B0B16"/>
    <w:rsid w:val="006B0D49"/>
    <w:rsid w:val="006B0F42"/>
    <w:rsid w:val="006B0FEE"/>
    <w:rsid w:val="006B12B9"/>
    <w:rsid w:val="006B17F4"/>
    <w:rsid w:val="006B1A27"/>
    <w:rsid w:val="006B2857"/>
    <w:rsid w:val="006B2D22"/>
    <w:rsid w:val="006B32FC"/>
    <w:rsid w:val="006B3E0A"/>
    <w:rsid w:val="006B42FF"/>
    <w:rsid w:val="006B46F4"/>
    <w:rsid w:val="006B492B"/>
    <w:rsid w:val="006B4D3D"/>
    <w:rsid w:val="006B53DB"/>
    <w:rsid w:val="006B65D7"/>
    <w:rsid w:val="006B792B"/>
    <w:rsid w:val="006B7C01"/>
    <w:rsid w:val="006C03A6"/>
    <w:rsid w:val="006C07FC"/>
    <w:rsid w:val="006C122E"/>
    <w:rsid w:val="006C1768"/>
    <w:rsid w:val="006C17A7"/>
    <w:rsid w:val="006C17DD"/>
    <w:rsid w:val="006C1FF0"/>
    <w:rsid w:val="006C2D97"/>
    <w:rsid w:val="006C2DDF"/>
    <w:rsid w:val="006C38AC"/>
    <w:rsid w:val="006C3DD7"/>
    <w:rsid w:val="006C3F97"/>
    <w:rsid w:val="006C477A"/>
    <w:rsid w:val="006C4C26"/>
    <w:rsid w:val="006C5009"/>
    <w:rsid w:val="006C62FC"/>
    <w:rsid w:val="006C6CE9"/>
    <w:rsid w:val="006C70E7"/>
    <w:rsid w:val="006C74F5"/>
    <w:rsid w:val="006C7958"/>
    <w:rsid w:val="006D03AA"/>
    <w:rsid w:val="006D07C5"/>
    <w:rsid w:val="006D0A04"/>
    <w:rsid w:val="006D16B9"/>
    <w:rsid w:val="006D1D59"/>
    <w:rsid w:val="006D1F3F"/>
    <w:rsid w:val="006D242B"/>
    <w:rsid w:val="006D394F"/>
    <w:rsid w:val="006D4DC1"/>
    <w:rsid w:val="006D4E33"/>
    <w:rsid w:val="006D5672"/>
    <w:rsid w:val="006D58CA"/>
    <w:rsid w:val="006D5B1F"/>
    <w:rsid w:val="006D5B36"/>
    <w:rsid w:val="006D5DA6"/>
    <w:rsid w:val="006D669C"/>
    <w:rsid w:val="006D6A86"/>
    <w:rsid w:val="006D7297"/>
    <w:rsid w:val="006D778F"/>
    <w:rsid w:val="006D7817"/>
    <w:rsid w:val="006D7F5A"/>
    <w:rsid w:val="006E0327"/>
    <w:rsid w:val="006E115A"/>
    <w:rsid w:val="006E1197"/>
    <w:rsid w:val="006E2509"/>
    <w:rsid w:val="006E2734"/>
    <w:rsid w:val="006E27DF"/>
    <w:rsid w:val="006E3076"/>
    <w:rsid w:val="006E3130"/>
    <w:rsid w:val="006E333C"/>
    <w:rsid w:val="006E3523"/>
    <w:rsid w:val="006E4156"/>
    <w:rsid w:val="006E4318"/>
    <w:rsid w:val="006E47E7"/>
    <w:rsid w:val="006E488F"/>
    <w:rsid w:val="006E493A"/>
    <w:rsid w:val="006E49FF"/>
    <w:rsid w:val="006E4FCB"/>
    <w:rsid w:val="006E646F"/>
    <w:rsid w:val="006E650C"/>
    <w:rsid w:val="006E6F26"/>
    <w:rsid w:val="006E76F6"/>
    <w:rsid w:val="006E7BCB"/>
    <w:rsid w:val="006F020E"/>
    <w:rsid w:val="006F04E4"/>
    <w:rsid w:val="006F0989"/>
    <w:rsid w:val="006F12BA"/>
    <w:rsid w:val="006F227B"/>
    <w:rsid w:val="006F241E"/>
    <w:rsid w:val="006F2B73"/>
    <w:rsid w:val="006F2C2A"/>
    <w:rsid w:val="006F41D6"/>
    <w:rsid w:val="006F45FB"/>
    <w:rsid w:val="006F5D61"/>
    <w:rsid w:val="006F5E08"/>
    <w:rsid w:val="006F62EE"/>
    <w:rsid w:val="006F6560"/>
    <w:rsid w:val="006F6B59"/>
    <w:rsid w:val="006F7C14"/>
    <w:rsid w:val="00700665"/>
    <w:rsid w:val="007007E1"/>
    <w:rsid w:val="00700DE5"/>
    <w:rsid w:val="00701396"/>
    <w:rsid w:val="00701FAC"/>
    <w:rsid w:val="007021C0"/>
    <w:rsid w:val="00702A69"/>
    <w:rsid w:val="007037D5"/>
    <w:rsid w:val="007040D8"/>
    <w:rsid w:val="00704F14"/>
    <w:rsid w:val="00705E4A"/>
    <w:rsid w:val="00706CFF"/>
    <w:rsid w:val="00706E3F"/>
    <w:rsid w:val="00706FE7"/>
    <w:rsid w:val="0070736B"/>
    <w:rsid w:val="0071043E"/>
    <w:rsid w:val="007111C1"/>
    <w:rsid w:val="00711420"/>
    <w:rsid w:val="00711600"/>
    <w:rsid w:val="00711C4F"/>
    <w:rsid w:val="0071257D"/>
    <w:rsid w:val="00712956"/>
    <w:rsid w:val="00713A1C"/>
    <w:rsid w:val="00713FFF"/>
    <w:rsid w:val="007141F7"/>
    <w:rsid w:val="007153DE"/>
    <w:rsid w:val="00715AD9"/>
    <w:rsid w:val="00715CF8"/>
    <w:rsid w:val="00715D3D"/>
    <w:rsid w:val="007165C1"/>
    <w:rsid w:val="007202B5"/>
    <w:rsid w:val="0072047B"/>
    <w:rsid w:val="00720E17"/>
    <w:rsid w:val="00720FD7"/>
    <w:rsid w:val="00721215"/>
    <w:rsid w:val="00721E38"/>
    <w:rsid w:val="00722636"/>
    <w:rsid w:val="00722F8F"/>
    <w:rsid w:val="00723CC3"/>
    <w:rsid w:val="007241FD"/>
    <w:rsid w:val="00724C6D"/>
    <w:rsid w:val="00724C91"/>
    <w:rsid w:val="00724D84"/>
    <w:rsid w:val="00726117"/>
    <w:rsid w:val="0072647B"/>
    <w:rsid w:val="00726593"/>
    <w:rsid w:val="00730461"/>
    <w:rsid w:val="00730ACB"/>
    <w:rsid w:val="00731B09"/>
    <w:rsid w:val="007325DE"/>
    <w:rsid w:val="00732818"/>
    <w:rsid w:val="00732D81"/>
    <w:rsid w:val="00732DE5"/>
    <w:rsid w:val="00733D5F"/>
    <w:rsid w:val="00733EA6"/>
    <w:rsid w:val="0073424B"/>
    <w:rsid w:val="00734B86"/>
    <w:rsid w:val="007359CB"/>
    <w:rsid w:val="0073686B"/>
    <w:rsid w:val="00736C66"/>
    <w:rsid w:val="00736EC5"/>
    <w:rsid w:val="007378FE"/>
    <w:rsid w:val="007400AC"/>
    <w:rsid w:val="007401AD"/>
    <w:rsid w:val="007413FB"/>
    <w:rsid w:val="007418A2"/>
    <w:rsid w:val="00741E2E"/>
    <w:rsid w:val="00741EE7"/>
    <w:rsid w:val="00742214"/>
    <w:rsid w:val="0074232D"/>
    <w:rsid w:val="0074265B"/>
    <w:rsid w:val="00742A0C"/>
    <w:rsid w:val="00742F71"/>
    <w:rsid w:val="007430E4"/>
    <w:rsid w:val="00743649"/>
    <w:rsid w:val="00743F1D"/>
    <w:rsid w:val="00744E38"/>
    <w:rsid w:val="00745FA8"/>
    <w:rsid w:val="0074601D"/>
    <w:rsid w:val="007461EB"/>
    <w:rsid w:val="0075042F"/>
    <w:rsid w:val="00750594"/>
    <w:rsid w:val="007505C6"/>
    <w:rsid w:val="0075121D"/>
    <w:rsid w:val="007513C9"/>
    <w:rsid w:val="00751F27"/>
    <w:rsid w:val="00753826"/>
    <w:rsid w:val="00753BD8"/>
    <w:rsid w:val="00754010"/>
    <w:rsid w:val="00754E6F"/>
    <w:rsid w:val="00755026"/>
    <w:rsid w:val="0075569F"/>
    <w:rsid w:val="00755864"/>
    <w:rsid w:val="0075595B"/>
    <w:rsid w:val="0075692F"/>
    <w:rsid w:val="007571CF"/>
    <w:rsid w:val="00757325"/>
    <w:rsid w:val="00760007"/>
    <w:rsid w:val="0076009D"/>
    <w:rsid w:val="00760141"/>
    <w:rsid w:val="00760290"/>
    <w:rsid w:val="00761A28"/>
    <w:rsid w:val="00761E2B"/>
    <w:rsid w:val="00762827"/>
    <w:rsid w:val="0076290C"/>
    <w:rsid w:val="0076300B"/>
    <w:rsid w:val="00763598"/>
    <w:rsid w:val="00763A19"/>
    <w:rsid w:val="00763CD3"/>
    <w:rsid w:val="00763CE1"/>
    <w:rsid w:val="00764365"/>
    <w:rsid w:val="0076452F"/>
    <w:rsid w:val="00764623"/>
    <w:rsid w:val="00765236"/>
    <w:rsid w:val="0076594C"/>
    <w:rsid w:val="00765C4C"/>
    <w:rsid w:val="00765F7A"/>
    <w:rsid w:val="0076603C"/>
    <w:rsid w:val="00766860"/>
    <w:rsid w:val="007674DF"/>
    <w:rsid w:val="00767F1D"/>
    <w:rsid w:val="0077009B"/>
    <w:rsid w:val="00771106"/>
    <w:rsid w:val="0077157F"/>
    <w:rsid w:val="00772102"/>
    <w:rsid w:val="0077274C"/>
    <w:rsid w:val="00774001"/>
    <w:rsid w:val="007742C9"/>
    <w:rsid w:val="0077483F"/>
    <w:rsid w:val="007755A4"/>
    <w:rsid w:val="00775EEB"/>
    <w:rsid w:val="007760C3"/>
    <w:rsid w:val="0077725B"/>
    <w:rsid w:val="00777DFF"/>
    <w:rsid w:val="00777EE5"/>
    <w:rsid w:val="007802CE"/>
    <w:rsid w:val="00780D68"/>
    <w:rsid w:val="007810A6"/>
    <w:rsid w:val="00781B33"/>
    <w:rsid w:val="007826D1"/>
    <w:rsid w:val="0078279B"/>
    <w:rsid w:val="00782B66"/>
    <w:rsid w:val="007831E8"/>
    <w:rsid w:val="007839AA"/>
    <w:rsid w:val="00783CAA"/>
    <w:rsid w:val="0078454C"/>
    <w:rsid w:val="00784613"/>
    <w:rsid w:val="00785026"/>
    <w:rsid w:val="0078646D"/>
    <w:rsid w:val="00786854"/>
    <w:rsid w:val="0078699A"/>
    <w:rsid w:val="00786CD9"/>
    <w:rsid w:val="0078753A"/>
    <w:rsid w:val="00787606"/>
    <w:rsid w:val="007878BF"/>
    <w:rsid w:val="00787FC5"/>
    <w:rsid w:val="007904A3"/>
    <w:rsid w:val="00790585"/>
    <w:rsid w:val="007905BB"/>
    <w:rsid w:val="007909ED"/>
    <w:rsid w:val="00790B65"/>
    <w:rsid w:val="007911CC"/>
    <w:rsid w:val="00791B01"/>
    <w:rsid w:val="00791B75"/>
    <w:rsid w:val="00791BBE"/>
    <w:rsid w:val="00791E1D"/>
    <w:rsid w:val="007921CD"/>
    <w:rsid w:val="0079252F"/>
    <w:rsid w:val="00792AB9"/>
    <w:rsid w:val="007931AA"/>
    <w:rsid w:val="007931C6"/>
    <w:rsid w:val="0079395C"/>
    <w:rsid w:val="00793B23"/>
    <w:rsid w:val="00793DBA"/>
    <w:rsid w:val="00793FA2"/>
    <w:rsid w:val="0079435B"/>
    <w:rsid w:val="0079470B"/>
    <w:rsid w:val="0079683F"/>
    <w:rsid w:val="00796A90"/>
    <w:rsid w:val="00796D7A"/>
    <w:rsid w:val="00796D99"/>
    <w:rsid w:val="00796FF0"/>
    <w:rsid w:val="00796FF6"/>
    <w:rsid w:val="007979EB"/>
    <w:rsid w:val="00797ED4"/>
    <w:rsid w:val="007A03BE"/>
    <w:rsid w:val="007A0C6B"/>
    <w:rsid w:val="007A1508"/>
    <w:rsid w:val="007A1C6F"/>
    <w:rsid w:val="007A1D8E"/>
    <w:rsid w:val="007A2354"/>
    <w:rsid w:val="007A2A59"/>
    <w:rsid w:val="007A2F88"/>
    <w:rsid w:val="007A3808"/>
    <w:rsid w:val="007A384F"/>
    <w:rsid w:val="007A406B"/>
    <w:rsid w:val="007A4511"/>
    <w:rsid w:val="007A5087"/>
    <w:rsid w:val="007A53C7"/>
    <w:rsid w:val="007A5B3C"/>
    <w:rsid w:val="007A5B4F"/>
    <w:rsid w:val="007A6363"/>
    <w:rsid w:val="007A6377"/>
    <w:rsid w:val="007A6C5A"/>
    <w:rsid w:val="007B1BB2"/>
    <w:rsid w:val="007B2004"/>
    <w:rsid w:val="007B271A"/>
    <w:rsid w:val="007B2B37"/>
    <w:rsid w:val="007B3A00"/>
    <w:rsid w:val="007B3AF9"/>
    <w:rsid w:val="007B4056"/>
    <w:rsid w:val="007B42DA"/>
    <w:rsid w:val="007B4A2D"/>
    <w:rsid w:val="007B55DE"/>
    <w:rsid w:val="007B62B1"/>
    <w:rsid w:val="007B635D"/>
    <w:rsid w:val="007C08DC"/>
    <w:rsid w:val="007C15FB"/>
    <w:rsid w:val="007C1928"/>
    <w:rsid w:val="007C1E3B"/>
    <w:rsid w:val="007C2026"/>
    <w:rsid w:val="007C23A7"/>
    <w:rsid w:val="007C2829"/>
    <w:rsid w:val="007C28F8"/>
    <w:rsid w:val="007C29AC"/>
    <w:rsid w:val="007C2F85"/>
    <w:rsid w:val="007C30BD"/>
    <w:rsid w:val="007C3341"/>
    <w:rsid w:val="007C3672"/>
    <w:rsid w:val="007C3D72"/>
    <w:rsid w:val="007C40DD"/>
    <w:rsid w:val="007C449D"/>
    <w:rsid w:val="007C4E17"/>
    <w:rsid w:val="007C5001"/>
    <w:rsid w:val="007C6659"/>
    <w:rsid w:val="007C6941"/>
    <w:rsid w:val="007C6CF2"/>
    <w:rsid w:val="007C72C2"/>
    <w:rsid w:val="007C7748"/>
    <w:rsid w:val="007D090B"/>
    <w:rsid w:val="007D0FF8"/>
    <w:rsid w:val="007D1154"/>
    <w:rsid w:val="007D15AA"/>
    <w:rsid w:val="007D165C"/>
    <w:rsid w:val="007D27FD"/>
    <w:rsid w:val="007D2D54"/>
    <w:rsid w:val="007D3FDE"/>
    <w:rsid w:val="007D42F5"/>
    <w:rsid w:val="007D4EA2"/>
    <w:rsid w:val="007D5146"/>
    <w:rsid w:val="007D54D4"/>
    <w:rsid w:val="007D58FC"/>
    <w:rsid w:val="007D624D"/>
    <w:rsid w:val="007D633D"/>
    <w:rsid w:val="007D64C7"/>
    <w:rsid w:val="007D659C"/>
    <w:rsid w:val="007D65F3"/>
    <w:rsid w:val="007D6A1B"/>
    <w:rsid w:val="007D7400"/>
    <w:rsid w:val="007D7BA1"/>
    <w:rsid w:val="007D7BCF"/>
    <w:rsid w:val="007E002E"/>
    <w:rsid w:val="007E0151"/>
    <w:rsid w:val="007E054E"/>
    <w:rsid w:val="007E092D"/>
    <w:rsid w:val="007E0A17"/>
    <w:rsid w:val="007E0D38"/>
    <w:rsid w:val="007E13BA"/>
    <w:rsid w:val="007E2E48"/>
    <w:rsid w:val="007E3597"/>
    <w:rsid w:val="007E3BBA"/>
    <w:rsid w:val="007E3FF0"/>
    <w:rsid w:val="007E41E7"/>
    <w:rsid w:val="007E47DF"/>
    <w:rsid w:val="007E5C0E"/>
    <w:rsid w:val="007E7565"/>
    <w:rsid w:val="007E7A41"/>
    <w:rsid w:val="007F00E9"/>
    <w:rsid w:val="007F0695"/>
    <w:rsid w:val="007F0C1B"/>
    <w:rsid w:val="007F1661"/>
    <w:rsid w:val="007F1CED"/>
    <w:rsid w:val="007F244D"/>
    <w:rsid w:val="007F25F3"/>
    <w:rsid w:val="007F2790"/>
    <w:rsid w:val="007F3226"/>
    <w:rsid w:val="007F34EE"/>
    <w:rsid w:val="007F47DC"/>
    <w:rsid w:val="007F51D9"/>
    <w:rsid w:val="007F5243"/>
    <w:rsid w:val="007F527C"/>
    <w:rsid w:val="007F5286"/>
    <w:rsid w:val="007F52DC"/>
    <w:rsid w:val="007F5BE7"/>
    <w:rsid w:val="007F5E7C"/>
    <w:rsid w:val="007F6826"/>
    <w:rsid w:val="007F6CC2"/>
    <w:rsid w:val="007F736E"/>
    <w:rsid w:val="00800FB7"/>
    <w:rsid w:val="00802BD0"/>
    <w:rsid w:val="00805CAF"/>
    <w:rsid w:val="00805DF9"/>
    <w:rsid w:val="00805F0B"/>
    <w:rsid w:val="00806C06"/>
    <w:rsid w:val="00806E32"/>
    <w:rsid w:val="00806F8D"/>
    <w:rsid w:val="00807D2E"/>
    <w:rsid w:val="00807F4C"/>
    <w:rsid w:val="0080D186"/>
    <w:rsid w:val="008104FA"/>
    <w:rsid w:val="00811283"/>
    <w:rsid w:val="00811CD6"/>
    <w:rsid w:val="0081219D"/>
    <w:rsid w:val="008121AC"/>
    <w:rsid w:val="008121C0"/>
    <w:rsid w:val="00812598"/>
    <w:rsid w:val="00812A17"/>
    <w:rsid w:val="00813B8E"/>
    <w:rsid w:val="00813E91"/>
    <w:rsid w:val="0081468B"/>
    <w:rsid w:val="00814768"/>
    <w:rsid w:val="00814B10"/>
    <w:rsid w:val="00814DE1"/>
    <w:rsid w:val="0081544C"/>
    <w:rsid w:val="008154C6"/>
    <w:rsid w:val="008158FE"/>
    <w:rsid w:val="00816255"/>
    <w:rsid w:val="008165A1"/>
    <w:rsid w:val="00816CE7"/>
    <w:rsid w:val="00817310"/>
    <w:rsid w:val="0081773C"/>
    <w:rsid w:val="00817E86"/>
    <w:rsid w:val="00817F8C"/>
    <w:rsid w:val="00820E02"/>
    <w:rsid w:val="00821878"/>
    <w:rsid w:val="00821CB6"/>
    <w:rsid w:val="00821F48"/>
    <w:rsid w:val="0082243A"/>
    <w:rsid w:val="008231FE"/>
    <w:rsid w:val="00823415"/>
    <w:rsid w:val="008242D6"/>
    <w:rsid w:val="0082479C"/>
    <w:rsid w:val="00824FDA"/>
    <w:rsid w:val="008251B7"/>
    <w:rsid w:val="0082572E"/>
    <w:rsid w:val="008257BC"/>
    <w:rsid w:val="00825C30"/>
    <w:rsid w:val="0082739A"/>
    <w:rsid w:val="00827648"/>
    <w:rsid w:val="00827FDC"/>
    <w:rsid w:val="0083040E"/>
    <w:rsid w:val="00830477"/>
    <w:rsid w:val="00830B5F"/>
    <w:rsid w:val="0083140A"/>
    <w:rsid w:val="00831C4F"/>
    <w:rsid w:val="00831EDE"/>
    <w:rsid w:val="00831F68"/>
    <w:rsid w:val="00832015"/>
    <w:rsid w:val="008323AC"/>
    <w:rsid w:val="00832553"/>
    <w:rsid w:val="0083289D"/>
    <w:rsid w:val="00832C99"/>
    <w:rsid w:val="008348CF"/>
    <w:rsid w:val="008348D2"/>
    <w:rsid w:val="008353E7"/>
    <w:rsid w:val="0083633C"/>
    <w:rsid w:val="008366B7"/>
    <w:rsid w:val="00836B56"/>
    <w:rsid w:val="008371C4"/>
    <w:rsid w:val="00837965"/>
    <w:rsid w:val="00837F4E"/>
    <w:rsid w:val="00840858"/>
    <w:rsid w:val="00840C55"/>
    <w:rsid w:val="008410D0"/>
    <w:rsid w:val="0084136A"/>
    <w:rsid w:val="00842860"/>
    <w:rsid w:val="008432A8"/>
    <w:rsid w:val="00843339"/>
    <w:rsid w:val="0084349E"/>
    <w:rsid w:val="0084419E"/>
    <w:rsid w:val="00844BBE"/>
    <w:rsid w:val="00845327"/>
    <w:rsid w:val="0084583B"/>
    <w:rsid w:val="00845BD3"/>
    <w:rsid w:val="00845F99"/>
    <w:rsid w:val="00846A9D"/>
    <w:rsid w:val="008475D8"/>
    <w:rsid w:val="00847C3A"/>
    <w:rsid w:val="00847E42"/>
    <w:rsid w:val="0085002B"/>
    <w:rsid w:val="00850379"/>
    <w:rsid w:val="0085041A"/>
    <w:rsid w:val="00850801"/>
    <w:rsid w:val="008509E8"/>
    <w:rsid w:val="00851026"/>
    <w:rsid w:val="00851A33"/>
    <w:rsid w:val="008527E0"/>
    <w:rsid w:val="00853478"/>
    <w:rsid w:val="008535B5"/>
    <w:rsid w:val="0085366F"/>
    <w:rsid w:val="00853995"/>
    <w:rsid w:val="00854642"/>
    <w:rsid w:val="00854BB1"/>
    <w:rsid w:val="00854BB3"/>
    <w:rsid w:val="00854FA5"/>
    <w:rsid w:val="008559ED"/>
    <w:rsid w:val="008561BF"/>
    <w:rsid w:val="00856D34"/>
    <w:rsid w:val="00856FDF"/>
    <w:rsid w:val="00857B9E"/>
    <w:rsid w:val="00857D06"/>
    <w:rsid w:val="00860898"/>
    <w:rsid w:val="00860FB8"/>
    <w:rsid w:val="0086241D"/>
    <w:rsid w:val="008628A7"/>
    <w:rsid w:val="008629FF"/>
    <w:rsid w:val="0086331E"/>
    <w:rsid w:val="00863352"/>
    <w:rsid w:val="00863591"/>
    <w:rsid w:val="00864159"/>
    <w:rsid w:val="00864B7D"/>
    <w:rsid w:val="0086523F"/>
    <w:rsid w:val="0086567C"/>
    <w:rsid w:val="00865721"/>
    <w:rsid w:val="00865800"/>
    <w:rsid w:val="00865A31"/>
    <w:rsid w:val="00865AD9"/>
    <w:rsid w:val="00865E21"/>
    <w:rsid w:val="00866093"/>
    <w:rsid w:val="00866110"/>
    <w:rsid w:val="008663F3"/>
    <w:rsid w:val="00866ADE"/>
    <w:rsid w:val="00866F18"/>
    <w:rsid w:val="0086752A"/>
    <w:rsid w:val="00867914"/>
    <w:rsid w:val="00867F5A"/>
    <w:rsid w:val="008704C6"/>
    <w:rsid w:val="00870BDD"/>
    <w:rsid w:val="00870F34"/>
    <w:rsid w:val="00871F5E"/>
    <w:rsid w:val="00872806"/>
    <w:rsid w:val="00872BFB"/>
    <w:rsid w:val="00872D39"/>
    <w:rsid w:val="00872DA2"/>
    <w:rsid w:val="00872E0A"/>
    <w:rsid w:val="00873038"/>
    <w:rsid w:val="00873108"/>
    <w:rsid w:val="008742BB"/>
    <w:rsid w:val="00874410"/>
    <w:rsid w:val="00874F27"/>
    <w:rsid w:val="008751E6"/>
    <w:rsid w:val="00875360"/>
    <w:rsid w:val="0087686B"/>
    <w:rsid w:val="0087705D"/>
    <w:rsid w:val="00877C0D"/>
    <w:rsid w:val="00877FF7"/>
    <w:rsid w:val="00880442"/>
    <w:rsid w:val="00880F96"/>
    <w:rsid w:val="008815BA"/>
    <w:rsid w:val="008818AF"/>
    <w:rsid w:val="00881F89"/>
    <w:rsid w:val="00882269"/>
    <w:rsid w:val="00883684"/>
    <w:rsid w:val="0088397C"/>
    <w:rsid w:val="00883DC6"/>
    <w:rsid w:val="00883E0B"/>
    <w:rsid w:val="00884515"/>
    <w:rsid w:val="00884992"/>
    <w:rsid w:val="00884B6A"/>
    <w:rsid w:val="00884C4C"/>
    <w:rsid w:val="00884F68"/>
    <w:rsid w:val="008850E2"/>
    <w:rsid w:val="00885518"/>
    <w:rsid w:val="008861C4"/>
    <w:rsid w:val="00886666"/>
    <w:rsid w:val="00886C3C"/>
    <w:rsid w:val="008876C0"/>
    <w:rsid w:val="00887BAE"/>
    <w:rsid w:val="00887DAE"/>
    <w:rsid w:val="00890AD1"/>
    <w:rsid w:val="00890F9C"/>
    <w:rsid w:val="0089155D"/>
    <w:rsid w:val="00891633"/>
    <w:rsid w:val="00891716"/>
    <w:rsid w:val="00891957"/>
    <w:rsid w:val="00891A12"/>
    <w:rsid w:val="00891AEB"/>
    <w:rsid w:val="00891F11"/>
    <w:rsid w:val="00892A5A"/>
    <w:rsid w:val="00892F79"/>
    <w:rsid w:val="0089352A"/>
    <w:rsid w:val="008944AB"/>
    <w:rsid w:val="00897CE5"/>
    <w:rsid w:val="00897EAD"/>
    <w:rsid w:val="008A01B7"/>
    <w:rsid w:val="008A15FB"/>
    <w:rsid w:val="008A213F"/>
    <w:rsid w:val="008A2F09"/>
    <w:rsid w:val="008A3219"/>
    <w:rsid w:val="008A3D04"/>
    <w:rsid w:val="008A4DD0"/>
    <w:rsid w:val="008A68EA"/>
    <w:rsid w:val="008A7AB0"/>
    <w:rsid w:val="008A9911"/>
    <w:rsid w:val="008B0268"/>
    <w:rsid w:val="008B0311"/>
    <w:rsid w:val="008B042F"/>
    <w:rsid w:val="008B1071"/>
    <w:rsid w:val="008B1A28"/>
    <w:rsid w:val="008B1C27"/>
    <w:rsid w:val="008B1E0E"/>
    <w:rsid w:val="008B20D6"/>
    <w:rsid w:val="008B26DD"/>
    <w:rsid w:val="008B2836"/>
    <w:rsid w:val="008B2F3F"/>
    <w:rsid w:val="008B38B7"/>
    <w:rsid w:val="008B4A1A"/>
    <w:rsid w:val="008B4E20"/>
    <w:rsid w:val="008B4E36"/>
    <w:rsid w:val="008B510E"/>
    <w:rsid w:val="008B542E"/>
    <w:rsid w:val="008B5717"/>
    <w:rsid w:val="008B5EC2"/>
    <w:rsid w:val="008B65E3"/>
    <w:rsid w:val="008B68B1"/>
    <w:rsid w:val="008B68D9"/>
    <w:rsid w:val="008B6AD0"/>
    <w:rsid w:val="008C025A"/>
    <w:rsid w:val="008C0A33"/>
    <w:rsid w:val="008C0D25"/>
    <w:rsid w:val="008C14AB"/>
    <w:rsid w:val="008C1817"/>
    <w:rsid w:val="008C1B08"/>
    <w:rsid w:val="008C1C01"/>
    <w:rsid w:val="008C23C6"/>
    <w:rsid w:val="008C2795"/>
    <w:rsid w:val="008C2D2A"/>
    <w:rsid w:val="008C2F39"/>
    <w:rsid w:val="008C389B"/>
    <w:rsid w:val="008C3F6B"/>
    <w:rsid w:val="008C4A6A"/>
    <w:rsid w:val="008C5562"/>
    <w:rsid w:val="008C5898"/>
    <w:rsid w:val="008C618C"/>
    <w:rsid w:val="008C6442"/>
    <w:rsid w:val="008C67DC"/>
    <w:rsid w:val="008C6AF4"/>
    <w:rsid w:val="008C6B5C"/>
    <w:rsid w:val="008C6CB9"/>
    <w:rsid w:val="008D3838"/>
    <w:rsid w:val="008D44CD"/>
    <w:rsid w:val="008D5412"/>
    <w:rsid w:val="008D6103"/>
    <w:rsid w:val="008D6302"/>
    <w:rsid w:val="008D63C2"/>
    <w:rsid w:val="008D6B2F"/>
    <w:rsid w:val="008D6BCE"/>
    <w:rsid w:val="008D7323"/>
    <w:rsid w:val="008D7347"/>
    <w:rsid w:val="008D7CC8"/>
    <w:rsid w:val="008D7D03"/>
    <w:rsid w:val="008E140E"/>
    <w:rsid w:val="008E1B1F"/>
    <w:rsid w:val="008E1E37"/>
    <w:rsid w:val="008E2643"/>
    <w:rsid w:val="008E274F"/>
    <w:rsid w:val="008E27EC"/>
    <w:rsid w:val="008E2864"/>
    <w:rsid w:val="008E3702"/>
    <w:rsid w:val="008E3AA1"/>
    <w:rsid w:val="008E3F3F"/>
    <w:rsid w:val="008E5107"/>
    <w:rsid w:val="008E54AA"/>
    <w:rsid w:val="008E5CD2"/>
    <w:rsid w:val="008E5E82"/>
    <w:rsid w:val="008E6012"/>
    <w:rsid w:val="008E6EA2"/>
    <w:rsid w:val="008E719B"/>
    <w:rsid w:val="008E7533"/>
    <w:rsid w:val="008E7B79"/>
    <w:rsid w:val="008E7FE3"/>
    <w:rsid w:val="008F0D25"/>
    <w:rsid w:val="008F2021"/>
    <w:rsid w:val="008F321E"/>
    <w:rsid w:val="008F36A7"/>
    <w:rsid w:val="008F4B5B"/>
    <w:rsid w:val="008F4ED6"/>
    <w:rsid w:val="008F4FDF"/>
    <w:rsid w:val="008F54C1"/>
    <w:rsid w:val="008F5667"/>
    <w:rsid w:val="008F61B7"/>
    <w:rsid w:val="008F727B"/>
    <w:rsid w:val="008F7651"/>
    <w:rsid w:val="008F7AE9"/>
    <w:rsid w:val="009006BB"/>
    <w:rsid w:val="0090092F"/>
    <w:rsid w:val="00901749"/>
    <w:rsid w:val="009017CC"/>
    <w:rsid w:val="009025BC"/>
    <w:rsid w:val="00902AB6"/>
    <w:rsid w:val="00902E99"/>
    <w:rsid w:val="00902FF9"/>
    <w:rsid w:val="00903813"/>
    <w:rsid w:val="00903835"/>
    <w:rsid w:val="00903BD9"/>
    <w:rsid w:val="009051FB"/>
    <w:rsid w:val="009053E9"/>
    <w:rsid w:val="00906589"/>
    <w:rsid w:val="00906F6A"/>
    <w:rsid w:val="009070B9"/>
    <w:rsid w:val="00907802"/>
    <w:rsid w:val="00907A56"/>
    <w:rsid w:val="00907ADB"/>
    <w:rsid w:val="009111BF"/>
    <w:rsid w:val="00911FA8"/>
    <w:rsid w:val="00911FC0"/>
    <w:rsid w:val="00912F3A"/>
    <w:rsid w:val="009131AA"/>
    <w:rsid w:val="00913FD5"/>
    <w:rsid w:val="00914E45"/>
    <w:rsid w:val="009160EA"/>
    <w:rsid w:val="009165FC"/>
    <w:rsid w:val="0091682C"/>
    <w:rsid w:val="00916F72"/>
    <w:rsid w:val="00917A3B"/>
    <w:rsid w:val="009202EC"/>
    <w:rsid w:val="00920754"/>
    <w:rsid w:val="009207F0"/>
    <w:rsid w:val="00920FDA"/>
    <w:rsid w:val="009212C3"/>
    <w:rsid w:val="009215D5"/>
    <w:rsid w:val="00921610"/>
    <w:rsid w:val="0092194A"/>
    <w:rsid w:val="00921C9B"/>
    <w:rsid w:val="0092249A"/>
    <w:rsid w:val="00922D5E"/>
    <w:rsid w:val="00922D83"/>
    <w:rsid w:val="00923677"/>
    <w:rsid w:val="00924240"/>
    <w:rsid w:val="00924653"/>
    <w:rsid w:val="00924A5C"/>
    <w:rsid w:val="00924AA1"/>
    <w:rsid w:val="009255AB"/>
    <w:rsid w:val="00925ACE"/>
    <w:rsid w:val="0092604C"/>
    <w:rsid w:val="0092651F"/>
    <w:rsid w:val="0092672D"/>
    <w:rsid w:val="0092686F"/>
    <w:rsid w:val="009271D2"/>
    <w:rsid w:val="00927335"/>
    <w:rsid w:val="00927D59"/>
    <w:rsid w:val="00930FF5"/>
    <w:rsid w:val="0093109F"/>
    <w:rsid w:val="009310F4"/>
    <w:rsid w:val="009312C3"/>
    <w:rsid w:val="00931455"/>
    <w:rsid w:val="00931621"/>
    <w:rsid w:val="0093187E"/>
    <w:rsid w:val="009319E9"/>
    <w:rsid w:val="0093204F"/>
    <w:rsid w:val="009320F5"/>
    <w:rsid w:val="00932419"/>
    <w:rsid w:val="0093274C"/>
    <w:rsid w:val="009327A9"/>
    <w:rsid w:val="0093322B"/>
    <w:rsid w:val="0093376C"/>
    <w:rsid w:val="00933867"/>
    <w:rsid w:val="00933A9A"/>
    <w:rsid w:val="00934FCD"/>
    <w:rsid w:val="00935167"/>
    <w:rsid w:val="00935765"/>
    <w:rsid w:val="00935DFC"/>
    <w:rsid w:val="00937098"/>
    <w:rsid w:val="00937747"/>
    <w:rsid w:val="00937DF0"/>
    <w:rsid w:val="009400F8"/>
    <w:rsid w:val="00940283"/>
    <w:rsid w:val="00940A76"/>
    <w:rsid w:val="00941665"/>
    <w:rsid w:val="00941697"/>
    <w:rsid w:val="00941DE2"/>
    <w:rsid w:val="00941FEB"/>
    <w:rsid w:val="00942656"/>
    <w:rsid w:val="00942831"/>
    <w:rsid w:val="00942C35"/>
    <w:rsid w:val="00942D34"/>
    <w:rsid w:val="00942D7B"/>
    <w:rsid w:val="00943F08"/>
    <w:rsid w:val="0094404D"/>
    <w:rsid w:val="0094422A"/>
    <w:rsid w:val="009450B6"/>
    <w:rsid w:val="0094596E"/>
    <w:rsid w:val="00945C4E"/>
    <w:rsid w:val="00945DE9"/>
    <w:rsid w:val="00945F4C"/>
    <w:rsid w:val="00945FF7"/>
    <w:rsid w:val="009461D0"/>
    <w:rsid w:val="0094621E"/>
    <w:rsid w:val="0094639C"/>
    <w:rsid w:val="00946D6F"/>
    <w:rsid w:val="00947251"/>
    <w:rsid w:val="00947A9E"/>
    <w:rsid w:val="00947AF9"/>
    <w:rsid w:val="009510DC"/>
    <w:rsid w:val="00951433"/>
    <w:rsid w:val="00951A88"/>
    <w:rsid w:val="00952371"/>
    <w:rsid w:val="00952576"/>
    <w:rsid w:val="009531B1"/>
    <w:rsid w:val="009531C5"/>
    <w:rsid w:val="00953398"/>
    <w:rsid w:val="00953988"/>
    <w:rsid w:val="0095398B"/>
    <w:rsid w:val="009545C8"/>
    <w:rsid w:val="00954693"/>
    <w:rsid w:val="00954883"/>
    <w:rsid w:val="00954F15"/>
    <w:rsid w:val="0095534B"/>
    <w:rsid w:val="00955806"/>
    <w:rsid w:val="009560AB"/>
    <w:rsid w:val="00956D1E"/>
    <w:rsid w:val="00957BBF"/>
    <w:rsid w:val="009604EC"/>
    <w:rsid w:val="009609E7"/>
    <w:rsid w:val="00961249"/>
    <w:rsid w:val="009615A1"/>
    <w:rsid w:val="009628AF"/>
    <w:rsid w:val="00962CB4"/>
    <w:rsid w:val="00963371"/>
    <w:rsid w:val="00963533"/>
    <w:rsid w:val="00963D38"/>
    <w:rsid w:val="00963E45"/>
    <w:rsid w:val="009641E4"/>
    <w:rsid w:val="0096433A"/>
    <w:rsid w:val="00964BF5"/>
    <w:rsid w:val="0096513D"/>
    <w:rsid w:val="0096515A"/>
    <w:rsid w:val="00965545"/>
    <w:rsid w:val="00965BFA"/>
    <w:rsid w:val="00966C28"/>
    <w:rsid w:val="00967AA6"/>
    <w:rsid w:val="00967E35"/>
    <w:rsid w:val="0097022A"/>
    <w:rsid w:val="00970521"/>
    <w:rsid w:val="00970B30"/>
    <w:rsid w:val="00970E88"/>
    <w:rsid w:val="0097108B"/>
    <w:rsid w:val="009725CC"/>
    <w:rsid w:val="0097299D"/>
    <w:rsid w:val="0097305E"/>
    <w:rsid w:val="0097384E"/>
    <w:rsid w:val="00974F9B"/>
    <w:rsid w:val="00975104"/>
    <w:rsid w:val="00975123"/>
    <w:rsid w:val="00975F74"/>
    <w:rsid w:val="0097630B"/>
    <w:rsid w:val="0097702E"/>
    <w:rsid w:val="009770E3"/>
    <w:rsid w:val="00977188"/>
    <w:rsid w:val="00977BE6"/>
    <w:rsid w:val="009803E9"/>
    <w:rsid w:val="00980839"/>
    <w:rsid w:val="00981217"/>
    <w:rsid w:val="00981586"/>
    <w:rsid w:val="00981A04"/>
    <w:rsid w:val="00981B2C"/>
    <w:rsid w:val="0098213D"/>
    <w:rsid w:val="009824C6"/>
    <w:rsid w:val="00982738"/>
    <w:rsid w:val="009828B5"/>
    <w:rsid w:val="009828C3"/>
    <w:rsid w:val="00983063"/>
    <w:rsid w:val="0098341E"/>
    <w:rsid w:val="00983625"/>
    <w:rsid w:val="00983723"/>
    <w:rsid w:val="00983DEB"/>
    <w:rsid w:val="00983FF1"/>
    <w:rsid w:val="009845E8"/>
    <w:rsid w:val="00984EB6"/>
    <w:rsid w:val="00984EBC"/>
    <w:rsid w:val="00984EDD"/>
    <w:rsid w:val="00985727"/>
    <w:rsid w:val="009857F4"/>
    <w:rsid w:val="00985C23"/>
    <w:rsid w:val="00985C5B"/>
    <w:rsid w:val="0098651F"/>
    <w:rsid w:val="00986CE2"/>
    <w:rsid w:val="00990226"/>
    <w:rsid w:val="009907CB"/>
    <w:rsid w:val="00991C69"/>
    <w:rsid w:val="00991D83"/>
    <w:rsid w:val="00992024"/>
    <w:rsid w:val="00992692"/>
    <w:rsid w:val="00992AD2"/>
    <w:rsid w:val="00993562"/>
    <w:rsid w:val="00993C60"/>
    <w:rsid w:val="009940C2"/>
    <w:rsid w:val="009941A1"/>
    <w:rsid w:val="0099441C"/>
    <w:rsid w:val="0099513E"/>
    <w:rsid w:val="0099534C"/>
    <w:rsid w:val="00995375"/>
    <w:rsid w:val="009956B5"/>
    <w:rsid w:val="00995725"/>
    <w:rsid w:val="009958B7"/>
    <w:rsid w:val="00995A90"/>
    <w:rsid w:val="009960F8"/>
    <w:rsid w:val="00996149"/>
    <w:rsid w:val="00996425"/>
    <w:rsid w:val="00996A19"/>
    <w:rsid w:val="00996C41"/>
    <w:rsid w:val="00996CDA"/>
    <w:rsid w:val="00996E23"/>
    <w:rsid w:val="009970C8"/>
    <w:rsid w:val="00997B14"/>
    <w:rsid w:val="009A017F"/>
    <w:rsid w:val="009A0FBF"/>
    <w:rsid w:val="009A11EE"/>
    <w:rsid w:val="009A14D0"/>
    <w:rsid w:val="009A1FD8"/>
    <w:rsid w:val="009A2A8F"/>
    <w:rsid w:val="009A4AC8"/>
    <w:rsid w:val="009A4D22"/>
    <w:rsid w:val="009A5418"/>
    <w:rsid w:val="009A5657"/>
    <w:rsid w:val="009A5BA0"/>
    <w:rsid w:val="009A666E"/>
    <w:rsid w:val="009A68CA"/>
    <w:rsid w:val="009A6C5C"/>
    <w:rsid w:val="009A7612"/>
    <w:rsid w:val="009A79FE"/>
    <w:rsid w:val="009B17A3"/>
    <w:rsid w:val="009B17AC"/>
    <w:rsid w:val="009B20E9"/>
    <w:rsid w:val="009B20FA"/>
    <w:rsid w:val="009B2C1F"/>
    <w:rsid w:val="009B3340"/>
    <w:rsid w:val="009B3490"/>
    <w:rsid w:val="009B3732"/>
    <w:rsid w:val="009B3BF7"/>
    <w:rsid w:val="009B42AC"/>
    <w:rsid w:val="009B4A26"/>
    <w:rsid w:val="009B4A4B"/>
    <w:rsid w:val="009B4D3C"/>
    <w:rsid w:val="009B54C3"/>
    <w:rsid w:val="009B58A2"/>
    <w:rsid w:val="009B5AAD"/>
    <w:rsid w:val="009B6DDD"/>
    <w:rsid w:val="009B7A68"/>
    <w:rsid w:val="009B7BC2"/>
    <w:rsid w:val="009C0018"/>
    <w:rsid w:val="009C0128"/>
    <w:rsid w:val="009C0184"/>
    <w:rsid w:val="009C07B6"/>
    <w:rsid w:val="009C131B"/>
    <w:rsid w:val="009C1964"/>
    <w:rsid w:val="009C1AB1"/>
    <w:rsid w:val="009C1AD2"/>
    <w:rsid w:val="009C1E3F"/>
    <w:rsid w:val="009C20F7"/>
    <w:rsid w:val="009C3348"/>
    <w:rsid w:val="009C4554"/>
    <w:rsid w:val="009C5258"/>
    <w:rsid w:val="009C570D"/>
    <w:rsid w:val="009C622D"/>
    <w:rsid w:val="009C691F"/>
    <w:rsid w:val="009C6CFD"/>
    <w:rsid w:val="009C740D"/>
    <w:rsid w:val="009C7FC8"/>
    <w:rsid w:val="009D03CA"/>
    <w:rsid w:val="009D04F9"/>
    <w:rsid w:val="009D0A05"/>
    <w:rsid w:val="009D1102"/>
    <w:rsid w:val="009D1C47"/>
    <w:rsid w:val="009D1CA8"/>
    <w:rsid w:val="009D2437"/>
    <w:rsid w:val="009D35D8"/>
    <w:rsid w:val="009D371D"/>
    <w:rsid w:val="009D4FCF"/>
    <w:rsid w:val="009D526B"/>
    <w:rsid w:val="009D601A"/>
    <w:rsid w:val="009D63A2"/>
    <w:rsid w:val="009D76A4"/>
    <w:rsid w:val="009D7CEC"/>
    <w:rsid w:val="009E04D3"/>
    <w:rsid w:val="009E10FC"/>
    <w:rsid w:val="009E1333"/>
    <w:rsid w:val="009E1C88"/>
    <w:rsid w:val="009E21A1"/>
    <w:rsid w:val="009E2764"/>
    <w:rsid w:val="009E2766"/>
    <w:rsid w:val="009E33A4"/>
    <w:rsid w:val="009E4111"/>
    <w:rsid w:val="009E4152"/>
    <w:rsid w:val="009E455C"/>
    <w:rsid w:val="009E47FC"/>
    <w:rsid w:val="009E56C5"/>
    <w:rsid w:val="009E5D2C"/>
    <w:rsid w:val="009E5DAB"/>
    <w:rsid w:val="009E5F0F"/>
    <w:rsid w:val="009E626A"/>
    <w:rsid w:val="009E672B"/>
    <w:rsid w:val="009E6AB4"/>
    <w:rsid w:val="009E6E17"/>
    <w:rsid w:val="009E7455"/>
    <w:rsid w:val="009E7994"/>
    <w:rsid w:val="009E7CB0"/>
    <w:rsid w:val="009F12D6"/>
    <w:rsid w:val="009F1818"/>
    <w:rsid w:val="009F19AC"/>
    <w:rsid w:val="009F1EEB"/>
    <w:rsid w:val="009F219D"/>
    <w:rsid w:val="009F230B"/>
    <w:rsid w:val="009F238A"/>
    <w:rsid w:val="009F24DD"/>
    <w:rsid w:val="009F27E9"/>
    <w:rsid w:val="009F2D03"/>
    <w:rsid w:val="009F3CE9"/>
    <w:rsid w:val="009F42A4"/>
    <w:rsid w:val="009F44A9"/>
    <w:rsid w:val="009F4D64"/>
    <w:rsid w:val="009F4EB2"/>
    <w:rsid w:val="009F5A5B"/>
    <w:rsid w:val="009F5C27"/>
    <w:rsid w:val="009F682D"/>
    <w:rsid w:val="009F688B"/>
    <w:rsid w:val="009F72E9"/>
    <w:rsid w:val="009F7326"/>
    <w:rsid w:val="009F784A"/>
    <w:rsid w:val="009F7851"/>
    <w:rsid w:val="00A00CAB"/>
    <w:rsid w:val="00A0136E"/>
    <w:rsid w:val="00A014D9"/>
    <w:rsid w:val="00A0196A"/>
    <w:rsid w:val="00A01C2A"/>
    <w:rsid w:val="00A01D93"/>
    <w:rsid w:val="00A024A9"/>
    <w:rsid w:val="00A02711"/>
    <w:rsid w:val="00A032E1"/>
    <w:rsid w:val="00A0354C"/>
    <w:rsid w:val="00A039E1"/>
    <w:rsid w:val="00A03A26"/>
    <w:rsid w:val="00A040E2"/>
    <w:rsid w:val="00A04B22"/>
    <w:rsid w:val="00A05804"/>
    <w:rsid w:val="00A059CF"/>
    <w:rsid w:val="00A05CBB"/>
    <w:rsid w:val="00A05D7B"/>
    <w:rsid w:val="00A05DEF"/>
    <w:rsid w:val="00A06862"/>
    <w:rsid w:val="00A07ACF"/>
    <w:rsid w:val="00A101F3"/>
    <w:rsid w:val="00A102E0"/>
    <w:rsid w:val="00A10675"/>
    <w:rsid w:val="00A1082F"/>
    <w:rsid w:val="00A115C8"/>
    <w:rsid w:val="00A11A3D"/>
    <w:rsid w:val="00A11E65"/>
    <w:rsid w:val="00A12890"/>
    <w:rsid w:val="00A12FDF"/>
    <w:rsid w:val="00A132D5"/>
    <w:rsid w:val="00A13338"/>
    <w:rsid w:val="00A14741"/>
    <w:rsid w:val="00A147CC"/>
    <w:rsid w:val="00A14A27"/>
    <w:rsid w:val="00A14C3D"/>
    <w:rsid w:val="00A150FB"/>
    <w:rsid w:val="00A15F71"/>
    <w:rsid w:val="00A16895"/>
    <w:rsid w:val="00A1690F"/>
    <w:rsid w:val="00A17301"/>
    <w:rsid w:val="00A177CD"/>
    <w:rsid w:val="00A1798C"/>
    <w:rsid w:val="00A2065C"/>
    <w:rsid w:val="00A20E5E"/>
    <w:rsid w:val="00A21AA2"/>
    <w:rsid w:val="00A21AA8"/>
    <w:rsid w:val="00A21E73"/>
    <w:rsid w:val="00A224CC"/>
    <w:rsid w:val="00A2272D"/>
    <w:rsid w:val="00A2370D"/>
    <w:rsid w:val="00A23743"/>
    <w:rsid w:val="00A23D96"/>
    <w:rsid w:val="00A24509"/>
    <w:rsid w:val="00A248F9"/>
    <w:rsid w:val="00A24D0B"/>
    <w:rsid w:val="00A24DE5"/>
    <w:rsid w:val="00A251E5"/>
    <w:rsid w:val="00A257CE"/>
    <w:rsid w:val="00A269F8"/>
    <w:rsid w:val="00A26D1B"/>
    <w:rsid w:val="00A30DC2"/>
    <w:rsid w:val="00A31306"/>
    <w:rsid w:val="00A31564"/>
    <w:rsid w:val="00A316B3"/>
    <w:rsid w:val="00A316C4"/>
    <w:rsid w:val="00A32468"/>
    <w:rsid w:val="00A32D78"/>
    <w:rsid w:val="00A3345E"/>
    <w:rsid w:val="00A33584"/>
    <w:rsid w:val="00A33A95"/>
    <w:rsid w:val="00A33E5E"/>
    <w:rsid w:val="00A34AAE"/>
    <w:rsid w:val="00A34F36"/>
    <w:rsid w:val="00A35706"/>
    <w:rsid w:val="00A3604F"/>
    <w:rsid w:val="00A3658A"/>
    <w:rsid w:val="00A37020"/>
    <w:rsid w:val="00A376C3"/>
    <w:rsid w:val="00A4066A"/>
    <w:rsid w:val="00A40E73"/>
    <w:rsid w:val="00A41104"/>
    <w:rsid w:val="00A41513"/>
    <w:rsid w:val="00A41C85"/>
    <w:rsid w:val="00A428CC"/>
    <w:rsid w:val="00A429BB"/>
    <w:rsid w:val="00A42A9A"/>
    <w:rsid w:val="00A43444"/>
    <w:rsid w:val="00A453E8"/>
    <w:rsid w:val="00A462A1"/>
    <w:rsid w:val="00A46740"/>
    <w:rsid w:val="00A46F01"/>
    <w:rsid w:val="00A471EF"/>
    <w:rsid w:val="00A475F1"/>
    <w:rsid w:val="00A47C1F"/>
    <w:rsid w:val="00A510FC"/>
    <w:rsid w:val="00A514FB"/>
    <w:rsid w:val="00A518BE"/>
    <w:rsid w:val="00A52462"/>
    <w:rsid w:val="00A52AC3"/>
    <w:rsid w:val="00A536C0"/>
    <w:rsid w:val="00A539FC"/>
    <w:rsid w:val="00A557CA"/>
    <w:rsid w:val="00A55CB1"/>
    <w:rsid w:val="00A55CC9"/>
    <w:rsid w:val="00A55D65"/>
    <w:rsid w:val="00A56A2E"/>
    <w:rsid w:val="00A56B03"/>
    <w:rsid w:val="00A56E50"/>
    <w:rsid w:val="00A5709C"/>
    <w:rsid w:val="00A572C3"/>
    <w:rsid w:val="00A576C9"/>
    <w:rsid w:val="00A607AA"/>
    <w:rsid w:val="00A607F3"/>
    <w:rsid w:val="00A6220E"/>
    <w:rsid w:val="00A62374"/>
    <w:rsid w:val="00A6264A"/>
    <w:rsid w:val="00A62791"/>
    <w:rsid w:val="00A63946"/>
    <w:rsid w:val="00A63C2E"/>
    <w:rsid w:val="00A63D42"/>
    <w:rsid w:val="00A6413F"/>
    <w:rsid w:val="00A65325"/>
    <w:rsid w:val="00A6543E"/>
    <w:rsid w:val="00A656DE"/>
    <w:rsid w:val="00A65B02"/>
    <w:rsid w:val="00A65DF9"/>
    <w:rsid w:val="00A66EE0"/>
    <w:rsid w:val="00A67D1E"/>
    <w:rsid w:val="00A67E18"/>
    <w:rsid w:val="00A67F93"/>
    <w:rsid w:val="00A67FC1"/>
    <w:rsid w:val="00A7002C"/>
    <w:rsid w:val="00A72264"/>
    <w:rsid w:val="00A72888"/>
    <w:rsid w:val="00A72F53"/>
    <w:rsid w:val="00A73305"/>
    <w:rsid w:val="00A73D4A"/>
    <w:rsid w:val="00A73EB7"/>
    <w:rsid w:val="00A74241"/>
    <w:rsid w:val="00A74687"/>
    <w:rsid w:val="00A7474B"/>
    <w:rsid w:val="00A7477B"/>
    <w:rsid w:val="00A7645B"/>
    <w:rsid w:val="00A76D42"/>
    <w:rsid w:val="00A76F90"/>
    <w:rsid w:val="00A7717B"/>
    <w:rsid w:val="00A77D01"/>
    <w:rsid w:val="00A77D18"/>
    <w:rsid w:val="00A77F45"/>
    <w:rsid w:val="00A808D6"/>
    <w:rsid w:val="00A80D82"/>
    <w:rsid w:val="00A80F85"/>
    <w:rsid w:val="00A81B26"/>
    <w:rsid w:val="00A820F6"/>
    <w:rsid w:val="00A824B0"/>
    <w:rsid w:val="00A82506"/>
    <w:rsid w:val="00A82511"/>
    <w:rsid w:val="00A825FB"/>
    <w:rsid w:val="00A82CCC"/>
    <w:rsid w:val="00A83FAF"/>
    <w:rsid w:val="00A8400E"/>
    <w:rsid w:val="00A90074"/>
    <w:rsid w:val="00A9071F"/>
    <w:rsid w:val="00A9095F"/>
    <w:rsid w:val="00A90DBE"/>
    <w:rsid w:val="00A9187B"/>
    <w:rsid w:val="00A92348"/>
    <w:rsid w:val="00A92C67"/>
    <w:rsid w:val="00A932B2"/>
    <w:rsid w:val="00A932F1"/>
    <w:rsid w:val="00A93428"/>
    <w:rsid w:val="00A93571"/>
    <w:rsid w:val="00A93BE6"/>
    <w:rsid w:val="00A94279"/>
    <w:rsid w:val="00A95A4E"/>
    <w:rsid w:val="00A95B94"/>
    <w:rsid w:val="00A95D1E"/>
    <w:rsid w:val="00A9606E"/>
    <w:rsid w:val="00A960E6"/>
    <w:rsid w:val="00A962AD"/>
    <w:rsid w:val="00A962CD"/>
    <w:rsid w:val="00A96F4E"/>
    <w:rsid w:val="00A96F92"/>
    <w:rsid w:val="00A97247"/>
    <w:rsid w:val="00A972A9"/>
    <w:rsid w:val="00A976DC"/>
    <w:rsid w:val="00A9790C"/>
    <w:rsid w:val="00A97BEC"/>
    <w:rsid w:val="00AA050F"/>
    <w:rsid w:val="00AA0530"/>
    <w:rsid w:val="00AA17B3"/>
    <w:rsid w:val="00AA1E62"/>
    <w:rsid w:val="00AA1E8E"/>
    <w:rsid w:val="00AA20DE"/>
    <w:rsid w:val="00AA4265"/>
    <w:rsid w:val="00AA45BC"/>
    <w:rsid w:val="00AA4804"/>
    <w:rsid w:val="00AA4B6A"/>
    <w:rsid w:val="00AA503A"/>
    <w:rsid w:val="00AA5335"/>
    <w:rsid w:val="00AA57EC"/>
    <w:rsid w:val="00AA66D2"/>
    <w:rsid w:val="00AA69C6"/>
    <w:rsid w:val="00AB086E"/>
    <w:rsid w:val="00AB0DAA"/>
    <w:rsid w:val="00AB0E8D"/>
    <w:rsid w:val="00AB1C94"/>
    <w:rsid w:val="00AB284B"/>
    <w:rsid w:val="00AB2F94"/>
    <w:rsid w:val="00AB3317"/>
    <w:rsid w:val="00AB370A"/>
    <w:rsid w:val="00AB57C4"/>
    <w:rsid w:val="00AB5F4C"/>
    <w:rsid w:val="00AB6090"/>
    <w:rsid w:val="00AB61BB"/>
    <w:rsid w:val="00AB6680"/>
    <w:rsid w:val="00AB6ADD"/>
    <w:rsid w:val="00AB6C59"/>
    <w:rsid w:val="00AB713E"/>
    <w:rsid w:val="00AB7881"/>
    <w:rsid w:val="00AB7BEE"/>
    <w:rsid w:val="00AC03D2"/>
    <w:rsid w:val="00AC03EC"/>
    <w:rsid w:val="00AC069A"/>
    <w:rsid w:val="00AC1ED4"/>
    <w:rsid w:val="00AC2014"/>
    <w:rsid w:val="00AC236B"/>
    <w:rsid w:val="00AC26A6"/>
    <w:rsid w:val="00AC2B82"/>
    <w:rsid w:val="00AC2D42"/>
    <w:rsid w:val="00AC30FD"/>
    <w:rsid w:val="00AC3164"/>
    <w:rsid w:val="00AC3682"/>
    <w:rsid w:val="00AC3915"/>
    <w:rsid w:val="00AC3CFE"/>
    <w:rsid w:val="00AC449B"/>
    <w:rsid w:val="00AC5980"/>
    <w:rsid w:val="00AC6935"/>
    <w:rsid w:val="00AC6B7D"/>
    <w:rsid w:val="00AC7181"/>
    <w:rsid w:val="00AC762E"/>
    <w:rsid w:val="00AC7B30"/>
    <w:rsid w:val="00AD0A1A"/>
    <w:rsid w:val="00AD1144"/>
    <w:rsid w:val="00AD141B"/>
    <w:rsid w:val="00AD141C"/>
    <w:rsid w:val="00AD162D"/>
    <w:rsid w:val="00AD16DE"/>
    <w:rsid w:val="00AD17A3"/>
    <w:rsid w:val="00AD1AF4"/>
    <w:rsid w:val="00AD2D21"/>
    <w:rsid w:val="00AD3365"/>
    <w:rsid w:val="00AD3615"/>
    <w:rsid w:val="00AD3DF4"/>
    <w:rsid w:val="00AD3FE0"/>
    <w:rsid w:val="00AD4263"/>
    <w:rsid w:val="00AD4706"/>
    <w:rsid w:val="00AD4961"/>
    <w:rsid w:val="00AD5085"/>
    <w:rsid w:val="00AD5677"/>
    <w:rsid w:val="00AD5FBC"/>
    <w:rsid w:val="00AD671C"/>
    <w:rsid w:val="00AD6EDC"/>
    <w:rsid w:val="00AD714D"/>
    <w:rsid w:val="00AD72EA"/>
    <w:rsid w:val="00AD7BC7"/>
    <w:rsid w:val="00AD7DC4"/>
    <w:rsid w:val="00AD7FC6"/>
    <w:rsid w:val="00AE05D5"/>
    <w:rsid w:val="00AE0F0E"/>
    <w:rsid w:val="00AE19B5"/>
    <w:rsid w:val="00AE1DDA"/>
    <w:rsid w:val="00AE2068"/>
    <w:rsid w:val="00AE2843"/>
    <w:rsid w:val="00AE2E37"/>
    <w:rsid w:val="00AE30E6"/>
    <w:rsid w:val="00AE35D2"/>
    <w:rsid w:val="00AE3615"/>
    <w:rsid w:val="00AE43A2"/>
    <w:rsid w:val="00AE4F7E"/>
    <w:rsid w:val="00AE5E66"/>
    <w:rsid w:val="00AE6683"/>
    <w:rsid w:val="00AE6BF2"/>
    <w:rsid w:val="00AE776F"/>
    <w:rsid w:val="00AE7A97"/>
    <w:rsid w:val="00AE7BB6"/>
    <w:rsid w:val="00AE7C65"/>
    <w:rsid w:val="00AF0917"/>
    <w:rsid w:val="00AF0C2B"/>
    <w:rsid w:val="00AF0E2E"/>
    <w:rsid w:val="00AF1E12"/>
    <w:rsid w:val="00AF1FA0"/>
    <w:rsid w:val="00AF27CC"/>
    <w:rsid w:val="00AF3301"/>
    <w:rsid w:val="00AF3ED7"/>
    <w:rsid w:val="00AF44C5"/>
    <w:rsid w:val="00AF5581"/>
    <w:rsid w:val="00AF6EC0"/>
    <w:rsid w:val="00AF7040"/>
    <w:rsid w:val="00AF7831"/>
    <w:rsid w:val="00AF78CE"/>
    <w:rsid w:val="00B0049B"/>
    <w:rsid w:val="00B00E30"/>
    <w:rsid w:val="00B0151B"/>
    <w:rsid w:val="00B01CEF"/>
    <w:rsid w:val="00B02919"/>
    <w:rsid w:val="00B02E4C"/>
    <w:rsid w:val="00B0316D"/>
    <w:rsid w:val="00B03F3D"/>
    <w:rsid w:val="00B04060"/>
    <w:rsid w:val="00B041AE"/>
    <w:rsid w:val="00B057E9"/>
    <w:rsid w:val="00B060CA"/>
    <w:rsid w:val="00B065EE"/>
    <w:rsid w:val="00B06927"/>
    <w:rsid w:val="00B06D1C"/>
    <w:rsid w:val="00B1003A"/>
    <w:rsid w:val="00B108C6"/>
    <w:rsid w:val="00B11223"/>
    <w:rsid w:val="00B11AD1"/>
    <w:rsid w:val="00B11B3A"/>
    <w:rsid w:val="00B11BC8"/>
    <w:rsid w:val="00B11F95"/>
    <w:rsid w:val="00B1244E"/>
    <w:rsid w:val="00B13AA9"/>
    <w:rsid w:val="00B13BBA"/>
    <w:rsid w:val="00B14DD0"/>
    <w:rsid w:val="00B15082"/>
    <w:rsid w:val="00B1512B"/>
    <w:rsid w:val="00B1532E"/>
    <w:rsid w:val="00B16014"/>
    <w:rsid w:val="00B160CB"/>
    <w:rsid w:val="00B16851"/>
    <w:rsid w:val="00B16E0C"/>
    <w:rsid w:val="00B17017"/>
    <w:rsid w:val="00B17C0B"/>
    <w:rsid w:val="00B214F9"/>
    <w:rsid w:val="00B215B6"/>
    <w:rsid w:val="00B21E8C"/>
    <w:rsid w:val="00B22587"/>
    <w:rsid w:val="00B226F1"/>
    <w:rsid w:val="00B22972"/>
    <w:rsid w:val="00B22EC6"/>
    <w:rsid w:val="00B23FBB"/>
    <w:rsid w:val="00B24E3E"/>
    <w:rsid w:val="00B25212"/>
    <w:rsid w:val="00B25247"/>
    <w:rsid w:val="00B253BD"/>
    <w:rsid w:val="00B25A7A"/>
    <w:rsid w:val="00B268D2"/>
    <w:rsid w:val="00B26D00"/>
    <w:rsid w:val="00B26DEE"/>
    <w:rsid w:val="00B30085"/>
    <w:rsid w:val="00B300CE"/>
    <w:rsid w:val="00B30806"/>
    <w:rsid w:val="00B31703"/>
    <w:rsid w:val="00B31921"/>
    <w:rsid w:val="00B31A71"/>
    <w:rsid w:val="00B31D69"/>
    <w:rsid w:val="00B321B5"/>
    <w:rsid w:val="00B34105"/>
    <w:rsid w:val="00B34AE3"/>
    <w:rsid w:val="00B3507B"/>
    <w:rsid w:val="00B35097"/>
    <w:rsid w:val="00B359F3"/>
    <w:rsid w:val="00B35D3C"/>
    <w:rsid w:val="00B37043"/>
    <w:rsid w:val="00B41131"/>
    <w:rsid w:val="00B420D1"/>
    <w:rsid w:val="00B421A4"/>
    <w:rsid w:val="00B42CC9"/>
    <w:rsid w:val="00B432D2"/>
    <w:rsid w:val="00B43DCE"/>
    <w:rsid w:val="00B45569"/>
    <w:rsid w:val="00B457EB"/>
    <w:rsid w:val="00B46696"/>
    <w:rsid w:val="00B46BB6"/>
    <w:rsid w:val="00B46EA1"/>
    <w:rsid w:val="00B470E3"/>
    <w:rsid w:val="00B504B5"/>
    <w:rsid w:val="00B5065A"/>
    <w:rsid w:val="00B50E26"/>
    <w:rsid w:val="00B50FBB"/>
    <w:rsid w:val="00B5110A"/>
    <w:rsid w:val="00B51403"/>
    <w:rsid w:val="00B515B6"/>
    <w:rsid w:val="00B521FC"/>
    <w:rsid w:val="00B52334"/>
    <w:rsid w:val="00B525AD"/>
    <w:rsid w:val="00B52CB2"/>
    <w:rsid w:val="00B5340C"/>
    <w:rsid w:val="00B5377A"/>
    <w:rsid w:val="00B53C94"/>
    <w:rsid w:val="00B53F5E"/>
    <w:rsid w:val="00B543E4"/>
    <w:rsid w:val="00B54D93"/>
    <w:rsid w:val="00B5559E"/>
    <w:rsid w:val="00B57670"/>
    <w:rsid w:val="00B57D43"/>
    <w:rsid w:val="00B57F46"/>
    <w:rsid w:val="00B60AEA"/>
    <w:rsid w:val="00B622E4"/>
    <w:rsid w:val="00B622EE"/>
    <w:rsid w:val="00B626D1"/>
    <w:rsid w:val="00B62A3A"/>
    <w:rsid w:val="00B62A85"/>
    <w:rsid w:val="00B62D66"/>
    <w:rsid w:val="00B62DE2"/>
    <w:rsid w:val="00B62E40"/>
    <w:rsid w:val="00B6343D"/>
    <w:rsid w:val="00B646F1"/>
    <w:rsid w:val="00B64CAF"/>
    <w:rsid w:val="00B64DCB"/>
    <w:rsid w:val="00B651CC"/>
    <w:rsid w:val="00B65D6A"/>
    <w:rsid w:val="00B661C0"/>
    <w:rsid w:val="00B6649B"/>
    <w:rsid w:val="00B6653D"/>
    <w:rsid w:val="00B66D16"/>
    <w:rsid w:val="00B70245"/>
    <w:rsid w:val="00B7032A"/>
    <w:rsid w:val="00B7062F"/>
    <w:rsid w:val="00B7085E"/>
    <w:rsid w:val="00B70BF9"/>
    <w:rsid w:val="00B71187"/>
    <w:rsid w:val="00B725A0"/>
    <w:rsid w:val="00B7350A"/>
    <w:rsid w:val="00B73C3D"/>
    <w:rsid w:val="00B7412C"/>
    <w:rsid w:val="00B741E3"/>
    <w:rsid w:val="00B744A2"/>
    <w:rsid w:val="00B74DCA"/>
    <w:rsid w:val="00B75BF7"/>
    <w:rsid w:val="00B7614A"/>
    <w:rsid w:val="00B76A2F"/>
    <w:rsid w:val="00B77019"/>
    <w:rsid w:val="00B8032B"/>
    <w:rsid w:val="00B804BC"/>
    <w:rsid w:val="00B80BF4"/>
    <w:rsid w:val="00B80DE1"/>
    <w:rsid w:val="00B81A9E"/>
    <w:rsid w:val="00B81EE7"/>
    <w:rsid w:val="00B82373"/>
    <w:rsid w:val="00B82E48"/>
    <w:rsid w:val="00B8347C"/>
    <w:rsid w:val="00B845B7"/>
    <w:rsid w:val="00B84F94"/>
    <w:rsid w:val="00B852D7"/>
    <w:rsid w:val="00B855A4"/>
    <w:rsid w:val="00B85908"/>
    <w:rsid w:val="00B85C86"/>
    <w:rsid w:val="00B85E60"/>
    <w:rsid w:val="00B85F99"/>
    <w:rsid w:val="00B86DB3"/>
    <w:rsid w:val="00B87606"/>
    <w:rsid w:val="00B915F0"/>
    <w:rsid w:val="00B91F0F"/>
    <w:rsid w:val="00B9226D"/>
    <w:rsid w:val="00B92A44"/>
    <w:rsid w:val="00B92F02"/>
    <w:rsid w:val="00B933BB"/>
    <w:rsid w:val="00B93410"/>
    <w:rsid w:val="00B9517D"/>
    <w:rsid w:val="00B95AF0"/>
    <w:rsid w:val="00B95B12"/>
    <w:rsid w:val="00B97157"/>
    <w:rsid w:val="00BA0245"/>
    <w:rsid w:val="00BA0667"/>
    <w:rsid w:val="00BA0DAD"/>
    <w:rsid w:val="00BA1882"/>
    <w:rsid w:val="00BA1A96"/>
    <w:rsid w:val="00BA1B29"/>
    <w:rsid w:val="00BA202E"/>
    <w:rsid w:val="00BA234D"/>
    <w:rsid w:val="00BA269B"/>
    <w:rsid w:val="00BA2918"/>
    <w:rsid w:val="00BA29AD"/>
    <w:rsid w:val="00BA2E71"/>
    <w:rsid w:val="00BA3002"/>
    <w:rsid w:val="00BA313C"/>
    <w:rsid w:val="00BA3358"/>
    <w:rsid w:val="00BA3AF8"/>
    <w:rsid w:val="00BA3B58"/>
    <w:rsid w:val="00BA3F23"/>
    <w:rsid w:val="00BA4AD1"/>
    <w:rsid w:val="00BA4CFD"/>
    <w:rsid w:val="00BA5519"/>
    <w:rsid w:val="00BA581B"/>
    <w:rsid w:val="00BA672E"/>
    <w:rsid w:val="00BA6DA7"/>
    <w:rsid w:val="00BA75C5"/>
    <w:rsid w:val="00BA7AFA"/>
    <w:rsid w:val="00BA7C68"/>
    <w:rsid w:val="00BA7E55"/>
    <w:rsid w:val="00BB073E"/>
    <w:rsid w:val="00BB0821"/>
    <w:rsid w:val="00BB0E9A"/>
    <w:rsid w:val="00BB21CA"/>
    <w:rsid w:val="00BB2205"/>
    <w:rsid w:val="00BB23A4"/>
    <w:rsid w:val="00BB2459"/>
    <w:rsid w:val="00BB24F4"/>
    <w:rsid w:val="00BB2C88"/>
    <w:rsid w:val="00BB3170"/>
    <w:rsid w:val="00BB3277"/>
    <w:rsid w:val="00BB32C5"/>
    <w:rsid w:val="00BB3359"/>
    <w:rsid w:val="00BB4154"/>
    <w:rsid w:val="00BB4636"/>
    <w:rsid w:val="00BB48F6"/>
    <w:rsid w:val="00BB55CC"/>
    <w:rsid w:val="00BB5A10"/>
    <w:rsid w:val="00BB5F65"/>
    <w:rsid w:val="00BB621B"/>
    <w:rsid w:val="00BB62C3"/>
    <w:rsid w:val="00BB68E8"/>
    <w:rsid w:val="00BB6972"/>
    <w:rsid w:val="00BB6B81"/>
    <w:rsid w:val="00BB6CFF"/>
    <w:rsid w:val="00BB7101"/>
    <w:rsid w:val="00BB74DB"/>
    <w:rsid w:val="00BB77D2"/>
    <w:rsid w:val="00BB78B6"/>
    <w:rsid w:val="00BC0CBE"/>
    <w:rsid w:val="00BC0F59"/>
    <w:rsid w:val="00BC1EA7"/>
    <w:rsid w:val="00BC214B"/>
    <w:rsid w:val="00BC23CF"/>
    <w:rsid w:val="00BC25DD"/>
    <w:rsid w:val="00BC2AB1"/>
    <w:rsid w:val="00BC2B58"/>
    <w:rsid w:val="00BC325E"/>
    <w:rsid w:val="00BC39EA"/>
    <w:rsid w:val="00BC3A10"/>
    <w:rsid w:val="00BC3EFE"/>
    <w:rsid w:val="00BC418C"/>
    <w:rsid w:val="00BC4F0D"/>
    <w:rsid w:val="00BC5AE9"/>
    <w:rsid w:val="00BC5AFE"/>
    <w:rsid w:val="00BC5EA2"/>
    <w:rsid w:val="00BC6DE6"/>
    <w:rsid w:val="00BC7CD9"/>
    <w:rsid w:val="00BD00AC"/>
    <w:rsid w:val="00BD00D5"/>
    <w:rsid w:val="00BD020B"/>
    <w:rsid w:val="00BD0E51"/>
    <w:rsid w:val="00BD1840"/>
    <w:rsid w:val="00BD193B"/>
    <w:rsid w:val="00BD3527"/>
    <w:rsid w:val="00BD37A7"/>
    <w:rsid w:val="00BD3A93"/>
    <w:rsid w:val="00BD3BEB"/>
    <w:rsid w:val="00BD40AE"/>
    <w:rsid w:val="00BD4B51"/>
    <w:rsid w:val="00BD4B70"/>
    <w:rsid w:val="00BD5F65"/>
    <w:rsid w:val="00BD64EA"/>
    <w:rsid w:val="00BD664B"/>
    <w:rsid w:val="00BD6DE1"/>
    <w:rsid w:val="00BD7119"/>
    <w:rsid w:val="00BD7CBF"/>
    <w:rsid w:val="00BD7D33"/>
    <w:rsid w:val="00BD7FF5"/>
    <w:rsid w:val="00BE003A"/>
    <w:rsid w:val="00BE0111"/>
    <w:rsid w:val="00BE03AB"/>
    <w:rsid w:val="00BE0707"/>
    <w:rsid w:val="00BE0740"/>
    <w:rsid w:val="00BE0770"/>
    <w:rsid w:val="00BE0EA9"/>
    <w:rsid w:val="00BE16E9"/>
    <w:rsid w:val="00BE196C"/>
    <w:rsid w:val="00BE2516"/>
    <w:rsid w:val="00BE326F"/>
    <w:rsid w:val="00BE3D5A"/>
    <w:rsid w:val="00BE3D94"/>
    <w:rsid w:val="00BE49A0"/>
    <w:rsid w:val="00BE50E8"/>
    <w:rsid w:val="00BE6144"/>
    <w:rsid w:val="00BE61EB"/>
    <w:rsid w:val="00BE6C94"/>
    <w:rsid w:val="00BE6EE6"/>
    <w:rsid w:val="00BE6F0D"/>
    <w:rsid w:val="00BE700E"/>
    <w:rsid w:val="00BE795E"/>
    <w:rsid w:val="00BF0B60"/>
    <w:rsid w:val="00BF1A24"/>
    <w:rsid w:val="00BF28D0"/>
    <w:rsid w:val="00BF2B2E"/>
    <w:rsid w:val="00BF2C96"/>
    <w:rsid w:val="00BF2E83"/>
    <w:rsid w:val="00BF2F50"/>
    <w:rsid w:val="00BF34CD"/>
    <w:rsid w:val="00BF378E"/>
    <w:rsid w:val="00BF3D97"/>
    <w:rsid w:val="00BF47C4"/>
    <w:rsid w:val="00BF5848"/>
    <w:rsid w:val="00BF5DB3"/>
    <w:rsid w:val="00BF5F68"/>
    <w:rsid w:val="00BF63E3"/>
    <w:rsid w:val="00BF6E45"/>
    <w:rsid w:val="00BF752D"/>
    <w:rsid w:val="00C0056C"/>
    <w:rsid w:val="00C00DDB"/>
    <w:rsid w:val="00C00E4F"/>
    <w:rsid w:val="00C0187B"/>
    <w:rsid w:val="00C0215E"/>
    <w:rsid w:val="00C0297B"/>
    <w:rsid w:val="00C03514"/>
    <w:rsid w:val="00C03641"/>
    <w:rsid w:val="00C038D0"/>
    <w:rsid w:val="00C03BB1"/>
    <w:rsid w:val="00C0413A"/>
    <w:rsid w:val="00C0536A"/>
    <w:rsid w:val="00C060A8"/>
    <w:rsid w:val="00C06517"/>
    <w:rsid w:val="00C06659"/>
    <w:rsid w:val="00C0668C"/>
    <w:rsid w:val="00C06E92"/>
    <w:rsid w:val="00C1019A"/>
    <w:rsid w:val="00C1064C"/>
    <w:rsid w:val="00C107F1"/>
    <w:rsid w:val="00C10E95"/>
    <w:rsid w:val="00C1128F"/>
    <w:rsid w:val="00C11336"/>
    <w:rsid w:val="00C1187A"/>
    <w:rsid w:val="00C11900"/>
    <w:rsid w:val="00C12E14"/>
    <w:rsid w:val="00C12EDC"/>
    <w:rsid w:val="00C13DA0"/>
    <w:rsid w:val="00C146DD"/>
    <w:rsid w:val="00C146E9"/>
    <w:rsid w:val="00C1588F"/>
    <w:rsid w:val="00C15C01"/>
    <w:rsid w:val="00C15E21"/>
    <w:rsid w:val="00C160A9"/>
    <w:rsid w:val="00C1680F"/>
    <w:rsid w:val="00C168AA"/>
    <w:rsid w:val="00C17198"/>
    <w:rsid w:val="00C17F1A"/>
    <w:rsid w:val="00C17FF4"/>
    <w:rsid w:val="00C20475"/>
    <w:rsid w:val="00C225AB"/>
    <w:rsid w:val="00C2263C"/>
    <w:rsid w:val="00C22765"/>
    <w:rsid w:val="00C229D0"/>
    <w:rsid w:val="00C22E24"/>
    <w:rsid w:val="00C23512"/>
    <w:rsid w:val="00C23BBC"/>
    <w:rsid w:val="00C24B2D"/>
    <w:rsid w:val="00C24DD7"/>
    <w:rsid w:val="00C24E84"/>
    <w:rsid w:val="00C24FAF"/>
    <w:rsid w:val="00C26367"/>
    <w:rsid w:val="00C271C4"/>
    <w:rsid w:val="00C27857"/>
    <w:rsid w:val="00C27D29"/>
    <w:rsid w:val="00C304CB"/>
    <w:rsid w:val="00C305A8"/>
    <w:rsid w:val="00C30877"/>
    <w:rsid w:val="00C308AA"/>
    <w:rsid w:val="00C30DC6"/>
    <w:rsid w:val="00C314B0"/>
    <w:rsid w:val="00C31C11"/>
    <w:rsid w:val="00C32146"/>
    <w:rsid w:val="00C323E7"/>
    <w:rsid w:val="00C3240F"/>
    <w:rsid w:val="00C3250B"/>
    <w:rsid w:val="00C333D6"/>
    <w:rsid w:val="00C34A90"/>
    <w:rsid w:val="00C34C57"/>
    <w:rsid w:val="00C350CD"/>
    <w:rsid w:val="00C35463"/>
    <w:rsid w:val="00C36811"/>
    <w:rsid w:val="00C3695D"/>
    <w:rsid w:val="00C37335"/>
    <w:rsid w:val="00C375E0"/>
    <w:rsid w:val="00C377A6"/>
    <w:rsid w:val="00C40606"/>
    <w:rsid w:val="00C40612"/>
    <w:rsid w:val="00C41394"/>
    <w:rsid w:val="00C4160A"/>
    <w:rsid w:val="00C42834"/>
    <w:rsid w:val="00C429BF"/>
    <w:rsid w:val="00C42DC8"/>
    <w:rsid w:val="00C432AA"/>
    <w:rsid w:val="00C435FD"/>
    <w:rsid w:val="00C4369E"/>
    <w:rsid w:val="00C44126"/>
    <w:rsid w:val="00C46428"/>
    <w:rsid w:val="00C46765"/>
    <w:rsid w:val="00C467D5"/>
    <w:rsid w:val="00C46DCB"/>
    <w:rsid w:val="00C46E67"/>
    <w:rsid w:val="00C47773"/>
    <w:rsid w:val="00C5037F"/>
    <w:rsid w:val="00C50D3C"/>
    <w:rsid w:val="00C50EF6"/>
    <w:rsid w:val="00C5109D"/>
    <w:rsid w:val="00C5130F"/>
    <w:rsid w:val="00C5146F"/>
    <w:rsid w:val="00C517E9"/>
    <w:rsid w:val="00C5205F"/>
    <w:rsid w:val="00C52E96"/>
    <w:rsid w:val="00C53396"/>
    <w:rsid w:val="00C536C7"/>
    <w:rsid w:val="00C54112"/>
    <w:rsid w:val="00C54267"/>
    <w:rsid w:val="00C54328"/>
    <w:rsid w:val="00C548BF"/>
    <w:rsid w:val="00C549DE"/>
    <w:rsid w:val="00C54B36"/>
    <w:rsid w:val="00C54C0B"/>
    <w:rsid w:val="00C54FA5"/>
    <w:rsid w:val="00C5542D"/>
    <w:rsid w:val="00C55572"/>
    <w:rsid w:val="00C55B34"/>
    <w:rsid w:val="00C5604B"/>
    <w:rsid w:val="00C56CA3"/>
    <w:rsid w:val="00C56E10"/>
    <w:rsid w:val="00C571EA"/>
    <w:rsid w:val="00C573FA"/>
    <w:rsid w:val="00C5743D"/>
    <w:rsid w:val="00C6134C"/>
    <w:rsid w:val="00C61654"/>
    <w:rsid w:val="00C61A0F"/>
    <w:rsid w:val="00C61E92"/>
    <w:rsid w:val="00C61E9D"/>
    <w:rsid w:val="00C61FE5"/>
    <w:rsid w:val="00C6234E"/>
    <w:rsid w:val="00C62651"/>
    <w:rsid w:val="00C63394"/>
    <w:rsid w:val="00C63A31"/>
    <w:rsid w:val="00C63B5A"/>
    <w:rsid w:val="00C64322"/>
    <w:rsid w:val="00C6487A"/>
    <w:rsid w:val="00C6488C"/>
    <w:rsid w:val="00C64F99"/>
    <w:rsid w:val="00C655B8"/>
    <w:rsid w:val="00C65832"/>
    <w:rsid w:val="00C65D1A"/>
    <w:rsid w:val="00C66308"/>
    <w:rsid w:val="00C66381"/>
    <w:rsid w:val="00C66F87"/>
    <w:rsid w:val="00C6786E"/>
    <w:rsid w:val="00C67B0E"/>
    <w:rsid w:val="00C67D10"/>
    <w:rsid w:val="00C67F43"/>
    <w:rsid w:val="00C703CF"/>
    <w:rsid w:val="00C7070A"/>
    <w:rsid w:val="00C71695"/>
    <w:rsid w:val="00C71D75"/>
    <w:rsid w:val="00C72352"/>
    <w:rsid w:val="00C7249D"/>
    <w:rsid w:val="00C72992"/>
    <w:rsid w:val="00C72F5F"/>
    <w:rsid w:val="00C734C7"/>
    <w:rsid w:val="00C7379A"/>
    <w:rsid w:val="00C73B5B"/>
    <w:rsid w:val="00C74124"/>
    <w:rsid w:val="00C745B5"/>
    <w:rsid w:val="00C75200"/>
    <w:rsid w:val="00C7618A"/>
    <w:rsid w:val="00C764CB"/>
    <w:rsid w:val="00C76BFA"/>
    <w:rsid w:val="00C77E39"/>
    <w:rsid w:val="00C77F96"/>
    <w:rsid w:val="00C803D8"/>
    <w:rsid w:val="00C8077A"/>
    <w:rsid w:val="00C808A9"/>
    <w:rsid w:val="00C81645"/>
    <w:rsid w:val="00C82DC5"/>
    <w:rsid w:val="00C82F43"/>
    <w:rsid w:val="00C83873"/>
    <w:rsid w:val="00C841A3"/>
    <w:rsid w:val="00C84569"/>
    <w:rsid w:val="00C84611"/>
    <w:rsid w:val="00C84988"/>
    <w:rsid w:val="00C84F27"/>
    <w:rsid w:val="00C879E6"/>
    <w:rsid w:val="00C87EF3"/>
    <w:rsid w:val="00C90004"/>
    <w:rsid w:val="00C904C6"/>
    <w:rsid w:val="00C905A6"/>
    <w:rsid w:val="00C90A17"/>
    <w:rsid w:val="00C90D84"/>
    <w:rsid w:val="00C90F8D"/>
    <w:rsid w:val="00C91C3D"/>
    <w:rsid w:val="00C91E07"/>
    <w:rsid w:val="00C920E6"/>
    <w:rsid w:val="00C934D8"/>
    <w:rsid w:val="00C936CD"/>
    <w:rsid w:val="00C94160"/>
    <w:rsid w:val="00C94234"/>
    <w:rsid w:val="00C958B0"/>
    <w:rsid w:val="00C95B2C"/>
    <w:rsid w:val="00C95E1D"/>
    <w:rsid w:val="00C9696D"/>
    <w:rsid w:val="00CA07BC"/>
    <w:rsid w:val="00CA0AE7"/>
    <w:rsid w:val="00CA0D98"/>
    <w:rsid w:val="00CA130E"/>
    <w:rsid w:val="00CA1788"/>
    <w:rsid w:val="00CA1A0C"/>
    <w:rsid w:val="00CA25F2"/>
    <w:rsid w:val="00CA2A28"/>
    <w:rsid w:val="00CA368C"/>
    <w:rsid w:val="00CA42D6"/>
    <w:rsid w:val="00CA55CA"/>
    <w:rsid w:val="00CA6329"/>
    <w:rsid w:val="00CA680E"/>
    <w:rsid w:val="00CA752B"/>
    <w:rsid w:val="00CA773A"/>
    <w:rsid w:val="00CA7B21"/>
    <w:rsid w:val="00CA7CE7"/>
    <w:rsid w:val="00CB043A"/>
    <w:rsid w:val="00CB04A6"/>
    <w:rsid w:val="00CB10B1"/>
    <w:rsid w:val="00CB12ED"/>
    <w:rsid w:val="00CB2115"/>
    <w:rsid w:val="00CB2CE3"/>
    <w:rsid w:val="00CB2D8A"/>
    <w:rsid w:val="00CB3299"/>
    <w:rsid w:val="00CB32C2"/>
    <w:rsid w:val="00CB394C"/>
    <w:rsid w:val="00CB44A1"/>
    <w:rsid w:val="00CB5659"/>
    <w:rsid w:val="00CB56D3"/>
    <w:rsid w:val="00CB61FA"/>
    <w:rsid w:val="00CB633D"/>
    <w:rsid w:val="00CB67A2"/>
    <w:rsid w:val="00CB716D"/>
    <w:rsid w:val="00CB7618"/>
    <w:rsid w:val="00CB7964"/>
    <w:rsid w:val="00CC00D4"/>
    <w:rsid w:val="00CC048A"/>
    <w:rsid w:val="00CC1595"/>
    <w:rsid w:val="00CC1D6B"/>
    <w:rsid w:val="00CC1E59"/>
    <w:rsid w:val="00CC22FE"/>
    <w:rsid w:val="00CC233E"/>
    <w:rsid w:val="00CC2571"/>
    <w:rsid w:val="00CC2D25"/>
    <w:rsid w:val="00CC3265"/>
    <w:rsid w:val="00CC3435"/>
    <w:rsid w:val="00CC37A1"/>
    <w:rsid w:val="00CC3BE0"/>
    <w:rsid w:val="00CC43ED"/>
    <w:rsid w:val="00CC47B4"/>
    <w:rsid w:val="00CC4C66"/>
    <w:rsid w:val="00CC5942"/>
    <w:rsid w:val="00CC674E"/>
    <w:rsid w:val="00CC6BB4"/>
    <w:rsid w:val="00CC7161"/>
    <w:rsid w:val="00CC73E3"/>
    <w:rsid w:val="00CD01D9"/>
    <w:rsid w:val="00CD1EA7"/>
    <w:rsid w:val="00CD2CB5"/>
    <w:rsid w:val="00CD38A4"/>
    <w:rsid w:val="00CD431F"/>
    <w:rsid w:val="00CD4593"/>
    <w:rsid w:val="00CD4B56"/>
    <w:rsid w:val="00CD52F1"/>
    <w:rsid w:val="00CD58C7"/>
    <w:rsid w:val="00CD60C1"/>
    <w:rsid w:val="00CD6AF3"/>
    <w:rsid w:val="00CE05FF"/>
    <w:rsid w:val="00CE0800"/>
    <w:rsid w:val="00CE1C19"/>
    <w:rsid w:val="00CE23AE"/>
    <w:rsid w:val="00CE2544"/>
    <w:rsid w:val="00CE317C"/>
    <w:rsid w:val="00CE49B5"/>
    <w:rsid w:val="00CE4B22"/>
    <w:rsid w:val="00CE4CC3"/>
    <w:rsid w:val="00CE5148"/>
    <w:rsid w:val="00CE51B8"/>
    <w:rsid w:val="00CE6397"/>
    <w:rsid w:val="00CE657C"/>
    <w:rsid w:val="00CE6976"/>
    <w:rsid w:val="00CE6B79"/>
    <w:rsid w:val="00CE7345"/>
    <w:rsid w:val="00CF0A45"/>
    <w:rsid w:val="00CF1A1E"/>
    <w:rsid w:val="00CF1AEE"/>
    <w:rsid w:val="00CF1FD7"/>
    <w:rsid w:val="00CF252A"/>
    <w:rsid w:val="00CF2BB7"/>
    <w:rsid w:val="00CF3151"/>
    <w:rsid w:val="00CF3514"/>
    <w:rsid w:val="00CF3606"/>
    <w:rsid w:val="00CF3670"/>
    <w:rsid w:val="00CF3675"/>
    <w:rsid w:val="00CF390A"/>
    <w:rsid w:val="00CF493E"/>
    <w:rsid w:val="00CF55A9"/>
    <w:rsid w:val="00CF5B7E"/>
    <w:rsid w:val="00CF6E4F"/>
    <w:rsid w:val="00CF7535"/>
    <w:rsid w:val="00CF772A"/>
    <w:rsid w:val="00D00F21"/>
    <w:rsid w:val="00D00F7F"/>
    <w:rsid w:val="00D01898"/>
    <w:rsid w:val="00D01B03"/>
    <w:rsid w:val="00D02138"/>
    <w:rsid w:val="00D02737"/>
    <w:rsid w:val="00D03111"/>
    <w:rsid w:val="00D043C9"/>
    <w:rsid w:val="00D04911"/>
    <w:rsid w:val="00D056FE"/>
    <w:rsid w:val="00D059B4"/>
    <w:rsid w:val="00D05BEF"/>
    <w:rsid w:val="00D060AF"/>
    <w:rsid w:val="00D0702C"/>
    <w:rsid w:val="00D07242"/>
    <w:rsid w:val="00D078B6"/>
    <w:rsid w:val="00D07BA7"/>
    <w:rsid w:val="00D07E36"/>
    <w:rsid w:val="00D10560"/>
    <w:rsid w:val="00D10D3F"/>
    <w:rsid w:val="00D11B48"/>
    <w:rsid w:val="00D11E62"/>
    <w:rsid w:val="00D11EFA"/>
    <w:rsid w:val="00D1206C"/>
    <w:rsid w:val="00D13C40"/>
    <w:rsid w:val="00D13D7D"/>
    <w:rsid w:val="00D141AD"/>
    <w:rsid w:val="00D14B43"/>
    <w:rsid w:val="00D14DCB"/>
    <w:rsid w:val="00D15674"/>
    <w:rsid w:val="00D1607A"/>
    <w:rsid w:val="00D16388"/>
    <w:rsid w:val="00D16A16"/>
    <w:rsid w:val="00D17396"/>
    <w:rsid w:val="00D1784A"/>
    <w:rsid w:val="00D178F5"/>
    <w:rsid w:val="00D17FC5"/>
    <w:rsid w:val="00D201EE"/>
    <w:rsid w:val="00D2035F"/>
    <w:rsid w:val="00D20B8D"/>
    <w:rsid w:val="00D217F9"/>
    <w:rsid w:val="00D21AB1"/>
    <w:rsid w:val="00D21CAC"/>
    <w:rsid w:val="00D23A4A"/>
    <w:rsid w:val="00D240B4"/>
    <w:rsid w:val="00D246DF"/>
    <w:rsid w:val="00D2601B"/>
    <w:rsid w:val="00D261A6"/>
    <w:rsid w:val="00D27F6A"/>
    <w:rsid w:val="00D31DAA"/>
    <w:rsid w:val="00D32270"/>
    <w:rsid w:val="00D32DCE"/>
    <w:rsid w:val="00D3355E"/>
    <w:rsid w:val="00D33A72"/>
    <w:rsid w:val="00D33BC6"/>
    <w:rsid w:val="00D33DB9"/>
    <w:rsid w:val="00D3451D"/>
    <w:rsid w:val="00D34F57"/>
    <w:rsid w:val="00D35192"/>
    <w:rsid w:val="00D35C7A"/>
    <w:rsid w:val="00D374DC"/>
    <w:rsid w:val="00D37633"/>
    <w:rsid w:val="00D37B9B"/>
    <w:rsid w:val="00D37D2A"/>
    <w:rsid w:val="00D403F7"/>
    <w:rsid w:val="00D4058D"/>
    <w:rsid w:val="00D40BD6"/>
    <w:rsid w:val="00D40DDB"/>
    <w:rsid w:val="00D40FC2"/>
    <w:rsid w:val="00D4195E"/>
    <w:rsid w:val="00D41B08"/>
    <w:rsid w:val="00D41C2C"/>
    <w:rsid w:val="00D42D3A"/>
    <w:rsid w:val="00D450B9"/>
    <w:rsid w:val="00D45791"/>
    <w:rsid w:val="00D4624B"/>
    <w:rsid w:val="00D46F80"/>
    <w:rsid w:val="00D46FD5"/>
    <w:rsid w:val="00D477F4"/>
    <w:rsid w:val="00D47CF6"/>
    <w:rsid w:val="00D501D3"/>
    <w:rsid w:val="00D5045A"/>
    <w:rsid w:val="00D50729"/>
    <w:rsid w:val="00D5092C"/>
    <w:rsid w:val="00D50ADE"/>
    <w:rsid w:val="00D50E23"/>
    <w:rsid w:val="00D52080"/>
    <w:rsid w:val="00D52358"/>
    <w:rsid w:val="00D52477"/>
    <w:rsid w:val="00D5268C"/>
    <w:rsid w:val="00D5289C"/>
    <w:rsid w:val="00D52CFC"/>
    <w:rsid w:val="00D52F33"/>
    <w:rsid w:val="00D53DF1"/>
    <w:rsid w:val="00D5568A"/>
    <w:rsid w:val="00D55BC7"/>
    <w:rsid w:val="00D55CB2"/>
    <w:rsid w:val="00D5612C"/>
    <w:rsid w:val="00D561C0"/>
    <w:rsid w:val="00D56B33"/>
    <w:rsid w:val="00D56E18"/>
    <w:rsid w:val="00D56FDB"/>
    <w:rsid w:val="00D57962"/>
    <w:rsid w:val="00D57BA3"/>
    <w:rsid w:val="00D608CE"/>
    <w:rsid w:val="00D614A0"/>
    <w:rsid w:val="00D621E1"/>
    <w:rsid w:val="00D624BE"/>
    <w:rsid w:val="00D628DE"/>
    <w:rsid w:val="00D62AE1"/>
    <w:rsid w:val="00D62B6E"/>
    <w:rsid w:val="00D62DC2"/>
    <w:rsid w:val="00D6307D"/>
    <w:rsid w:val="00D63C1F"/>
    <w:rsid w:val="00D64B72"/>
    <w:rsid w:val="00D674CA"/>
    <w:rsid w:val="00D67949"/>
    <w:rsid w:val="00D67C0D"/>
    <w:rsid w:val="00D67C0E"/>
    <w:rsid w:val="00D67C71"/>
    <w:rsid w:val="00D70591"/>
    <w:rsid w:val="00D70E18"/>
    <w:rsid w:val="00D727EB"/>
    <w:rsid w:val="00D72D2C"/>
    <w:rsid w:val="00D73EBD"/>
    <w:rsid w:val="00D74017"/>
    <w:rsid w:val="00D748D3"/>
    <w:rsid w:val="00D74B57"/>
    <w:rsid w:val="00D74F1F"/>
    <w:rsid w:val="00D753C9"/>
    <w:rsid w:val="00D7580F"/>
    <w:rsid w:val="00D75983"/>
    <w:rsid w:val="00D75BB5"/>
    <w:rsid w:val="00D768F7"/>
    <w:rsid w:val="00D77012"/>
    <w:rsid w:val="00D774D6"/>
    <w:rsid w:val="00D7760A"/>
    <w:rsid w:val="00D77FD7"/>
    <w:rsid w:val="00D80067"/>
    <w:rsid w:val="00D8037E"/>
    <w:rsid w:val="00D80626"/>
    <w:rsid w:val="00D81113"/>
    <w:rsid w:val="00D815A2"/>
    <w:rsid w:val="00D81F6B"/>
    <w:rsid w:val="00D824FA"/>
    <w:rsid w:val="00D82A7F"/>
    <w:rsid w:val="00D82DBB"/>
    <w:rsid w:val="00D83442"/>
    <w:rsid w:val="00D841AC"/>
    <w:rsid w:val="00D849D8"/>
    <w:rsid w:val="00D84D2F"/>
    <w:rsid w:val="00D84DF6"/>
    <w:rsid w:val="00D85301"/>
    <w:rsid w:val="00D85E00"/>
    <w:rsid w:val="00D86613"/>
    <w:rsid w:val="00D86D9F"/>
    <w:rsid w:val="00D876FA"/>
    <w:rsid w:val="00D87E88"/>
    <w:rsid w:val="00D9004F"/>
    <w:rsid w:val="00D900A4"/>
    <w:rsid w:val="00D90947"/>
    <w:rsid w:val="00D91537"/>
    <w:rsid w:val="00D916BD"/>
    <w:rsid w:val="00D918D8"/>
    <w:rsid w:val="00D919C2"/>
    <w:rsid w:val="00D91ABE"/>
    <w:rsid w:val="00D921DF"/>
    <w:rsid w:val="00D92211"/>
    <w:rsid w:val="00D92ADF"/>
    <w:rsid w:val="00D92F05"/>
    <w:rsid w:val="00D93025"/>
    <w:rsid w:val="00D9397E"/>
    <w:rsid w:val="00D93A16"/>
    <w:rsid w:val="00D93C50"/>
    <w:rsid w:val="00D9483E"/>
    <w:rsid w:val="00D94A8F"/>
    <w:rsid w:val="00D94C8B"/>
    <w:rsid w:val="00D94DD8"/>
    <w:rsid w:val="00D95525"/>
    <w:rsid w:val="00D95B70"/>
    <w:rsid w:val="00D95E13"/>
    <w:rsid w:val="00D979B5"/>
    <w:rsid w:val="00D97A66"/>
    <w:rsid w:val="00D97C76"/>
    <w:rsid w:val="00D97D24"/>
    <w:rsid w:val="00D97F58"/>
    <w:rsid w:val="00DA046A"/>
    <w:rsid w:val="00DA0FF2"/>
    <w:rsid w:val="00DA15D2"/>
    <w:rsid w:val="00DA1B35"/>
    <w:rsid w:val="00DA2041"/>
    <w:rsid w:val="00DA21CD"/>
    <w:rsid w:val="00DA2FA2"/>
    <w:rsid w:val="00DA471A"/>
    <w:rsid w:val="00DA48F9"/>
    <w:rsid w:val="00DA5F5E"/>
    <w:rsid w:val="00DA5FB5"/>
    <w:rsid w:val="00DA6C1C"/>
    <w:rsid w:val="00DA6CBA"/>
    <w:rsid w:val="00DA7422"/>
    <w:rsid w:val="00DA75D6"/>
    <w:rsid w:val="00DB0506"/>
    <w:rsid w:val="00DB079A"/>
    <w:rsid w:val="00DB0828"/>
    <w:rsid w:val="00DB0FD6"/>
    <w:rsid w:val="00DB1FC7"/>
    <w:rsid w:val="00DB26FD"/>
    <w:rsid w:val="00DB2D7A"/>
    <w:rsid w:val="00DB3166"/>
    <w:rsid w:val="00DB36E8"/>
    <w:rsid w:val="00DB38A7"/>
    <w:rsid w:val="00DB3FC7"/>
    <w:rsid w:val="00DB4FA9"/>
    <w:rsid w:val="00DB589C"/>
    <w:rsid w:val="00DB5DC4"/>
    <w:rsid w:val="00DB6611"/>
    <w:rsid w:val="00DB6D22"/>
    <w:rsid w:val="00DB6EF8"/>
    <w:rsid w:val="00DB7805"/>
    <w:rsid w:val="00DC0098"/>
    <w:rsid w:val="00DC00BE"/>
    <w:rsid w:val="00DC013A"/>
    <w:rsid w:val="00DC140E"/>
    <w:rsid w:val="00DC29EB"/>
    <w:rsid w:val="00DC2C44"/>
    <w:rsid w:val="00DC3A0D"/>
    <w:rsid w:val="00DC4CC5"/>
    <w:rsid w:val="00DC5533"/>
    <w:rsid w:val="00DC5A88"/>
    <w:rsid w:val="00DC5C16"/>
    <w:rsid w:val="00DC629D"/>
    <w:rsid w:val="00DD0023"/>
    <w:rsid w:val="00DD05B6"/>
    <w:rsid w:val="00DD3383"/>
    <w:rsid w:val="00DD33B6"/>
    <w:rsid w:val="00DD3405"/>
    <w:rsid w:val="00DD3717"/>
    <w:rsid w:val="00DD3B71"/>
    <w:rsid w:val="00DD3B78"/>
    <w:rsid w:val="00DD401C"/>
    <w:rsid w:val="00DD50BD"/>
    <w:rsid w:val="00DD5294"/>
    <w:rsid w:val="00DD5567"/>
    <w:rsid w:val="00DD588B"/>
    <w:rsid w:val="00DD59A0"/>
    <w:rsid w:val="00DD7F3D"/>
    <w:rsid w:val="00DD7FE5"/>
    <w:rsid w:val="00DE0210"/>
    <w:rsid w:val="00DE0791"/>
    <w:rsid w:val="00DE07EB"/>
    <w:rsid w:val="00DE0B6D"/>
    <w:rsid w:val="00DE24CF"/>
    <w:rsid w:val="00DE2795"/>
    <w:rsid w:val="00DE3498"/>
    <w:rsid w:val="00DE3750"/>
    <w:rsid w:val="00DE3855"/>
    <w:rsid w:val="00DE39B2"/>
    <w:rsid w:val="00DE3B03"/>
    <w:rsid w:val="00DE3C48"/>
    <w:rsid w:val="00DE3D67"/>
    <w:rsid w:val="00DE3DF5"/>
    <w:rsid w:val="00DE4155"/>
    <w:rsid w:val="00DE4A74"/>
    <w:rsid w:val="00DE5A39"/>
    <w:rsid w:val="00DE64D8"/>
    <w:rsid w:val="00DE7EE6"/>
    <w:rsid w:val="00DF0368"/>
    <w:rsid w:val="00DF064D"/>
    <w:rsid w:val="00DF080C"/>
    <w:rsid w:val="00DF1287"/>
    <w:rsid w:val="00DF1A27"/>
    <w:rsid w:val="00DF1B4C"/>
    <w:rsid w:val="00DF3D57"/>
    <w:rsid w:val="00DF4904"/>
    <w:rsid w:val="00DF4BE1"/>
    <w:rsid w:val="00DF5306"/>
    <w:rsid w:val="00DF5C0B"/>
    <w:rsid w:val="00DF5DA1"/>
    <w:rsid w:val="00DF5E91"/>
    <w:rsid w:val="00DF67B6"/>
    <w:rsid w:val="00DF680D"/>
    <w:rsid w:val="00DF7584"/>
    <w:rsid w:val="00DF7A18"/>
    <w:rsid w:val="00DF7BFC"/>
    <w:rsid w:val="00E007C4"/>
    <w:rsid w:val="00E01443"/>
    <w:rsid w:val="00E015B7"/>
    <w:rsid w:val="00E01705"/>
    <w:rsid w:val="00E01990"/>
    <w:rsid w:val="00E02911"/>
    <w:rsid w:val="00E031F5"/>
    <w:rsid w:val="00E035C6"/>
    <w:rsid w:val="00E03759"/>
    <w:rsid w:val="00E03777"/>
    <w:rsid w:val="00E03D66"/>
    <w:rsid w:val="00E03DCC"/>
    <w:rsid w:val="00E06358"/>
    <w:rsid w:val="00E06F87"/>
    <w:rsid w:val="00E07EEB"/>
    <w:rsid w:val="00E10ADC"/>
    <w:rsid w:val="00E11B5D"/>
    <w:rsid w:val="00E11FF8"/>
    <w:rsid w:val="00E128B6"/>
    <w:rsid w:val="00E12D72"/>
    <w:rsid w:val="00E12F3D"/>
    <w:rsid w:val="00E12FD9"/>
    <w:rsid w:val="00E136EE"/>
    <w:rsid w:val="00E13C85"/>
    <w:rsid w:val="00E13FB7"/>
    <w:rsid w:val="00E14C92"/>
    <w:rsid w:val="00E152FC"/>
    <w:rsid w:val="00E15769"/>
    <w:rsid w:val="00E15919"/>
    <w:rsid w:val="00E16554"/>
    <w:rsid w:val="00E1693B"/>
    <w:rsid w:val="00E16AB7"/>
    <w:rsid w:val="00E17DA4"/>
    <w:rsid w:val="00E17DAD"/>
    <w:rsid w:val="00E200C1"/>
    <w:rsid w:val="00E21F79"/>
    <w:rsid w:val="00E23459"/>
    <w:rsid w:val="00E234A5"/>
    <w:rsid w:val="00E23936"/>
    <w:rsid w:val="00E24469"/>
    <w:rsid w:val="00E24B25"/>
    <w:rsid w:val="00E24B8E"/>
    <w:rsid w:val="00E25008"/>
    <w:rsid w:val="00E2508B"/>
    <w:rsid w:val="00E254BC"/>
    <w:rsid w:val="00E255C7"/>
    <w:rsid w:val="00E26C22"/>
    <w:rsid w:val="00E26FE7"/>
    <w:rsid w:val="00E270E9"/>
    <w:rsid w:val="00E27B00"/>
    <w:rsid w:val="00E3028D"/>
    <w:rsid w:val="00E310AD"/>
    <w:rsid w:val="00E31192"/>
    <w:rsid w:val="00E32667"/>
    <w:rsid w:val="00E326E2"/>
    <w:rsid w:val="00E33443"/>
    <w:rsid w:val="00E3372D"/>
    <w:rsid w:val="00E33B25"/>
    <w:rsid w:val="00E349AB"/>
    <w:rsid w:val="00E34B90"/>
    <w:rsid w:val="00E34BA5"/>
    <w:rsid w:val="00E34C5F"/>
    <w:rsid w:val="00E37C2C"/>
    <w:rsid w:val="00E37E7C"/>
    <w:rsid w:val="00E4038A"/>
    <w:rsid w:val="00E4077C"/>
    <w:rsid w:val="00E408AA"/>
    <w:rsid w:val="00E40B5D"/>
    <w:rsid w:val="00E41046"/>
    <w:rsid w:val="00E41407"/>
    <w:rsid w:val="00E417D3"/>
    <w:rsid w:val="00E41BA3"/>
    <w:rsid w:val="00E423C1"/>
    <w:rsid w:val="00E424EB"/>
    <w:rsid w:val="00E4252E"/>
    <w:rsid w:val="00E4274E"/>
    <w:rsid w:val="00E4333E"/>
    <w:rsid w:val="00E43698"/>
    <w:rsid w:val="00E4428B"/>
    <w:rsid w:val="00E44701"/>
    <w:rsid w:val="00E447ED"/>
    <w:rsid w:val="00E449C9"/>
    <w:rsid w:val="00E45A2E"/>
    <w:rsid w:val="00E45BDD"/>
    <w:rsid w:val="00E45E70"/>
    <w:rsid w:val="00E45E8F"/>
    <w:rsid w:val="00E464F7"/>
    <w:rsid w:val="00E46E34"/>
    <w:rsid w:val="00E471FB"/>
    <w:rsid w:val="00E47308"/>
    <w:rsid w:val="00E4755F"/>
    <w:rsid w:val="00E47C8C"/>
    <w:rsid w:val="00E47E8D"/>
    <w:rsid w:val="00E50110"/>
    <w:rsid w:val="00E50550"/>
    <w:rsid w:val="00E51B59"/>
    <w:rsid w:val="00E5240E"/>
    <w:rsid w:val="00E53265"/>
    <w:rsid w:val="00E532A2"/>
    <w:rsid w:val="00E53B62"/>
    <w:rsid w:val="00E55A09"/>
    <w:rsid w:val="00E56106"/>
    <w:rsid w:val="00E5632E"/>
    <w:rsid w:val="00E56C45"/>
    <w:rsid w:val="00E5791D"/>
    <w:rsid w:val="00E6002D"/>
    <w:rsid w:val="00E60543"/>
    <w:rsid w:val="00E60C6F"/>
    <w:rsid w:val="00E6265F"/>
    <w:rsid w:val="00E6352A"/>
    <w:rsid w:val="00E641B3"/>
    <w:rsid w:val="00E64FC0"/>
    <w:rsid w:val="00E64FD4"/>
    <w:rsid w:val="00E65227"/>
    <w:rsid w:val="00E653C6"/>
    <w:rsid w:val="00E657D9"/>
    <w:rsid w:val="00E6734B"/>
    <w:rsid w:val="00E6784D"/>
    <w:rsid w:val="00E67DBE"/>
    <w:rsid w:val="00E7047D"/>
    <w:rsid w:val="00E71471"/>
    <w:rsid w:val="00E72178"/>
    <w:rsid w:val="00E7251D"/>
    <w:rsid w:val="00E7254D"/>
    <w:rsid w:val="00E72560"/>
    <w:rsid w:val="00E7282A"/>
    <w:rsid w:val="00E73081"/>
    <w:rsid w:val="00E737D6"/>
    <w:rsid w:val="00E74533"/>
    <w:rsid w:val="00E74C79"/>
    <w:rsid w:val="00E74CFB"/>
    <w:rsid w:val="00E74F57"/>
    <w:rsid w:val="00E759EB"/>
    <w:rsid w:val="00E76460"/>
    <w:rsid w:val="00E7696B"/>
    <w:rsid w:val="00E76A40"/>
    <w:rsid w:val="00E773C5"/>
    <w:rsid w:val="00E77AD9"/>
    <w:rsid w:val="00E77BA0"/>
    <w:rsid w:val="00E80100"/>
    <w:rsid w:val="00E8081D"/>
    <w:rsid w:val="00E811E8"/>
    <w:rsid w:val="00E81691"/>
    <w:rsid w:val="00E82525"/>
    <w:rsid w:val="00E835AD"/>
    <w:rsid w:val="00E83C1A"/>
    <w:rsid w:val="00E84626"/>
    <w:rsid w:val="00E8670E"/>
    <w:rsid w:val="00E86712"/>
    <w:rsid w:val="00E86CDA"/>
    <w:rsid w:val="00E86F4A"/>
    <w:rsid w:val="00E872DD"/>
    <w:rsid w:val="00E87741"/>
    <w:rsid w:val="00E90223"/>
    <w:rsid w:val="00E912D4"/>
    <w:rsid w:val="00E92DE2"/>
    <w:rsid w:val="00E93362"/>
    <w:rsid w:val="00E9356B"/>
    <w:rsid w:val="00E93BB2"/>
    <w:rsid w:val="00E93C43"/>
    <w:rsid w:val="00E94A1B"/>
    <w:rsid w:val="00E94A7A"/>
    <w:rsid w:val="00E94B6D"/>
    <w:rsid w:val="00E9512C"/>
    <w:rsid w:val="00E95180"/>
    <w:rsid w:val="00E95A31"/>
    <w:rsid w:val="00E95B4E"/>
    <w:rsid w:val="00E96A34"/>
    <w:rsid w:val="00E970F7"/>
    <w:rsid w:val="00E97212"/>
    <w:rsid w:val="00E97829"/>
    <w:rsid w:val="00E97973"/>
    <w:rsid w:val="00E97A12"/>
    <w:rsid w:val="00EA003A"/>
    <w:rsid w:val="00EA00FF"/>
    <w:rsid w:val="00EA062E"/>
    <w:rsid w:val="00EA0FFC"/>
    <w:rsid w:val="00EA1230"/>
    <w:rsid w:val="00EA13C2"/>
    <w:rsid w:val="00EA183C"/>
    <w:rsid w:val="00EA1904"/>
    <w:rsid w:val="00EA1CFF"/>
    <w:rsid w:val="00EA1D5B"/>
    <w:rsid w:val="00EA1E4C"/>
    <w:rsid w:val="00EA20E6"/>
    <w:rsid w:val="00EA341F"/>
    <w:rsid w:val="00EA41F0"/>
    <w:rsid w:val="00EA462B"/>
    <w:rsid w:val="00EA49C3"/>
    <w:rsid w:val="00EA4DCD"/>
    <w:rsid w:val="00EA5794"/>
    <w:rsid w:val="00EA68A9"/>
    <w:rsid w:val="00EA7324"/>
    <w:rsid w:val="00EA74EC"/>
    <w:rsid w:val="00EB00F5"/>
    <w:rsid w:val="00EB0B68"/>
    <w:rsid w:val="00EB0EA9"/>
    <w:rsid w:val="00EB1650"/>
    <w:rsid w:val="00EB1911"/>
    <w:rsid w:val="00EB1A5A"/>
    <w:rsid w:val="00EB212E"/>
    <w:rsid w:val="00EB2530"/>
    <w:rsid w:val="00EB2E3D"/>
    <w:rsid w:val="00EB39D4"/>
    <w:rsid w:val="00EB3A3A"/>
    <w:rsid w:val="00EB3BE5"/>
    <w:rsid w:val="00EB3DD5"/>
    <w:rsid w:val="00EB3EB8"/>
    <w:rsid w:val="00EB4252"/>
    <w:rsid w:val="00EB4F58"/>
    <w:rsid w:val="00EB51B1"/>
    <w:rsid w:val="00EB5782"/>
    <w:rsid w:val="00EB57FD"/>
    <w:rsid w:val="00EB5F71"/>
    <w:rsid w:val="00EB657F"/>
    <w:rsid w:val="00EB765B"/>
    <w:rsid w:val="00EB7C7A"/>
    <w:rsid w:val="00EC0213"/>
    <w:rsid w:val="00EC0388"/>
    <w:rsid w:val="00EC04C9"/>
    <w:rsid w:val="00EC1203"/>
    <w:rsid w:val="00EC1697"/>
    <w:rsid w:val="00EC20F5"/>
    <w:rsid w:val="00EC242A"/>
    <w:rsid w:val="00EC26BF"/>
    <w:rsid w:val="00EC2E33"/>
    <w:rsid w:val="00EC3066"/>
    <w:rsid w:val="00EC3592"/>
    <w:rsid w:val="00EC3A25"/>
    <w:rsid w:val="00EC3B1F"/>
    <w:rsid w:val="00EC3D06"/>
    <w:rsid w:val="00EC3E83"/>
    <w:rsid w:val="00EC45FA"/>
    <w:rsid w:val="00EC46EB"/>
    <w:rsid w:val="00EC4E0F"/>
    <w:rsid w:val="00EC53DB"/>
    <w:rsid w:val="00EC5A21"/>
    <w:rsid w:val="00EC6493"/>
    <w:rsid w:val="00EC69BE"/>
    <w:rsid w:val="00EC6A54"/>
    <w:rsid w:val="00EC6F9A"/>
    <w:rsid w:val="00EC7081"/>
    <w:rsid w:val="00EC7AD2"/>
    <w:rsid w:val="00EC7B47"/>
    <w:rsid w:val="00ED09C0"/>
    <w:rsid w:val="00ED0E15"/>
    <w:rsid w:val="00ED1566"/>
    <w:rsid w:val="00ED163E"/>
    <w:rsid w:val="00ED164D"/>
    <w:rsid w:val="00ED1781"/>
    <w:rsid w:val="00ED19F7"/>
    <w:rsid w:val="00ED1B17"/>
    <w:rsid w:val="00ED2154"/>
    <w:rsid w:val="00ED23D4"/>
    <w:rsid w:val="00ED2E1D"/>
    <w:rsid w:val="00ED394F"/>
    <w:rsid w:val="00ED3A88"/>
    <w:rsid w:val="00ED4861"/>
    <w:rsid w:val="00ED5A07"/>
    <w:rsid w:val="00ED6251"/>
    <w:rsid w:val="00ED66C8"/>
    <w:rsid w:val="00ED6E5A"/>
    <w:rsid w:val="00ED702F"/>
    <w:rsid w:val="00EE02C5"/>
    <w:rsid w:val="00EE061A"/>
    <w:rsid w:val="00EE08F2"/>
    <w:rsid w:val="00EE0D01"/>
    <w:rsid w:val="00EE108A"/>
    <w:rsid w:val="00EE1F99"/>
    <w:rsid w:val="00EE28F8"/>
    <w:rsid w:val="00EE2B8D"/>
    <w:rsid w:val="00EE320C"/>
    <w:rsid w:val="00EE3392"/>
    <w:rsid w:val="00EE37AB"/>
    <w:rsid w:val="00EE3890"/>
    <w:rsid w:val="00EE40DB"/>
    <w:rsid w:val="00EE5131"/>
    <w:rsid w:val="00EE5499"/>
    <w:rsid w:val="00EE5DF5"/>
    <w:rsid w:val="00EE68B8"/>
    <w:rsid w:val="00EE6979"/>
    <w:rsid w:val="00EE70DD"/>
    <w:rsid w:val="00EF0510"/>
    <w:rsid w:val="00EF06EF"/>
    <w:rsid w:val="00EF0738"/>
    <w:rsid w:val="00EF0960"/>
    <w:rsid w:val="00EF11C6"/>
    <w:rsid w:val="00EF1507"/>
    <w:rsid w:val="00EF1724"/>
    <w:rsid w:val="00EF1D96"/>
    <w:rsid w:val="00EF217D"/>
    <w:rsid w:val="00EF2BEE"/>
    <w:rsid w:val="00EF2D8C"/>
    <w:rsid w:val="00EF34BB"/>
    <w:rsid w:val="00EF3E17"/>
    <w:rsid w:val="00EF61C8"/>
    <w:rsid w:val="00EF624E"/>
    <w:rsid w:val="00EF6F28"/>
    <w:rsid w:val="00EF7057"/>
    <w:rsid w:val="00EF735D"/>
    <w:rsid w:val="00F0078A"/>
    <w:rsid w:val="00F007E8"/>
    <w:rsid w:val="00F00FDE"/>
    <w:rsid w:val="00F01562"/>
    <w:rsid w:val="00F018C3"/>
    <w:rsid w:val="00F01EB9"/>
    <w:rsid w:val="00F025B2"/>
    <w:rsid w:val="00F032BF"/>
    <w:rsid w:val="00F038D0"/>
    <w:rsid w:val="00F03B37"/>
    <w:rsid w:val="00F04FBC"/>
    <w:rsid w:val="00F05A71"/>
    <w:rsid w:val="00F068DF"/>
    <w:rsid w:val="00F06AB7"/>
    <w:rsid w:val="00F06DE3"/>
    <w:rsid w:val="00F06E54"/>
    <w:rsid w:val="00F07021"/>
    <w:rsid w:val="00F076D0"/>
    <w:rsid w:val="00F07A83"/>
    <w:rsid w:val="00F07B4A"/>
    <w:rsid w:val="00F10413"/>
    <w:rsid w:val="00F10433"/>
    <w:rsid w:val="00F10DF3"/>
    <w:rsid w:val="00F129BB"/>
    <w:rsid w:val="00F13BA0"/>
    <w:rsid w:val="00F13CB2"/>
    <w:rsid w:val="00F141C7"/>
    <w:rsid w:val="00F142F3"/>
    <w:rsid w:val="00F149A3"/>
    <w:rsid w:val="00F14A4E"/>
    <w:rsid w:val="00F150A8"/>
    <w:rsid w:val="00F153AF"/>
    <w:rsid w:val="00F158D7"/>
    <w:rsid w:val="00F15B2D"/>
    <w:rsid w:val="00F166D2"/>
    <w:rsid w:val="00F166E5"/>
    <w:rsid w:val="00F16DAF"/>
    <w:rsid w:val="00F172C1"/>
    <w:rsid w:val="00F1737D"/>
    <w:rsid w:val="00F1738A"/>
    <w:rsid w:val="00F17774"/>
    <w:rsid w:val="00F17B16"/>
    <w:rsid w:val="00F17D79"/>
    <w:rsid w:val="00F2059C"/>
    <w:rsid w:val="00F20602"/>
    <w:rsid w:val="00F2075F"/>
    <w:rsid w:val="00F208AF"/>
    <w:rsid w:val="00F2093D"/>
    <w:rsid w:val="00F20B82"/>
    <w:rsid w:val="00F20F4A"/>
    <w:rsid w:val="00F219CC"/>
    <w:rsid w:val="00F2296A"/>
    <w:rsid w:val="00F231B2"/>
    <w:rsid w:val="00F235F5"/>
    <w:rsid w:val="00F23698"/>
    <w:rsid w:val="00F23F7D"/>
    <w:rsid w:val="00F241A0"/>
    <w:rsid w:val="00F24681"/>
    <w:rsid w:val="00F24D21"/>
    <w:rsid w:val="00F255D7"/>
    <w:rsid w:val="00F256FF"/>
    <w:rsid w:val="00F26187"/>
    <w:rsid w:val="00F26D41"/>
    <w:rsid w:val="00F276AD"/>
    <w:rsid w:val="00F27FD6"/>
    <w:rsid w:val="00F30070"/>
    <w:rsid w:val="00F30184"/>
    <w:rsid w:val="00F3049D"/>
    <w:rsid w:val="00F306C5"/>
    <w:rsid w:val="00F30847"/>
    <w:rsid w:val="00F309BB"/>
    <w:rsid w:val="00F318AB"/>
    <w:rsid w:val="00F31D3C"/>
    <w:rsid w:val="00F3241C"/>
    <w:rsid w:val="00F32465"/>
    <w:rsid w:val="00F328A2"/>
    <w:rsid w:val="00F32A3E"/>
    <w:rsid w:val="00F3335C"/>
    <w:rsid w:val="00F33615"/>
    <w:rsid w:val="00F3424E"/>
    <w:rsid w:val="00F34302"/>
    <w:rsid w:val="00F34BEC"/>
    <w:rsid w:val="00F34C1E"/>
    <w:rsid w:val="00F34CD9"/>
    <w:rsid w:val="00F35C93"/>
    <w:rsid w:val="00F3628A"/>
    <w:rsid w:val="00F36C8F"/>
    <w:rsid w:val="00F3743E"/>
    <w:rsid w:val="00F37895"/>
    <w:rsid w:val="00F378EE"/>
    <w:rsid w:val="00F40035"/>
    <w:rsid w:val="00F40154"/>
    <w:rsid w:val="00F42766"/>
    <w:rsid w:val="00F42B48"/>
    <w:rsid w:val="00F43200"/>
    <w:rsid w:val="00F43448"/>
    <w:rsid w:val="00F434B8"/>
    <w:rsid w:val="00F442A5"/>
    <w:rsid w:val="00F44A75"/>
    <w:rsid w:val="00F45168"/>
    <w:rsid w:val="00F45372"/>
    <w:rsid w:val="00F453A6"/>
    <w:rsid w:val="00F45E67"/>
    <w:rsid w:val="00F45E93"/>
    <w:rsid w:val="00F471D9"/>
    <w:rsid w:val="00F472DC"/>
    <w:rsid w:val="00F474BC"/>
    <w:rsid w:val="00F4761A"/>
    <w:rsid w:val="00F47CB0"/>
    <w:rsid w:val="00F47F8B"/>
    <w:rsid w:val="00F5042F"/>
    <w:rsid w:val="00F507DF"/>
    <w:rsid w:val="00F50A02"/>
    <w:rsid w:val="00F50FDA"/>
    <w:rsid w:val="00F51273"/>
    <w:rsid w:val="00F5130E"/>
    <w:rsid w:val="00F51A7D"/>
    <w:rsid w:val="00F51F5F"/>
    <w:rsid w:val="00F521D8"/>
    <w:rsid w:val="00F524CF"/>
    <w:rsid w:val="00F526DD"/>
    <w:rsid w:val="00F52DDC"/>
    <w:rsid w:val="00F5311C"/>
    <w:rsid w:val="00F542AA"/>
    <w:rsid w:val="00F54C1C"/>
    <w:rsid w:val="00F54F71"/>
    <w:rsid w:val="00F55F41"/>
    <w:rsid w:val="00F55F76"/>
    <w:rsid w:val="00F560BE"/>
    <w:rsid w:val="00F56459"/>
    <w:rsid w:val="00F56467"/>
    <w:rsid w:val="00F564BC"/>
    <w:rsid w:val="00F565A4"/>
    <w:rsid w:val="00F56743"/>
    <w:rsid w:val="00F56A5B"/>
    <w:rsid w:val="00F5746B"/>
    <w:rsid w:val="00F57C54"/>
    <w:rsid w:val="00F61412"/>
    <w:rsid w:val="00F61A7F"/>
    <w:rsid w:val="00F61F2E"/>
    <w:rsid w:val="00F6283C"/>
    <w:rsid w:val="00F638F2"/>
    <w:rsid w:val="00F64367"/>
    <w:rsid w:val="00F645B7"/>
    <w:rsid w:val="00F64873"/>
    <w:rsid w:val="00F64927"/>
    <w:rsid w:val="00F64D86"/>
    <w:rsid w:val="00F651F6"/>
    <w:rsid w:val="00F658B9"/>
    <w:rsid w:val="00F659AD"/>
    <w:rsid w:val="00F65AA3"/>
    <w:rsid w:val="00F65BEE"/>
    <w:rsid w:val="00F66288"/>
    <w:rsid w:val="00F66354"/>
    <w:rsid w:val="00F671D7"/>
    <w:rsid w:val="00F673BB"/>
    <w:rsid w:val="00F67862"/>
    <w:rsid w:val="00F6786B"/>
    <w:rsid w:val="00F67A28"/>
    <w:rsid w:val="00F705A1"/>
    <w:rsid w:val="00F70DBC"/>
    <w:rsid w:val="00F712F4"/>
    <w:rsid w:val="00F7175E"/>
    <w:rsid w:val="00F71C40"/>
    <w:rsid w:val="00F71E6A"/>
    <w:rsid w:val="00F730B4"/>
    <w:rsid w:val="00F730C5"/>
    <w:rsid w:val="00F7355C"/>
    <w:rsid w:val="00F7384D"/>
    <w:rsid w:val="00F7415B"/>
    <w:rsid w:val="00F74326"/>
    <w:rsid w:val="00F746AC"/>
    <w:rsid w:val="00F75245"/>
    <w:rsid w:val="00F75A20"/>
    <w:rsid w:val="00F75BEE"/>
    <w:rsid w:val="00F76FDC"/>
    <w:rsid w:val="00F77B84"/>
    <w:rsid w:val="00F8039A"/>
    <w:rsid w:val="00F8052A"/>
    <w:rsid w:val="00F82502"/>
    <w:rsid w:val="00F82D5C"/>
    <w:rsid w:val="00F8317F"/>
    <w:rsid w:val="00F83258"/>
    <w:rsid w:val="00F832FD"/>
    <w:rsid w:val="00F837A7"/>
    <w:rsid w:val="00F83971"/>
    <w:rsid w:val="00F844A4"/>
    <w:rsid w:val="00F8456D"/>
    <w:rsid w:val="00F84915"/>
    <w:rsid w:val="00F84DB2"/>
    <w:rsid w:val="00F84E8B"/>
    <w:rsid w:val="00F85131"/>
    <w:rsid w:val="00F85489"/>
    <w:rsid w:val="00F85C40"/>
    <w:rsid w:val="00F863CF"/>
    <w:rsid w:val="00F86B81"/>
    <w:rsid w:val="00F87125"/>
    <w:rsid w:val="00F8718B"/>
    <w:rsid w:val="00F8788B"/>
    <w:rsid w:val="00F8797B"/>
    <w:rsid w:val="00F9033A"/>
    <w:rsid w:val="00F9076D"/>
    <w:rsid w:val="00F90C71"/>
    <w:rsid w:val="00F90EAE"/>
    <w:rsid w:val="00F9158D"/>
    <w:rsid w:val="00F92606"/>
    <w:rsid w:val="00F92966"/>
    <w:rsid w:val="00F92B99"/>
    <w:rsid w:val="00F9385E"/>
    <w:rsid w:val="00F93BA1"/>
    <w:rsid w:val="00F93BF7"/>
    <w:rsid w:val="00F9474C"/>
    <w:rsid w:val="00F94EB3"/>
    <w:rsid w:val="00F94EBD"/>
    <w:rsid w:val="00F962BA"/>
    <w:rsid w:val="00F96393"/>
    <w:rsid w:val="00F96AED"/>
    <w:rsid w:val="00F96BC5"/>
    <w:rsid w:val="00F96EAE"/>
    <w:rsid w:val="00F974FF"/>
    <w:rsid w:val="00F97867"/>
    <w:rsid w:val="00F97EE5"/>
    <w:rsid w:val="00FA009B"/>
    <w:rsid w:val="00FA0D9D"/>
    <w:rsid w:val="00FA0E34"/>
    <w:rsid w:val="00FA18B2"/>
    <w:rsid w:val="00FA1997"/>
    <w:rsid w:val="00FA1AB9"/>
    <w:rsid w:val="00FA2C2A"/>
    <w:rsid w:val="00FA2DF0"/>
    <w:rsid w:val="00FA3FAF"/>
    <w:rsid w:val="00FA40E0"/>
    <w:rsid w:val="00FA41DB"/>
    <w:rsid w:val="00FA495F"/>
    <w:rsid w:val="00FA49F5"/>
    <w:rsid w:val="00FA5247"/>
    <w:rsid w:val="00FA550C"/>
    <w:rsid w:val="00FA5A4C"/>
    <w:rsid w:val="00FA69A8"/>
    <w:rsid w:val="00FA6F5F"/>
    <w:rsid w:val="00FA7C23"/>
    <w:rsid w:val="00FA7CEF"/>
    <w:rsid w:val="00FB276C"/>
    <w:rsid w:val="00FB28E5"/>
    <w:rsid w:val="00FB292E"/>
    <w:rsid w:val="00FB2B4B"/>
    <w:rsid w:val="00FB39C2"/>
    <w:rsid w:val="00FB3A5F"/>
    <w:rsid w:val="00FB3D3E"/>
    <w:rsid w:val="00FB41D8"/>
    <w:rsid w:val="00FB4772"/>
    <w:rsid w:val="00FB5A65"/>
    <w:rsid w:val="00FB680B"/>
    <w:rsid w:val="00FB6F93"/>
    <w:rsid w:val="00FC06A1"/>
    <w:rsid w:val="00FC1AEA"/>
    <w:rsid w:val="00FC3568"/>
    <w:rsid w:val="00FC37A3"/>
    <w:rsid w:val="00FC3C0F"/>
    <w:rsid w:val="00FC3DAB"/>
    <w:rsid w:val="00FC457C"/>
    <w:rsid w:val="00FC5411"/>
    <w:rsid w:val="00FC550C"/>
    <w:rsid w:val="00FC6F5E"/>
    <w:rsid w:val="00FC714A"/>
    <w:rsid w:val="00FD0A6A"/>
    <w:rsid w:val="00FD0AB3"/>
    <w:rsid w:val="00FD1CAA"/>
    <w:rsid w:val="00FD2B40"/>
    <w:rsid w:val="00FD2DEB"/>
    <w:rsid w:val="00FD2E61"/>
    <w:rsid w:val="00FD33F1"/>
    <w:rsid w:val="00FD3EF7"/>
    <w:rsid w:val="00FD3F35"/>
    <w:rsid w:val="00FD4432"/>
    <w:rsid w:val="00FD59C1"/>
    <w:rsid w:val="00FD6CAC"/>
    <w:rsid w:val="00FD78BF"/>
    <w:rsid w:val="00FE0A66"/>
    <w:rsid w:val="00FE0B11"/>
    <w:rsid w:val="00FE1C50"/>
    <w:rsid w:val="00FE2C94"/>
    <w:rsid w:val="00FE2FAE"/>
    <w:rsid w:val="00FE414D"/>
    <w:rsid w:val="00FE44FA"/>
    <w:rsid w:val="00FE4745"/>
    <w:rsid w:val="00FE4A3F"/>
    <w:rsid w:val="00FE4E85"/>
    <w:rsid w:val="00FE5CAC"/>
    <w:rsid w:val="00FE6003"/>
    <w:rsid w:val="00FE790E"/>
    <w:rsid w:val="00FE7C58"/>
    <w:rsid w:val="00FE7EF8"/>
    <w:rsid w:val="00FF0071"/>
    <w:rsid w:val="00FF00A1"/>
    <w:rsid w:val="00FF00B9"/>
    <w:rsid w:val="00FF0113"/>
    <w:rsid w:val="00FF029B"/>
    <w:rsid w:val="00FF047F"/>
    <w:rsid w:val="00FF1097"/>
    <w:rsid w:val="00FF1A44"/>
    <w:rsid w:val="00FF1C05"/>
    <w:rsid w:val="00FF1C3E"/>
    <w:rsid w:val="00FF2273"/>
    <w:rsid w:val="00FF2ADF"/>
    <w:rsid w:val="00FF2E29"/>
    <w:rsid w:val="00FF2EF8"/>
    <w:rsid w:val="00FF311C"/>
    <w:rsid w:val="00FF389C"/>
    <w:rsid w:val="00FF3B51"/>
    <w:rsid w:val="00FF4651"/>
    <w:rsid w:val="00FF48C5"/>
    <w:rsid w:val="00FF4EE4"/>
    <w:rsid w:val="00FF50C8"/>
    <w:rsid w:val="00FF51E1"/>
    <w:rsid w:val="00FF522F"/>
    <w:rsid w:val="00FF58CF"/>
    <w:rsid w:val="00FF67FB"/>
    <w:rsid w:val="00FF7009"/>
    <w:rsid w:val="00FF7539"/>
    <w:rsid w:val="00FF75C0"/>
    <w:rsid w:val="01006E42"/>
    <w:rsid w:val="01D689BF"/>
    <w:rsid w:val="031CBA08"/>
    <w:rsid w:val="03E4A795"/>
    <w:rsid w:val="03FA5A98"/>
    <w:rsid w:val="05034039"/>
    <w:rsid w:val="069EA09A"/>
    <w:rsid w:val="074181F2"/>
    <w:rsid w:val="076E9C28"/>
    <w:rsid w:val="07B283F3"/>
    <w:rsid w:val="081E3F76"/>
    <w:rsid w:val="086C643B"/>
    <w:rsid w:val="08B2B1D1"/>
    <w:rsid w:val="0B166374"/>
    <w:rsid w:val="0B5ADBA3"/>
    <w:rsid w:val="0BC813C0"/>
    <w:rsid w:val="0D4FA5E4"/>
    <w:rsid w:val="0D6C74C1"/>
    <w:rsid w:val="0D8D1FA1"/>
    <w:rsid w:val="0E16F697"/>
    <w:rsid w:val="0E21A825"/>
    <w:rsid w:val="0F09DAE8"/>
    <w:rsid w:val="0F86F914"/>
    <w:rsid w:val="100CEA4C"/>
    <w:rsid w:val="111D101B"/>
    <w:rsid w:val="113FFD31"/>
    <w:rsid w:val="115ACE3B"/>
    <w:rsid w:val="122052F1"/>
    <w:rsid w:val="123F00E1"/>
    <w:rsid w:val="125F5E97"/>
    <w:rsid w:val="131C509D"/>
    <w:rsid w:val="13FBCDD3"/>
    <w:rsid w:val="159B7755"/>
    <w:rsid w:val="1647E293"/>
    <w:rsid w:val="16738BF7"/>
    <w:rsid w:val="16C84FB9"/>
    <w:rsid w:val="172EAD7B"/>
    <w:rsid w:val="17C2EF46"/>
    <w:rsid w:val="17F7FBC7"/>
    <w:rsid w:val="1817A891"/>
    <w:rsid w:val="1820364E"/>
    <w:rsid w:val="18B0E67E"/>
    <w:rsid w:val="194BC816"/>
    <w:rsid w:val="197F2226"/>
    <w:rsid w:val="1A37B210"/>
    <w:rsid w:val="1B639152"/>
    <w:rsid w:val="1BA8A6E3"/>
    <w:rsid w:val="1CF3A771"/>
    <w:rsid w:val="1CF46531"/>
    <w:rsid w:val="1CFAF6EB"/>
    <w:rsid w:val="1D67B4A5"/>
    <w:rsid w:val="1DB548EC"/>
    <w:rsid w:val="1DEF2014"/>
    <w:rsid w:val="1E221B61"/>
    <w:rsid w:val="1E442E99"/>
    <w:rsid w:val="1F4CEF52"/>
    <w:rsid w:val="1F6519C1"/>
    <w:rsid w:val="20675173"/>
    <w:rsid w:val="208C0361"/>
    <w:rsid w:val="20BCB2C9"/>
    <w:rsid w:val="20CA67F2"/>
    <w:rsid w:val="20E5C7DE"/>
    <w:rsid w:val="234A18E7"/>
    <w:rsid w:val="23963CA5"/>
    <w:rsid w:val="23BBF2C0"/>
    <w:rsid w:val="240A6950"/>
    <w:rsid w:val="24D6AEFD"/>
    <w:rsid w:val="24DE037C"/>
    <w:rsid w:val="24F8AAE0"/>
    <w:rsid w:val="25103293"/>
    <w:rsid w:val="2591651E"/>
    <w:rsid w:val="25CDC110"/>
    <w:rsid w:val="25D53518"/>
    <w:rsid w:val="2645FDD3"/>
    <w:rsid w:val="26DF7D95"/>
    <w:rsid w:val="28176D2E"/>
    <w:rsid w:val="2885734E"/>
    <w:rsid w:val="290FA4A6"/>
    <w:rsid w:val="293354C1"/>
    <w:rsid w:val="2997EEDE"/>
    <w:rsid w:val="2A2AAF69"/>
    <w:rsid w:val="2A497626"/>
    <w:rsid w:val="2A78C614"/>
    <w:rsid w:val="2A9D4B9B"/>
    <w:rsid w:val="2A9E5808"/>
    <w:rsid w:val="2ABD22A7"/>
    <w:rsid w:val="2ADC7F7F"/>
    <w:rsid w:val="2B1DD3AB"/>
    <w:rsid w:val="2B4D81E3"/>
    <w:rsid w:val="2B53A3D2"/>
    <w:rsid w:val="2C1A3229"/>
    <w:rsid w:val="2CEC5A53"/>
    <w:rsid w:val="2D0ABC80"/>
    <w:rsid w:val="2D40261A"/>
    <w:rsid w:val="2DB0CA12"/>
    <w:rsid w:val="2DDDC70B"/>
    <w:rsid w:val="2E4B5B00"/>
    <w:rsid w:val="2E6EFAE4"/>
    <w:rsid w:val="2E8E77E9"/>
    <w:rsid w:val="2F25D687"/>
    <w:rsid w:val="30089B3D"/>
    <w:rsid w:val="302A1BE2"/>
    <w:rsid w:val="309E1A20"/>
    <w:rsid w:val="30F89460"/>
    <w:rsid w:val="31127C8F"/>
    <w:rsid w:val="311BDB6F"/>
    <w:rsid w:val="326D801F"/>
    <w:rsid w:val="32F36B9C"/>
    <w:rsid w:val="3341ED02"/>
    <w:rsid w:val="3349F51D"/>
    <w:rsid w:val="33CC134D"/>
    <w:rsid w:val="33F0BEA2"/>
    <w:rsid w:val="340C633F"/>
    <w:rsid w:val="341064BC"/>
    <w:rsid w:val="343809FF"/>
    <w:rsid w:val="3453A755"/>
    <w:rsid w:val="34B18E9B"/>
    <w:rsid w:val="350AC081"/>
    <w:rsid w:val="353FB822"/>
    <w:rsid w:val="35821B45"/>
    <w:rsid w:val="36DF1BD5"/>
    <w:rsid w:val="37405D8A"/>
    <w:rsid w:val="38421682"/>
    <w:rsid w:val="38E6EE82"/>
    <w:rsid w:val="39172CCB"/>
    <w:rsid w:val="39869A8C"/>
    <w:rsid w:val="39EA255F"/>
    <w:rsid w:val="39F90B5F"/>
    <w:rsid w:val="3B744262"/>
    <w:rsid w:val="3B9D6764"/>
    <w:rsid w:val="3BEBD3BF"/>
    <w:rsid w:val="3C865363"/>
    <w:rsid w:val="3CF627C2"/>
    <w:rsid w:val="3D3534FC"/>
    <w:rsid w:val="3E09C066"/>
    <w:rsid w:val="3E6C6432"/>
    <w:rsid w:val="3F01EC48"/>
    <w:rsid w:val="3F9D81B2"/>
    <w:rsid w:val="404DD8CA"/>
    <w:rsid w:val="4134647D"/>
    <w:rsid w:val="4195D28E"/>
    <w:rsid w:val="4212B3D2"/>
    <w:rsid w:val="423987C7"/>
    <w:rsid w:val="43B69047"/>
    <w:rsid w:val="43F9A15C"/>
    <w:rsid w:val="448FD42B"/>
    <w:rsid w:val="44D48A7C"/>
    <w:rsid w:val="4535A6AC"/>
    <w:rsid w:val="458EDE81"/>
    <w:rsid w:val="476B3AFA"/>
    <w:rsid w:val="48B6B774"/>
    <w:rsid w:val="492E6CE4"/>
    <w:rsid w:val="495F9F27"/>
    <w:rsid w:val="4B204988"/>
    <w:rsid w:val="4B8B41B7"/>
    <w:rsid w:val="4B914BA6"/>
    <w:rsid w:val="4BFB70F7"/>
    <w:rsid w:val="4C62DC5D"/>
    <w:rsid w:val="4C9CE757"/>
    <w:rsid w:val="4C9E532A"/>
    <w:rsid w:val="4CA0A885"/>
    <w:rsid w:val="4CC3EE8A"/>
    <w:rsid w:val="4D6E7DB1"/>
    <w:rsid w:val="4DC22045"/>
    <w:rsid w:val="4E759EDB"/>
    <w:rsid w:val="4F5BBE86"/>
    <w:rsid w:val="4FB6A56C"/>
    <w:rsid w:val="4FCE1FA7"/>
    <w:rsid w:val="50317A71"/>
    <w:rsid w:val="50665DEB"/>
    <w:rsid w:val="508278DA"/>
    <w:rsid w:val="508E67D6"/>
    <w:rsid w:val="50940A7D"/>
    <w:rsid w:val="50E73351"/>
    <w:rsid w:val="50EAE624"/>
    <w:rsid w:val="5119B904"/>
    <w:rsid w:val="5174E583"/>
    <w:rsid w:val="522A53E9"/>
    <w:rsid w:val="5445A7BC"/>
    <w:rsid w:val="5469D4FE"/>
    <w:rsid w:val="54B0FAE2"/>
    <w:rsid w:val="5518FBA0"/>
    <w:rsid w:val="57DEE180"/>
    <w:rsid w:val="5890EA4D"/>
    <w:rsid w:val="58988DDA"/>
    <w:rsid w:val="59AFE755"/>
    <w:rsid w:val="5A18AE14"/>
    <w:rsid w:val="5A5E6FE5"/>
    <w:rsid w:val="5CA046C5"/>
    <w:rsid w:val="5CF94D77"/>
    <w:rsid w:val="5D60D6BF"/>
    <w:rsid w:val="5D6A68EE"/>
    <w:rsid w:val="5D8D2656"/>
    <w:rsid w:val="5E9B3F49"/>
    <w:rsid w:val="5ED2BD21"/>
    <w:rsid w:val="60AEA4C2"/>
    <w:rsid w:val="60D1A031"/>
    <w:rsid w:val="6113B2AD"/>
    <w:rsid w:val="620680C7"/>
    <w:rsid w:val="62253E77"/>
    <w:rsid w:val="6240C8A4"/>
    <w:rsid w:val="62484987"/>
    <w:rsid w:val="625D5714"/>
    <w:rsid w:val="63AF287E"/>
    <w:rsid w:val="63C05147"/>
    <w:rsid w:val="63FB7D77"/>
    <w:rsid w:val="644B511A"/>
    <w:rsid w:val="648DBFE0"/>
    <w:rsid w:val="64B34C13"/>
    <w:rsid w:val="658387D9"/>
    <w:rsid w:val="6684BC43"/>
    <w:rsid w:val="673D8E6D"/>
    <w:rsid w:val="679CC16B"/>
    <w:rsid w:val="68245070"/>
    <w:rsid w:val="68A1B83A"/>
    <w:rsid w:val="697B9807"/>
    <w:rsid w:val="69D883EA"/>
    <w:rsid w:val="6A5B9C2B"/>
    <w:rsid w:val="6B495017"/>
    <w:rsid w:val="6BCEB3F6"/>
    <w:rsid w:val="6D202D82"/>
    <w:rsid w:val="6E763C75"/>
    <w:rsid w:val="6EC57828"/>
    <w:rsid w:val="6EDE8D6C"/>
    <w:rsid w:val="6EE01A45"/>
    <w:rsid w:val="6F041B31"/>
    <w:rsid w:val="6F96C8C2"/>
    <w:rsid w:val="709FDD15"/>
    <w:rsid w:val="70BD5055"/>
    <w:rsid w:val="70D8266E"/>
    <w:rsid w:val="7115DE50"/>
    <w:rsid w:val="7214FF5D"/>
    <w:rsid w:val="730941EB"/>
    <w:rsid w:val="7334A2D2"/>
    <w:rsid w:val="73EA3764"/>
    <w:rsid w:val="741FDA4B"/>
    <w:rsid w:val="74CD88CE"/>
    <w:rsid w:val="7519D0C6"/>
    <w:rsid w:val="758C2D9F"/>
    <w:rsid w:val="75E7FD5C"/>
    <w:rsid w:val="769FB497"/>
    <w:rsid w:val="76A7076D"/>
    <w:rsid w:val="770F66EE"/>
    <w:rsid w:val="772DF836"/>
    <w:rsid w:val="777AD7CD"/>
    <w:rsid w:val="78015AB9"/>
    <w:rsid w:val="78EFD581"/>
    <w:rsid w:val="78F3BE89"/>
    <w:rsid w:val="7983B2C0"/>
    <w:rsid w:val="79909371"/>
    <w:rsid w:val="79A8496B"/>
    <w:rsid w:val="79ACB52E"/>
    <w:rsid w:val="7A80F364"/>
    <w:rsid w:val="7B24834B"/>
    <w:rsid w:val="7C0619F2"/>
    <w:rsid w:val="7C29CAA5"/>
    <w:rsid w:val="7C78C131"/>
    <w:rsid w:val="7C970CD4"/>
    <w:rsid w:val="7D164712"/>
    <w:rsid w:val="7E2CD1BD"/>
    <w:rsid w:val="7EAE8499"/>
    <w:rsid w:val="7F97F3A1"/>
    <w:rsid w:val="7FCEAD96"/>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2BDFA8"/>
  <w15:docId w15:val="{26140F8E-4CC1-4596-9876-F69BC0B8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iPriority="0" w:unhideWhenUsed="1"/>
    <w:lsdException w:name="header" w:semiHidden="1" w:qFormat="1"/>
    <w:lsdException w:name="footer" w:semiHidden="1" w:uiPriority="0"/>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24"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25"/>
    <w:pPr>
      <w:spacing w:after="200" w:line="276" w:lineRule="auto"/>
    </w:pPr>
    <w:rPr>
      <w:sz w:val="22"/>
      <w:szCs w:val="22"/>
      <w:lang w:eastAsia="en-US"/>
    </w:rPr>
  </w:style>
  <w:style w:type="paragraph" w:styleId="Ttulo1">
    <w:name w:val="heading 1"/>
    <w:basedOn w:val="Ttulo2"/>
    <w:next w:val="Normal"/>
    <w:link w:val="Ttulo1Car"/>
    <w:qFormat/>
    <w:rsid w:val="00491BD1"/>
    <w:pPr>
      <w:outlineLvl w:val="0"/>
    </w:pPr>
  </w:style>
  <w:style w:type="paragraph" w:styleId="Ttulo2">
    <w:name w:val="heading 2"/>
    <w:aliases w:val="Edgar 2"/>
    <w:basedOn w:val="Normal"/>
    <w:next w:val="Normal"/>
    <w:link w:val="Ttulo2Car"/>
    <w:qFormat/>
    <w:rsid w:val="001A039F"/>
    <w:pPr>
      <w:keepNext/>
      <w:keepLines/>
      <w:numPr>
        <w:numId w:val="1"/>
      </w:numPr>
      <w:spacing w:after="0"/>
      <w:outlineLvl w:val="1"/>
    </w:pPr>
    <w:rPr>
      <w:rFonts w:eastAsia="Times New Roman" w:cs="Arial"/>
      <w:b/>
      <w:bCs/>
    </w:rPr>
  </w:style>
  <w:style w:type="paragraph" w:styleId="Ttulo3">
    <w:name w:val="heading 3"/>
    <w:basedOn w:val="Ttulo2"/>
    <w:next w:val="Normal"/>
    <w:link w:val="Ttulo3Car1"/>
    <w:qFormat/>
    <w:rsid w:val="00491BD1"/>
    <w:pPr>
      <w:numPr>
        <w:ilvl w:val="1"/>
        <w:numId w:val="6"/>
      </w:numPr>
      <w:outlineLvl w:val="2"/>
    </w:pPr>
  </w:style>
  <w:style w:type="paragraph" w:styleId="Ttulo4">
    <w:name w:val="heading 4"/>
    <w:basedOn w:val="Normal"/>
    <w:next w:val="Normal"/>
    <w:link w:val="Ttulo4Car"/>
    <w:qFormat/>
    <w:rsid w:val="003228A2"/>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1"/>
    <w:qFormat/>
    <w:rsid w:val="003228A2"/>
    <w:pPr>
      <w:keepNext/>
      <w:keepLines/>
      <w:spacing w:before="200" w:after="0" w:line="240" w:lineRule="auto"/>
      <w:ind w:left="1077"/>
      <w:jc w:val="both"/>
      <w:outlineLvl w:val="4"/>
    </w:pPr>
    <w:rPr>
      <w:rFonts w:ascii="Cambria" w:eastAsia="Times New Roman" w:hAnsi="Cambria"/>
      <w:color w:val="243F60"/>
      <w:sz w:val="24"/>
      <w:lang w:eastAsia="es-ES"/>
    </w:rPr>
  </w:style>
  <w:style w:type="paragraph" w:styleId="Ttulo6">
    <w:name w:val="heading 6"/>
    <w:basedOn w:val="Normal"/>
    <w:next w:val="Normal"/>
    <w:link w:val="Ttulo6Car"/>
    <w:qFormat/>
    <w:rsid w:val="003228A2"/>
    <w:pPr>
      <w:spacing w:before="240" w:after="60" w:line="240" w:lineRule="auto"/>
      <w:ind w:left="1077"/>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3228A2"/>
    <w:pPr>
      <w:spacing w:before="240" w:after="60" w:line="240" w:lineRule="auto"/>
      <w:ind w:left="1077"/>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3228A2"/>
    <w:pPr>
      <w:tabs>
        <w:tab w:val="num" w:pos="960"/>
      </w:tabs>
      <w:spacing w:before="240" w:after="60" w:line="240" w:lineRule="auto"/>
      <w:ind w:left="960" w:hanging="1440"/>
      <w:jc w:val="both"/>
      <w:outlineLvl w:val="7"/>
    </w:pPr>
    <w:rPr>
      <w:rFonts w:ascii="Arial Narrow" w:eastAsia="Times New Roman" w:hAnsi="Arial Narrow"/>
      <w:i/>
      <w:iCs/>
      <w:szCs w:val="24"/>
      <w:lang w:val="es-ES" w:eastAsia="es-ES"/>
    </w:rPr>
  </w:style>
  <w:style w:type="paragraph" w:styleId="Ttulo9">
    <w:name w:val="heading 9"/>
    <w:basedOn w:val="Normal"/>
    <w:next w:val="Normal"/>
    <w:link w:val="Ttulo9Car"/>
    <w:qFormat/>
    <w:rsid w:val="003228A2"/>
    <w:pPr>
      <w:spacing w:before="240" w:after="60" w:line="240" w:lineRule="auto"/>
      <w:ind w:left="1077"/>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BOLA,Bolita,Bulleted List,Cuadro 2-1,Fundamentacion,Ha,Iz - Párrafo de lista,Lista 123,Number List 1,Párrafo de lista2,Párrafo de lista21,SCap1,Sivsa Parrafo,SubPárrafo de lista,TITULO A,Titulo de Fígura,Titulos,Viñeta,Viñeta normal"/>
    <w:basedOn w:val="Normal"/>
    <w:link w:val="PrrafodelistaCar"/>
    <w:uiPriority w:val="34"/>
    <w:qFormat/>
    <w:rsid w:val="00573721"/>
    <w:pPr>
      <w:ind w:left="720"/>
      <w:contextualSpacing/>
    </w:pPr>
  </w:style>
  <w:style w:type="character" w:customStyle="1" w:styleId="Ttulo1Car">
    <w:name w:val="Título 1 Car"/>
    <w:link w:val="Ttulo1"/>
    <w:rsid w:val="00491BD1"/>
    <w:rPr>
      <w:rFonts w:eastAsia="Times New Roman" w:cs="Arial"/>
      <w:b/>
      <w:bCs/>
      <w:sz w:val="22"/>
      <w:szCs w:val="22"/>
      <w:lang w:eastAsia="en-US"/>
    </w:rPr>
  </w:style>
  <w:style w:type="paragraph" w:styleId="TtuloTDC">
    <w:name w:val="TOC Heading"/>
    <w:basedOn w:val="Ttulo1"/>
    <w:next w:val="Normal"/>
    <w:uiPriority w:val="39"/>
    <w:qFormat/>
    <w:rsid w:val="002826F3"/>
    <w:pPr>
      <w:outlineLvl w:val="9"/>
    </w:pPr>
    <w:rPr>
      <w:lang w:eastAsia="es-PE"/>
    </w:rPr>
  </w:style>
  <w:style w:type="paragraph" w:styleId="Textodeglobo">
    <w:name w:val="Balloon Text"/>
    <w:basedOn w:val="Normal"/>
    <w:link w:val="TextodegloboCar"/>
    <w:unhideWhenUsed/>
    <w:rsid w:val="002826F3"/>
    <w:pPr>
      <w:spacing w:after="0" w:line="240" w:lineRule="auto"/>
    </w:pPr>
    <w:rPr>
      <w:rFonts w:ascii="Tahoma" w:hAnsi="Tahoma" w:cs="Tahoma"/>
      <w:sz w:val="16"/>
      <w:szCs w:val="16"/>
    </w:rPr>
  </w:style>
  <w:style w:type="character" w:customStyle="1" w:styleId="TextodegloboCar">
    <w:name w:val="Texto de globo Car"/>
    <w:link w:val="Textodeglobo"/>
    <w:rsid w:val="002826F3"/>
    <w:rPr>
      <w:rFonts w:ascii="Tahoma" w:hAnsi="Tahoma" w:cs="Tahoma"/>
      <w:sz w:val="16"/>
      <w:szCs w:val="16"/>
    </w:rPr>
  </w:style>
  <w:style w:type="character" w:customStyle="1" w:styleId="Ttulo2Car">
    <w:name w:val="Título 2 Car"/>
    <w:aliases w:val="Edgar 2 Car"/>
    <w:link w:val="Ttulo2"/>
    <w:rsid w:val="001A039F"/>
    <w:rPr>
      <w:rFonts w:eastAsia="Times New Roman" w:cs="Arial"/>
      <w:b/>
      <w:bCs/>
      <w:sz w:val="22"/>
      <w:szCs w:val="22"/>
      <w:lang w:eastAsia="en-US"/>
    </w:rPr>
  </w:style>
  <w:style w:type="paragraph" w:styleId="TDC2">
    <w:name w:val="toc 2"/>
    <w:basedOn w:val="Normal"/>
    <w:next w:val="Normal"/>
    <w:autoRedefine/>
    <w:uiPriority w:val="39"/>
    <w:unhideWhenUsed/>
    <w:qFormat/>
    <w:rsid w:val="000C0545"/>
    <w:pPr>
      <w:tabs>
        <w:tab w:val="left" w:pos="1276"/>
        <w:tab w:val="left" w:pos="8931"/>
      </w:tabs>
      <w:spacing w:after="0" w:line="240" w:lineRule="auto"/>
      <w:ind w:right="-49"/>
    </w:pPr>
    <w:rPr>
      <w:rFonts w:asciiTheme="majorHAnsi" w:hAnsiTheme="majorHAnsi"/>
      <w:b/>
      <w:bCs/>
      <w:noProof/>
    </w:rPr>
  </w:style>
  <w:style w:type="character" w:styleId="Hipervnculo">
    <w:name w:val="Hyperlink"/>
    <w:uiPriority w:val="99"/>
    <w:unhideWhenUsed/>
    <w:rsid w:val="002826F3"/>
    <w:rPr>
      <w:color w:val="0000FF"/>
      <w:u w:val="single"/>
    </w:rPr>
  </w:style>
  <w:style w:type="paragraph" w:styleId="Ttulo">
    <w:name w:val="Title"/>
    <w:basedOn w:val="Normal"/>
    <w:link w:val="TtuloCar"/>
    <w:qFormat/>
    <w:rsid w:val="0075247A"/>
    <w:pPr>
      <w:spacing w:after="0" w:line="240" w:lineRule="auto"/>
      <w:ind w:left="1077"/>
      <w:jc w:val="center"/>
    </w:pPr>
    <w:rPr>
      <w:rFonts w:ascii="Arial" w:eastAsia="Times New Roman" w:hAnsi="Arial" w:cs="Arial"/>
      <w:b/>
      <w:color w:val="000080"/>
      <w:sz w:val="24"/>
      <w:szCs w:val="20"/>
      <w:lang w:eastAsia="es-ES"/>
    </w:rPr>
  </w:style>
  <w:style w:type="character" w:customStyle="1" w:styleId="TtuloCar">
    <w:name w:val="Título Car"/>
    <w:link w:val="Ttulo"/>
    <w:rsid w:val="0075247A"/>
    <w:rPr>
      <w:rFonts w:ascii="Arial" w:eastAsia="Times New Roman" w:hAnsi="Arial" w:cs="Arial"/>
      <w:b/>
      <w:color w:val="000080"/>
      <w:sz w:val="24"/>
      <w:szCs w:val="20"/>
      <w:lang w:eastAsia="es-ES"/>
    </w:rPr>
  </w:style>
  <w:style w:type="character" w:customStyle="1" w:styleId="PrrafodelistaCar">
    <w:name w:val="Párrafo de lista Car"/>
    <w:aliases w:val="BO Car,BOLA Car,Bolita Car,Bulleted List Car,Cuadro 2-1 Car,Fundamentacion Car,Ha Car,Iz - Párrafo de lista Car,Lista 123 Car,Number List 1 Car,Párrafo de lista2 Car,Párrafo de lista21 Car,SCap1 Car,Sivsa Parrafo Car,TITULO A Car"/>
    <w:link w:val="Prrafodelista"/>
    <w:uiPriority w:val="34"/>
    <w:qFormat/>
    <w:locked/>
    <w:rsid w:val="0075247A"/>
  </w:style>
  <w:style w:type="paragraph" w:styleId="Encabezado">
    <w:name w:val="header"/>
    <w:aliases w:val="encabezado"/>
    <w:basedOn w:val="Normal"/>
    <w:link w:val="EncabezadoCar"/>
    <w:uiPriority w:val="99"/>
    <w:qFormat/>
    <w:rsid w:val="00EE0B9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E0B9B"/>
  </w:style>
  <w:style w:type="paragraph" w:styleId="Piedepgina">
    <w:name w:val="footer"/>
    <w:basedOn w:val="Normal"/>
    <w:link w:val="PiedepginaCar"/>
    <w:rsid w:val="00EE0B9B"/>
    <w:pPr>
      <w:tabs>
        <w:tab w:val="center" w:pos="4419"/>
        <w:tab w:val="right" w:pos="8838"/>
      </w:tabs>
      <w:spacing w:after="0" w:line="240" w:lineRule="auto"/>
    </w:pPr>
  </w:style>
  <w:style w:type="character" w:customStyle="1" w:styleId="PiedepginaCar">
    <w:name w:val="Pie de página Car"/>
    <w:basedOn w:val="Fuentedeprrafopredeter"/>
    <w:link w:val="Piedepgina"/>
    <w:rsid w:val="00EE0B9B"/>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6A48A8"/>
    <w:pPr>
      <w:spacing w:after="0" w:line="240" w:lineRule="auto"/>
      <w:ind w:left="1077"/>
    </w:pPr>
    <w:rPr>
      <w:rFonts w:ascii="Arial" w:eastAsia="Times New Roman" w:hAnsi="Arial" w:cs="Arial"/>
      <w:sz w:val="20"/>
      <w:lang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6A48A8"/>
    <w:rPr>
      <w:rFonts w:ascii="Arial" w:eastAsia="Times New Roman" w:hAnsi="Arial" w:cs="Arial"/>
      <w:sz w:val="20"/>
      <w:lang w:eastAsia="es-ES"/>
    </w:rPr>
  </w:style>
  <w:style w:type="character" w:styleId="Refdenotaalpie">
    <w:name w:val="footnote reference"/>
    <w:uiPriority w:val="99"/>
    <w:rsid w:val="006A48A8"/>
    <w:rPr>
      <w:rFonts w:cs="Times New Roman"/>
      <w:vertAlign w:val="superscript"/>
    </w:rPr>
  </w:style>
  <w:style w:type="paragraph" w:styleId="NormalWeb">
    <w:name w:val="Normal (Web)"/>
    <w:basedOn w:val="Normal"/>
    <w:uiPriority w:val="99"/>
    <w:unhideWhenUsed/>
    <w:rsid w:val="006A48A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rsid w:val="006A48A8"/>
  </w:style>
  <w:style w:type="paragraph" w:styleId="TDC1">
    <w:name w:val="toc 1"/>
    <w:basedOn w:val="Normal"/>
    <w:next w:val="Normal"/>
    <w:autoRedefine/>
    <w:uiPriority w:val="39"/>
    <w:unhideWhenUsed/>
    <w:qFormat/>
    <w:rsid w:val="00690A5A"/>
    <w:pPr>
      <w:tabs>
        <w:tab w:val="left" w:pos="1540"/>
        <w:tab w:val="right" w:pos="9013"/>
      </w:tabs>
      <w:spacing w:after="100"/>
    </w:pPr>
    <w:rPr>
      <w:rFonts w:asciiTheme="majorHAnsi" w:eastAsia="Times New Roman" w:hAnsiTheme="majorHAnsi"/>
      <w:b/>
      <w:bCs/>
      <w:noProof/>
      <w:lang w:eastAsia="es-PE"/>
    </w:rPr>
  </w:style>
  <w:style w:type="paragraph" w:styleId="TDC3">
    <w:name w:val="toc 3"/>
    <w:basedOn w:val="Normal"/>
    <w:next w:val="Normal"/>
    <w:autoRedefine/>
    <w:uiPriority w:val="39"/>
    <w:unhideWhenUsed/>
    <w:qFormat/>
    <w:rsid w:val="006A48A8"/>
    <w:pPr>
      <w:spacing w:after="100"/>
      <w:ind w:left="440"/>
    </w:pPr>
    <w:rPr>
      <w:rFonts w:eastAsia="Times New Roman"/>
      <w:lang w:eastAsia="es-PE"/>
    </w:rPr>
  </w:style>
  <w:style w:type="paragraph" w:styleId="TDC4">
    <w:name w:val="toc 4"/>
    <w:basedOn w:val="Normal"/>
    <w:next w:val="Normal"/>
    <w:autoRedefine/>
    <w:uiPriority w:val="39"/>
    <w:unhideWhenUsed/>
    <w:rsid w:val="006A48A8"/>
    <w:pPr>
      <w:spacing w:after="100"/>
      <w:ind w:left="660"/>
    </w:pPr>
    <w:rPr>
      <w:rFonts w:eastAsia="Times New Roman"/>
      <w:lang w:eastAsia="es-PE"/>
    </w:rPr>
  </w:style>
  <w:style w:type="paragraph" w:styleId="TDC5">
    <w:name w:val="toc 5"/>
    <w:basedOn w:val="Normal"/>
    <w:next w:val="Normal"/>
    <w:autoRedefine/>
    <w:uiPriority w:val="39"/>
    <w:unhideWhenUsed/>
    <w:rsid w:val="006A48A8"/>
    <w:pPr>
      <w:spacing w:after="100"/>
      <w:ind w:left="880"/>
    </w:pPr>
    <w:rPr>
      <w:rFonts w:eastAsia="Times New Roman"/>
      <w:lang w:eastAsia="es-PE"/>
    </w:rPr>
  </w:style>
  <w:style w:type="paragraph" w:styleId="TDC6">
    <w:name w:val="toc 6"/>
    <w:basedOn w:val="Normal"/>
    <w:next w:val="Normal"/>
    <w:autoRedefine/>
    <w:uiPriority w:val="39"/>
    <w:unhideWhenUsed/>
    <w:rsid w:val="006A48A8"/>
    <w:pPr>
      <w:spacing w:after="100"/>
      <w:ind w:left="1100"/>
    </w:pPr>
    <w:rPr>
      <w:rFonts w:eastAsia="Times New Roman"/>
      <w:lang w:eastAsia="es-PE"/>
    </w:rPr>
  </w:style>
  <w:style w:type="paragraph" w:styleId="TDC7">
    <w:name w:val="toc 7"/>
    <w:basedOn w:val="Normal"/>
    <w:next w:val="Normal"/>
    <w:autoRedefine/>
    <w:uiPriority w:val="39"/>
    <w:unhideWhenUsed/>
    <w:rsid w:val="006A48A8"/>
    <w:pPr>
      <w:spacing w:after="100"/>
      <w:ind w:left="1320"/>
    </w:pPr>
    <w:rPr>
      <w:rFonts w:eastAsia="Times New Roman"/>
      <w:lang w:eastAsia="es-PE"/>
    </w:rPr>
  </w:style>
  <w:style w:type="paragraph" w:styleId="TDC8">
    <w:name w:val="toc 8"/>
    <w:basedOn w:val="Normal"/>
    <w:next w:val="Normal"/>
    <w:autoRedefine/>
    <w:uiPriority w:val="39"/>
    <w:unhideWhenUsed/>
    <w:rsid w:val="006A48A8"/>
    <w:pPr>
      <w:spacing w:after="100"/>
      <w:ind w:left="1540"/>
    </w:pPr>
    <w:rPr>
      <w:rFonts w:eastAsia="Times New Roman"/>
      <w:lang w:eastAsia="es-PE"/>
    </w:rPr>
  </w:style>
  <w:style w:type="paragraph" w:styleId="TDC9">
    <w:name w:val="toc 9"/>
    <w:basedOn w:val="Normal"/>
    <w:next w:val="Normal"/>
    <w:autoRedefine/>
    <w:uiPriority w:val="39"/>
    <w:unhideWhenUsed/>
    <w:rsid w:val="006A48A8"/>
    <w:pPr>
      <w:spacing w:after="100"/>
      <w:ind w:left="1760"/>
    </w:pPr>
    <w:rPr>
      <w:rFonts w:eastAsia="Times New Roman"/>
      <w:lang w:eastAsia="es-PE"/>
    </w:rPr>
  </w:style>
  <w:style w:type="paragraph" w:styleId="Sinespaciado">
    <w:name w:val="No Spacing"/>
    <w:link w:val="SinespaciadoCar"/>
    <w:uiPriority w:val="1"/>
    <w:qFormat/>
    <w:rsid w:val="00FE0928"/>
    <w:rPr>
      <w:rFonts w:eastAsia="Times New Roman"/>
      <w:sz w:val="22"/>
      <w:szCs w:val="22"/>
      <w:lang w:eastAsia="es-PE"/>
    </w:rPr>
  </w:style>
  <w:style w:type="character" w:customStyle="1" w:styleId="SinespaciadoCar">
    <w:name w:val="Sin espaciado Car"/>
    <w:link w:val="Sinespaciado"/>
    <w:uiPriority w:val="1"/>
    <w:rsid w:val="00FE0928"/>
    <w:rPr>
      <w:rFonts w:eastAsia="Times New Roman"/>
      <w:lang w:eastAsia="es-PE"/>
    </w:rPr>
  </w:style>
  <w:style w:type="character" w:customStyle="1" w:styleId="Ttulo4Car">
    <w:name w:val="Título 4 Car"/>
    <w:link w:val="Ttulo4"/>
    <w:rsid w:val="003228A2"/>
    <w:rPr>
      <w:rFonts w:ascii="Cambria" w:eastAsia="Times New Roman" w:hAnsi="Cambria" w:cs="Times New Roman"/>
      <w:b/>
      <w:bCs/>
      <w:i/>
      <w:iCs/>
      <w:color w:val="4F81BD"/>
    </w:rPr>
  </w:style>
  <w:style w:type="character" w:customStyle="1" w:styleId="Ttulo3Car">
    <w:name w:val="Título 3 Car"/>
    <w:rsid w:val="003228A2"/>
    <w:rPr>
      <w:rFonts w:ascii="Cambria" w:eastAsia="Times New Roman" w:hAnsi="Cambria" w:cs="Times New Roman"/>
      <w:b/>
      <w:bCs/>
      <w:color w:val="4F81BD"/>
    </w:rPr>
  </w:style>
  <w:style w:type="character" w:customStyle="1" w:styleId="Ttulo5Car">
    <w:name w:val="Título 5 Car"/>
    <w:aliases w:val="Formulario Car"/>
    <w:rsid w:val="003228A2"/>
    <w:rPr>
      <w:rFonts w:ascii="Cambria" w:eastAsia="Times New Roman" w:hAnsi="Cambria" w:cs="Times New Roman"/>
      <w:color w:val="243F60"/>
    </w:rPr>
  </w:style>
  <w:style w:type="character" w:customStyle="1" w:styleId="Ttulo6Car">
    <w:name w:val="Título 6 Car"/>
    <w:link w:val="Ttulo6"/>
    <w:rsid w:val="003228A2"/>
    <w:rPr>
      <w:rFonts w:ascii="Times New Roman" w:eastAsia="Times New Roman" w:hAnsi="Times New Roman" w:cs="Times New Roman"/>
      <w:b/>
      <w:bCs/>
      <w:lang w:eastAsia="es-ES"/>
    </w:rPr>
  </w:style>
  <w:style w:type="character" w:customStyle="1" w:styleId="Ttulo7Car">
    <w:name w:val="Título 7 Car"/>
    <w:link w:val="Ttulo7"/>
    <w:rsid w:val="003228A2"/>
    <w:rPr>
      <w:rFonts w:ascii="Times New Roman" w:eastAsia="Times New Roman" w:hAnsi="Times New Roman" w:cs="Times New Roman"/>
      <w:sz w:val="24"/>
      <w:szCs w:val="24"/>
      <w:lang w:eastAsia="es-ES"/>
    </w:rPr>
  </w:style>
  <w:style w:type="character" w:customStyle="1" w:styleId="Ttulo8Car">
    <w:name w:val="Título 8 Car"/>
    <w:link w:val="Ttulo8"/>
    <w:rsid w:val="003228A2"/>
    <w:rPr>
      <w:rFonts w:ascii="Arial Narrow" w:eastAsia="Times New Roman" w:hAnsi="Arial Narrow" w:cs="Times New Roman"/>
      <w:i/>
      <w:iCs/>
      <w:szCs w:val="24"/>
      <w:lang w:val="es-ES" w:eastAsia="es-ES"/>
    </w:rPr>
  </w:style>
  <w:style w:type="character" w:customStyle="1" w:styleId="Ttulo9Car">
    <w:name w:val="Título 9 Car"/>
    <w:link w:val="Ttulo9"/>
    <w:rsid w:val="003228A2"/>
    <w:rPr>
      <w:rFonts w:ascii="Arial" w:eastAsia="Times New Roman" w:hAnsi="Arial" w:cs="Arial"/>
      <w:lang w:eastAsia="es-ES"/>
    </w:rPr>
  </w:style>
  <w:style w:type="paragraph" w:styleId="Textosinformato">
    <w:name w:val="Plain Text"/>
    <w:aliases w:val=" Car,Car"/>
    <w:basedOn w:val="Normal"/>
    <w:link w:val="TextosinformatoCar"/>
    <w:rsid w:val="003228A2"/>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 Car Car,Car Car3"/>
    <w:link w:val="Textosinformato"/>
    <w:rsid w:val="003228A2"/>
    <w:rPr>
      <w:rFonts w:ascii="Arial" w:eastAsia="Times New Roman" w:hAnsi="Arial" w:cs="Arial"/>
      <w:sz w:val="24"/>
      <w:szCs w:val="20"/>
      <w:lang w:eastAsia="es-ES"/>
    </w:rPr>
  </w:style>
  <w:style w:type="character" w:styleId="Nmerodepgina">
    <w:name w:val="page number"/>
    <w:rsid w:val="003228A2"/>
    <w:rPr>
      <w:rFonts w:cs="Times New Roman"/>
    </w:rPr>
  </w:style>
  <w:style w:type="character" w:customStyle="1" w:styleId="Hipervnculovisitado1">
    <w:name w:val="Hipervínculo visitado1"/>
    <w:rsid w:val="003228A2"/>
    <w:rPr>
      <w:rFonts w:cs="Times New Roman"/>
      <w:b/>
      <w:color w:val="auto"/>
      <w:u w:val="single"/>
    </w:rPr>
  </w:style>
  <w:style w:type="paragraph" w:styleId="Textoindependiente2">
    <w:name w:val="Body Text 2"/>
    <w:basedOn w:val="Normal"/>
    <w:link w:val="Textoindependiente2Car"/>
    <w:rsid w:val="003228A2"/>
    <w:pPr>
      <w:spacing w:after="0" w:line="240" w:lineRule="auto"/>
      <w:ind w:left="1077"/>
      <w:jc w:val="center"/>
    </w:pPr>
    <w:rPr>
      <w:rFonts w:ascii="Arial" w:eastAsia="Times New Roman" w:hAnsi="Arial" w:cs="Arial"/>
      <w:b/>
      <w:sz w:val="28"/>
      <w:szCs w:val="20"/>
      <w:lang w:eastAsia="es-ES"/>
    </w:rPr>
  </w:style>
  <w:style w:type="character" w:customStyle="1" w:styleId="Textoindependiente2Car">
    <w:name w:val="Texto independiente 2 Car"/>
    <w:link w:val="Textoindependiente2"/>
    <w:rsid w:val="003228A2"/>
    <w:rPr>
      <w:rFonts w:ascii="Arial" w:eastAsia="Times New Roman" w:hAnsi="Arial" w:cs="Arial"/>
      <w:b/>
      <w:sz w:val="28"/>
      <w:szCs w:val="20"/>
      <w:lang w:eastAsia="es-ES"/>
    </w:rPr>
  </w:style>
  <w:style w:type="paragraph" w:styleId="Textoindependiente">
    <w:name w:val="Body Text"/>
    <w:aliases w:val="tx"/>
    <w:basedOn w:val="Normal"/>
    <w:link w:val="TextoindependienteCar"/>
    <w:uiPriority w:val="99"/>
    <w:rsid w:val="003228A2"/>
    <w:pPr>
      <w:spacing w:after="0" w:line="312" w:lineRule="auto"/>
      <w:ind w:left="1077" w:firstLine="720"/>
      <w:jc w:val="both"/>
    </w:pPr>
    <w:rPr>
      <w:rFonts w:ascii="Arial" w:eastAsia="Times New Roman" w:hAnsi="Arial" w:cs="Arial"/>
      <w:sz w:val="24"/>
      <w:szCs w:val="20"/>
      <w:lang w:eastAsia="es-ES"/>
    </w:rPr>
  </w:style>
  <w:style w:type="character" w:customStyle="1" w:styleId="TextoindependienteCar">
    <w:name w:val="Texto independiente Car"/>
    <w:aliases w:val="tx Car"/>
    <w:link w:val="Textoindependiente"/>
    <w:uiPriority w:val="99"/>
    <w:rsid w:val="003228A2"/>
    <w:rPr>
      <w:rFonts w:ascii="Arial" w:eastAsia="Times New Roman" w:hAnsi="Arial" w:cs="Arial"/>
      <w:sz w:val="24"/>
      <w:szCs w:val="20"/>
      <w:lang w:eastAsia="es-ES"/>
    </w:rPr>
  </w:style>
  <w:style w:type="paragraph" w:customStyle="1" w:styleId="EstiloTtulo2SinNegritaCursivaIzquierda0cmPrimeral">
    <w:name w:val="Estilo Título 2 + Sin Negrita Cursiva Izquierda:  0 cm Primera lí..."/>
    <w:basedOn w:val="Ttulo2"/>
    <w:rsid w:val="003228A2"/>
    <w:pPr>
      <w:keepLines w:val="0"/>
      <w:numPr>
        <w:numId w:val="8"/>
      </w:numPr>
      <w:spacing w:line="240" w:lineRule="auto"/>
      <w:contextualSpacing/>
      <w:jc w:val="both"/>
    </w:pPr>
    <w:rPr>
      <w:rFonts w:ascii="Arial" w:hAnsi="Arial" w:cs="Times New Roman"/>
      <w:bCs w:val="0"/>
      <w:iCs/>
      <w:szCs w:val="20"/>
      <w:lang w:eastAsia="es-ES"/>
    </w:rPr>
  </w:style>
  <w:style w:type="paragraph" w:customStyle="1" w:styleId="Pelota">
    <w:name w:val="Pelota"/>
    <w:basedOn w:val="Normal"/>
    <w:rsid w:val="003228A2"/>
    <w:pPr>
      <w:spacing w:after="0" w:line="240" w:lineRule="auto"/>
      <w:ind w:left="1077"/>
      <w:jc w:val="both"/>
    </w:pPr>
    <w:rPr>
      <w:rFonts w:ascii="Arial" w:eastAsia="Times New Roman" w:hAnsi="Arial" w:cs="Arial"/>
      <w:lang w:val="en-US" w:eastAsia="es-ES"/>
    </w:rPr>
  </w:style>
  <w:style w:type="paragraph" w:customStyle="1" w:styleId="ind">
    <w:name w:val="ind"/>
    <w:basedOn w:val="Normal"/>
    <w:rsid w:val="003228A2"/>
    <w:pPr>
      <w:tabs>
        <w:tab w:val="left" w:pos="786"/>
      </w:tabs>
      <w:spacing w:after="0" w:line="240" w:lineRule="auto"/>
      <w:ind w:left="426"/>
    </w:pPr>
    <w:rPr>
      <w:rFonts w:ascii="Arial" w:eastAsia="Times New Roman" w:hAnsi="Arial" w:cs="Arial"/>
      <w:sz w:val="24"/>
      <w:lang w:val="es-AR"/>
    </w:rPr>
  </w:style>
  <w:style w:type="table" w:styleId="Tablaconcuadrcula">
    <w:name w:val="Table Grid"/>
    <w:aliases w:val="none"/>
    <w:basedOn w:val="Tablanormal"/>
    <w:uiPriority w:val="59"/>
    <w:rsid w:val="003228A2"/>
    <w:rPr>
      <w:rFonts w:ascii="Times New Roman" w:eastAsia="Times New Roman" w:hAnsi="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3228A2"/>
    <w:pPr>
      <w:spacing w:after="120" w:line="240" w:lineRule="auto"/>
      <w:ind w:left="1077"/>
      <w:jc w:val="both"/>
    </w:pPr>
    <w:rPr>
      <w:rFonts w:ascii="Arial" w:eastAsia="Times New Roman" w:hAnsi="Arial" w:cs="Arial"/>
      <w:sz w:val="16"/>
      <w:szCs w:val="16"/>
      <w:lang w:eastAsia="es-ES"/>
    </w:rPr>
  </w:style>
  <w:style w:type="character" w:customStyle="1" w:styleId="Textoindependiente3Car">
    <w:name w:val="Texto independiente 3 Car"/>
    <w:link w:val="Textoindependiente3"/>
    <w:rsid w:val="003228A2"/>
    <w:rPr>
      <w:rFonts w:ascii="Arial" w:eastAsia="Times New Roman" w:hAnsi="Arial" w:cs="Arial"/>
      <w:sz w:val="16"/>
      <w:szCs w:val="16"/>
      <w:lang w:eastAsia="es-ES"/>
    </w:rPr>
  </w:style>
  <w:style w:type="paragraph" w:customStyle="1" w:styleId="BodyText22">
    <w:name w:val="Body Text 22"/>
    <w:basedOn w:val="Normal"/>
    <w:rsid w:val="003228A2"/>
    <w:pPr>
      <w:tabs>
        <w:tab w:val="left" w:pos="567"/>
        <w:tab w:val="left" w:pos="1134"/>
        <w:tab w:val="left" w:pos="1701"/>
        <w:tab w:val="left" w:pos="2268"/>
        <w:tab w:val="left" w:pos="2835"/>
      </w:tabs>
      <w:snapToGrid w:val="0"/>
      <w:spacing w:after="0" w:line="240" w:lineRule="auto"/>
      <w:ind w:left="1077"/>
      <w:jc w:val="both"/>
    </w:pPr>
    <w:rPr>
      <w:rFonts w:ascii="Arial" w:eastAsia="Times New Roman" w:hAnsi="Arial" w:cs="Arial"/>
      <w:sz w:val="24"/>
      <w:szCs w:val="20"/>
      <w:lang w:eastAsia="es-ES"/>
    </w:rPr>
  </w:style>
  <w:style w:type="paragraph" w:styleId="Textocomentario">
    <w:name w:val="annotation text"/>
    <w:basedOn w:val="Normal"/>
    <w:link w:val="TextocomentarioCar"/>
    <w:rsid w:val="003228A2"/>
    <w:pPr>
      <w:spacing w:after="0" w:line="240" w:lineRule="auto"/>
      <w:ind w:left="1077"/>
    </w:pPr>
    <w:rPr>
      <w:rFonts w:ascii="Arial" w:eastAsia="Times New Roman" w:hAnsi="Arial" w:cs="Arial"/>
      <w:sz w:val="20"/>
      <w:szCs w:val="20"/>
      <w:lang w:eastAsia="es-ES"/>
    </w:rPr>
  </w:style>
  <w:style w:type="character" w:customStyle="1" w:styleId="TextocomentarioCar">
    <w:name w:val="Texto comentario Car"/>
    <w:link w:val="Textocomentario"/>
    <w:rsid w:val="003228A2"/>
    <w:rPr>
      <w:rFonts w:ascii="Arial" w:eastAsia="Times New Roman" w:hAnsi="Arial" w:cs="Arial"/>
      <w:sz w:val="20"/>
      <w:szCs w:val="20"/>
      <w:lang w:eastAsia="es-ES"/>
    </w:rPr>
  </w:style>
  <w:style w:type="paragraph" w:customStyle="1" w:styleId="Estilo1">
    <w:name w:val="Estilo1"/>
    <w:basedOn w:val="TDC2"/>
    <w:rsid w:val="003228A2"/>
    <w:pPr>
      <w:tabs>
        <w:tab w:val="right" w:leader="dot" w:pos="8494"/>
        <w:tab w:val="right" w:leader="dot" w:pos="9072"/>
      </w:tabs>
      <w:ind w:left="993" w:right="594" w:hanging="993"/>
      <w:jc w:val="both"/>
    </w:pPr>
    <w:rPr>
      <w:rFonts w:ascii="Arial" w:eastAsia="Times New Roman" w:hAnsi="Arial"/>
      <w:b w:val="0"/>
      <w:szCs w:val="20"/>
      <w:lang w:eastAsia="es-ES"/>
    </w:rPr>
  </w:style>
  <w:style w:type="character" w:styleId="Hipervnculovisitado">
    <w:name w:val="FollowedHyperlink"/>
    <w:rsid w:val="003228A2"/>
    <w:rPr>
      <w:rFonts w:cs="Times New Roman"/>
      <w:color w:val="800080"/>
      <w:u w:val="single"/>
    </w:rPr>
  </w:style>
  <w:style w:type="paragraph" w:customStyle="1" w:styleId="EstiloIzquierda0cmSangrafrancesa095cm">
    <w:name w:val="Estilo Izquierda:  0 cm Sangría francesa:  0.95 cm"/>
    <w:basedOn w:val="Normal"/>
    <w:rsid w:val="003228A2"/>
    <w:pPr>
      <w:tabs>
        <w:tab w:val="num" w:pos="2007"/>
      </w:tabs>
      <w:spacing w:after="0" w:line="240" w:lineRule="auto"/>
      <w:ind w:left="2007" w:hanging="567"/>
      <w:jc w:val="both"/>
    </w:pPr>
    <w:rPr>
      <w:rFonts w:ascii="Arial" w:eastAsia="Times New Roman" w:hAnsi="Arial"/>
      <w:sz w:val="24"/>
      <w:szCs w:val="20"/>
      <w:lang w:eastAsia="es-ES"/>
    </w:rPr>
  </w:style>
  <w:style w:type="paragraph" w:customStyle="1" w:styleId="EstiloIzquierda222cm">
    <w:name w:val="Estilo Izquierda:  2.22 cm"/>
    <w:basedOn w:val="Normal"/>
    <w:rsid w:val="003228A2"/>
    <w:pPr>
      <w:spacing w:after="0" w:line="240" w:lineRule="auto"/>
      <w:ind w:left="1134"/>
      <w:jc w:val="both"/>
    </w:pPr>
    <w:rPr>
      <w:rFonts w:ascii="Arial" w:eastAsia="Times New Roman" w:hAnsi="Arial"/>
      <w:sz w:val="24"/>
      <w:szCs w:val="20"/>
      <w:lang w:eastAsia="es-ES"/>
    </w:rPr>
  </w:style>
  <w:style w:type="paragraph" w:customStyle="1" w:styleId="Anexos">
    <w:name w:val="Anexos"/>
    <w:basedOn w:val="Normal"/>
    <w:next w:val="Normal"/>
    <w:link w:val="AnexosCar"/>
    <w:autoRedefine/>
    <w:rsid w:val="006008B9"/>
    <w:pPr>
      <w:spacing w:after="0"/>
      <w:ind w:left="1418"/>
      <w:jc w:val="both"/>
    </w:pPr>
    <w:rPr>
      <w:rFonts w:ascii="Arial" w:eastAsia="Times New Roman" w:hAnsi="Arial" w:cs="Arial"/>
      <w:color w:val="000080"/>
      <w:sz w:val="24"/>
      <w:szCs w:val="20"/>
      <w:lang w:val="es-ES" w:eastAsia="es-ES"/>
    </w:rPr>
  </w:style>
  <w:style w:type="paragraph" w:customStyle="1" w:styleId="NombredelFormulario">
    <w:name w:val="Nombre del Formulario"/>
    <w:next w:val="Normal"/>
    <w:rsid w:val="003228A2"/>
    <w:pPr>
      <w:spacing w:before="120"/>
      <w:jc w:val="center"/>
      <w:outlineLvl w:val="5"/>
    </w:pPr>
    <w:rPr>
      <w:rFonts w:ascii="Arial" w:eastAsia="Times New Roman" w:hAnsi="Arial" w:cs="Arial"/>
      <w:b/>
      <w:sz w:val="24"/>
      <w:szCs w:val="22"/>
    </w:rPr>
  </w:style>
  <w:style w:type="paragraph" w:styleId="Descripcin">
    <w:name w:val="caption"/>
    <w:basedOn w:val="Normal"/>
    <w:next w:val="Normal"/>
    <w:qFormat/>
    <w:rsid w:val="003228A2"/>
    <w:pPr>
      <w:spacing w:after="0" w:line="240" w:lineRule="auto"/>
      <w:ind w:left="1077"/>
      <w:jc w:val="both"/>
    </w:pPr>
    <w:rPr>
      <w:rFonts w:ascii="Arial" w:eastAsia="Times New Roman" w:hAnsi="Arial" w:cs="Arial"/>
      <w:b/>
      <w:bCs/>
      <w:sz w:val="20"/>
      <w:szCs w:val="20"/>
      <w:lang w:eastAsia="es-ES"/>
    </w:rPr>
  </w:style>
  <w:style w:type="paragraph" w:styleId="Mapadeldocumento">
    <w:name w:val="Document Map"/>
    <w:basedOn w:val="Normal"/>
    <w:link w:val="MapadeldocumentoCar"/>
    <w:semiHidden/>
    <w:rsid w:val="003228A2"/>
    <w:pPr>
      <w:shd w:val="clear" w:color="auto" w:fill="000080"/>
      <w:spacing w:after="0" w:line="240" w:lineRule="auto"/>
      <w:ind w:left="1077"/>
      <w:jc w:val="both"/>
    </w:pPr>
    <w:rPr>
      <w:rFonts w:ascii="Tahoma" w:eastAsia="Times New Roman" w:hAnsi="Tahoma" w:cs="Tahoma"/>
      <w:sz w:val="20"/>
      <w:szCs w:val="20"/>
      <w:lang w:eastAsia="es-ES"/>
    </w:rPr>
  </w:style>
  <w:style w:type="character" w:customStyle="1" w:styleId="MapadeldocumentoCar">
    <w:name w:val="Mapa del documento Car"/>
    <w:link w:val="Mapadeldocumento"/>
    <w:semiHidden/>
    <w:rsid w:val="003228A2"/>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rsid w:val="003228A2"/>
    <w:pPr>
      <w:spacing w:after="120" w:line="240" w:lineRule="auto"/>
      <w:ind w:left="283"/>
      <w:jc w:val="both"/>
    </w:pPr>
    <w:rPr>
      <w:rFonts w:ascii="Arial" w:eastAsia="Times New Roman" w:hAnsi="Arial" w:cs="Arial"/>
      <w:sz w:val="24"/>
      <w:lang w:eastAsia="es-ES"/>
    </w:rPr>
  </w:style>
  <w:style w:type="character" w:customStyle="1" w:styleId="SangradetextonormalCar">
    <w:name w:val="Sangría de texto normal Car"/>
    <w:link w:val="Sangradetextonormal"/>
    <w:rsid w:val="003228A2"/>
    <w:rPr>
      <w:rFonts w:ascii="Arial" w:eastAsia="Times New Roman" w:hAnsi="Arial" w:cs="Arial"/>
      <w:sz w:val="24"/>
      <w:lang w:eastAsia="es-ES"/>
    </w:rPr>
  </w:style>
  <w:style w:type="paragraph" w:customStyle="1" w:styleId="bodytext220">
    <w:name w:val="bodytext22"/>
    <w:basedOn w:val="Normal"/>
    <w:rsid w:val="003228A2"/>
    <w:pPr>
      <w:spacing w:before="100" w:beforeAutospacing="1" w:after="100" w:afterAutospacing="1" w:line="240" w:lineRule="auto"/>
    </w:pPr>
    <w:rPr>
      <w:rFonts w:ascii="Arial Unicode MS" w:eastAsia="Arial Unicode MS" w:hAnsi="Arial Unicode MS" w:cs="Arial Unicode MS"/>
      <w:sz w:val="24"/>
      <w:lang w:eastAsia="es-ES"/>
    </w:rPr>
  </w:style>
  <w:style w:type="paragraph" w:customStyle="1" w:styleId="NorPara">
    <w:name w:val="NorPara"/>
    <w:basedOn w:val="Normal"/>
    <w:rsid w:val="003228A2"/>
    <w:pPr>
      <w:spacing w:after="0" w:line="240" w:lineRule="auto"/>
      <w:jc w:val="both"/>
    </w:pPr>
    <w:rPr>
      <w:rFonts w:ascii="Frutiger 45 Light" w:eastAsia="Times New Roman" w:hAnsi="Frutiger 45 Light" w:cs="Arial"/>
      <w:sz w:val="20"/>
      <w:szCs w:val="20"/>
      <w:lang w:val="es-ES_tradnl" w:eastAsia="es-ES"/>
    </w:rPr>
  </w:style>
  <w:style w:type="paragraph" w:styleId="Listaconvietas3">
    <w:name w:val="List Bullet 3"/>
    <w:basedOn w:val="Normal"/>
    <w:rsid w:val="003228A2"/>
    <w:pPr>
      <w:numPr>
        <w:numId w:val="15"/>
      </w:numPr>
      <w:spacing w:before="240" w:after="240" w:line="240" w:lineRule="auto"/>
      <w:jc w:val="both"/>
    </w:pPr>
    <w:rPr>
      <w:rFonts w:ascii="Arial" w:eastAsia="Times New Roman" w:hAnsi="Arial"/>
      <w:szCs w:val="24"/>
      <w:lang w:eastAsia="es-ES"/>
    </w:rPr>
  </w:style>
  <w:style w:type="character" w:customStyle="1" w:styleId="CarCar">
    <w:name w:val="Car Car"/>
    <w:semiHidden/>
    <w:locked/>
    <w:rsid w:val="003228A2"/>
    <w:rPr>
      <w:rFonts w:cs="Times New Roman"/>
      <w:sz w:val="24"/>
      <w:szCs w:val="24"/>
      <w:lang w:val="es-ES" w:eastAsia="es-ES" w:bidi="ar-SA"/>
    </w:rPr>
  </w:style>
  <w:style w:type="character" w:styleId="Refdecomentario">
    <w:name w:val="annotation reference"/>
    <w:uiPriority w:val="99"/>
    <w:rsid w:val="003228A2"/>
    <w:rPr>
      <w:rFonts w:cs="Times New Roman"/>
      <w:sz w:val="16"/>
      <w:szCs w:val="16"/>
    </w:rPr>
  </w:style>
  <w:style w:type="paragraph" w:styleId="Asuntodelcomentario">
    <w:name w:val="annotation subject"/>
    <w:basedOn w:val="Textocomentario"/>
    <w:next w:val="Textocomentario"/>
    <w:link w:val="AsuntodelcomentarioCar"/>
    <w:semiHidden/>
    <w:rsid w:val="003228A2"/>
    <w:pPr>
      <w:jc w:val="both"/>
    </w:pPr>
    <w:rPr>
      <w:b/>
      <w:bCs/>
    </w:rPr>
  </w:style>
  <w:style w:type="character" w:customStyle="1" w:styleId="AsuntodelcomentarioCar">
    <w:name w:val="Asunto del comentario Car"/>
    <w:link w:val="Asuntodelcomentario"/>
    <w:semiHidden/>
    <w:rsid w:val="003228A2"/>
    <w:rPr>
      <w:rFonts w:ascii="Arial" w:eastAsia="Times New Roman" w:hAnsi="Arial" w:cs="Arial"/>
      <w:b/>
      <w:bCs/>
      <w:sz w:val="20"/>
      <w:szCs w:val="20"/>
      <w:lang w:eastAsia="es-ES"/>
    </w:rPr>
  </w:style>
  <w:style w:type="paragraph" w:customStyle="1" w:styleId="Estilo2">
    <w:name w:val="Estilo2"/>
    <w:basedOn w:val="Anexos"/>
    <w:rsid w:val="003228A2"/>
    <w:rPr>
      <w:lang w:val="pt-BR"/>
    </w:rPr>
  </w:style>
  <w:style w:type="paragraph" w:customStyle="1" w:styleId="EstiloCentrado">
    <w:name w:val="Estilo Centrado"/>
    <w:basedOn w:val="Anexos"/>
    <w:rsid w:val="003228A2"/>
    <w:rPr>
      <w:rFonts w:cs="Times New Roman"/>
    </w:rPr>
  </w:style>
  <w:style w:type="paragraph" w:customStyle="1" w:styleId="Estilo3">
    <w:name w:val="Estilo3"/>
    <w:basedOn w:val="Anexos"/>
    <w:rsid w:val="003228A2"/>
    <w:rPr>
      <w:lang w:val="pt-BR"/>
    </w:rPr>
  </w:style>
  <w:style w:type="paragraph" w:styleId="Sangra2detindependiente">
    <w:name w:val="Body Text Indent 2"/>
    <w:basedOn w:val="Normal"/>
    <w:link w:val="Sangra2detindependienteCar"/>
    <w:rsid w:val="003228A2"/>
    <w:pPr>
      <w:spacing w:after="120" w:line="480" w:lineRule="auto"/>
      <w:ind w:left="283"/>
      <w:jc w:val="both"/>
    </w:pPr>
    <w:rPr>
      <w:rFonts w:ascii="Arial" w:eastAsia="Times New Roman" w:hAnsi="Arial" w:cs="Arial"/>
      <w:sz w:val="24"/>
      <w:lang w:eastAsia="es-ES"/>
    </w:rPr>
  </w:style>
  <w:style w:type="character" w:customStyle="1" w:styleId="Sangra2detindependienteCar">
    <w:name w:val="Sangría 2 de t. independiente Car"/>
    <w:link w:val="Sangra2detindependiente"/>
    <w:rsid w:val="003228A2"/>
    <w:rPr>
      <w:rFonts w:ascii="Arial" w:eastAsia="Times New Roman" w:hAnsi="Arial" w:cs="Arial"/>
      <w:sz w:val="24"/>
      <w:lang w:eastAsia="es-ES"/>
    </w:rPr>
  </w:style>
  <w:style w:type="paragraph" w:customStyle="1" w:styleId="BodyText21">
    <w:name w:val="Body Text 21"/>
    <w:basedOn w:val="Normal"/>
    <w:rsid w:val="003228A2"/>
    <w:pPr>
      <w:widowControl w:val="0"/>
      <w:tabs>
        <w:tab w:val="left" w:pos="0"/>
      </w:tabs>
      <w:suppressAutoHyphens/>
      <w:spacing w:after="0" w:line="240" w:lineRule="auto"/>
      <w:jc w:val="both"/>
    </w:pPr>
    <w:rPr>
      <w:rFonts w:ascii="Arial" w:eastAsia="Batang" w:hAnsi="Arial" w:cs="Arial"/>
      <w:szCs w:val="20"/>
      <w:lang w:val="es-ES_tradnl" w:eastAsia="es-ES"/>
    </w:rPr>
  </w:style>
  <w:style w:type="paragraph" w:customStyle="1" w:styleId="Estilo4">
    <w:name w:val="Estilo4"/>
    <w:basedOn w:val="Anexos"/>
    <w:link w:val="Estilo4Car"/>
    <w:rsid w:val="003228A2"/>
  </w:style>
  <w:style w:type="character" w:customStyle="1" w:styleId="AnexosCar">
    <w:name w:val="Anexos Car"/>
    <w:link w:val="Anexos"/>
    <w:locked/>
    <w:rsid w:val="006008B9"/>
    <w:rPr>
      <w:rFonts w:ascii="Arial" w:eastAsia="Times New Roman" w:hAnsi="Arial" w:cs="Arial"/>
      <w:color w:val="000080"/>
      <w:sz w:val="24"/>
    </w:rPr>
  </w:style>
  <w:style w:type="character" w:customStyle="1" w:styleId="Estilo4Car">
    <w:name w:val="Estilo4 Car"/>
    <w:link w:val="Estilo4"/>
    <w:locked/>
    <w:rsid w:val="003228A2"/>
    <w:rPr>
      <w:rFonts w:ascii="Arial" w:eastAsia="Times New Roman" w:hAnsi="Arial" w:cs="Arial"/>
      <w:b w:val="0"/>
      <w:color w:val="000080"/>
      <w:sz w:val="24"/>
      <w:szCs w:val="20"/>
      <w:lang w:val="es-ES" w:eastAsia="es-ES"/>
    </w:rPr>
  </w:style>
  <w:style w:type="paragraph" w:customStyle="1" w:styleId="Prrafodelista1">
    <w:name w:val="Párrafo de lista1"/>
    <w:basedOn w:val="Normal"/>
    <w:rsid w:val="003228A2"/>
    <w:pPr>
      <w:spacing w:after="0" w:line="240" w:lineRule="auto"/>
      <w:ind w:left="708"/>
      <w:jc w:val="both"/>
    </w:pPr>
    <w:rPr>
      <w:rFonts w:ascii="Arial" w:eastAsia="Times New Roman" w:hAnsi="Arial" w:cs="Arial"/>
      <w:sz w:val="24"/>
      <w:lang w:eastAsia="es-ES"/>
    </w:rPr>
  </w:style>
  <w:style w:type="paragraph" w:customStyle="1" w:styleId="Revisin1">
    <w:name w:val="Revisión1"/>
    <w:hidden/>
    <w:semiHidden/>
    <w:rsid w:val="003228A2"/>
    <w:rPr>
      <w:rFonts w:ascii="Arial" w:eastAsia="Times New Roman" w:hAnsi="Arial" w:cs="Arial"/>
      <w:sz w:val="24"/>
      <w:szCs w:val="22"/>
    </w:rPr>
  </w:style>
  <w:style w:type="numbering" w:customStyle="1" w:styleId="EstiloNumerado">
    <w:name w:val="Estilo Numerado"/>
    <w:rsid w:val="003228A2"/>
    <w:pPr>
      <w:numPr>
        <w:numId w:val="14"/>
      </w:numPr>
    </w:pPr>
  </w:style>
  <w:style w:type="character" w:customStyle="1" w:styleId="CarCar2">
    <w:name w:val="Car Car2"/>
    <w:rsid w:val="003228A2"/>
    <w:rPr>
      <w:rFonts w:ascii="Arial Narrow" w:hAnsi="Arial Narrow"/>
      <w:lang w:val="es-ES" w:eastAsia="es-ES" w:bidi="ar-SA"/>
    </w:rPr>
  </w:style>
  <w:style w:type="paragraph" w:customStyle="1" w:styleId="T-01">
    <w:name w:val="T-01"/>
    <w:basedOn w:val="Normal"/>
    <w:qFormat/>
    <w:rsid w:val="003228A2"/>
    <w:pPr>
      <w:spacing w:after="0" w:line="240" w:lineRule="auto"/>
    </w:pPr>
    <w:rPr>
      <w:rFonts w:ascii="Times New Roman" w:eastAsia="Times New Roman" w:hAnsi="Times New Roman"/>
      <w:sz w:val="24"/>
      <w:szCs w:val="24"/>
      <w:lang w:val="es-ES" w:eastAsia="es-ES"/>
    </w:rPr>
  </w:style>
  <w:style w:type="paragraph" w:customStyle="1" w:styleId="P-00">
    <w:name w:val="P-00"/>
    <w:basedOn w:val="Normal"/>
    <w:qFormat/>
    <w:rsid w:val="003228A2"/>
    <w:pPr>
      <w:spacing w:before="240" w:after="240"/>
      <w:jc w:val="both"/>
    </w:pPr>
    <w:rPr>
      <w:sz w:val="24"/>
      <w:szCs w:val="24"/>
    </w:rPr>
  </w:style>
  <w:style w:type="paragraph" w:customStyle="1" w:styleId="Default">
    <w:name w:val="Default"/>
    <w:rsid w:val="003228A2"/>
    <w:pPr>
      <w:autoSpaceDE w:val="0"/>
      <w:autoSpaceDN w:val="0"/>
      <w:adjustRightInd w:val="0"/>
    </w:pPr>
    <w:rPr>
      <w:rFonts w:ascii="HDIEHJ+TimesNewRoman" w:hAnsi="HDIEHJ+TimesNewRoman" w:cs="HDIEHJ+TimesNewRoman"/>
      <w:color w:val="000000"/>
      <w:sz w:val="24"/>
      <w:szCs w:val="24"/>
      <w:lang w:val="es-ES_tradnl" w:eastAsia="en-US"/>
    </w:rPr>
  </w:style>
  <w:style w:type="paragraph" w:customStyle="1" w:styleId="T-02">
    <w:name w:val="T-02"/>
    <w:basedOn w:val="Normal"/>
    <w:link w:val="T-02Car"/>
    <w:qFormat/>
    <w:rsid w:val="003228A2"/>
    <w:pPr>
      <w:numPr>
        <w:ilvl w:val="1"/>
        <w:numId w:val="16"/>
      </w:numPr>
      <w:spacing w:after="0" w:line="240" w:lineRule="auto"/>
    </w:pPr>
    <w:rPr>
      <w:rFonts w:ascii="Arial" w:eastAsia="Times New Roman" w:hAnsi="Arial"/>
      <w:b/>
      <w:sz w:val="24"/>
      <w:szCs w:val="24"/>
      <w:lang w:val="es-ES" w:eastAsia="es-ES"/>
    </w:rPr>
  </w:style>
  <w:style w:type="numbering" w:customStyle="1" w:styleId="Listaactual1">
    <w:name w:val="Lista actual1"/>
    <w:rsid w:val="003228A2"/>
    <w:pPr>
      <w:numPr>
        <w:numId w:val="17"/>
      </w:numPr>
    </w:pPr>
  </w:style>
  <w:style w:type="paragraph" w:customStyle="1" w:styleId="Sangra2detindependiente1">
    <w:name w:val="Sangría 2 de t. independiente1"/>
    <w:basedOn w:val="Normal"/>
    <w:rsid w:val="003228A2"/>
    <w:pPr>
      <w:widowControl w:val="0"/>
      <w:tabs>
        <w:tab w:val="left" w:pos="851"/>
      </w:tabs>
      <w:suppressAutoHyphens/>
      <w:spacing w:after="0" w:line="240" w:lineRule="auto"/>
      <w:ind w:left="851"/>
      <w:jc w:val="both"/>
    </w:pPr>
    <w:rPr>
      <w:rFonts w:ascii="Arial" w:eastAsia="Batang" w:hAnsi="Arial"/>
      <w:spacing w:val="-3"/>
      <w:szCs w:val="20"/>
      <w:lang w:val="es-ES_tradnl" w:eastAsia="es-ES"/>
    </w:rPr>
  </w:style>
  <w:style w:type="paragraph" w:customStyle="1" w:styleId="Sangra3detindependiente1">
    <w:name w:val="Sangría 3 de t. independiente1"/>
    <w:basedOn w:val="Normal"/>
    <w:rsid w:val="003228A2"/>
    <w:pPr>
      <w:widowControl w:val="0"/>
      <w:tabs>
        <w:tab w:val="left" w:pos="0"/>
      </w:tabs>
      <w:suppressAutoHyphens/>
      <w:spacing w:after="0" w:line="240" w:lineRule="auto"/>
      <w:ind w:left="1110"/>
      <w:jc w:val="both"/>
    </w:pPr>
    <w:rPr>
      <w:rFonts w:ascii="Arial" w:eastAsia="Batang" w:hAnsi="Arial"/>
      <w:spacing w:val="-3"/>
      <w:szCs w:val="20"/>
      <w:lang w:val="es-ES_tradnl" w:eastAsia="es-ES"/>
    </w:rPr>
  </w:style>
  <w:style w:type="paragraph" w:customStyle="1" w:styleId="Textoindependiente21">
    <w:name w:val="Texto independiente 21"/>
    <w:basedOn w:val="Normal"/>
    <w:rsid w:val="003228A2"/>
    <w:pPr>
      <w:widowControl w:val="0"/>
      <w:tabs>
        <w:tab w:val="left" w:pos="0"/>
      </w:tabs>
      <w:suppressAutoHyphens/>
      <w:spacing w:after="0" w:line="240" w:lineRule="auto"/>
      <w:jc w:val="both"/>
    </w:pPr>
    <w:rPr>
      <w:rFonts w:ascii="Arial" w:eastAsia="Batang" w:hAnsi="Arial"/>
      <w:szCs w:val="20"/>
      <w:lang w:val="es-ES_tradnl" w:eastAsia="es-ES"/>
    </w:rPr>
  </w:style>
  <w:style w:type="paragraph" w:customStyle="1" w:styleId="TypistsInitials">
    <w:name w:val="Typist's Initials"/>
    <w:basedOn w:val="Normal"/>
    <w:rsid w:val="003228A2"/>
    <w:pPr>
      <w:spacing w:before="240" w:after="0" w:line="240" w:lineRule="auto"/>
      <w:jc w:val="both"/>
    </w:pPr>
    <w:rPr>
      <w:rFonts w:ascii="Arial Narrow" w:eastAsia="Times New Roman" w:hAnsi="Arial Narrow"/>
      <w:sz w:val="20"/>
      <w:szCs w:val="20"/>
      <w:lang w:val="en-US" w:eastAsia="es-ES"/>
    </w:rPr>
  </w:style>
  <w:style w:type="character" w:styleId="Refdenotaalfinal">
    <w:name w:val="endnote reference"/>
    <w:semiHidden/>
    <w:rsid w:val="003228A2"/>
    <w:rPr>
      <w:vertAlign w:val="superscript"/>
    </w:rPr>
  </w:style>
  <w:style w:type="numbering" w:customStyle="1" w:styleId="Listaactual2">
    <w:name w:val="Lista actual2"/>
    <w:rsid w:val="003228A2"/>
    <w:pPr>
      <w:numPr>
        <w:numId w:val="19"/>
      </w:numPr>
    </w:pPr>
  </w:style>
  <w:style w:type="numbering" w:styleId="111111">
    <w:name w:val="Outline List 2"/>
    <w:basedOn w:val="Sinlista"/>
    <w:rsid w:val="003228A2"/>
    <w:pPr>
      <w:numPr>
        <w:numId w:val="18"/>
      </w:numPr>
    </w:pPr>
  </w:style>
  <w:style w:type="paragraph" w:styleId="Sangra3detindependiente">
    <w:name w:val="Body Text Indent 3"/>
    <w:basedOn w:val="Normal"/>
    <w:link w:val="Sangra3detindependienteCar"/>
    <w:rsid w:val="003228A2"/>
    <w:pPr>
      <w:spacing w:after="120" w:line="240" w:lineRule="auto"/>
      <w:ind w:left="283"/>
      <w:jc w:val="both"/>
    </w:pPr>
    <w:rPr>
      <w:rFonts w:ascii="Arial Narrow" w:eastAsia="Times New Roman" w:hAnsi="Arial Narrow"/>
      <w:sz w:val="16"/>
      <w:szCs w:val="16"/>
      <w:lang w:val="es-ES" w:eastAsia="es-ES"/>
    </w:rPr>
  </w:style>
  <w:style w:type="character" w:customStyle="1" w:styleId="Sangra3detindependienteCar">
    <w:name w:val="Sangría 3 de t. independiente Car"/>
    <w:link w:val="Sangra3detindependiente"/>
    <w:rsid w:val="003228A2"/>
    <w:rPr>
      <w:rFonts w:ascii="Arial Narrow" w:eastAsia="Times New Roman" w:hAnsi="Arial Narrow" w:cs="Times New Roman"/>
      <w:sz w:val="16"/>
      <w:szCs w:val="16"/>
      <w:lang w:val="es-ES" w:eastAsia="es-ES"/>
    </w:rPr>
  </w:style>
  <w:style w:type="paragraph" w:customStyle="1" w:styleId="piepagina">
    <w:name w:val="pie_pagina"/>
    <w:basedOn w:val="Normal"/>
    <w:rsid w:val="003228A2"/>
    <w:pPr>
      <w:spacing w:before="100" w:beforeAutospacing="1" w:after="100" w:afterAutospacing="1" w:line="240" w:lineRule="auto"/>
      <w:jc w:val="both"/>
    </w:pPr>
    <w:rPr>
      <w:rFonts w:ascii="Arial" w:eastAsia="Times New Roman" w:hAnsi="Arial" w:cs="Arial"/>
      <w:color w:val="000000"/>
      <w:sz w:val="16"/>
      <w:szCs w:val="16"/>
      <w:lang w:val="es-ES" w:eastAsia="es-ES"/>
    </w:rPr>
  </w:style>
  <w:style w:type="character" w:customStyle="1" w:styleId="msonormal0">
    <w:name w:val="msonormal"/>
    <w:basedOn w:val="Fuentedeprrafopredeter"/>
    <w:rsid w:val="003228A2"/>
  </w:style>
  <w:style w:type="character" w:customStyle="1" w:styleId="CarCar21">
    <w:name w:val="Car Car21"/>
    <w:rsid w:val="003228A2"/>
    <w:rPr>
      <w:rFonts w:ascii="Arial Narrow" w:hAnsi="Arial Narrow" w:cs="Arial"/>
      <w:b/>
      <w:bCs/>
      <w:caps/>
      <w:kern w:val="32"/>
      <w:sz w:val="26"/>
      <w:szCs w:val="32"/>
      <w:lang w:val="es-ES" w:eastAsia="es-ES" w:bidi="ar-SA"/>
    </w:rPr>
  </w:style>
  <w:style w:type="character" w:customStyle="1" w:styleId="CarCar14">
    <w:name w:val="Car Car14"/>
    <w:rsid w:val="003228A2"/>
    <w:rPr>
      <w:rFonts w:ascii="Arial Narrow" w:hAnsi="Arial Narrow"/>
      <w:bCs/>
      <w:iCs/>
      <w:sz w:val="22"/>
      <w:szCs w:val="26"/>
      <w:u w:val="single"/>
      <w:lang w:val="es-ES" w:eastAsia="es-ES" w:bidi="ar-SA"/>
    </w:rPr>
  </w:style>
  <w:style w:type="character" w:customStyle="1" w:styleId="CarCar16">
    <w:name w:val="Car Car16"/>
    <w:rsid w:val="003228A2"/>
    <w:rPr>
      <w:rFonts w:ascii="Arial Narrow" w:hAnsi="Arial Narrow" w:cs="Arial"/>
      <w:b/>
      <w:bCs/>
      <w:i/>
      <w:sz w:val="24"/>
      <w:szCs w:val="22"/>
      <w:lang w:val="es-ES" w:eastAsia="es-ES" w:bidi="ar-SA"/>
    </w:rPr>
  </w:style>
  <w:style w:type="character" w:customStyle="1" w:styleId="CarCar15">
    <w:name w:val="Car Car15"/>
    <w:rsid w:val="003228A2"/>
    <w:rPr>
      <w:rFonts w:ascii="Arial Narrow" w:hAnsi="Arial Narrow"/>
      <w:bCs/>
      <w:i/>
      <w:sz w:val="22"/>
      <w:szCs w:val="28"/>
      <w:lang w:val="es-ES" w:eastAsia="es-ES" w:bidi="ar-SA"/>
    </w:rPr>
  </w:style>
  <w:style w:type="character" w:customStyle="1" w:styleId="style41">
    <w:name w:val="style41"/>
    <w:rsid w:val="003228A2"/>
    <w:rPr>
      <w:rFonts w:ascii="Verdana" w:hAnsi="Verdana" w:hint="default"/>
      <w:b/>
      <w:bCs/>
      <w:sz w:val="18"/>
      <w:szCs w:val="18"/>
    </w:rPr>
  </w:style>
  <w:style w:type="paragraph" w:styleId="Textodebloque">
    <w:name w:val="Block Text"/>
    <w:basedOn w:val="Normal"/>
    <w:rsid w:val="003228A2"/>
    <w:pPr>
      <w:suppressAutoHyphens/>
      <w:spacing w:after="0" w:line="240" w:lineRule="auto"/>
      <w:ind w:left="709" w:right="-1" w:hanging="709"/>
      <w:jc w:val="both"/>
    </w:pPr>
    <w:rPr>
      <w:rFonts w:ascii="Arial" w:eastAsia="MS Mincho" w:hAnsi="Arial"/>
      <w:spacing w:val="-3"/>
      <w:sz w:val="18"/>
      <w:szCs w:val="20"/>
      <w:lang w:val="es-ES_tradnl" w:eastAsia="es-ES"/>
    </w:rPr>
  </w:style>
  <w:style w:type="paragraph" w:customStyle="1" w:styleId="epgrafe">
    <w:name w:val="epígrafe"/>
    <w:basedOn w:val="Normal"/>
    <w:rsid w:val="003228A2"/>
    <w:pPr>
      <w:spacing w:after="0" w:line="240" w:lineRule="auto"/>
    </w:pPr>
    <w:rPr>
      <w:rFonts w:ascii="Courier" w:eastAsia="MS Mincho" w:hAnsi="Courier"/>
      <w:sz w:val="24"/>
      <w:szCs w:val="20"/>
      <w:lang w:val="es-ES_tradnl" w:eastAsia="es-ES"/>
    </w:rPr>
  </w:style>
  <w:style w:type="paragraph" w:styleId="Continuarlista">
    <w:name w:val="List Continue"/>
    <w:basedOn w:val="Normal"/>
    <w:rsid w:val="003228A2"/>
    <w:pPr>
      <w:numPr>
        <w:ilvl w:val="1"/>
        <w:numId w:val="21"/>
      </w:numPr>
      <w:spacing w:after="120" w:line="240" w:lineRule="auto"/>
    </w:pPr>
    <w:rPr>
      <w:rFonts w:ascii="Times New Roman" w:eastAsia="MS Mincho" w:hAnsi="Times New Roman"/>
      <w:sz w:val="20"/>
      <w:szCs w:val="20"/>
      <w:lang w:val="es-ES_tradnl" w:eastAsia="es-ES"/>
    </w:rPr>
  </w:style>
  <w:style w:type="paragraph" w:styleId="Lista">
    <w:name w:val="List"/>
    <w:basedOn w:val="Normal"/>
    <w:rsid w:val="003228A2"/>
    <w:pPr>
      <w:numPr>
        <w:ilvl w:val="1"/>
        <w:numId w:val="20"/>
      </w:numPr>
      <w:spacing w:after="0" w:line="240" w:lineRule="auto"/>
    </w:pPr>
    <w:rPr>
      <w:rFonts w:ascii="Times New Roman" w:eastAsia="MS Mincho" w:hAnsi="Times New Roman"/>
      <w:sz w:val="20"/>
      <w:szCs w:val="20"/>
      <w:lang w:val="es-ES_tradnl" w:eastAsia="es-ES"/>
    </w:rPr>
  </w:style>
  <w:style w:type="paragraph" w:styleId="Subttulo">
    <w:name w:val="Subtitle"/>
    <w:basedOn w:val="Normal"/>
    <w:link w:val="SubttuloCar"/>
    <w:qFormat/>
    <w:rsid w:val="003228A2"/>
    <w:pPr>
      <w:suppressAutoHyphens/>
      <w:spacing w:after="0" w:line="240" w:lineRule="auto"/>
      <w:jc w:val="center"/>
    </w:pPr>
    <w:rPr>
      <w:rFonts w:ascii="Arial" w:eastAsia="MS Mincho" w:hAnsi="Arial"/>
      <w:b/>
      <w:szCs w:val="20"/>
      <w:lang w:eastAsia="es-ES"/>
    </w:rPr>
  </w:style>
  <w:style w:type="character" w:customStyle="1" w:styleId="SubttuloCar">
    <w:name w:val="Subtítulo Car"/>
    <w:link w:val="Subttulo"/>
    <w:rsid w:val="003228A2"/>
    <w:rPr>
      <w:rFonts w:ascii="Arial" w:eastAsia="MS Mincho" w:hAnsi="Arial" w:cs="Times New Roman"/>
      <w:b/>
      <w:szCs w:val="20"/>
      <w:lang w:eastAsia="es-ES"/>
    </w:rPr>
  </w:style>
  <w:style w:type="character" w:styleId="Textoennegrita">
    <w:name w:val="Strong"/>
    <w:qFormat/>
    <w:rsid w:val="003228A2"/>
    <w:rPr>
      <w:b/>
    </w:rPr>
  </w:style>
  <w:style w:type="paragraph" w:styleId="Lista2">
    <w:name w:val="List 2"/>
    <w:basedOn w:val="Normal"/>
    <w:rsid w:val="003228A2"/>
    <w:pPr>
      <w:spacing w:after="0" w:line="240" w:lineRule="auto"/>
      <w:ind w:left="566" w:hanging="283"/>
    </w:pPr>
    <w:rPr>
      <w:rFonts w:ascii="Times New Roman" w:eastAsia="Times New Roman" w:hAnsi="Times New Roman"/>
      <w:sz w:val="20"/>
      <w:szCs w:val="20"/>
      <w:lang w:eastAsia="es-ES"/>
    </w:rPr>
  </w:style>
  <w:style w:type="paragraph" w:styleId="Lista3">
    <w:name w:val="List 3"/>
    <w:basedOn w:val="Normal"/>
    <w:rsid w:val="003228A2"/>
    <w:pPr>
      <w:spacing w:after="0" w:line="240" w:lineRule="auto"/>
      <w:ind w:left="849" w:hanging="283"/>
    </w:pPr>
    <w:rPr>
      <w:rFonts w:ascii="Times New Roman" w:eastAsia="Times New Roman" w:hAnsi="Times New Roman"/>
      <w:sz w:val="20"/>
      <w:szCs w:val="20"/>
      <w:lang w:eastAsia="es-ES"/>
    </w:rPr>
  </w:style>
  <w:style w:type="paragraph" w:styleId="Textoindependienteprimerasangra">
    <w:name w:val="Body Text First Indent"/>
    <w:basedOn w:val="Textoindependiente"/>
    <w:link w:val="TextoindependienteprimerasangraCar"/>
    <w:rsid w:val="003228A2"/>
    <w:pPr>
      <w:spacing w:after="120" w:line="240" w:lineRule="auto"/>
      <w:ind w:left="0" w:firstLine="210"/>
      <w:jc w:val="left"/>
    </w:pPr>
    <w:rPr>
      <w:rFonts w:ascii="Times New Roman" w:hAnsi="Times New Roman" w:cs="Times New Roman"/>
      <w:sz w:val="20"/>
    </w:rPr>
  </w:style>
  <w:style w:type="character" w:customStyle="1" w:styleId="TextoindependienteprimerasangraCar">
    <w:name w:val="Texto independiente primera sangría Car"/>
    <w:link w:val="Textoindependienteprimerasangra"/>
    <w:rsid w:val="003228A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3228A2"/>
    <w:pPr>
      <w:ind w:firstLine="210"/>
      <w:jc w:val="left"/>
    </w:pPr>
    <w:rPr>
      <w:rFonts w:ascii="Times New Roman" w:hAnsi="Times New Roman" w:cs="Times New Roman"/>
      <w:sz w:val="20"/>
      <w:szCs w:val="20"/>
    </w:rPr>
  </w:style>
  <w:style w:type="character" w:customStyle="1" w:styleId="Textoindependienteprimerasangra2Car">
    <w:name w:val="Texto independiente primera sangría 2 Car"/>
    <w:link w:val="Textoindependienteprimerasangra2"/>
    <w:rsid w:val="003228A2"/>
    <w:rPr>
      <w:rFonts w:ascii="Times New Roman" w:eastAsia="Times New Roman" w:hAnsi="Times New Roman" w:cs="Times New Roman"/>
      <w:sz w:val="20"/>
      <w:szCs w:val="20"/>
      <w:lang w:eastAsia="es-ES"/>
    </w:rPr>
  </w:style>
  <w:style w:type="character" w:customStyle="1" w:styleId="DefaultParagraphFo">
    <w:name w:val="Default Paragraph Fo"/>
    <w:basedOn w:val="Fuentedeprrafopredeter"/>
    <w:rsid w:val="003228A2"/>
  </w:style>
  <w:style w:type="paragraph" w:styleId="Listaconvietas2">
    <w:name w:val="List Bullet 2"/>
    <w:basedOn w:val="Normal"/>
    <w:autoRedefine/>
    <w:rsid w:val="003228A2"/>
    <w:pPr>
      <w:tabs>
        <w:tab w:val="num" w:pos="360"/>
      </w:tabs>
      <w:spacing w:after="0" w:line="360" w:lineRule="auto"/>
      <w:ind w:left="340" w:hanging="340"/>
      <w:jc w:val="both"/>
    </w:pPr>
    <w:rPr>
      <w:rFonts w:ascii="Arial" w:eastAsia="Times New Roman" w:hAnsi="Arial"/>
      <w:szCs w:val="20"/>
      <w:lang w:eastAsia="es-ES"/>
    </w:rPr>
  </w:style>
  <w:style w:type="character" w:customStyle="1" w:styleId="CarCar9">
    <w:name w:val="Car Car9"/>
    <w:rsid w:val="003228A2"/>
    <w:rPr>
      <w:rFonts w:ascii="Tahoma" w:hAnsi="Tahoma" w:cs="Tahoma"/>
      <w:sz w:val="16"/>
      <w:szCs w:val="16"/>
      <w:lang w:val="es-ES" w:eastAsia="es-ES" w:bidi="ar-SA"/>
    </w:rPr>
  </w:style>
  <w:style w:type="paragraph" w:styleId="Textonotaalfinal">
    <w:name w:val="endnote text"/>
    <w:basedOn w:val="Normal"/>
    <w:link w:val="TextonotaalfinalCar"/>
    <w:semiHidden/>
    <w:rsid w:val="003228A2"/>
    <w:pPr>
      <w:spacing w:after="0" w:line="240" w:lineRule="auto"/>
    </w:pPr>
    <w:rPr>
      <w:rFonts w:ascii="Times New Roman" w:eastAsia="MS Mincho" w:hAnsi="Times New Roman"/>
      <w:sz w:val="20"/>
      <w:szCs w:val="20"/>
      <w:lang w:eastAsia="es-ES"/>
    </w:rPr>
  </w:style>
  <w:style w:type="character" w:customStyle="1" w:styleId="TextonotaalfinalCar">
    <w:name w:val="Texto nota al final Car"/>
    <w:link w:val="Textonotaalfinal"/>
    <w:semiHidden/>
    <w:rsid w:val="003228A2"/>
    <w:rPr>
      <w:rFonts w:ascii="Times New Roman" w:eastAsia="MS Mincho" w:hAnsi="Times New Roman" w:cs="Times New Roman"/>
      <w:sz w:val="20"/>
      <w:szCs w:val="20"/>
      <w:lang w:eastAsia="es-ES"/>
    </w:rPr>
  </w:style>
  <w:style w:type="paragraph" w:customStyle="1" w:styleId="CARATULA1">
    <w:name w:val="CARATULA1"/>
    <w:basedOn w:val="Normal"/>
    <w:autoRedefine/>
    <w:rsid w:val="003228A2"/>
    <w:pPr>
      <w:keepLines/>
      <w:widowControl w:val="0"/>
      <w:spacing w:after="0" w:line="240" w:lineRule="auto"/>
      <w:jc w:val="center"/>
    </w:pPr>
    <w:rPr>
      <w:rFonts w:ascii="Times New Roman" w:eastAsia="MS Mincho" w:hAnsi="Times New Roman"/>
      <w:b/>
      <w:snapToGrid w:val="0"/>
      <w:color w:val="000000"/>
      <w:sz w:val="28"/>
      <w:szCs w:val="20"/>
    </w:rPr>
  </w:style>
  <w:style w:type="paragraph" w:customStyle="1" w:styleId="i">
    <w:name w:val="(i)"/>
    <w:basedOn w:val="Normal"/>
    <w:next w:val="Normal"/>
    <w:autoRedefine/>
    <w:rsid w:val="003228A2"/>
    <w:pPr>
      <w:numPr>
        <w:numId w:val="22"/>
      </w:numPr>
      <w:tabs>
        <w:tab w:val="clear" w:pos="360"/>
        <w:tab w:val="left" w:pos="0"/>
        <w:tab w:val="num" w:pos="1080"/>
        <w:tab w:val="left" w:pos="1440"/>
        <w:tab w:val="left" w:pos="1537"/>
        <w:tab w:val="left" w:pos="2160"/>
      </w:tabs>
      <w:suppressAutoHyphens/>
      <w:spacing w:after="0" w:line="240" w:lineRule="auto"/>
      <w:jc w:val="both"/>
    </w:pPr>
    <w:rPr>
      <w:rFonts w:ascii="Times New Roman" w:eastAsia="Times New Roman" w:hAnsi="Times New Roman"/>
      <w:sz w:val="21"/>
      <w:szCs w:val="20"/>
      <w:lang w:val="es-ES_tradnl"/>
    </w:rPr>
  </w:style>
  <w:style w:type="paragraph" w:customStyle="1" w:styleId="Tcnico4">
    <w:name w:val="Técnico 4"/>
    <w:rsid w:val="003228A2"/>
    <w:pPr>
      <w:widowControl w:val="0"/>
      <w:tabs>
        <w:tab w:val="left" w:pos="-720"/>
      </w:tabs>
      <w:suppressAutoHyphens/>
    </w:pPr>
    <w:rPr>
      <w:rFonts w:ascii="Courier New" w:eastAsia="Times New Roman" w:hAnsi="Courier New"/>
      <w:b/>
      <w:sz w:val="24"/>
      <w:lang w:val="en-US"/>
    </w:rPr>
  </w:style>
  <w:style w:type="paragraph" w:customStyle="1" w:styleId="Sangra4detindependiente">
    <w:name w:val="Sangría 4 de t. independiente"/>
    <w:basedOn w:val="Normal"/>
    <w:rsid w:val="003228A2"/>
    <w:pPr>
      <w:spacing w:after="0" w:line="240" w:lineRule="auto"/>
      <w:ind w:left="2722"/>
      <w:jc w:val="both"/>
    </w:pPr>
    <w:rPr>
      <w:rFonts w:ascii="Times New Roman" w:eastAsia="Times New Roman" w:hAnsi="Times New Roman"/>
      <w:sz w:val="24"/>
      <w:szCs w:val="20"/>
      <w:lang w:val="es-ES" w:eastAsia="es-ES"/>
    </w:rPr>
  </w:style>
  <w:style w:type="paragraph" w:customStyle="1" w:styleId="toa">
    <w:name w:val="toa"/>
    <w:rsid w:val="003228A2"/>
    <w:pPr>
      <w:widowControl w:val="0"/>
      <w:tabs>
        <w:tab w:val="left" w:pos="0"/>
        <w:tab w:val="left" w:pos="9000"/>
      </w:tabs>
      <w:suppressAutoHyphens/>
    </w:pPr>
    <w:rPr>
      <w:rFonts w:ascii="Courier New" w:eastAsia="Times New Roman" w:hAnsi="Courier New"/>
      <w:sz w:val="24"/>
      <w:lang w:val="en-US"/>
    </w:rPr>
  </w:style>
  <w:style w:type="paragraph" w:customStyle="1" w:styleId="Tabla">
    <w:name w:val="Tabla"/>
    <w:basedOn w:val="Normal"/>
    <w:rsid w:val="003228A2"/>
    <w:pPr>
      <w:widowControl w:val="0"/>
      <w:overflowPunct w:val="0"/>
      <w:autoSpaceDE w:val="0"/>
      <w:autoSpaceDN w:val="0"/>
      <w:adjustRightInd w:val="0"/>
      <w:spacing w:before="40" w:after="40" w:line="240" w:lineRule="auto"/>
      <w:jc w:val="both"/>
      <w:textAlignment w:val="baseline"/>
    </w:pPr>
    <w:rPr>
      <w:rFonts w:ascii="Arial" w:eastAsia="Times New Roman" w:hAnsi="Arial"/>
      <w:szCs w:val="20"/>
      <w:lang w:val="es-ES_tradnl" w:eastAsia="es-ES"/>
    </w:rPr>
  </w:style>
  <w:style w:type="paragraph" w:customStyle="1" w:styleId="Predeterminado">
    <w:name w:val="Predeterminado"/>
    <w:rsid w:val="003228A2"/>
    <w:pPr>
      <w:widowControl w:val="0"/>
      <w:autoSpaceDE w:val="0"/>
      <w:autoSpaceDN w:val="0"/>
      <w:adjustRightInd w:val="0"/>
    </w:pPr>
    <w:rPr>
      <w:rFonts w:ascii="Times" w:eastAsia="Times New Roman" w:hAnsi="Times"/>
      <w:lang w:val="es-ES"/>
    </w:rPr>
  </w:style>
  <w:style w:type="paragraph" w:customStyle="1" w:styleId="Encabezado4">
    <w:name w:val="Encabezado 4"/>
    <w:basedOn w:val="Predeterminado"/>
    <w:next w:val="Predeterminado"/>
    <w:rsid w:val="003228A2"/>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3228A2"/>
    <w:pPr>
      <w:spacing w:after="0" w:line="240" w:lineRule="auto"/>
      <w:ind w:left="480" w:hanging="480"/>
    </w:pPr>
    <w:rPr>
      <w:rFonts w:ascii="Times New Roman" w:eastAsia="Times New Roman" w:hAnsi="Times New Roman"/>
      <w:caps/>
      <w:sz w:val="24"/>
      <w:szCs w:val="24"/>
      <w:lang w:val="es-ES" w:eastAsia="es-ES"/>
    </w:rPr>
  </w:style>
  <w:style w:type="paragraph" w:styleId="Listaconvietas">
    <w:name w:val="List Bullet"/>
    <w:basedOn w:val="Normal"/>
    <w:autoRedefine/>
    <w:rsid w:val="003228A2"/>
    <w:pPr>
      <w:numPr>
        <w:numId w:val="23"/>
      </w:numPr>
      <w:spacing w:after="0" w:line="240" w:lineRule="auto"/>
    </w:pPr>
    <w:rPr>
      <w:rFonts w:ascii="Tahoma" w:eastAsia="Times New Roman" w:hAnsi="Tahoma"/>
      <w:sz w:val="24"/>
      <w:szCs w:val="20"/>
      <w:lang w:val="es-ES" w:eastAsia="es-ES"/>
    </w:rPr>
  </w:style>
  <w:style w:type="character" w:customStyle="1" w:styleId="CarCar20">
    <w:name w:val="Car Car20"/>
    <w:rsid w:val="003228A2"/>
    <w:rPr>
      <w:rFonts w:ascii="Arial" w:eastAsia="MS Mincho" w:hAnsi="Arial"/>
      <w:b/>
      <w:spacing w:val="-3"/>
      <w:sz w:val="18"/>
      <w:lang w:val="es-PE"/>
    </w:rPr>
  </w:style>
  <w:style w:type="character" w:customStyle="1" w:styleId="CarCar17">
    <w:name w:val="Car Car17"/>
    <w:rsid w:val="003228A2"/>
    <w:rPr>
      <w:rFonts w:ascii="Arial" w:eastAsia="MS Mincho" w:hAnsi="Arial"/>
      <w:b/>
      <w:sz w:val="24"/>
      <w:lang w:val="es-PE"/>
    </w:rPr>
  </w:style>
  <w:style w:type="character" w:customStyle="1" w:styleId="CarCar19">
    <w:name w:val="Car Car19"/>
    <w:rsid w:val="003228A2"/>
    <w:rPr>
      <w:rFonts w:ascii="Arial" w:eastAsia="MS Mincho" w:hAnsi="Arial"/>
      <w:b/>
      <w:lang w:val="es-PE"/>
    </w:rPr>
  </w:style>
  <w:style w:type="character" w:customStyle="1" w:styleId="EstiloCorreo1301">
    <w:name w:val="EstiloCorreo1301"/>
    <w:semiHidden/>
    <w:rsid w:val="003228A2"/>
    <w:rPr>
      <w:rFonts w:ascii="Arial" w:hAnsi="Arial" w:cs="Arial"/>
      <w:color w:val="auto"/>
      <w:sz w:val="20"/>
      <w:szCs w:val="20"/>
    </w:rPr>
  </w:style>
  <w:style w:type="character" w:customStyle="1" w:styleId="Edgar2CarCar">
    <w:name w:val="Edgar 2 Car Car"/>
    <w:rsid w:val="003228A2"/>
    <w:rPr>
      <w:rFonts w:ascii="Arial Narrow" w:eastAsia="Arial Unicode MS" w:hAnsi="Arial Narrow" w:cs="Arial"/>
      <w:b/>
      <w:bCs/>
      <w:sz w:val="24"/>
      <w:szCs w:val="22"/>
      <w:lang w:val="es-ES" w:eastAsia="es-ES" w:bidi="ar-SA"/>
    </w:rPr>
  </w:style>
  <w:style w:type="character" w:customStyle="1" w:styleId="CarCar18">
    <w:name w:val="Car Car18"/>
    <w:rsid w:val="003228A2"/>
    <w:rPr>
      <w:rFonts w:ascii="Arial" w:eastAsia="MS Mincho" w:hAnsi="Arial"/>
      <w:b/>
      <w:sz w:val="24"/>
      <w:u w:val="single"/>
      <w:lang w:val="es-PE"/>
    </w:rPr>
  </w:style>
  <w:style w:type="character" w:customStyle="1" w:styleId="CarCar1">
    <w:name w:val="Car Car1"/>
    <w:rsid w:val="003228A2"/>
    <w:rPr>
      <w:rFonts w:ascii="Arial" w:hAnsi="Arial"/>
      <w:bCs/>
      <w:sz w:val="22"/>
      <w:szCs w:val="28"/>
      <w:lang w:val="es-ES" w:eastAsia="es-ES" w:bidi="ar-SA"/>
    </w:rPr>
  </w:style>
  <w:style w:type="paragraph" w:customStyle="1" w:styleId="Prrafodelista11">
    <w:name w:val="Párrafo de lista11"/>
    <w:basedOn w:val="Normal"/>
    <w:rsid w:val="003228A2"/>
    <w:pPr>
      <w:spacing w:after="0" w:line="240" w:lineRule="auto"/>
      <w:ind w:left="708"/>
    </w:pPr>
    <w:rPr>
      <w:rFonts w:cs="Calibri"/>
      <w:sz w:val="24"/>
      <w:szCs w:val="24"/>
      <w:lang w:eastAsia="es-ES"/>
    </w:rPr>
  </w:style>
  <w:style w:type="character" w:customStyle="1" w:styleId="apple-style-span">
    <w:name w:val="apple-style-span"/>
    <w:basedOn w:val="Fuentedeprrafopredeter"/>
    <w:rsid w:val="003228A2"/>
  </w:style>
  <w:style w:type="paragraph" w:customStyle="1" w:styleId="P-01">
    <w:name w:val="P-01"/>
    <w:basedOn w:val="Normal"/>
    <w:link w:val="P-01Car"/>
    <w:qFormat/>
    <w:rsid w:val="003228A2"/>
    <w:pPr>
      <w:spacing w:before="240" w:after="240"/>
      <w:ind w:left="425"/>
      <w:jc w:val="both"/>
    </w:pPr>
    <w:rPr>
      <w:sz w:val="24"/>
      <w:szCs w:val="24"/>
    </w:rPr>
  </w:style>
  <w:style w:type="character" w:customStyle="1" w:styleId="P-01Car">
    <w:name w:val="P-01 Car"/>
    <w:link w:val="P-01"/>
    <w:rsid w:val="003228A2"/>
    <w:rPr>
      <w:rFonts w:ascii="Calibri" w:eastAsia="Calibri" w:hAnsi="Calibri" w:cs="Times New Roman"/>
      <w:sz w:val="24"/>
      <w:szCs w:val="24"/>
    </w:rPr>
  </w:style>
  <w:style w:type="paragraph" w:customStyle="1" w:styleId="V-01">
    <w:name w:val="V-01"/>
    <w:basedOn w:val="P-01"/>
    <w:link w:val="V-01Car"/>
    <w:qFormat/>
    <w:rsid w:val="003228A2"/>
    <w:pPr>
      <w:numPr>
        <w:numId w:val="24"/>
      </w:numPr>
    </w:pPr>
  </w:style>
  <w:style w:type="character" w:customStyle="1" w:styleId="V-01Car">
    <w:name w:val="V-01 Car"/>
    <w:link w:val="V-01"/>
    <w:rsid w:val="003228A2"/>
    <w:rPr>
      <w:sz w:val="24"/>
      <w:szCs w:val="24"/>
      <w:lang w:eastAsia="en-US"/>
    </w:rPr>
  </w:style>
  <w:style w:type="paragraph" w:customStyle="1" w:styleId="xl48">
    <w:name w:val="xl48"/>
    <w:basedOn w:val="Normal"/>
    <w:rsid w:val="003228A2"/>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Style1">
    <w:name w:val="Style 1"/>
    <w:basedOn w:val="Normal"/>
    <w:rsid w:val="003228A2"/>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15">
    <w:name w:val="Style 15"/>
    <w:basedOn w:val="Normal"/>
    <w:rsid w:val="003228A2"/>
    <w:pPr>
      <w:widowControl w:val="0"/>
      <w:autoSpaceDE w:val="0"/>
      <w:autoSpaceDN w:val="0"/>
      <w:spacing w:after="0" w:line="240" w:lineRule="auto"/>
      <w:ind w:left="360"/>
    </w:pPr>
    <w:rPr>
      <w:rFonts w:ascii="Times New Roman" w:eastAsia="Times New Roman" w:hAnsi="Times New Roman"/>
      <w:sz w:val="24"/>
      <w:szCs w:val="24"/>
      <w:lang w:eastAsia="es-ES"/>
    </w:rPr>
  </w:style>
  <w:style w:type="paragraph" w:customStyle="1" w:styleId="Style17">
    <w:name w:val="Style 17"/>
    <w:basedOn w:val="Normal"/>
    <w:rsid w:val="003228A2"/>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BodyTextIndent21">
    <w:name w:val="Body Text Indent 21"/>
    <w:basedOn w:val="Normal"/>
    <w:rsid w:val="003228A2"/>
    <w:pPr>
      <w:spacing w:after="0" w:line="240" w:lineRule="auto"/>
      <w:ind w:left="426"/>
      <w:jc w:val="both"/>
    </w:pPr>
    <w:rPr>
      <w:rFonts w:ascii="Arial" w:eastAsia="Times New Roman" w:hAnsi="Arial"/>
      <w:sz w:val="24"/>
      <w:szCs w:val="20"/>
      <w:lang w:val="es-ES_tradnl" w:eastAsia="es-ES"/>
    </w:rPr>
  </w:style>
  <w:style w:type="character" w:styleId="Textodelmarcadordeposicin">
    <w:name w:val="Placeholder Text"/>
    <w:uiPriority w:val="99"/>
    <w:semiHidden/>
    <w:rsid w:val="003228A2"/>
    <w:rPr>
      <w:color w:val="808080"/>
    </w:rPr>
  </w:style>
  <w:style w:type="character" w:customStyle="1" w:styleId="Ttulo3Car1">
    <w:name w:val="Título 3 Car1"/>
    <w:link w:val="Ttulo3"/>
    <w:rsid w:val="00491BD1"/>
    <w:rPr>
      <w:rFonts w:eastAsia="Times New Roman" w:cs="Arial"/>
      <w:b/>
      <w:bCs/>
      <w:sz w:val="22"/>
      <w:szCs w:val="22"/>
      <w:lang w:eastAsia="en-US"/>
    </w:rPr>
  </w:style>
  <w:style w:type="numbering" w:customStyle="1" w:styleId="Estilo5">
    <w:name w:val="Estilo5"/>
    <w:uiPriority w:val="99"/>
    <w:rsid w:val="003228A2"/>
    <w:pPr>
      <w:numPr>
        <w:numId w:val="25"/>
      </w:numPr>
    </w:pPr>
  </w:style>
  <w:style w:type="numbering" w:customStyle="1" w:styleId="Estilo6">
    <w:name w:val="Estilo6"/>
    <w:uiPriority w:val="99"/>
    <w:rsid w:val="003228A2"/>
    <w:pPr>
      <w:numPr>
        <w:numId w:val="26"/>
      </w:numPr>
    </w:pPr>
  </w:style>
  <w:style w:type="numbering" w:customStyle="1" w:styleId="Estilo7">
    <w:name w:val="Estilo7"/>
    <w:uiPriority w:val="99"/>
    <w:rsid w:val="003228A2"/>
    <w:pPr>
      <w:numPr>
        <w:numId w:val="27"/>
      </w:numPr>
    </w:pPr>
  </w:style>
  <w:style w:type="paragraph" w:styleId="Revisin">
    <w:name w:val="Revision"/>
    <w:hidden/>
    <w:uiPriority w:val="99"/>
    <w:semiHidden/>
    <w:rsid w:val="003228A2"/>
    <w:rPr>
      <w:rFonts w:ascii="Arial" w:eastAsia="Times New Roman" w:hAnsi="Arial" w:cs="Arial"/>
      <w:sz w:val="24"/>
      <w:szCs w:val="22"/>
    </w:rPr>
  </w:style>
  <w:style w:type="numbering" w:customStyle="1" w:styleId="Estilo8">
    <w:name w:val="Estilo8"/>
    <w:uiPriority w:val="99"/>
    <w:rsid w:val="003228A2"/>
    <w:pPr>
      <w:numPr>
        <w:numId w:val="28"/>
      </w:numPr>
    </w:pPr>
  </w:style>
  <w:style w:type="paragraph" w:customStyle="1" w:styleId="Estilo9">
    <w:name w:val="Estilo9"/>
    <w:basedOn w:val="T-02"/>
    <w:link w:val="Estilo9Car"/>
    <w:autoRedefine/>
    <w:qFormat/>
    <w:rsid w:val="003228A2"/>
    <w:pPr>
      <w:numPr>
        <w:ilvl w:val="0"/>
        <w:numId w:val="0"/>
      </w:numPr>
      <w:ind w:left="720"/>
    </w:pPr>
  </w:style>
  <w:style w:type="character" w:customStyle="1" w:styleId="T-02Car">
    <w:name w:val="T-02 Car"/>
    <w:link w:val="T-02"/>
    <w:rsid w:val="003228A2"/>
    <w:rPr>
      <w:rFonts w:ascii="Arial" w:eastAsia="Times New Roman" w:hAnsi="Arial"/>
      <w:b/>
      <w:sz w:val="24"/>
      <w:szCs w:val="24"/>
      <w:lang w:val="es-ES"/>
    </w:rPr>
  </w:style>
  <w:style w:type="character" w:customStyle="1" w:styleId="Estilo9Car">
    <w:name w:val="Estilo9 Car"/>
    <w:link w:val="Estilo9"/>
    <w:rsid w:val="003228A2"/>
    <w:rPr>
      <w:rFonts w:ascii="Arial" w:eastAsia="Times New Roman" w:hAnsi="Arial" w:cs="Times New Roman"/>
      <w:b/>
      <w:sz w:val="24"/>
      <w:szCs w:val="24"/>
      <w:lang w:val="es-ES" w:eastAsia="es-ES"/>
    </w:rPr>
  </w:style>
  <w:style w:type="table" w:customStyle="1" w:styleId="Tablaconcuadrcula1">
    <w:name w:val="Tabla con cuadrícula1"/>
    <w:basedOn w:val="Tablanormal"/>
    <w:next w:val="Tablaconcuadrcula"/>
    <w:rsid w:val="003228A2"/>
    <w:rPr>
      <w:rFonts w:ascii="Times New Roman" w:eastAsia="Times New Roman" w:hAnsi="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link w:val="Ttulo5"/>
    <w:rsid w:val="003228A2"/>
    <w:rPr>
      <w:rFonts w:ascii="Cambria" w:eastAsia="Times New Roman" w:hAnsi="Cambria" w:cs="Times New Roman"/>
      <w:color w:val="243F60"/>
      <w:sz w:val="24"/>
      <w:lang w:eastAsia="es-ES"/>
    </w:rPr>
  </w:style>
  <w:style w:type="character" w:customStyle="1" w:styleId="hps">
    <w:name w:val="hps"/>
    <w:basedOn w:val="Fuentedeprrafopredeter"/>
    <w:rsid w:val="003228A2"/>
  </w:style>
  <w:style w:type="character" w:styleId="Ttulodellibro">
    <w:name w:val="Book Title"/>
    <w:uiPriority w:val="33"/>
    <w:qFormat/>
    <w:rsid w:val="003228A2"/>
    <w:rPr>
      <w:b/>
      <w:bCs/>
      <w:smallCaps/>
      <w:spacing w:val="5"/>
    </w:rPr>
  </w:style>
  <w:style w:type="numbering" w:customStyle="1" w:styleId="Estilo20">
    <w:name w:val="Estilo20"/>
    <w:uiPriority w:val="99"/>
    <w:rsid w:val="003228A2"/>
    <w:pPr>
      <w:numPr>
        <w:numId w:val="29"/>
      </w:numPr>
    </w:pPr>
  </w:style>
  <w:style w:type="character" w:styleId="nfasis">
    <w:name w:val="Emphasis"/>
    <w:qFormat/>
    <w:rsid w:val="003228A2"/>
    <w:rPr>
      <w:i/>
      <w:iCs/>
    </w:rPr>
  </w:style>
  <w:style w:type="paragraph" w:customStyle="1" w:styleId="Quick1">
    <w:name w:val="Quick 1."/>
    <w:basedOn w:val="Normal"/>
    <w:rsid w:val="003228A2"/>
    <w:pPr>
      <w:widowControl w:val="0"/>
      <w:spacing w:after="0" w:line="360" w:lineRule="auto"/>
      <w:ind w:left="720" w:hanging="720"/>
    </w:pPr>
    <w:rPr>
      <w:rFonts w:ascii="Arial" w:eastAsia="Times New Roman" w:hAnsi="Arial" w:cs="Arial"/>
      <w:sz w:val="20"/>
      <w:szCs w:val="20"/>
      <w:lang w:val="es-ES" w:eastAsia="es-ES"/>
    </w:rPr>
  </w:style>
  <w:style w:type="character" w:customStyle="1" w:styleId="Mencinsinresolver1">
    <w:name w:val="Mención sin resolver1"/>
    <w:uiPriority w:val="99"/>
    <w:semiHidden/>
    <w:unhideWhenUsed/>
    <w:rsid w:val="00445B9D"/>
    <w:rPr>
      <w:color w:val="808080"/>
      <w:shd w:val="clear" w:color="auto" w:fill="E6E6E6"/>
    </w:rPr>
  </w:style>
  <w:style w:type="paragraph" w:customStyle="1" w:styleId="1">
    <w:name w:val="1"/>
    <w:basedOn w:val="Normal"/>
    <w:next w:val="Ttulo"/>
    <w:qFormat/>
    <w:rsid w:val="004B350B"/>
    <w:pPr>
      <w:spacing w:after="0" w:line="240" w:lineRule="auto"/>
      <w:jc w:val="center"/>
    </w:pPr>
    <w:rPr>
      <w:rFonts w:ascii="Times New Roman" w:eastAsia="Times New Roman" w:hAnsi="Times New Roman"/>
      <w:b/>
      <w:color w:val="000080"/>
      <w:sz w:val="24"/>
      <w:szCs w:val="20"/>
      <w:lang w:val="es-ES" w:eastAsia="es-ES"/>
    </w:rPr>
  </w:style>
  <w:style w:type="paragraph" w:customStyle="1" w:styleId="Estilo10">
    <w:name w:val="Estilo10"/>
    <w:basedOn w:val="Prrafodelista"/>
    <w:link w:val="Estilo10Car"/>
    <w:qFormat/>
    <w:rsid w:val="008C6786"/>
    <w:pPr>
      <w:numPr>
        <w:ilvl w:val="1"/>
        <w:numId w:val="2"/>
      </w:numPr>
      <w:contextualSpacing w:val="0"/>
    </w:pPr>
  </w:style>
  <w:style w:type="character" w:customStyle="1" w:styleId="Mencinsinresolver2">
    <w:name w:val="Mención sin resolver2"/>
    <w:uiPriority w:val="99"/>
    <w:semiHidden/>
    <w:unhideWhenUsed/>
    <w:rsid w:val="0090254A"/>
    <w:rPr>
      <w:color w:val="605E5C"/>
      <w:shd w:val="clear" w:color="auto" w:fill="E1DFDD"/>
    </w:rPr>
  </w:style>
  <w:style w:type="character" w:customStyle="1" w:styleId="Estilo10Car">
    <w:name w:val="Estilo10 Car"/>
    <w:link w:val="Estilo10"/>
    <w:rsid w:val="008C6786"/>
    <w:rPr>
      <w:sz w:val="22"/>
      <w:szCs w:val="22"/>
      <w:lang w:eastAsia="en-US"/>
    </w:rPr>
  </w:style>
  <w:style w:type="paragraph" w:styleId="Listaconnmeros">
    <w:name w:val="List Number"/>
    <w:basedOn w:val="Normal"/>
    <w:uiPriority w:val="24"/>
    <w:unhideWhenUsed/>
    <w:qFormat/>
    <w:rsid w:val="00503F52"/>
    <w:pPr>
      <w:numPr>
        <w:numId w:val="41"/>
      </w:numPr>
      <w:contextualSpacing/>
    </w:pPr>
  </w:style>
  <w:style w:type="paragraph" w:styleId="Listaconnmeros2">
    <w:name w:val="List Number 2"/>
    <w:basedOn w:val="Normal"/>
    <w:uiPriority w:val="24"/>
    <w:semiHidden/>
    <w:rsid w:val="00503F52"/>
    <w:pPr>
      <w:tabs>
        <w:tab w:val="left" w:pos="1440"/>
      </w:tabs>
      <w:adjustRightInd w:val="0"/>
      <w:spacing w:after="240" w:line="240" w:lineRule="auto"/>
      <w:ind w:left="1440" w:hanging="720"/>
      <w:jc w:val="both"/>
    </w:pPr>
    <w:rPr>
      <w:rFonts w:ascii="Times New Roman" w:eastAsia="Times New Roman" w:hAnsi="Times New Roman"/>
      <w:sz w:val="24"/>
      <w:szCs w:val="24"/>
      <w:lang w:val="en-US"/>
    </w:rPr>
  </w:style>
  <w:style w:type="paragraph" w:styleId="Listaconnmeros3">
    <w:name w:val="List Number 3"/>
    <w:basedOn w:val="Normal"/>
    <w:uiPriority w:val="24"/>
    <w:semiHidden/>
    <w:rsid w:val="00503F52"/>
    <w:pPr>
      <w:tabs>
        <w:tab w:val="left" w:pos="2160"/>
      </w:tabs>
      <w:adjustRightInd w:val="0"/>
      <w:spacing w:after="240" w:line="240" w:lineRule="auto"/>
      <w:ind w:left="2160" w:hanging="720"/>
      <w:jc w:val="both"/>
    </w:pPr>
    <w:rPr>
      <w:rFonts w:ascii="Times New Roman" w:eastAsia="Times New Roman" w:hAnsi="Times New Roman"/>
      <w:sz w:val="24"/>
      <w:szCs w:val="24"/>
      <w:lang w:val="en-US"/>
    </w:rPr>
  </w:style>
  <w:style w:type="paragraph" w:styleId="Listaconnmeros4">
    <w:name w:val="List Number 4"/>
    <w:basedOn w:val="Normal"/>
    <w:uiPriority w:val="24"/>
    <w:semiHidden/>
    <w:rsid w:val="00503F52"/>
    <w:pPr>
      <w:tabs>
        <w:tab w:val="left" w:pos="2880"/>
      </w:tabs>
      <w:adjustRightInd w:val="0"/>
      <w:spacing w:after="240" w:line="240" w:lineRule="auto"/>
      <w:ind w:left="2880" w:hanging="720"/>
      <w:jc w:val="both"/>
    </w:pPr>
    <w:rPr>
      <w:rFonts w:ascii="Times New Roman" w:eastAsia="Times New Roman" w:hAnsi="Times New Roman"/>
      <w:sz w:val="24"/>
      <w:szCs w:val="24"/>
      <w:lang w:val="en-US"/>
    </w:rPr>
  </w:style>
  <w:style w:type="paragraph" w:styleId="Listaconnmeros5">
    <w:name w:val="List Number 5"/>
    <w:basedOn w:val="Normal"/>
    <w:uiPriority w:val="24"/>
    <w:semiHidden/>
    <w:rsid w:val="00503F52"/>
    <w:pPr>
      <w:tabs>
        <w:tab w:val="left" w:pos="3600"/>
      </w:tabs>
      <w:adjustRightInd w:val="0"/>
      <w:spacing w:after="240" w:line="240" w:lineRule="auto"/>
      <w:ind w:left="3600" w:hanging="720"/>
      <w:jc w:val="both"/>
    </w:pPr>
    <w:rPr>
      <w:rFonts w:ascii="Times New Roman" w:eastAsia="Times New Roman" w:hAnsi="Times New Roman"/>
      <w:sz w:val="24"/>
      <w:szCs w:val="24"/>
      <w:lang w:val="en-US"/>
    </w:rPr>
  </w:style>
  <w:style w:type="paragraph" w:customStyle="1" w:styleId="BodyTextContinued">
    <w:name w:val="Body Text Continued"/>
    <w:basedOn w:val="Normal"/>
    <w:next w:val="Normal"/>
    <w:uiPriority w:val="2"/>
    <w:rsid w:val="00503F52"/>
    <w:pPr>
      <w:adjustRightInd w:val="0"/>
      <w:spacing w:after="240" w:line="240" w:lineRule="auto"/>
      <w:jc w:val="both"/>
    </w:pPr>
    <w:rPr>
      <w:rFonts w:ascii="Times New Roman" w:eastAsia="Times New Roman" w:hAnsi="Times New Roman"/>
      <w:sz w:val="24"/>
      <w:szCs w:val="24"/>
      <w:lang w:val="en-US"/>
    </w:rPr>
  </w:style>
  <w:style w:type="paragraph" w:customStyle="1" w:styleId="Centered">
    <w:name w:val="Centered"/>
    <w:basedOn w:val="Normal"/>
    <w:next w:val="Normal"/>
    <w:qFormat/>
    <w:rsid w:val="00503F52"/>
    <w:pPr>
      <w:adjustRightInd w:val="0"/>
      <w:spacing w:after="240" w:line="240" w:lineRule="auto"/>
      <w:jc w:val="center"/>
    </w:pPr>
    <w:rPr>
      <w:rFonts w:ascii="Times New Roman" w:eastAsia="Times New Roman" w:hAnsi="Times New Roman"/>
      <w:sz w:val="24"/>
      <w:szCs w:val="24"/>
      <w:lang w:val="en-US"/>
    </w:rPr>
  </w:style>
  <w:style w:type="paragraph" w:customStyle="1" w:styleId="Address">
    <w:name w:val="Address"/>
    <w:basedOn w:val="BodyTextContinued"/>
    <w:rsid w:val="00503F52"/>
    <w:pPr>
      <w:jc w:val="left"/>
    </w:pPr>
  </w:style>
  <w:style w:type="character" w:customStyle="1" w:styleId="no-style-override-2">
    <w:name w:val="no-style-override-2"/>
    <w:rsid w:val="00865AD9"/>
  </w:style>
  <w:style w:type="paragraph" w:styleId="Textomacro">
    <w:name w:val="macro"/>
    <w:link w:val="TextomacroCar"/>
    <w:uiPriority w:val="99"/>
    <w:semiHidden/>
    <w:unhideWhenUsed/>
    <w:rsid w:val="00FB276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xtomacroCar">
    <w:name w:val="Texto macro Car"/>
    <w:link w:val="Textomacro"/>
    <w:uiPriority w:val="99"/>
    <w:semiHidden/>
    <w:rsid w:val="00FB276C"/>
    <w:rPr>
      <w:rFonts w:ascii="Courier New" w:hAnsi="Courier New" w:cs="Courier New"/>
      <w:lang w:val="es-PE"/>
    </w:rPr>
  </w:style>
  <w:style w:type="paragraph" w:styleId="Cita">
    <w:name w:val="Quote"/>
    <w:basedOn w:val="Normal"/>
    <w:next w:val="Normal"/>
    <w:link w:val="CitaCar"/>
    <w:uiPriority w:val="29"/>
    <w:qFormat/>
    <w:rsid w:val="00FB276C"/>
    <w:pPr>
      <w:spacing w:before="200" w:after="160"/>
      <w:ind w:left="864" w:right="864"/>
      <w:jc w:val="center"/>
    </w:pPr>
    <w:rPr>
      <w:i/>
      <w:iCs/>
      <w:color w:val="404040"/>
    </w:rPr>
  </w:style>
  <w:style w:type="character" w:customStyle="1" w:styleId="CitaCar">
    <w:name w:val="Cita Car"/>
    <w:link w:val="Cita"/>
    <w:uiPriority w:val="29"/>
    <w:rsid w:val="00FB276C"/>
    <w:rPr>
      <w:i/>
      <w:iCs/>
      <w:color w:val="404040"/>
      <w:sz w:val="22"/>
      <w:szCs w:val="22"/>
      <w:lang w:val="es-PE"/>
    </w:rPr>
  </w:style>
  <w:style w:type="paragraph" w:customStyle="1" w:styleId="BodyText1">
    <w:name w:val="BodyText 1"/>
    <w:basedOn w:val="Normal"/>
    <w:uiPriority w:val="1"/>
    <w:qFormat/>
    <w:rsid w:val="00604999"/>
    <w:pPr>
      <w:spacing w:after="240" w:line="240" w:lineRule="auto"/>
      <w:ind w:firstLine="720"/>
      <w:jc w:val="both"/>
    </w:pPr>
    <w:rPr>
      <w:rFonts w:ascii="Times New Roman" w:eastAsia="Times New Roman" w:hAnsi="Times New Roman" w:cs="Arial"/>
      <w:sz w:val="24"/>
      <w:szCs w:val="24"/>
    </w:rPr>
  </w:style>
  <w:style w:type="table" w:customStyle="1" w:styleId="none1">
    <w:name w:val="none1"/>
    <w:basedOn w:val="Tablanormal"/>
    <w:next w:val="Tablaconcuadrcula"/>
    <w:uiPriority w:val="59"/>
    <w:rsid w:val="00E031F5"/>
    <w:pPr>
      <w:spacing w:after="160" w:line="259" w:lineRule="auto"/>
    </w:pPr>
    <w:rPr>
      <w:rFonts w:ascii="Times New Roman" w:eastAsia="Times New Roman" w:hAnsi="Times New Roman"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654F35"/>
    <w:rPr>
      <w:color w:val="605E5C"/>
      <w:shd w:val="clear" w:color="auto" w:fill="E1DFDD"/>
    </w:rPr>
  </w:style>
  <w:style w:type="character" w:customStyle="1" w:styleId="Mencinsinresolver4">
    <w:name w:val="Mención sin resolver4"/>
    <w:basedOn w:val="Fuentedeprrafopredeter"/>
    <w:uiPriority w:val="99"/>
    <w:semiHidden/>
    <w:unhideWhenUsed/>
    <w:rsid w:val="008628A7"/>
    <w:rPr>
      <w:color w:val="808080"/>
      <w:shd w:val="clear" w:color="auto" w:fill="E6E6E6"/>
    </w:rPr>
  </w:style>
  <w:style w:type="character" w:customStyle="1" w:styleId="Mencinsinresolver5">
    <w:name w:val="Mención sin resolver5"/>
    <w:basedOn w:val="Fuentedeprrafopredeter"/>
    <w:uiPriority w:val="99"/>
    <w:semiHidden/>
    <w:unhideWhenUsed/>
    <w:rsid w:val="001314CE"/>
    <w:rPr>
      <w:color w:val="605E5C"/>
      <w:shd w:val="clear" w:color="auto" w:fill="E1DFDD"/>
    </w:rPr>
  </w:style>
  <w:style w:type="paragraph" w:customStyle="1" w:styleId="Numerar">
    <w:name w:val="Numerar"/>
    <w:basedOn w:val="Normal"/>
    <w:link w:val="NumerarCar"/>
    <w:qFormat/>
    <w:rsid w:val="00DE3498"/>
    <w:pPr>
      <w:widowControl w:val="0"/>
      <w:numPr>
        <w:numId w:val="60"/>
      </w:numPr>
      <w:adjustRightInd w:val="0"/>
      <w:spacing w:after="0" w:line="240" w:lineRule="auto"/>
      <w:jc w:val="both"/>
    </w:pPr>
    <w:rPr>
      <w:rFonts w:eastAsia="Times New Roman" w:cs="Arial"/>
      <w:szCs w:val="21"/>
    </w:rPr>
  </w:style>
  <w:style w:type="character" w:customStyle="1" w:styleId="NumerarCar">
    <w:name w:val="Numerar Car"/>
    <w:link w:val="Numerar"/>
    <w:rsid w:val="00DE3498"/>
    <w:rPr>
      <w:rFonts w:eastAsia="Times New Roman" w:cs="Arial"/>
      <w:sz w:val="22"/>
      <w:szCs w:val="21"/>
      <w:lang w:eastAsia="en-US"/>
    </w:rPr>
  </w:style>
  <w:style w:type="paragraph" w:customStyle="1" w:styleId="Numberedtext">
    <w:name w:val="Numbered text"/>
    <w:basedOn w:val="Textoindependiente"/>
    <w:rsid w:val="005F0DBA"/>
    <w:pPr>
      <w:numPr>
        <w:numId w:val="64"/>
      </w:numPr>
      <w:spacing w:after="120" w:line="240" w:lineRule="auto"/>
    </w:pPr>
    <w:rPr>
      <w:rFonts w:ascii="Calibri" w:hAnsi="Calibri" w:cs="Times New Roman"/>
      <w:szCs w:val="24"/>
      <w:lang w:val="en-US" w:eastAsia="en-NZ"/>
    </w:rPr>
  </w:style>
  <w:style w:type="character" w:styleId="Mencinsinresolver">
    <w:name w:val="Unresolved Mention"/>
    <w:basedOn w:val="Fuentedeprrafopredeter"/>
    <w:uiPriority w:val="99"/>
    <w:semiHidden/>
    <w:unhideWhenUsed/>
    <w:rsid w:val="003419A0"/>
    <w:rPr>
      <w:color w:val="605E5C"/>
      <w:shd w:val="clear" w:color="auto" w:fill="E1DFDD"/>
    </w:rPr>
  </w:style>
  <w:style w:type="paragraph" w:customStyle="1" w:styleId="paragraph">
    <w:name w:val="paragraph"/>
    <w:basedOn w:val="Normal"/>
    <w:rsid w:val="0006551E"/>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rmaltextrun">
    <w:name w:val="normaltextrun"/>
    <w:basedOn w:val="Fuentedeprrafopredeter"/>
    <w:rsid w:val="0006551E"/>
  </w:style>
  <w:style w:type="character" w:customStyle="1" w:styleId="eop">
    <w:name w:val="eop"/>
    <w:basedOn w:val="Fuentedeprrafopredeter"/>
    <w:rsid w:val="0006551E"/>
  </w:style>
  <w:style w:type="character" w:styleId="Mencionar">
    <w:name w:val="Mention"/>
    <w:basedOn w:val="Fuentedeprrafopredeter"/>
    <w:uiPriority w:val="99"/>
    <w:unhideWhenUsed/>
    <w:rsid w:val="00484D79"/>
    <w:rPr>
      <w:color w:val="2B579A"/>
      <w:shd w:val="clear" w:color="auto" w:fill="E1DFDD"/>
    </w:rPr>
  </w:style>
  <w:style w:type="character" w:customStyle="1" w:styleId="cf01">
    <w:name w:val="cf01"/>
    <w:basedOn w:val="Fuentedeprrafopredeter"/>
    <w:rsid w:val="00FD78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700">
      <w:bodyDiv w:val="1"/>
      <w:marLeft w:val="0"/>
      <w:marRight w:val="0"/>
      <w:marTop w:val="0"/>
      <w:marBottom w:val="0"/>
      <w:divBdr>
        <w:top w:val="none" w:sz="0" w:space="0" w:color="auto"/>
        <w:left w:val="none" w:sz="0" w:space="0" w:color="auto"/>
        <w:bottom w:val="none" w:sz="0" w:space="0" w:color="auto"/>
        <w:right w:val="none" w:sz="0" w:space="0" w:color="auto"/>
      </w:divBdr>
    </w:div>
    <w:div w:id="257369661">
      <w:bodyDiv w:val="1"/>
      <w:marLeft w:val="0"/>
      <w:marRight w:val="0"/>
      <w:marTop w:val="0"/>
      <w:marBottom w:val="0"/>
      <w:divBdr>
        <w:top w:val="none" w:sz="0" w:space="0" w:color="auto"/>
        <w:left w:val="none" w:sz="0" w:space="0" w:color="auto"/>
        <w:bottom w:val="none" w:sz="0" w:space="0" w:color="auto"/>
        <w:right w:val="none" w:sz="0" w:space="0" w:color="auto"/>
      </w:divBdr>
    </w:div>
    <w:div w:id="277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9657197">
          <w:marLeft w:val="0"/>
          <w:marRight w:val="0"/>
          <w:marTop w:val="0"/>
          <w:marBottom w:val="0"/>
          <w:divBdr>
            <w:top w:val="none" w:sz="0" w:space="0" w:color="auto"/>
            <w:left w:val="none" w:sz="0" w:space="0" w:color="auto"/>
            <w:bottom w:val="none" w:sz="0" w:space="0" w:color="auto"/>
            <w:right w:val="none" w:sz="0" w:space="0" w:color="auto"/>
          </w:divBdr>
        </w:div>
      </w:divsChild>
    </w:div>
    <w:div w:id="525367057">
      <w:bodyDiv w:val="1"/>
      <w:marLeft w:val="0"/>
      <w:marRight w:val="0"/>
      <w:marTop w:val="0"/>
      <w:marBottom w:val="0"/>
      <w:divBdr>
        <w:top w:val="none" w:sz="0" w:space="0" w:color="auto"/>
        <w:left w:val="none" w:sz="0" w:space="0" w:color="auto"/>
        <w:bottom w:val="none" w:sz="0" w:space="0" w:color="auto"/>
        <w:right w:val="none" w:sz="0" w:space="0" w:color="auto"/>
      </w:divBdr>
      <w:divsChild>
        <w:div w:id="464198458">
          <w:marLeft w:val="0"/>
          <w:marRight w:val="0"/>
          <w:marTop w:val="0"/>
          <w:marBottom w:val="0"/>
          <w:divBdr>
            <w:top w:val="none" w:sz="0" w:space="0" w:color="auto"/>
            <w:left w:val="none" w:sz="0" w:space="0" w:color="auto"/>
            <w:bottom w:val="none" w:sz="0" w:space="0" w:color="auto"/>
            <w:right w:val="none" w:sz="0" w:space="0" w:color="auto"/>
          </w:divBdr>
        </w:div>
      </w:divsChild>
    </w:div>
    <w:div w:id="618754997">
      <w:bodyDiv w:val="1"/>
      <w:marLeft w:val="0"/>
      <w:marRight w:val="0"/>
      <w:marTop w:val="0"/>
      <w:marBottom w:val="0"/>
      <w:divBdr>
        <w:top w:val="none" w:sz="0" w:space="0" w:color="auto"/>
        <w:left w:val="none" w:sz="0" w:space="0" w:color="auto"/>
        <w:bottom w:val="none" w:sz="0" w:space="0" w:color="auto"/>
        <w:right w:val="none" w:sz="0" w:space="0" w:color="auto"/>
      </w:divBdr>
    </w:div>
    <w:div w:id="682171045">
      <w:bodyDiv w:val="1"/>
      <w:marLeft w:val="0"/>
      <w:marRight w:val="0"/>
      <w:marTop w:val="0"/>
      <w:marBottom w:val="0"/>
      <w:divBdr>
        <w:top w:val="none" w:sz="0" w:space="0" w:color="auto"/>
        <w:left w:val="none" w:sz="0" w:space="0" w:color="auto"/>
        <w:bottom w:val="none" w:sz="0" w:space="0" w:color="auto"/>
        <w:right w:val="none" w:sz="0" w:space="0" w:color="auto"/>
      </w:divBdr>
    </w:div>
    <w:div w:id="736241999">
      <w:bodyDiv w:val="1"/>
      <w:marLeft w:val="0"/>
      <w:marRight w:val="0"/>
      <w:marTop w:val="0"/>
      <w:marBottom w:val="0"/>
      <w:divBdr>
        <w:top w:val="none" w:sz="0" w:space="0" w:color="auto"/>
        <w:left w:val="none" w:sz="0" w:space="0" w:color="auto"/>
        <w:bottom w:val="none" w:sz="0" w:space="0" w:color="auto"/>
        <w:right w:val="none" w:sz="0" w:space="0" w:color="auto"/>
      </w:divBdr>
    </w:div>
    <w:div w:id="792018292">
      <w:bodyDiv w:val="1"/>
      <w:marLeft w:val="0"/>
      <w:marRight w:val="0"/>
      <w:marTop w:val="0"/>
      <w:marBottom w:val="0"/>
      <w:divBdr>
        <w:top w:val="none" w:sz="0" w:space="0" w:color="auto"/>
        <w:left w:val="none" w:sz="0" w:space="0" w:color="auto"/>
        <w:bottom w:val="none" w:sz="0" w:space="0" w:color="auto"/>
        <w:right w:val="none" w:sz="0" w:space="0" w:color="auto"/>
      </w:divBdr>
    </w:div>
    <w:div w:id="796678643">
      <w:bodyDiv w:val="1"/>
      <w:marLeft w:val="0"/>
      <w:marRight w:val="0"/>
      <w:marTop w:val="0"/>
      <w:marBottom w:val="0"/>
      <w:divBdr>
        <w:top w:val="none" w:sz="0" w:space="0" w:color="auto"/>
        <w:left w:val="none" w:sz="0" w:space="0" w:color="auto"/>
        <w:bottom w:val="none" w:sz="0" w:space="0" w:color="auto"/>
        <w:right w:val="none" w:sz="0" w:space="0" w:color="auto"/>
      </w:divBdr>
    </w:div>
    <w:div w:id="854148864">
      <w:bodyDiv w:val="1"/>
      <w:marLeft w:val="0"/>
      <w:marRight w:val="0"/>
      <w:marTop w:val="0"/>
      <w:marBottom w:val="0"/>
      <w:divBdr>
        <w:top w:val="none" w:sz="0" w:space="0" w:color="auto"/>
        <w:left w:val="none" w:sz="0" w:space="0" w:color="auto"/>
        <w:bottom w:val="none" w:sz="0" w:space="0" w:color="auto"/>
        <w:right w:val="none" w:sz="0" w:space="0" w:color="auto"/>
      </w:divBdr>
    </w:div>
    <w:div w:id="918443643">
      <w:bodyDiv w:val="1"/>
      <w:marLeft w:val="0"/>
      <w:marRight w:val="0"/>
      <w:marTop w:val="0"/>
      <w:marBottom w:val="0"/>
      <w:divBdr>
        <w:top w:val="none" w:sz="0" w:space="0" w:color="auto"/>
        <w:left w:val="none" w:sz="0" w:space="0" w:color="auto"/>
        <w:bottom w:val="none" w:sz="0" w:space="0" w:color="auto"/>
        <w:right w:val="none" w:sz="0" w:space="0" w:color="auto"/>
      </w:divBdr>
      <w:divsChild>
        <w:div w:id="38483134">
          <w:marLeft w:val="0"/>
          <w:marRight w:val="0"/>
          <w:marTop w:val="0"/>
          <w:marBottom w:val="0"/>
          <w:divBdr>
            <w:top w:val="none" w:sz="0" w:space="0" w:color="auto"/>
            <w:left w:val="none" w:sz="0" w:space="0" w:color="auto"/>
            <w:bottom w:val="none" w:sz="0" w:space="0" w:color="auto"/>
            <w:right w:val="none" w:sz="0" w:space="0" w:color="auto"/>
          </w:divBdr>
          <w:divsChild>
            <w:div w:id="947588310">
              <w:marLeft w:val="0"/>
              <w:marRight w:val="0"/>
              <w:marTop w:val="0"/>
              <w:marBottom w:val="0"/>
              <w:divBdr>
                <w:top w:val="none" w:sz="0" w:space="0" w:color="auto"/>
                <w:left w:val="none" w:sz="0" w:space="0" w:color="auto"/>
                <w:bottom w:val="none" w:sz="0" w:space="0" w:color="auto"/>
                <w:right w:val="none" w:sz="0" w:space="0" w:color="auto"/>
              </w:divBdr>
            </w:div>
          </w:divsChild>
        </w:div>
        <w:div w:id="87777646">
          <w:marLeft w:val="0"/>
          <w:marRight w:val="0"/>
          <w:marTop w:val="0"/>
          <w:marBottom w:val="0"/>
          <w:divBdr>
            <w:top w:val="none" w:sz="0" w:space="0" w:color="auto"/>
            <w:left w:val="none" w:sz="0" w:space="0" w:color="auto"/>
            <w:bottom w:val="none" w:sz="0" w:space="0" w:color="auto"/>
            <w:right w:val="none" w:sz="0" w:space="0" w:color="auto"/>
          </w:divBdr>
          <w:divsChild>
            <w:div w:id="1930385074">
              <w:marLeft w:val="0"/>
              <w:marRight w:val="0"/>
              <w:marTop w:val="0"/>
              <w:marBottom w:val="0"/>
              <w:divBdr>
                <w:top w:val="none" w:sz="0" w:space="0" w:color="auto"/>
                <w:left w:val="none" w:sz="0" w:space="0" w:color="auto"/>
                <w:bottom w:val="none" w:sz="0" w:space="0" w:color="auto"/>
                <w:right w:val="none" w:sz="0" w:space="0" w:color="auto"/>
              </w:divBdr>
            </w:div>
          </w:divsChild>
        </w:div>
        <w:div w:id="178662669">
          <w:marLeft w:val="0"/>
          <w:marRight w:val="0"/>
          <w:marTop w:val="0"/>
          <w:marBottom w:val="0"/>
          <w:divBdr>
            <w:top w:val="none" w:sz="0" w:space="0" w:color="auto"/>
            <w:left w:val="none" w:sz="0" w:space="0" w:color="auto"/>
            <w:bottom w:val="none" w:sz="0" w:space="0" w:color="auto"/>
            <w:right w:val="none" w:sz="0" w:space="0" w:color="auto"/>
          </w:divBdr>
          <w:divsChild>
            <w:div w:id="1531336040">
              <w:marLeft w:val="0"/>
              <w:marRight w:val="0"/>
              <w:marTop w:val="0"/>
              <w:marBottom w:val="0"/>
              <w:divBdr>
                <w:top w:val="none" w:sz="0" w:space="0" w:color="auto"/>
                <w:left w:val="none" w:sz="0" w:space="0" w:color="auto"/>
                <w:bottom w:val="none" w:sz="0" w:space="0" w:color="auto"/>
                <w:right w:val="none" w:sz="0" w:space="0" w:color="auto"/>
              </w:divBdr>
            </w:div>
          </w:divsChild>
        </w:div>
        <w:div w:id="184565748">
          <w:marLeft w:val="0"/>
          <w:marRight w:val="0"/>
          <w:marTop w:val="0"/>
          <w:marBottom w:val="0"/>
          <w:divBdr>
            <w:top w:val="none" w:sz="0" w:space="0" w:color="auto"/>
            <w:left w:val="none" w:sz="0" w:space="0" w:color="auto"/>
            <w:bottom w:val="none" w:sz="0" w:space="0" w:color="auto"/>
            <w:right w:val="none" w:sz="0" w:space="0" w:color="auto"/>
          </w:divBdr>
          <w:divsChild>
            <w:div w:id="1187252925">
              <w:marLeft w:val="0"/>
              <w:marRight w:val="0"/>
              <w:marTop w:val="0"/>
              <w:marBottom w:val="0"/>
              <w:divBdr>
                <w:top w:val="none" w:sz="0" w:space="0" w:color="auto"/>
                <w:left w:val="none" w:sz="0" w:space="0" w:color="auto"/>
                <w:bottom w:val="none" w:sz="0" w:space="0" w:color="auto"/>
                <w:right w:val="none" w:sz="0" w:space="0" w:color="auto"/>
              </w:divBdr>
            </w:div>
          </w:divsChild>
        </w:div>
        <w:div w:id="250042510">
          <w:marLeft w:val="0"/>
          <w:marRight w:val="0"/>
          <w:marTop w:val="0"/>
          <w:marBottom w:val="0"/>
          <w:divBdr>
            <w:top w:val="none" w:sz="0" w:space="0" w:color="auto"/>
            <w:left w:val="none" w:sz="0" w:space="0" w:color="auto"/>
            <w:bottom w:val="none" w:sz="0" w:space="0" w:color="auto"/>
            <w:right w:val="none" w:sz="0" w:space="0" w:color="auto"/>
          </w:divBdr>
          <w:divsChild>
            <w:div w:id="1372724787">
              <w:marLeft w:val="0"/>
              <w:marRight w:val="0"/>
              <w:marTop w:val="0"/>
              <w:marBottom w:val="0"/>
              <w:divBdr>
                <w:top w:val="none" w:sz="0" w:space="0" w:color="auto"/>
                <w:left w:val="none" w:sz="0" w:space="0" w:color="auto"/>
                <w:bottom w:val="none" w:sz="0" w:space="0" w:color="auto"/>
                <w:right w:val="none" w:sz="0" w:space="0" w:color="auto"/>
              </w:divBdr>
            </w:div>
          </w:divsChild>
        </w:div>
        <w:div w:id="276104258">
          <w:marLeft w:val="0"/>
          <w:marRight w:val="0"/>
          <w:marTop w:val="0"/>
          <w:marBottom w:val="0"/>
          <w:divBdr>
            <w:top w:val="none" w:sz="0" w:space="0" w:color="auto"/>
            <w:left w:val="none" w:sz="0" w:space="0" w:color="auto"/>
            <w:bottom w:val="none" w:sz="0" w:space="0" w:color="auto"/>
            <w:right w:val="none" w:sz="0" w:space="0" w:color="auto"/>
          </w:divBdr>
          <w:divsChild>
            <w:div w:id="1861431954">
              <w:marLeft w:val="0"/>
              <w:marRight w:val="0"/>
              <w:marTop w:val="0"/>
              <w:marBottom w:val="0"/>
              <w:divBdr>
                <w:top w:val="none" w:sz="0" w:space="0" w:color="auto"/>
                <w:left w:val="none" w:sz="0" w:space="0" w:color="auto"/>
                <w:bottom w:val="none" w:sz="0" w:space="0" w:color="auto"/>
                <w:right w:val="none" w:sz="0" w:space="0" w:color="auto"/>
              </w:divBdr>
            </w:div>
          </w:divsChild>
        </w:div>
        <w:div w:id="494148959">
          <w:marLeft w:val="0"/>
          <w:marRight w:val="0"/>
          <w:marTop w:val="0"/>
          <w:marBottom w:val="0"/>
          <w:divBdr>
            <w:top w:val="none" w:sz="0" w:space="0" w:color="auto"/>
            <w:left w:val="none" w:sz="0" w:space="0" w:color="auto"/>
            <w:bottom w:val="none" w:sz="0" w:space="0" w:color="auto"/>
            <w:right w:val="none" w:sz="0" w:space="0" w:color="auto"/>
          </w:divBdr>
          <w:divsChild>
            <w:div w:id="1282803056">
              <w:marLeft w:val="0"/>
              <w:marRight w:val="0"/>
              <w:marTop w:val="0"/>
              <w:marBottom w:val="0"/>
              <w:divBdr>
                <w:top w:val="none" w:sz="0" w:space="0" w:color="auto"/>
                <w:left w:val="none" w:sz="0" w:space="0" w:color="auto"/>
                <w:bottom w:val="none" w:sz="0" w:space="0" w:color="auto"/>
                <w:right w:val="none" w:sz="0" w:space="0" w:color="auto"/>
              </w:divBdr>
            </w:div>
          </w:divsChild>
        </w:div>
        <w:div w:id="634527721">
          <w:marLeft w:val="0"/>
          <w:marRight w:val="0"/>
          <w:marTop w:val="0"/>
          <w:marBottom w:val="0"/>
          <w:divBdr>
            <w:top w:val="none" w:sz="0" w:space="0" w:color="auto"/>
            <w:left w:val="none" w:sz="0" w:space="0" w:color="auto"/>
            <w:bottom w:val="none" w:sz="0" w:space="0" w:color="auto"/>
            <w:right w:val="none" w:sz="0" w:space="0" w:color="auto"/>
          </w:divBdr>
          <w:divsChild>
            <w:div w:id="522018427">
              <w:marLeft w:val="0"/>
              <w:marRight w:val="0"/>
              <w:marTop w:val="0"/>
              <w:marBottom w:val="0"/>
              <w:divBdr>
                <w:top w:val="none" w:sz="0" w:space="0" w:color="auto"/>
                <w:left w:val="none" w:sz="0" w:space="0" w:color="auto"/>
                <w:bottom w:val="none" w:sz="0" w:space="0" w:color="auto"/>
                <w:right w:val="none" w:sz="0" w:space="0" w:color="auto"/>
              </w:divBdr>
            </w:div>
          </w:divsChild>
        </w:div>
        <w:div w:id="663775661">
          <w:marLeft w:val="0"/>
          <w:marRight w:val="0"/>
          <w:marTop w:val="0"/>
          <w:marBottom w:val="0"/>
          <w:divBdr>
            <w:top w:val="none" w:sz="0" w:space="0" w:color="auto"/>
            <w:left w:val="none" w:sz="0" w:space="0" w:color="auto"/>
            <w:bottom w:val="none" w:sz="0" w:space="0" w:color="auto"/>
            <w:right w:val="none" w:sz="0" w:space="0" w:color="auto"/>
          </w:divBdr>
          <w:divsChild>
            <w:div w:id="1756317175">
              <w:marLeft w:val="0"/>
              <w:marRight w:val="0"/>
              <w:marTop w:val="0"/>
              <w:marBottom w:val="0"/>
              <w:divBdr>
                <w:top w:val="none" w:sz="0" w:space="0" w:color="auto"/>
                <w:left w:val="none" w:sz="0" w:space="0" w:color="auto"/>
                <w:bottom w:val="none" w:sz="0" w:space="0" w:color="auto"/>
                <w:right w:val="none" w:sz="0" w:space="0" w:color="auto"/>
              </w:divBdr>
            </w:div>
          </w:divsChild>
        </w:div>
        <w:div w:id="677659467">
          <w:marLeft w:val="0"/>
          <w:marRight w:val="0"/>
          <w:marTop w:val="0"/>
          <w:marBottom w:val="0"/>
          <w:divBdr>
            <w:top w:val="none" w:sz="0" w:space="0" w:color="auto"/>
            <w:left w:val="none" w:sz="0" w:space="0" w:color="auto"/>
            <w:bottom w:val="none" w:sz="0" w:space="0" w:color="auto"/>
            <w:right w:val="none" w:sz="0" w:space="0" w:color="auto"/>
          </w:divBdr>
          <w:divsChild>
            <w:div w:id="460731390">
              <w:marLeft w:val="0"/>
              <w:marRight w:val="0"/>
              <w:marTop w:val="0"/>
              <w:marBottom w:val="0"/>
              <w:divBdr>
                <w:top w:val="none" w:sz="0" w:space="0" w:color="auto"/>
                <w:left w:val="none" w:sz="0" w:space="0" w:color="auto"/>
                <w:bottom w:val="none" w:sz="0" w:space="0" w:color="auto"/>
                <w:right w:val="none" w:sz="0" w:space="0" w:color="auto"/>
              </w:divBdr>
            </w:div>
          </w:divsChild>
        </w:div>
        <w:div w:id="713965200">
          <w:marLeft w:val="0"/>
          <w:marRight w:val="0"/>
          <w:marTop w:val="0"/>
          <w:marBottom w:val="0"/>
          <w:divBdr>
            <w:top w:val="none" w:sz="0" w:space="0" w:color="auto"/>
            <w:left w:val="none" w:sz="0" w:space="0" w:color="auto"/>
            <w:bottom w:val="none" w:sz="0" w:space="0" w:color="auto"/>
            <w:right w:val="none" w:sz="0" w:space="0" w:color="auto"/>
          </w:divBdr>
          <w:divsChild>
            <w:div w:id="1416243230">
              <w:marLeft w:val="0"/>
              <w:marRight w:val="0"/>
              <w:marTop w:val="0"/>
              <w:marBottom w:val="0"/>
              <w:divBdr>
                <w:top w:val="none" w:sz="0" w:space="0" w:color="auto"/>
                <w:left w:val="none" w:sz="0" w:space="0" w:color="auto"/>
                <w:bottom w:val="none" w:sz="0" w:space="0" w:color="auto"/>
                <w:right w:val="none" w:sz="0" w:space="0" w:color="auto"/>
              </w:divBdr>
            </w:div>
          </w:divsChild>
        </w:div>
        <w:div w:id="736561211">
          <w:marLeft w:val="0"/>
          <w:marRight w:val="0"/>
          <w:marTop w:val="0"/>
          <w:marBottom w:val="0"/>
          <w:divBdr>
            <w:top w:val="none" w:sz="0" w:space="0" w:color="auto"/>
            <w:left w:val="none" w:sz="0" w:space="0" w:color="auto"/>
            <w:bottom w:val="none" w:sz="0" w:space="0" w:color="auto"/>
            <w:right w:val="none" w:sz="0" w:space="0" w:color="auto"/>
          </w:divBdr>
          <w:divsChild>
            <w:div w:id="348022859">
              <w:marLeft w:val="0"/>
              <w:marRight w:val="0"/>
              <w:marTop w:val="0"/>
              <w:marBottom w:val="0"/>
              <w:divBdr>
                <w:top w:val="none" w:sz="0" w:space="0" w:color="auto"/>
                <w:left w:val="none" w:sz="0" w:space="0" w:color="auto"/>
                <w:bottom w:val="none" w:sz="0" w:space="0" w:color="auto"/>
                <w:right w:val="none" w:sz="0" w:space="0" w:color="auto"/>
              </w:divBdr>
            </w:div>
          </w:divsChild>
        </w:div>
        <w:div w:id="780422066">
          <w:marLeft w:val="0"/>
          <w:marRight w:val="0"/>
          <w:marTop w:val="0"/>
          <w:marBottom w:val="0"/>
          <w:divBdr>
            <w:top w:val="none" w:sz="0" w:space="0" w:color="auto"/>
            <w:left w:val="none" w:sz="0" w:space="0" w:color="auto"/>
            <w:bottom w:val="none" w:sz="0" w:space="0" w:color="auto"/>
            <w:right w:val="none" w:sz="0" w:space="0" w:color="auto"/>
          </w:divBdr>
          <w:divsChild>
            <w:div w:id="1525442211">
              <w:marLeft w:val="0"/>
              <w:marRight w:val="0"/>
              <w:marTop w:val="0"/>
              <w:marBottom w:val="0"/>
              <w:divBdr>
                <w:top w:val="none" w:sz="0" w:space="0" w:color="auto"/>
                <w:left w:val="none" w:sz="0" w:space="0" w:color="auto"/>
                <w:bottom w:val="none" w:sz="0" w:space="0" w:color="auto"/>
                <w:right w:val="none" w:sz="0" w:space="0" w:color="auto"/>
              </w:divBdr>
            </w:div>
          </w:divsChild>
        </w:div>
        <w:div w:id="889802665">
          <w:marLeft w:val="0"/>
          <w:marRight w:val="0"/>
          <w:marTop w:val="0"/>
          <w:marBottom w:val="0"/>
          <w:divBdr>
            <w:top w:val="none" w:sz="0" w:space="0" w:color="auto"/>
            <w:left w:val="none" w:sz="0" w:space="0" w:color="auto"/>
            <w:bottom w:val="none" w:sz="0" w:space="0" w:color="auto"/>
            <w:right w:val="none" w:sz="0" w:space="0" w:color="auto"/>
          </w:divBdr>
          <w:divsChild>
            <w:div w:id="104202969">
              <w:marLeft w:val="0"/>
              <w:marRight w:val="0"/>
              <w:marTop w:val="0"/>
              <w:marBottom w:val="0"/>
              <w:divBdr>
                <w:top w:val="none" w:sz="0" w:space="0" w:color="auto"/>
                <w:left w:val="none" w:sz="0" w:space="0" w:color="auto"/>
                <w:bottom w:val="none" w:sz="0" w:space="0" w:color="auto"/>
                <w:right w:val="none" w:sz="0" w:space="0" w:color="auto"/>
              </w:divBdr>
            </w:div>
          </w:divsChild>
        </w:div>
        <w:div w:id="1021394563">
          <w:marLeft w:val="0"/>
          <w:marRight w:val="0"/>
          <w:marTop w:val="0"/>
          <w:marBottom w:val="0"/>
          <w:divBdr>
            <w:top w:val="none" w:sz="0" w:space="0" w:color="auto"/>
            <w:left w:val="none" w:sz="0" w:space="0" w:color="auto"/>
            <w:bottom w:val="none" w:sz="0" w:space="0" w:color="auto"/>
            <w:right w:val="none" w:sz="0" w:space="0" w:color="auto"/>
          </w:divBdr>
          <w:divsChild>
            <w:div w:id="565534658">
              <w:marLeft w:val="0"/>
              <w:marRight w:val="0"/>
              <w:marTop w:val="0"/>
              <w:marBottom w:val="0"/>
              <w:divBdr>
                <w:top w:val="none" w:sz="0" w:space="0" w:color="auto"/>
                <w:left w:val="none" w:sz="0" w:space="0" w:color="auto"/>
                <w:bottom w:val="none" w:sz="0" w:space="0" w:color="auto"/>
                <w:right w:val="none" w:sz="0" w:space="0" w:color="auto"/>
              </w:divBdr>
            </w:div>
          </w:divsChild>
        </w:div>
        <w:div w:id="1021660068">
          <w:marLeft w:val="0"/>
          <w:marRight w:val="0"/>
          <w:marTop w:val="0"/>
          <w:marBottom w:val="0"/>
          <w:divBdr>
            <w:top w:val="none" w:sz="0" w:space="0" w:color="auto"/>
            <w:left w:val="none" w:sz="0" w:space="0" w:color="auto"/>
            <w:bottom w:val="none" w:sz="0" w:space="0" w:color="auto"/>
            <w:right w:val="none" w:sz="0" w:space="0" w:color="auto"/>
          </w:divBdr>
          <w:divsChild>
            <w:div w:id="265617536">
              <w:marLeft w:val="0"/>
              <w:marRight w:val="0"/>
              <w:marTop w:val="0"/>
              <w:marBottom w:val="0"/>
              <w:divBdr>
                <w:top w:val="none" w:sz="0" w:space="0" w:color="auto"/>
                <w:left w:val="none" w:sz="0" w:space="0" w:color="auto"/>
                <w:bottom w:val="none" w:sz="0" w:space="0" w:color="auto"/>
                <w:right w:val="none" w:sz="0" w:space="0" w:color="auto"/>
              </w:divBdr>
            </w:div>
          </w:divsChild>
        </w:div>
        <w:div w:id="1335717789">
          <w:marLeft w:val="0"/>
          <w:marRight w:val="0"/>
          <w:marTop w:val="0"/>
          <w:marBottom w:val="0"/>
          <w:divBdr>
            <w:top w:val="none" w:sz="0" w:space="0" w:color="auto"/>
            <w:left w:val="none" w:sz="0" w:space="0" w:color="auto"/>
            <w:bottom w:val="none" w:sz="0" w:space="0" w:color="auto"/>
            <w:right w:val="none" w:sz="0" w:space="0" w:color="auto"/>
          </w:divBdr>
          <w:divsChild>
            <w:div w:id="1558778710">
              <w:marLeft w:val="0"/>
              <w:marRight w:val="0"/>
              <w:marTop w:val="0"/>
              <w:marBottom w:val="0"/>
              <w:divBdr>
                <w:top w:val="none" w:sz="0" w:space="0" w:color="auto"/>
                <w:left w:val="none" w:sz="0" w:space="0" w:color="auto"/>
                <w:bottom w:val="none" w:sz="0" w:space="0" w:color="auto"/>
                <w:right w:val="none" w:sz="0" w:space="0" w:color="auto"/>
              </w:divBdr>
            </w:div>
          </w:divsChild>
        </w:div>
        <w:div w:id="1501045529">
          <w:marLeft w:val="0"/>
          <w:marRight w:val="0"/>
          <w:marTop w:val="0"/>
          <w:marBottom w:val="0"/>
          <w:divBdr>
            <w:top w:val="none" w:sz="0" w:space="0" w:color="auto"/>
            <w:left w:val="none" w:sz="0" w:space="0" w:color="auto"/>
            <w:bottom w:val="none" w:sz="0" w:space="0" w:color="auto"/>
            <w:right w:val="none" w:sz="0" w:space="0" w:color="auto"/>
          </w:divBdr>
          <w:divsChild>
            <w:div w:id="861433999">
              <w:marLeft w:val="0"/>
              <w:marRight w:val="0"/>
              <w:marTop w:val="0"/>
              <w:marBottom w:val="0"/>
              <w:divBdr>
                <w:top w:val="none" w:sz="0" w:space="0" w:color="auto"/>
                <w:left w:val="none" w:sz="0" w:space="0" w:color="auto"/>
                <w:bottom w:val="none" w:sz="0" w:space="0" w:color="auto"/>
                <w:right w:val="none" w:sz="0" w:space="0" w:color="auto"/>
              </w:divBdr>
            </w:div>
          </w:divsChild>
        </w:div>
        <w:div w:id="1505588548">
          <w:marLeft w:val="0"/>
          <w:marRight w:val="0"/>
          <w:marTop w:val="0"/>
          <w:marBottom w:val="0"/>
          <w:divBdr>
            <w:top w:val="none" w:sz="0" w:space="0" w:color="auto"/>
            <w:left w:val="none" w:sz="0" w:space="0" w:color="auto"/>
            <w:bottom w:val="none" w:sz="0" w:space="0" w:color="auto"/>
            <w:right w:val="none" w:sz="0" w:space="0" w:color="auto"/>
          </w:divBdr>
          <w:divsChild>
            <w:div w:id="1106074743">
              <w:marLeft w:val="0"/>
              <w:marRight w:val="0"/>
              <w:marTop w:val="0"/>
              <w:marBottom w:val="0"/>
              <w:divBdr>
                <w:top w:val="none" w:sz="0" w:space="0" w:color="auto"/>
                <w:left w:val="none" w:sz="0" w:space="0" w:color="auto"/>
                <w:bottom w:val="none" w:sz="0" w:space="0" w:color="auto"/>
                <w:right w:val="none" w:sz="0" w:space="0" w:color="auto"/>
              </w:divBdr>
            </w:div>
          </w:divsChild>
        </w:div>
        <w:div w:id="1514614638">
          <w:marLeft w:val="0"/>
          <w:marRight w:val="0"/>
          <w:marTop w:val="0"/>
          <w:marBottom w:val="0"/>
          <w:divBdr>
            <w:top w:val="none" w:sz="0" w:space="0" w:color="auto"/>
            <w:left w:val="none" w:sz="0" w:space="0" w:color="auto"/>
            <w:bottom w:val="none" w:sz="0" w:space="0" w:color="auto"/>
            <w:right w:val="none" w:sz="0" w:space="0" w:color="auto"/>
          </w:divBdr>
          <w:divsChild>
            <w:div w:id="1504121246">
              <w:marLeft w:val="0"/>
              <w:marRight w:val="0"/>
              <w:marTop w:val="0"/>
              <w:marBottom w:val="0"/>
              <w:divBdr>
                <w:top w:val="none" w:sz="0" w:space="0" w:color="auto"/>
                <w:left w:val="none" w:sz="0" w:space="0" w:color="auto"/>
                <w:bottom w:val="none" w:sz="0" w:space="0" w:color="auto"/>
                <w:right w:val="none" w:sz="0" w:space="0" w:color="auto"/>
              </w:divBdr>
            </w:div>
          </w:divsChild>
        </w:div>
        <w:div w:id="1553881141">
          <w:marLeft w:val="0"/>
          <w:marRight w:val="0"/>
          <w:marTop w:val="0"/>
          <w:marBottom w:val="0"/>
          <w:divBdr>
            <w:top w:val="none" w:sz="0" w:space="0" w:color="auto"/>
            <w:left w:val="none" w:sz="0" w:space="0" w:color="auto"/>
            <w:bottom w:val="none" w:sz="0" w:space="0" w:color="auto"/>
            <w:right w:val="none" w:sz="0" w:space="0" w:color="auto"/>
          </w:divBdr>
          <w:divsChild>
            <w:div w:id="1674841194">
              <w:marLeft w:val="0"/>
              <w:marRight w:val="0"/>
              <w:marTop w:val="0"/>
              <w:marBottom w:val="0"/>
              <w:divBdr>
                <w:top w:val="none" w:sz="0" w:space="0" w:color="auto"/>
                <w:left w:val="none" w:sz="0" w:space="0" w:color="auto"/>
                <w:bottom w:val="none" w:sz="0" w:space="0" w:color="auto"/>
                <w:right w:val="none" w:sz="0" w:space="0" w:color="auto"/>
              </w:divBdr>
            </w:div>
          </w:divsChild>
        </w:div>
        <w:div w:id="1580552182">
          <w:marLeft w:val="0"/>
          <w:marRight w:val="0"/>
          <w:marTop w:val="0"/>
          <w:marBottom w:val="0"/>
          <w:divBdr>
            <w:top w:val="none" w:sz="0" w:space="0" w:color="auto"/>
            <w:left w:val="none" w:sz="0" w:space="0" w:color="auto"/>
            <w:bottom w:val="none" w:sz="0" w:space="0" w:color="auto"/>
            <w:right w:val="none" w:sz="0" w:space="0" w:color="auto"/>
          </w:divBdr>
          <w:divsChild>
            <w:div w:id="1490707022">
              <w:marLeft w:val="0"/>
              <w:marRight w:val="0"/>
              <w:marTop w:val="0"/>
              <w:marBottom w:val="0"/>
              <w:divBdr>
                <w:top w:val="none" w:sz="0" w:space="0" w:color="auto"/>
                <w:left w:val="none" w:sz="0" w:space="0" w:color="auto"/>
                <w:bottom w:val="none" w:sz="0" w:space="0" w:color="auto"/>
                <w:right w:val="none" w:sz="0" w:space="0" w:color="auto"/>
              </w:divBdr>
            </w:div>
          </w:divsChild>
        </w:div>
        <w:div w:id="1593006054">
          <w:marLeft w:val="0"/>
          <w:marRight w:val="0"/>
          <w:marTop w:val="0"/>
          <w:marBottom w:val="0"/>
          <w:divBdr>
            <w:top w:val="none" w:sz="0" w:space="0" w:color="auto"/>
            <w:left w:val="none" w:sz="0" w:space="0" w:color="auto"/>
            <w:bottom w:val="none" w:sz="0" w:space="0" w:color="auto"/>
            <w:right w:val="none" w:sz="0" w:space="0" w:color="auto"/>
          </w:divBdr>
          <w:divsChild>
            <w:div w:id="588807479">
              <w:marLeft w:val="0"/>
              <w:marRight w:val="0"/>
              <w:marTop w:val="0"/>
              <w:marBottom w:val="0"/>
              <w:divBdr>
                <w:top w:val="none" w:sz="0" w:space="0" w:color="auto"/>
                <w:left w:val="none" w:sz="0" w:space="0" w:color="auto"/>
                <w:bottom w:val="none" w:sz="0" w:space="0" w:color="auto"/>
                <w:right w:val="none" w:sz="0" w:space="0" w:color="auto"/>
              </w:divBdr>
            </w:div>
          </w:divsChild>
        </w:div>
        <w:div w:id="1736664367">
          <w:marLeft w:val="0"/>
          <w:marRight w:val="0"/>
          <w:marTop w:val="0"/>
          <w:marBottom w:val="0"/>
          <w:divBdr>
            <w:top w:val="none" w:sz="0" w:space="0" w:color="auto"/>
            <w:left w:val="none" w:sz="0" w:space="0" w:color="auto"/>
            <w:bottom w:val="none" w:sz="0" w:space="0" w:color="auto"/>
            <w:right w:val="none" w:sz="0" w:space="0" w:color="auto"/>
          </w:divBdr>
          <w:divsChild>
            <w:div w:id="666396392">
              <w:marLeft w:val="0"/>
              <w:marRight w:val="0"/>
              <w:marTop w:val="0"/>
              <w:marBottom w:val="0"/>
              <w:divBdr>
                <w:top w:val="none" w:sz="0" w:space="0" w:color="auto"/>
                <w:left w:val="none" w:sz="0" w:space="0" w:color="auto"/>
                <w:bottom w:val="none" w:sz="0" w:space="0" w:color="auto"/>
                <w:right w:val="none" w:sz="0" w:space="0" w:color="auto"/>
              </w:divBdr>
            </w:div>
          </w:divsChild>
        </w:div>
        <w:div w:id="1798445159">
          <w:marLeft w:val="0"/>
          <w:marRight w:val="0"/>
          <w:marTop w:val="0"/>
          <w:marBottom w:val="0"/>
          <w:divBdr>
            <w:top w:val="none" w:sz="0" w:space="0" w:color="auto"/>
            <w:left w:val="none" w:sz="0" w:space="0" w:color="auto"/>
            <w:bottom w:val="none" w:sz="0" w:space="0" w:color="auto"/>
            <w:right w:val="none" w:sz="0" w:space="0" w:color="auto"/>
          </w:divBdr>
          <w:divsChild>
            <w:div w:id="1602059202">
              <w:marLeft w:val="0"/>
              <w:marRight w:val="0"/>
              <w:marTop w:val="0"/>
              <w:marBottom w:val="0"/>
              <w:divBdr>
                <w:top w:val="none" w:sz="0" w:space="0" w:color="auto"/>
                <w:left w:val="none" w:sz="0" w:space="0" w:color="auto"/>
                <w:bottom w:val="none" w:sz="0" w:space="0" w:color="auto"/>
                <w:right w:val="none" w:sz="0" w:space="0" w:color="auto"/>
              </w:divBdr>
            </w:div>
          </w:divsChild>
        </w:div>
        <w:div w:id="1829860609">
          <w:marLeft w:val="0"/>
          <w:marRight w:val="0"/>
          <w:marTop w:val="0"/>
          <w:marBottom w:val="0"/>
          <w:divBdr>
            <w:top w:val="none" w:sz="0" w:space="0" w:color="auto"/>
            <w:left w:val="none" w:sz="0" w:space="0" w:color="auto"/>
            <w:bottom w:val="none" w:sz="0" w:space="0" w:color="auto"/>
            <w:right w:val="none" w:sz="0" w:space="0" w:color="auto"/>
          </w:divBdr>
          <w:divsChild>
            <w:div w:id="1875531124">
              <w:marLeft w:val="0"/>
              <w:marRight w:val="0"/>
              <w:marTop w:val="0"/>
              <w:marBottom w:val="0"/>
              <w:divBdr>
                <w:top w:val="none" w:sz="0" w:space="0" w:color="auto"/>
                <w:left w:val="none" w:sz="0" w:space="0" w:color="auto"/>
                <w:bottom w:val="none" w:sz="0" w:space="0" w:color="auto"/>
                <w:right w:val="none" w:sz="0" w:space="0" w:color="auto"/>
              </w:divBdr>
            </w:div>
          </w:divsChild>
        </w:div>
        <w:div w:id="1908876355">
          <w:marLeft w:val="0"/>
          <w:marRight w:val="0"/>
          <w:marTop w:val="0"/>
          <w:marBottom w:val="0"/>
          <w:divBdr>
            <w:top w:val="none" w:sz="0" w:space="0" w:color="auto"/>
            <w:left w:val="none" w:sz="0" w:space="0" w:color="auto"/>
            <w:bottom w:val="none" w:sz="0" w:space="0" w:color="auto"/>
            <w:right w:val="none" w:sz="0" w:space="0" w:color="auto"/>
          </w:divBdr>
          <w:divsChild>
            <w:div w:id="1832984361">
              <w:marLeft w:val="0"/>
              <w:marRight w:val="0"/>
              <w:marTop w:val="0"/>
              <w:marBottom w:val="0"/>
              <w:divBdr>
                <w:top w:val="none" w:sz="0" w:space="0" w:color="auto"/>
                <w:left w:val="none" w:sz="0" w:space="0" w:color="auto"/>
                <w:bottom w:val="none" w:sz="0" w:space="0" w:color="auto"/>
                <w:right w:val="none" w:sz="0" w:space="0" w:color="auto"/>
              </w:divBdr>
            </w:div>
          </w:divsChild>
        </w:div>
        <w:div w:id="1912079193">
          <w:marLeft w:val="0"/>
          <w:marRight w:val="0"/>
          <w:marTop w:val="0"/>
          <w:marBottom w:val="0"/>
          <w:divBdr>
            <w:top w:val="none" w:sz="0" w:space="0" w:color="auto"/>
            <w:left w:val="none" w:sz="0" w:space="0" w:color="auto"/>
            <w:bottom w:val="none" w:sz="0" w:space="0" w:color="auto"/>
            <w:right w:val="none" w:sz="0" w:space="0" w:color="auto"/>
          </w:divBdr>
          <w:divsChild>
            <w:div w:id="2138376012">
              <w:marLeft w:val="0"/>
              <w:marRight w:val="0"/>
              <w:marTop w:val="0"/>
              <w:marBottom w:val="0"/>
              <w:divBdr>
                <w:top w:val="none" w:sz="0" w:space="0" w:color="auto"/>
                <w:left w:val="none" w:sz="0" w:space="0" w:color="auto"/>
                <w:bottom w:val="none" w:sz="0" w:space="0" w:color="auto"/>
                <w:right w:val="none" w:sz="0" w:space="0" w:color="auto"/>
              </w:divBdr>
            </w:div>
          </w:divsChild>
        </w:div>
        <w:div w:id="1920671178">
          <w:marLeft w:val="0"/>
          <w:marRight w:val="0"/>
          <w:marTop w:val="0"/>
          <w:marBottom w:val="0"/>
          <w:divBdr>
            <w:top w:val="none" w:sz="0" w:space="0" w:color="auto"/>
            <w:left w:val="none" w:sz="0" w:space="0" w:color="auto"/>
            <w:bottom w:val="none" w:sz="0" w:space="0" w:color="auto"/>
            <w:right w:val="none" w:sz="0" w:space="0" w:color="auto"/>
          </w:divBdr>
          <w:divsChild>
            <w:div w:id="1844513969">
              <w:marLeft w:val="0"/>
              <w:marRight w:val="0"/>
              <w:marTop w:val="0"/>
              <w:marBottom w:val="0"/>
              <w:divBdr>
                <w:top w:val="none" w:sz="0" w:space="0" w:color="auto"/>
                <w:left w:val="none" w:sz="0" w:space="0" w:color="auto"/>
                <w:bottom w:val="none" w:sz="0" w:space="0" w:color="auto"/>
                <w:right w:val="none" w:sz="0" w:space="0" w:color="auto"/>
              </w:divBdr>
            </w:div>
          </w:divsChild>
        </w:div>
        <w:div w:id="1933469836">
          <w:marLeft w:val="0"/>
          <w:marRight w:val="0"/>
          <w:marTop w:val="0"/>
          <w:marBottom w:val="0"/>
          <w:divBdr>
            <w:top w:val="none" w:sz="0" w:space="0" w:color="auto"/>
            <w:left w:val="none" w:sz="0" w:space="0" w:color="auto"/>
            <w:bottom w:val="none" w:sz="0" w:space="0" w:color="auto"/>
            <w:right w:val="none" w:sz="0" w:space="0" w:color="auto"/>
          </w:divBdr>
          <w:divsChild>
            <w:div w:id="220018852">
              <w:marLeft w:val="0"/>
              <w:marRight w:val="0"/>
              <w:marTop w:val="0"/>
              <w:marBottom w:val="0"/>
              <w:divBdr>
                <w:top w:val="none" w:sz="0" w:space="0" w:color="auto"/>
                <w:left w:val="none" w:sz="0" w:space="0" w:color="auto"/>
                <w:bottom w:val="none" w:sz="0" w:space="0" w:color="auto"/>
                <w:right w:val="none" w:sz="0" w:space="0" w:color="auto"/>
              </w:divBdr>
            </w:div>
          </w:divsChild>
        </w:div>
        <w:div w:id="1941378348">
          <w:marLeft w:val="0"/>
          <w:marRight w:val="0"/>
          <w:marTop w:val="0"/>
          <w:marBottom w:val="0"/>
          <w:divBdr>
            <w:top w:val="none" w:sz="0" w:space="0" w:color="auto"/>
            <w:left w:val="none" w:sz="0" w:space="0" w:color="auto"/>
            <w:bottom w:val="none" w:sz="0" w:space="0" w:color="auto"/>
            <w:right w:val="none" w:sz="0" w:space="0" w:color="auto"/>
          </w:divBdr>
          <w:divsChild>
            <w:div w:id="2088764015">
              <w:marLeft w:val="0"/>
              <w:marRight w:val="0"/>
              <w:marTop w:val="0"/>
              <w:marBottom w:val="0"/>
              <w:divBdr>
                <w:top w:val="none" w:sz="0" w:space="0" w:color="auto"/>
                <w:left w:val="none" w:sz="0" w:space="0" w:color="auto"/>
                <w:bottom w:val="none" w:sz="0" w:space="0" w:color="auto"/>
                <w:right w:val="none" w:sz="0" w:space="0" w:color="auto"/>
              </w:divBdr>
            </w:div>
          </w:divsChild>
        </w:div>
        <w:div w:id="2000693998">
          <w:marLeft w:val="0"/>
          <w:marRight w:val="0"/>
          <w:marTop w:val="0"/>
          <w:marBottom w:val="0"/>
          <w:divBdr>
            <w:top w:val="none" w:sz="0" w:space="0" w:color="auto"/>
            <w:left w:val="none" w:sz="0" w:space="0" w:color="auto"/>
            <w:bottom w:val="none" w:sz="0" w:space="0" w:color="auto"/>
            <w:right w:val="none" w:sz="0" w:space="0" w:color="auto"/>
          </w:divBdr>
          <w:divsChild>
            <w:div w:id="420417036">
              <w:marLeft w:val="0"/>
              <w:marRight w:val="0"/>
              <w:marTop w:val="0"/>
              <w:marBottom w:val="0"/>
              <w:divBdr>
                <w:top w:val="none" w:sz="0" w:space="0" w:color="auto"/>
                <w:left w:val="none" w:sz="0" w:space="0" w:color="auto"/>
                <w:bottom w:val="none" w:sz="0" w:space="0" w:color="auto"/>
                <w:right w:val="none" w:sz="0" w:space="0" w:color="auto"/>
              </w:divBdr>
            </w:div>
          </w:divsChild>
        </w:div>
        <w:div w:id="2122139222">
          <w:marLeft w:val="0"/>
          <w:marRight w:val="0"/>
          <w:marTop w:val="0"/>
          <w:marBottom w:val="0"/>
          <w:divBdr>
            <w:top w:val="none" w:sz="0" w:space="0" w:color="auto"/>
            <w:left w:val="none" w:sz="0" w:space="0" w:color="auto"/>
            <w:bottom w:val="none" w:sz="0" w:space="0" w:color="auto"/>
            <w:right w:val="none" w:sz="0" w:space="0" w:color="auto"/>
          </w:divBdr>
          <w:divsChild>
            <w:div w:id="14140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5035">
      <w:bodyDiv w:val="1"/>
      <w:marLeft w:val="0"/>
      <w:marRight w:val="0"/>
      <w:marTop w:val="0"/>
      <w:marBottom w:val="0"/>
      <w:divBdr>
        <w:top w:val="none" w:sz="0" w:space="0" w:color="auto"/>
        <w:left w:val="none" w:sz="0" w:space="0" w:color="auto"/>
        <w:bottom w:val="none" w:sz="0" w:space="0" w:color="auto"/>
        <w:right w:val="none" w:sz="0" w:space="0" w:color="auto"/>
      </w:divBdr>
    </w:div>
    <w:div w:id="1278180349">
      <w:bodyDiv w:val="1"/>
      <w:marLeft w:val="0"/>
      <w:marRight w:val="0"/>
      <w:marTop w:val="0"/>
      <w:marBottom w:val="0"/>
      <w:divBdr>
        <w:top w:val="none" w:sz="0" w:space="0" w:color="auto"/>
        <w:left w:val="none" w:sz="0" w:space="0" w:color="auto"/>
        <w:bottom w:val="none" w:sz="0" w:space="0" w:color="auto"/>
        <w:right w:val="none" w:sz="0" w:space="0" w:color="auto"/>
      </w:divBdr>
    </w:div>
    <w:div w:id="1475487123">
      <w:bodyDiv w:val="1"/>
      <w:marLeft w:val="0"/>
      <w:marRight w:val="0"/>
      <w:marTop w:val="0"/>
      <w:marBottom w:val="0"/>
      <w:divBdr>
        <w:top w:val="none" w:sz="0" w:space="0" w:color="auto"/>
        <w:left w:val="none" w:sz="0" w:space="0" w:color="auto"/>
        <w:bottom w:val="none" w:sz="0" w:space="0" w:color="auto"/>
        <w:right w:val="none" w:sz="0" w:space="0" w:color="auto"/>
      </w:divBdr>
    </w:div>
    <w:div w:id="1567954324">
      <w:bodyDiv w:val="1"/>
      <w:marLeft w:val="0"/>
      <w:marRight w:val="0"/>
      <w:marTop w:val="0"/>
      <w:marBottom w:val="0"/>
      <w:divBdr>
        <w:top w:val="none" w:sz="0" w:space="0" w:color="auto"/>
        <w:left w:val="none" w:sz="0" w:space="0" w:color="auto"/>
        <w:bottom w:val="none" w:sz="0" w:space="0" w:color="auto"/>
        <w:right w:val="none" w:sz="0" w:space="0" w:color="auto"/>
      </w:divBdr>
    </w:div>
    <w:div w:id="1975787382">
      <w:bodyDiv w:val="1"/>
      <w:marLeft w:val="0"/>
      <w:marRight w:val="0"/>
      <w:marTop w:val="0"/>
      <w:marBottom w:val="0"/>
      <w:divBdr>
        <w:top w:val="none" w:sz="0" w:space="0" w:color="auto"/>
        <w:left w:val="none" w:sz="0" w:space="0" w:color="auto"/>
        <w:bottom w:val="none" w:sz="0" w:space="0" w:color="auto"/>
        <w:right w:val="none" w:sz="0" w:space="0" w:color="auto"/>
      </w:divBdr>
    </w:div>
    <w:div w:id="2058190674">
      <w:bodyDiv w:val="1"/>
      <w:marLeft w:val="0"/>
      <w:marRight w:val="0"/>
      <w:marTop w:val="0"/>
      <w:marBottom w:val="0"/>
      <w:divBdr>
        <w:top w:val="none" w:sz="0" w:space="0" w:color="auto"/>
        <w:left w:val="none" w:sz="0" w:space="0" w:color="auto"/>
        <w:bottom w:val="none" w:sz="0" w:space="0" w:color="auto"/>
        <w:right w:val="none" w:sz="0" w:space="0" w:color="auto"/>
      </w:divBdr>
    </w:div>
    <w:div w:id="212398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inperu.pe" TargetMode="External"/><Relationship Id="rId18" Type="http://schemas.openxmlformats.org/officeDocument/2006/relationships/hyperlink" Target="https://mesadepartesvirtual.proinversion.gob.p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ptarmaldonado@proinversion.gob.pe" TargetMode="External"/><Relationship Id="rId2" Type="http://schemas.openxmlformats.org/officeDocument/2006/relationships/customXml" Target="../customXml/item2.xml"/><Relationship Id="rId16" Type="http://schemas.openxmlformats.org/officeDocument/2006/relationships/hyperlink" Target="mailto:ptarmaldonado@proinversion.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esadepartesvirtual.proinversion.gob.p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b.pe/proinvers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ea5184-4381-46bd-b3fc-7f594244bc1a">
      <Terms xmlns="http://schemas.microsoft.com/office/infopath/2007/PartnerControls"/>
    </lcf76f155ced4ddcb4097134ff3c332f>
    <TaxCatchAll xmlns="81591de5-a539-4c4c-992e-553f474a7af9" xsi:nil="true"/>
    <SharedWithUsers xmlns="81591de5-a539-4c4c-992e-553f474a7af9">
      <UserInfo>
        <DisplayName>Heidy Mejia Obispo</DisplayName>
        <AccountId>154</AccountId>
        <AccountType/>
      </UserInfo>
      <UserInfo>
        <DisplayName>Ernesto Alejandro Zaldivar Abanto</DisplayName>
        <AccountId>18</AccountId>
        <AccountType/>
      </UserInfo>
      <UserInfo>
        <DisplayName>Cynthia Fiorella Gomez Agurto</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58AD07A72E41848A64D25D18E3CB762" ma:contentTypeVersion="17" ma:contentTypeDescription="Crear nuevo documento." ma:contentTypeScope="" ma:versionID="8b6241c0cddba9772f755c889012fc79">
  <xsd:schema xmlns:xsd="http://www.w3.org/2001/XMLSchema" xmlns:xs="http://www.w3.org/2001/XMLSchema" xmlns:p="http://schemas.microsoft.com/office/2006/metadata/properties" xmlns:ns2="a6ea5184-4381-46bd-b3fc-7f594244bc1a" xmlns:ns3="81591de5-a539-4c4c-992e-553f474a7af9" targetNamespace="http://schemas.microsoft.com/office/2006/metadata/properties" ma:root="true" ma:fieldsID="746bbf9769c8f31b0ebedee3dbabd11e" ns2:_="" ns3:_="">
    <xsd:import namespace="a6ea5184-4381-46bd-b3fc-7f594244bc1a"/>
    <xsd:import namespace="81591de5-a539-4c4c-992e-553f474a7a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a5184-4381-46bd-b3fc-7f594244b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0fe5c5e9-ab99-42a8-b227-2c5808bd3271"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91de5-a539-4c4c-992e-553f474a7af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7c2e40-3100-4d08-834e-2ba3d392ea9e}" ma:internalName="TaxCatchAll" ma:showField="CatchAllData" ma:web="81591de5-a539-4c4c-992e-553f474a7a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B8FD0-25C1-41DA-8453-8C74B0046E0B}">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81591de5-a539-4c4c-992e-553f474a7af9"/>
    <ds:schemaRef ds:uri="http://schemas.microsoft.com/office/infopath/2007/PartnerControls"/>
    <ds:schemaRef ds:uri="a6ea5184-4381-46bd-b3fc-7f594244bc1a"/>
    <ds:schemaRef ds:uri="http://purl.org/dc/terms/"/>
  </ds:schemaRefs>
</ds:datastoreItem>
</file>

<file path=customXml/itemProps2.xml><?xml version="1.0" encoding="utf-8"?>
<ds:datastoreItem xmlns:ds="http://schemas.openxmlformats.org/officeDocument/2006/customXml" ds:itemID="{7EE062B0-0498-462D-8090-03A49016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a5184-4381-46bd-b3fc-7f594244bc1a"/>
    <ds:schemaRef ds:uri="81591de5-a539-4c4c-992e-553f474a7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1A249-6E83-44C2-AB78-D5855B5DF537}">
  <ds:schemaRefs>
    <ds:schemaRef ds:uri="http://schemas.openxmlformats.org/officeDocument/2006/bibliography"/>
  </ds:schemaRefs>
</ds:datastoreItem>
</file>

<file path=customXml/itemProps4.xml><?xml version="1.0" encoding="utf-8"?>
<ds:datastoreItem xmlns:ds="http://schemas.openxmlformats.org/officeDocument/2006/customXml" ds:itemID="{E1FBFC39-9C3B-4520-A972-1497B50427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30570</Words>
  <Characters>168139</Characters>
  <Application>Microsoft Office Word</Application>
  <DocSecurity>0</DocSecurity>
  <Lines>1401</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198313</CharactersWithSpaces>
  <SharedDoc>false</SharedDoc>
  <HLinks>
    <vt:vector size="876" baseType="variant">
      <vt:variant>
        <vt:i4>393282</vt:i4>
      </vt:variant>
      <vt:variant>
        <vt:i4>729</vt:i4>
      </vt:variant>
      <vt:variant>
        <vt:i4>0</vt:i4>
      </vt:variant>
      <vt:variant>
        <vt:i4>5</vt:i4>
      </vt:variant>
      <vt:variant>
        <vt:lpwstr>https://mesadepartesvirtual.proinversion.gob.pe/</vt:lpwstr>
      </vt:variant>
      <vt:variant>
        <vt:lpwstr/>
      </vt:variant>
      <vt:variant>
        <vt:i4>1114222</vt:i4>
      </vt:variant>
      <vt:variant>
        <vt:i4>720</vt:i4>
      </vt:variant>
      <vt:variant>
        <vt:i4>0</vt:i4>
      </vt:variant>
      <vt:variant>
        <vt:i4>5</vt:i4>
      </vt:variant>
      <vt:variant>
        <vt:lpwstr>mailto:ptarmaldonado@proinversion.gob.pe</vt:lpwstr>
      </vt:variant>
      <vt:variant>
        <vt:lpwstr/>
      </vt:variant>
      <vt:variant>
        <vt:i4>1114222</vt:i4>
      </vt:variant>
      <vt:variant>
        <vt:i4>717</vt:i4>
      </vt:variant>
      <vt:variant>
        <vt:i4>0</vt:i4>
      </vt:variant>
      <vt:variant>
        <vt:i4>5</vt:i4>
      </vt:variant>
      <vt:variant>
        <vt:lpwstr>mailto:ptarmaldonado@proinversion.gob.pe</vt:lpwstr>
      </vt:variant>
      <vt:variant>
        <vt:lpwstr/>
      </vt:variant>
      <vt:variant>
        <vt:i4>393282</vt:i4>
      </vt:variant>
      <vt:variant>
        <vt:i4>714</vt:i4>
      </vt:variant>
      <vt:variant>
        <vt:i4>0</vt:i4>
      </vt:variant>
      <vt:variant>
        <vt:i4>5</vt:i4>
      </vt:variant>
      <vt:variant>
        <vt:lpwstr>https://mesadepartesvirtual.proinversion.gob.pe/</vt:lpwstr>
      </vt:variant>
      <vt:variant>
        <vt:lpwstr/>
      </vt:variant>
      <vt:variant>
        <vt:i4>6881404</vt:i4>
      </vt:variant>
      <vt:variant>
        <vt:i4>711</vt:i4>
      </vt:variant>
      <vt:variant>
        <vt:i4>0</vt:i4>
      </vt:variant>
      <vt:variant>
        <vt:i4>5</vt:i4>
      </vt:variant>
      <vt:variant>
        <vt:lpwstr>http://www.gob.pe/proinversion</vt:lpwstr>
      </vt:variant>
      <vt:variant>
        <vt:lpwstr/>
      </vt:variant>
      <vt:variant>
        <vt:i4>6750241</vt:i4>
      </vt:variant>
      <vt:variant>
        <vt:i4>708</vt:i4>
      </vt:variant>
      <vt:variant>
        <vt:i4>0</vt:i4>
      </vt:variant>
      <vt:variant>
        <vt:i4>5</vt:i4>
      </vt:variant>
      <vt:variant>
        <vt:lpwstr>http://www.investinperu.pe/</vt:lpwstr>
      </vt:variant>
      <vt:variant>
        <vt:lpwstr/>
      </vt:variant>
      <vt:variant>
        <vt:i4>2490470</vt:i4>
      </vt:variant>
      <vt:variant>
        <vt:i4>705</vt:i4>
      </vt:variant>
      <vt:variant>
        <vt:i4>0</vt:i4>
      </vt:variant>
      <vt:variant>
        <vt:i4>5</vt:i4>
      </vt:variant>
      <vt:variant>
        <vt:lpwstr>https://info.proinversion.gob.pe/ptar-puerto-maldonado/</vt:lpwstr>
      </vt:variant>
      <vt:variant>
        <vt:lpwstr/>
      </vt:variant>
      <vt:variant>
        <vt:i4>1507376</vt:i4>
      </vt:variant>
      <vt:variant>
        <vt:i4>698</vt:i4>
      </vt:variant>
      <vt:variant>
        <vt:i4>0</vt:i4>
      </vt:variant>
      <vt:variant>
        <vt:i4>5</vt:i4>
      </vt:variant>
      <vt:variant>
        <vt:lpwstr/>
      </vt:variant>
      <vt:variant>
        <vt:lpwstr>_Toc142405359</vt:lpwstr>
      </vt:variant>
      <vt:variant>
        <vt:i4>1507376</vt:i4>
      </vt:variant>
      <vt:variant>
        <vt:i4>692</vt:i4>
      </vt:variant>
      <vt:variant>
        <vt:i4>0</vt:i4>
      </vt:variant>
      <vt:variant>
        <vt:i4>5</vt:i4>
      </vt:variant>
      <vt:variant>
        <vt:lpwstr/>
      </vt:variant>
      <vt:variant>
        <vt:lpwstr>_Toc142405358</vt:lpwstr>
      </vt:variant>
      <vt:variant>
        <vt:i4>1507376</vt:i4>
      </vt:variant>
      <vt:variant>
        <vt:i4>686</vt:i4>
      </vt:variant>
      <vt:variant>
        <vt:i4>0</vt:i4>
      </vt:variant>
      <vt:variant>
        <vt:i4>5</vt:i4>
      </vt:variant>
      <vt:variant>
        <vt:lpwstr/>
      </vt:variant>
      <vt:variant>
        <vt:lpwstr>_Toc142405357</vt:lpwstr>
      </vt:variant>
      <vt:variant>
        <vt:i4>1507376</vt:i4>
      </vt:variant>
      <vt:variant>
        <vt:i4>680</vt:i4>
      </vt:variant>
      <vt:variant>
        <vt:i4>0</vt:i4>
      </vt:variant>
      <vt:variant>
        <vt:i4>5</vt:i4>
      </vt:variant>
      <vt:variant>
        <vt:lpwstr/>
      </vt:variant>
      <vt:variant>
        <vt:lpwstr>_Toc142405356</vt:lpwstr>
      </vt:variant>
      <vt:variant>
        <vt:i4>1507376</vt:i4>
      </vt:variant>
      <vt:variant>
        <vt:i4>674</vt:i4>
      </vt:variant>
      <vt:variant>
        <vt:i4>0</vt:i4>
      </vt:variant>
      <vt:variant>
        <vt:i4>5</vt:i4>
      </vt:variant>
      <vt:variant>
        <vt:lpwstr/>
      </vt:variant>
      <vt:variant>
        <vt:lpwstr>_Toc142405355</vt:lpwstr>
      </vt:variant>
      <vt:variant>
        <vt:i4>1507376</vt:i4>
      </vt:variant>
      <vt:variant>
        <vt:i4>668</vt:i4>
      </vt:variant>
      <vt:variant>
        <vt:i4>0</vt:i4>
      </vt:variant>
      <vt:variant>
        <vt:i4>5</vt:i4>
      </vt:variant>
      <vt:variant>
        <vt:lpwstr/>
      </vt:variant>
      <vt:variant>
        <vt:lpwstr>_Toc142405354</vt:lpwstr>
      </vt:variant>
      <vt:variant>
        <vt:i4>1507376</vt:i4>
      </vt:variant>
      <vt:variant>
        <vt:i4>662</vt:i4>
      </vt:variant>
      <vt:variant>
        <vt:i4>0</vt:i4>
      </vt:variant>
      <vt:variant>
        <vt:i4>5</vt:i4>
      </vt:variant>
      <vt:variant>
        <vt:lpwstr/>
      </vt:variant>
      <vt:variant>
        <vt:lpwstr>_Toc142405353</vt:lpwstr>
      </vt:variant>
      <vt:variant>
        <vt:i4>1507376</vt:i4>
      </vt:variant>
      <vt:variant>
        <vt:i4>656</vt:i4>
      </vt:variant>
      <vt:variant>
        <vt:i4>0</vt:i4>
      </vt:variant>
      <vt:variant>
        <vt:i4>5</vt:i4>
      </vt:variant>
      <vt:variant>
        <vt:lpwstr/>
      </vt:variant>
      <vt:variant>
        <vt:lpwstr>_Toc142405352</vt:lpwstr>
      </vt:variant>
      <vt:variant>
        <vt:i4>1507376</vt:i4>
      </vt:variant>
      <vt:variant>
        <vt:i4>650</vt:i4>
      </vt:variant>
      <vt:variant>
        <vt:i4>0</vt:i4>
      </vt:variant>
      <vt:variant>
        <vt:i4>5</vt:i4>
      </vt:variant>
      <vt:variant>
        <vt:lpwstr/>
      </vt:variant>
      <vt:variant>
        <vt:lpwstr>_Toc142405351</vt:lpwstr>
      </vt:variant>
      <vt:variant>
        <vt:i4>1507376</vt:i4>
      </vt:variant>
      <vt:variant>
        <vt:i4>644</vt:i4>
      </vt:variant>
      <vt:variant>
        <vt:i4>0</vt:i4>
      </vt:variant>
      <vt:variant>
        <vt:i4>5</vt:i4>
      </vt:variant>
      <vt:variant>
        <vt:lpwstr/>
      </vt:variant>
      <vt:variant>
        <vt:lpwstr>_Toc142405350</vt:lpwstr>
      </vt:variant>
      <vt:variant>
        <vt:i4>1441840</vt:i4>
      </vt:variant>
      <vt:variant>
        <vt:i4>638</vt:i4>
      </vt:variant>
      <vt:variant>
        <vt:i4>0</vt:i4>
      </vt:variant>
      <vt:variant>
        <vt:i4>5</vt:i4>
      </vt:variant>
      <vt:variant>
        <vt:lpwstr/>
      </vt:variant>
      <vt:variant>
        <vt:lpwstr>_Toc142405349</vt:lpwstr>
      </vt:variant>
      <vt:variant>
        <vt:i4>1441840</vt:i4>
      </vt:variant>
      <vt:variant>
        <vt:i4>632</vt:i4>
      </vt:variant>
      <vt:variant>
        <vt:i4>0</vt:i4>
      </vt:variant>
      <vt:variant>
        <vt:i4>5</vt:i4>
      </vt:variant>
      <vt:variant>
        <vt:lpwstr/>
      </vt:variant>
      <vt:variant>
        <vt:lpwstr>_Toc142405348</vt:lpwstr>
      </vt:variant>
      <vt:variant>
        <vt:i4>1441840</vt:i4>
      </vt:variant>
      <vt:variant>
        <vt:i4>626</vt:i4>
      </vt:variant>
      <vt:variant>
        <vt:i4>0</vt:i4>
      </vt:variant>
      <vt:variant>
        <vt:i4>5</vt:i4>
      </vt:variant>
      <vt:variant>
        <vt:lpwstr/>
      </vt:variant>
      <vt:variant>
        <vt:lpwstr>_Toc142405347</vt:lpwstr>
      </vt:variant>
      <vt:variant>
        <vt:i4>1441840</vt:i4>
      </vt:variant>
      <vt:variant>
        <vt:i4>620</vt:i4>
      </vt:variant>
      <vt:variant>
        <vt:i4>0</vt:i4>
      </vt:variant>
      <vt:variant>
        <vt:i4>5</vt:i4>
      </vt:variant>
      <vt:variant>
        <vt:lpwstr/>
      </vt:variant>
      <vt:variant>
        <vt:lpwstr>_Toc142405346</vt:lpwstr>
      </vt:variant>
      <vt:variant>
        <vt:i4>1441840</vt:i4>
      </vt:variant>
      <vt:variant>
        <vt:i4>614</vt:i4>
      </vt:variant>
      <vt:variant>
        <vt:i4>0</vt:i4>
      </vt:variant>
      <vt:variant>
        <vt:i4>5</vt:i4>
      </vt:variant>
      <vt:variant>
        <vt:lpwstr/>
      </vt:variant>
      <vt:variant>
        <vt:lpwstr>_Toc142405345</vt:lpwstr>
      </vt:variant>
      <vt:variant>
        <vt:i4>1441840</vt:i4>
      </vt:variant>
      <vt:variant>
        <vt:i4>608</vt:i4>
      </vt:variant>
      <vt:variant>
        <vt:i4>0</vt:i4>
      </vt:variant>
      <vt:variant>
        <vt:i4>5</vt:i4>
      </vt:variant>
      <vt:variant>
        <vt:lpwstr/>
      </vt:variant>
      <vt:variant>
        <vt:lpwstr>_Toc142405344</vt:lpwstr>
      </vt:variant>
      <vt:variant>
        <vt:i4>1441840</vt:i4>
      </vt:variant>
      <vt:variant>
        <vt:i4>602</vt:i4>
      </vt:variant>
      <vt:variant>
        <vt:i4>0</vt:i4>
      </vt:variant>
      <vt:variant>
        <vt:i4>5</vt:i4>
      </vt:variant>
      <vt:variant>
        <vt:lpwstr/>
      </vt:variant>
      <vt:variant>
        <vt:lpwstr>_Toc142405343</vt:lpwstr>
      </vt:variant>
      <vt:variant>
        <vt:i4>1441840</vt:i4>
      </vt:variant>
      <vt:variant>
        <vt:i4>596</vt:i4>
      </vt:variant>
      <vt:variant>
        <vt:i4>0</vt:i4>
      </vt:variant>
      <vt:variant>
        <vt:i4>5</vt:i4>
      </vt:variant>
      <vt:variant>
        <vt:lpwstr/>
      </vt:variant>
      <vt:variant>
        <vt:lpwstr>_Toc142405342</vt:lpwstr>
      </vt:variant>
      <vt:variant>
        <vt:i4>1441840</vt:i4>
      </vt:variant>
      <vt:variant>
        <vt:i4>590</vt:i4>
      </vt:variant>
      <vt:variant>
        <vt:i4>0</vt:i4>
      </vt:variant>
      <vt:variant>
        <vt:i4>5</vt:i4>
      </vt:variant>
      <vt:variant>
        <vt:lpwstr/>
      </vt:variant>
      <vt:variant>
        <vt:lpwstr>_Toc142405341</vt:lpwstr>
      </vt:variant>
      <vt:variant>
        <vt:i4>1441840</vt:i4>
      </vt:variant>
      <vt:variant>
        <vt:i4>584</vt:i4>
      </vt:variant>
      <vt:variant>
        <vt:i4>0</vt:i4>
      </vt:variant>
      <vt:variant>
        <vt:i4>5</vt:i4>
      </vt:variant>
      <vt:variant>
        <vt:lpwstr/>
      </vt:variant>
      <vt:variant>
        <vt:lpwstr>_Toc142405340</vt:lpwstr>
      </vt:variant>
      <vt:variant>
        <vt:i4>1114160</vt:i4>
      </vt:variant>
      <vt:variant>
        <vt:i4>578</vt:i4>
      </vt:variant>
      <vt:variant>
        <vt:i4>0</vt:i4>
      </vt:variant>
      <vt:variant>
        <vt:i4>5</vt:i4>
      </vt:variant>
      <vt:variant>
        <vt:lpwstr/>
      </vt:variant>
      <vt:variant>
        <vt:lpwstr>_Toc142405339</vt:lpwstr>
      </vt:variant>
      <vt:variant>
        <vt:i4>1114160</vt:i4>
      </vt:variant>
      <vt:variant>
        <vt:i4>572</vt:i4>
      </vt:variant>
      <vt:variant>
        <vt:i4>0</vt:i4>
      </vt:variant>
      <vt:variant>
        <vt:i4>5</vt:i4>
      </vt:variant>
      <vt:variant>
        <vt:lpwstr/>
      </vt:variant>
      <vt:variant>
        <vt:lpwstr>_Toc142405338</vt:lpwstr>
      </vt:variant>
      <vt:variant>
        <vt:i4>1114160</vt:i4>
      </vt:variant>
      <vt:variant>
        <vt:i4>566</vt:i4>
      </vt:variant>
      <vt:variant>
        <vt:i4>0</vt:i4>
      </vt:variant>
      <vt:variant>
        <vt:i4>5</vt:i4>
      </vt:variant>
      <vt:variant>
        <vt:lpwstr/>
      </vt:variant>
      <vt:variant>
        <vt:lpwstr>_Toc142405337</vt:lpwstr>
      </vt:variant>
      <vt:variant>
        <vt:i4>1114160</vt:i4>
      </vt:variant>
      <vt:variant>
        <vt:i4>560</vt:i4>
      </vt:variant>
      <vt:variant>
        <vt:i4>0</vt:i4>
      </vt:variant>
      <vt:variant>
        <vt:i4>5</vt:i4>
      </vt:variant>
      <vt:variant>
        <vt:lpwstr/>
      </vt:variant>
      <vt:variant>
        <vt:lpwstr>_Toc142405336</vt:lpwstr>
      </vt:variant>
      <vt:variant>
        <vt:i4>1114160</vt:i4>
      </vt:variant>
      <vt:variant>
        <vt:i4>554</vt:i4>
      </vt:variant>
      <vt:variant>
        <vt:i4>0</vt:i4>
      </vt:variant>
      <vt:variant>
        <vt:i4>5</vt:i4>
      </vt:variant>
      <vt:variant>
        <vt:lpwstr/>
      </vt:variant>
      <vt:variant>
        <vt:lpwstr>_Toc142405335</vt:lpwstr>
      </vt:variant>
      <vt:variant>
        <vt:i4>1114160</vt:i4>
      </vt:variant>
      <vt:variant>
        <vt:i4>548</vt:i4>
      </vt:variant>
      <vt:variant>
        <vt:i4>0</vt:i4>
      </vt:variant>
      <vt:variant>
        <vt:i4>5</vt:i4>
      </vt:variant>
      <vt:variant>
        <vt:lpwstr/>
      </vt:variant>
      <vt:variant>
        <vt:lpwstr>_Toc142405334</vt:lpwstr>
      </vt:variant>
      <vt:variant>
        <vt:i4>1114160</vt:i4>
      </vt:variant>
      <vt:variant>
        <vt:i4>542</vt:i4>
      </vt:variant>
      <vt:variant>
        <vt:i4>0</vt:i4>
      </vt:variant>
      <vt:variant>
        <vt:i4>5</vt:i4>
      </vt:variant>
      <vt:variant>
        <vt:lpwstr/>
      </vt:variant>
      <vt:variant>
        <vt:lpwstr>_Toc142405333</vt:lpwstr>
      </vt:variant>
      <vt:variant>
        <vt:i4>1114160</vt:i4>
      </vt:variant>
      <vt:variant>
        <vt:i4>536</vt:i4>
      </vt:variant>
      <vt:variant>
        <vt:i4>0</vt:i4>
      </vt:variant>
      <vt:variant>
        <vt:i4>5</vt:i4>
      </vt:variant>
      <vt:variant>
        <vt:lpwstr/>
      </vt:variant>
      <vt:variant>
        <vt:lpwstr>_Toc142405332</vt:lpwstr>
      </vt:variant>
      <vt:variant>
        <vt:i4>1114160</vt:i4>
      </vt:variant>
      <vt:variant>
        <vt:i4>530</vt:i4>
      </vt:variant>
      <vt:variant>
        <vt:i4>0</vt:i4>
      </vt:variant>
      <vt:variant>
        <vt:i4>5</vt:i4>
      </vt:variant>
      <vt:variant>
        <vt:lpwstr/>
      </vt:variant>
      <vt:variant>
        <vt:lpwstr>_Toc142405331</vt:lpwstr>
      </vt:variant>
      <vt:variant>
        <vt:i4>1114160</vt:i4>
      </vt:variant>
      <vt:variant>
        <vt:i4>524</vt:i4>
      </vt:variant>
      <vt:variant>
        <vt:i4>0</vt:i4>
      </vt:variant>
      <vt:variant>
        <vt:i4>5</vt:i4>
      </vt:variant>
      <vt:variant>
        <vt:lpwstr/>
      </vt:variant>
      <vt:variant>
        <vt:lpwstr>_Toc142405330</vt:lpwstr>
      </vt:variant>
      <vt:variant>
        <vt:i4>1048624</vt:i4>
      </vt:variant>
      <vt:variant>
        <vt:i4>518</vt:i4>
      </vt:variant>
      <vt:variant>
        <vt:i4>0</vt:i4>
      </vt:variant>
      <vt:variant>
        <vt:i4>5</vt:i4>
      </vt:variant>
      <vt:variant>
        <vt:lpwstr/>
      </vt:variant>
      <vt:variant>
        <vt:lpwstr>_Toc142405329</vt:lpwstr>
      </vt:variant>
      <vt:variant>
        <vt:i4>1048624</vt:i4>
      </vt:variant>
      <vt:variant>
        <vt:i4>512</vt:i4>
      </vt:variant>
      <vt:variant>
        <vt:i4>0</vt:i4>
      </vt:variant>
      <vt:variant>
        <vt:i4>5</vt:i4>
      </vt:variant>
      <vt:variant>
        <vt:lpwstr/>
      </vt:variant>
      <vt:variant>
        <vt:lpwstr>_Toc142405328</vt:lpwstr>
      </vt:variant>
      <vt:variant>
        <vt:i4>1048624</vt:i4>
      </vt:variant>
      <vt:variant>
        <vt:i4>506</vt:i4>
      </vt:variant>
      <vt:variant>
        <vt:i4>0</vt:i4>
      </vt:variant>
      <vt:variant>
        <vt:i4>5</vt:i4>
      </vt:variant>
      <vt:variant>
        <vt:lpwstr/>
      </vt:variant>
      <vt:variant>
        <vt:lpwstr>_Toc142405327</vt:lpwstr>
      </vt:variant>
      <vt:variant>
        <vt:i4>1048624</vt:i4>
      </vt:variant>
      <vt:variant>
        <vt:i4>500</vt:i4>
      </vt:variant>
      <vt:variant>
        <vt:i4>0</vt:i4>
      </vt:variant>
      <vt:variant>
        <vt:i4>5</vt:i4>
      </vt:variant>
      <vt:variant>
        <vt:lpwstr/>
      </vt:variant>
      <vt:variant>
        <vt:lpwstr>_Toc142405326</vt:lpwstr>
      </vt:variant>
      <vt:variant>
        <vt:i4>1048624</vt:i4>
      </vt:variant>
      <vt:variant>
        <vt:i4>494</vt:i4>
      </vt:variant>
      <vt:variant>
        <vt:i4>0</vt:i4>
      </vt:variant>
      <vt:variant>
        <vt:i4>5</vt:i4>
      </vt:variant>
      <vt:variant>
        <vt:lpwstr/>
      </vt:variant>
      <vt:variant>
        <vt:lpwstr>_Toc142405325</vt:lpwstr>
      </vt:variant>
      <vt:variant>
        <vt:i4>1048624</vt:i4>
      </vt:variant>
      <vt:variant>
        <vt:i4>488</vt:i4>
      </vt:variant>
      <vt:variant>
        <vt:i4>0</vt:i4>
      </vt:variant>
      <vt:variant>
        <vt:i4>5</vt:i4>
      </vt:variant>
      <vt:variant>
        <vt:lpwstr/>
      </vt:variant>
      <vt:variant>
        <vt:lpwstr>_Toc142405324</vt:lpwstr>
      </vt:variant>
      <vt:variant>
        <vt:i4>1048624</vt:i4>
      </vt:variant>
      <vt:variant>
        <vt:i4>482</vt:i4>
      </vt:variant>
      <vt:variant>
        <vt:i4>0</vt:i4>
      </vt:variant>
      <vt:variant>
        <vt:i4>5</vt:i4>
      </vt:variant>
      <vt:variant>
        <vt:lpwstr/>
      </vt:variant>
      <vt:variant>
        <vt:lpwstr>_Toc142405323</vt:lpwstr>
      </vt:variant>
      <vt:variant>
        <vt:i4>1048624</vt:i4>
      </vt:variant>
      <vt:variant>
        <vt:i4>476</vt:i4>
      </vt:variant>
      <vt:variant>
        <vt:i4>0</vt:i4>
      </vt:variant>
      <vt:variant>
        <vt:i4>5</vt:i4>
      </vt:variant>
      <vt:variant>
        <vt:lpwstr/>
      </vt:variant>
      <vt:variant>
        <vt:lpwstr>_Toc142405322</vt:lpwstr>
      </vt:variant>
      <vt:variant>
        <vt:i4>1048624</vt:i4>
      </vt:variant>
      <vt:variant>
        <vt:i4>470</vt:i4>
      </vt:variant>
      <vt:variant>
        <vt:i4>0</vt:i4>
      </vt:variant>
      <vt:variant>
        <vt:i4>5</vt:i4>
      </vt:variant>
      <vt:variant>
        <vt:lpwstr/>
      </vt:variant>
      <vt:variant>
        <vt:lpwstr>_Toc142405321</vt:lpwstr>
      </vt:variant>
      <vt:variant>
        <vt:i4>1048624</vt:i4>
      </vt:variant>
      <vt:variant>
        <vt:i4>464</vt:i4>
      </vt:variant>
      <vt:variant>
        <vt:i4>0</vt:i4>
      </vt:variant>
      <vt:variant>
        <vt:i4>5</vt:i4>
      </vt:variant>
      <vt:variant>
        <vt:lpwstr/>
      </vt:variant>
      <vt:variant>
        <vt:lpwstr>_Toc142405320</vt:lpwstr>
      </vt:variant>
      <vt:variant>
        <vt:i4>1245232</vt:i4>
      </vt:variant>
      <vt:variant>
        <vt:i4>458</vt:i4>
      </vt:variant>
      <vt:variant>
        <vt:i4>0</vt:i4>
      </vt:variant>
      <vt:variant>
        <vt:i4>5</vt:i4>
      </vt:variant>
      <vt:variant>
        <vt:lpwstr/>
      </vt:variant>
      <vt:variant>
        <vt:lpwstr>_Toc142405319</vt:lpwstr>
      </vt:variant>
      <vt:variant>
        <vt:i4>1245232</vt:i4>
      </vt:variant>
      <vt:variant>
        <vt:i4>452</vt:i4>
      </vt:variant>
      <vt:variant>
        <vt:i4>0</vt:i4>
      </vt:variant>
      <vt:variant>
        <vt:i4>5</vt:i4>
      </vt:variant>
      <vt:variant>
        <vt:lpwstr/>
      </vt:variant>
      <vt:variant>
        <vt:lpwstr>_Toc142405318</vt:lpwstr>
      </vt:variant>
      <vt:variant>
        <vt:i4>1245232</vt:i4>
      </vt:variant>
      <vt:variant>
        <vt:i4>446</vt:i4>
      </vt:variant>
      <vt:variant>
        <vt:i4>0</vt:i4>
      </vt:variant>
      <vt:variant>
        <vt:i4>5</vt:i4>
      </vt:variant>
      <vt:variant>
        <vt:lpwstr/>
      </vt:variant>
      <vt:variant>
        <vt:lpwstr>_Toc142405317</vt:lpwstr>
      </vt:variant>
      <vt:variant>
        <vt:i4>1245232</vt:i4>
      </vt:variant>
      <vt:variant>
        <vt:i4>440</vt:i4>
      </vt:variant>
      <vt:variant>
        <vt:i4>0</vt:i4>
      </vt:variant>
      <vt:variant>
        <vt:i4>5</vt:i4>
      </vt:variant>
      <vt:variant>
        <vt:lpwstr/>
      </vt:variant>
      <vt:variant>
        <vt:lpwstr>_Toc142405316</vt:lpwstr>
      </vt:variant>
      <vt:variant>
        <vt:i4>1245232</vt:i4>
      </vt:variant>
      <vt:variant>
        <vt:i4>434</vt:i4>
      </vt:variant>
      <vt:variant>
        <vt:i4>0</vt:i4>
      </vt:variant>
      <vt:variant>
        <vt:i4>5</vt:i4>
      </vt:variant>
      <vt:variant>
        <vt:lpwstr/>
      </vt:variant>
      <vt:variant>
        <vt:lpwstr>_Toc142405315</vt:lpwstr>
      </vt:variant>
      <vt:variant>
        <vt:i4>1245232</vt:i4>
      </vt:variant>
      <vt:variant>
        <vt:i4>428</vt:i4>
      </vt:variant>
      <vt:variant>
        <vt:i4>0</vt:i4>
      </vt:variant>
      <vt:variant>
        <vt:i4>5</vt:i4>
      </vt:variant>
      <vt:variant>
        <vt:lpwstr/>
      </vt:variant>
      <vt:variant>
        <vt:lpwstr>_Toc142405314</vt:lpwstr>
      </vt:variant>
      <vt:variant>
        <vt:i4>1245232</vt:i4>
      </vt:variant>
      <vt:variant>
        <vt:i4>422</vt:i4>
      </vt:variant>
      <vt:variant>
        <vt:i4>0</vt:i4>
      </vt:variant>
      <vt:variant>
        <vt:i4>5</vt:i4>
      </vt:variant>
      <vt:variant>
        <vt:lpwstr/>
      </vt:variant>
      <vt:variant>
        <vt:lpwstr>_Toc142405313</vt:lpwstr>
      </vt:variant>
      <vt:variant>
        <vt:i4>1245232</vt:i4>
      </vt:variant>
      <vt:variant>
        <vt:i4>416</vt:i4>
      </vt:variant>
      <vt:variant>
        <vt:i4>0</vt:i4>
      </vt:variant>
      <vt:variant>
        <vt:i4>5</vt:i4>
      </vt:variant>
      <vt:variant>
        <vt:lpwstr/>
      </vt:variant>
      <vt:variant>
        <vt:lpwstr>_Toc142405312</vt:lpwstr>
      </vt:variant>
      <vt:variant>
        <vt:i4>1245232</vt:i4>
      </vt:variant>
      <vt:variant>
        <vt:i4>410</vt:i4>
      </vt:variant>
      <vt:variant>
        <vt:i4>0</vt:i4>
      </vt:variant>
      <vt:variant>
        <vt:i4>5</vt:i4>
      </vt:variant>
      <vt:variant>
        <vt:lpwstr/>
      </vt:variant>
      <vt:variant>
        <vt:lpwstr>_Toc142405311</vt:lpwstr>
      </vt:variant>
      <vt:variant>
        <vt:i4>1245232</vt:i4>
      </vt:variant>
      <vt:variant>
        <vt:i4>404</vt:i4>
      </vt:variant>
      <vt:variant>
        <vt:i4>0</vt:i4>
      </vt:variant>
      <vt:variant>
        <vt:i4>5</vt:i4>
      </vt:variant>
      <vt:variant>
        <vt:lpwstr/>
      </vt:variant>
      <vt:variant>
        <vt:lpwstr>_Toc142405310</vt:lpwstr>
      </vt:variant>
      <vt:variant>
        <vt:i4>1179696</vt:i4>
      </vt:variant>
      <vt:variant>
        <vt:i4>398</vt:i4>
      </vt:variant>
      <vt:variant>
        <vt:i4>0</vt:i4>
      </vt:variant>
      <vt:variant>
        <vt:i4>5</vt:i4>
      </vt:variant>
      <vt:variant>
        <vt:lpwstr/>
      </vt:variant>
      <vt:variant>
        <vt:lpwstr>_Toc142405309</vt:lpwstr>
      </vt:variant>
      <vt:variant>
        <vt:i4>1179696</vt:i4>
      </vt:variant>
      <vt:variant>
        <vt:i4>392</vt:i4>
      </vt:variant>
      <vt:variant>
        <vt:i4>0</vt:i4>
      </vt:variant>
      <vt:variant>
        <vt:i4>5</vt:i4>
      </vt:variant>
      <vt:variant>
        <vt:lpwstr/>
      </vt:variant>
      <vt:variant>
        <vt:lpwstr>_Toc142405308</vt:lpwstr>
      </vt:variant>
      <vt:variant>
        <vt:i4>1179696</vt:i4>
      </vt:variant>
      <vt:variant>
        <vt:i4>386</vt:i4>
      </vt:variant>
      <vt:variant>
        <vt:i4>0</vt:i4>
      </vt:variant>
      <vt:variant>
        <vt:i4>5</vt:i4>
      </vt:variant>
      <vt:variant>
        <vt:lpwstr/>
      </vt:variant>
      <vt:variant>
        <vt:lpwstr>_Toc142405307</vt:lpwstr>
      </vt:variant>
      <vt:variant>
        <vt:i4>1179696</vt:i4>
      </vt:variant>
      <vt:variant>
        <vt:i4>380</vt:i4>
      </vt:variant>
      <vt:variant>
        <vt:i4>0</vt:i4>
      </vt:variant>
      <vt:variant>
        <vt:i4>5</vt:i4>
      </vt:variant>
      <vt:variant>
        <vt:lpwstr/>
      </vt:variant>
      <vt:variant>
        <vt:lpwstr>_Toc142405306</vt:lpwstr>
      </vt:variant>
      <vt:variant>
        <vt:i4>1179696</vt:i4>
      </vt:variant>
      <vt:variant>
        <vt:i4>374</vt:i4>
      </vt:variant>
      <vt:variant>
        <vt:i4>0</vt:i4>
      </vt:variant>
      <vt:variant>
        <vt:i4>5</vt:i4>
      </vt:variant>
      <vt:variant>
        <vt:lpwstr/>
      </vt:variant>
      <vt:variant>
        <vt:lpwstr>_Toc142405305</vt:lpwstr>
      </vt:variant>
      <vt:variant>
        <vt:i4>1179696</vt:i4>
      </vt:variant>
      <vt:variant>
        <vt:i4>368</vt:i4>
      </vt:variant>
      <vt:variant>
        <vt:i4>0</vt:i4>
      </vt:variant>
      <vt:variant>
        <vt:i4>5</vt:i4>
      </vt:variant>
      <vt:variant>
        <vt:lpwstr/>
      </vt:variant>
      <vt:variant>
        <vt:lpwstr>_Toc142405304</vt:lpwstr>
      </vt:variant>
      <vt:variant>
        <vt:i4>1179696</vt:i4>
      </vt:variant>
      <vt:variant>
        <vt:i4>362</vt:i4>
      </vt:variant>
      <vt:variant>
        <vt:i4>0</vt:i4>
      </vt:variant>
      <vt:variant>
        <vt:i4>5</vt:i4>
      </vt:variant>
      <vt:variant>
        <vt:lpwstr/>
      </vt:variant>
      <vt:variant>
        <vt:lpwstr>_Toc142405303</vt:lpwstr>
      </vt:variant>
      <vt:variant>
        <vt:i4>1179696</vt:i4>
      </vt:variant>
      <vt:variant>
        <vt:i4>356</vt:i4>
      </vt:variant>
      <vt:variant>
        <vt:i4>0</vt:i4>
      </vt:variant>
      <vt:variant>
        <vt:i4>5</vt:i4>
      </vt:variant>
      <vt:variant>
        <vt:lpwstr/>
      </vt:variant>
      <vt:variant>
        <vt:lpwstr>_Toc142405302</vt:lpwstr>
      </vt:variant>
      <vt:variant>
        <vt:i4>1179696</vt:i4>
      </vt:variant>
      <vt:variant>
        <vt:i4>350</vt:i4>
      </vt:variant>
      <vt:variant>
        <vt:i4>0</vt:i4>
      </vt:variant>
      <vt:variant>
        <vt:i4>5</vt:i4>
      </vt:variant>
      <vt:variant>
        <vt:lpwstr/>
      </vt:variant>
      <vt:variant>
        <vt:lpwstr>_Toc142405301</vt:lpwstr>
      </vt:variant>
      <vt:variant>
        <vt:i4>1179696</vt:i4>
      </vt:variant>
      <vt:variant>
        <vt:i4>344</vt:i4>
      </vt:variant>
      <vt:variant>
        <vt:i4>0</vt:i4>
      </vt:variant>
      <vt:variant>
        <vt:i4>5</vt:i4>
      </vt:variant>
      <vt:variant>
        <vt:lpwstr/>
      </vt:variant>
      <vt:variant>
        <vt:lpwstr>_Toc142405300</vt:lpwstr>
      </vt:variant>
      <vt:variant>
        <vt:i4>1769521</vt:i4>
      </vt:variant>
      <vt:variant>
        <vt:i4>338</vt:i4>
      </vt:variant>
      <vt:variant>
        <vt:i4>0</vt:i4>
      </vt:variant>
      <vt:variant>
        <vt:i4>5</vt:i4>
      </vt:variant>
      <vt:variant>
        <vt:lpwstr/>
      </vt:variant>
      <vt:variant>
        <vt:lpwstr>_Toc142405299</vt:lpwstr>
      </vt:variant>
      <vt:variant>
        <vt:i4>1769521</vt:i4>
      </vt:variant>
      <vt:variant>
        <vt:i4>332</vt:i4>
      </vt:variant>
      <vt:variant>
        <vt:i4>0</vt:i4>
      </vt:variant>
      <vt:variant>
        <vt:i4>5</vt:i4>
      </vt:variant>
      <vt:variant>
        <vt:lpwstr/>
      </vt:variant>
      <vt:variant>
        <vt:lpwstr>_Toc142405298</vt:lpwstr>
      </vt:variant>
      <vt:variant>
        <vt:i4>1769521</vt:i4>
      </vt:variant>
      <vt:variant>
        <vt:i4>326</vt:i4>
      </vt:variant>
      <vt:variant>
        <vt:i4>0</vt:i4>
      </vt:variant>
      <vt:variant>
        <vt:i4>5</vt:i4>
      </vt:variant>
      <vt:variant>
        <vt:lpwstr/>
      </vt:variant>
      <vt:variant>
        <vt:lpwstr>_Toc142405297</vt:lpwstr>
      </vt:variant>
      <vt:variant>
        <vt:i4>1769521</vt:i4>
      </vt:variant>
      <vt:variant>
        <vt:i4>320</vt:i4>
      </vt:variant>
      <vt:variant>
        <vt:i4>0</vt:i4>
      </vt:variant>
      <vt:variant>
        <vt:i4>5</vt:i4>
      </vt:variant>
      <vt:variant>
        <vt:lpwstr/>
      </vt:variant>
      <vt:variant>
        <vt:lpwstr>_Toc142405296</vt:lpwstr>
      </vt:variant>
      <vt:variant>
        <vt:i4>1769521</vt:i4>
      </vt:variant>
      <vt:variant>
        <vt:i4>314</vt:i4>
      </vt:variant>
      <vt:variant>
        <vt:i4>0</vt:i4>
      </vt:variant>
      <vt:variant>
        <vt:i4>5</vt:i4>
      </vt:variant>
      <vt:variant>
        <vt:lpwstr/>
      </vt:variant>
      <vt:variant>
        <vt:lpwstr>_Toc142405295</vt:lpwstr>
      </vt:variant>
      <vt:variant>
        <vt:i4>1769521</vt:i4>
      </vt:variant>
      <vt:variant>
        <vt:i4>308</vt:i4>
      </vt:variant>
      <vt:variant>
        <vt:i4>0</vt:i4>
      </vt:variant>
      <vt:variant>
        <vt:i4>5</vt:i4>
      </vt:variant>
      <vt:variant>
        <vt:lpwstr/>
      </vt:variant>
      <vt:variant>
        <vt:lpwstr>_Toc142405294</vt:lpwstr>
      </vt:variant>
      <vt:variant>
        <vt:i4>1769521</vt:i4>
      </vt:variant>
      <vt:variant>
        <vt:i4>302</vt:i4>
      </vt:variant>
      <vt:variant>
        <vt:i4>0</vt:i4>
      </vt:variant>
      <vt:variant>
        <vt:i4>5</vt:i4>
      </vt:variant>
      <vt:variant>
        <vt:lpwstr/>
      </vt:variant>
      <vt:variant>
        <vt:lpwstr>_Toc142405293</vt:lpwstr>
      </vt:variant>
      <vt:variant>
        <vt:i4>1769521</vt:i4>
      </vt:variant>
      <vt:variant>
        <vt:i4>296</vt:i4>
      </vt:variant>
      <vt:variant>
        <vt:i4>0</vt:i4>
      </vt:variant>
      <vt:variant>
        <vt:i4>5</vt:i4>
      </vt:variant>
      <vt:variant>
        <vt:lpwstr/>
      </vt:variant>
      <vt:variant>
        <vt:lpwstr>_Toc142405292</vt:lpwstr>
      </vt:variant>
      <vt:variant>
        <vt:i4>1769521</vt:i4>
      </vt:variant>
      <vt:variant>
        <vt:i4>290</vt:i4>
      </vt:variant>
      <vt:variant>
        <vt:i4>0</vt:i4>
      </vt:variant>
      <vt:variant>
        <vt:i4>5</vt:i4>
      </vt:variant>
      <vt:variant>
        <vt:lpwstr/>
      </vt:variant>
      <vt:variant>
        <vt:lpwstr>_Toc142405291</vt:lpwstr>
      </vt:variant>
      <vt:variant>
        <vt:i4>1769521</vt:i4>
      </vt:variant>
      <vt:variant>
        <vt:i4>284</vt:i4>
      </vt:variant>
      <vt:variant>
        <vt:i4>0</vt:i4>
      </vt:variant>
      <vt:variant>
        <vt:i4>5</vt:i4>
      </vt:variant>
      <vt:variant>
        <vt:lpwstr/>
      </vt:variant>
      <vt:variant>
        <vt:lpwstr>_Toc142405290</vt:lpwstr>
      </vt:variant>
      <vt:variant>
        <vt:i4>1703985</vt:i4>
      </vt:variant>
      <vt:variant>
        <vt:i4>278</vt:i4>
      </vt:variant>
      <vt:variant>
        <vt:i4>0</vt:i4>
      </vt:variant>
      <vt:variant>
        <vt:i4>5</vt:i4>
      </vt:variant>
      <vt:variant>
        <vt:lpwstr/>
      </vt:variant>
      <vt:variant>
        <vt:lpwstr>_Toc142405289</vt:lpwstr>
      </vt:variant>
      <vt:variant>
        <vt:i4>1703985</vt:i4>
      </vt:variant>
      <vt:variant>
        <vt:i4>272</vt:i4>
      </vt:variant>
      <vt:variant>
        <vt:i4>0</vt:i4>
      </vt:variant>
      <vt:variant>
        <vt:i4>5</vt:i4>
      </vt:variant>
      <vt:variant>
        <vt:lpwstr/>
      </vt:variant>
      <vt:variant>
        <vt:lpwstr>_Toc142405288</vt:lpwstr>
      </vt:variant>
      <vt:variant>
        <vt:i4>1703985</vt:i4>
      </vt:variant>
      <vt:variant>
        <vt:i4>266</vt:i4>
      </vt:variant>
      <vt:variant>
        <vt:i4>0</vt:i4>
      </vt:variant>
      <vt:variant>
        <vt:i4>5</vt:i4>
      </vt:variant>
      <vt:variant>
        <vt:lpwstr/>
      </vt:variant>
      <vt:variant>
        <vt:lpwstr>_Toc142405287</vt:lpwstr>
      </vt:variant>
      <vt:variant>
        <vt:i4>1703985</vt:i4>
      </vt:variant>
      <vt:variant>
        <vt:i4>260</vt:i4>
      </vt:variant>
      <vt:variant>
        <vt:i4>0</vt:i4>
      </vt:variant>
      <vt:variant>
        <vt:i4>5</vt:i4>
      </vt:variant>
      <vt:variant>
        <vt:lpwstr/>
      </vt:variant>
      <vt:variant>
        <vt:lpwstr>_Toc142405286</vt:lpwstr>
      </vt:variant>
      <vt:variant>
        <vt:i4>1703985</vt:i4>
      </vt:variant>
      <vt:variant>
        <vt:i4>254</vt:i4>
      </vt:variant>
      <vt:variant>
        <vt:i4>0</vt:i4>
      </vt:variant>
      <vt:variant>
        <vt:i4>5</vt:i4>
      </vt:variant>
      <vt:variant>
        <vt:lpwstr/>
      </vt:variant>
      <vt:variant>
        <vt:lpwstr>_Toc142405285</vt:lpwstr>
      </vt:variant>
      <vt:variant>
        <vt:i4>1703985</vt:i4>
      </vt:variant>
      <vt:variant>
        <vt:i4>248</vt:i4>
      </vt:variant>
      <vt:variant>
        <vt:i4>0</vt:i4>
      </vt:variant>
      <vt:variant>
        <vt:i4>5</vt:i4>
      </vt:variant>
      <vt:variant>
        <vt:lpwstr/>
      </vt:variant>
      <vt:variant>
        <vt:lpwstr>_Toc142405284</vt:lpwstr>
      </vt:variant>
      <vt:variant>
        <vt:i4>1703985</vt:i4>
      </vt:variant>
      <vt:variant>
        <vt:i4>242</vt:i4>
      </vt:variant>
      <vt:variant>
        <vt:i4>0</vt:i4>
      </vt:variant>
      <vt:variant>
        <vt:i4>5</vt:i4>
      </vt:variant>
      <vt:variant>
        <vt:lpwstr/>
      </vt:variant>
      <vt:variant>
        <vt:lpwstr>_Toc142405283</vt:lpwstr>
      </vt:variant>
      <vt:variant>
        <vt:i4>1703985</vt:i4>
      </vt:variant>
      <vt:variant>
        <vt:i4>236</vt:i4>
      </vt:variant>
      <vt:variant>
        <vt:i4>0</vt:i4>
      </vt:variant>
      <vt:variant>
        <vt:i4>5</vt:i4>
      </vt:variant>
      <vt:variant>
        <vt:lpwstr/>
      </vt:variant>
      <vt:variant>
        <vt:lpwstr>_Toc142405282</vt:lpwstr>
      </vt:variant>
      <vt:variant>
        <vt:i4>1703985</vt:i4>
      </vt:variant>
      <vt:variant>
        <vt:i4>230</vt:i4>
      </vt:variant>
      <vt:variant>
        <vt:i4>0</vt:i4>
      </vt:variant>
      <vt:variant>
        <vt:i4>5</vt:i4>
      </vt:variant>
      <vt:variant>
        <vt:lpwstr/>
      </vt:variant>
      <vt:variant>
        <vt:lpwstr>_Toc142405281</vt:lpwstr>
      </vt:variant>
      <vt:variant>
        <vt:i4>1703985</vt:i4>
      </vt:variant>
      <vt:variant>
        <vt:i4>224</vt:i4>
      </vt:variant>
      <vt:variant>
        <vt:i4>0</vt:i4>
      </vt:variant>
      <vt:variant>
        <vt:i4>5</vt:i4>
      </vt:variant>
      <vt:variant>
        <vt:lpwstr/>
      </vt:variant>
      <vt:variant>
        <vt:lpwstr>_Toc142405280</vt:lpwstr>
      </vt:variant>
      <vt:variant>
        <vt:i4>1376305</vt:i4>
      </vt:variant>
      <vt:variant>
        <vt:i4>218</vt:i4>
      </vt:variant>
      <vt:variant>
        <vt:i4>0</vt:i4>
      </vt:variant>
      <vt:variant>
        <vt:i4>5</vt:i4>
      </vt:variant>
      <vt:variant>
        <vt:lpwstr/>
      </vt:variant>
      <vt:variant>
        <vt:lpwstr>_Toc142405279</vt:lpwstr>
      </vt:variant>
      <vt:variant>
        <vt:i4>1376305</vt:i4>
      </vt:variant>
      <vt:variant>
        <vt:i4>212</vt:i4>
      </vt:variant>
      <vt:variant>
        <vt:i4>0</vt:i4>
      </vt:variant>
      <vt:variant>
        <vt:i4>5</vt:i4>
      </vt:variant>
      <vt:variant>
        <vt:lpwstr/>
      </vt:variant>
      <vt:variant>
        <vt:lpwstr>_Toc142405278</vt:lpwstr>
      </vt:variant>
      <vt:variant>
        <vt:i4>1376305</vt:i4>
      </vt:variant>
      <vt:variant>
        <vt:i4>206</vt:i4>
      </vt:variant>
      <vt:variant>
        <vt:i4>0</vt:i4>
      </vt:variant>
      <vt:variant>
        <vt:i4>5</vt:i4>
      </vt:variant>
      <vt:variant>
        <vt:lpwstr/>
      </vt:variant>
      <vt:variant>
        <vt:lpwstr>_Toc142405277</vt:lpwstr>
      </vt:variant>
      <vt:variant>
        <vt:i4>1376305</vt:i4>
      </vt:variant>
      <vt:variant>
        <vt:i4>200</vt:i4>
      </vt:variant>
      <vt:variant>
        <vt:i4>0</vt:i4>
      </vt:variant>
      <vt:variant>
        <vt:i4>5</vt:i4>
      </vt:variant>
      <vt:variant>
        <vt:lpwstr/>
      </vt:variant>
      <vt:variant>
        <vt:lpwstr>_Toc142405276</vt:lpwstr>
      </vt:variant>
      <vt:variant>
        <vt:i4>1376305</vt:i4>
      </vt:variant>
      <vt:variant>
        <vt:i4>194</vt:i4>
      </vt:variant>
      <vt:variant>
        <vt:i4>0</vt:i4>
      </vt:variant>
      <vt:variant>
        <vt:i4>5</vt:i4>
      </vt:variant>
      <vt:variant>
        <vt:lpwstr/>
      </vt:variant>
      <vt:variant>
        <vt:lpwstr>_Toc142405275</vt:lpwstr>
      </vt:variant>
      <vt:variant>
        <vt:i4>1376305</vt:i4>
      </vt:variant>
      <vt:variant>
        <vt:i4>188</vt:i4>
      </vt:variant>
      <vt:variant>
        <vt:i4>0</vt:i4>
      </vt:variant>
      <vt:variant>
        <vt:i4>5</vt:i4>
      </vt:variant>
      <vt:variant>
        <vt:lpwstr/>
      </vt:variant>
      <vt:variant>
        <vt:lpwstr>_Toc142405274</vt:lpwstr>
      </vt:variant>
      <vt:variant>
        <vt:i4>1376305</vt:i4>
      </vt:variant>
      <vt:variant>
        <vt:i4>182</vt:i4>
      </vt:variant>
      <vt:variant>
        <vt:i4>0</vt:i4>
      </vt:variant>
      <vt:variant>
        <vt:i4>5</vt:i4>
      </vt:variant>
      <vt:variant>
        <vt:lpwstr/>
      </vt:variant>
      <vt:variant>
        <vt:lpwstr>_Toc142405273</vt:lpwstr>
      </vt:variant>
      <vt:variant>
        <vt:i4>1376305</vt:i4>
      </vt:variant>
      <vt:variant>
        <vt:i4>176</vt:i4>
      </vt:variant>
      <vt:variant>
        <vt:i4>0</vt:i4>
      </vt:variant>
      <vt:variant>
        <vt:i4>5</vt:i4>
      </vt:variant>
      <vt:variant>
        <vt:lpwstr/>
      </vt:variant>
      <vt:variant>
        <vt:lpwstr>_Toc142405272</vt:lpwstr>
      </vt:variant>
      <vt:variant>
        <vt:i4>1376305</vt:i4>
      </vt:variant>
      <vt:variant>
        <vt:i4>170</vt:i4>
      </vt:variant>
      <vt:variant>
        <vt:i4>0</vt:i4>
      </vt:variant>
      <vt:variant>
        <vt:i4>5</vt:i4>
      </vt:variant>
      <vt:variant>
        <vt:lpwstr/>
      </vt:variant>
      <vt:variant>
        <vt:lpwstr>_Toc142405271</vt:lpwstr>
      </vt:variant>
      <vt:variant>
        <vt:i4>1376305</vt:i4>
      </vt:variant>
      <vt:variant>
        <vt:i4>164</vt:i4>
      </vt:variant>
      <vt:variant>
        <vt:i4>0</vt:i4>
      </vt:variant>
      <vt:variant>
        <vt:i4>5</vt:i4>
      </vt:variant>
      <vt:variant>
        <vt:lpwstr/>
      </vt:variant>
      <vt:variant>
        <vt:lpwstr>_Toc142405270</vt:lpwstr>
      </vt:variant>
      <vt:variant>
        <vt:i4>1310769</vt:i4>
      </vt:variant>
      <vt:variant>
        <vt:i4>158</vt:i4>
      </vt:variant>
      <vt:variant>
        <vt:i4>0</vt:i4>
      </vt:variant>
      <vt:variant>
        <vt:i4>5</vt:i4>
      </vt:variant>
      <vt:variant>
        <vt:lpwstr/>
      </vt:variant>
      <vt:variant>
        <vt:lpwstr>_Toc142405269</vt:lpwstr>
      </vt:variant>
      <vt:variant>
        <vt:i4>1310769</vt:i4>
      </vt:variant>
      <vt:variant>
        <vt:i4>152</vt:i4>
      </vt:variant>
      <vt:variant>
        <vt:i4>0</vt:i4>
      </vt:variant>
      <vt:variant>
        <vt:i4>5</vt:i4>
      </vt:variant>
      <vt:variant>
        <vt:lpwstr/>
      </vt:variant>
      <vt:variant>
        <vt:lpwstr>_Toc142405268</vt:lpwstr>
      </vt:variant>
      <vt:variant>
        <vt:i4>1310769</vt:i4>
      </vt:variant>
      <vt:variant>
        <vt:i4>146</vt:i4>
      </vt:variant>
      <vt:variant>
        <vt:i4>0</vt:i4>
      </vt:variant>
      <vt:variant>
        <vt:i4>5</vt:i4>
      </vt:variant>
      <vt:variant>
        <vt:lpwstr/>
      </vt:variant>
      <vt:variant>
        <vt:lpwstr>_Toc142405267</vt:lpwstr>
      </vt:variant>
      <vt:variant>
        <vt:i4>1310769</vt:i4>
      </vt:variant>
      <vt:variant>
        <vt:i4>140</vt:i4>
      </vt:variant>
      <vt:variant>
        <vt:i4>0</vt:i4>
      </vt:variant>
      <vt:variant>
        <vt:i4>5</vt:i4>
      </vt:variant>
      <vt:variant>
        <vt:lpwstr/>
      </vt:variant>
      <vt:variant>
        <vt:lpwstr>_Toc142405266</vt:lpwstr>
      </vt:variant>
      <vt:variant>
        <vt:i4>1310769</vt:i4>
      </vt:variant>
      <vt:variant>
        <vt:i4>134</vt:i4>
      </vt:variant>
      <vt:variant>
        <vt:i4>0</vt:i4>
      </vt:variant>
      <vt:variant>
        <vt:i4>5</vt:i4>
      </vt:variant>
      <vt:variant>
        <vt:lpwstr/>
      </vt:variant>
      <vt:variant>
        <vt:lpwstr>_Toc142405265</vt:lpwstr>
      </vt:variant>
      <vt:variant>
        <vt:i4>1310769</vt:i4>
      </vt:variant>
      <vt:variant>
        <vt:i4>128</vt:i4>
      </vt:variant>
      <vt:variant>
        <vt:i4>0</vt:i4>
      </vt:variant>
      <vt:variant>
        <vt:i4>5</vt:i4>
      </vt:variant>
      <vt:variant>
        <vt:lpwstr/>
      </vt:variant>
      <vt:variant>
        <vt:lpwstr>_Toc142405264</vt:lpwstr>
      </vt:variant>
      <vt:variant>
        <vt:i4>1310769</vt:i4>
      </vt:variant>
      <vt:variant>
        <vt:i4>122</vt:i4>
      </vt:variant>
      <vt:variant>
        <vt:i4>0</vt:i4>
      </vt:variant>
      <vt:variant>
        <vt:i4>5</vt:i4>
      </vt:variant>
      <vt:variant>
        <vt:lpwstr/>
      </vt:variant>
      <vt:variant>
        <vt:lpwstr>_Toc142405263</vt:lpwstr>
      </vt:variant>
      <vt:variant>
        <vt:i4>1310769</vt:i4>
      </vt:variant>
      <vt:variant>
        <vt:i4>116</vt:i4>
      </vt:variant>
      <vt:variant>
        <vt:i4>0</vt:i4>
      </vt:variant>
      <vt:variant>
        <vt:i4>5</vt:i4>
      </vt:variant>
      <vt:variant>
        <vt:lpwstr/>
      </vt:variant>
      <vt:variant>
        <vt:lpwstr>_Toc142405262</vt:lpwstr>
      </vt:variant>
      <vt:variant>
        <vt:i4>1310769</vt:i4>
      </vt:variant>
      <vt:variant>
        <vt:i4>110</vt:i4>
      </vt:variant>
      <vt:variant>
        <vt:i4>0</vt:i4>
      </vt:variant>
      <vt:variant>
        <vt:i4>5</vt:i4>
      </vt:variant>
      <vt:variant>
        <vt:lpwstr/>
      </vt:variant>
      <vt:variant>
        <vt:lpwstr>_Toc142405261</vt:lpwstr>
      </vt:variant>
      <vt:variant>
        <vt:i4>1310769</vt:i4>
      </vt:variant>
      <vt:variant>
        <vt:i4>104</vt:i4>
      </vt:variant>
      <vt:variant>
        <vt:i4>0</vt:i4>
      </vt:variant>
      <vt:variant>
        <vt:i4>5</vt:i4>
      </vt:variant>
      <vt:variant>
        <vt:lpwstr/>
      </vt:variant>
      <vt:variant>
        <vt:lpwstr>_Toc142405260</vt:lpwstr>
      </vt:variant>
      <vt:variant>
        <vt:i4>1507377</vt:i4>
      </vt:variant>
      <vt:variant>
        <vt:i4>98</vt:i4>
      </vt:variant>
      <vt:variant>
        <vt:i4>0</vt:i4>
      </vt:variant>
      <vt:variant>
        <vt:i4>5</vt:i4>
      </vt:variant>
      <vt:variant>
        <vt:lpwstr/>
      </vt:variant>
      <vt:variant>
        <vt:lpwstr>_Toc142405259</vt:lpwstr>
      </vt:variant>
      <vt:variant>
        <vt:i4>1507377</vt:i4>
      </vt:variant>
      <vt:variant>
        <vt:i4>92</vt:i4>
      </vt:variant>
      <vt:variant>
        <vt:i4>0</vt:i4>
      </vt:variant>
      <vt:variant>
        <vt:i4>5</vt:i4>
      </vt:variant>
      <vt:variant>
        <vt:lpwstr/>
      </vt:variant>
      <vt:variant>
        <vt:lpwstr>_Toc142405258</vt:lpwstr>
      </vt:variant>
      <vt:variant>
        <vt:i4>1507377</vt:i4>
      </vt:variant>
      <vt:variant>
        <vt:i4>86</vt:i4>
      </vt:variant>
      <vt:variant>
        <vt:i4>0</vt:i4>
      </vt:variant>
      <vt:variant>
        <vt:i4>5</vt:i4>
      </vt:variant>
      <vt:variant>
        <vt:lpwstr/>
      </vt:variant>
      <vt:variant>
        <vt:lpwstr>_Toc142405257</vt:lpwstr>
      </vt:variant>
      <vt:variant>
        <vt:i4>1507377</vt:i4>
      </vt:variant>
      <vt:variant>
        <vt:i4>80</vt:i4>
      </vt:variant>
      <vt:variant>
        <vt:i4>0</vt:i4>
      </vt:variant>
      <vt:variant>
        <vt:i4>5</vt:i4>
      </vt:variant>
      <vt:variant>
        <vt:lpwstr/>
      </vt:variant>
      <vt:variant>
        <vt:lpwstr>_Toc142405256</vt:lpwstr>
      </vt:variant>
      <vt:variant>
        <vt:i4>1507377</vt:i4>
      </vt:variant>
      <vt:variant>
        <vt:i4>74</vt:i4>
      </vt:variant>
      <vt:variant>
        <vt:i4>0</vt:i4>
      </vt:variant>
      <vt:variant>
        <vt:i4>5</vt:i4>
      </vt:variant>
      <vt:variant>
        <vt:lpwstr/>
      </vt:variant>
      <vt:variant>
        <vt:lpwstr>_Toc142405255</vt:lpwstr>
      </vt:variant>
      <vt:variant>
        <vt:i4>1507377</vt:i4>
      </vt:variant>
      <vt:variant>
        <vt:i4>68</vt:i4>
      </vt:variant>
      <vt:variant>
        <vt:i4>0</vt:i4>
      </vt:variant>
      <vt:variant>
        <vt:i4>5</vt:i4>
      </vt:variant>
      <vt:variant>
        <vt:lpwstr/>
      </vt:variant>
      <vt:variant>
        <vt:lpwstr>_Toc142405254</vt:lpwstr>
      </vt:variant>
      <vt:variant>
        <vt:i4>1507377</vt:i4>
      </vt:variant>
      <vt:variant>
        <vt:i4>62</vt:i4>
      </vt:variant>
      <vt:variant>
        <vt:i4>0</vt:i4>
      </vt:variant>
      <vt:variant>
        <vt:i4>5</vt:i4>
      </vt:variant>
      <vt:variant>
        <vt:lpwstr/>
      </vt:variant>
      <vt:variant>
        <vt:lpwstr>_Toc142405253</vt:lpwstr>
      </vt:variant>
      <vt:variant>
        <vt:i4>1507377</vt:i4>
      </vt:variant>
      <vt:variant>
        <vt:i4>56</vt:i4>
      </vt:variant>
      <vt:variant>
        <vt:i4>0</vt:i4>
      </vt:variant>
      <vt:variant>
        <vt:i4>5</vt:i4>
      </vt:variant>
      <vt:variant>
        <vt:lpwstr/>
      </vt:variant>
      <vt:variant>
        <vt:lpwstr>_Toc142405252</vt:lpwstr>
      </vt:variant>
      <vt:variant>
        <vt:i4>1507377</vt:i4>
      </vt:variant>
      <vt:variant>
        <vt:i4>50</vt:i4>
      </vt:variant>
      <vt:variant>
        <vt:i4>0</vt:i4>
      </vt:variant>
      <vt:variant>
        <vt:i4>5</vt:i4>
      </vt:variant>
      <vt:variant>
        <vt:lpwstr/>
      </vt:variant>
      <vt:variant>
        <vt:lpwstr>_Toc142405251</vt:lpwstr>
      </vt:variant>
      <vt:variant>
        <vt:i4>1507377</vt:i4>
      </vt:variant>
      <vt:variant>
        <vt:i4>44</vt:i4>
      </vt:variant>
      <vt:variant>
        <vt:i4>0</vt:i4>
      </vt:variant>
      <vt:variant>
        <vt:i4>5</vt:i4>
      </vt:variant>
      <vt:variant>
        <vt:lpwstr/>
      </vt:variant>
      <vt:variant>
        <vt:lpwstr>_Toc142405250</vt:lpwstr>
      </vt:variant>
      <vt:variant>
        <vt:i4>1441841</vt:i4>
      </vt:variant>
      <vt:variant>
        <vt:i4>38</vt:i4>
      </vt:variant>
      <vt:variant>
        <vt:i4>0</vt:i4>
      </vt:variant>
      <vt:variant>
        <vt:i4>5</vt:i4>
      </vt:variant>
      <vt:variant>
        <vt:lpwstr/>
      </vt:variant>
      <vt:variant>
        <vt:lpwstr>_Toc142405249</vt:lpwstr>
      </vt:variant>
      <vt:variant>
        <vt:i4>1441841</vt:i4>
      </vt:variant>
      <vt:variant>
        <vt:i4>32</vt:i4>
      </vt:variant>
      <vt:variant>
        <vt:i4>0</vt:i4>
      </vt:variant>
      <vt:variant>
        <vt:i4>5</vt:i4>
      </vt:variant>
      <vt:variant>
        <vt:lpwstr/>
      </vt:variant>
      <vt:variant>
        <vt:lpwstr>_Toc142405248</vt:lpwstr>
      </vt:variant>
      <vt:variant>
        <vt:i4>1441841</vt:i4>
      </vt:variant>
      <vt:variant>
        <vt:i4>26</vt:i4>
      </vt:variant>
      <vt:variant>
        <vt:i4>0</vt:i4>
      </vt:variant>
      <vt:variant>
        <vt:i4>5</vt:i4>
      </vt:variant>
      <vt:variant>
        <vt:lpwstr/>
      </vt:variant>
      <vt:variant>
        <vt:lpwstr>_Toc142405247</vt:lpwstr>
      </vt:variant>
      <vt:variant>
        <vt:i4>1441841</vt:i4>
      </vt:variant>
      <vt:variant>
        <vt:i4>20</vt:i4>
      </vt:variant>
      <vt:variant>
        <vt:i4>0</vt:i4>
      </vt:variant>
      <vt:variant>
        <vt:i4>5</vt:i4>
      </vt:variant>
      <vt:variant>
        <vt:lpwstr/>
      </vt:variant>
      <vt:variant>
        <vt:lpwstr>_Toc142405246</vt:lpwstr>
      </vt:variant>
      <vt:variant>
        <vt:i4>1441841</vt:i4>
      </vt:variant>
      <vt:variant>
        <vt:i4>14</vt:i4>
      </vt:variant>
      <vt:variant>
        <vt:i4>0</vt:i4>
      </vt:variant>
      <vt:variant>
        <vt:i4>5</vt:i4>
      </vt:variant>
      <vt:variant>
        <vt:lpwstr/>
      </vt:variant>
      <vt:variant>
        <vt:lpwstr>_Toc142405245</vt:lpwstr>
      </vt:variant>
      <vt:variant>
        <vt:i4>1441841</vt:i4>
      </vt:variant>
      <vt:variant>
        <vt:i4>8</vt:i4>
      </vt:variant>
      <vt:variant>
        <vt:i4>0</vt:i4>
      </vt:variant>
      <vt:variant>
        <vt:i4>5</vt:i4>
      </vt:variant>
      <vt:variant>
        <vt:lpwstr/>
      </vt:variant>
      <vt:variant>
        <vt:lpwstr>_Toc142405244</vt:lpwstr>
      </vt:variant>
      <vt:variant>
        <vt:i4>1441841</vt:i4>
      </vt:variant>
      <vt:variant>
        <vt:i4>2</vt:i4>
      </vt:variant>
      <vt:variant>
        <vt:i4>0</vt:i4>
      </vt:variant>
      <vt:variant>
        <vt:i4>5</vt:i4>
      </vt:variant>
      <vt:variant>
        <vt:lpwstr/>
      </vt:variant>
      <vt:variant>
        <vt:lpwstr>_Toc142405243</vt:lpwstr>
      </vt:variant>
      <vt:variant>
        <vt:i4>4653117</vt:i4>
      </vt:variant>
      <vt:variant>
        <vt:i4>63</vt:i4>
      </vt:variant>
      <vt:variant>
        <vt:i4>0</vt:i4>
      </vt:variant>
      <vt:variant>
        <vt:i4>5</vt:i4>
      </vt:variant>
      <vt:variant>
        <vt:lpwstr>mailto:JBARRIODEMENDOZA@proinversion.gob.pe</vt:lpwstr>
      </vt:variant>
      <vt:variant>
        <vt:lpwstr/>
      </vt:variant>
      <vt:variant>
        <vt:i4>2097167</vt:i4>
      </vt:variant>
      <vt:variant>
        <vt:i4>60</vt:i4>
      </vt:variant>
      <vt:variant>
        <vt:i4>0</vt:i4>
      </vt:variant>
      <vt:variant>
        <vt:i4>5</vt:i4>
      </vt:variant>
      <vt:variant>
        <vt:lpwstr>https://proinversion1-my.sharepoint.com/:w:/g/personal/fgomez_proinversion_gob_pe/EdYBrJ2uxuVBjnCUh5l00xEB3SluCH6aEgxSBx0wKkQrKw?e=2pC63e</vt:lpwstr>
      </vt:variant>
      <vt:variant>
        <vt:lpwstr/>
      </vt:variant>
      <vt:variant>
        <vt:i4>2162771</vt:i4>
      </vt:variant>
      <vt:variant>
        <vt:i4>57</vt:i4>
      </vt:variant>
      <vt:variant>
        <vt:i4>0</vt:i4>
      </vt:variant>
      <vt:variant>
        <vt:i4>5</vt:i4>
      </vt:variant>
      <vt:variant>
        <vt:lpwstr>mailto:FVIDAL@proinversion.gob.pe</vt:lpwstr>
      </vt:variant>
      <vt:variant>
        <vt:lpwstr/>
      </vt:variant>
      <vt:variant>
        <vt:i4>786554</vt:i4>
      </vt:variant>
      <vt:variant>
        <vt:i4>54</vt:i4>
      </vt:variant>
      <vt:variant>
        <vt:i4>0</vt:i4>
      </vt:variant>
      <vt:variant>
        <vt:i4>5</vt:i4>
      </vt:variant>
      <vt:variant>
        <vt:lpwstr>mailto:JVALENCIA@proinversion.gob.pe</vt:lpwstr>
      </vt:variant>
      <vt:variant>
        <vt:lpwstr/>
      </vt:variant>
      <vt:variant>
        <vt:i4>262265</vt:i4>
      </vt:variant>
      <vt:variant>
        <vt:i4>51</vt:i4>
      </vt:variant>
      <vt:variant>
        <vt:i4>0</vt:i4>
      </vt:variant>
      <vt:variant>
        <vt:i4>5</vt:i4>
      </vt:variant>
      <vt:variant>
        <vt:lpwstr>mailto:EZALDIVAR@proinversion.gob.pe</vt:lpwstr>
      </vt:variant>
      <vt:variant>
        <vt:lpwstr/>
      </vt:variant>
      <vt:variant>
        <vt:i4>2293853</vt:i4>
      </vt:variant>
      <vt:variant>
        <vt:i4>48</vt:i4>
      </vt:variant>
      <vt:variant>
        <vt:i4>0</vt:i4>
      </vt:variant>
      <vt:variant>
        <vt:i4>5</vt:i4>
      </vt:variant>
      <vt:variant>
        <vt:lpwstr>mailto:FGOMEZ@proinversion.gob.pe</vt:lpwstr>
      </vt:variant>
      <vt:variant>
        <vt:lpwstr/>
      </vt:variant>
      <vt:variant>
        <vt:i4>2162771</vt:i4>
      </vt:variant>
      <vt:variant>
        <vt:i4>45</vt:i4>
      </vt:variant>
      <vt:variant>
        <vt:i4>0</vt:i4>
      </vt:variant>
      <vt:variant>
        <vt:i4>5</vt:i4>
      </vt:variant>
      <vt:variant>
        <vt:lpwstr>mailto:FVIDAL@proinversion.gob.pe</vt:lpwstr>
      </vt:variant>
      <vt:variant>
        <vt:lpwstr/>
      </vt:variant>
      <vt:variant>
        <vt:i4>262265</vt:i4>
      </vt:variant>
      <vt:variant>
        <vt:i4>42</vt:i4>
      </vt:variant>
      <vt:variant>
        <vt:i4>0</vt:i4>
      </vt:variant>
      <vt:variant>
        <vt:i4>5</vt:i4>
      </vt:variant>
      <vt:variant>
        <vt:lpwstr>mailto:EZALDIVAR@proinversion.gob.pe</vt:lpwstr>
      </vt:variant>
      <vt:variant>
        <vt:lpwstr/>
      </vt:variant>
      <vt:variant>
        <vt:i4>786554</vt:i4>
      </vt:variant>
      <vt:variant>
        <vt:i4>39</vt:i4>
      </vt:variant>
      <vt:variant>
        <vt:i4>0</vt:i4>
      </vt:variant>
      <vt:variant>
        <vt:i4>5</vt:i4>
      </vt:variant>
      <vt:variant>
        <vt:lpwstr>mailto:JVALENCIA@proinversion.gob.pe</vt:lpwstr>
      </vt:variant>
      <vt:variant>
        <vt:lpwstr/>
      </vt:variant>
      <vt:variant>
        <vt:i4>8126481</vt:i4>
      </vt:variant>
      <vt:variant>
        <vt:i4>36</vt:i4>
      </vt:variant>
      <vt:variant>
        <vt:i4>0</vt:i4>
      </vt:variant>
      <vt:variant>
        <vt:i4>5</vt:i4>
      </vt:variant>
      <vt:variant>
        <vt:lpwstr>mailto:DPUICON@proinversion.gob.pe</vt:lpwstr>
      </vt:variant>
      <vt:variant>
        <vt:lpwstr/>
      </vt:variant>
      <vt:variant>
        <vt:i4>4653117</vt:i4>
      </vt:variant>
      <vt:variant>
        <vt:i4>33</vt:i4>
      </vt:variant>
      <vt:variant>
        <vt:i4>0</vt:i4>
      </vt:variant>
      <vt:variant>
        <vt:i4>5</vt:i4>
      </vt:variant>
      <vt:variant>
        <vt:lpwstr>mailto:JBARRIODEMENDOZA@proinversion.gob.pe</vt:lpwstr>
      </vt:variant>
      <vt:variant>
        <vt:lpwstr/>
      </vt:variant>
      <vt:variant>
        <vt:i4>4653117</vt:i4>
      </vt:variant>
      <vt:variant>
        <vt:i4>30</vt:i4>
      </vt:variant>
      <vt:variant>
        <vt:i4>0</vt:i4>
      </vt:variant>
      <vt:variant>
        <vt:i4>5</vt:i4>
      </vt:variant>
      <vt:variant>
        <vt:lpwstr>mailto:JBARRIODEMENDOZA@proinversion.gob.pe</vt:lpwstr>
      </vt:variant>
      <vt:variant>
        <vt:lpwstr/>
      </vt:variant>
      <vt:variant>
        <vt:i4>4653117</vt:i4>
      </vt:variant>
      <vt:variant>
        <vt:i4>27</vt:i4>
      </vt:variant>
      <vt:variant>
        <vt:i4>0</vt:i4>
      </vt:variant>
      <vt:variant>
        <vt:i4>5</vt:i4>
      </vt:variant>
      <vt:variant>
        <vt:lpwstr>mailto:JBARRIODEMENDOZA@proinversion.gob.pe</vt:lpwstr>
      </vt:variant>
      <vt:variant>
        <vt:lpwstr/>
      </vt:variant>
      <vt:variant>
        <vt:i4>8126481</vt:i4>
      </vt:variant>
      <vt:variant>
        <vt:i4>24</vt:i4>
      </vt:variant>
      <vt:variant>
        <vt:i4>0</vt:i4>
      </vt:variant>
      <vt:variant>
        <vt:i4>5</vt:i4>
      </vt:variant>
      <vt:variant>
        <vt:lpwstr>mailto:DPUICON@proinversion.gob.pe</vt:lpwstr>
      </vt:variant>
      <vt:variant>
        <vt:lpwstr/>
      </vt:variant>
      <vt:variant>
        <vt:i4>786554</vt:i4>
      </vt:variant>
      <vt:variant>
        <vt:i4>21</vt:i4>
      </vt:variant>
      <vt:variant>
        <vt:i4>0</vt:i4>
      </vt:variant>
      <vt:variant>
        <vt:i4>5</vt:i4>
      </vt:variant>
      <vt:variant>
        <vt:lpwstr>mailto:JVALENCIA@proinversion.gob.pe</vt:lpwstr>
      </vt:variant>
      <vt:variant>
        <vt:lpwstr/>
      </vt:variant>
      <vt:variant>
        <vt:i4>786554</vt:i4>
      </vt:variant>
      <vt:variant>
        <vt:i4>18</vt:i4>
      </vt:variant>
      <vt:variant>
        <vt:i4>0</vt:i4>
      </vt:variant>
      <vt:variant>
        <vt:i4>5</vt:i4>
      </vt:variant>
      <vt:variant>
        <vt:lpwstr>mailto:JVALENCIA@proinversion.gob.pe</vt:lpwstr>
      </vt:variant>
      <vt:variant>
        <vt:lpwstr/>
      </vt:variant>
      <vt:variant>
        <vt:i4>786554</vt:i4>
      </vt:variant>
      <vt:variant>
        <vt:i4>15</vt:i4>
      </vt:variant>
      <vt:variant>
        <vt:i4>0</vt:i4>
      </vt:variant>
      <vt:variant>
        <vt:i4>5</vt:i4>
      </vt:variant>
      <vt:variant>
        <vt:lpwstr>mailto:JVALENCIA@proinversion.gob.pe</vt:lpwstr>
      </vt:variant>
      <vt:variant>
        <vt:lpwstr/>
      </vt:variant>
      <vt:variant>
        <vt:i4>4653117</vt:i4>
      </vt:variant>
      <vt:variant>
        <vt:i4>12</vt:i4>
      </vt:variant>
      <vt:variant>
        <vt:i4>0</vt:i4>
      </vt:variant>
      <vt:variant>
        <vt:i4>5</vt:i4>
      </vt:variant>
      <vt:variant>
        <vt:lpwstr>mailto:JBARRIODEMENDOZA@proinversion.gob.pe</vt:lpwstr>
      </vt:variant>
      <vt:variant>
        <vt:lpwstr/>
      </vt:variant>
      <vt:variant>
        <vt:i4>262265</vt:i4>
      </vt:variant>
      <vt:variant>
        <vt:i4>9</vt:i4>
      </vt:variant>
      <vt:variant>
        <vt:i4>0</vt:i4>
      </vt:variant>
      <vt:variant>
        <vt:i4>5</vt:i4>
      </vt:variant>
      <vt:variant>
        <vt:lpwstr>mailto:EZALDIVAR@proinversion.gob.pe</vt:lpwstr>
      </vt:variant>
      <vt:variant>
        <vt:lpwstr/>
      </vt:variant>
      <vt:variant>
        <vt:i4>262265</vt:i4>
      </vt:variant>
      <vt:variant>
        <vt:i4>6</vt:i4>
      </vt:variant>
      <vt:variant>
        <vt:i4>0</vt:i4>
      </vt:variant>
      <vt:variant>
        <vt:i4>5</vt:i4>
      </vt:variant>
      <vt:variant>
        <vt:lpwstr>mailto:EZALDIVAR@proinversion.gob.pe</vt:lpwstr>
      </vt:variant>
      <vt:variant>
        <vt:lpwstr/>
      </vt:variant>
      <vt:variant>
        <vt:i4>8126481</vt:i4>
      </vt:variant>
      <vt:variant>
        <vt:i4>3</vt:i4>
      </vt:variant>
      <vt:variant>
        <vt:i4>0</vt:i4>
      </vt:variant>
      <vt:variant>
        <vt:i4>5</vt:i4>
      </vt:variant>
      <vt:variant>
        <vt:lpwstr>mailto:DPUICON@proinversion.gob.pe</vt:lpwstr>
      </vt:variant>
      <vt:variant>
        <vt:lpwstr/>
      </vt:variant>
      <vt:variant>
        <vt:i4>8126481</vt:i4>
      </vt:variant>
      <vt:variant>
        <vt:i4>0</vt:i4>
      </vt:variant>
      <vt:variant>
        <vt:i4>0</vt:i4>
      </vt:variant>
      <vt:variant>
        <vt:i4>5</vt:i4>
      </vt:variant>
      <vt:variant>
        <vt:lpwstr>mailto:DPUICON@proinversion.gob.pe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Consorcio</dc:creator>
  <cp:keywords/>
  <dc:description/>
  <cp:lastModifiedBy>Paola Mirella Luque Sierra</cp:lastModifiedBy>
  <cp:revision>2</cp:revision>
  <cp:lastPrinted>2023-08-10T18:05:00Z</cp:lastPrinted>
  <dcterms:created xsi:type="dcterms:W3CDTF">2023-08-14T19:24:00Z</dcterms:created>
  <dcterms:modified xsi:type="dcterms:W3CDTF">2023-08-14T19:24:00Z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{REF:0635430001}</vt:lpwstr>
  </property>
  <property fmtid="{D5CDD505-2E9C-101B-9397-08002B2CF9AE}" pid="3" name="ContentTypeId">
    <vt:lpwstr>0x010100958AD07A72E41848A64D25D18E3CB762</vt:lpwstr>
  </property>
  <property fmtid="{D5CDD505-2E9C-101B-9397-08002B2CF9AE}" pid="4" name="MediaServiceImageTags">
    <vt:lpwstr/>
  </property>
</Properties>
</file>